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935" w:rsidRPr="0033027D" w:rsidRDefault="00CE5935" w:rsidP="00CE5935">
      <w:pPr>
        <w:pStyle w:val="CRCoverPage"/>
        <w:tabs>
          <w:tab w:val="right" w:pos="9639"/>
        </w:tabs>
        <w:spacing w:after="0"/>
        <w:rPr>
          <w:b/>
          <w:noProof/>
          <w:sz w:val="24"/>
        </w:rPr>
      </w:pPr>
      <w:bookmarkStart w:id="0" w:name="OLE_LINK1"/>
      <w:bookmarkStart w:id="1" w:name="OLE_LINK2"/>
      <w:r w:rsidRPr="0033027D">
        <w:rPr>
          <w:b/>
          <w:noProof/>
          <w:sz w:val="24"/>
        </w:rPr>
        <w:t>3GPP TSG</w:t>
      </w:r>
      <w:r>
        <w:rPr>
          <w:b/>
          <w:noProof/>
          <w:sz w:val="24"/>
        </w:rPr>
        <w:t xml:space="preserve"> RAN1</w:t>
      </w:r>
      <w:r w:rsidRPr="0033027D">
        <w:rPr>
          <w:b/>
          <w:noProof/>
          <w:sz w:val="24"/>
        </w:rPr>
        <w:t xml:space="preserve"> Meeting #</w:t>
      </w:r>
      <w:r>
        <w:rPr>
          <w:b/>
          <w:noProof/>
          <w:sz w:val="24"/>
        </w:rPr>
        <w:t>92</w:t>
      </w:r>
      <w:r w:rsidR="00DA4686">
        <w:rPr>
          <w:b/>
          <w:noProof/>
          <w:sz w:val="24"/>
        </w:rPr>
        <w:t>-Bis</w:t>
      </w:r>
      <w:r w:rsidRPr="0033027D">
        <w:rPr>
          <w:b/>
          <w:noProof/>
          <w:sz w:val="24"/>
        </w:rPr>
        <w:tab/>
      </w:r>
      <w:r>
        <w:rPr>
          <w:b/>
          <w:noProof/>
          <w:sz w:val="24"/>
        </w:rPr>
        <w:t>R1</w:t>
      </w:r>
      <w:r w:rsidRPr="0033027D">
        <w:rPr>
          <w:b/>
          <w:noProof/>
          <w:sz w:val="24"/>
        </w:rPr>
        <w:t>-</w:t>
      </w:r>
      <w:r w:rsidR="0080498B">
        <w:rPr>
          <w:b/>
          <w:noProof/>
          <w:sz w:val="24"/>
        </w:rPr>
        <w:t>1805095</w:t>
      </w:r>
    </w:p>
    <w:p w:rsidR="00CE5935" w:rsidRDefault="00DA4686" w:rsidP="00CE5935">
      <w:pPr>
        <w:pStyle w:val="CRCoverPage"/>
        <w:tabs>
          <w:tab w:val="right" w:pos="9639"/>
        </w:tabs>
        <w:spacing w:after="0"/>
        <w:rPr>
          <w:b/>
          <w:noProof/>
          <w:sz w:val="24"/>
        </w:rPr>
      </w:pPr>
      <w:r>
        <w:rPr>
          <w:b/>
          <w:noProof/>
          <w:sz w:val="24"/>
        </w:rPr>
        <w:t>Sanya</w:t>
      </w:r>
      <w:r w:rsidR="00CE5935" w:rsidRPr="0095435E">
        <w:rPr>
          <w:b/>
          <w:noProof/>
          <w:sz w:val="24"/>
        </w:rPr>
        <w:t xml:space="preserve">, </w:t>
      </w:r>
      <w:r>
        <w:rPr>
          <w:b/>
          <w:noProof/>
          <w:sz w:val="24"/>
        </w:rPr>
        <w:t>China</w:t>
      </w:r>
      <w:r w:rsidR="00CE5935" w:rsidRPr="0095435E">
        <w:rPr>
          <w:b/>
          <w:noProof/>
          <w:sz w:val="24"/>
        </w:rPr>
        <w:t xml:space="preserve">, </w:t>
      </w:r>
      <w:r>
        <w:rPr>
          <w:b/>
          <w:noProof/>
          <w:sz w:val="24"/>
        </w:rPr>
        <w:t>16</w:t>
      </w:r>
      <w:r w:rsidR="00CE5935" w:rsidRPr="0095435E">
        <w:rPr>
          <w:b/>
          <w:noProof/>
          <w:sz w:val="24"/>
        </w:rPr>
        <w:t xml:space="preserve">th – </w:t>
      </w:r>
      <w:r>
        <w:rPr>
          <w:b/>
          <w:noProof/>
          <w:sz w:val="24"/>
        </w:rPr>
        <w:t>20th</w:t>
      </w:r>
      <w:r w:rsidR="00CE5935">
        <w:rPr>
          <w:b/>
          <w:noProof/>
          <w:sz w:val="24"/>
        </w:rPr>
        <w:t xml:space="preserve"> </w:t>
      </w:r>
      <w:r>
        <w:rPr>
          <w:b/>
          <w:noProof/>
          <w:sz w:val="24"/>
        </w:rPr>
        <w:t>April</w:t>
      </w:r>
      <w:r w:rsidR="00CE5935" w:rsidRPr="0095435E">
        <w:rPr>
          <w:b/>
          <w:noProof/>
          <w:sz w:val="24"/>
        </w:rPr>
        <w:t xml:space="preserve"> </w:t>
      </w:r>
      <w:r w:rsidR="00CE5935">
        <w:rPr>
          <w:b/>
          <w:noProof/>
          <w:sz w:val="24"/>
        </w:rPr>
        <w:t>2018</w:t>
      </w:r>
    </w:p>
    <w:p w:rsidR="00CE5935" w:rsidRDefault="00CE5935" w:rsidP="00CE5935">
      <w:pPr>
        <w:pStyle w:val="TdocHeader2"/>
        <w:rPr>
          <w:sz w:val="20"/>
          <w:lang w:val="en-US"/>
        </w:rPr>
      </w:pPr>
    </w:p>
    <w:p w:rsidR="00CE5935" w:rsidRPr="008979AC" w:rsidRDefault="00CE5935" w:rsidP="00CE5935">
      <w:pPr>
        <w:pStyle w:val="TdocHeader2"/>
        <w:rPr>
          <w:sz w:val="20"/>
          <w:lang w:val="en-US"/>
        </w:rPr>
      </w:pPr>
      <w:r w:rsidRPr="008979AC">
        <w:rPr>
          <w:sz w:val="20"/>
          <w:lang w:val="en-US"/>
        </w:rPr>
        <w:t xml:space="preserve">Source: </w:t>
      </w:r>
      <w:r w:rsidRPr="008979AC">
        <w:rPr>
          <w:sz w:val="20"/>
          <w:lang w:val="en-US"/>
        </w:rPr>
        <w:tab/>
      </w:r>
      <w:r>
        <w:rPr>
          <w:sz w:val="20"/>
          <w:lang w:val="en-US"/>
        </w:rPr>
        <w:t>Thales</w:t>
      </w:r>
    </w:p>
    <w:p w:rsidR="00CE5935" w:rsidRPr="0027658D" w:rsidRDefault="00CE5935" w:rsidP="00CE5935">
      <w:pPr>
        <w:pStyle w:val="TdocHeader2"/>
        <w:rPr>
          <w:sz w:val="20"/>
          <w:lang w:val="en-US"/>
        </w:rPr>
      </w:pPr>
      <w:r w:rsidRPr="008979AC">
        <w:rPr>
          <w:sz w:val="20"/>
          <w:lang w:val="en-US"/>
        </w:rPr>
        <w:t>Title:</w:t>
      </w:r>
      <w:r w:rsidRPr="008979AC">
        <w:rPr>
          <w:sz w:val="20"/>
          <w:lang w:val="en-US"/>
        </w:rPr>
        <w:tab/>
      </w:r>
      <w:r>
        <w:rPr>
          <w:sz w:val="20"/>
          <w:lang w:val="en-US"/>
        </w:rPr>
        <w:t xml:space="preserve">NR-NTN: </w:t>
      </w:r>
      <w:r w:rsidR="00DA4686" w:rsidRPr="00DA4686">
        <w:rPr>
          <w:sz w:val="20"/>
          <w:lang w:val="en-US"/>
        </w:rPr>
        <w:t>Impact on Initial TA during random access procedure</w:t>
      </w:r>
    </w:p>
    <w:p w:rsidR="00CE5935" w:rsidRDefault="00CE5935" w:rsidP="00CE5935">
      <w:pPr>
        <w:pStyle w:val="TdocHeader2"/>
        <w:rPr>
          <w:sz w:val="20"/>
          <w:lang w:val="en-US"/>
        </w:rPr>
      </w:pPr>
      <w:r>
        <w:rPr>
          <w:sz w:val="20"/>
          <w:lang w:val="en-US"/>
        </w:rPr>
        <w:t>TDOC Type:</w:t>
      </w:r>
      <w:r>
        <w:rPr>
          <w:sz w:val="20"/>
          <w:lang w:val="en-US"/>
        </w:rPr>
        <w:tab/>
      </w:r>
      <w:proofErr w:type="spellStart"/>
      <w:r w:rsidR="0080498B">
        <w:rPr>
          <w:sz w:val="20"/>
          <w:lang w:val="en-US"/>
        </w:rPr>
        <w:t>pCR</w:t>
      </w:r>
      <w:proofErr w:type="spellEnd"/>
    </w:p>
    <w:p w:rsidR="00CE5935" w:rsidRPr="002D72B0" w:rsidRDefault="00CE5935" w:rsidP="00CE5935">
      <w:pPr>
        <w:pStyle w:val="TdocHeader2"/>
        <w:rPr>
          <w:sz w:val="20"/>
          <w:lang w:val="en-US"/>
        </w:rPr>
      </w:pPr>
      <w:r w:rsidRPr="00FA0CAF">
        <w:rPr>
          <w:sz w:val="20"/>
          <w:lang w:val="en-US"/>
        </w:rPr>
        <w:t>Agenda Item:</w:t>
      </w:r>
      <w:r w:rsidRPr="00FA0CAF">
        <w:rPr>
          <w:sz w:val="20"/>
          <w:lang w:val="en-US"/>
        </w:rPr>
        <w:tab/>
      </w:r>
      <w:bookmarkStart w:id="2" w:name="_GoBack"/>
      <w:bookmarkEnd w:id="2"/>
      <w:r w:rsidR="0080498B">
        <w:rPr>
          <w:sz w:val="20"/>
          <w:lang w:val="en-US"/>
        </w:rPr>
        <w:t>7.3.2 - Other</w:t>
      </w:r>
    </w:p>
    <w:p w:rsidR="00CE5935" w:rsidRDefault="00CE5935" w:rsidP="00CE5935">
      <w:pPr>
        <w:pStyle w:val="TdocHeader2"/>
        <w:rPr>
          <w:sz w:val="20"/>
          <w:lang w:val="en-US"/>
        </w:rPr>
      </w:pPr>
      <w:r>
        <w:rPr>
          <w:sz w:val="20"/>
          <w:lang w:val="en-US"/>
        </w:rPr>
        <w:t>Document for:</w:t>
      </w:r>
      <w:r>
        <w:rPr>
          <w:sz w:val="20"/>
          <w:lang w:val="en-US"/>
        </w:rPr>
        <w:tab/>
        <w:t>Discussion</w:t>
      </w:r>
    </w:p>
    <w:p w:rsidR="00CE5935" w:rsidRDefault="00CE5935" w:rsidP="00CE5935">
      <w:pPr>
        <w:pStyle w:val="TdocHeader2"/>
        <w:rPr>
          <w:sz w:val="20"/>
          <w:lang w:val="en-US"/>
        </w:rPr>
      </w:pPr>
      <w:r>
        <w:rPr>
          <w:sz w:val="20"/>
          <w:lang w:val="en-US"/>
        </w:rPr>
        <w:t>Release:</w:t>
      </w:r>
      <w:r>
        <w:rPr>
          <w:sz w:val="20"/>
          <w:lang w:val="en-US"/>
        </w:rPr>
        <w:tab/>
        <w:t>Rel-15</w:t>
      </w:r>
    </w:p>
    <w:p w:rsidR="00CE5935" w:rsidRDefault="00CE5935" w:rsidP="00CE5935">
      <w:pPr>
        <w:pStyle w:val="TdocHeader2"/>
        <w:rPr>
          <w:sz w:val="20"/>
          <w:lang w:val="en-US"/>
        </w:rPr>
      </w:pPr>
      <w:r>
        <w:rPr>
          <w:sz w:val="20"/>
          <w:lang w:val="en-US"/>
        </w:rPr>
        <w:t xml:space="preserve">Specification: </w:t>
      </w:r>
      <w:r>
        <w:rPr>
          <w:sz w:val="20"/>
          <w:lang w:val="en-US"/>
        </w:rPr>
        <w:tab/>
        <w:t xml:space="preserve">38.811 </w:t>
      </w:r>
      <w:r>
        <w:t xml:space="preserve">(SID = </w:t>
      </w:r>
      <w:proofErr w:type="spellStart"/>
      <w:r>
        <w:t>sFS_NR_nonterr_nw</w:t>
      </w:r>
      <w:proofErr w:type="spellEnd"/>
      <w:r>
        <w:t>)</w:t>
      </w:r>
    </w:p>
    <w:p w:rsidR="00C65440" w:rsidRDefault="00C65440" w:rsidP="009E3446">
      <w:pPr>
        <w:pStyle w:val="TdocHeader2"/>
        <w:rPr>
          <w:sz w:val="20"/>
          <w:lang w:val="en-US"/>
        </w:rPr>
      </w:pPr>
    </w:p>
    <w:p w:rsidR="006A1A84" w:rsidRDefault="006A1A84" w:rsidP="006A1A84">
      <w:pPr>
        <w:pStyle w:val="TdocHeader2"/>
        <w:rPr>
          <w:sz w:val="20"/>
          <w:lang w:val="en-US"/>
        </w:rPr>
      </w:pPr>
    </w:p>
    <w:bookmarkEnd w:id="0"/>
    <w:bookmarkEnd w:id="1"/>
    <w:p w:rsidR="006A1A84" w:rsidRDefault="009972F4" w:rsidP="006A1A84">
      <w:pPr>
        <w:pStyle w:val="Heading1"/>
        <w:textAlignment w:val="auto"/>
        <w:rPr>
          <w:lang w:val="en-US"/>
        </w:rPr>
      </w:pPr>
      <w:r>
        <w:rPr>
          <w:lang w:val="en-US"/>
        </w:rPr>
        <w:t>Abstract</w:t>
      </w:r>
    </w:p>
    <w:p w:rsidR="00EE3DB1" w:rsidRDefault="006C557B" w:rsidP="006C557B">
      <w:pPr>
        <w:jc w:val="both"/>
        <w:rPr>
          <w:sz w:val="24"/>
          <w:szCs w:val="24"/>
        </w:rPr>
      </w:pPr>
      <w:r w:rsidRPr="006C557B">
        <w:rPr>
          <w:sz w:val="24"/>
          <w:szCs w:val="24"/>
        </w:rPr>
        <w:t xml:space="preserve">The objective of this document is to </w:t>
      </w:r>
      <w:r w:rsidR="00D713DA">
        <w:rPr>
          <w:sz w:val="24"/>
          <w:szCs w:val="24"/>
        </w:rPr>
        <w:t xml:space="preserve">provide text for </w:t>
      </w:r>
      <w:r w:rsidR="00DA4686">
        <w:rPr>
          <w:sz w:val="24"/>
          <w:szCs w:val="24"/>
        </w:rPr>
        <w:t xml:space="preserve">chapter 7.3.2.3 of </w:t>
      </w:r>
      <w:r w:rsidR="00D713DA">
        <w:rPr>
          <w:sz w:val="24"/>
          <w:szCs w:val="24"/>
        </w:rPr>
        <w:t>TR 38.811</w:t>
      </w:r>
      <w:r w:rsidR="00896D19">
        <w:rPr>
          <w:sz w:val="24"/>
          <w:szCs w:val="24"/>
        </w:rPr>
        <w:t>.</w:t>
      </w:r>
      <w:r w:rsidR="00DA4686">
        <w:rPr>
          <w:sz w:val="24"/>
          <w:szCs w:val="24"/>
        </w:rPr>
        <w:t xml:space="preserve"> This chapter analyzes the impact </w:t>
      </w:r>
      <w:r w:rsidR="00470681">
        <w:rPr>
          <w:sz w:val="24"/>
          <w:szCs w:val="24"/>
        </w:rPr>
        <w:t xml:space="preserve">of NTN systems </w:t>
      </w:r>
      <w:r w:rsidR="00DA4686">
        <w:rPr>
          <w:sz w:val="24"/>
          <w:szCs w:val="24"/>
        </w:rPr>
        <w:t>on initial timing advance command sent in random access response</w:t>
      </w:r>
      <w:r w:rsidR="00470681">
        <w:rPr>
          <w:sz w:val="24"/>
          <w:szCs w:val="24"/>
        </w:rPr>
        <w:t xml:space="preserve"> message.</w:t>
      </w:r>
    </w:p>
    <w:p w:rsidR="0084424F" w:rsidRDefault="0084424F" w:rsidP="00215252">
      <w:pPr>
        <w:jc w:val="center"/>
        <w:rPr>
          <w:sz w:val="24"/>
        </w:rPr>
      </w:pPr>
    </w:p>
    <w:p w:rsidR="00DA5C3C" w:rsidRDefault="00DA5C3C" w:rsidP="00DA5C3C">
      <w:pPr>
        <w:pStyle w:val="Heading1"/>
        <w:rPr>
          <w:color w:val="000000"/>
        </w:rPr>
      </w:pPr>
      <w:r>
        <w:rPr>
          <w:color w:val="000000"/>
        </w:rPr>
        <w:t>Proposed text for approval</w:t>
      </w:r>
    </w:p>
    <w:p w:rsidR="00DA5C3C" w:rsidRDefault="00DA5C3C" w:rsidP="00DA5C3C">
      <w:pPr>
        <w:ind w:left="426" w:hanging="426"/>
      </w:pPr>
    </w:p>
    <w:p w:rsidR="00DA5C3C" w:rsidRDefault="00DA5C3C" w:rsidP="00DA5C3C">
      <w:pPr>
        <w:pStyle w:val="B1"/>
        <w:ind w:left="0" w:firstLine="0"/>
        <w:rPr>
          <w:lang w:eastAsia="zh-CN"/>
        </w:rPr>
      </w:pPr>
      <w:r w:rsidRPr="00A409C1">
        <w:rPr>
          <w:lang w:eastAsia="zh-CN"/>
        </w:rPr>
        <w:t>It is proposed to add the following text</w:t>
      </w:r>
      <w:r>
        <w:rPr>
          <w:lang w:eastAsia="zh-CN"/>
        </w:rPr>
        <w:t>s</w:t>
      </w:r>
      <w:r w:rsidRPr="00A409C1">
        <w:rPr>
          <w:lang w:eastAsia="zh-CN"/>
        </w:rPr>
        <w:t xml:space="preserve"> to TR </w:t>
      </w:r>
      <w:r>
        <w:rPr>
          <w:lang w:eastAsia="zh-CN"/>
        </w:rPr>
        <w:t>38.</w:t>
      </w:r>
      <w:r w:rsidR="00A24B52">
        <w:rPr>
          <w:lang w:eastAsia="zh-CN"/>
        </w:rPr>
        <w:t>811</w:t>
      </w:r>
      <w:r w:rsidR="00A24B52" w:rsidRPr="00A409C1">
        <w:rPr>
          <w:lang w:eastAsia="zh-CN"/>
        </w:rPr>
        <w:t xml:space="preserve"> </w:t>
      </w:r>
      <w:r w:rsidRPr="00A409C1">
        <w:rPr>
          <w:lang w:eastAsia="zh-CN"/>
        </w:rPr>
        <w:t>“</w:t>
      </w:r>
      <w:r w:rsidRPr="00DA5C3C">
        <w:t>Study on NR to support Non-Terrestrial Networks</w:t>
      </w:r>
      <w:r w:rsidRPr="00A409C1">
        <w:t>”</w:t>
      </w:r>
      <w:r w:rsidRPr="00A409C1">
        <w:rPr>
          <w:lang w:eastAsia="zh-CN"/>
        </w:rPr>
        <w:t>.</w:t>
      </w:r>
    </w:p>
    <w:p w:rsidR="00DA5C3C" w:rsidRDefault="00DA5C3C" w:rsidP="00DA5C3C">
      <w:pPr>
        <w:pStyle w:val="B1"/>
        <w:ind w:left="0" w:firstLine="0"/>
        <w:rPr>
          <w:lang w:eastAsia="zh-CN"/>
        </w:rPr>
      </w:pPr>
    </w:p>
    <w:p w:rsidR="004C338C" w:rsidRDefault="004C338C" w:rsidP="004C338C">
      <w:pPr>
        <w:pStyle w:val="B1"/>
        <w:ind w:left="0" w:firstLine="0"/>
        <w:rPr>
          <w:lang w:eastAsia="zh-CN"/>
        </w:rPr>
      </w:pPr>
    </w:p>
    <w:p w:rsidR="004C338C" w:rsidRPr="00A409C1" w:rsidRDefault="004C338C" w:rsidP="004C338C">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 * Start of changes * * * * (</w:t>
      </w:r>
      <w:r w:rsidR="00D36A36">
        <w:rPr>
          <w:color w:val="FF0000"/>
          <w:sz w:val="28"/>
          <w:szCs w:val="28"/>
        </w:rPr>
        <w:t>new text</w:t>
      </w:r>
      <w:r w:rsidRPr="00A409C1">
        <w:rPr>
          <w:color w:val="FF0000"/>
          <w:sz w:val="28"/>
          <w:szCs w:val="28"/>
        </w:rPr>
        <w:t>)</w:t>
      </w:r>
    </w:p>
    <w:p w:rsidR="00826E23" w:rsidRDefault="00826E23" w:rsidP="005E7E32">
      <w:pPr>
        <w:ind w:left="720"/>
        <w:jc w:val="both"/>
        <w:rPr>
          <w:rFonts w:ascii="Arial" w:hAnsi="Arial" w:cs="Arial"/>
          <w:sz w:val="24"/>
          <w:szCs w:val="24"/>
          <w:lang w:eastAsia="zh-CN"/>
        </w:rPr>
      </w:pPr>
      <w:r w:rsidRPr="00826E23">
        <w:rPr>
          <w:rFonts w:ascii="Arial" w:hAnsi="Arial" w:cs="Arial"/>
          <w:sz w:val="24"/>
          <w:szCs w:val="24"/>
          <w:lang w:eastAsia="zh-CN"/>
        </w:rPr>
        <w:t>7.3.2.3 Impact on Initial TA during random access procedure</w:t>
      </w:r>
    </w:p>
    <w:p w:rsidR="005E7E32" w:rsidRDefault="00016751" w:rsidP="00016751">
      <w:pPr>
        <w:pStyle w:val="Heading3"/>
        <w:keepNext w:val="0"/>
        <w:keepLines w:val="0"/>
        <w:spacing w:before="320" w:after="0"/>
        <w:ind w:left="142" w:firstLine="578"/>
        <w:jc w:val="both"/>
        <w:rPr>
          <w:rFonts w:eastAsiaTheme="minorHAnsi"/>
          <w:sz w:val="24"/>
          <w:szCs w:val="24"/>
          <w:lang w:val="en-US"/>
        </w:rPr>
      </w:pPr>
      <w:r w:rsidRPr="00016751">
        <w:rPr>
          <w:rFonts w:eastAsiaTheme="minorHAnsi"/>
          <w:sz w:val="24"/>
          <w:szCs w:val="24"/>
          <w:lang w:val="en-US"/>
        </w:rPr>
        <w:t>7.3.2.3.1 problem statement</w:t>
      </w:r>
    </w:p>
    <w:p w:rsidR="00016751" w:rsidRPr="00016751" w:rsidRDefault="00016751" w:rsidP="00016751">
      <w:pPr>
        <w:rPr>
          <w:lang w:eastAsia="zh-CN"/>
        </w:rPr>
      </w:pPr>
    </w:p>
    <w:p w:rsidR="00912008" w:rsidRDefault="005E7E32" w:rsidP="005E7E32">
      <w:r w:rsidRPr="00142D2B">
        <w:t>The timing advance is used to control the uplink signal transmission timing of individual UE</w:t>
      </w:r>
      <w:r w:rsidR="00D36A36">
        <w:t xml:space="preserve"> in order to </w:t>
      </w:r>
      <w:r w:rsidRPr="00142D2B">
        <w:t xml:space="preserve">ensure that </w:t>
      </w:r>
      <w:r w:rsidR="00D36A36">
        <w:t>arrival time of packets transmitted by</w:t>
      </w:r>
      <w:r w:rsidRPr="00142D2B">
        <w:t xml:space="preserve"> all UEs are synchronized when received by the gNB</w:t>
      </w:r>
      <w:r>
        <w:t xml:space="preserve">. </w:t>
      </w:r>
      <w:r w:rsidRPr="00142D2B">
        <w:t xml:space="preserve">The timing advance command is provided to the UE during </w:t>
      </w:r>
      <w:r w:rsidR="00D36A36">
        <w:t xml:space="preserve">the </w:t>
      </w:r>
      <w:r w:rsidRPr="00142D2B">
        <w:t xml:space="preserve">initial access </w:t>
      </w:r>
      <w:r w:rsidR="00D36A36">
        <w:t xml:space="preserve">procedure  </w:t>
      </w:r>
      <w:r w:rsidRPr="00142D2B">
        <w:t xml:space="preserve">and </w:t>
      </w:r>
      <w:r w:rsidR="007F4BF6">
        <w:t>later</w:t>
      </w:r>
      <w:r w:rsidRPr="00142D2B">
        <w:t xml:space="preserve"> to adjust the uplink transmission timing for PUCCH/PUSCH/SRS. </w:t>
      </w:r>
      <w:r>
        <w:t xml:space="preserve">TA adjustment has been </w:t>
      </w:r>
      <w:r w:rsidR="007F4BF6">
        <w:t>analyzed</w:t>
      </w:r>
      <w:r>
        <w:t xml:space="preserve"> in chapter 7.3.2.2</w:t>
      </w:r>
      <w:r w:rsidRPr="00142D2B">
        <w:t xml:space="preserve">. </w:t>
      </w:r>
    </w:p>
    <w:p w:rsidR="007E76A8" w:rsidRDefault="005E7E32" w:rsidP="005E7E32">
      <w:r>
        <w:t xml:space="preserve">This chapter focuses on the </w:t>
      </w:r>
      <w:r w:rsidRPr="00142D2B">
        <w:t xml:space="preserve">Timing advance command extracted from RAR </w:t>
      </w:r>
      <w:r w:rsidR="00D36A36">
        <w:t>(</w:t>
      </w:r>
      <w:r w:rsidR="00D36A36" w:rsidRPr="00142D2B">
        <w:t xml:space="preserve">random access response </w:t>
      </w:r>
      <w:r w:rsidR="00D36A36">
        <w:t xml:space="preserve">) </w:t>
      </w:r>
      <w:r w:rsidR="007F4BF6">
        <w:t xml:space="preserve">message </w:t>
      </w:r>
      <w:r w:rsidRPr="00142D2B">
        <w:t>during initial access</w:t>
      </w:r>
      <w:r>
        <w:t xml:space="preserve"> as it constraints the size of the cell. </w:t>
      </w:r>
    </w:p>
    <w:p w:rsidR="007E76A8" w:rsidRDefault="007E76A8" w:rsidP="007E76A8">
      <w:pPr>
        <w:jc w:val="center"/>
      </w:pPr>
      <w:r>
        <w:object w:dxaOrig="5700" w:dyaOrig="3855">
          <v:shape id="_x0000_i1025" type="#_x0000_t75" style="width:285pt;height:192.75pt" o:ole="">
            <v:imagedata r:id="rId9" o:title=""/>
          </v:shape>
          <o:OLEObject Type="Embed" ProgID="Visio.Drawing.15" ShapeID="_x0000_i1025" DrawAspect="Content" ObjectID="_1584519262" r:id="rId10"/>
        </w:object>
      </w:r>
    </w:p>
    <w:p w:rsidR="007E76A8" w:rsidRPr="00017BCB" w:rsidRDefault="007E76A8" w:rsidP="007E76A8">
      <w:pPr>
        <w:jc w:val="center"/>
        <w:rPr>
          <w:sz w:val="24"/>
          <w:szCs w:val="24"/>
        </w:rPr>
      </w:pPr>
      <w:r>
        <w:rPr>
          <w:sz w:val="24"/>
          <w:szCs w:val="24"/>
        </w:rPr>
        <w:t>Figure 1</w:t>
      </w:r>
      <w:r w:rsidRPr="009B1355">
        <w:rPr>
          <w:sz w:val="24"/>
          <w:szCs w:val="24"/>
        </w:rPr>
        <w:t xml:space="preserve">: </w:t>
      </w:r>
      <w:r>
        <w:rPr>
          <w:sz w:val="24"/>
          <w:szCs w:val="24"/>
        </w:rPr>
        <w:t>MAC RAR message (extract from TS 38.321)</w:t>
      </w:r>
    </w:p>
    <w:p w:rsidR="007E76A8" w:rsidRDefault="007E76A8" w:rsidP="005E7E32"/>
    <w:p w:rsidR="005E7E32" w:rsidRPr="00142D2B" w:rsidRDefault="007E76A8" w:rsidP="005E7E32">
      <w:r w:rsidRPr="006846AE">
        <w:t xml:space="preserve">The size of the Timing Advance Command field is </w:t>
      </w:r>
      <w:r>
        <w:rPr>
          <w:rFonts w:hint="eastAsia"/>
          <w:lang w:eastAsia="ko-KR"/>
        </w:rPr>
        <w:t>12</w:t>
      </w:r>
      <w:r w:rsidRPr="006846AE">
        <w:t xml:space="preserve"> bits</w:t>
      </w:r>
      <w:r>
        <w:t xml:space="preserve"> . But the </w:t>
      </w:r>
      <w:r w:rsidR="005E7E32">
        <w:t xml:space="preserve">TA range in RAR message </w:t>
      </w:r>
      <w:r>
        <w:t>is defined in TS 38.213 and is limited to value</w:t>
      </w:r>
      <w:r w:rsidR="00D15F66">
        <w:t>s</w:t>
      </w:r>
      <w:r>
        <w:t xml:space="preserve"> </w:t>
      </w:r>
      <w:r w:rsidRPr="00142D2B">
        <w:t xml:space="preserve">ranging from </w:t>
      </w:r>
      <w:r w:rsidRPr="007E76A8">
        <w:rPr>
          <w:b/>
        </w:rPr>
        <w:t>0, 1, 2…, 1282</w:t>
      </w:r>
      <w:r>
        <w:t xml:space="preserve"> in latest versions of the specification </w:t>
      </w:r>
      <w:r w:rsidR="00D15F66">
        <w:t xml:space="preserve">officially </w:t>
      </w:r>
      <w:r>
        <w:t xml:space="preserve">released. This </w:t>
      </w:r>
      <w:r w:rsidR="005E7E32">
        <w:t xml:space="preserve">corresponds to </w:t>
      </w:r>
      <w:r>
        <w:t xml:space="preserve">a </w:t>
      </w:r>
      <w:r w:rsidR="005E7E32">
        <w:t xml:space="preserve">maximum cell size </w:t>
      </w:r>
      <w:r>
        <w:t xml:space="preserve">of </w:t>
      </w:r>
      <w:r w:rsidRPr="00D15F66">
        <w:rPr>
          <w:b/>
        </w:rPr>
        <w:t>100 km</w:t>
      </w:r>
      <w:r>
        <w:t xml:space="preserve"> </w:t>
      </w:r>
      <w:r w:rsidR="005E7E32">
        <w:t>for terrestrial network</w:t>
      </w:r>
      <w:r>
        <w:t xml:space="preserve">. </w:t>
      </w:r>
      <w:r w:rsidR="005E7E32">
        <w:t xml:space="preserve">Note that </w:t>
      </w:r>
      <w:r w:rsidR="00D15F66">
        <w:t>a version of 38.213 not yet officially approved but placed on the reflector</w:t>
      </w:r>
      <w:r w:rsidR="005E7E32">
        <w:t xml:space="preserve">, </w:t>
      </w:r>
      <w:r w:rsidR="005E7E32" w:rsidRPr="00D15F66">
        <w:rPr>
          <w:b/>
        </w:rPr>
        <w:t>the timing advance command</w:t>
      </w:r>
      <w:r>
        <w:rPr>
          <w:b/>
        </w:rPr>
        <w:t xml:space="preserve"> range</w:t>
      </w:r>
      <w:r w:rsidR="005E7E32" w:rsidRPr="00D15F66">
        <w:rPr>
          <w:b/>
        </w:rPr>
        <w:t xml:space="preserve"> has been extended  to 3846</w:t>
      </w:r>
      <w:r w:rsidR="005E7E32">
        <w:t>.</w:t>
      </w:r>
      <w:r>
        <w:t xml:space="preserve"> In that case, the maximum cell size is </w:t>
      </w:r>
      <w:r w:rsidRPr="00D15F66">
        <w:rPr>
          <w:b/>
        </w:rPr>
        <w:t>300 km</w:t>
      </w:r>
      <w:r>
        <w:t>.</w:t>
      </w:r>
    </w:p>
    <w:p w:rsidR="005E7E32" w:rsidRPr="00142D2B" w:rsidRDefault="005E7E32" w:rsidP="005E7E32">
      <w:r w:rsidRPr="00142D2B">
        <w:t xml:space="preserve">  </w:t>
      </w:r>
      <w:r>
        <w:t>T</w:t>
      </w:r>
      <w:r w:rsidRPr="00142D2B">
        <w:t>he timing advance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142D2B">
        <w:t>) is given by</w:t>
      </w:r>
      <w:r w:rsidR="00622831">
        <w:t>:</w:t>
      </w:r>
    </w:p>
    <w:p w:rsidR="005E7E32" w:rsidRPr="005E7E32" w:rsidRDefault="000008E4" w:rsidP="005E7E32">
      <m:oMathPara>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=TA*16*</m:t>
          </m:r>
          <m:f>
            <m:fPr>
              <m:ctrlPr>
                <w:rPr>
                  <w:rFonts w:ascii="Cambria Math" w:hAnsi="Cambria Math"/>
                  <w:i/>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µ</m:t>
                  </m:r>
                </m:sup>
              </m:sSup>
            </m:den>
          </m:f>
        </m:oMath>
      </m:oMathPara>
    </w:p>
    <w:p w:rsidR="005E7E32" w:rsidRPr="00896BB2" w:rsidRDefault="005E7E32" w:rsidP="005E7E32">
      <w:r w:rsidRPr="00142D2B">
        <w:t xml:space="preserve">where </w:t>
      </w:r>
      <m:oMath>
        <m:r>
          <w:rPr>
            <w:rFonts w:ascii="Cambria Math" w:hAnsi="Cambria Math"/>
          </w:rPr>
          <m:t>µ=0, 1, 2, 3, 4, 5</m:t>
        </m:r>
      </m:oMath>
      <w:r w:rsidRPr="00142D2B">
        <w:t xml:space="preserve">  is the subcarrier spacing configuration corresponding to a subcarrier spacing of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µ</m:t>
            </m:r>
          </m:sup>
        </m:sSup>
      </m:oMath>
      <w:r w:rsidRPr="00142D2B">
        <w:t>) kHz.</w:t>
      </w:r>
    </w:p>
    <w:p w:rsidR="005E7E32" w:rsidRPr="00142D2B" w:rsidRDefault="00F13646" w:rsidP="005E7E32">
      <w:pPr>
        <w:pStyle w:val="Caption"/>
      </w:pPr>
      <w:bookmarkStart w:id="3" w:name="_Ref507147355"/>
      <w:bookmarkStart w:id="4" w:name="_Toc507144965"/>
      <w:r>
        <w:t>Table 7</w:t>
      </w:r>
      <w:r w:rsidR="005E7E32">
        <w:t>.3</w:t>
      </w:r>
      <w:bookmarkEnd w:id="3"/>
      <w:r>
        <w:t>-1</w:t>
      </w:r>
      <w:r w:rsidR="005E7E32" w:rsidRPr="00142D2B">
        <w:t xml:space="preserve">: Maximum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TA</m:t>
            </m:r>
          </m:sub>
        </m:sSub>
      </m:oMath>
      <w:r w:rsidR="005E7E32" w:rsidRPr="00142D2B">
        <w:t xml:space="preserve"> and </w:t>
      </w:r>
      <w:r w:rsidR="005E7E32">
        <w:t xml:space="preserve">terrestrial </w:t>
      </w:r>
      <w:r w:rsidR="005E7E32" w:rsidRPr="00142D2B">
        <w:t>link distance for 5G NR in FDD mode.</w:t>
      </w:r>
      <w:bookmarkEnd w:id="4"/>
    </w:p>
    <w:tbl>
      <w:tblPr>
        <w:tblStyle w:val="TableGrid"/>
        <w:tblW w:w="0" w:type="auto"/>
        <w:tblLook w:val="04A0" w:firstRow="1" w:lastRow="0" w:firstColumn="1" w:lastColumn="0" w:noHBand="0" w:noVBand="1"/>
      </w:tblPr>
      <w:tblGrid>
        <w:gridCol w:w="2245"/>
        <w:gridCol w:w="990"/>
        <w:gridCol w:w="1080"/>
        <w:gridCol w:w="1170"/>
        <w:gridCol w:w="1170"/>
        <w:gridCol w:w="1170"/>
        <w:gridCol w:w="1191"/>
      </w:tblGrid>
      <w:tr w:rsidR="005E7E32" w:rsidRPr="00142D2B" w:rsidTr="00660337">
        <w:tc>
          <w:tcPr>
            <w:tcW w:w="2245" w:type="dxa"/>
          </w:tcPr>
          <w:p w:rsidR="005E7E32" w:rsidRPr="00142D2B" w:rsidRDefault="005E7E32" w:rsidP="00660337">
            <w:r w:rsidRPr="00142D2B">
              <w:t xml:space="preserve">Subcarrier spacing </w:t>
            </w:r>
          </w:p>
        </w:tc>
        <w:tc>
          <w:tcPr>
            <w:tcW w:w="990" w:type="dxa"/>
          </w:tcPr>
          <w:p w:rsidR="005E7E32" w:rsidRPr="00142D2B" w:rsidRDefault="005E7E32" w:rsidP="00660337">
            <w:r w:rsidRPr="00142D2B">
              <w:t>15 kHz</w:t>
            </w:r>
          </w:p>
          <w:p w:rsidR="005E7E32" w:rsidRPr="00142D2B" w:rsidRDefault="005E7E32" w:rsidP="00660337">
            <w:r w:rsidRPr="004D7DD2">
              <w:rPr>
                <w:rFonts w:cs="Calibri"/>
              </w:rPr>
              <w:t>µ</w:t>
            </w:r>
            <w:r w:rsidRPr="00142D2B">
              <w:t>= 0</w:t>
            </w:r>
          </w:p>
        </w:tc>
        <w:tc>
          <w:tcPr>
            <w:tcW w:w="1080" w:type="dxa"/>
          </w:tcPr>
          <w:p w:rsidR="005E7E32" w:rsidRPr="00142D2B" w:rsidRDefault="005E7E32" w:rsidP="00660337">
            <w:r w:rsidRPr="00142D2B">
              <w:t>30 kHz</w:t>
            </w:r>
          </w:p>
          <w:p w:rsidR="005E7E32" w:rsidRPr="00142D2B" w:rsidRDefault="005E7E32" w:rsidP="00660337">
            <w:r w:rsidRPr="004D7DD2">
              <w:rPr>
                <w:rFonts w:cs="Calibri"/>
              </w:rPr>
              <w:t>µ</w:t>
            </w:r>
            <w:r w:rsidRPr="00142D2B">
              <w:t>= 1</w:t>
            </w:r>
          </w:p>
        </w:tc>
        <w:tc>
          <w:tcPr>
            <w:tcW w:w="1170" w:type="dxa"/>
          </w:tcPr>
          <w:p w:rsidR="005E7E32" w:rsidRPr="00142D2B" w:rsidRDefault="005E7E32" w:rsidP="00660337">
            <w:r w:rsidRPr="00142D2B">
              <w:t>60 kHz</w:t>
            </w:r>
          </w:p>
          <w:p w:rsidR="005E7E32" w:rsidRPr="00142D2B" w:rsidRDefault="005E7E32" w:rsidP="00660337">
            <w:r w:rsidRPr="004D7DD2">
              <w:rPr>
                <w:rFonts w:cs="Calibri"/>
              </w:rPr>
              <w:t>µ</w:t>
            </w:r>
            <w:r w:rsidRPr="00142D2B">
              <w:t>= 2</w:t>
            </w:r>
          </w:p>
        </w:tc>
        <w:tc>
          <w:tcPr>
            <w:tcW w:w="1170" w:type="dxa"/>
          </w:tcPr>
          <w:p w:rsidR="005E7E32" w:rsidRPr="00142D2B" w:rsidRDefault="005E7E32" w:rsidP="00660337">
            <w:r w:rsidRPr="00142D2B">
              <w:t>120 kHz</w:t>
            </w:r>
          </w:p>
          <w:p w:rsidR="005E7E32" w:rsidRPr="00142D2B" w:rsidRDefault="005E7E32" w:rsidP="00660337">
            <w:r w:rsidRPr="004D7DD2">
              <w:rPr>
                <w:rFonts w:cs="Calibri"/>
              </w:rPr>
              <w:t>µ</w:t>
            </w:r>
            <w:r w:rsidRPr="00142D2B">
              <w:t>= 3</w:t>
            </w:r>
          </w:p>
        </w:tc>
        <w:tc>
          <w:tcPr>
            <w:tcW w:w="1170" w:type="dxa"/>
          </w:tcPr>
          <w:p w:rsidR="005E7E32" w:rsidRPr="00142D2B" w:rsidRDefault="005E7E32" w:rsidP="00660337">
            <w:r w:rsidRPr="00142D2B">
              <w:t>240 kHz</w:t>
            </w:r>
          </w:p>
          <w:p w:rsidR="005E7E32" w:rsidRPr="00142D2B" w:rsidRDefault="005E7E32" w:rsidP="00660337">
            <w:r w:rsidRPr="004D7DD2">
              <w:rPr>
                <w:rFonts w:cs="Calibri"/>
              </w:rPr>
              <w:t>µ</w:t>
            </w:r>
            <w:r w:rsidRPr="00142D2B">
              <w:t>= 4</w:t>
            </w:r>
          </w:p>
        </w:tc>
        <w:tc>
          <w:tcPr>
            <w:tcW w:w="1191" w:type="dxa"/>
          </w:tcPr>
          <w:p w:rsidR="005E7E32" w:rsidRPr="00142D2B" w:rsidRDefault="005E7E32" w:rsidP="00660337">
            <w:r w:rsidRPr="00142D2B">
              <w:t>480 kHz</w:t>
            </w:r>
          </w:p>
          <w:p w:rsidR="005E7E32" w:rsidRPr="00142D2B" w:rsidRDefault="005E7E32" w:rsidP="00660337">
            <w:r w:rsidRPr="004D7DD2">
              <w:rPr>
                <w:rFonts w:cs="Calibri"/>
              </w:rPr>
              <w:t>µ</w:t>
            </w:r>
            <w:r w:rsidRPr="00142D2B">
              <w:t>= 5</w:t>
            </w:r>
          </w:p>
        </w:tc>
      </w:tr>
      <w:tr w:rsidR="005E7E32" w:rsidRPr="00142D2B" w:rsidTr="00660337">
        <w:tc>
          <w:tcPr>
            <w:tcW w:w="2245" w:type="dxa"/>
          </w:tcPr>
          <w:p w:rsidR="005E7E32" w:rsidRPr="00142D2B" w:rsidRDefault="000008E4" w:rsidP="00660337">
            <m:oMath>
              <m:sSub>
                <m:sSubPr>
                  <m:ctrlPr>
                    <w:rPr>
                      <w:rFonts w:ascii="Cambria Math" w:hAnsi="Cambria Math"/>
                      <w:i/>
                    </w:rPr>
                  </m:ctrlPr>
                </m:sSubPr>
                <m:e>
                  <m:r>
                    <w:rPr>
                      <w:rFonts w:ascii="Cambria Math" w:hAnsi="Cambria Math"/>
                    </w:rPr>
                    <m:t>T</m:t>
                  </m:r>
                </m:e>
                <m:sub>
                  <m:r>
                    <w:rPr>
                      <w:rFonts w:ascii="Cambria Math" w:hAnsi="Cambria Math"/>
                    </w:rPr>
                    <m:t>TA</m:t>
                  </m:r>
                </m:sub>
              </m:sSub>
            </m:oMath>
            <w:r w:rsidR="005E7E32" w:rsidRPr="00142D2B">
              <w:t>(max: TA = 1282)</w:t>
            </w:r>
          </w:p>
        </w:tc>
        <w:tc>
          <w:tcPr>
            <w:tcW w:w="990" w:type="dxa"/>
          </w:tcPr>
          <w:p w:rsidR="005E7E32" w:rsidRPr="00142D2B" w:rsidRDefault="005E7E32" w:rsidP="00660337">
            <w:r w:rsidRPr="00142D2B">
              <w:t>0.67 ms</w:t>
            </w:r>
          </w:p>
        </w:tc>
        <w:tc>
          <w:tcPr>
            <w:tcW w:w="1080" w:type="dxa"/>
          </w:tcPr>
          <w:p w:rsidR="005E7E32" w:rsidRPr="00142D2B" w:rsidRDefault="005E7E32" w:rsidP="00660337">
            <w:r w:rsidRPr="00142D2B">
              <w:t>0.335 ms</w:t>
            </w:r>
          </w:p>
        </w:tc>
        <w:tc>
          <w:tcPr>
            <w:tcW w:w="1170" w:type="dxa"/>
          </w:tcPr>
          <w:p w:rsidR="005E7E32" w:rsidRPr="00142D2B" w:rsidRDefault="005E7E32" w:rsidP="00660337">
            <w:r w:rsidRPr="00142D2B">
              <w:t>0.1675 ms</w:t>
            </w:r>
          </w:p>
        </w:tc>
        <w:tc>
          <w:tcPr>
            <w:tcW w:w="1170" w:type="dxa"/>
          </w:tcPr>
          <w:p w:rsidR="005E7E32" w:rsidRPr="00142D2B" w:rsidRDefault="005E7E32" w:rsidP="00660337">
            <w:r w:rsidRPr="00142D2B">
              <w:t>0.0838 ms</w:t>
            </w:r>
          </w:p>
        </w:tc>
        <w:tc>
          <w:tcPr>
            <w:tcW w:w="1170" w:type="dxa"/>
          </w:tcPr>
          <w:p w:rsidR="005E7E32" w:rsidRPr="00142D2B" w:rsidRDefault="005E7E32" w:rsidP="00660337">
            <w:r w:rsidRPr="00142D2B">
              <w:t>0.0419 ms</w:t>
            </w:r>
          </w:p>
        </w:tc>
        <w:tc>
          <w:tcPr>
            <w:tcW w:w="1191" w:type="dxa"/>
          </w:tcPr>
          <w:p w:rsidR="005E7E32" w:rsidRPr="00142D2B" w:rsidRDefault="005E7E32" w:rsidP="00660337">
            <w:r w:rsidRPr="00142D2B">
              <w:t>0.0209 ms</w:t>
            </w:r>
          </w:p>
        </w:tc>
      </w:tr>
      <w:tr w:rsidR="005E7E32" w:rsidRPr="00142D2B" w:rsidTr="00660337">
        <w:tc>
          <w:tcPr>
            <w:tcW w:w="2245" w:type="dxa"/>
          </w:tcPr>
          <w:p w:rsidR="005E7E32" w:rsidRPr="00142D2B" w:rsidRDefault="005E7E32" w:rsidP="00660337">
            <w:r w:rsidRPr="00142D2B">
              <w:t xml:space="preserve"> link distance (max: TA = 1282)</w:t>
            </w:r>
          </w:p>
        </w:tc>
        <w:tc>
          <w:tcPr>
            <w:tcW w:w="990" w:type="dxa"/>
          </w:tcPr>
          <w:p w:rsidR="005E7E32" w:rsidRPr="00142D2B" w:rsidRDefault="005E7E32" w:rsidP="00660337">
            <w:r w:rsidRPr="00142D2B">
              <w:t>100 km</w:t>
            </w:r>
          </w:p>
        </w:tc>
        <w:tc>
          <w:tcPr>
            <w:tcW w:w="1080" w:type="dxa"/>
          </w:tcPr>
          <w:p w:rsidR="005E7E32" w:rsidRPr="00142D2B" w:rsidRDefault="005E7E32" w:rsidP="00660337">
            <w:r w:rsidRPr="00142D2B">
              <w:t>50 km</w:t>
            </w:r>
          </w:p>
        </w:tc>
        <w:tc>
          <w:tcPr>
            <w:tcW w:w="1170" w:type="dxa"/>
          </w:tcPr>
          <w:p w:rsidR="005E7E32" w:rsidRPr="00142D2B" w:rsidRDefault="005E7E32" w:rsidP="00660337">
            <w:r w:rsidRPr="00142D2B">
              <w:t>25 km</w:t>
            </w:r>
          </w:p>
        </w:tc>
        <w:tc>
          <w:tcPr>
            <w:tcW w:w="1170" w:type="dxa"/>
          </w:tcPr>
          <w:p w:rsidR="005E7E32" w:rsidRPr="00142D2B" w:rsidRDefault="005E7E32" w:rsidP="00660337">
            <w:r w:rsidRPr="00142D2B">
              <w:t>12.5 km</w:t>
            </w:r>
          </w:p>
        </w:tc>
        <w:tc>
          <w:tcPr>
            <w:tcW w:w="1170" w:type="dxa"/>
          </w:tcPr>
          <w:p w:rsidR="005E7E32" w:rsidRPr="00142D2B" w:rsidRDefault="005E7E32" w:rsidP="00660337">
            <w:r w:rsidRPr="00142D2B">
              <w:t>6.3 km</w:t>
            </w:r>
          </w:p>
        </w:tc>
        <w:tc>
          <w:tcPr>
            <w:tcW w:w="1191" w:type="dxa"/>
          </w:tcPr>
          <w:p w:rsidR="005E7E32" w:rsidRPr="00142D2B" w:rsidRDefault="005E7E32" w:rsidP="00660337">
            <w:r w:rsidRPr="00142D2B">
              <w:t>3.13 km</w:t>
            </w:r>
          </w:p>
        </w:tc>
      </w:tr>
      <w:tr w:rsidR="005E7E32" w:rsidRPr="00142D2B" w:rsidTr="00660337">
        <w:tc>
          <w:tcPr>
            <w:tcW w:w="2245" w:type="dxa"/>
          </w:tcPr>
          <w:p w:rsidR="005E7E32" w:rsidRPr="00142D2B" w:rsidRDefault="005E7E32" w:rsidP="00660337">
            <w:r w:rsidRPr="00142D2B">
              <w:t xml:space="preserve">link distance (max: TA = </w:t>
            </w:r>
            <w:r>
              <w:t>3846</w:t>
            </w:r>
            <w:r w:rsidRPr="00142D2B">
              <w:t>)</w:t>
            </w:r>
          </w:p>
        </w:tc>
        <w:tc>
          <w:tcPr>
            <w:tcW w:w="990" w:type="dxa"/>
          </w:tcPr>
          <w:p w:rsidR="005E7E32" w:rsidRPr="00142D2B" w:rsidRDefault="005E7E32" w:rsidP="00660337">
            <w:r>
              <w:t>300 km</w:t>
            </w:r>
          </w:p>
        </w:tc>
        <w:tc>
          <w:tcPr>
            <w:tcW w:w="1080" w:type="dxa"/>
          </w:tcPr>
          <w:p w:rsidR="005E7E32" w:rsidRPr="00142D2B" w:rsidRDefault="005E7E32" w:rsidP="00660337">
            <w:r>
              <w:t>150 km</w:t>
            </w:r>
          </w:p>
        </w:tc>
        <w:tc>
          <w:tcPr>
            <w:tcW w:w="1170" w:type="dxa"/>
          </w:tcPr>
          <w:p w:rsidR="005E7E32" w:rsidRPr="00142D2B" w:rsidRDefault="005E7E32" w:rsidP="00660337">
            <w:r>
              <w:t>75 km</w:t>
            </w:r>
          </w:p>
        </w:tc>
        <w:tc>
          <w:tcPr>
            <w:tcW w:w="1170" w:type="dxa"/>
          </w:tcPr>
          <w:p w:rsidR="005E7E32" w:rsidRPr="00142D2B" w:rsidRDefault="005E7E32" w:rsidP="00660337">
            <w:r>
              <w:t>37.5 km</w:t>
            </w:r>
          </w:p>
        </w:tc>
        <w:tc>
          <w:tcPr>
            <w:tcW w:w="1170" w:type="dxa"/>
          </w:tcPr>
          <w:p w:rsidR="005E7E32" w:rsidRPr="00142D2B" w:rsidRDefault="005E7E32" w:rsidP="00660337">
            <w:r>
              <w:t>18.75 km</w:t>
            </w:r>
          </w:p>
        </w:tc>
        <w:tc>
          <w:tcPr>
            <w:tcW w:w="1191" w:type="dxa"/>
          </w:tcPr>
          <w:p w:rsidR="005E7E32" w:rsidRPr="00142D2B" w:rsidRDefault="005E7E32" w:rsidP="00660337">
            <w:r>
              <w:t>6.2 km</w:t>
            </w:r>
          </w:p>
        </w:tc>
      </w:tr>
    </w:tbl>
    <w:p w:rsidR="005E7E32" w:rsidRPr="00142D2B" w:rsidRDefault="005E7E32" w:rsidP="005E7E32"/>
    <w:p w:rsidR="005E7E32" w:rsidRDefault="005E7E32" w:rsidP="005E7E32">
      <w:r>
        <w:t>Regarding link distance, the geometry is radically different  between terrestrial network, where gNB is closed to the ground, and NTN systems, where the antenna is at high altitude:</w:t>
      </w:r>
    </w:p>
    <w:p w:rsidR="005E7E32" w:rsidRDefault="005E7E32" w:rsidP="009B1355">
      <w:pPr>
        <w:jc w:val="center"/>
      </w:pPr>
      <w:r>
        <w:rPr>
          <w:noProof/>
        </w:rPr>
        <w:lastRenderedPageBreak/>
        <w:drawing>
          <wp:inline distT="0" distB="0" distL="0" distR="0" wp14:anchorId="3B6B7305" wp14:editId="2428636E">
            <wp:extent cx="4600575" cy="1984134"/>
            <wp:effectExtent l="0" t="0" r="0" b="0"/>
            <wp:docPr id="3" name="Picture 3" descr="terrestrial c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errestrial cel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00575" cy="1984134"/>
                    </a:xfrm>
                    <a:prstGeom prst="rect">
                      <a:avLst/>
                    </a:prstGeom>
                    <a:noFill/>
                    <a:ln>
                      <a:noFill/>
                    </a:ln>
                  </pic:spPr>
                </pic:pic>
              </a:graphicData>
            </a:graphic>
          </wp:inline>
        </w:drawing>
      </w:r>
    </w:p>
    <w:p w:rsidR="005E7E32" w:rsidRPr="009B1355" w:rsidRDefault="009B1355" w:rsidP="009B1355">
      <w:pPr>
        <w:jc w:val="center"/>
        <w:rPr>
          <w:sz w:val="24"/>
          <w:szCs w:val="24"/>
        </w:rPr>
      </w:pPr>
      <w:r w:rsidRPr="009B1355">
        <w:rPr>
          <w:sz w:val="24"/>
          <w:szCs w:val="24"/>
        </w:rPr>
        <w:t>Figure 1: Terrestrial network, maximum cell size</w:t>
      </w:r>
    </w:p>
    <w:p w:rsidR="005E7E32" w:rsidRDefault="005E7E32" w:rsidP="005E7E32">
      <w:r>
        <w:t xml:space="preserve">For terrestrial system, d3 corresponds to the </w:t>
      </w:r>
      <w:r w:rsidR="00BD2BAF">
        <w:t>maximum cell radius</w:t>
      </w:r>
      <w:r>
        <w:t>,</w:t>
      </w:r>
      <w:r w:rsidR="00BD2BAF">
        <w:t xml:space="preserve"> that can be </w:t>
      </w:r>
      <w:r w:rsidR="00A4108B">
        <w:t>accommodated</w:t>
      </w:r>
      <w:r w:rsidR="00BD2BAF">
        <w:t xml:space="preserve"> by the </w:t>
      </w:r>
      <w:r>
        <w:t>maximum TA.</w:t>
      </w:r>
      <w:r w:rsidR="007F4BF6">
        <w:t xml:space="preserve"> </w:t>
      </w:r>
      <w:r w:rsidR="00BD2BAF">
        <w:t xml:space="preserve">Maximum </w:t>
      </w:r>
      <w:r w:rsidR="007F4BF6">
        <w:t>Cell radius has been set to 100 km in Release 15 (TA of 1282), and extended to 300 km in 38.213 v15 (TA of 3846).</w:t>
      </w:r>
    </w:p>
    <w:p w:rsidR="005E7E32" w:rsidRPr="00645877" w:rsidRDefault="005E7E32" w:rsidP="00017BCB">
      <w:pPr>
        <w:jc w:val="center"/>
      </w:pPr>
      <w:r>
        <w:rPr>
          <w:noProof/>
        </w:rPr>
        <w:drawing>
          <wp:inline distT="0" distB="0" distL="0" distR="0" wp14:anchorId="351959B0" wp14:editId="2892851D">
            <wp:extent cx="2981325" cy="2914650"/>
            <wp:effectExtent l="0" t="0" r="9525" b="0"/>
            <wp:docPr id="2" name="Picture 2" descr="satellite c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atellite ce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81325" cy="2914650"/>
                    </a:xfrm>
                    <a:prstGeom prst="rect">
                      <a:avLst/>
                    </a:prstGeom>
                    <a:noFill/>
                    <a:ln>
                      <a:noFill/>
                    </a:ln>
                  </pic:spPr>
                </pic:pic>
              </a:graphicData>
            </a:graphic>
          </wp:inline>
        </w:drawing>
      </w:r>
    </w:p>
    <w:p w:rsidR="00017BCB" w:rsidRPr="00017BCB" w:rsidRDefault="00017BCB" w:rsidP="00017BCB">
      <w:pPr>
        <w:jc w:val="center"/>
        <w:rPr>
          <w:sz w:val="24"/>
          <w:szCs w:val="24"/>
        </w:rPr>
      </w:pPr>
      <w:bookmarkStart w:id="5" w:name="_Toc507347541"/>
      <w:r>
        <w:rPr>
          <w:sz w:val="24"/>
          <w:szCs w:val="24"/>
        </w:rPr>
        <w:t>Figure 2</w:t>
      </w:r>
      <w:r w:rsidRPr="009B1355">
        <w:rPr>
          <w:sz w:val="24"/>
          <w:szCs w:val="24"/>
        </w:rPr>
        <w:t xml:space="preserve">: </w:t>
      </w:r>
      <w:r>
        <w:rPr>
          <w:sz w:val="24"/>
          <w:szCs w:val="24"/>
        </w:rPr>
        <w:t>NTN systems</w:t>
      </w:r>
      <w:r w:rsidRPr="009B1355">
        <w:rPr>
          <w:sz w:val="24"/>
          <w:szCs w:val="24"/>
        </w:rPr>
        <w:t xml:space="preserve">, </w:t>
      </w:r>
      <w:r>
        <w:rPr>
          <w:sz w:val="24"/>
          <w:szCs w:val="24"/>
        </w:rPr>
        <w:t>new geometry</w:t>
      </w:r>
    </w:p>
    <w:p w:rsidR="008725C7" w:rsidRDefault="008725C7" w:rsidP="00E91664">
      <w:pPr>
        <w:pStyle w:val="Heading3"/>
        <w:keepNext w:val="0"/>
        <w:keepLines w:val="0"/>
        <w:spacing w:before="320" w:after="0"/>
        <w:ind w:left="0"/>
        <w:rPr>
          <w:rFonts w:asciiTheme="minorHAnsi" w:eastAsiaTheme="minorHAnsi" w:hAnsiTheme="minorHAnsi" w:cstheme="minorBidi"/>
          <w:sz w:val="22"/>
          <w:szCs w:val="22"/>
          <w:lang w:val="en-US" w:eastAsia="en-US"/>
        </w:rPr>
      </w:pPr>
    </w:p>
    <w:p w:rsidR="00A4108B" w:rsidRDefault="00E91664" w:rsidP="00E91664">
      <w:pPr>
        <w:pStyle w:val="Heading3"/>
        <w:keepNext w:val="0"/>
        <w:keepLines w:val="0"/>
        <w:spacing w:before="320" w:after="0"/>
        <w:ind w:left="0"/>
        <w:rPr>
          <w:rFonts w:asciiTheme="minorHAnsi" w:eastAsiaTheme="minorHAnsi" w:hAnsiTheme="minorHAnsi" w:cstheme="minorBidi"/>
          <w:sz w:val="22"/>
          <w:szCs w:val="22"/>
          <w:lang w:val="en-US" w:eastAsia="en-US"/>
        </w:rPr>
      </w:pPr>
      <w:r>
        <w:rPr>
          <w:rFonts w:asciiTheme="minorHAnsi" w:eastAsiaTheme="minorHAnsi" w:hAnsiTheme="minorHAnsi" w:cstheme="minorBidi"/>
          <w:sz w:val="22"/>
          <w:szCs w:val="22"/>
          <w:lang w:val="en-US" w:eastAsia="en-US"/>
        </w:rPr>
        <w:t>For NTN systems</w:t>
      </w:r>
      <w:r w:rsidRPr="009B1355">
        <w:rPr>
          <w:rFonts w:asciiTheme="minorHAnsi" w:eastAsiaTheme="minorHAnsi" w:hAnsiTheme="minorHAnsi" w:cstheme="minorBidi"/>
          <w:sz w:val="22"/>
          <w:szCs w:val="22"/>
          <w:lang w:val="en-US" w:eastAsia="en-US"/>
        </w:rPr>
        <w:t>, d1 is no more negligible compared to d3 especial</w:t>
      </w:r>
      <w:r>
        <w:rPr>
          <w:rFonts w:asciiTheme="minorHAnsi" w:eastAsiaTheme="minorHAnsi" w:hAnsiTheme="minorHAnsi" w:cstheme="minorBidi"/>
          <w:sz w:val="22"/>
          <w:szCs w:val="22"/>
          <w:lang w:val="en-US" w:eastAsia="en-US"/>
        </w:rPr>
        <w:t xml:space="preserve">ly for LEO and Geo deployments. </w:t>
      </w:r>
      <w:r w:rsidR="009B1355" w:rsidRPr="00A65B6E">
        <w:rPr>
          <w:rFonts w:asciiTheme="minorHAnsi" w:eastAsiaTheme="minorHAnsi" w:hAnsiTheme="minorHAnsi" w:cstheme="minorBidi"/>
          <w:b/>
          <w:sz w:val="22"/>
          <w:szCs w:val="22"/>
          <w:lang w:val="en-US" w:eastAsia="en-US"/>
        </w:rPr>
        <w:t>Differential distance and delay needs to be taken into account</w:t>
      </w:r>
      <w:r w:rsidR="00A4108B">
        <w:rPr>
          <w:rFonts w:asciiTheme="minorHAnsi" w:eastAsiaTheme="minorHAnsi" w:hAnsiTheme="minorHAnsi" w:cstheme="minorBidi"/>
          <w:sz w:val="22"/>
          <w:szCs w:val="22"/>
          <w:lang w:val="en-US" w:eastAsia="en-US"/>
        </w:rPr>
        <w:t>:</w:t>
      </w:r>
    </w:p>
    <w:p w:rsidR="00A4108B" w:rsidRDefault="009B1355" w:rsidP="00E91664">
      <w:pPr>
        <w:pStyle w:val="Heading3"/>
        <w:keepNext w:val="0"/>
        <w:keepLines w:val="0"/>
        <w:spacing w:before="320" w:after="0"/>
        <w:ind w:left="0"/>
        <w:rPr>
          <w:rFonts w:asciiTheme="minorHAnsi" w:eastAsiaTheme="minorHAnsi" w:hAnsiTheme="minorHAnsi" w:cstheme="minorBidi"/>
          <w:sz w:val="22"/>
          <w:szCs w:val="22"/>
          <w:lang w:val="en-US" w:eastAsia="en-US"/>
        </w:rPr>
      </w:pPr>
      <w:r w:rsidRPr="009B1355">
        <w:rPr>
          <w:rFonts w:asciiTheme="minorHAnsi" w:eastAsiaTheme="minorHAnsi" w:hAnsiTheme="minorHAnsi" w:cstheme="minorBidi"/>
          <w:sz w:val="22"/>
          <w:szCs w:val="22"/>
          <w:lang w:val="en-US" w:eastAsia="en-US"/>
        </w:rPr>
        <w:t xml:space="preserve"> For NTN systems, knowing in real time the position of the sa</w:t>
      </w:r>
      <w:r w:rsidR="007F4BF6">
        <w:rPr>
          <w:rFonts w:asciiTheme="minorHAnsi" w:eastAsiaTheme="minorHAnsi" w:hAnsiTheme="minorHAnsi" w:cstheme="minorBidi"/>
          <w:sz w:val="22"/>
          <w:szCs w:val="22"/>
          <w:lang w:val="en-US" w:eastAsia="en-US"/>
        </w:rPr>
        <w:t>tellite/HAPS</w:t>
      </w:r>
      <w:r w:rsidRPr="009B1355">
        <w:rPr>
          <w:rFonts w:asciiTheme="minorHAnsi" w:eastAsiaTheme="minorHAnsi" w:hAnsiTheme="minorHAnsi" w:cstheme="minorBidi"/>
          <w:sz w:val="22"/>
          <w:szCs w:val="22"/>
          <w:lang w:val="en-US" w:eastAsia="en-US"/>
        </w:rPr>
        <w:t xml:space="preserve"> allows computing the minimum distance</w:t>
      </w:r>
      <w:r w:rsidR="00A4108B">
        <w:rPr>
          <w:rFonts w:asciiTheme="minorHAnsi" w:eastAsiaTheme="minorHAnsi" w:hAnsiTheme="minorHAnsi" w:cstheme="minorBidi"/>
          <w:sz w:val="22"/>
          <w:szCs w:val="22"/>
          <w:lang w:val="en-US" w:eastAsia="en-US"/>
        </w:rPr>
        <w:t xml:space="preserve"> </w:t>
      </w:r>
      <w:r w:rsidR="00A4108B" w:rsidRPr="009B1355">
        <w:rPr>
          <w:rFonts w:asciiTheme="minorHAnsi" w:eastAsiaTheme="minorHAnsi" w:hAnsiTheme="minorHAnsi" w:cstheme="minorBidi"/>
          <w:sz w:val="22"/>
          <w:szCs w:val="22"/>
          <w:lang w:val="en-US" w:eastAsia="en-US"/>
        </w:rPr>
        <w:t>(d1)</w:t>
      </w:r>
      <w:r w:rsidRPr="009B1355">
        <w:rPr>
          <w:rFonts w:asciiTheme="minorHAnsi" w:eastAsiaTheme="minorHAnsi" w:hAnsiTheme="minorHAnsi" w:cstheme="minorBidi"/>
          <w:sz w:val="22"/>
          <w:szCs w:val="22"/>
          <w:lang w:val="en-US" w:eastAsia="en-US"/>
        </w:rPr>
        <w:t xml:space="preserve"> within the gNB between the ground and the </w:t>
      </w:r>
      <w:r w:rsidR="007F4BF6">
        <w:rPr>
          <w:rFonts w:asciiTheme="minorHAnsi" w:eastAsiaTheme="minorHAnsi" w:hAnsiTheme="minorHAnsi" w:cstheme="minorBidi"/>
          <w:sz w:val="22"/>
          <w:szCs w:val="22"/>
          <w:lang w:val="en-US" w:eastAsia="en-US"/>
        </w:rPr>
        <w:t>satellite/HAPS</w:t>
      </w:r>
      <w:r w:rsidRPr="009B1355">
        <w:rPr>
          <w:rFonts w:asciiTheme="minorHAnsi" w:eastAsiaTheme="minorHAnsi" w:hAnsiTheme="minorHAnsi" w:cstheme="minorBidi"/>
          <w:sz w:val="22"/>
          <w:szCs w:val="22"/>
          <w:lang w:val="en-US" w:eastAsia="en-US"/>
        </w:rPr>
        <w:t xml:space="preserve"> and remove it for range computation</w:t>
      </w:r>
      <w:r w:rsidR="00A4108B">
        <w:rPr>
          <w:rFonts w:asciiTheme="minorHAnsi" w:eastAsiaTheme="minorHAnsi" w:hAnsiTheme="minorHAnsi" w:cstheme="minorBidi"/>
          <w:sz w:val="22"/>
          <w:szCs w:val="22"/>
          <w:lang w:val="en-US" w:eastAsia="en-US"/>
        </w:rPr>
        <w:t xml:space="preserve">. </w:t>
      </w:r>
      <w:r w:rsidR="00A4108B" w:rsidRPr="00A4108B">
        <w:rPr>
          <w:rFonts w:asciiTheme="minorHAnsi" w:eastAsiaTheme="minorHAnsi" w:hAnsiTheme="minorHAnsi" w:cstheme="minorBidi"/>
          <w:b/>
          <w:sz w:val="22"/>
          <w:szCs w:val="22"/>
          <w:lang w:val="en-US" w:eastAsia="en-US"/>
        </w:rPr>
        <w:t>Differential distance</w:t>
      </w:r>
      <w:r w:rsidR="00A4108B">
        <w:rPr>
          <w:rFonts w:asciiTheme="minorHAnsi" w:eastAsiaTheme="minorHAnsi" w:hAnsiTheme="minorHAnsi" w:cstheme="minorBidi"/>
          <w:sz w:val="22"/>
          <w:szCs w:val="22"/>
          <w:lang w:val="en-US" w:eastAsia="en-US"/>
        </w:rPr>
        <w:t xml:space="preserve"> corresponds to:</w:t>
      </w:r>
    </w:p>
    <w:p w:rsidR="00A4108B" w:rsidRDefault="00A4108B" w:rsidP="00E91664">
      <w:pPr>
        <w:pStyle w:val="Heading3"/>
        <w:keepNext w:val="0"/>
        <w:keepLines w:val="0"/>
        <w:spacing w:before="320" w:after="0"/>
        <w:ind w:left="0"/>
        <w:rPr>
          <w:rFonts w:asciiTheme="minorHAnsi" w:eastAsiaTheme="minorHAnsi" w:hAnsiTheme="minorHAnsi" w:cstheme="minorBidi"/>
          <w:sz w:val="22"/>
          <w:szCs w:val="22"/>
          <w:lang w:val="en-US" w:eastAsia="en-US"/>
        </w:rPr>
      </w:pPr>
      <w:r>
        <w:rPr>
          <w:rFonts w:asciiTheme="minorHAnsi" w:eastAsiaTheme="minorHAnsi" w:hAnsiTheme="minorHAnsi" w:cstheme="minorBidi"/>
          <w:sz w:val="22"/>
          <w:szCs w:val="22"/>
          <w:lang w:val="en-US" w:eastAsia="en-US"/>
        </w:rPr>
        <w:lastRenderedPageBreak/>
        <w:t xml:space="preserve"> </w:t>
      </w:r>
      <w:r w:rsidRPr="00A4108B">
        <w:rPr>
          <w:rFonts w:asciiTheme="minorHAnsi" w:eastAsiaTheme="minorHAnsi" w:hAnsiTheme="minorHAnsi" w:cstheme="minorBidi"/>
          <w:b/>
          <w:sz w:val="22"/>
          <w:szCs w:val="22"/>
          <w:lang w:val="en-US" w:eastAsia="en-US"/>
        </w:rPr>
        <w:t>d2-d1</w:t>
      </w:r>
      <w:r>
        <w:rPr>
          <w:rFonts w:asciiTheme="minorHAnsi" w:eastAsiaTheme="minorHAnsi" w:hAnsiTheme="minorHAnsi" w:cstheme="minorBidi"/>
          <w:sz w:val="22"/>
          <w:szCs w:val="22"/>
          <w:lang w:val="en-US" w:eastAsia="en-US"/>
        </w:rPr>
        <w:t>, where d1 is the minimum distance between the beam foot print and the satellite/HAPS, and d2 is the distance between the NTN UE and the satellite/HAPS.</w:t>
      </w:r>
    </w:p>
    <w:p w:rsidR="002F12F3" w:rsidRPr="002F12F3" w:rsidRDefault="002F12F3" w:rsidP="002F12F3"/>
    <w:p w:rsidR="00A4108B" w:rsidRDefault="00A4108B" w:rsidP="00A4108B">
      <w:r w:rsidRPr="00A4108B">
        <w:rPr>
          <w:b/>
        </w:rPr>
        <w:t>Differential delay</w:t>
      </w:r>
      <w:r>
        <w:t xml:space="preserve"> corresponds to:</w:t>
      </w:r>
    </w:p>
    <w:p w:rsidR="00A4108B" w:rsidRDefault="00A4108B" w:rsidP="00A4108B">
      <w:r w:rsidRPr="00A4108B">
        <w:rPr>
          <w:b/>
        </w:rPr>
        <w:t>T2-T1</w:t>
      </w:r>
      <w:r>
        <w:t>, where T2 is the propagation time relative to d2, and T1 is the propagation time relative to d1.</w:t>
      </w:r>
    </w:p>
    <w:p w:rsidR="00A4108B" w:rsidRPr="00A4108B" w:rsidRDefault="00A4108B" w:rsidP="00A4108B">
      <w:r>
        <w:t>Timing advance will be computed taking into account this differential delay. For example, a NTN UE located at the minimum distance between the beam foot print and the satellite/HAPS (i.e. at d1 from satellite/HAPS) will receive a 0 as TA command. In terrestrial network, this would correspond to a UE located closed to the gNB.</w:t>
      </w:r>
    </w:p>
    <w:p w:rsidR="005E7E32" w:rsidRPr="009B1355" w:rsidRDefault="009B1355" w:rsidP="00E91664">
      <w:pPr>
        <w:pStyle w:val="Heading3"/>
        <w:keepNext w:val="0"/>
        <w:keepLines w:val="0"/>
        <w:spacing w:before="320" w:after="0"/>
        <w:ind w:left="0"/>
        <w:rPr>
          <w:rFonts w:asciiTheme="minorHAnsi" w:eastAsiaTheme="minorHAnsi" w:hAnsiTheme="minorHAnsi" w:cstheme="minorBidi"/>
          <w:sz w:val="22"/>
          <w:szCs w:val="22"/>
          <w:lang w:val="en-US" w:eastAsia="en-US"/>
        </w:rPr>
      </w:pPr>
      <w:r w:rsidRPr="009B1355">
        <w:rPr>
          <w:rFonts w:asciiTheme="minorHAnsi" w:eastAsiaTheme="minorHAnsi" w:hAnsiTheme="minorHAnsi" w:cstheme="minorBidi"/>
          <w:sz w:val="22"/>
          <w:szCs w:val="22"/>
          <w:lang w:val="en-US" w:eastAsia="en-US"/>
        </w:rPr>
        <w:t xml:space="preserve"> </w:t>
      </w:r>
      <w:r w:rsidR="00A4108B">
        <w:rPr>
          <w:rFonts w:asciiTheme="minorHAnsi" w:eastAsiaTheme="minorHAnsi" w:hAnsiTheme="minorHAnsi" w:cstheme="minorBidi"/>
          <w:sz w:val="22"/>
          <w:szCs w:val="22"/>
          <w:lang w:val="en-US" w:eastAsia="en-US"/>
        </w:rPr>
        <w:t>I</w:t>
      </w:r>
      <w:r w:rsidRPr="009B1355">
        <w:rPr>
          <w:rFonts w:asciiTheme="minorHAnsi" w:eastAsiaTheme="minorHAnsi" w:hAnsiTheme="minorHAnsi" w:cstheme="minorBidi"/>
          <w:sz w:val="22"/>
          <w:szCs w:val="22"/>
          <w:lang w:val="en-US" w:eastAsia="en-US"/>
        </w:rPr>
        <w:t xml:space="preserve">n this case, if for terrestrial system d3 is limited to 300 km, for NTN systems, d2 is limited to d2 = d1+300 km. Depending on d1 and the position of the </w:t>
      </w:r>
      <w:r w:rsidR="002F642F">
        <w:rPr>
          <w:rFonts w:asciiTheme="minorHAnsi" w:eastAsiaTheme="minorHAnsi" w:hAnsiTheme="minorHAnsi" w:cstheme="minorBidi"/>
          <w:sz w:val="22"/>
          <w:szCs w:val="22"/>
          <w:lang w:val="en-US" w:eastAsia="en-US"/>
        </w:rPr>
        <w:t>satellite/HAPS</w:t>
      </w:r>
      <w:r w:rsidRPr="009B1355">
        <w:rPr>
          <w:rFonts w:asciiTheme="minorHAnsi" w:eastAsiaTheme="minorHAnsi" w:hAnsiTheme="minorHAnsi" w:cstheme="minorBidi"/>
          <w:sz w:val="22"/>
          <w:szCs w:val="22"/>
          <w:lang w:val="en-US" w:eastAsia="en-US"/>
        </w:rPr>
        <w:t xml:space="preserve"> relative to the cell, this will lead to various d3 values, all of them greater than 300 km.</w:t>
      </w:r>
    </w:p>
    <w:bookmarkEnd w:id="5"/>
    <w:p w:rsidR="005E7E32" w:rsidRDefault="005E7E32" w:rsidP="005E7E32">
      <w:r w:rsidRPr="005850AD">
        <w:t xml:space="preserve">In the case of spot beam satellite systems, each spot beam can be assumed to be a cell. Therefore, differential distance </w:t>
      </w:r>
      <w:r>
        <w:t xml:space="preserve">(in figure below, d1,X is the minimum distance for cell X, and d2,X is the maximum distance for cell X) </w:t>
      </w:r>
      <w:r w:rsidRPr="005850AD">
        <w:t>and timing advance is associated to each spot beam</w:t>
      </w:r>
      <w:r>
        <w:t>:</w:t>
      </w:r>
    </w:p>
    <w:p w:rsidR="005E7E32" w:rsidRPr="005850AD" w:rsidRDefault="005E7E32" w:rsidP="00017BCB">
      <w:pPr>
        <w:jc w:val="center"/>
      </w:pPr>
      <w:r>
        <w:rPr>
          <w:noProof/>
        </w:rPr>
        <w:drawing>
          <wp:inline distT="0" distB="0" distL="0" distR="0" wp14:anchorId="44C06990" wp14:editId="249E904E">
            <wp:extent cx="4371975" cy="3381375"/>
            <wp:effectExtent l="0" t="0" r="9525" b="9525"/>
            <wp:docPr id="1" name="Picture 1" descr="multi beam satell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ulti beam satellit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1975" cy="3381375"/>
                    </a:xfrm>
                    <a:prstGeom prst="rect">
                      <a:avLst/>
                    </a:prstGeom>
                    <a:noFill/>
                    <a:ln>
                      <a:noFill/>
                    </a:ln>
                  </pic:spPr>
                </pic:pic>
              </a:graphicData>
            </a:graphic>
          </wp:inline>
        </w:drawing>
      </w:r>
      <w:r w:rsidRPr="005850AD">
        <w:t>.</w:t>
      </w:r>
    </w:p>
    <w:p w:rsidR="00017BCB" w:rsidRDefault="00017BCB" w:rsidP="00017BCB">
      <w:pPr>
        <w:jc w:val="center"/>
      </w:pPr>
      <w:r>
        <w:rPr>
          <w:sz w:val="24"/>
          <w:szCs w:val="24"/>
        </w:rPr>
        <w:t>Figure 3</w:t>
      </w:r>
      <w:r w:rsidRPr="009B1355">
        <w:rPr>
          <w:sz w:val="24"/>
          <w:szCs w:val="24"/>
        </w:rPr>
        <w:t xml:space="preserve">: </w:t>
      </w:r>
      <w:r>
        <w:rPr>
          <w:sz w:val="24"/>
          <w:szCs w:val="24"/>
        </w:rPr>
        <w:t>NTN systems, with multi satellite beams (</w:t>
      </w:r>
      <w:proofErr w:type="spellStart"/>
      <w:r w:rsidR="008725C7">
        <w:rPr>
          <w:sz w:val="24"/>
          <w:szCs w:val="24"/>
        </w:rPr>
        <w:t>Ecah</w:t>
      </w:r>
      <w:proofErr w:type="spellEnd"/>
      <w:r w:rsidR="008725C7">
        <w:rPr>
          <w:sz w:val="24"/>
          <w:szCs w:val="24"/>
        </w:rPr>
        <w:t xml:space="preserve"> beam foot print </w:t>
      </w:r>
      <w:r>
        <w:rPr>
          <w:sz w:val="24"/>
          <w:szCs w:val="24"/>
        </w:rPr>
        <w:t>correspond</w:t>
      </w:r>
      <w:r w:rsidR="008725C7">
        <w:rPr>
          <w:sz w:val="24"/>
          <w:szCs w:val="24"/>
        </w:rPr>
        <w:t>s</w:t>
      </w:r>
      <w:r>
        <w:rPr>
          <w:sz w:val="24"/>
          <w:szCs w:val="24"/>
        </w:rPr>
        <w:t xml:space="preserve"> to </w:t>
      </w:r>
      <w:r w:rsidR="008725C7">
        <w:rPr>
          <w:sz w:val="24"/>
          <w:szCs w:val="24"/>
        </w:rPr>
        <w:t xml:space="preserve">a </w:t>
      </w:r>
      <w:r>
        <w:rPr>
          <w:sz w:val="24"/>
          <w:szCs w:val="24"/>
        </w:rPr>
        <w:t>terrestrial cell)</w:t>
      </w:r>
    </w:p>
    <w:p w:rsidR="005E7E32" w:rsidRDefault="005E7E32" w:rsidP="005E7E32">
      <w:r>
        <w:t xml:space="preserve">The maximum cell size is obtained when the </w:t>
      </w:r>
      <w:r w:rsidR="00EF6595">
        <w:t>center of the cell is at the N</w:t>
      </w:r>
      <w:r w:rsidR="009E4564">
        <w:t xml:space="preserve">adir of the satellite </w:t>
      </w:r>
      <w:r>
        <w:t xml:space="preserve">or HAPS like </w:t>
      </w:r>
      <w:r w:rsidR="002F642F">
        <w:t xml:space="preserve">cell 0 </w:t>
      </w:r>
      <w:r w:rsidRPr="00017BCB">
        <w:t xml:space="preserve">in </w:t>
      </w:r>
      <w:r w:rsidR="00017BCB" w:rsidRPr="00017BCB">
        <w:t xml:space="preserve">Figure </w:t>
      </w:r>
      <w:r w:rsidR="002F642F">
        <w:t>3</w:t>
      </w:r>
      <w:r>
        <w:t xml:space="preserve">. </w:t>
      </w:r>
    </w:p>
    <w:p w:rsidR="005E7E32" w:rsidRDefault="005E7E32" w:rsidP="005E7E32">
      <w:r>
        <w:lastRenderedPageBreak/>
        <w:t xml:space="preserve">In that case, using differential delay, it means that d2 can go up to d1 + 300 km with current specifications regarding TA range. The table below </w:t>
      </w:r>
      <w:r w:rsidR="009E4564">
        <w:t>shows</w:t>
      </w:r>
      <w:r>
        <w:t xml:space="preserve"> the </w:t>
      </w:r>
      <w:r w:rsidR="009E4564">
        <w:t xml:space="preserve">maximum </w:t>
      </w:r>
      <w:r>
        <w:t xml:space="preserve">cell radius when the </w:t>
      </w:r>
      <w:r w:rsidR="00017BCB">
        <w:t xml:space="preserve">center of the cell </w:t>
      </w:r>
      <w:r>
        <w:t xml:space="preserve"> is at the Nadir</w:t>
      </w:r>
      <w:r w:rsidR="00017BCB">
        <w:t xml:space="preserve"> of the satellite, as shown in Figure 2</w:t>
      </w:r>
      <w:r>
        <w:t>:</w:t>
      </w:r>
    </w:p>
    <w:p w:rsidR="00017BCB" w:rsidRPr="00142D2B" w:rsidRDefault="00017BCB" w:rsidP="00017BCB">
      <w:pPr>
        <w:pStyle w:val="Caption"/>
      </w:pPr>
      <w:r>
        <w:t>Table 7.3-2</w:t>
      </w:r>
      <w:r w:rsidRPr="00142D2B">
        <w:t>: Maximum</w:t>
      </w:r>
      <w:r>
        <w:t xml:space="preserve"> </w:t>
      </w:r>
      <m:oMath>
        <m:r>
          <m:rPr>
            <m:sty m:val="bi"/>
          </m:rPr>
          <w:rPr>
            <w:rFonts w:ascii="Cambria Math" w:hAnsi="Cambria Math"/>
          </w:rPr>
          <m:t xml:space="preserve">cell radius when </m:t>
        </m:r>
        <m:r>
          <m:rPr>
            <m:sty m:val="b"/>
          </m:rPr>
          <w:rPr>
            <w:rFonts w:ascii="Cambria Math" w:hAnsi="Cambria Math"/>
          </w:rPr>
          <m:t>center of the cell  is at the Nadir of the satellite</m:t>
        </m:r>
        <m:r>
          <m:rPr>
            <m:sty m:val="b"/>
          </m:rPr>
          <w:rPr>
            <w:rFonts w:ascii="Cambria Math"/>
          </w:rPr>
          <m:t>/HA</m:t>
        </m:r>
        <m:r>
          <m:rPr>
            <m:sty m:val="b"/>
          </m:rPr>
          <w:rPr>
            <w:rFonts w:ascii="Cambria Math"/>
          </w:rPr>
          <m:t>PS</m:t>
        </m:r>
      </m:oMath>
      <w:r w:rsidRPr="00142D2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1857"/>
        <w:gridCol w:w="1440"/>
      </w:tblGrid>
      <w:tr w:rsidR="005E7E32" w:rsidRPr="005850AD" w:rsidTr="00896BB2">
        <w:tc>
          <w:tcPr>
            <w:tcW w:w="941" w:type="dxa"/>
          </w:tcPr>
          <w:p w:rsidR="005E7E32" w:rsidRPr="005850AD" w:rsidRDefault="005E7E32" w:rsidP="00A4108B">
            <w:pPr>
              <w:framePr w:wrap="notBeside" w:hAnchor="text"/>
              <w:jc w:val="center"/>
            </w:pPr>
            <w:r>
              <w:t>NTN system at the Nadir</w:t>
            </w:r>
          </w:p>
        </w:tc>
        <w:tc>
          <w:tcPr>
            <w:tcW w:w="1857" w:type="dxa"/>
          </w:tcPr>
          <w:p w:rsidR="005E7E32" w:rsidRPr="005850AD" w:rsidRDefault="008725C7" w:rsidP="00A4108B">
            <w:pPr>
              <w:framePr w:wrap="notBeside" w:hAnchor="text"/>
              <w:jc w:val="center"/>
            </w:pPr>
            <w:r>
              <w:t>Altitude</w:t>
            </w:r>
            <w:r w:rsidR="005E7E32" w:rsidRPr="005850AD">
              <w:t xml:space="preserve"> (</w:t>
            </w:r>
            <w:r w:rsidR="005E7E32">
              <w:t>d1)</w:t>
            </w:r>
          </w:p>
        </w:tc>
        <w:tc>
          <w:tcPr>
            <w:tcW w:w="1440" w:type="dxa"/>
          </w:tcPr>
          <w:p w:rsidR="005E7E32" w:rsidRPr="005850AD" w:rsidRDefault="005E7E32" w:rsidP="00A4108B">
            <w:pPr>
              <w:framePr w:wrap="notBeside" w:hAnchor="text"/>
              <w:jc w:val="center"/>
            </w:pPr>
            <w:r>
              <w:t>Maximum cell radius (d3)</w:t>
            </w:r>
          </w:p>
        </w:tc>
      </w:tr>
      <w:tr w:rsidR="005E7E32" w:rsidRPr="005850AD" w:rsidTr="00896BB2">
        <w:tc>
          <w:tcPr>
            <w:tcW w:w="941" w:type="dxa"/>
          </w:tcPr>
          <w:p w:rsidR="005E7E32" w:rsidRPr="005850AD" w:rsidRDefault="005E7E32" w:rsidP="00A4108B">
            <w:pPr>
              <w:framePr w:wrap="notBeside" w:hAnchor="text"/>
              <w:jc w:val="center"/>
            </w:pPr>
            <w:r w:rsidRPr="005850AD">
              <w:t>GEO</w:t>
            </w:r>
          </w:p>
        </w:tc>
        <w:tc>
          <w:tcPr>
            <w:tcW w:w="1857" w:type="dxa"/>
          </w:tcPr>
          <w:p w:rsidR="005E7E32" w:rsidRPr="005850AD" w:rsidRDefault="005E7E32" w:rsidP="00A4108B">
            <w:pPr>
              <w:framePr w:wrap="notBeside" w:hAnchor="text"/>
              <w:jc w:val="center"/>
            </w:pPr>
            <w:r w:rsidRPr="005850AD">
              <w:t>35786</w:t>
            </w:r>
            <w:r>
              <w:t xml:space="preserve"> km</w:t>
            </w:r>
          </w:p>
        </w:tc>
        <w:tc>
          <w:tcPr>
            <w:tcW w:w="1440" w:type="dxa"/>
          </w:tcPr>
          <w:p w:rsidR="005E7E32" w:rsidRPr="005850AD" w:rsidRDefault="005E7E32" w:rsidP="00A4108B">
            <w:pPr>
              <w:framePr w:wrap="notBeside" w:hAnchor="text"/>
              <w:jc w:val="center"/>
            </w:pPr>
            <w:r>
              <w:t>4643 km</w:t>
            </w:r>
          </w:p>
        </w:tc>
      </w:tr>
      <w:tr w:rsidR="005E7E32" w:rsidRPr="005850AD" w:rsidTr="00896BB2">
        <w:tc>
          <w:tcPr>
            <w:tcW w:w="941" w:type="dxa"/>
          </w:tcPr>
          <w:p w:rsidR="005E7E32" w:rsidRPr="005850AD" w:rsidRDefault="005E7E32" w:rsidP="00A4108B">
            <w:pPr>
              <w:framePr w:wrap="notBeside" w:hAnchor="text"/>
              <w:jc w:val="center"/>
            </w:pPr>
            <w:r w:rsidRPr="005850AD">
              <w:t>MEO</w:t>
            </w:r>
          </w:p>
        </w:tc>
        <w:tc>
          <w:tcPr>
            <w:tcW w:w="1857" w:type="dxa"/>
          </w:tcPr>
          <w:p w:rsidR="005E7E32" w:rsidRPr="005850AD" w:rsidRDefault="005E7E32" w:rsidP="00A4108B">
            <w:pPr>
              <w:framePr w:wrap="notBeside" w:hAnchor="text"/>
              <w:jc w:val="center"/>
            </w:pPr>
            <w:r w:rsidRPr="005850AD">
              <w:t>10000</w:t>
            </w:r>
            <w:r>
              <w:t xml:space="preserve"> km</w:t>
            </w:r>
          </w:p>
        </w:tc>
        <w:tc>
          <w:tcPr>
            <w:tcW w:w="1440" w:type="dxa"/>
          </w:tcPr>
          <w:p w:rsidR="005E7E32" w:rsidRPr="005850AD" w:rsidRDefault="005E7E32" w:rsidP="00A4108B">
            <w:pPr>
              <w:framePr w:wrap="notBeside" w:hAnchor="text"/>
              <w:jc w:val="center"/>
            </w:pPr>
            <w:r>
              <w:t>2468 km</w:t>
            </w:r>
          </w:p>
        </w:tc>
      </w:tr>
      <w:tr w:rsidR="005E7E32" w:rsidRPr="005850AD" w:rsidTr="00896BB2">
        <w:tc>
          <w:tcPr>
            <w:tcW w:w="941" w:type="dxa"/>
          </w:tcPr>
          <w:p w:rsidR="005E7E32" w:rsidRPr="005850AD" w:rsidRDefault="005E7E32" w:rsidP="00A4108B">
            <w:pPr>
              <w:framePr w:wrap="notBeside" w:hAnchor="text"/>
              <w:jc w:val="center"/>
            </w:pPr>
            <w:r w:rsidRPr="005850AD">
              <w:t>LEO</w:t>
            </w:r>
          </w:p>
        </w:tc>
        <w:tc>
          <w:tcPr>
            <w:tcW w:w="1857" w:type="dxa"/>
          </w:tcPr>
          <w:p w:rsidR="005E7E32" w:rsidRPr="005850AD" w:rsidRDefault="005E7E32" w:rsidP="00A4108B">
            <w:pPr>
              <w:framePr w:wrap="notBeside" w:hAnchor="text"/>
              <w:jc w:val="center"/>
            </w:pPr>
            <w:r w:rsidRPr="005850AD">
              <w:t>1500</w:t>
            </w:r>
            <w:r>
              <w:t xml:space="preserve"> km</w:t>
            </w:r>
          </w:p>
        </w:tc>
        <w:tc>
          <w:tcPr>
            <w:tcW w:w="1440" w:type="dxa"/>
          </w:tcPr>
          <w:p w:rsidR="005E7E32" w:rsidRPr="005850AD" w:rsidRDefault="005E7E32" w:rsidP="00A4108B">
            <w:pPr>
              <w:framePr w:wrap="notBeside" w:hAnchor="text"/>
              <w:jc w:val="center"/>
            </w:pPr>
            <w:r>
              <w:t>995 km</w:t>
            </w:r>
          </w:p>
        </w:tc>
      </w:tr>
      <w:tr w:rsidR="005E7E32" w:rsidRPr="005850AD" w:rsidTr="00896BB2">
        <w:tc>
          <w:tcPr>
            <w:tcW w:w="941" w:type="dxa"/>
          </w:tcPr>
          <w:p w:rsidR="005E7E32" w:rsidRPr="005850AD" w:rsidRDefault="005E7E32" w:rsidP="00A4108B">
            <w:pPr>
              <w:framePr w:wrap="notBeside" w:hAnchor="text"/>
              <w:jc w:val="center"/>
            </w:pPr>
            <w:r w:rsidRPr="005850AD">
              <w:t>LEO</w:t>
            </w:r>
          </w:p>
        </w:tc>
        <w:tc>
          <w:tcPr>
            <w:tcW w:w="1857" w:type="dxa"/>
          </w:tcPr>
          <w:p w:rsidR="005E7E32" w:rsidRPr="005850AD" w:rsidRDefault="005E7E32" w:rsidP="00A4108B">
            <w:pPr>
              <w:framePr w:wrap="notBeside" w:hAnchor="text"/>
              <w:jc w:val="center"/>
            </w:pPr>
            <w:r w:rsidRPr="005850AD">
              <w:t>600</w:t>
            </w:r>
            <w:r>
              <w:t xml:space="preserve"> km</w:t>
            </w:r>
          </w:p>
        </w:tc>
        <w:tc>
          <w:tcPr>
            <w:tcW w:w="1440" w:type="dxa"/>
          </w:tcPr>
          <w:p w:rsidR="005E7E32" w:rsidRPr="005850AD" w:rsidRDefault="005E7E32" w:rsidP="00A4108B">
            <w:pPr>
              <w:framePr w:wrap="notBeside" w:hAnchor="text"/>
              <w:jc w:val="center"/>
            </w:pPr>
            <w:r>
              <w:t>671 km</w:t>
            </w:r>
          </w:p>
        </w:tc>
      </w:tr>
      <w:tr w:rsidR="005E7E32" w:rsidRPr="005850AD" w:rsidTr="00896BB2">
        <w:tc>
          <w:tcPr>
            <w:tcW w:w="941" w:type="dxa"/>
          </w:tcPr>
          <w:p w:rsidR="005E7E32" w:rsidRPr="005850AD" w:rsidRDefault="005E7E32" w:rsidP="00A4108B">
            <w:pPr>
              <w:framePr w:wrap="notBeside" w:hAnchor="text"/>
              <w:jc w:val="center"/>
            </w:pPr>
            <w:r>
              <w:t>HAPS</w:t>
            </w:r>
          </w:p>
        </w:tc>
        <w:tc>
          <w:tcPr>
            <w:tcW w:w="1857" w:type="dxa"/>
          </w:tcPr>
          <w:p w:rsidR="005E7E32" w:rsidRPr="005850AD" w:rsidRDefault="005E7E32" w:rsidP="00A4108B">
            <w:pPr>
              <w:framePr w:wrap="notBeside" w:hAnchor="text"/>
              <w:jc w:val="center"/>
            </w:pPr>
            <w:r>
              <w:t>20 km</w:t>
            </w:r>
          </w:p>
        </w:tc>
        <w:tc>
          <w:tcPr>
            <w:tcW w:w="1440" w:type="dxa"/>
          </w:tcPr>
          <w:p w:rsidR="005E7E32" w:rsidRPr="005850AD" w:rsidRDefault="005E7E32" w:rsidP="00A4108B">
            <w:pPr>
              <w:framePr w:wrap="notBeside" w:hAnchor="text"/>
              <w:jc w:val="center"/>
            </w:pPr>
            <w:r>
              <w:t>320 km</w:t>
            </w:r>
          </w:p>
        </w:tc>
      </w:tr>
    </w:tbl>
    <w:p w:rsidR="005E7E32" w:rsidRDefault="005E7E32" w:rsidP="005E7E32"/>
    <w:p w:rsidR="005E7E32" w:rsidRDefault="005E7E32" w:rsidP="005E7E32">
      <w:r>
        <w:t>For HAPS, differential distance is not necessary and this technique could be avoided</w:t>
      </w:r>
      <w:r w:rsidR="001C3CCE">
        <w:t xml:space="preserve"> as d1 is limited (about 20 km) and the gain is negligible</w:t>
      </w:r>
      <w:r>
        <w:t>. For LEO and Geo deployments, the use of differential distance/delay is necessary.</w:t>
      </w:r>
    </w:p>
    <w:p w:rsidR="005E7E32" w:rsidRDefault="005E7E32" w:rsidP="005E7E32">
      <w:pPr>
        <w:rPr>
          <w:sz w:val="24"/>
        </w:rPr>
      </w:pPr>
      <w:r>
        <w:t xml:space="preserve">The cell radius obtained when using differential distance/delay shown in </w:t>
      </w:r>
      <w:r w:rsidR="00017BCB">
        <w:t>Table 7.3-2</w:t>
      </w:r>
      <w:r>
        <w:t xml:space="preserve"> are sufficient to cover current satellite design. However, when the elevation angle is no more 90</w:t>
      </w:r>
      <w:r>
        <w:rPr>
          <w:sz w:val="24"/>
        </w:rPr>
        <w:t>° but go down to 10°, the cell radius will decrease considerably and tend to reach back the 300km cell radius of terrestrial system.</w:t>
      </w:r>
      <w:r w:rsidR="008C70AF">
        <w:rPr>
          <w:sz w:val="24"/>
        </w:rPr>
        <w:t xml:space="preserve"> To compute the maximum cell radius, the following formula is used, to start computing the slant range, i.e., the distance between the satellite and the NTN user equipment:</w:t>
      </w:r>
    </w:p>
    <w:p w:rsidR="008C70AF" w:rsidRPr="008C70AF" w:rsidRDefault="008C70AF" w:rsidP="005E7E32">
      <w:pPr>
        <w:rPr>
          <w:rFonts w:eastAsiaTheme="minorEastAsia"/>
        </w:rPr>
      </w:pPr>
      <m:oMathPara>
        <m:oMath>
          <m:r>
            <w:rPr>
              <w:rFonts w:ascii="Cambria Math" w:hAnsi="Cambria Math"/>
            </w:rPr>
            <m:t>D=-</m:t>
          </m:r>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α</m:t>
                  </m:r>
                </m:e>
              </m:d>
            </m:e>
          </m:func>
          <m:r>
            <w:rPr>
              <w:rFonts w:ascii="Cambria Math" w:hAnsi="Cambria Math"/>
            </w:rPr>
            <m:t>+</m:t>
          </m:r>
          <m:rad>
            <m:radPr>
              <m:degHide m:val="1"/>
              <m:ctrlPr>
                <w:rPr>
                  <w:rFonts w:ascii="Cambria Math" w:hAnsi="Cambria Math"/>
                  <w:i/>
                </w:rPr>
              </m:ctrlPr>
            </m:radPr>
            <m:deg/>
            <m:e>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2</m:t>
                  </m:r>
                </m:sup>
              </m:sSubSup>
            </m:e>
          </m:rad>
          <m:r>
            <w:rPr>
              <w:rFonts w:ascii="Cambria Math" w:hAnsi="Cambria Math"/>
            </w:rPr>
            <m:t>×</m:t>
          </m:r>
          <m:sSup>
            <m:sSupPr>
              <m:ctrlPr>
                <w:rPr>
                  <w:rFonts w:ascii="Cambria Math" w:hAnsi="Cambria Math"/>
                  <w:i/>
                </w:rPr>
              </m:ctrlPr>
            </m:sSupPr>
            <m:e>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α</m:t>
                      </m:r>
                    </m:e>
                  </m:d>
                </m:e>
              </m:func>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S</m:t>
              </m:r>
            </m:sub>
            <m:sup>
              <m:r>
                <w:rPr>
                  <w:rFonts w:ascii="Cambria Math" w:hAnsi="Cambria Math"/>
                </w:rPr>
                <m:t>2</m:t>
              </m:r>
            </m:sup>
          </m:sSubSup>
          <m:r>
            <w:rPr>
              <w:rFonts w:ascii="Cambria Math" w:hAnsi="Cambria Math"/>
            </w:rPr>
            <m:t>+2×</m:t>
          </m:r>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s</m:t>
              </m:r>
            </m:sub>
          </m:sSub>
          <m:r>
            <w:rPr>
              <w:rFonts w:ascii="Cambria Math" w:hAnsi="Cambria Math"/>
            </w:rPr>
            <m:t>)</m:t>
          </m:r>
        </m:oMath>
      </m:oMathPara>
    </w:p>
    <w:p w:rsidR="008C70AF" w:rsidRDefault="008C70AF" w:rsidP="005E7E32">
      <w:pPr>
        <w:rPr>
          <w:rFonts w:eastAsiaTheme="minorEastAsia"/>
        </w:rPr>
      </w:pPr>
      <w:r>
        <w:rPr>
          <w:rFonts w:eastAsiaTheme="minorEastAsia"/>
        </w:rPr>
        <w:t>Where:</w:t>
      </w:r>
    </w:p>
    <w:p w:rsidR="008C70AF" w:rsidRDefault="008C70AF" w:rsidP="005E7E32">
      <w:pPr>
        <w:rPr>
          <w:sz w:val="24"/>
        </w:rPr>
      </w:pPr>
      <w:r>
        <w:rPr>
          <w:rFonts w:eastAsiaTheme="minorEastAsia"/>
        </w:rPr>
        <w:t>D: slant range (</w:t>
      </w:r>
      <w:r>
        <w:rPr>
          <w:sz w:val="24"/>
        </w:rPr>
        <w:t>distance between the satellite and the NTN user equipment)</w:t>
      </w:r>
    </w:p>
    <w:p w:rsidR="008C70AF" w:rsidRDefault="008C70AF" w:rsidP="008C70AF">
      <w:pPr>
        <w:rPr>
          <w:lang w:val="en-GB"/>
        </w:rPr>
      </w:pPr>
      <w:r w:rsidRPr="008C70AF">
        <w:rPr>
          <w:lang w:val="en-GB"/>
        </w:rPr>
        <w:t>R</w:t>
      </w:r>
      <w:r w:rsidRPr="008C70AF">
        <w:rPr>
          <w:vertAlign w:val="subscript"/>
          <w:lang w:val="en-GB"/>
        </w:rPr>
        <w:t>T</w:t>
      </w:r>
      <w:r w:rsidRPr="008C70AF">
        <w:rPr>
          <w:lang w:val="en-GB"/>
        </w:rPr>
        <w:t>: Earth Radius</w:t>
      </w:r>
    </w:p>
    <w:p w:rsidR="008C70AF" w:rsidRDefault="008C70AF" w:rsidP="008C70AF">
      <w:pPr>
        <w:rPr>
          <w:lang w:val="en-GB"/>
        </w:rPr>
      </w:pPr>
      <w:proofErr w:type="spellStart"/>
      <w:r w:rsidRPr="008C70AF">
        <w:rPr>
          <w:lang w:val="en-GB"/>
        </w:rPr>
        <w:t>H</w:t>
      </w:r>
      <w:r w:rsidRPr="008C70AF">
        <w:rPr>
          <w:vertAlign w:val="subscript"/>
          <w:lang w:val="en-GB"/>
        </w:rPr>
        <w:t>s</w:t>
      </w:r>
      <w:proofErr w:type="spellEnd"/>
      <w:r w:rsidRPr="008C70AF">
        <w:rPr>
          <w:lang w:val="en-GB"/>
        </w:rPr>
        <w:t>: Satellite Altitude at nadir</w:t>
      </w:r>
    </w:p>
    <w:p w:rsidR="008C70AF" w:rsidRDefault="008C70AF" w:rsidP="008C70AF">
      <w:pPr>
        <w:rPr>
          <w:lang w:val="en-GB"/>
        </w:rPr>
      </w:pPr>
      <w:r>
        <w:rPr>
          <w:rFonts w:cstheme="minorHAnsi"/>
          <w:lang w:val="en-GB"/>
        </w:rPr>
        <w:t>α</w:t>
      </w:r>
      <w:r>
        <w:rPr>
          <w:lang w:val="en-GB"/>
        </w:rPr>
        <w:t>: elevation angle of the considered point with respect to the satellite</w:t>
      </w:r>
    </w:p>
    <w:p w:rsidR="008C70AF" w:rsidRDefault="008C70AF" w:rsidP="008C70AF">
      <w:pPr>
        <w:rPr>
          <w:lang w:val="en-GB"/>
        </w:rPr>
      </w:pPr>
      <w:r>
        <w:rPr>
          <w:lang w:val="en-GB"/>
        </w:rPr>
        <w:t>Once D is computed, D’ and D’’ can also be derived:</w:t>
      </w:r>
    </w:p>
    <w:p w:rsidR="0082308B" w:rsidRPr="008C70AF" w:rsidRDefault="0082308B" w:rsidP="008C70AF">
      <w:pPr>
        <w:rPr>
          <w:lang w:val="en-GB"/>
        </w:rPr>
      </w:pPr>
      <w:r>
        <w:rPr>
          <w:noProof/>
        </w:rPr>
        <w:lastRenderedPageBreak/>
        <w:drawing>
          <wp:inline distT="0" distB="0" distL="0" distR="0" wp14:anchorId="72B2BE73" wp14:editId="4E413863">
            <wp:extent cx="5619750" cy="222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ant range.jpg"/>
                    <pic:cNvPicPr/>
                  </pic:nvPicPr>
                  <pic:blipFill>
                    <a:blip r:embed="rId14">
                      <a:extLst>
                        <a:ext uri="{28A0092B-C50C-407E-A947-70E740481C1C}">
                          <a14:useLocalDpi xmlns:a14="http://schemas.microsoft.com/office/drawing/2010/main" val="0"/>
                        </a:ext>
                      </a:extLst>
                    </a:blip>
                    <a:stretch>
                      <a:fillRect/>
                    </a:stretch>
                  </pic:blipFill>
                  <pic:spPr>
                    <a:xfrm>
                      <a:off x="0" y="0"/>
                      <a:ext cx="5619750" cy="2228850"/>
                    </a:xfrm>
                    <a:prstGeom prst="rect">
                      <a:avLst/>
                    </a:prstGeom>
                  </pic:spPr>
                </pic:pic>
              </a:graphicData>
            </a:graphic>
          </wp:inline>
        </w:drawing>
      </w:r>
    </w:p>
    <w:p w:rsidR="00EB5BEA" w:rsidRPr="00EB5BEA" w:rsidRDefault="00EB5BEA" w:rsidP="00EB5BEA">
      <w:pPr>
        <w:jc w:val="center"/>
      </w:pPr>
      <w:r>
        <w:rPr>
          <w:sz w:val="24"/>
          <w:szCs w:val="24"/>
        </w:rPr>
        <w:t>Figure 4</w:t>
      </w:r>
      <w:r w:rsidRPr="009B1355">
        <w:rPr>
          <w:sz w:val="24"/>
          <w:szCs w:val="24"/>
        </w:rPr>
        <w:t xml:space="preserve">: </w:t>
      </w:r>
      <w:r>
        <w:rPr>
          <w:sz w:val="24"/>
          <w:szCs w:val="24"/>
        </w:rPr>
        <w:t>slant range (D), and D’/D’’ computation</w:t>
      </w:r>
    </w:p>
    <w:p w:rsidR="008C70AF" w:rsidRPr="008C70AF" w:rsidRDefault="0082308B" w:rsidP="005E7E32">
      <w:pPr>
        <w:rPr>
          <w:sz w:val="24"/>
        </w:rPr>
      </w:pPr>
      <w:r>
        <w:rPr>
          <w:sz w:val="24"/>
        </w:rPr>
        <w:t>To compute the maximum cell radius, D” is a first time computed with D=d1, and then computed with D= d2=d1+300km (D’ is kept constant in the 2 computations). The difference corresponds to the maximum cell size.</w:t>
      </w:r>
    </w:p>
    <w:p w:rsidR="00017BCB" w:rsidRPr="00017BCB" w:rsidRDefault="00017BCB" w:rsidP="00017BCB">
      <w:pPr>
        <w:pStyle w:val="Caption"/>
      </w:pPr>
      <w:r>
        <w:t>Table 7.3-3: Maximum cell radius when satellite/HAPS is at 10° elevation angle</w:t>
      </w:r>
    </w:p>
    <w:tbl>
      <w:tblPr>
        <w:tblStyle w:val="TableGrid"/>
        <w:tblW w:w="0" w:type="auto"/>
        <w:tblLook w:val="04A0" w:firstRow="1" w:lastRow="0" w:firstColumn="1" w:lastColumn="0" w:noHBand="0" w:noVBand="1"/>
      </w:tblPr>
      <w:tblGrid>
        <w:gridCol w:w="1046"/>
        <w:gridCol w:w="1857"/>
        <w:gridCol w:w="1440"/>
      </w:tblGrid>
      <w:tr w:rsidR="005E7E32" w:rsidRPr="005850AD" w:rsidTr="00660337">
        <w:tc>
          <w:tcPr>
            <w:tcW w:w="941" w:type="dxa"/>
          </w:tcPr>
          <w:p w:rsidR="005E7E32" w:rsidRPr="005850AD" w:rsidRDefault="005E7E32" w:rsidP="00660337">
            <w:r>
              <w:t>NTN system at 10° elevation angle</w:t>
            </w:r>
          </w:p>
        </w:tc>
        <w:tc>
          <w:tcPr>
            <w:tcW w:w="1857" w:type="dxa"/>
          </w:tcPr>
          <w:p w:rsidR="005E7E32" w:rsidRPr="005850AD" w:rsidRDefault="00017BCB" w:rsidP="00660337">
            <w:r>
              <w:t>Na</w:t>
            </w:r>
            <w:r w:rsidR="005E7E32" w:rsidRPr="005850AD">
              <w:t>dir height (</w:t>
            </w:r>
            <w:r w:rsidR="005E7E32">
              <w:t>d1)</w:t>
            </w:r>
          </w:p>
        </w:tc>
        <w:tc>
          <w:tcPr>
            <w:tcW w:w="1440" w:type="dxa"/>
          </w:tcPr>
          <w:p w:rsidR="005E7E32" w:rsidRPr="005850AD" w:rsidRDefault="005E7E32" w:rsidP="00660337">
            <w:r>
              <w:t>Maximum cell radius (d3)</w:t>
            </w:r>
          </w:p>
        </w:tc>
      </w:tr>
      <w:tr w:rsidR="005E7E32" w:rsidRPr="005850AD" w:rsidTr="00660337">
        <w:tc>
          <w:tcPr>
            <w:tcW w:w="941" w:type="dxa"/>
          </w:tcPr>
          <w:p w:rsidR="005E7E32" w:rsidRPr="005850AD" w:rsidRDefault="005E7E32" w:rsidP="00660337">
            <w:r w:rsidRPr="005850AD">
              <w:t>GEO</w:t>
            </w:r>
          </w:p>
        </w:tc>
        <w:tc>
          <w:tcPr>
            <w:tcW w:w="1857" w:type="dxa"/>
          </w:tcPr>
          <w:p w:rsidR="005E7E32" w:rsidRPr="005850AD" w:rsidRDefault="005E7E32" w:rsidP="00660337">
            <w:r w:rsidRPr="005850AD">
              <w:t>35786</w:t>
            </w:r>
            <w:r>
              <w:t xml:space="preserve"> km</w:t>
            </w:r>
          </w:p>
        </w:tc>
        <w:tc>
          <w:tcPr>
            <w:tcW w:w="1440" w:type="dxa"/>
          </w:tcPr>
          <w:p w:rsidR="005E7E32" w:rsidRPr="005850AD" w:rsidRDefault="005E7E32" w:rsidP="00660337">
            <w:r>
              <w:t>304,6 km</w:t>
            </w:r>
          </w:p>
        </w:tc>
      </w:tr>
      <w:tr w:rsidR="005E7E32" w:rsidRPr="005850AD" w:rsidTr="00660337">
        <w:tc>
          <w:tcPr>
            <w:tcW w:w="941" w:type="dxa"/>
          </w:tcPr>
          <w:p w:rsidR="005E7E32" w:rsidRPr="005850AD" w:rsidRDefault="005E7E32" w:rsidP="00660337">
            <w:r w:rsidRPr="005850AD">
              <w:t>MEO</w:t>
            </w:r>
          </w:p>
        </w:tc>
        <w:tc>
          <w:tcPr>
            <w:tcW w:w="1857" w:type="dxa"/>
          </w:tcPr>
          <w:p w:rsidR="005E7E32" w:rsidRPr="005850AD" w:rsidRDefault="005E7E32" w:rsidP="00660337">
            <w:r w:rsidRPr="005850AD">
              <w:t>10000</w:t>
            </w:r>
            <w:r>
              <w:t xml:space="preserve"> km</w:t>
            </w:r>
          </w:p>
        </w:tc>
        <w:tc>
          <w:tcPr>
            <w:tcW w:w="1440" w:type="dxa"/>
          </w:tcPr>
          <w:p w:rsidR="005E7E32" w:rsidRPr="005850AD" w:rsidRDefault="005E7E32" w:rsidP="00660337">
            <w:r>
              <w:t>304.5 km</w:t>
            </w:r>
          </w:p>
        </w:tc>
      </w:tr>
      <w:tr w:rsidR="005E7E32" w:rsidRPr="005850AD" w:rsidTr="00660337">
        <w:tc>
          <w:tcPr>
            <w:tcW w:w="941" w:type="dxa"/>
          </w:tcPr>
          <w:p w:rsidR="005E7E32" w:rsidRPr="005850AD" w:rsidRDefault="005E7E32" w:rsidP="00660337">
            <w:r w:rsidRPr="005850AD">
              <w:t>LEO</w:t>
            </w:r>
          </w:p>
        </w:tc>
        <w:tc>
          <w:tcPr>
            <w:tcW w:w="1857" w:type="dxa"/>
          </w:tcPr>
          <w:p w:rsidR="005E7E32" w:rsidRPr="005850AD" w:rsidRDefault="005E7E32" w:rsidP="00660337">
            <w:r w:rsidRPr="005850AD">
              <w:t>1500</w:t>
            </w:r>
            <w:r>
              <w:t xml:space="preserve"> km</w:t>
            </w:r>
          </w:p>
        </w:tc>
        <w:tc>
          <w:tcPr>
            <w:tcW w:w="1440" w:type="dxa"/>
          </w:tcPr>
          <w:p w:rsidR="005E7E32" w:rsidRPr="005850AD" w:rsidRDefault="005E7E32" w:rsidP="00660337">
            <w:r>
              <w:t>304.2 km</w:t>
            </w:r>
          </w:p>
        </w:tc>
      </w:tr>
      <w:tr w:rsidR="005E7E32" w:rsidRPr="005850AD" w:rsidTr="00660337">
        <w:tc>
          <w:tcPr>
            <w:tcW w:w="941" w:type="dxa"/>
          </w:tcPr>
          <w:p w:rsidR="005E7E32" w:rsidRPr="005850AD" w:rsidRDefault="005E7E32" w:rsidP="00660337">
            <w:r w:rsidRPr="005850AD">
              <w:t>LEO</w:t>
            </w:r>
          </w:p>
        </w:tc>
        <w:tc>
          <w:tcPr>
            <w:tcW w:w="1857" w:type="dxa"/>
          </w:tcPr>
          <w:p w:rsidR="005E7E32" w:rsidRPr="005850AD" w:rsidRDefault="005E7E32" w:rsidP="00660337">
            <w:r w:rsidRPr="005850AD">
              <w:t>600</w:t>
            </w:r>
            <w:r>
              <w:t xml:space="preserve"> km</w:t>
            </w:r>
          </w:p>
        </w:tc>
        <w:tc>
          <w:tcPr>
            <w:tcW w:w="1440" w:type="dxa"/>
          </w:tcPr>
          <w:p w:rsidR="005E7E32" w:rsidRPr="005850AD" w:rsidRDefault="005E7E32" w:rsidP="00660337">
            <w:r>
              <w:t>303.9 km</w:t>
            </w:r>
          </w:p>
        </w:tc>
      </w:tr>
      <w:tr w:rsidR="005E7E32" w:rsidRPr="005850AD" w:rsidTr="00660337">
        <w:tc>
          <w:tcPr>
            <w:tcW w:w="941" w:type="dxa"/>
          </w:tcPr>
          <w:p w:rsidR="005E7E32" w:rsidRPr="005850AD" w:rsidRDefault="005E7E32" w:rsidP="00660337">
            <w:r>
              <w:t>HAPS</w:t>
            </w:r>
          </w:p>
        </w:tc>
        <w:tc>
          <w:tcPr>
            <w:tcW w:w="1857" w:type="dxa"/>
          </w:tcPr>
          <w:p w:rsidR="005E7E32" w:rsidRPr="005850AD" w:rsidRDefault="005E7E32" w:rsidP="00660337">
            <w:r>
              <w:t>20 km</w:t>
            </w:r>
          </w:p>
        </w:tc>
        <w:tc>
          <w:tcPr>
            <w:tcW w:w="1440" w:type="dxa"/>
          </w:tcPr>
          <w:p w:rsidR="005E7E32" w:rsidRPr="005850AD" w:rsidRDefault="005E7E32" w:rsidP="00660337">
            <w:r>
              <w:t>301.2 km</w:t>
            </w:r>
          </w:p>
        </w:tc>
      </w:tr>
    </w:tbl>
    <w:p w:rsidR="005E7E32" w:rsidRPr="0007042F" w:rsidRDefault="005E7E32" w:rsidP="005E7E32"/>
    <w:p w:rsidR="00016751" w:rsidRPr="00FC2A9E" w:rsidRDefault="00016751" w:rsidP="00FC2A9E">
      <w:pPr>
        <w:ind w:firstLine="720"/>
        <w:rPr>
          <w:rFonts w:ascii="Arial" w:hAnsi="Arial" w:cs="Arial"/>
          <w:sz w:val="24"/>
          <w:szCs w:val="24"/>
          <w:lang w:eastAsia="zh-CN"/>
        </w:rPr>
      </w:pPr>
      <w:r>
        <w:rPr>
          <w:rFonts w:ascii="Arial" w:hAnsi="Arial" w:cs="Arial"/>
          <w:sz w:val="24"/>
          <w:szCs w:val="24"/>
          <w:lang w:eastAsia="zh-CN"/>
        </w:rPr>
        <w:t>7.3.2.2</w:t>
      </w:r>
      <w:r w:rsidRPr="00016751">
        <w:rPr>
          <w:rFonts w:ascii="Arial" w:hAnsi="Arial" w:cs="Arial"/>
          <w:sz w:val="24"/>
          <w:szCs w:val="24"/>
          <w:lang w:eastAsia="zh-CN"/>
        </w:rPr>
        <w:t xml:space="preserve"> Solution principles</w:t>
      </w:r>
    </w:p>
    <w:p w:rsidR="005E7E32" w:rsidRDefault="005E7E32" w:rsidP="005E7E32">
      <w:r>
        <w:t xml:space="preserve">With latest evolution of the specifications, terrestrial cell radius  supported by TA could go up to 300 km. </w:t>
      </w:r>
    </w:p>
    <w:p w:rsidR="005E7E32" w:rsidRDefault="005E7E32" w:rsidP="005E7E32">
      <w:r>
        <w:t>For HAPS, without using the differential delay, the system can be viable using TA as defined in the specification, supporting cell radius of about 300 km.</w:t>
      </w:r>
    </w:p>
    <w:p w:rsidR="005E7E32" w:rsidRDefault="005E7E32" w:rsidP="005E7E32">
      <w:r>
        <w:t>For LEO and GEO deployments, differential delay needs to be introduced, to compensat</w:t>
      </w:r>
      <w:r w:rsidR="001C3CCE">
        <w:t>e with the minimum fixed delay</w:t>
      </w:r>
      <w:r>
        <w:t xml:space="preserve"> between the satellite and the ground (within the footprint of the beam). In that case</w:t>
      </w:r>
      <w:r w:rsidR="001C3CCE">
        <w:t>,</w:t>
      </w:r>
      <w:r>
        <w:t xml:space="preserve"> the TA sent in the RACH response by the network includes the </w:t>
      </w:r>
      <w:r w:rsidR="001C3CCE">
        <w:t>removal</w:t>
      </w:r>
      <w:r>
        <w:t xml:space="preserve"> of this fixed delay. Of course, in case of moving satellite, this fixed delay need</w:t>
      </w:r>
      <w:r w:rsidR="001C3CCE">
        <w:t>s</w:t>
      </w:r>
      <w:r>
        <w:t xml:space="preserve"> to be updated</w:t>
      </w:r>
      <w:r w:rsidR="001C3CCE">
        <w:t xml:space="preserve"> by taking into account the </w:t>
      </w:r>
      <w:r w:rsidR="001C3CCE">
        <w:lastRenderedPageBreak/>
        <w:t xml:space="preserve">propagation time of the information </w:t>
      </w:r>
      <w:r>
        <w:t>. Once the differential delay is taken into account, the size of the satellite cell</w:t>
      </w:r>
      <w:r w:rsidR="001C3CCE">
        <w:t>s</w:t>
      </w:r>
      <w:r>
        <w:t xml:space="preserve"> are at least 300 km (at very low elevation angle) and can increase drastically for satellite at </w:t>
      </w:r>
      <w:r w:rsidR="001C3CCE">
        <w:t>90° elevation angle</w:t>
      </w:r>
      <w:r>
        <w:t>.</w:t>
      </w:r>
    </w:p>
    <w:p w:rsidR="005E7E32" w:rsidRDefault="005E7E32" w:rsidP="005E7E32">
      <w:r>
        <w:t>So, for GEO and LEO deployments, depending on the elevation angle the cell size could be sufficient with current technology to cover the need without modifying the TA range currently defined in  the specifications.</w:t>
      </w:r>
    </w:p>
    <w:p w:rsidR="005E7E32" w:rsidRDefault="005E7E32" w:rsidP="005E7E32">
      <w:r>
        <w:t>If the beam of the satellite is higher than the one supported by the TA, an extension of the TA range could be envisaged.</w:t>
      </w:r>
    </w:p>
    <w:p w:rsidR="005E7E32" w:rsidRDefault="005E7E32" w:rsidP="005E7E32">
      <w:r>
        <w:t>The last alternative is to design antenna on board of satellite to guarantee that cell size is supported by current TA range.</w:t>
      </w:r>
    </w:p>
    <w:p w:rsidR="005E7E32" w:rsidRDefault="005E7E32" w:rsidP="005E7E32"/>
    <w:p w:rsidR="008149E1" w:rsidRDefault="00FC2A9E" w:rsidP="00FF3E88">
      <w:pPr>
        <w:spacing w:after="180"/>
        <w:rPr>
          <w:rFonts w:ascii="Arial" w:eastAsia="Times New Roman" w:hAnsi="Arial" w:cs="Arial"/>
          <w:sz w:val="28"/>
          <w:szCs w:val="28"/>
          <w:lang w:val="en-GB" w:eastAsia="zh-CN"/>
        </w:rPr>
      </w:pPr>
      <w:r w:rsidRPr="00016751">
        <w:rPr>
          <w:sz w:val="24"/>
          <w:szCs w:val="24"/>
        </w:rPr>
        <w:t>7</w:t>
      </w:r>
      <w:r>
        <w:rPr>
          <w:sz w:val="24"/>
          <w:szCs w:val="24"/>
        </w:rPr>
        <w:t>.3.2.3.3</w:t>
      </w:r>
      <w:r w:rsidRPr="00016751">
        <w:rPr>
          <w:sz w:val="24"/>
          <w:szCs w:val="24"/>
        </w:rPr>
        <w:t xml:space="preserve"> </w:t>
      </w:r>
      <w:r>
        <w:rPr>
          <w:sz w:val="24"/>
          <w:szCs w:val="24"/>
        </w:rPr>
        <w:t>NR impacts</w:t>
      </w:r>
    </w:p>
    <w:p w:rsidR="00FF3E88" w:rsidRDefault="00FF3E88" w:rsidP="00FF3E88">
      <w:pPr>
        <w:spacing w:after="180"/>
        <w:rPr>
          <w:lang w:val="en-GB"/>
        </w:rPr>
      </w:pPr>
      <w:r>
        <w:rPr>
          <w:lang w:val="en-GB"/>
        </w:rPr>
        <w:t>Current extension, in 38.213 v15, of TA range (up to 300 km) extracted from RAR message during initial access is sufficient to support satellite and HAPS beam size (&lt; 300 km radius), by using differential delay concept, and upon system assumptions listed in previous chapter.</w:t>
      </w:r>
    </w:p>
    <w:p w:rsidR="00364025" w:rsidRPr="00FC2A9E" w:rsidRDefault="00FF3E88" w:rsidP="00FF3E88">
      <w:pPr>
        <w:rPr>
          <w:lang w:eastAsia="zh-CN"/>
        </w:rPr>
      </w:pPr>
      <w:r>
        <w:rPr>
          <w:lang w:val="en-GB"/>
        </w:rPr>
        <w:t>This has no impact on NR standards</w:t>
      </w:r>
    </w:p>
    <w:p w:rsidR="008E2BE3" w:rsidRPr="009B1A3D" w:rsidRDefault="008E2BE3" w:rsidP="00DF2049">
      <w:pPr>
        <w:pStyle w:val="EX"/>
        <w:ind w:left="1418"/>
        <w:jc w:val="both"/>
        <w:rPr>
          <w:rFonts w:asciiTheme="minorHAnsi" w:eastAsiaTheme="minorHAnsi" w:hAnsiTheme="minorHAnsi" w:cstheme="minorBidi"/>
          <w:sz w:val="22"/>
          <w:szCs w:val="22"/>
          <w:lang w:val="en-US"/>
        </w:rPr>
      </w:pPr>
    </w:p>
    <w:p w:rsidR="002E591E" w:rsidRPr="009B1A3D" w:rsidRDefault="002E591E" w:rsidP="006248E6">
      <w:pPr>
        <w:rPr>
          <w:lang w:val="en-GB"/>
        </w:rPr>
      </w:pPr>
    </w:p>
    <w:p w:rsidR="00DA5C3C" w:rsidRPr="001260F9" w:rsidRDefault="00742E59" w:rsidP="00DA5C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Del="00742E59">
        <w:t xml:space="preserve"> </w:t>
      </w:r>
      <w:r w:rsidR="00DA5C3C" w:rsidRPr="00A409C1">
        <w:rPr>
          <w:rFonts w:ascii="Arial" w:hAnsi="Arial" w:cs="Arial"/>
          <w:color w:val="FF0000"/>
          <w:sz w:val="28"/>
          <w:szCs w:val="28"/>
        </w:rPr>
        <w:t>* * * End of Changes * * * *</w:t>
      </w:r>
    </w:p>
    <w:p w:rsidR="00DA5C3C" w:rsidRDefault="00DA5C3C" w:rsidP="00DA5C3C">
      <w:pPr>
        <w:rPr>
          <w:lang w:eastAsia="zh-CN"/>
        </w:rPr>
      </w:pPr>
    </w:p>
    <w:p w:rsidR="00DA5C3C" w:rsidRPr="00B640CF" w:rsidRDefault="00DA5C3C" w:rsidP="00636998">
      <w:pPr>
        <w:jc w:val="both"/>
        <w:rPr>
          <w:sz w:val="24"/>
        </w:rPr>
      </w:pPr>
    </w:p>
    <w:sectPr w:rsidR="00DA5C3C" w:rsidRPr="00B640CF" w:rsidSect="002E7049">
      <w:footerReference w:type="default" r:id="rId15"/>
      <w:pgSz w:w="12240" w:h="15840" w:code="1"/>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10D3B4" w15:done="0"/>
  <w15:commentEx w15:paraId="689684B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8E4" w:rsidRDefault="000008E4" w:rsidP="000519FA">
      <w:pPr>
        <w:spacing w:after="0" w:line="240" w:lineRule="auto"/>
      </w:pPr>
      <w:r>
        <w:separator/>
      </w:r>
    </w:p>
  </w:endnote>
  <w:endnote w:type="continuationSeparator" w:id="0">
    <w:p w:rsidR="000008E4" w:rsidRDefault="000008E4"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150048" w:rsidRDefault="00150048">
        <w:pPr>
          <w:pStyle w:val="Footer"/>
          <w:jc w:val="center"/>
        </w:pPr>
        <w:r>
          <w:fldChar w:fldCharType="begin"/>
        </w:r>
        <w:r>
          <w:instrText xml:space="preserve"> PAGE   \* MERGEFORMAT </w:instrText>
        </w:r>
        <w:r>
          <w:fldChar w:fldCharType="separate"/>
        </w:r>
        <w:r w:rsidR="006F7B67">
          <w:rPr>
            <w:noProof/>
          </w:rPr>
          <w:t>1</w:t>
        </w:r>
        <w:r>
          <w:rPr>
            <w:noProof/>
          </w:rPr>
          <w:fldChar w:fldCharType="end"/>
        </w:r>
      </w:p>
    </w:sdtContent>
  </w:sdt>
  <w:p w:rsidR="00150048" w:rsidRDefault="001500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8E4" w:rsidRDefault="000008E4" w:rsidP="000519FA">
      <w:pPr>
        <w:spacing w:after="0" w:line="240" w:lineRule="auto"/>
      </w:pPr>
      <w:r>
        <w:separator/>
      </w:r>
    </w:p>
  </w:footnote>
  <w:footnote w:type="continuationSeparator" w:id="0">
    <w:p w:rsidR="000008E4" w:rsidRDefault="000008E4"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23" type="#_x0000_t75" style="width:63.75pt;height:33pt" o:bullet="t">
        <v:imagedata r:id="rId1" o:title="artABBA"/>
      </v:shape>
    </w:pict>
  </w:numPicBullet>
  <w:abstractNum w:abstractNumId="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nsid w:val="06BB5615"/>
    <w:multiLevelType w:val="hybridMultilevel"/>
    <w:tmpl w:val="FC92291A"/>
    <w:lvl w:ilvl="0" w:tplc="2A58C9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5FD5"/>
    <w:multiLevelType w:val="hybridMultilevel"/>
    <w:tmpl w:val="821A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D92F42"/>
    <w:multiLevelType w:val="hybridMultilevel"/>
    <w:tmpl w:val="6680A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4563C"/>
    <w:multiLevelType w:val="hybridMultilevel"/>
    <w:tmpl w:val="6FF0DA48"/>
    <w:lvl w:ilvl="0" w:tplc="AB6E45D2">
      <w:start w:val="1"/>
      <w:numFmt w:val="decimal"/>
      <w:lvlText w:val="%1)"/>
      <w:lvlJc w:val="left"/>
      <w:pPr>
        <w:ind w:left="720" w:hanging="360"/>
      </w:pPr>
      <w:rPr>
        <w:rFonts w:hint="default"/>
        <w:lang w:val="en-G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5264F29"/>
    <w:multiLevelType w:val="hybridMultilevel"/>
    <w:tmpl w:val="164264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140809"/>
    <w:multiLevelType w:val="hybridMultilevel"/>
    <w:tmpl w:val="CC2AE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BE3371"/>
    <w:multiLevelType w:val="hybridMultilevel"/>
    <w:tmpl w:val="84E26416"/>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77A82F5B"/>
    <w:multiLevelType w:val="hybridMultilevel"/>
    <w:tmpl w:val="F94EB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867739"/>
    <w:multiLevelType w:val="hybridMultilevel"/>
    <w:tmpl w:val="1E0069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8"/>
  </w:num>
  <w:num w:numId="4">
    <w:abstractNumId w:val="17"/>
  </w:num>
  <w:num w:numId="5">
    <w:abstractNumId w:val="16"/>
  </w:num>
  <w:num w:numId="6">
    <w:abstractNumId w:val="14"/>
  </w:num>
  <w:num w:numId="7">
    <w:abstractNumId w:val="15"/>
  </w:num>
  <w:num w:numId="8">
    <w:abstractNumId w:val="9"/>
  </w:num>
  <w:num w:numId="9">
    <w:abstractNumId w:val="13"/>
  </w:num>
  <w:num w:numId="10">
    <w:abstractNumId w:val="8"/>
  </w:num>
  <w:num w:numId="11">
    <w:abstractNumId w:val="10"/>
  </w:num>
  <w:num w:numId="12">
    <w:abstractNumId w:val="7"/>
  </w:num>
  <w:num w:numId="13">
    <w:abstractNumId w:val="12"/>
  </w:num>
  <w:num w:numId="14">
    <w:abstractNumId w:val="1"/>
  </w:num>
  <w:num w:numId="15">
    <w:abstractNumId w:val="11"/>
  </w:num>
  <w:num w:numId="16">
    <w:abstractNumId w:val="3"/>
  </w:num>
  <w:num w:numId="17">
    <w:abstractNumId w:val="19"/>
  </w:num>
  <w:num w:numId="18">
    <w:abstractNumId w:val="2"/>
  </w:num>
  <w:num w:numId="19">
    <w:abstractNumId w:val="6"/>
  </w:num>
  <w:num w:numId="20">
    <w:abstractNumId w:val="4"/>
  </w:num>
  <w:num w:numId="21">
    <w:abstractNumId w:val="2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fano Cioni">
    <w15:presenceInfo w15:providerId="AD" w15:userId="S-1-5-21-3877897231-801669177-1469586255-667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08E4"/>
    <w:rsid w:val="000023B2"/>
    <w:rsid w:val="0000355A"/>
    <w:rsid w:val="000035F9"/>
    <w:rsid w:val="00006960"/>
    <w:rsid w:val="00007A13"/>
    <w:rsid w:val="00010F94"/>
    <w:rsid w:val="00013851"/>
    <w:rsid w:val="00016751"/>
    <w:rsid w:val="00017BCB"/>
    <w:rsid w:val="00017C51"/>
    <w:rsid w:val="00017D31"/>
    <w:rsid w:val="00020134"/>
    <w:rsid w:val="00020B0E"/>
    <w:rsid w:val="00020C1D"/>
    <w:rsid w:val="00021E7B"/>
    <w:rsid w:val="000222C1"/>
    <w:rsid w:val="00026EC5"/>
    <w:rsid w:val="00027C82"/>
    <w:rsid w:val="00027E68"/>
    <w:rsid w:val="00032967"/>
    <w:rsid w:val="000330CB"/>
    <w:rsid w:val="00033CCE"/>
    <w:rsid w:val="0003674B"/>
    <w:rsid w:val="00036FE7"/>
    <w:rsid w:val="00037782"/>
    <w:rsid w:val="00041657"/>
    <w:rsid w:val="00042B81"/>
    <w:rsid w:val="00042C03"/>
    <w:rsid w:val="00047A18"/>
    <w:rsid w:val="00050BC2"/>
    <w:rsid w:val="000519FA"/>
    <w:rsid w:val="0005271D"/>
    <w:rsid w:val="000549D5"/>
    <w:rsid w:val="00055C01"/>
    <w:rsid w:val="00056294"/>
    <w:rsid w:val="00057BAC"/>
    <w:rsid w:val="00057C8B"/>
    <w:rsid w:val="00057E68"/>
    <w:rsid w:val="000618F1"/>
    <w:rsid w:val="00061AE4"/>
    <w:rsid w:val="0006202B"/>
    <w:rsid w:val="00062C54"/>
    <w:rsid w:val="000639AB"/>
    <w:rsid w:val="00064757"/>
    <w:rsid w:val="000648F1"/>
    <w:rsid w:val="000654AE"/>
    <w:rsid w:val="00066955"/>
    <w:rsid w:val="00067BC8"/>
    <w:rsid w:val="00072A13"/>
    <w:rsid w:val="000746F1"/>
    <w:rsid w:val="00074772"/>
    <w:rsid w:val="00075BA9"/>
    <w:rsid w:val="00080069"/>
    <w:rsid w:val="00080A19"/>
    <w:rsid w:val="00082A2F"/>
    <w:rsid w:val="000835A6"/>
    <w:rsid w:val="000835B5"/>
    <w:rsid w:val="000836E2"/>
    <w:rsid w:val="000852A4"/>
    <w:rsid w:val="0009000A"/>
    <w:rsid w:val="00094199"/>
    <w:rsid w:val="00095759"/>
    <w:rsid w:val="000971F4"/>
    <w:rsid w:val="000973EC"/>
    <w:rsid w:val="00097647"/>
    <w:rsid w:val="000A08A3"/>
    <w:rsid w:val="000A24C7"/>
    <w:rsid w:val="000A2FE5"/>
    <w:rsid w:val="000A4533"/>
    <w:rsid w:val="000A5905"/>
    <w:rsid w:val="000A5A3E"/>
    <w:rsid w:val="000A7CC5"/>
    <w:rsid w:val="000B4ECA"/>
    <w:rsid w:val="000C1F38"/>
    <w:rsid w:val="000C2A54"/>
    <w:rsid w:val="000C3792"/>
    <w:rsid w:val="000C63B7"/>
    <w:rsid w:val="000C7447"/>
    <w:rsid w:val="000C790A"/>
    <w:rsid w:val="000D01FE"/>
    <w:rsid w:val="000D0D93"/>
    <w:rsid w:val="000D287C"/>
    <w:rsid w:val="000D3CBF"/>
    <w:rsid w:val="000D403A"/>
    <w:rsid w:val="000D7F36"/>
    <w:rsid w:val="000E00F0"/>
    <w:rsid w:val="000E0D7C"/>
    <w:rsid w:val="000E20D5"/>
    <w:rsid w:val="000E3300"/>
    <w:rsid w:val="000E5F5E"/>
    <w:rsid w:val="000E6009"/>
    <w:rsid w:val="000E79B1"/>
    <w:rsid w:val="000E7C02"/>
    <w:rsid w:val="000E7F24"/>
    <w:rsid w:val="000F015B"/>
    <w:rsid w:val="000F05B2"/>
    <w:rsid w:val="000F0C87"/>
    <w:rsid w:val="000F2D8F"/>
    <w:rsid w:val="000F453E"/>
    <w:rsid w:val="000F64BD"/>
    <w:rsid w:val="001005D2"/>
    <w:rsid w:val="00103493"/>
    <w:rsid w:val="00103FE5"/>
    <w:rsid w:val="001043C5"/>
    <w:rsid w:val="00105C9E"/>
    <w:rsid w:val="0010616A"/>
    <w:rsid w:val="00110759"/>
    <w:rsid w:val="00116F84"/>
    <w:rsid w:val="001175C0"/>
    <w:rsid w:val="00120438"/>
    <w:rsid w:val="00122ADB"/>
    <w:rsid w:val="00122D4A"/>
    <w:rsid w:val="00125567"/>
    <w:rsid w:val="00125CA0"/>
    <w:rsid w:val="00126CF8"/>
    <w:rsid w:val="0012710E"/>
    <w:rsid w:val="0013288C"/>
    <w:rsid w:val="00132E99"/>
    <w:rsid w:val="001330E2"/>
    <w:rsid w:val="0013480A"/>
    <w:rsid w:val="00141632"/>
    <w:rsid w:val="001418C6"/>
    <w:rsid w:val="00142E62"/>
    <w:rsid w:val="00144667"/>
    <w:rsid w:val="00145235"/>
    <w:rsid w:val="00145B91"/>
    <w:rsid w:val="00145BF9"/>
    <w:rsid w:val="00147201"/>
    <w:rsid w:val="00147D27"/>
    <w:rsid w:val="00150048"/>
    <w:rsid w:val="00150804"/>
    <w:rsid w:val="001524B1"/>
    <w:rsid w:val="00152F03"/>
    <w:rsid w:val="00154607"/>
    <w:rsid w:val="00155141"/>
    <w:rsid w:val="001557C1"/>
    <w:rsid w:val="00155853"/>
    <w:rsid w:val="00157DB2"/>
    <w:rsid w:val="00160717"/>
    <w:rsid w:val="001619F2"/>
    <w:rsid w:val="001645C2"/>
    <w:rsid w:val="00166CA6"/>
    <w:rsid w:val="00170442"/>
    <w:rsid w:val="001712ED"/>
    <w:rsid w:val="00171DDF"/>
    <w:rsid w:val="0017342A"/>
    <w:rsid w:val="001812E3"/>
    <w:rsid w:val="00183472"/>
    <w:rsid w:val="001840DF"/>
    <w:rsid w:val="00184579"/>
    <w:rsid w:val="0018463D"/>
    <w:rsid w:val="0018472F"/>
    <w:rsid w:val="00187C6F"/>
    <w:rsid w:val="00192935"/>
    <w:rsid w:val="00193810"/>
    <w:rsid w:val="00197E0B"/>
    <w:rsid w:val="001A0F58"/>
    <w:rsid w:val="001A4BC4"/>
    <w:rsid w:val="001A5D61"/>
    <w:rsid w:val="001A6D9F"/>
    <w:rsid w:val="001B15D0"/>
    <w:rsid w:val="001B1807"/>
    <w:rsid w:val="001B20D7"/>
    <w:rsid w:val="001B25F3"/>
    <w:rsid w:val="001B2A70"/>
    <w:rsid w:val="001B2C43"/>
    <w:rsid w:val="001B30BA"/>
    <w:rsid w:val="001B391C"/>
    <w:rsid w:val="001B3F85"/>
    <w:rsid w:val="001B53EC"/>
    <w:rsid w:val="001C3CCE"/>
    <w:rsid w:val="001C4622"/>
    <w:rsid w:val="001C66D9"/>
    <w:rsid w:val="001C7E39"/>
    <w:rsid w:val="001D16D4"/>
    <w:rsid w:val="001D1BAC"/>
    <w:rsid w:val="001D3661"/>
    <w:rsid w:val="001D7850"/>
    <w:rsid w:val="001D7C16"/>
    <w:rsid w:val="001E0D4D"/>
    <w:rsid w:val="001E1EC4"/>
    <w:rsid w:val="001E2163"/>
    <w:rsid w:val="001E23D3"/>
    <w:rsid w:val="001E2F5B"/>
    <w:rsid w:val="001E46B5"/>
    <w:rsid w:val="001E5FE9"/>
    <w:rsid w:val="001E66B6"/>
    <w:rsid w:val="001E71BE"/>
    <w:rsid w:val="001F003B"/>
    <w:rsid w:val="001F0323"/>
    <w:rsid w:val="001F46A7"/>
    <w:rsid w:val="0020061D"/>
    <w:rsid w:val="00202FFE"/>
    <w:rsid w:val="00206E46"/>
    <w:rsid w:val="002071E5"/>
    <w:rsid w:val="00207228"/>
    <w:rsid w:val="00211821"/>
    <w:rsid w:val="00214F4F"/>
    <w:rsid w:val="00215252"/>
    <w:rsid w:val="0021618C"/>
    <w:rsid w:val="002176CB"/>
    <w:rsid w:val="002206B6"/>
    <w:rsid w:val="00222ECE"/>
    <w:rsid w:val="0022358B"/>
    <w:rsid w:val="00225856"/>
    <w:rsid w:val="0022777D"/>
    <w:rsid w:val="002308F8"/>
    <w:rsid w:val="00230F4E"/>
    <w:rsid w:val="00231623"/>
    <w:rsid w:val="00231EB5"/>
    <w:rsid w:val="00232F1F"/>
    <w:rsid w:val="0023580A"/>
    <w:rsid w:val="00235B85"/>
    <w:rsid w:val="0023711F"/>
    <w:rsid w:val="0024311D"/>
    <w:rsid w:val="0024363B"/>
    <w:rsid w:val="002438E2"/>
    <w:rsid w:val="00243E1C"/>
    <w:rsid w:val="002462B0"/>
    <w:rsid w:val="00246B00"/>
    <w:rsid w:val="00252734"/>
    <w:rsid w:val="00253223"/>
    <w:rsid w:val="00253FFC"/>
    <w:rsid w:val="00254B74"/>
    <w:rsid w:val="002554AD"/>
    <w:rsid w:val="002557DB"/>
    <w:rsid w:val="002623FA"/>
    <w:rsid w:val="00264714"/>
    <w:rsid w:val="00264C75"/>
    <w:rsid w:val="002653D0"/>
    <w:rsid w:val="0027054D"/>
    <w:rsid w:val="0027077A"/>
    <w:rsid w:val="002763CB"/>
    <w:rsid w:val="00281A49"/>
    <w:rsid w:val="002827B1"/>
    <w:rsid w:val="00284E2F"/>
    <w:rsid w:val="00285BC3"/>
    <w:rsid w:val="00292F13"/>
    <w:rsid w:val="00294494"/>
    <w:rsid w:val="0029466A"/>
    <w:rsid w:val="0029596C"/>
    <w:rsid w:val="0029675E"/>
    <w:rsid w:val="002A059C"/>
    <w:rsid w:val="002A5488"/>
    <w:rsid w:val="002A5509"/>
    <w:rsid w:val="002A689B"/>
    <w:rsid w:val="002B0B4B"/>
    <w:rsid w:val="002B2760"/>
    <w:rsid w:val="002B3F41"/>
    <w:rsid w:val="002B4623"/>
    <w:rsid w:val="002B4A5B"/>
    <w:rsid w:val="002B5306"/>
    <w:rsid w:val="002C08CE"/>
    <w:rsid w:val="002C1862"/>
    <w:rsid w:val="002C4D5E"/>
    <w:rsid w:val="002D15A4"/>
    <w:rsid w:val="002D24D0"/>
    <w:rsid w:val="002D293F"/>
    <w:rsid w:val="002D3D84"/>
    <w:rsid w:val="002D4B66"/>
    <w:rsid w:val="002D6E8E"/>
    <w:rsid w:val="002E08D8"/>
    <w:rsid w:val="002E1513"/>
    <w:rsid w:val="002E591E"/>
    <w:rsid w:val="002E684A"/>
    <w:rsid w:val="002E7049"/>
    <w:rsid w:val="002F12F3"/>
    <w:rsid w:val="002F2BBC"/>
    <w:rsid w:val="002F56DC"/>
    <w:rsid w:val="002F642F"/>
    <w:rsid w:val="002F64BF"/>
    <w:rsid w:val="00300C6E"/>
    <w:rsid w:val="00303ED4"/>
    <w:rsid w:val="00305CE9"/>
    <w:rsid w:val="003073BF"/>
    <w:rsid w:val="0031260B"/>
    <w:rsid w:val="00313E04"/>
    <w:rsid w:val="00314AF9"/>
    <w:rsid w:val="00314F16"/>
    <w:rsid w:val="0031678A"/>
    <w:rsid w:val="00316E65"/>
    <w:rsid w:val="00325F89"/>
    <w:rsid w:val="00325F8E"/>
    <w:rsid w:val="00326E11"/>
    <w:rsid w:val="00331232"/>
    <w:rsid w:val="00331BC6"/>
    <w:rsid w:val="003327A4"/>
    <w:rsid w:val="003367CA"/>
    <w:rsid w:val="00336803"/>
    <w:rsid w:val="00336F51"/>
    <w:rsid w:val="00340733"/>
    <w:rsid w:val="0034182C"/>
    <w:rsid w:val="00342727"/>
    <w:rsid w:val="0034322E"/>
    <w:rsid w:val="00343E11"/>
    <w:rsid w:val="003450C7"/>
    <w:rsid w:val="00346842"/>
    <w:rsid w:val="00347A04"/>
    <w:rsid w:val="00347D69"/>
    <w:rsid w:val="0035022C"/>
    <w:rsid w:val="00353680"/>
    <w:rsid w:val="0035455A"/>
    <w:rsid w:val="00356DBF"/>
    <w:rsid w:val="00360C68"/>
    <w:rsid w:val="00362B48"/>
    <w:rsid w:val="003636EE"/>
    <w:rsid w:val="00363FDF"/>
    <w:rsid w:val="00364025"/>
    <w:rsid w:val="00364728"/>
    <w:rsid w:val="00364CD5"/>
    <w:rsid w:val="00365D0B"/>
    <w:rsid w:val="00365FC7"/>
    <w:rsid w:val="003673CC"/>
    <w:rsid w:val="0036758B"/>
    <w:rsid w:val="00373250"/>
    <w:rsid w:val="00373EAF"/>
    <w:rsid w:val="00373FE4"/>
    <w:rsid w:val="00374264"/>
    <w:rsid w:val="0037437D"/>
    <w:rsid w:val="00375407"/>
    <w:rsid w:val="0037598E"/>
    <w:rsid w:val="0037633E"/>
    <w:rsid w:val="00377F40"/>
    <w:rsid w:val="00380169"/>
    <w:rsid w:val="003810A3"/>
    <w:rsid w:val="00384424"/>
    <w:rsid w:val="00384788"/>
    <w:rsid w:val="0039081F"/>
    <w:rsid w:val="00390989"/>
    <w:rsid w:val="0039106B"/>
    <w:rsid w:val="00391CDC"/>
    <w:rsid w:val="00392353"/>
    <w:rsid w:val="0039273B"/>
    <w:rsid w:val="003939D2"/>
    <w:rsid w:val="003958B8"/>
    <w:rsid w:val="00395995"/>
    <w:rsid w:val="00396DE0"/>
    <w:rsid w:val="003A0A6D"/>
    <w:rsid w:val="003A29CC"/>
    <w:rsid w:val="003A32FD"/>
    <w:rsid w:val="003A3307"/>
    <w:rsid w:val="003A3F95"/>
    <w:rsid w:val="003A77AC"/>
    <w:rsid w:val="003B1C92"/>
    <w:rsid w:val="003B47A7"/>
    <w:rsid w:val="003B5995"/>
    <w:rsid w:val="003B69F3"/>
    <w:rsid w:val="003C0B0D"/>
    <w:rsid w:val="003C112E"/>
    <w:rsid w:val="003C3CCE"/>
    <w:rsid w:val="003C61F5"/>
    <w:rsid w:val="003D2EA5"/>
    <w:rsid w:val="003D467F"/>
    <w:rsid w:val="003D59C4"/>
    <w:rsid w:val="003D5B1B"/>
    <w:rsid w:val="003D5E0A"/>
    <w:rsid w:val="003D6EAE"/>
    <w:rsid w:val="003D7128"/>
    <w:rsid w:val="003D7F2C"/>
    <w:rsid w:val="003E4054"/>
    <w:rsid w:val="003E7A77"/>
    <w:rsid w:val="003F10C7"/>
    <w:rsid w:val="003F16A7"/>
    <w:rsid w:val="003F1D74"/>
    <w:rsid w:val="003F34DB"/>
    <w:rsid w:val="003F3B87"/>
    <w:rsid w:val="003F44BB"/>
    <w:rsid w:val="003F6175"/>
    <w:rsid w:val="003F6482"/>
    <w:rsid w:val="003F67FF"/>
    <w:rsid w:val="004015DD"/>
    <w:rsid w:val="00402832"/>
    <w:rsid w:val="004032E4"/>
    <w:rsid w:val="0040357F"/>
    <w:rsid w:val="0040643F"/>
    <w:rsid w:val="00406B61"/>
    <w:rsid w:val="00410186"/>
    <w:rsid w:val="0041109B"/>
    <w:rsid w:val="0041147C"/>
    <w:rsid w:val="0041341B"/>
    <w:rsid w:val="00413E0F"/>
    <w:rsid w:val="00415612"/>
    <w:rsid w:val="00420E1D"/>
    <w:rsid w:val="004226D5"/>
    <w:rsid w:val="004246FC"/>
    <w:rsid w:val="004249AE"/>
    <w:rsid w:val="004252B9"/>
    <w:rsid w:val="0042587B"/>
    <w:rsid w:val="00427143"/>
    <w:rsid w:val="004277D7"/>
    <w:rsid w:val="00427F23"/>
    <w:rsid w:val="00430D3F"/>
    <w:rsid w:val="00431057"/>
    <w:rsid w:val="00431FAC"/>
    <w:rsid w:val="004348D2"/>
    <w:rsid w:val="00437422"/>
    <w:rsid w:val="004401EA"/>
    <w:rsid w:val="00445C55"/>
    <w:rsid w:val="0045439F"/>
    <w:rsid w:val="004551C5"/>
    <w:rsid w:val="00456005"/>
    <w:rsid w:val="00456552"/>
    <w:rsid w:val="00460E5F"/>
    <w:rsid w:val="0046101F"/>
    <w:rsid w:val="00461E8C"/>
    <w:rsid w:val="00462193"/>
    <w:rsid w:val="0046365D"/>
    <w:rsid w:val="00465A37"/>
    <w:rsid w:val="00466336"/>
    <w:rsid w:val="00467347"/>
    <w:rsid w:val="00467709"/>
    <w:rsid w:val="00470681"/>
    <w:rsid w:val="00470EB4"/>
    <w:rsid w:val="0047216D"/>
    <w:rsid w:val="00472B68"/>
    <w:rsid w:val="00473BBA"/>
    <w:rsid w:val="0047683B"/>
    <w:rsid w:val="004775CD"/>
    <w:rsid w:val="004819EB"/>
    <w:rsid w:val="00484AF8"/>
    <w:rsid w:val="004910C5"/>
    <w:rsid w:val="00491475"/>
    <w:rsid w:val="00491B2F"/>
    <w:rsid w:val="00492CF5"/>
    <w:rsid w:val="004933A7"/>
    <w:rsid w:val="004935FF"/>
    <w:rsid w:val="00493C1E"/>
    <w:rsid w:val="004958CC"/>
    <w:rsid w:val="00495D6A"/>
    <w:rsid w:val="004A1366"/>
    <w:rsid w:val="004B152C"/>
    <w:rsid w:val="004B32B2"/>
    <w:rsid w:val="004B3D94"/>
    <w:rsid w:val="004B7836"/>
    <w:rsid w:val="004C0E19"/>
    <w:rsid w:val="004C1B9C"/>
    <w:rsid w:val="004C2605"/>
    <w:rsid w:val="004C327F"/>
    <w:rsid w:val="004C338C"/>
    <w:rsid w:val="004C5F6D"/>
    <w:rsid w:val="004D28DB"/>
    <w:rsid w:val="004D4273"/>
    <w:rsid w:val="004D5A4C"/>
    <w:rsid w:val="004D7B11"/>
    <w:rsid w:val="004E1769"/>
    <w:rsid w:val="004E2449"/>
    <w:rsid w:val="004E4008"/>
    <w:rsid w:val="004E4977"/>
    <w:rsid w:val="004E7AC3"/>
    <w:rsid w:val="004F0260"/>
    <w:rsid w:val="004F0DA1"/>
    <w:rsid w:val="004F1DBC"/>
    <w:rsid w:val="004F345D"/>
    <w:rsid w:val="004F54ED"/>
    <w:rsid w:val="004F6AF1"/>
    <w:rsid w:val="004F764B"/>
    <w:rsid w:val="005004A1"/>
    <w:rsid w:val="005016E6"/>
    <w:rsid w:val="00502054"/>
    <w:rsid w:val="005021A8"/>
    <w:rsid w:val="00503F8C"/>
    <w:rsid w:val="0050407B"/>
    <w:rsid w:val="0050412A"/>
    <w:rsid w:val="005054F6"/>
    <w:rsid w:val="0050678E"/>
    <w:rsid w:val="00511654"/>
    <w:rsid w:val="00511FAE"/>
    <w:rsid w:val="00512BFD"/>
    <w:rsid w:val="00515E12"/>
    <w:rsid w:val="00517B60"/>
    <w:rsid w:val="00522C8F"/>
    <w:rsid w:val="00525F9A"/>
    <w:rsid w:val="00530024"/>
    <w:rsid w:val="005300CD"/>
    <w:rsid w:val="00530DCF"/>
    <w:rsid w:val="00531EE8"/>
    <w:rsid w:val="0053790E"/>
    <w:rsid w:val="005410D8"/>
    <w:rsid w:val="00544162"/>
    <w:rsid w:val="0054444F"/>
    <w:rsid w:val="005457D6"/>
    <w:rsid w:val="00546B77"/>
    <w:rsid w:val="00551AE9"/>
    <w:rsid w:val="00552233"/>
    <w:rsid w:val="005537AF"/>
    <w:rsid w:val="0055418D"/>
    <w:rsid w:val="00555C32"/>
    <w:rsid w:val="005563D0"/>
    <w:rsid w:val="00557C8D"/>
    <w:rsid w:val="00560492"/>
    <w:rsid w:val="00562A56"/>
    <w:rsid w:val="00563FAC"/>
    <w:rsid w:val="00564B0D"/>
    <w:rsid w:val="00564D0B"/>
    <w:rsid w:val="00565CA6"/>
    <w:rsid w:val="00580250"/>
    <w:rsid w:val="0058246B"/>
    <w:rsid w:val="0058372F"/>
    <w:rsid w:val="00584949"/>
    <w:rsid w:val="00585B04"/>
    <w:rsid w:val="005902A7"/>
    <w:rsid w:val="00591449"/>
    <w:rsid w:val="00591F38"/>
    <w:rsid w:val="0059716A"/>
    <w:rsid w:val="005974F8"/>
    <w:rsid w:val="00597D9B"/>
    <w:rsid w:val="005A7EE0"/>
    <w:rsid w:val="005B4121"/>
    <w:rsid w:val="005B43A0"/>
    <w:rsid w:val="005B48E3"/>
    <w:rsid w:val="005B5E6C"/>
    <w:rsid w:val="005B65CA"/>
    <w:rsid w:val="005B7B23"/>
    <w:rsid w:val="005C10B8"/>
    <w:rsid w:val="005D0E2E"/>
    <w:rsid w:val="005D1725"/>
    <w:rsid w:val="005D211A"/>
    <w:rsid w:val="005D3128"/>
    <w:rsid w:val="005D3854"/>
    <w:rsid w:val="005D3A3D"/>
    <w:rsid w:val="005D3C64"/>
    <w:rsid w:val="005D456F"/>
    <w:rsid w:val="005D5B47"/>
    <w:rsid w:val="005D6C91"/>
    <w:rsid w:val="005E1F5E"/>
    <w:rsid w:val="005E2DE2"/>
    <w:rsid w:val="005E41CF"/>
    <w:rsid w:val="005E6474"/>
    <w:rsid w:val="005E7812"/>
    <w:rsid w:val="005E7E32"/>
    <w:rsid w:val="005F2554"/>
    <w:rsid w:val="005F4680"/>
    <w:rsid w:val="005F51CE"/>
    <w:rsid w:val="005F7A79"/>
    <w:rsid w:val="00601F50"/>
    <w:rsid w:val="006025E5"/>
    <w:rsid w:val="0060294C"/>
    <w:rsid w:val="00602D65"/>
    <w:rsid w:val="0060321E"/>
    <w:rsid w:val="00603688"/>
    <w:rsid w:val="006044E9"/>
    <w:rsid w:val="006067C7"/>
    <w:rsid w:val="0060730C"/>
    <w:rsid w:val="006119CC"/>
    <w:rsid w:val="00612FC9"/>
    <w:rsid w:val="00613A08"/>
    <w:rsid w:val="00614777"/>
    <w:rsid w:val="006162B6"/>
    <w:rsid w:val="00616E43"/>
    <w:rsid w:val="006172CE"/>
    <w:rsid w:val="0061765B"/>
    <w:rsid w:val="006205AB"/>
    <w:rsid w:val="00620675"/>
    <w:rsid w:val="00620902"/>
    <w:rsid w:val="00620B0E"/>
    <w:rsid w:val="00622831"/>
    <w:rsid w:val="0062332A"/>
    <w:rsid w:val="0062382F"/>
    <w:rsid w:val="006248E6"/>
    <w:rsid w:val="006253FE"/>
    <w:rsid w:val="006304A7"/>
    <w:rsid w:val="00631885"/>
    <w:rsid w:val="00631DC3"/>
    <w:rsid w:val="006336C2"/>
    <w:rsid w:val="006341C0"/>
    <w:rsid w:val="00636998"/>
    <w:rsid w:val="00636DE6"/>
    <w:rsid w:val="00640358"/>
    <w:rsid w:val="006406D8"/>
    <w:rsid w:val="00641C19"/>
    <w:rsid w:val="00651485"/>
    <w:rsid w:val="006535DB"/>
    <w:rsid w:val="00654FBC"/>
    <w:rsid w:val="00655C73"/>
    <w:rsid w:val="0065791E"/>
    <w:rsid w:val="006618FA"/>
    <w:rsid w:val="00661E40"/>
    <w:rsid w:val="006627CC"/>
    <w:rsid w:val="00664BA3"/>
    <w:rsid w:val="00672217"/>
    <w:rsid w:val="0067430B"/>
    <w:rsid w:val="006801C5"/>
    <w:rsid w:val="00680649"/>
    <w:rsid w:val="00683938"/>
    <w:rsid w:val="00684C47"/>
    <w:rsid w:val="00685F29"/>
    <w:rsid w:val="00690D2D"/>
    <w:rsid w:val="00691265"/>
    <w:rsid w:val="006950E0"/>
    <w:rsid w:val="006A00C7"/>
    <w:rsid w:val="006A185F"/>
    <w:rsid w:val="006A1A84"/>
    <w:rsid w:val="006A1D7D"/>
    <w:rsid w:val="006A4600"/>
    <w:rsid w:val="006A5DE5"/>
    <w:rsid w:val="006A68DD"/>
    <w:rsid w:val="006B0179"/>
    <w:rsid w:val="006B0598"/>
    <w:rsid w:val="006B081A"/>
    <w:rsid w:val="006B316C"/>
    <w:rsid w:val="006B395F"/>
    <w:rsid w:val="006B5F83"/>
    <w:rsid w:val="006C0833"/>
    <w:rsid w:val="006C0DBA"/>
    <w:rsid w:val="006C3EFA"/>
    <w:rsid w:val="006C4B17"/>
    <w:rsid w:val="006C501B"/>
    <w:rsid w:val="006C557B"/>
    <w:rsid w:val="006D06E3"/>
    <w:rsid w:val="006D32E6"/>
    <w:rsid w:val="006D7BD2"/>
    <w:rsid w:val="006E024C"/>
    <w:rsid w:val="006E1605"/>
    <w:rsid w:val="006E6FF0"/>
    <w:rsid w:val="006F1B31"/>
    <w:rsid w:val="006F7B67"/>
    <w:rsid w:val="007007C2"/>
    <w:rsid w:val="00704465"/>
    <w:rsid w:val="00706472"/>
    <w:rsid w:val="00706536"/>
    <w:rsid w:val="00707EDB"/>
    <w:rsid w:val="007124CB"/>
    <w:rsid w:val="00714CCC"/>
    <w:rsid w:val="00715C70"/>
    <w:rsid w:val="0071738D"/>
    <w:rsid w:val="00717CB8"/>
    <w:rsid w:val="00721283"/>
    <w:rsid w:val="00722517"/>
    <w:rsid w:val="00722DE1"/>
    <w:rsid w:val="00723CA1"/>
    <w:rsid w:val="0072444E"/>
    <w:rsid w:val="00724FE9"/>
    <w:rsid w:val="007252BF"/>
    <w:rsid w:val="007258E0"/>
    <w:rsid w:val="00725917"/>
    <w:rsid w:val="00732A64"/>
    <w:rsid w:val="007336A9"/>
    <w:rsid w:val="00734C2A"/>
    <w:rsid w:val="00734E52"/>
    <w:rsid w:val="0073591F"/>
    <w:rsid w:val="007373D9"/>
    <w:rsid w:val="00740EA0"/>
    <w:rsid w:val="007420D2"/>
    <w:rsid w:val="00742E59"/>
    <w:rsid w:val="00743B9B"/>
    <w:rsid w:val="00743DAB"/>
    <w:rsid w:val="00744528"/>
    <w:rsid w:val="007445B3"/>
    <w:rsid w:val="007455BE"/>
    <w:rsid w:val="007462BF"/>
    <w:rsid w:val="00746BCC"/>
    <w:rsid w:val="00751161"/>
    <w:rsid w:val="00752017"/>
    <w:rsid w:val="00752BA4"/>
    <w:rsid w:val="00753000"/>
    <w:rsid w:val="00753519"/>
    <w:rsid w:val="00757CDB"/>
    <w:rsid w:val="00761EAA"/>
    <w:rsid w:val="007629C1"/>
    <w:rsid w:val="00763492"/>
    <w:rsid w:val="00765812"/>
    <w:rsid w:val="00767BF8"/>
    <w:rsid w:val="00767F3F"/>
    <w:rsid w:val="00770025"/>
    <w:rsid w:val="0077521F"/>
    <w:rsid w:val="007762C7"/>
    <w:rsid w:val="00777A45"/>
    <w:rsid w:val="00777C69"/>
    <w:rsid w:val="007816D3"/>
    <w:rsid w:val="007825AF"/>
    <w:rsid w:val="00785E83"/>
    <w:rsid w:val="007861DF"/>
    <w:rsid w:val="0079207A"/>
    <w:rsid w:val="00796F4A"/>
    <w:rsid w:val="00797A8C"/>
    <w:rsid w:val="007A0C2D"/>
    <w:rsid w:val="007A1AA8"/>
    <w:rsid w:val="007A4075"/>
    <w:rsid w:val="007A5838"/>
    <w:rsid w:val="007B0187"/>
    <w:rsid w:val="007B02FF"/>
    <w:rsid w:val="007B3ACC"/>
    <w:rsid w:val="007B5680"/>
    <w:rsid w:val="007B6153"/>
    <w:rsid w:val="007B6675"/>
    <w:rsid w:val="007B7230"/>
    <w:rsid w:val="007C1F63"/>
    <w:rsid w:val="007C23CF"/>
    <w:rsid w:val="007C3153"/>
    <w:rsid w:val="007C34B4"/>
    <w:rsid w:val="007C3C38"/>
    <w:rsid w:val="007C60C8"/>
    <w:rsid w:val="007C70C7"/>
    <w:rsid w:val="007C715E"/>
    <w:rsid w:val="007C7B90"/>
    <w:rsid w:val="007D15EE"/>
    <w:rsid w:val="007D26A3"/>
    <w:rsid w:val="007D26FE"/>
    <w:rsid w:val="007D3218"/>
    <w:rsid w:val="007D351A"/>
    <w:rsid w:val="007D60BF"/>
    <w:rsid w:val="007D75FC"/>
    <w:rsid w:val="007D7E09"/>
    <w:rsid w:val="007E1971"/>
    <w:rsid w:val="007E3753"/>
    <w:rsid w:val="007E46B1"/>
    <w:rsid w:val="007E76A8"/>
    <w:rsid w:val="007F06D6"/>
    <w:rsid w:val="007F4055"/>
    <w:rsid w:val="007F443B"/>
    <w:rsid w:val="007F4BF6"/>
    <w:rsid w:val="007F7F9A"/>
    <w:rsid w:val="008001D2"/>
    <w:rsid w:val="00802DBE"/>
    <w:rsid w:val="0080498B"/>
    <w:rsid w:val="00804BC6"/>
    <w:rsid w:val="00805BB3"/>
    <w:rsid w:val="00806492"/>
    <w:rsid w:val="00807036"/>
    <w:rsid w:val="008075A7"/>
    <w:rsid w:val="00807BDA"/>
    <w:rsid w:val="00812005"/>
    <w:rsid w:val="00812754"/>
    <w:rsid w:val="008149E1"/>
    <w:rsid w:val="00816723"/>
    <w:rsid w:val="008206F4"/>
    <w:rsid w:val="00821C15"/>
    <w:rsid w:val="0082308B"/>
    <w:rsid w:val="008230F0"/>
    <w:rsid w:val="00823AA8"/>
    <w:rsid w:val="008268FE"/>
    <w:rsid w:val="00826E23"/>
    <w:rsid w:val="008309A9"/>
    <w:rsid w:val="00831769"/>
    <w:rsid w:val="00831F89"/>
    <w:rsid w:val="008344EF"/>
    <w:rsid w:val="0083523E"/>
    <w:rsid w:val="008369A7"/>
    <w:rsid w:val="00836A46"/>
    <w:rsid w:val="008415D9"/>
    <w:rsid w:val="008419A2"/>
    <w:rsid w:val="00843392"/>
    <w:rsid w:val="0084424F"/>
    <w:rsid w:val="00844EAD"/>
    <w:rsid w:val="00845A04"/>
    <w:rsid w:val="0084609F"/>
    <w:rsid w:val="008475D3"/>
    <w:rsid w:val="00851A74"/>
    <w:rsid w:val="00851E96"/>
    <w:rsid w:val="008556D7"/>
    <w:rsid w:val="0085775F"/>
    <w:rsid w:val="00861F1A"/>
    <w:rsid w:val="008620EC"/>
    <w:rsid w:val="00862CC3"/>
    <w:rsid w:val="00864189"/>
    <w:rsid w:val="0086464C"/>
    <w:rsid w:val="00870FEB"/>
    <w:rsid w:val="008725C7"/>
    <w:rsid w:val="00872945"/>
    <w:rsid w:val="00873153"/>
    <w:rsid w:val="00873C0A"/>
    <w:rsid w:val="00873E2E"/>
    <w:rsid w:val="0087550C"/>
    <w:rsid w:val="00877AF9"/>
    <w:rsid w:val="008818C9"/>
    <w:rsid w:val="0088279C"/>
    <w:rsid w:val="00890E8F"/>
    <w:rsid w:val="00891604"/>
    <w:rsid w:val="00891A8D"/>
    <w:rsid w:val="008923E8"/>
    <w:rsid w:val="008923EE"/>
    <w:rsid w:val="008927A4"/>
    <w:rsid w:val="00894C2D"/>
    <w:rsid w:val="00895C63"/>
    <w:rsid w:val="008964B6"/>
    <w:rsid w:val="008964D6"/>
    <w:rsid w:val="00896BB2"/>
    <w:rsid w:val="00896D19"/>
    <w:rsid w:val="00897B3B"/>
    <w:rsid w:val="008A2170"/>
    <w:rsid w:val="008A495C"/>
    <w:rsid w:val="008A4E94"/>
    <w:rsid w:val="008A58CB"/>
    <w:rsid w:val="008A6BE4"/>
    <w:rsid w:val="008A7AB3"/>
    <w:rsid w:val="008B0025"/>
    <w:rsid w:val="008B2D47"/>
    <w:rsid w:val="008B3EE8"/>
    <w:rsid w:val="008B414C"/>
    <w:rsid w:val="008B46E2"/>
    <w:rsid w:val="008B75C8"/>
    <w:rsid w:val="008C0635"/>
    <w:rsid w:val="008C3356"/>
    <w:rsid w:val="008C4DE5"/>
    <w:rsid w:val="008C5086"/>
    <w:rsid w:val="008C5BEE"/>
    <w:rsid w:val="008C70AF"/>
    <w:rsid w:val="008D2A29"/>
    <w:rsid w:val="008D2DFB"/>
    <w:rsid w:val="008D3A23"/>
    <w:rsid w:val="008D3E9E"/>
    <w:rsid w:val="008D706A"/>
    <w:rsid w:val="008E04E0"/>
    <w:rsid w:val="008E0CDD"/>
    <w:rsid w:val="008E1265"/>
    <w:rsid w:val="008E2191"/>
    <w:rsid w:val="008E2BE3"/>
    <w:rsid w:val="008E33C1"/>
    <w:rsid w:val="008E3B56"/>
    <w:rsid w:val="008E4A26"/>
    <w:rsid w:val="008E4FCC"/>
    <w:rsid w:val="008E6B9F"/>
    <w:rsid w:val="008E6BEC"/>
    <w:rsid w:val="008F0DCD"/>
    <w:rsid w:val="008F7D0F"/>
    <w:rsid w:val="008F7D83"/>
    <w:rsid w:val="008F7FBF"/>
    <w:rsid w:val="00903E53"/>
    <w:rsid w:val="009064F7"/>
    <w:rsid w:val="0091016F"/>
    <w:rsid w:val="00911ADB"/>
    <w:rsid w:val="00912008"/>
    <w:rsid w:val="009137CF"/>
    <w:rsid w:val="0091668C"/>
    <w:rsid w:val="009169B8"/>
    <w:rsid w:val="00917303"/>
    <w:rsid w:val="00917582"/>
    <w:rsid w:val="00917F45"/>
    <w:rsid w:val="0092132D"/>
    <w:rsid w:val="00922337"/>
    <w:rsid w:val="00923FE2"/>
    <w:rsid w:val="00924214"/>
    <w:rsid w:val="00924280"/>
    <w:rsid w:val="0092536C"/>
    <w:rsid w:val="009352EF"/>
    <w:rsid w:val="009362AE"/>
    <w:rsid w:val="00940C63"/>
    <w:rsid w:val="00943341"/>
    <w:rsid w:val="00943363"/>
    <w:rsid w:val="00944949"/>
    <w:rsid w:val="00945AF4"/>
    <w:rsid w:val="009463E0"/>
    <w:rsid w:val="00946973"/>
    <w:rsid w:val="009502F0"/>
    <w:rsid w:val="00954E72"/>
    <w:rsid w:val="00955E54"/>
    <w:rsid w:val="00956142"/>
    <w:rsid w:val="00957318"/>
    <w:rsid w:val="0096122A"/>
    <w:rsid w:val="00962155"/>
    <w:rsid w:val="00963F54"/>
    <w:rsid w:val="009649EF"/>
    <w:rsid w:val="00964FBD"/>
    <w:rsid w:val="00965132"/>
    <w:rsid w:val="0096544E"/>
    <w:rsid w:val="009658C5"/>
    <w:rsid w:val="00967373"/>
    <w:rsid w:val="00967F85"/>
    <w:rsid w:val="00971110"/>
    <w:rsid w:val="0097359C"/>
    <w:rsid w:val="0097473C"/>
    <w:rsid w:val="009761DE"/>
    <w:rsid w:val="00976F45"/>
    <w:rsid w:val="00977844"/>
    <w:rsid w:val="00980CC0"/>
    <w:rsid w:val="00982199"/>
    <w:rsid w:val="009838B8"/>
    <w:rsid w:val="00983ECB"/>
    <w:rsid w:val="0098426C"/>
    <w:rsid w:val="009850D1"/>
    <w:rsid w:val="0098573A"/>
    <w:rsid w:val="009878F4"/>
    <w:rsid w:val="00987958"/>
    <w:rsid w:val="00990646"/>
    <w:rsid w:val="00990AFC"/>
    <w:rsid w:val="00991B97"/>
    <w:rsid w:val="00991BE1"/>
    <w:rsid w:val="00992052"/>
    <w:rsid w:val="00992673"/>
    <w:rsid w:val="009926C1"/>
    <w:rsid w:val="009938F2"/>
    <w:rsid w:val="00997121"/>
    <w:rsid w:val="009972F4"/>
    <w:rsid w:val="00997B40"/>
    <w:rsid w:val="00997C2D"/>
    <w:rsid w:val="00997C41"/>
    <w:rsid w:val="009A4D40"/>
    <w:rsid w:val="009A4FFA"/>
    <w:rsid w:val="009A661A"/>
    <w:rsid w:val="009A7530"/>
    <w:rsid w:val="009A7DF6"/>
    <w:rsid w:val="009B0909"/>
    <w:rsid w:val="009B1355"/>
    <w:rsid w:val="009B1929"/>
    <w:rsid w:val="009B1A3D"/>
    <w:rsid w:val="009B5CF4"/>
    <w:rsid w:val="009B6B19"/>
    <w:rsid w:val="009C1E1D"/>
    <w:rsid w:val="009C4005"/>
    <w:rsid w:val="009C7896"/>
    <w:rsid w:val="009D2619"/>
    <w:rsid w:val="009D27F4"/>
    <w:rsid w:val="009D2998"/>
    <w:rsid w:val="009D49BC"/>
    <w:rsid w:val="009D6314"/>
    <w:rsid w:val="009D7582"/>
    <w:rsid w:val="009E0146"/>
    <w:rsid w:val="009E2747"/>
    <w:rsid w:val="009E3446"/>
    <w:rsid w:val="009E448C"/>
    <w:rsid w:val="009E4564"/>
    <w:rsid w:val="009E5409"/>
    <w:rsid w:val="009E72C8"/>
    <w:rsid w:val="009F110A"/>
    <w:rsid w:val="009F151D"/>
    <w:rsid w:val="009F1F01"/>
    <w:rsid w:val="009F320F"/>
    <w:rsid w:val="009F371F"/>
    <w:rsid w:val="009F56DA"/>
    <w:rsid w:val="009F5955"/>
    <w:rsid w:val="00A01615"/>
    <w:rsid w:val="00A0447C"/>
    <w:rsid w:val="00A05162"/>
    <w:rsid w:val="00A0583E"/>
    <w:rsid w:val="00A05DF0"/>
    <w:rsid w:val="00A1549F"/>
    <w:rsid w:val="00A15651"/>
    <w:rsid w:val="00A1626F"/>
    <w:rsid w:val="00A16970"/>
    <w:rsid w:val="00A16D4B"/>
    <w:rsid w:val="00A16DF0"/>
    <w:rsid w:val="00A201FA"/>
    <w:rsid w:val="00A20C90"/>
    <w:rsid w:val="00A234F8"/>
    <w:rsid w:val="00A23F15"/>
    <w:rsid w:val="00A24B52"/>
    <w:rsid w:val="00A25558"/>
    <w:rsid w:val="00A26016"/>
    <w:rsid w:val="00A26D8E"/>
    <w:rsid w:val="00A26DF2"/>
    <w:rsid w:val="00A4108B"/>
    <w:rsid w:val="00A415B6"/>
    <w:rsid w:val="00A45C29"/>
    <w:rsid w:val="00A45C80"/>
    <w:rsid w:val="00A4633B"/>
    <w:rsid w:val="00A4749D"/>
    <w:rsid w:val="00A4783D"/>
    <w:rsid w:val="00A5125D"/>
    <w:rsid w:val="00A52893"/>
    <w:rsid w:val="00A54F44"/>
    <w:rsid w:val="00A56D75"/>
    <w:rsid w:val="00A57AF9"/>
    <w:rsid w:val="00A57C76"/>
    <w:rsid w:val="00A57CE0"/>
    <w:rsid w:val="00A6004F"/>
    <w:rsid w:val="00A61E44"/>
    <w:rsid w:val="00A62991"/>
    <w:rsid w:val="00A657C7"/>
    <w:rsid w:val="00A65B6E"/>
    <w:rsid w:val="00A735DF"/>
    <w:rsid w:val="00A75E73"/>
    <w:rsid w:val="00A76AA4"/>
    <w:rsid w:val="00A777F0"/>
    <w:rsid w:val="00A80DE2"/>
    <w:rsid w:val="00A82468"/>
    <w:rsid w:val="00A82539"/>
    <w:rsid w:val="00A83E0D"/>
    <w:rsid w:val="00A845DC"/>
    <w:rsid w:val="00A87D79"/>
    <w:rsid w:val="00A87EA5"/>
    <w:rsid w:val="00A900CC"/>
    <w:rsid w:val="00A900D9"/>
    <w:rsid w:val="00A90257"/>
    <w:rsid w:val="00A918E6"/>
    <w:rsid w:val="00A9206A"/>
    <w:rsid w:val="00A95668"/>
    <w:rsid w:val="00A97255"/>
    <w:rsid w:val="00AA0D5F"/>
    <w:rsid w:val="00AA5AE5"/>
    <w:rsid w:val="00AA6562"/>
    <w:rsid w:val="00AA68EC"/>
    <w:rsid w:val="00AA798E"/>
    <w:rsid w:val="00AB3581"/>
    <w:rsid w:val="00AB7C79"/>
    <w:rsid w:val="00AC215C"/>
    <w:rsid w:val="00AC384B"/>
    <w:rsid w:val="00AC7253"/>
    <w:rsid w:val="00AC7F1A"/>
    <w:rsid w:val="00AC7FBC"/>
    <w:rsid w:val="00AD179E"/>
    <w:rsid w:val="00AD411B"/>
    <w:rsid w:val="00AD4AC4"/>
    <w:rsid w:val="00AD6E30"/>
    <w:rsid w:val="00AD758A"/>
    <w:rsid w:val="00AD7E4C"/>
    <w:rsid w:val="00AE0D2E"/>
    <w:rsid w:val="00AE27A8"/>
    <w:rsid w:val="00AE3206"/>
    <w:rsid w:val="00AE380E"/>
    <w:rsid w:val="00AE4183"/>
    <w:rsid w:val="00AE4B14"/>
    <w:rsid w:val="00AE6206"/>
    <w:rsid w:val="00AE671F"/>
    <w:rsid w:val="00AE6E75"/>
    <w:rsid w:val="00AE6E8D"/>
    <w:rsid w:val="00AE73EA"/>
    <w:rsid w:val="00AF0017"/>
    <w:rsid w:val="00AF0073"/>
    <w:rsid w:val="00AF4B43"/>
    <w:rsid w:val="00AF6725"/>
    <w:rsid w:val="00B00552"/>
    <w:rsid w:val="00B00EC0"/>
    <w:rsid w:val="00B02323"/>
    <w:rsid w:val="00B02503"/>
    <w:rsid w:val="00B02E5A"/>
    <w:rsid w:val="00B044EA"/>
    <w:rsid w:val="00B048C9"/>
    <w:rsid w:val="00B06F8A"/>
    <w:rsid w:val="00B07C17"/>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20A"/>
    <w:rsid w:val="00B24BBE"/>
    <w:rsid w:val="00B26D41"/>
    <w:rsid w:val="00B27B6A"/>
    <w:rsid w:val="00B31690"/>
    <w:rsid w:val="00B33A02"/>
    <w:rsid w:val="00B346E7"/>
    <w:rsid w:val="00B349F6"/>
    <w:rsid w:val="00B351AE"/>
    <w:rsid w:val="00B35597"/>
    <w:rsid w:val="00B36996"/>
    <w:rsid w:val="00B4001E"/>
    <w:rsid w:val="00B40197"/>
    <w:rsid w:val="00B40980"/>
    <w:rsid w:val="00B4111B"/>
    <w:rsid w:val="00B412DE"/>
    <w:rsid w:val="00B415A8"/>
    <w:rsid w:val="00B45124"/>
    <w:rsid w:val="00B45ED9"/>
    <w:rsid w:val="00B46E53"/>
    <w:rsid w:val="00B47643"/>
    <w:rsid w:val="00B5023F"/>
    <w:rsid w:val="00B50510"/>
    <w:rsid w:val="00B5206A"/>
    <w:rsid w:val="00B5221A"/>
    <w:rsid w:val="00B54D83"/>
    <w:rsid w:val="00B5613C"/>
    <w:rsid w:val="00B56CD9"/>
    <w:rsid w:val="00B600B1"/>
    <w:rsid w:val="00B61BFF"/>
    <w:rsid w:val="00B6217B"/>
    <w:rsid w:val="00B640CF"/>
    <w:rsid w:val="00B707A7"/>
    <w:rsid w:val="00B72D75"/>
    <w:rsid w:val="00B72DF0"/>
    <w:rsid w:val="00B740D5"/>
    <w:rsid w:val="00B75A23"/>
    <w:rsid w:val="00B75A4E"/>
    <w:rsid w:val="00B76DC9"/>
    <w:rsid w:val="00B77286"/>
    <w:rsid w:val="00B77845"/>
    <w:rsid w:val="00B8023E"/>
    <w:rsid w:val="00B82E90"/>
    <w:rsid w:val="00B83006"/>
    <w:rsid w:val="00B87EFA"/>
    <w:rsid w:val="00B92C4B"/>
    <w:rsid w:val="00B94A25"/>
    <w:rsid w:val="00B95591"/>
    <w:rsid w:val="00B95E05"/>
    <w:rsid w:val="00B960F0"/>
    <w:rsid w:val="00B96E2F"/>
    <w:rsid w:val="00BA02FD"/>
    <w:rsid w:val="00BA250E"/>
    <w:rsid w:val="00BA52D2"/>
    <w:rsid w:val="00BB2868"/>
    <w:rsid w:val="00BB74CF"/>
    <w:rsid w:val="00BB7706"/>
    <w:rsid w:val="00BC01AE"/>
    <w:rsid w:val="00BC109C"/>
    <w:rsid w:val="00BC1CA7"/>
    <w:rsid w:val="00BC30F0"/>
    <w:rsid w:val="00BC48EB"/>
    <w:rsid w:val="00BC70FB"/>
    <w:rsid w:val="00BD29FC"/>
    <w:rsid w:val="00BD2BAF"/>
    <w:rsid w:val="00BD3A77"/>
    <w:rsid w:val="00BD3F59"/>
    <w:rsid w:val="00BD4B1B"/>
    <w:rsid w:val="00BD63AF"/>
    <w:rsid w:val="00BD6F67"/>
    <w:rsid w:val="00BD783A"/>
    <w:rsid w:val="00BE11CD"/>
    <w:rsid w:val="00BE1B0B"/>
    <w:rsid w:val="00BE1EC4"/>
    <w:rsid w:val="00BE4884"/>
    <w:rsid w:val="00BE5CC3"/>
    <w:rsid w:val="00BE5E1B"/>
    <w:rsid w:val="00BE6BB8"/>
    <w:rsid w:val="00BE7AB5"/>
    <w:rsid w:val="00BE7CC7"/>
    <w:rsid w:val="00BF167D"/>
    <w:rsid w:val="00BF438D"/>
    <w:rsid w:val="00BF4C79"/>
    <w:rsid w:val="00BF545F"/>
    <w:rsid w:val="00BF550E"/>
    <w:rsid w:val="00BF57BA"/>
    <w:rsid w:val="00BF6899"/>
    <w:rsid w:val="00BF7226"/>
    <w:rsid w:val="00C0205C"/>
    <w:rsid w:val="00C03705"/>
    <w:rsid w:val="00C03C52"/>
    <w:rsid w:val="00C04A6C"/>
    <w:rsid w:val="00C05381"/>
    <w:rsid w:val="00C05511"/>
    <w:rsid w:val="00C10525"/>
    <w:rsid w:val="00C10E36"/>
    <w:rsid w:val="00C114ED"/>
    <w:rsid w:val="00C150D0"/>
    <w:rsid w:val="00C240C4"/>
    <w:rsid w:val="00C2446A"/>
    <w:rsid w:val="00C248AB"/>
    <w:rsid w:val="00C24D23"/>
    <w:rsid w:val="00C25330"/>
    <w:rsid w:val="00C254BC"/>
    <w:rsid w:val="00C26631"/>
    <w:rsid w:val="00C26BA2"/>
    <w:rsid w:val="00C27E0C"/>
    <w:rsid w:val="00C31501"/>
    <w:rsid w:val="00C32840"/>
    <w:rsid w:val="00C351F0"/>
    <w:rsid w:val="00C3774E"/>
    <w:rsid w:val="00C43A40"/>
    <w:rsid w:val="00C44017"/>
    <w:rsid w:val="00C4425D"/>
    <w:rsid w:val="00C44667"/>
    <w:rsid w:val="00C457CD"/>
    <w:rsid w:val="00C47CD7"/>
    <w:rsid w:val="00C50092"/>
    <w:rsid w:val="00C51351"/>
    <w:rsid w:val="00C51D50"/>
    <w:rsid w:val="00C5236B"/>
    <w:rsid w:val="00C52B35"/>
    <w:rsid w:val="00C52CB4"/>
    <w:rsid w:val="00C54E5F"/>
    <w:rsid w:val="00C55751"/>
    <w:rsid w:val="00C55C86"/>
    <w:rsid w:val="00C56357"/>
    <w:rsid w:val="00C564D1"/>
    <w:rsid w:val="00C568F6"/>
    <w:rsid w:val="00C61A49"/>
    <w:rsid w:val="00C62256"/>
    <w:rsid w:val="00C62993"/>
    <w:rsid w:val="00C65440"/>
    <w:rsid w:val="00C66707"/>
    <w:rsid w:val="00C73856"/>
    <w:rsid w:val="00C738A1"/>
    <w:rsid w:val="00C742FB"/>
    <w:rsid w:val="00C745F6"/>
    <w:rsid w:val="00C74D25"/>
    <w:rsid w:val="00C74DF1"/>
    <w:rsid w:val="00C8048E"/>
    <w:rsid w:val="00C807C2"/>
    <w:rsid w:val="00C80B2A"/>
    <w:rsid w:val="00C80E1C"/>
    <w:rsid w:val="00C81B6E"/>
    <w:rsid w:val="00C82021"/>
    <w:rsid w:val="00C82B8F"/>
    <w:rsid w:val="00C841E0"/>
    <w:rsid w:val="00C853DD"/>
    <w:rsid w:val="00C85BDC"/>
    <w:rsid w:val="00C87694"/>
    <w:rsid w:val="00C87E68"/>
    <w:rsid w:val="00C9106F"/>
    <w:rsid w:val="00C91B38"/>
    <w:rsid w:val="00C928EE"/>
    <w:rsid w:val="00C93D08"/>
    <w:rsid w:val="00C93DF5"/>
    <w:rsid w:val="00C940AD"/>
    <w:rsid w:val="00C963DF"/>
    <w:rsid w:val="00C969BD"/>
    <w:rsid w:val="00CA004B"/>
    <w:rsid w:val="00CA17F3"/>
    <w:rsid w:val="00CA1A6B"/>
    <w:rsid w:val="00CA5234"/>
    <w:rsid w:val="00CA67C7"/>
    <w:rsid w:val="00CB122F"/>
    <w:rsid w:val="00CB4333"/>
    <w:rsid w:val="00CB6708"/>
    <w:rsid w:val="00CB68FC"/>
    <w:rsid w:val="00CB7E28"/>
    <w:rsid w:val="00CC1584"/>
    <w:rsid w:val="00CC1DFA"/>
    <w:rsid w:val="00CC2016"/>
    <w:rsid w:val="00CC3045"/>
    <w:rsid w:val="00CC49A2"/>
    <w:rsid w:val="00CC5D74"/>
    <w:rsid w:val="00CC66D9"/>
    <w:rsid w:val="00CC75DE"/>
    <w:rsid w:val="00CD08BD"/>
    <w:rsid w:val="00CD3C40"/>
    <w:rsid w:val="00CD6150"/>
    <w:rsid w:val="00CD78CD"/>
    <w:rsid w:val="00CE0752"/>
    <w:rsid w:val="00CE345A"/>
    <w:rsid w:val="00CE4AD3"/>
    <w:rsid w:val="00CE5935"/>
    <w:rsid w:val="00CE597B"/>
    <w:rsid w:val="00CE70BC"/>
    <w:rsid w:val="00CE7957"/>
    <w:rsid w:val="00CF1533"/>
    <w:rsid w:val="00CF3B36"/>
    <w:rsid w:val="00CF3E1A"/>
    <w:rsid w:val="00CF49A8"/>
    <w:rsid w:val="00CF6A0A"/>
    <w:rsid w:val="00D00BA5"/>
    <w:rsid w:val="00D01AEE"/>
    <w:rsid w:val="00D03B4D"/>
    <w:rsid w:val="00D04FF6"/>
    <w:rsid w:val="00D05242"/>
    <w:rsid w:val="00D075FD"/>
    <w:rsid w:val="00D11C09"/>
    <w:rsid w:val="00D12609"/>
    <w:rsid w:val="00D128F7"/>
    <w:rsid w:val="00D15F66"/>
    <w:rsid w:val="00D206B4"/>
    <w:rsid w:val="00D20CF0"/>
    <w:rsid w:val="00D21D83"/>
    <w:rsid w:val="00D249F8"/>
    <w:rsid w:val="00D27FCE"/>
    <w:rsid w:val="00D3211A"/>
    <w:rsid w:val="00D32ABD"/>
    <w:rsid w:val="00D331E0"/>
    <w:rsid w:val="00D3455B"/>
    <w:rsid w:val="00D34CD6"/>
    <w:rsid w:val="00D353F6"/>
    <w:rsid w:val="00D354B4"/>
    <w:rsid w:val="00D36A36"/>
    <w:rsid w:val="00D37528"/>
    <w:rsid w:val="00D37FBA"/>
    <w:rsid w:val="00D4032D"/>
    <w:rsid w:val="00D42D92"/>
    <w:rsid w:val="00D434D2"/>
    <w:rsid w:val="00D43C01"/>
    <w:rsid w:val="00D455F3"/>
    <w:rsid w:val="00D463BD"/>
    <w:rsid w:val="00D46C0D"/>
    <w:rsid w:val="00D50225"/>
    <w:rsid w:val="00D50558"/>
    <w:rsid w:val="00D50A2F"/>
    <w:rsid w:val="00D51C21"/>
    <w:rsid w:val="00D52EEE"/>
    <w:rsid w:val="00D5331E"/>
    <w:rsid w:val="00D537E7"/>
    <w:rsid w:val="00D57819"/>
    <w:rsid w:val="00D6013A"/>
    <w:rsid w:val="00D6205C"/>
    <w:rsid w:val="00D628DC"/>
    <w:rsid w:val="00D63048"/>
    <w:rsid w:val="00D6651A"/>
    <w:rsid w:val="00D70AFE"/>
    <w:rsid w:val="00D70B34"/>
    <w:rsid w:val="00D713DA"/>
    <w:rsid w:val="00D71DDE"/>
    <w:rsid w:val="00D7263F"/>
    <w:rsid w:val="00D7398B"/>
    <w:rsid w:val="00D73D55"/>
    <w:rsid w:val="00D75AFC"/>
    <w:rsid w:val="00D805F0"/>
    <w:rsid w:val="00D8486E"/>
    <w:rsid w:val="00D8564C"/>
    <w:rsid w:val="00D876F3"/>
    <w:rsid w:val="00D90826"/>
    <w:rsid w:val="00D9120D"/>
    <w:rsid w:val="00D92AA4"/>
    <w:rsid w:val="00D92BEA"/>
    <w:rsid w:val="00D932EA"/>
    <w:rsid w:val="00D9398F"/>
    <w:rsid w:val="00D94AA5"/>
    <w:rsid w:val="00D954A2"/>
    <w:rsid w:val="00D9646E"/>
    <w:rsid w:val="00D9650F"/>
    <w:rsid w:val="00D96534"/>
    <w:rsid w:val="00D96B60"/>
    <w:rsid w:val="00D96E22"/>
    <w:rsid w:val="00D9726C"/>
    <w:rsid w:val="00DA0225"/>
    <w:rsid w:val="00DA3F93"/>
    <w:rsid w:val="00DA435A"/>
    <w:rsid w:val="00DA4686"/>
    <w:rsid w:val="00DA5C3C"/>
    <w:rsid w:val="00DA6DC7"/>
    <w:rsid w:val="00DB05E2"/>
    <w:rsid w:val="00DB1C17"/>
    <w:rsid w:val="00DB367C"/>
    <w:rsid w:val="00DB459A"/>
    <w:rsid w:val="00DB56B1"/>
    <w:rsid w:val="00DB5E30"/>
    <w:rsid w:val="00DC1AF3"/>
    <w:rsid w:val="00DC1F40"/>
    <w:rsid w:val="00DC239D"/>
    <w:rsid w:val="00DC6235"/>
    <w:rsid w:val="00DC7686"/>
    <w:rsid w:val="00DC7B31"/>
    <w:rsid w:val="00DD017E"/>
    <w:rsid w:val="00DD3021"/>
    <w:rsid w:val="00DD62DD"/>
    <w:rsid w:val="00DD7407"/>
    <w:rsid w:val="00DE0934"/>
    <w:rsid w:val="00DE16B2"/>
    <w:rsid w:val="00DE2B79"/>
    <w:rsid w:val="00DE3805"/>
    <w:rsid w:val="00DF2049"/>
    <w:rsid w:val="00DF2100"/>
    <w:rsid w:val="00DF436E"/>
    <w:rsid w:val="00DF546B"/>
    <w:rsid w:val="00DF582C"/>
    <w:rsid w:val="00DF5A67"/>
    <w:rsid w:val="00DF6924"/>
    <w:rsid w:val="00E023EA"/>
    <w:rsid w:val="00E04CBF"/>
    <w:rsid w:val="00E06BA3"/>
    <w:rsid w:val="00E07BFC"/>
    <w:rsid w:val="00E12084"/>
    <w:rsid w:val="00E127AB"/>
    <w:rsid w:val="00E12BE8"/>
    <w:rsid w:val="00E13D43"/>
    <w:rsid w:val="00E151D9"/>
    <w:rsid w:val="00E20837"/>
    <w:rsid w:val="00E22F3B"/>
    <w:rsid w:val="00E231E1"/>
    <w:rsid w:val="00E23C2D"/>
    <w:rsid w:val="00E24599"/>
    <w:rsid w:val="00E249A1"/>
    <w:rsid w:val="00E275F5"/>
    <w:rsid w:val="00E30E9D"/>
    <w:rsid w:val="00E33D59"/>
    <w:rsid w:val="00E34229"/>
    <w:rsid w:val="00E37598"/>
    <w:rsid w:val="00E43E78"/>
    <w:rsid w:val="00E447DE"/>
    <w:rsid w:val="00E46A58"/>
    <w:rsid w:val="00E47992"/>
    <w:rsid w:val="00E510F0"/>
    <w:rsid w:val="00E5140A"/>
    <w:rsid w:val="00E52F23"/>
    <w:rsid w:val="00E53A8B"/>
    <w:rsid w:val="00E5565E"/>
    <w:rsid w:val="00E573CB"/>
    <w:rsid w:val="00E575B1"/>
    <w:rsid w:val="00E60F92"/>
    <w:rsid w:val="00E64234"/>
    <w:rsid w:val="00E6525F"/>
    <w:rsid w:val="00E65395"/>
    <w:rsid w:val="00E66C0F"/>
    <w:rsid w:val="00E7104E"/>
    <w:rsid w:val="00E74570"/>
    <w:rsid w:val="00E75E0A"/>
    <w:rsid w:val="00E76E5E"/>
    <w:rsid w:val="00E77432"/>
    <w:rsid w:val="00E77B1C"/>
    <w:rsid w:val="00E77FFB"/>
    <w:rsid w:val="00E8020D"/>
    <w:rsid w:val="00E80D19"/>
    <w:rsid w:val="00E824AC"/>
    <w:rsid w:val="00E84024"/>
    <w:rsid w:val="00E84919"/>
    <w:rsid w:val="00E84FFD"/>
    <w:rsid w:val="00E85648"/>
    <w:rsid w:val="00E90CC9"/>
    <w:rsid w:val="00E91664"/>
    <w:rsid w:val="00E92C97"/>
    <w:rsid w:val="00E9625C"/>
    <w:rsid w:val="00E962C3"/>
    <w:rsid w:val="00E9665E"/>
    <w:rsid w:val="00E976F3"/>
    <w:rsid w:val="00E97BDD"/>
    <w:rsid w:val="00EA18C4"/>
    <w:rsid w:val="00EA2A0C"/>
    <w:rsid w:val="00EA4DAA"/>
    <w:rsid w:val="00EA4DF6"/>
    <w:rsid w:val="00EA6035"/>
    <w:rsid w:val="00EB0ABA"/>
    <w:rsid w:val="00EB10BE"/>
    <w:rsid w:val="00EB250B"/>
    <w:rsid w:val="00EB2EAD"/>
    <w:rsid w:val="00EB2F69"/>
    <w:rsid w:val="00EB3138"/>
    <w:rsid w:val="00EB53D6"/>
    <w:rsid w:val="00EB5BEA"/>
    <w:rsid w:val="00EC0444"/>
    <w:rsid w:val="00EC4885"/>
    <w:rsid w:val="00EC56B9"/>
    <w:rsid w:val="00EC67BA"/>
    <w:rsid w:val="00EC73D5"/>
    <w:rsid w:val="00ED44E9"/>
    <w:rsid w:val="00ED7E90"/>
    <w:rsid w:val="00ED7FEC"/>
    <w:rsid w:val="00EE10F5"/>
    <w:rsid w:val="00EE1A1D"/>
    <w:rsid w:val="00EE1B60"/>
    <w:rsid w:val="00EE263E"/>
    <w:rsid w:val="00EE39FD"/>
    <w:rsid w:val="00EE3DB1"/>
    <w:rsid w:val="00EE4EB4"/>
    <w:rsid w:val="00EE6065"/>
    <w:rsid w:val="00EE6133"/>
    <w:rsid w:val="00EE62D3"/>
    <w:rsid w:val="00EE737C"/>
    <w:rsid w:val="00EF389E"/>
    <w:rsid w:val="00EF5F00"/>
    <w:rsid w:val="00EF6595"/>
    <w:rsid w:val="00EF7507"/>
    <w:rsid w:val="00F00285"/>
    <w:rsid w:val="00F0269B"/>
    <w:rsid w:val="00F03E00"/>
    <w:rsid w:val="00F04115"/>
    <w:rsid w:val="00F06DF9"/>
    <w:rsid w:val="00F07216"/>
    <w:rsid w:val="00F10773"/>
    <w:rsid w:val="00F1234C"/>
    <w:rsid w:val="00F12946"/>
    <w:rsid w:val="00F12D6A"/>
    <w:rsid w:val="00F13646"/>
    <w:rsid w:val="00F15CD3"/>
    <w:rsid w:val="00F21C36"/>
    <w:rsid w:val="00F22B9A"/>
    <w:rsid w:val="00F27638"/>
    <w:rsid w:val="00F27F6F"/>
    <w:rsid w:val="00F32319"/>
    <w:rsid w:val="00F329D6"/>
    <w:rsid w:val="00F33F20"/>
    <w:rsid w:val="00F3558D"/>
    <w:rsid w:val="00F36660"/>
    <w:rsid w:val="00F36F32"/>
    <w:rsid w:val="00F37519"/>
    <w:rsid w:val="00F413AB"/>
    <w:rsid w:val="00F414E1"/>
    <w:rsid w:val="00F41665"/>
    <w:rsid w:val="00F4368F"/>
    <w:rsid w:val="00F43A24"/>
    <w:rsid w:val="00F43B29"/>
    <w:rsid w:val="00F44642"/>
    <w:rsid w:val="00F45B4C"/>
    <w:rsid w:val="00F466F9"/>
    <w:rsid w:val="00F50126"/>
    <w:rsid w:val="00F54910"/>
    <w:rsid w:val="00F56B3C"/>
    <w:rsid w:val="00F606E7"/>
    <w:rsid w:val="00F618AD"/>
    <w:rsid w:val="00F62D37"/>
    <w:rsid w:val="00F637DD"/>
    <w:rsid w:val="00F6796F"/>
    <w:rsid w:val="00F743A4"/>
    <w:rsid w:val="00F76858"/>
    <w:rsid w:val="00F7793E"/>
    <w:rsid w:val="00F81C3F"/>
    <w:rsid w:val="00F8229D"/>
    <w:rsid w:val="00F82AFF"/>
    <w:rsid w:val="00F836CE"/>
    <w:rsid w:val="00F83B43"/>
    <w:rsid w:val="00F84446"/>
    <w:rsid w:val="00F85CF4"/>
    <w:rsid w:val="00F87188"/>
    <w:rsid w:val="00F9153A"/>
    <w:rsid w:val="00F93C1D"/>
    <w:rsid w:val="00F95EFB"/>
    <w:rsid w:val="00F97CF3"/>
    <w:rsid w:val="00FA27F3"/>
    <w:rsid w:val="00FA3DF2"/>
    <w:rsid w:val="00FA77A3"/>
    <w:rsid w:val="00FB2CA0"/>
    <w:rsid w:val="00FB393E"/>
    <w:rsid w:val="00FB416D"/>
    <w:rsid w:val="00FB4E17"/>
    <w:rsid w:val="00FB6B21"/>
    <w:rsid w:val="00FB7B74"/>
    <w:rsid w:val="00FC11A1"/>
    <w:rsid w:val="00FC2112"/>
    <w:rsid w:val="00FC259E"/>
    <w:rsid w:val="00FC2A9E"/>
    <w:rsid w:val="00FC69FC"/>
    <w:rsid w:val="00FD1552"/>
    <w:rsid w:val="00FD781F"/>
    <w:rsid w:val="00FD7D79"/>
    <w:rsid w:val="00FE09DB"/>
    <w:rsid w:val="00FE1EBF"/>
    <w:rsid w:val="00FE2675"/>
    <w:rsid w:val="00FE2DE3"/>
    <w:rsid w:val="00FE3B26"/>
    <w:rsid w:val="00FE462C"/>
    <w:rsid w:val="00FE5597"/>
    <w:rsid w:val="00FF0460"/>
    <w:rsid w:val="00FF18E7"/>
    <w:rsid w:val="00FF2C57"/>
    <w:rsid w:val="00FF3E88"/>
    <w:rsid w:val="00FF484A"/>
    <w:rsid w:val="00FF4F49"/>
    <w:rsid w:val="00FF5749"/>
    <w:rsid w:val="00FF5D20"/>
    <w:rsid w:val="00FF7313"/>
    <w:rsid w:val="00FF7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6A1A84"/>
    <w:pPr>
      <w:numPr>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6A1A84"/>
    <w:pPr>
      <w:numPr>
        <w:ilvl w:val="2"/>
      </w:numPr>
      <w:spacing w:before="120"/>
      <w:ind w:left="1429"/>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TION"/>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qFormat/>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w:link w:val="ListParagraph"/>
    <w:uiPriority w:val="34"/>
    <w:qFormat/>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table" w:styleId="MediumGrid3-Accent5">
    <w:name w:val="Medium Grid 3 Accent 5"/>
    <w:basedOn w:val="TableNormal"/>
    <w:uiPriority w:val="69"/>
    <w:rsid w:val="00BE488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6A1A84"/>
    <w:pPr>
      <w:numPr>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6A1A84"/>
    <w:pPr>
      <w:numPr>
        <w:ilvl w:val="2"/>
      </w:numPr>
      <w:spacing w:before="120"/>
      <w:ind w:left="1429"/>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TION"/>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qFormat/>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w:link w:val="ListParagraph"/>
    <w:uiPriority w:val="34"/>
    <w:qFormat/>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table" w:styleId="MediumGrid3-Accent5">
    <w:name w:val="Medium Grid 3 Accent 5"/>
    <w:basedOn w:val="TableNormal"/>
    <w:uiPriority w:val="69"/>
    <w:rsid w:val="00BE488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78290293">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41235611">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styles" Target="styles.xml"/><Relationship Id="rId63"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image" Target="media/image6.jpg"/><Relationship Id="rId6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96EDD-037A-4039-A0E1-81D32B32B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1313</Words>
  <Characters>7486</Characters>
  <Application>Microsoft Office Word</Application>
  <DocSecurity>0</DocSecurity>
  <Lines>62</Lines>
  <Paragraphs>17</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8782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Peyrusse Olivier</cp:lastModifiedBy>
  <cp:revision>2</cp:revision>
  <cp:lastPrinted>2018-03-29T13:51:00Z</cp:lastPrinted>
  <dcterms:created xsi:type="dcterms:W3CDTF">2018-04-06T09:08:00Z</dcterms:created>
  <dcterms:modified xsi:type="dcterms:W3CDTF">2018-04-06T09:08:00Z</dcterms:modified>
</cp:coreProperties>
</file>