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DE" w:rsidRPr="004978AA" w:rsidRDefault="006A06DE" w:rsidP="006A06D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0522A8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      </w:t>
      </w:r>
      <w:r w:rsidRPr="0083198E">
        <w:rPr>
          <w:rFonts w:ascii="Arial" w:eastAsia="MS Mincho" w:hAnsi="Arial"/>
          <w:b/>
          <w:sz w:val="22"/>
          <w:szCs w:val="22"/>
          <w:lang w:eastAsia="zh-CN"/>
        </w:rPr>
        <w:t>R1-1</w:t>
      </w:r>
      <w:r w:rsidR="00E92F77">
        <w:rPr>
          <w:rFonts w:ascii="Arial" w:eastAsiaTheme="minorEastAsia" w:hAnsi="Arial" w:hint="eastAsia"/>
          <w:b/>
          <w:sz w:val="22"/>
          <w:szCs w:val="22"/>
          <w:lang w:eastAsia="zh-CN"/>
        </w:rPr>
        <w:t>80</w:t>
      </w:r>
      <w:r w:rsidR="0016467F">
        <w:rPr>
          <w:rFonts w:ascii="Arial" w:eastAsiaTheme="minorEastAsia" w:hAnsi="Arial" w:hint="eastAsia"/>
          <w:b/>
          <w:sz w:val="22"/>
          <w:szCs w:val="22"/>
          <w:lang w:eastAsia="zh-CN"/>
        </w:rPr>
        <w:t>4340</w:t>
      </w:r>
      <w:bookmarkStart w:id="0" w:name="_GoBack"/>
      <w:bookmarkEnd w:id="0"/>
    </w:p>
    <w:p w:rsidR="00CD1E51" w:rsidRPr="00CD1E51" w:rsidRDefault="00CD1E51" w:rsidP="00CD1E51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D1E51">
        <w:rPr>
          <w:rFonts w:ascii="Arial" w:eastAsia="MS Mincho" w:hAnsi="Arial" w:hint="eastAsia"/>
          <w:b/>
          <w:sz w:val="22"/>
          <w:szCs w:val="22"/>
          <w:lang w:eastAsia="zh-CN"/>
        </w:rPr>
        <w:t>Sanya</w:t>
      </w:r>
      <w:r w:rsidRPr="00CD1E51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 w:rsidRPr="00CD1E51">
        <w:rPr>
          <w:rFonts w:ascii="Arial" w:eastAsia="MS Mincho" w:hAnsi="Arial" w:hint="eastAsia"/>
          <w:b/>
          <w:sz w:val="22"/>
          <w:szCs w:val="22"/>
          <w:lang w:eastAsia="zh-CN"/>
        </w:rPr>
        <w:t>China</w:t>
      </w:r>
      <w:r w:rsidRPr="00CD1E51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r w:rsidRPr="00CD1E51">
        <w:rPr>
          <w:rFonts w:ascii="Arial" w:eastAsia="MS Mincho" w:hAnsi="Arial" w:hint="eastAsia"/>
          <w:b/>
          <w:sz w:val="22"/>
          <w:szCs w:val="22"/>
          <w:lang w:eastAsia="zh-CN"/>
        </w:rPr>
        <w:t>April</w:t>
      </w:r>
      <w:r w:rsidRPr="00CD1E51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CD1E51">
        <w:rPr>
          <w:rFonts w:ascii="Arial" w:eastAsia="MS Mincho" w:hAnsi="Arial" w:hint="eastAsia"/>
          <w:b/>
          <w:sz w:val="22"/>
          <w:szCs w:val="22"/>
          <w:lang w:eastAsia="zh-CN"/>
        </w:rPr>
        <w:t>16</w:t>
      </w:r>
      <w:r w:rsidRPr="00CD1E51">
        <w:rPr>
          <w:rFonts w:ascii="Arial" w:eastAsia="MS Mincho" w:hAnsi="Arial"/>
          <w:b/>
          <w:sz w:val="22"/>
          <w:szCs w:val="22"/>
          <w:vertAlign w:val="superscript"/>
          <w:lang w:eastAsia="zh-CN"/>
        </w:rPr>
        <w:t>th</w:t>
      </w:r>
      <w:r w:rsidRPr="00CD1E51">
        <w:rPr>
          <w:rFonts w:ascii="Arial" w:eastAsia="MS Mincho" w:hAnsi="Arial"/>
          <w:b/>
          <w:sz w:val="22"/>
          <w:szCs w:val="22"/>
          <w:lang w:eastAsia="zh-CN"/>
        </w:rPr>
        <w:t xml:space="preserve"> – </w:t>
      </w:r>
      <w:r w:rsidRPr="00CD1E51">
        <w:rPr>
          <w:rFonts w:ascii="Arial" w:eastAsia="MS Mincho" w:hAnsi="Arial" w:hint="eastAsia"/>
          <w:b/>
          <w:sz w:val="22"/>
          <w:szCs w:val="22"/>
          <w:lang w:eastAsia="zh-CN"/>
        </w:rPr>
        <w:t>20</w:t>
      </w:r>
      <w:r w:rsidRPr="00CD1E51">
        <w:rPr>
          <w:rFonts w:ascii="Arial" w:eastAsia="MS Mincho" w:hAnsi="Arial" w:hint="eastAsia"/>
          <w:b/>
          <w:sz w:val="22"/>
          <w:szCs w:val="22"/>
          <w:vertAlign w:val="superscript"/>
          <w:lang w:eastAsia="zh-CN"/>
        </w:rPr>
        <w:t>th</w:t>
      </w:r>
      <w:r w:rsidRPr="00CD1E51">
        <w:rPr>
          <w:rFonts w:ascii="Arial" w:eastAsia="MS Mincho" w:hAnsi="Arial"/>
          <w:b/>
          <w:sz w:val="22"/>
          <w:szCs w:val="22"/>
          <w:lang w:eastAsia="zh-CN"/>
        </w:rPr>
        <w:t xml:space="preserve">, 2018 </w:t>
      </w:r>
    </w:p>
    <w:p w:rsidR="00FE23A2" w:rsidRPr="00CB0F5C" w:rsidRDefault="00FE23A2" w:rsidP="008B0C9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8B0C9B" w:rsidRPr="008B0C9B">
        <w:rPr>
          <w:rFonts w:ascii="Arial" w:eastAsia="MS Mincho" w:hAnsi="Arial"/>
          <w:b/>
          <w:sz w:val="22"/>
          <w:szCs w:val="22"/>
          <w:lang w:eastAsia="zh-CN"/>
        </w:rPr>
        <w:t>6.2.</w:t>
      </w:r>
      <w:r w:rsidR="00CD1E51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8B0C9B" w:rsidRPr="008B0C9B">
        <w:rPr>
          <w:rFonts w:ascii="Arial" w:eastAsia="MS Mincho" w:hAnsi="Arial"/>
          <w:b/>
          <w:sz w:val="22"/>
          <w:szCs w:val="22"/>
          <w:lang w:eastAsia="zh-CN"/>
        </w:rPr>
        <w:t>.</w:t>
      </w:r>
      <w:r w:rsidR="00CD1E51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5564F5">
        <w:rPr>
          <w:rFonts w:ascii="Arial" w:eastAsiaTheme="minorEastAsia" w:hAnsi="Arial" w:hint="eastAsia"/>
          <w:b/>
          <w:sz w:val="22"/>
          <w:szCs w:val="22"/>
          <w:lang w:eastAsia="zh-CN"/>
        </w:rPr>
        <w:t>Extended</w:t>
      </w:r>
      <w:r w:rsidR="007F1AC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PHR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>for NB-IoT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1A1774" w:rsidRPr="00376C20" w:rsidRDefault="00996BDF" w:rsidP="001A2703">
      <w:pPr>
        <w:pStyle w:val="BodyText"/>
        <w:rPr>
          <w:rFonts w:eastAsiaTheme="minorEastAsia"/>
          <w:b/>
          <w:bCs/>
          <w:lang w:val="en-US"/>
        </w:rPr>
      </w:pPr>
      <w:bookmarkStart w:id="1" w:name="_Ref421460494"/>
      <w:r>
        <w:rPr>
          <w:rFonts w:hint="eastAsia"/>
          <w:sz w:val="20"/>
        </w:rPr>
        <w:t>In</w:t>
      </w:r>
      <w:r w:rsidR="0022234B" w:rsidRPr="0018630C">
        <w:rPr>
          <w:sz w:val="20"/>
        </w:rPr>
        <w:t xml:space="preserve"> RAN#75</w:t>
      </w:r>
      <w:r w:rsidR="00693E67">
        <w:rPr>
          <w:rFonts w:hint="eastAsia"/>
          <w:sz w:val="20"/>
        </w:rPr>
        <w:t xml:space="preserve"> meeting,</w:t>
      </w:r>
      <w:r w:rsidR="0022234B" w:rsidRPr="0018630C">
        <w:rPr>
          <w:sz w:val="20"/>
        </w:rPr>
        <w:t xml:space="preserve"> it was agreed to start the Release 15 work item on </w:t>
      </w:r>
      <w:r w:rsidR="0022234B" w:rsidRPr="0018630C">
        <w:rPr>
          <w:i/>
          <w:sz w:val="20"/>
        </w:rPr>
        <w:t>Further NB-IoT enhancements</w:t>
      </w:r>
      <w:r w:rsidR="00AF550A">
        <w:rPr>
          <w:rFonts w:hint="eastAsia"/>
          <w:sz w:val="20"/>
        </w:rPr>
        <w:t>,</w:t>
      </w:r>
      <w:r w:rsidR="0022234B" w:rsidRPr="0018630C">
        <w:rPr>
          <w:sz w:val="20"/>
        </w:rPr>
        <w:t xml:space="preserve"> </w:t>
      </w:r>
      <w:r w:rsidR="00AF550A">
        <w:rPr>
          <w:rFonts w:hint="eastAsia"/>
          <w:sz w:val="20"/>
        </w:rPr>
        <w:t>wherein 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 xml:space="preserve">is on </w:t>
      </w:r>
      <w:r w:rsidR="00376C20">
        <w:rPr>
          <w:rFonts w:hint="eastAsia"/>
          <w:sz w:val="20"/>
        </w:rPr>
        <w:t>s</w:t>
      </w:r>
      <w:r w:rsidR="00376C20" w:rsidRPr="00376C20">
        <w:rPr>
          <w:sz w:val="20"/>
        </w:rPr>
        <w:t xml:space="preserve">upport of extended NB-IoT power headroom report range </w:t>
      </w:r>
      <w:r w:rsidR="004D5824" w:rsidRPr="0049668E">
        <w:rPr>
          <w:bCs/>
        </w:rPr>
        <w:t xml:space="preserve">and </w:t>
      </w:r>
      <w:r w:rsidR="004D5824" w:rsidRPr="00342CD6">
        <w:rPr>
          <w:bCs/>
        </w:rPr>
        <w:t>finer granularity</w:t>
      </w:r>
      <w:r w:rsidR="004D5824" w:rsidRPr="0018630C">
        <w:rPr>
          <w:sz w:val="20"/>
        </w:rPr>
        <w:t xml:space="preserve"> </w:t>
      </w:r>
      <w:r w:rsidR="0022234B" w:rsidRPr="0018630C">
        <w:rPr>
          <w:sz w:val="20"/>
        </w:rPr>
        <w:fldChar w:fldCharType="begin"/>
      </w:r>
      <w:r w:rsidR="0022234B" w:rsidRPr="0018630C">
        <w:rPr>
          <w:sz w:val="20"/>
        </w:rPr>
        <w:instrText xml:space="preserve"> REF _Ref477769764 \r \h </w:instrText>
      </w:r>
      <w:r w:rsidR="0022234B">
        <w:rPr>
          <w:sz w:val="20"/>
        </w:rPr>
        <w:instrText xml:space="preserve"> \* MERGEFORMAT </w:instrText>
      </w:r>
      <w:r w:rsidR="0022234B" w:rsidRPr="0018630C">
        <w:rPr>
          <w:sz w:val="20"/>
        </w:rPr>
      </w:r>
      <w:r w:rsidR="0022234B" w:rsidRPr="0018630C">
        <w:rPr>
          <w:sz w:val="20"/>
        </w:rPr>
        <w:fldChar w:fldCharType="separate"/>
      </w:r>
      <w:r w:rsidR="0022234B">
        <w:rPr>
          <w:sz w:val="20"/>
        </w:rPr>
        <w:t>[1]</w:t>
      </w:r>
      <w:r w:rsidR="0022234B" w:rsidRPr="0018630C">
        <w:rPr>
          <w:sz w:val="20"/>
        </w:rPr>
        <w:fldChar w:fldCharType="end"/>
      </w:r>
      <w:r w:rsidR="001A2703">
        <w:rPr>
          <w:rFonts w:hint="eastAsia"/>
          <w:sz w:val="20"/>
        </w:rPr>
        <w:t>.</w:t>
      </w:r>
      <w:r w:rsidR="001A2703" w:rsidRPr="001A2703">
        <w:rPr>
          <w:rFonts w:hint="eastAsia"/>
          <w:sz w:val="20"/>
        </w:rPr>
        <w:t xml:space="preserve"> </w:t>
      </w:r>
      <w:r w:rsidR="00B27FD1" w:rsidRPr="00BD5BAD">
        <w:rPr>
          <w:rFonts w:eastAsiaTheme="minorEastAsia" w:hint="eastAsia"/>
          <w:sz w:val="20"/>
        </w:rPr>
        <w:t xml:space="preserve">In this contribution, </w:t>
      </w:r>
      <w:r w:rsidRPr="00BD5BAD">
        <w:rPr>
          <w:rFonts w:eastAsiaTheme="minorEastAsia" w:hint="eastAsia"/>
          <w:sz w:val="20"/>
        </w:rPr>
        <w:t>we discussed poss</w:t>
      </w:r>
      <w:r w:rsidR="007B64B4" w:rsidRPr="00BD5BAD">
        <w:rPr>
          <w:rFonts w:eastAsiaTheme="minorEastAsia" w:hint="eastAsia"/>
          <w:sz w:val="20"/>
        </w:rPr>
        <w:t xml:space="preserve">ible </w:t>
      </w:r>
      <w:r w:rsidR="00376C20">
        <w:rPr>
          <w:rFonts w:eastAsiaTheme="minorEastAsia" w:hint="eastAsia"/>
          <w:sz w:val="20"/>
        </w:rPr>
        <w:t>solutions</w:t>
      </w:r>
      <w:r w:rsidR="007B64B4" w:rsidRPr="00BD5BAD">
        <w:rPr>
          <w:rFonts w:eastAsiaTheme="minorEastAsia" w:hint="eastAsia"/>
          <w:sz w:val="20"/>
        </w:rPr>
        <w:t xml:space="preserve"> </w:t>
      </w:r>
      <w:r w:rsidR="00A2691D">
        <w:rPr>
          <w:rFonts w:eastAsiaTheme="minorEastAsia" w:hint="eastAsia"/>
          <w:sz w:val="20"/>
        </w:rPr>
        <w:t>to support</w:t>
      </w:r>
      <w:r w:rsidR="007B64B4" w:rsidRPr="00BD5BAD">
        <w:rPr>
          <w:rFonts w:eastAsiaTheme="minorEastAsia" w:hint="eastAsia"/>
          <w:sz w:val="20"/>
        </w:rPr>
        <w:t xml:space="preserve"> </w:t>
      </w:r>
      <w:r w:rsidR="00693E67">
        <w:rPr>
          <w:rFonts w:eastAsiaTheme="minorEastAsia" w:hint="eastAsia"/>
          <w:sz w:val="20"/>
        </w:rPr>
        <w:t>the objective</w:t>
      </w:r>
      <w:r w:rsidR="00376C20">
        <w:rPr>
          <w:rFonts w:eastAsiaTheme="minorEastAsia" w:hint="eastAsia"/>
          <w:sz w:val="20"/>
        </w:rPr>
        <w:t xml:space="preserve"> for NB-IOT</w:t>
      </w:r>
      <w:r w:rsidR="00EC4F6F" w:rsidRPr="00BD5BAD">
        <w:rPr>
          <w:rFonts w:eastAsiaTheme="minorEastAsia" w:hint="eastAsia"/>
          <w:sz w:val="20"/>
        </w:rPr>
        <w:t>.</w:t>
      </w:r>
    </w:p>
    <w:bookmarkEnd w:id="1"/>
    <w:p w:rsidR="00C1668F" w:rsidRDefault="002C3DFA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Discussion</w:t>
      </w:r>
    </w:p>
    <w:p w:rsidR="00C62683" w:rsidRPr="00410073" w:rsidRDefault="00C62683" w:rsidP="00C62683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Current PHR</w:t>
      </w:r>
      <w:r w:rsidR="009126D1">
        <w:rPr>
          <w:rFonts w:eastAsiaTheme="minorEastAsia" w:hint="eastAsia"/>
          <w:b/>
          <w:u w:val="single"/>
          <w:lang w:eastAsia="zh-CN"/>
        </w:rPr>
        <w:t xml:space="preserve"> for NB-IOT</w:t>
      </w:r>
    </w:p>
    <w:p w:rsidR="001253C3" w:rsidRDefault="00C62683" w:rsidP="00E539B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B67F7F">
        <w:rPr>
          <w:rFonts w:eastAsiaTheme="minorEastAsia" w:hint="eastAsia"/>
          <w:lang w:eastAsia="zh-CN"/>
        </w:rPr>
        <w:t xml:space="preserve">current </w:t>
      </w:r>
      <w:r w:rsidR="00F87F62">
        <w:rPr>
          <w:rFonts w:eastAsiaTheme="minorEastAsia" w:hint="eastAsia"/>
          <w:lang w:eastAsia="zh-CN"/>
        </w:rPr>
        <w:t xml:space="preserve">NB-IOT system, </w:t>
      </w:r>
      <w:r w:rsidR="006D372F">
        <w:rPr>
          <w:rFonts w:eastAsiaTheme="minorEastAsia" w:hint="eastAsia"/>
          <w:lang w:eastAsia="zh-CN"/>
        </w:rPr>
        <w:t xml:space="preserve">only </w:t>
      </w:r>
      <w:r w:rsidR="00300F2F">
        <w:rPr>
          <w:rFonts w:eastAsiaTheme="minorEastAsia" w:hint="eastAsia"/>
          <w:lang w:eastAsia="zh-CN"/>
        </w:rPr>
        <w:t xml:space="preserve">open loop </w:t>
      </w:r>
      <w:r w:rsidR="006D372F">
        <w:rPr>
          <w:rFonts w:eastAsiaTheme="minorEastAsia" w:hint="eastAsia"/>
          <w:lang w:eastAsia="zh-CN"/>
        </w:rPr>
        <w:t xml:space="preserve">UL </w:t>
      </w:r>
      <w:r w:rsidR="00300F2F">
        <w:rPr>
          <w:rFonts w:eastAsiaTheme="minorEastAsia" w:hint="eastAsia"/>
          <w:lang w:eastAsia="zh-CN"/>
        </w:rPr>
        <w:t>power control is applied</w:t>
      </w:r>
      <w:r w:rsidR="00266F7B">
        <w:rPr>
          <w:rFonts w:eastAsiaTheme="minorEastAsia" w:hint="eastAsia"/>
          <w:lang w:eastAsia="zh-CN"/>
        </w:rPr>
        <w:t>.</w:t>
      </w:r>
      <w:r w:rsidR="00300F2F">
        <w:rPr>
          <w:rFonts w:eastAsiaTheme="minorEastAsia" w:hint="eastAsia"/>
          <w:lang w:eastAsia="zh-CN"/>
        </w:rPr>
        <w:t xml:space="preserve"> </w:t>
      </w:r>
      <w:r w:rsidR="003E6E1E">
        <w:rPr>
          <w:rFonts w:eastAsiaTheme="minorEastAsia" w:hint="eastAsia"/>
          <w:lang w:eastAsia="zh-CN"/>
        </w:rPr>
        <w:t>Both c</w:t>
      </w:r>
      <w:r w:rsidR="00300F2F">
        <w:rPr>
          <w:rFonts w:eastAsiaTheme="minorEastAsia" w:hint="eastAsia"/>
          <w:lang w:eastAsia="zh-CN"/>
        </w:rPr>
        <w:t xml:space="preserve">losed loop </w:t>
      </w:r>
      <w:r w:rsidR="006D372F">
        <w:rPr>
          <w:rFonts w:eastAsiaTheme="minorEastAsia" w:hint="eastAsia"/>
          <w:lang w:eastAsia="zh-CN"/>
        </w:rPr>
        <w:t xml:space="preserve">UL </w:t>
      </w:r>
      <w:r w:rsidR="00300F2F">
        <w:rPr>
          <w:rFonts w:eastAsiaTheme="minorEastAsia" w:hint="eastAsia"/>
          <w:lang w:eastAsia="zh-CN"/>
        </w:rPr>
        <w:t xml:space="preserve">power control </w:t>
      </w:r>
      <w:r w:rsidR="00300F2F">
        <w:rPr>
          <w:rFonts w:eastAsiaTheme="minorEastAsia"/>
          <w:lang w:eastAsia="zh-CN"/>
        </w:rPr>
        <w:t>and normal</w:t>
      </w:r>
      <w:r w:rsidR="00AD4D24">
        <w:rPr>
          <w:rFonts w:eastAsiaTheme="minorEastAsia" w:hint="eastAsia"/>
          <w:lang w:eastAsia="zh-CN"/>
        </w:rPr>
        <w:t xml:space="preserve"> </w:t>
      </w:r>
      <w:r w:rsidR="00300F2F">
        <w:rPr>
          <w:rFonts w:eastAsiaTheme="minorEastAsia"/>
          <w:lang w:eastAsia="zh-CN"/>
        </w:rPr>
        <w:t xml:space="preserve">PHR </w:t>
      </w:r>
      <w:r w:rsidR="00EA53E7">
        <w:rPr>
          <w:rFonts w:eastAsiaTheme="minorEastAsia" w:hint="eastAsia"/>
          <w:lang w:eastAsia="zh-CN"/>
        </w:rPr>
        <w:t>mechanism</w:t>
      </w:r>
      <w:r w:rsidR="00300F2F">
        <w:rPr>
          <w:rFonts w:eastAsiaTheme="minorEastAsia"/>
          <w:lang w:eastAsia="zh-CN"/>
        </w:rPr>
        <w:t xml:space="preserve"> </w:t>
      </w:r>
      <w:r w:rsidR="00300F2F">
        <w:rPr>
          <w:rFonts w:eastAsiaTheme="minorEastAsia" w:hint="eastAsia"/>
          <w:lang w:eastAsia="zh-CN"/>
        </w:rPr>
        <w:t>are</w:t>
      </w:r>
      <w:r w:rsidR="00300F2F">
        <w:rPr>
          <w:rFonts w:eastAsiaTheme="minorEastAsia"/>
          <w:lang w:eastAsia="zh-CN"/>
        </w:rPr>
        <w:t xml:space="preserve"> not supported. </w:t>
      </w:r>
      <w:r w:rsidR="005564F5">
        <w:rPr>
          <w:rFonts w:eastAsiaTheme="minorEastAsia" w:hint="eastAsia"/>
          <w:lang w:eastAsia="zh-CN"/>
        </w:rPr>
        <w:t>However, a simplified PHR is supported using</w:t>
      </w:r>
      <w:r w:rsidR="00AD4D24">
        <w:rPr>
          <w:rFonts w:eastAsiaTheme="minorEastAsia" w:hint="eastAsia"/>
          <w:lang w:eastAsia="zh-CN"/>
        </w:rPr>
        <w:t xml:space="preserve"> DPR (Data Volume Power Headroom Report) MAC CE </w:t>
      </w:r>
      <w:r w:rsidR="00AF5E8E">
        <w:rPr>
          <w:rFonts w:eastAsiaTheme="minorEastAsia" w:hint="eastAsia"/>
          <w:lang w:eastAsia="zh-CN"/>
        </w:rPr>
        <w:t xml:space="preserve">as illustrated in Figure 1. The </w:t>
      </w:r>
      <w:r w:rsidR="004A383F">
        <w:rPr>
          <w:rFonts w:eastAsiaTheme="minorEastAsia" w:hint="eastAsia"/>
          <w:lang w:eastAsia="zh-CN"/>
        </w:rPr>
        <w:t xml:space="preserve">2bits </w:t>
      </w:r>
      <w:r w:rsidR="004A383F">
        <w:rPr>
          <w:rFonts w:eastAsiaTheme="minorEastAsia"/>
          <w:lang w:eastAsia="zh-CN"/>
        </w:rPr>
        <w:t>“</w:t>
      </w:r>
      <w:r w:rsidR="004A383F">
        <w:rPr>
          <w:rFonts w:eastAsiaTheme="minorEastAsia" w:hint="eastAsia"/>
          <w:lang w:eastAsia="zh-CN"/>
        </w:rPr>
        <w:t>PH</w:t>
      </w:r>
      <w:r w:rsidR="004A383F">
        <w:rPr>
          <w:rFonts w:eastAsiaTheme="minorEastAsia"/>
          <w:lang w:eastAsia="zh-CN"/>
        </w:rPr>
        <w:t>”</w:t>
      </w:r>
      <w:r w:rsidR="004A383F">
        <w:rPr>
          <w:rFonts w:eastAsiaTheme="minorEastAsia" w:hint="eastAsia"/>
          <w:lang w:eastAsia="zh-CN"/>
        </w:rPr>
        <w:t xml:space="preserve"> field can support </w:t>
      </w:r>
      <w:r w:rsidR="005564F5">
        <w:rPr>
          <w:rFonts w:eastAsiaTheme="minorEastAsia" w:hint="eastAsia"/>
          <w:lang w:eastAsia="zh-CN"/>
        </w:rPr>
        <w:t xml:space="preserve">only </w:t>
      </w:r>
      <w:r w:rsidR="00F70E07">
        <w:rPr>
          <w:rFonts w:eastAsiaTheme="minorEastAsia" w:hint="eastAsia"/>
          <w:lang w:eastAsia="zh-CN"/>
        </w:rPr>
        <w:t>4 power headroom</w:t>
      </w:r>
      <w:r w:rsidR="005564F5">
        <w:rPr>
          <w:rFonts w:eastAsiaTheme="minorEastAsia" w:hint="eastAsia"/>
          <w:lang w:eastAsia="zh-CN"/>
        </w:rPr>
        <w:t xml:space="preserve"> levels</w:t>
      </w:r>
      <w:r w:rsidR="00AF5E8E">
        <w:rPr>
          <w:rFonts w:eastAsiaTheme="minorEastAsia" w:hint="eastAsia"/>
          <w:lang w:eastAsia="zh-CN"/>
        </w:rPr>
        <w:t xml:space="preserve"> as illustrated in</w:t>
      </w:r>
      <w:r w:rsidR="005564F5">
        <w:rPr>
          <w:rFonts w:eastAsiaTheme="minorEastAsia" w:hint="eastAsia"/>
          <w:lang w:eastAsia="zh-CN"/>
        </w:rPr>
        <w:t xml:space="preserve"> table 1.</w:t>
      </w:r>
      <w:r w:rsidR="00AF5E8E">
        <w:rPr>
          <w:rFonts w:eastAsiaTheme="minorEastAsia" w:hint="eastAsia"/>
          <w:lang w:eastAsia="zh-CN"/>
        </w:rPr>
        <w:t xml:space="preserve"> </w:t>
      </w:r>
      <w:r w:rsidR="00166BEF">
        <w:rPr>
          <w:rFonts w:eastAsiaTheme="minorEastAsia" w:hint="eastAsia"/>
          <w:lang w:eastAsia="zh-CN"/>
        </w:rPr>
        <w:t>And, t</w:t>
      </w:r>
      <w:r w:rsidR="003367F5">
        <w:rPr>
          <w:rFonts w:eastAsiaTheme="minorEastAsia" w:hint="eastAsia"/>
          <w:lang w:eastAsia="zh-CN"/>
        </w:rPr>
        <w:t xml:space="preserve">he </w:t>
      </w:r>
      <w:r w:rsidR="00AF5E8E">
        <w:rPr>
          <w:rFonts w:eastAsiaTheme="minorEastAsia" w:hint="eastAsia"/>
          <w:lang w:eastAsia="zh-CN"/>
        </w:rPr>
        <w:t xml:space="preserve">DPR MAC CE </w:t>
      </w:r>
      <w:r w:rsidR="00B73EE9">
        <w:rPr>
          <w:rFonts w:eastAsiaTheme="minorEastAsia" w:hint="eastAsia"/>
          <w:lang w:eastAsia="zh-CN"/>
        </w:rPr>
        <w:t>is</w:t>
      </w:r>
      <w:r w:rsidR="00AF5E8E">
        <w:rPr>
          <w:rFonts w:eastAsiaTheme="minorEastAsia" w:hint="eastAsia"/>
          <w:lang w:eastAsia="zh-CN"/>
        </w:rPr>
        <w:t xml:space="preserve"> </w:t>
      </w:r>
      <w:r w:rsidR="003E6E1E">
        <w:rPr>
          <w:rFonts w:eastAsiaTheme="minorEastAsia" w:hint="eastAsia"/>
          <w:lang w:eastAsia="zh-CN"/>
        </w:rPr>
        <w:t>sent</w:t>
      </w:r>
      <w:r w:rsidR="00AF5E8E">
        <w:rPr>
          <w:rFonts w:eastAsiaTheme="minorEastAsia" w:hint="eastAsia"/>
          <w:lang w:eastAsia="zh-CN"/>
        </w:rPr>
        <w:t xml:space="preserve"> in Msg3 </w:t>
      </w:r>
      <w:r w:rsidR="00B73EE9">
        <w:rPr>
          <w:rFonts w:eastAsiaTheme="minorEastAsia" w:hint="eastAsia"/>
          <w:lang w:eastAsia="zh-CN"/>
        </w:rPr>
        <w:t xml:space="preserve">together with a </w:t>
      </w:r>
      <w:r w:rsidR="00AF5E8E">
        <w:rPr>
          <w:rFonts w:eastAsiaTheme="minorEastAsia" w:hint="eastAsia"/>
          <w:lang w:eastAsia="zh-CN"/>
        </w:rPr>
        <w:t>CCCH MAC SDU.</w:t>
      </w:r>
      <w:r w:rsidR="005564F5">
        <w:rPr>
          <w:rFonts w:eastAsiaTheme="minorEastAsia" w:hint="eastAsia"/>
          <w:lang w:eastAsia="zh-CN"/>
        </w:rPr>
        <w:t xml:space="preserve"> </w:t>
      </w:r>
      <w:r w:rsidR="00B67F7F">
        <w:rPr>
          <w:rFonts w:eastAsiaTheme="minorEastAsia" w:hint="eastAsia"/>
          <w:lang w:eastAsia="zh-CN"/>
        </w:rPr>
        <w:t xml:space="preserve"> </w:t>
      </w:r>
    </w:p>
    <w:p w:rsidR="001253C3" w:rsidRPr="001253C3" w:rsidRDefault="001253C3" w:rsidP="001253C3">
      <w:pPr>
        <w:jc w:val="center"/>
        <w:rPr>
          <w:rFonts w:eastAsiaTheme="minorEastAsia"/>
          <w:lang w:eastAsia="zh-CN"/>
        </w:rPr>
      </w:pPr>
      <w:r w:rsidRPr="006846AE">
        <w:rPr>
          <w:noProof/>
          <w:lang w:val="en-GB"/>
        </w:rPr>
        <w:object w:dxaOrig="349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2pt;height:34.35pt" o:ole="">
            <v:imagedata r:id="rId9" o:title=""/>
          </v:shape>
          <o:OLEObject Type="Embed" ProgID="Visio.Drawing.11" ShapeID="_x0000_i1025" DrawAspect="Content" ObjectID="_1584386168" r:id="rId10"/>
        </w:object>
      </w:r>
    </w:p>
    <w:p w:rsidR="001253C3" w:rsidRPr="00F80259" w:rsidRDefault="001253C3" w:rsidP="001253C3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rFonts w:eastAsia="Malgun Gothic"/>
          <w:color w:val="000000"/>
          <w:lang w:val="en-GB" w:eastAsia="zh-CN"/>
        </w:rPr>
        <w:t>Figure 1: Data Volume and Power Headroom</w:t>
      </w:r>
      <w:r w:rsidRPr="006846AE">
        <w:rPr>
          <w:color w:val="000000"/>
          <w:lang w:val="en-GB" w:eastAsia="zh-CN"/>
        </w:rPr>
        <w:t xml:space="preserve"> Report </w:t>
      </w:r>
      <w:r w:rsidRPr="006846AE">
        <w:rPr>
          <w:rFonts w:eastAsia="Malgun Gothic"/>
          <w:color w:val="000000"/>
          <w:lang w:val="en-GB" w:eastAsia="zh-CN"/>
        </w:rPr>
        <w:t xml:space="preserve">MAC </w:t>
      </w:r>
      <w:r w:rsidR="00F80259">
        <w:rPr>
          <w:rFonts w:eastAsiaTheme="minorEastAsia" w:hint="eastAsia"/>
          <w:color w:val="000000"/>
          <w:lang w:val="en-GB" w:eastAsia="zh-CN"/>
        </w:rPr>
        <w:t>CE</w:t>
      </w:r>
    </w:p>
    <w:p w:rsidR="001253C3" w:rsidRPr="001253C3" w:rsidRDefault="001253C3" w:rsidP="001253C3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lang w:val="en-GB"/>
        </w:rPr>
        <w:t xml:space="preserve">Table </w:t>
      </w:r>
      <w:r w:rsidR="005564F5">
        <w:rPr>
          <w:rFonts w:eastAsiaTheme="minorEastAsia" w:hint="eastAsia"/>
          <w:lang w:val="en-GB" w:eastAsia="zh-CN"/>
        </w:rPr>
        <w:t>1</w:t>
      </w:r>
      <w:r w:rsidRPr="006846AE">
        <w:rPr>
          <w:lang w:val="en-GB"/>
        </w:rPr>
        <w:t>: Power Headroom levels for PH</w:t>
      </w:r>
    </w:p>
    <w:tbl>
      <w:tblPr>
        <w:tblW w:w="0" w:type="auto"/>
        <w:tblInd w:w="9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406"/>
        <w:gridCol w:w="3406"/>
      </w:tblGrid>
      <w:tr w:rsidR="00A2691D" w:rsidRPr="00C647CF" w:rsidTr="00A2691D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2691D" w:rsidRPr="00C647CF" w:rsidRDefault="00A2691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D" w:rsidRPr="00C647CF" w:rsidRDefault="00A2691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2691D" w:rsidRPr="00C647CF" w:rsidRDefault="0099155E" w:rsidP="00A0369F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9155E" w:rsidRPr="006F268E" w:rsidRDefault="0099155E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-22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55E" w:rsidRPr="00A2691D" w:rsidRDefault="0099155E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9155E" w:rsidRPr="006F268E" w:rsidRDefault="0099155E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-22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-21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55E" w:rsidRPr="00A2691D" w:rsidRDefault="0099155E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9155E" w:rsidRPr="006F268E" w:rsidRDefault="0099155E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-21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-20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99155E" w:rsidRPr="00A2691D" w:rsidRDefault="0099155E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155E" w:rsidRPr="00533D79" w:rsidRDefault="00533D79" w:rsidP="00533D79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-2</w:t>
            </w:r>
            <w:r>
              <w:rPr>
                <w:rFonts w:eastAsiaTheme="minorEastAsia" w:cs="Arial" w:hint="eastAsia"/>
                <w:lang w:eastAsia="zh-CN"/>
              </w:rPr>
              <w:t>0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>
              <w:rPr>
                <w:rFonts w:eastAsiaTheme="minorEastAsia" w:cs="Arial" w:hint="eastAsia"/>
                <w:lang w:eastAsia="zh-CN"/>
              </w:rPr>
              <w:t>19</w:t>
            </w:r>
          </w:p>
        </w:tc>
      </w:tr>
    </w:tbl>
    <w:p w:rsidR="005564F5" w:rsidRDefault="005564F5" w:rsidP="001A22F7">
      <w:pPr>
        <w:rPr>
          <w:rFonts w:eastAsiaTheme="minorEastAsia"/>
          <w:b/>
          <w:u w:val="single"/>
          <w:lang w:eastAsia="zh-CN"/>
        </w:rPr>
      </w:pPr>
    </w:p>
    <w:p w:rsidR="00952800" w:rsidRPr="00410073" w:rsidRDefault="00C62683" w:rsidP="001A22F7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Enhanced PHR</w:t>
      </w:r>
      <w:r w:rsidR="009126D1">
        <w:rPr>
          <w:rFonts w:eastAsiaTheme="minorEastAsia" w:hint="eastAsia"/>
          <w:b/>
          <w:u w:val="single"/>
          <w:lang w:eastAsia="zh-CN"/>
        </w:rPr>
        <w:t xml:space="preserve"> for NB-IOT</w:t>
      </w:r>
    </w:p>
    <w:p w:rsidR="00BE2604" w:rsidRDefault="00293317" w:rsidP="00BE2604">
      <w:pPr>
        <w:jc w:val="both"/>
        <w:rPr>
          <w:rFonts w:eastAsiaTheme="minorEastAsia"/>
          <w:lang w:eastAsia="zh-CN"/>
        </w:rPr>
      </w:pPr>
      <w:bookmarkStart w:id="2" w:name="OLE_LINK12"/>
      <w:r>
        <w:rPr>
          <w:rFonts w:eastAsiaTheme="minorEastAsia" w:hint="eastAsia"/>
          <w:lang w:eastAsia="zh-CN"/>
        </w:rPr>
        <w:t>In order t</w:t>
      </w:r>
      <w:r w:rsidR="00455E00">
        <w:rPr>
          <w:rFonts w:eastAsiaTheme="minorEastAsia" w:hint="eastAsia"/>
          <w:lang w:eastAsia="zh-CN"/>
        </w:rPr>
        <w:t xml:space="preserve">o </w:t>
      </w:r>
      <w:r w:rsidR="00E54203">
        <w:rPr>
          <w:rFonts w:eastAsiaTheme="minorEastAsia" w:hint="eastAsia"/>
          <w:lang w:eastAsia="zh-CN"/>
        </w:rPr>
        <w:t xml:space="preserve">support </w:t>
      </w:r>
      <w:r w:rsidR="00455E00">
        <w:rPr>
          <w:rFonts w:eastAsiaTheme="minorEastAsia" w:hint="eastAsia"/>
          <w:lang w:eastAsia="zh-CN"/>
        </w:rPr>
        <w:t>extend</w:t>
      </w:r>
      <w:r w:rsidR="00E54203">
        <w:rPr>
          <w:rFonts w:eastAsiaTheme="minorEastAsia" w:hint="eastAsia"/>
          <w:lang w:eastAsia="zh-CN"/>
        </w:rPr>
        <w:t>ed</w:t>
      </w:r>
      <w:r w:rsidR="00455E00">
        <w:rPr>
          <w:rFonts w:eastAsiaTheme="minorEastAsia" w:hint="eastAsia"/>
          <w:lang w:eastAsia="zh-CN"/>
        </w:rPr>
        <w:t xml:space="preserve"> </w:t>
      </w:r>
      <w:r w:rsidR="00E539B4" w:rsidRPr="00376C20">
        <w:t>power headroom</w:t>
      </w:r>
      <w:r w:rsidR="00E539B4">
        <w:rPr>
          <w:rFonts w:eastAsiaTheme="minorEastAsia" w:hint="eastAsia"/>
          <w:lang w:eastAsia="zh-CN"/>
        </w:rPr>
        <w:t xml:space="preserve"> </w:t>
      </w:r>
      <w:r w:rsidR="00455E00">
        <w:rPr>
          <w:rFonts w:eastAsiaTheme="minorEastAsia" w:hint="eastAsia"/>
          <w:lang w:eastAsia="zh-CN"/>
        </w:rPr>
        <w:t xml:space="preserve">range for NB-IOT, one direct solution </w:t>
      </w:r>
      <w:r w:rsidR="008C43A2">
        <w:rPr>
          <w:rFonts w:eastAsiaTheme="minorEastAsia" w:hint="eastAsia"/>
          <w:lang w:eastAsia="zh-CN"/>
        </w:rPr>
        <w:t xml:space="preserve">with backward compatibility </w:t>
      </w:r>
      <w:r w:rsidR="00455E00">
        <w:rPr>
          <w:rFonts w:eastAsiaTheme="minorEastAsia" w:hint="eastAsia"/>
          <w:lang w:eastAsia="zh-CN"/>
        </w:rPr>
        <w:t xml:space="preserve">is </w:t>
      </w:r>
      <w:r w:rsidR="00AF5E8E">
        <w:rPr>
          <w:rFonts w:eastAsiaTheme="minorEastAsia" w:hint="eastAsia"/>
          <w:lang w:eastAsia="zh-CN"/>
        </w:rPr>
        <w:t xml:space="preserve">to </w:t>
      </w:r>
      <w:r w:rsidR="00455E00">
        <w:rPr>
          <w:rFonts w:eastAsiaTheme="minorEastAsia" w:hint="eastAsia"/>
          <w:lang w:eastAsia="zh-CN"/>
        </w:rPr>
        <w:t xml:space="preserve">use </w:t>
      </w:r>
      <w:r w:rsidR="00B37AA9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two </w:t>
      </w:r>
      <w:r w:rsidR="00455E00">
        <w:rPr>
          <w:rFonts w:eastAsiaTheme="minorEastAsia" w:hint="eastAsia"/>
          <w:lang w:eastAsia="zh-CN"/>
        </w:rPr>
        <w:t>reserve bits</w:t>
      </w:r>
      <w:r w:rsidR="008C43A2">
        <w:rPr>
          <w:rFonts w:eastAsiaTheme="minorEastAsia" w:hint="eastAsia"/>
          <w:lang w:eastAsia="zh-CN"/>
        </w:rPr>
        <w:t xml:space="preserve"> (</w:t>
      </w:r>
      <w:r w:rsidR="008C43A2">
        <w:rPr>
          <w:rFonts w:eastAsiaTheme="minorEastAsia"/>
          <w:lang w:eastAsia="zh-CN"/>
        </w:rPr>
        <w:t>“</w:t>
      </w:r>
      <w:r w:rsidR="008C43A2">
        <w:rPr>
          <w:rFonts w:eastAsiaTheme="minorEastAsia" w:hint="eastAsia"/>
          <w:lang w:eastAsia="zh-CN"/>
        </w:rPr>
        <w:t>R</w:t>
      </w:r>
      <w:r w:rsidR="008C43A2">
        <w:rPr>
          <w:rFonts w:eastAsiaTheme="minorEastAsia"/>
          <w:lang w:eastAsia="zh-CN"/>
        </w:rPr>
        <w:t>”</w:t>
      </w:r>
      <w:r w:rsidR="008C43A2">
        <w:rPr>
          <w:rFonts w:eastAsiaTheme="minorEastAsia" w:hint="eastAsia"/>
          <w:lang w:eastAsia="zh-CN"/>
        </w:rPr>
        <w:t xml:space="preserve"> field) in current DPR MAC CE</w:t>
      </w:r>
      <w:r w:rsidR="00455E00">
        <w:rPr>
          <w:rFonts w:eastAsiaTheme="minorEastAsia" w:hint="eastAsia"/>
          <w:lang w:eastAsia="zh-CN"/>
        </w:rPr>
        <w:t>, i.e.</w:t>
      </w:r>
      <w:r w:rsidR="00AF5E8E">
        <w:rPr>
          <w:rFonts w:eastAsiaTheme="minorEastAsia" w:hint="eastAsia"/>
          <w:lang w:eastAsia="zh-CN"/>
        </w:rPr>
        <w:t>,</w:t>
      </w:r>
      <w:r w:rsidR="008C43A2">
        <w:rPr>
          <w:rFonts w:eastAsiaTheme="minorEastAsia" w:hint="eastAsia"/>
          <w:lang w:eastAsia="zh-CN"/>
        </w:rPr>
        <w:t xml:space="preserve"> </w:t>
      </w:r>
      <w:r w:rsidR="00B37AA9">
        <w:rPr>
          <w:rFonts w:eastAsiaTheme="minorEastAsia" w:hint="eastAsia"/>
          <w:lang w:eastAsia="zh-CN"/>
        </w:rPr>
        <w:t>4</w:t>
      </w:r>
      <w:r w:rsidR="00AF5E8E">
        <w:rPr>
          <w:rFonts w:eastAsiaTheme="minorEastAsia" w:hint="eastAsia"/>
          <w:lang w:eastAsia="zh-CN"/>
        </w:rPr>
        <w:t xml:space="preserve">bits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field </w:t>
      </w:r>
      <w:r w:rsidR="00AF5E8E">
        <w:rPr>
          <w:rFonts w:eastAsiaTheme="minorEastAsia" w:hint="eastAsia"/>
          <w:lang w:eastAsia="zh-CN"/>
        </w:rPr>
        <w:t xml:space="preserve">can be </w:t>
      </w:r>
      <w:r w:rsidR="008C43A2">
        <w:rPr>
          <w:rFonts w:eastAsiaTheme="minorEastAsia" w:hint="eastAsia"/>
          <w:lang w:eastAsia="zh-CN"/>
        </w:rPr>
        <w:t xml:space="preserve">used for </w:t>
      </w:r>
      <w:r w:rsidR="00B37AA9">
        <w:rPr>
          <w:rFonts w:eastAsiaTheme="minorEastAsia" w:hint="eastAsia"/>
          <w:lang w:eastAsia="zh-CN"/>
        </w:rPr>
        <w:t>enhanced</w:t>
      </w:r>
      <w:r>
        <w:rPr>
          <w:rFonts w:eastAsiaTheme="minorEastAsia" w:hint="eastAsia"/>
          <w:lang w:eastAsia="zh-CN"/>
        </w:rPr>
        <w:t xml:space="preserve"> </w:t>
      </w:r>
      <w:r w:rsidR="008C43A2">
        <w:rPr>
          <w:rFonts w:eastAsiaTheme="minorEastAsia" w:hint="eastAsia"/>
          <w:lang w:eastAsia="zh-CN"/>
        </w:rPr>
        <w:t>PHR</w:t>
      </w:r>
      <w:r w:rsidR="00F80259">
        <w:rPr>
          <w:rFonts w:eastAsiaTheme="minorEastAsia" w:hint="eastAsia"/>
          <w:lang w:eastAsia="zh-CN"/>
        </w:rPr>
        <w:t xml:space="preserve"> as </w:t>
      </w:r>
      <w:r w:rsidR="00F80259">
        <w:rPr>
          <w:rFonts w:eastAsiaTheme="minorEastAsia"/>
          <w:lang w:eastAsia="zh-CN"/>
        </w:rPr>
        <w:t>illustrated</w:t>
      </w:r>
      <w:r w:rsidR="00F80259">
        <w:rPr>
          <w:rFonts w:eastAsiaTheme="minorEastAsia" w:hint="eastAsia"/>
          <w:lang w:eastAsia="zh-CN"/>
        </w:rPr>
        <w:t xml:space="preserve"> in figure 2</w:t>
      </w:r>
      <w:r w:rsidR="008C43A2">
        <w:rPr>
          <w:rFonts w:eastAsiaTheme="minorEastAsia" w:hint="eastAsia"/>
          <w:lang w:eastAsia="zh-CN"/>
        </w:rPr>
        <w:t>.</w:t>
      </w:r>
    </w:p>
    <w:p w:rsidR="00E62399" w:rsidRPr="001253C3" w:rsidRDefault="00E62399" w:rsidP="00E62399">
      <w:pPr>
        <w:jc w:val="center"/>
        <w:rPr>
          <w:rFonts w:eastAsiaTheme="minorEastAsia"/>
          <w:lang w:eastAsia="zh-CN"/>
        </w:rPr>
      </w:pPr>
      <w:r w:rsidRPr="006846AE">
        <w:rPr>
          <w:noProof/>
          <w:lang w:val="en-GB"/>
        </w:rPr>
        <w:object w:dxaOrig="3512" w:dyaOrig="694">
          <v:shape id="_x0000_i1026" type="#_x0000_t75" style="width:175.85pt;height:34.75pt" o:ole="">
            <v:imagedata r:id="rId11" o:title=""/>
          </v:shape>
          <o:OLEObject Type="Embed" ProgID="Visio.Drawing.11" ShapeID="_x0000_i1026" DrawAspect="Content" ObjectID="_1584386169" r:id="rId12"/>
        </w:object>
      </w:r>
    </w:p>
    <w:p w:rsidR="00E62399" w:rsidRDefault="00E62399" w:rsidP="00E62399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rFonts w:eastAsia="Malgun Gothic"/>
          <w:color w:val="000000"/>
          <w:lang w:val="en-GB" w:eastAsia="zh-CN"/>
        </w:rPr>
        <w:t xml:space="preserve">Figure </w:t>
      </w:r>
      <w:r w:rsidR="00F80259">
        <w:rPr>
          <w:rFonts w:eastAsiaTheme="minorEastAsia" w:hint="eastAsia"/>
          <w:color w:val="000000"/>
          <w:lang w:val="en-GB" w:eastAsia="zh-CN"/>
        </w:rPr>
        <w:t>2</w:t>
      </w:r>
      <w:r w:rsidRPr="006846AE">
        <w:rPr>
          <w:rFonts w:eastAsia="Malgun Gothic"/>
          <w:color w:val="000000"/>
          <w:lang w:val="en-GB" w:eastAsia="zh-CN"/>
        </w:rPr>
        <w:t xml:space="preserve">: </w:t>
      </w:r>
      <w:r w:rsidR="00C60A89">
        <w:rPr>
          <w:rFonts w:eastAsiaTheme="minorEastAsia" w:hint="eastAsia"/>
          <w:color w:val="000000"/>
          <w:lang w:val="en-GB" w:eastAsia="zh-CN"/>
        </w:rPr>
        <w:t xml:space="preserve">One example for DPR </w:t>
      </w:r>
      <w:r w:rsidRPr="006846AE">
        <w:rPr>
          <w:rFonts w:eastAsia="Malgun Gothic"/>
          <w:color w:val="000000"/>
          <w:lang w:val="en-GB" w:eastAsia="zh-CN"/>
        </w:rPr>
        <w:t>MAC</w:t>
      </w:r>
      <w:r w:rsidR="00F80259">
        <w:rPr>
          <w:rFonts w:eastAsiaTheme="minorEastAsia" w:hint="eastAsia"/>
          <w:color w:val="000000"/>
          <w:lang w:val="en-GB" w:eastAsia="zh-CN"/>
        </w:rPr>
        <w:t xml:space="preserve"> CE with enhanced PHR</w:t>
      </w:r>
    </w:p>
    <w:p w:rsidR="00A31A0D" w:rsidRPr="00F80259" w:rsidRDefault="00632A27" w:rsidP="00BD3A79">
      <w:pPr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The </w:t>
      </w:r>
      <w:r w:rsidR="00B37AA9">
        <w:rPr>
          <w:rFonts w:eastAsiaTheme="minorEastAsia" w:hint="eastAsia"/>
          <w:color w:val="000000"/>
          <w:lang w:val="en-GB" w:eastAsia="zh-CN"/>
        </w:rPr>
        <w:t>4</w:t>
      </w:r>
      <w:r w:rsidR="00C60A89">
        <w:rPr>
          <w:rFonts w:eastAsiaTheme="minorEastAsia" w:hint="eastAsia"/>
          <w:color w:val="000000"/>
          <w:lang w:val="en-GB" w:eastAsia="zh-CN"/>
        </w:rPr>
        <w:t xml:space="preserve">bits </w:t>
      </w:r>
      <w:r w:rsidR="00C60A89">
        <w:rPr>
          <w:rFonts w:eastAsiaTheme="minorEastAsia"/>
          <w:color w:val="000000"/>
          <w:lang w:val="en-GB" w:eastAsia="zh-CN"/>
        </w:rPr>
        <w:t>“</w:t>
      </w:r>
      <w:r w:rsidR="00C60A89">
        <w:rPr>
          <w:rFonts w:eastAsiaTheme="minorEastAsia" w:hint="eastAsia"/>
          <w:color w:val="000000"/>
          <w:lang w:val="en-GB" w:eastAsia="zh-CN"/>
        </w:rPr>
        <w:t>PH</w:t>
      </w:r>
      <w:r w:rsidR="00C60A89">
        <w:rPr>
          <w:rFonts w:eastAsiaTheme="minorEastAsia"/>
          <w:color w:val="000000"/>
          <w:lang w:val="en-GB" w:eastAsia="zh-CN"/>
        </w:rPr>
        <w:t>”</w:t>
      </w:r>
      <w:r w:rsidR="00C60A89">
        <w:rPr>
          <w:rFonts w:eastAsiaTheme="minorEastAsia" w:hint="eastAsia"/>
          <w:color w:val="000000"/>
          <w:lang w:val="en-GB" w:eastAsia="zh-CN"/>
        </w:rPr>
        <w:t xml:space="preserve"> field can be used to indicate 16 </w:t>
      </w:r>
      <w:r>
        <w:rPr>
          <w:rFonts w:eastAsiaTheme="minorEastAsia" w:hint="eastAsia"/>
          <w:color w:val="000000"/>
          <w:lang w:val="en-GB" w:eastAsia="zh-CN"/>
        </w:rPr>
        <w:t>power headroom levels</w:t>
      </w:r>
      <w:r w:rsidR="00BD3A79">
        <w:rPr>
          <w:rFonts w:eastAsiaTheme="minorEastAsia" w:hint="eastAsia"/>
          <w:color w:val="000000"/>
          <w:lang w:val="en-GB" w:eastAsia="zh-CN"/>
        </w:rPr>
        <w:t xml:space="preserve"> as illustrated in table 2</w:t>
      </w:r>
      <w:r w:rsidR="00C60A89">
        <w:rPr>
          <w:rFonts w:eastAsiaTheme="minorEastAsia" w:hint="eastAsia"/>
          <w:color w:val="000000"/>
          <w:lang w:val="en-GB" w:eastAsia="zh-CN"/>
        </w:rPr>
        <w:t>. If keeping current power headroom granu</w:t>
      </w:r>
      <w:r w:rsidR="00731A1B">
        <w:rPr>
          <w:rFonts w:eastAsiaTheme="minorEastAsia" w:hint="eastAsia"/>
          <w:color w:val="000000"/>
          <w:lang w:val="en-GB" w:eastAsia="zh-CN"/>
        </w:rPr>
        <w:t>larity, i.e. 1dB</w:t>
      </w:r>
      <w:r w:rsidR="00BD3A79">
        <w:rPr>
          <w:rFonts w:eastAsiaTheme="minorEastAsia" w:hint="eastAsia"/>
          <w:color w:val="000000"/>
          <w:lang w:val="en-GB" w:eastAsia="zh-CN"/>
        </w:rPr>
        <w:t xml:space="preserve"> granularity</w:t>
      </w:r>
      <w:r w:rsidR="00731A1B">
        <w:rPr>
          <w:rFonts w:eastAsiaTheme="minorEastAsia" w:hint="eastAsia"/>
          <w:color w:val="000000"/>
          <w:lang w:val="en-GB" w:eastAsia="zh-CN"/>
        </w:rPr>
        <w:t>, power head</w:t>
      </w:r>
      <w:r w:rsidR="00C60A89">
        <w:rPr>
          <w:rFonts w:eastAsiaTheme="minorEastAsia" w:hint="eastAsia"/>
          <w:color w:val="000000"/>
          <w:lang w:val="en-GB" w:eastAsia="zh-CN"/>
        </w:rPr>
        <w:t xml:space="preserve">room range can be extended to </w:t>
      </w:r>
      <w:bookmarkStart w:id="3" w:name="OLE_LINK10"/>
      <w:r>
        <w:rPr>
          <w:rFonts w:eastAsiaTheme="minorEastAsia" w:hint="eastAsia"/>
          <w:color w:val="000000"/>
          <w:lang w:val="en-GB" w:eastAsia="zh-CN"/>
        </w:rPr>
        <w:t>(-23~-</w:t>
      </w:r>
      <w:r w:rsidR="00533D79">
        <w:rPr>
          <w:rFonts w:eastAsiaTheme="minorEastAsia" w:hint="eastAsia"/>
          <w:color w:val="000000"/>
          <w:lang w:val="en-GB" w:eastAsia="zh-CN"/>
        </w:rPr>
        <w:t>7</w:t>
      </w:r>
      <w:r>
        <w:rPr>
          <w:rFonts w:eastAsiaTheme="minorEastAsia" w:hint="eastAsia"/>
          <w:color w:val="000000"/>
          <w:lang w:val="en-GB" w:eastAsia="zh-CN"/>
        </w:rPr>
        <w:t>dB) from</w:t>
      </w:r>
      <w:r w:rsidR="00C60A89">
        <w:rPr>
          <w:rFonts w:eastAsiaTheme="minorEastAsia" w:hint="eastAsia"/>
          <w:color w:val="000000"/>
          <w:lang w:val="en-GB" w:eastAsia="zh-CN"/>
        </w:rPr>
        <w:t xml:space="preserve"> </w:t>
      </w:r>
      <w:r>
        <w:rPr>
          <w:rFonts w:eastAsiaTheme="minorEastAsia" w:hint="eastAsia"/>
          <w:color w:val="000000"/>
          <w:lang w:val="en-GB" w:eastAsia="zh-CN"/>
        </w:rPr>
        <w:t>(-23~-</w:t>
      </w:r>
      <w:r w:rsidR="00533D79">
        <w:rPr>
          <w:rFonts w:eastAsiaTheme="minorEastAsia" w:hint="eastAsia"/>
          <w:color w:val="000000"/>
          <w:lang w:val="en-GB" w:eastAsia="zh-CN"/>
        </w:rPr>
        <w:t>19</w:t>
      </w:r>
      <w:r>
        <w:rPr>
          <w:rFonts w:eastAsiaTheme="minorEastAsia" w:hint="eastAsia"/>
          <w:color w:val="000000"/>
          <w:lang w:val="en-GB" w:eastAsia="zh-CN"/>
        </w:rPr>
        <w:t>dB)</w:t>
      </w:r>
      <w:r w:rsidR="00555E59">
        <w:rPr>
          <w:rFonts w:eastAsiaTheme="minorEastAsia" w:hint="eastAsia"/>
          <w:color w:val="000000"/>
          <w:lang w:val="en-GB" w:eastAsia="zh-CN"/>
        </w:rPr>
        <w:t>.</w:t>
      </w:r>
      <w:bookmarkEnd w:id="3"/>
    </w:p>
    <w:p w:rsidR="00E62399" w:rsidRPr="00C60A89" w:rsidRDefault="00E62399" w:rsidP="00E62399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lang w:val="en-GB"/>
        </w:rPr>
        <w:t xml:space="preserve">Table 2: </w:t>
      </w:r>
      <w:r w:rsidR="00C60A89">
        <w:rPr>
          <w:rFonts w:eastAsiaTheme="minorEastAsia" w:hint="eastAsia"/>
          <w:lang w:val="en-GB" w:eastAsia="zh-CN"/>
        </w:rPr>
        <w:t xml:space="preserve">One example for </w:t>
      </w:r>
      <w:r w:rsidR="00B305E0">
        <w:rPr>
          <w:rFonts w:eastAsiaTheme="minorEastAsia" w:hint="eastAsia"/>
          <w:lang w:val="en-GB" w:eastAsia="zh-CN"/>
        </w:rPr>
        <w:t>power headroom levels</w:t>
      </w:r>
      <w:r w:rsidR="00C60A89">
        <w:rPr>
          <w:rFonts w:eastAsiaTheme="minorEastAsia" w:hint="eastAsia"/>
          <w:lang w:val="en-GB" w:eastAsia="zh-CN"/>
        </w:rPr>
        <w:t xml:space="preserve"> with</w:t>
      </w:r>
      <w:r w:rsidR="00B305E0">
        <w:rPr>
          <w:rFonts w:eastAsiaTheme="minorEastAsia" w:hint="eastAsia"/>
          <w:lang w:val="en-GB" w:eastAsia="zh-CN"/>
        </w:rPr>
        <w:t xml:space="preserve"> enhanced PHR</w:t>
      </w:r>
    </w:p>
    <w:tbl>
      <w:tblPr>
        <w:tblW w:w="0" w:type="auto"/>
        <w:tblInd w:w="14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406"/>
        <w:gridCol w:w="3406"/>
      </w:tblGrid>
      <w:tr w:rsidR="00A31A0D" w:rsidRPr="00C647CF" w:rsidTr="00A31A0D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A31A0D" w:rsidRPr="00C647CF" w:rsidRDefault="00A31A0D" w:rsidP="00A0369F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-22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-22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-21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-21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-20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-20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-19</w:t>
            </w:r>
          </w:p>
        </w:tc>
      </w:tr>
      <w:tr w:rsidR="00A31A0D" w:rsidRPr="00C647CF" w:rsidTr="00A31A0D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4F78C7" w:rsidRDefault="00A31A0D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4F78C7" w:rsidRDefault="007629D3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A31A0D" w:rsidRDefault="007629D3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...</w:t>
            </w:r>
          </w:p>
        </w:tc>
      </w:tr>
      <w:tr w:rsidR="00A31A0D" w:rsidRPr="00C647CF" w:rsidTr="00257EF4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4F78C7" w:rsidRDefault="00A31A0D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4F78C7" w:rsidRDefault="00A31A0D" w:rsidP="004F78C7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31A0D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-9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</w:t>
            </w:r>
            <w:r w:rsidRPr="006F268E">
              <w:rPr>
                <w:rFonts w:cs="Arial"/>
                <w:lang w:eastAsia="en-US"/>
              </w:rPr>
              <w:t>8</w:t>
            </w:r>
          </w:p>
        </w:tc>
      </w:tr>
      <w:tr w:rsidR="00A31A0D" w:rsidRPr="00C647CF" w:rsidTr="00257EF4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A31A0D" w:rsidRPr="004F78C7" w:rsidRDefault="00A31A0D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31A0D" w:rsidRPr="004F78C7" w:rsidRDefault="00A31A0D" w:rsidP="004F78C7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A31A0D" w:rsidRPr="00533D79" w:rsidRDefault="00533D79" w:rsidP="00533D79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8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</w:t>
            </w:r>
            <w:r>
              <w:rPr>
                <w:rFonts w:eastAsiaTheme="minorEastAsia" w:cs="Arial" w:hint="eastAsia"/>
                <w:lang w:eastAsia="zh-CN"/>
              </w:rPr>
              <w:t>7</w:t>
            </w:r>
          </w:p>
        </w:tc>
      </w:tr>
    </w:tbl>
    <w:p w:rsidR="00D036F2" w:rsidRDefault="00D036F2" w:rsidP="00E62399">
      <w:pPr>
        <w:jc w:val="center"/>
        <w:rPr>
          <w:rFonts w:eastAsiaTheme="minorEastAsia"/>
          <w:color w:val="000000"/>
          <w:lang w:val="en-GB" w:eastAsia="zh-CN"/>
        </w:rPr>
      </w:pPr>
    </w:p>
    <w:p w:rsidR="008453C1" w:rsidRPr="00C60A89" w:rsidRDefault="008453C1" w:rsidP="008453C1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lang w:val="en-GB"/>
        </w:rPr>
        <w:t xml:space="preserve">Table </w:t>
      </w:r>
      <w:r w:rsidR="00B37AA9">
        <w:rPr>
          <w:rFonts w:eastAsiaTheme="minorEastAsia" w:hint="eastAsia"/>
          <w:lang w:val="en-GB" w:eastAsia="zh-CN"/>
        </w:rPr>
        <w:t>3</w:t>
      </w:r>
      <w:r w:rsidRPr="006846AE">
        <w:rPr>
          <w:lang w:val="en-GB"/>
        </w:rPr>
        <w:t xml:space="preserve">: </w:t>
      </w:r>
      <w:r w:rsidR="00BA7389">
        <w:rPr>
          <w:rFonts w:eastAsiaTheme="minorEastAsia" w:hint="eastAsia"/>
          <w:lang w:val="en-GB" w:eastAsia="zh-CN"/>
        </w:rPr>
        <w:t>One</w:t>
      </w:r>
      <w:r>
        <w:rPr>
          <w:rFonts w:eastAsiaTheme="minorEastAsia" w:hint="eastAsia"/>
          <w:lang w:val="en-GB" w:eastAsia="zh-CN"/>
        </w:rPr>
        <w:t xml:space="preserve"> example for power headroom levels with enhanced PHR</w:t>
      </w:r>
    </w:p>
    <w:tbl>
      <w:tblPr>
        <w:tblW w:w="0" w:type="auto"/>
        <w:tblInd w:w="14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406"/>
        <w:gridCol w:w="3406"/>
      </w:tblGrid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8453C1" w:rsidRPr="00C647CF" w:rsidRDefault="008453C1" w:rsidP="00E51CD3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8453C1" w:rsidRPr="008453C1" w:rsidRDefault="008453C1" w:rsidP="008453C1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POWER_HEADROOM_0</w:t>
            </w:r>
            <w:r>
              <w:rPr>
                <w:rFonts w:eastAsiaTheme="minorEastAsia" w:hint="eastAsia"/>
                <w:lang w:eastAsia="zh-CN"/>
              </w:rPr>
              <w:t>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453C1" w:rsidRPr="00400952" w:rsidRDefault="008453C1" w:rsidP="004D582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</w:t>
            </w:r>
            <w:r w:rsidR="004D5824">
              <w:rPr>
                <w:rFonts w:eastAsiaTheme="minorEastAsia" w:cs="Arial" w:hint="eastAsia"/>
                <w:lang w:eastAsia="zh-CN"/>
              </w:rPr>
              <w:t>2.5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:rsidR="008453C1" w:rsidRPr="008453C1" w:rsidRDefault="008453C1" w:rsidP="008453C1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8453C1" w:rsidRPr="00400952" w:rsidRDefault="008453C1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-2</w:t>
            </w:r>
            <w:r w:rsidR="00224014">
              <w:rPr>
                <w:rFonts w:eastAsiaTheme="minorEastAsia" w:cs="Arial" w:hint="eastAsia"/>
                <w:lang w:eastAsia="zh-CN"/>
              </w:rPr>
              <w:t>2.5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 w:rsidR="00224014">
              <w:rPr>
                <w:rFonts w:eastAsiaTheme="minorEastAsia" w:cs="Arial" w:hint="eastAsia"/>
                <w:lang w:eastAsia="zh-CN"/>
              </w:rPr>
              <w:t>22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POWER_HEADROOM_2</w:t>
            </w:r>
            <w:r>
              <w:rPr>
                <w:rFonts w:eastAsiaTheme="minorEastAsia" w:hint="eastAsia"/>
                <w:lang w:eastAsia="zh-CN"/>
              </w:rPr>
              <w:t>_1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8453C1" w:rsidRPr="00400952" w:rsidRDefault="008453C1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</w:t>
            </w:r>
            <w:r w:rsidR="00224014">
              <w:rPr>
                <w:rFonts w:eastAsiaTheme="minorEastAsia" w:cs="Arial" w:hint="eastAsia"/>
                <w:lang w:eastAsia="zh-CN"/>
              </w:rPr>
              <w:t>22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 w:rsidR="00224014">
              <w:rPr>
                <w:rFonts w:eastAsiaTheme="minorEastAsia" w:cs="Arial" w:hint="eastAsia"/>
                <w:lang w:eastAsia="zh-CN"/>
              </w:rPr>
              <w:t>21.5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POWER_HEADROOM_3</w:t>
            </w:r>
            <w:r>
              <w:rPr>
                <w:rFonts w:eastAsiaTheme="minorEastAsia" w:hint="eastAsia"/>
                <w:lang w:eastAsia="zh-CN"/>
              </w:rPr>
              <w:t>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453C1" w:rsidRPr="00224014" w:rsidRDefault="008453C1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</w:t>
            </w:r>
            <w:r w:rsidR="00224014">
              <w:rPr>
                <w:rFonts w:eastAsiaTheme="minorEastAsia" w:cs="Arial" w:hint="eastAsia"/>
                <w:lang w:eastAsia="zh-CN"/>
              </w:rPr>
              <w:t>21.5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 w:rsidR="00224014">
              <w:rPr>
                <w:rFonts w:eastAsiaTheme="minorEastAsia" w:cs="Arial" w:hint="eastAsia"/>
                <w:lang w:eastAsia="zh-CN"/>
              </w:rPr>
              <w:t>21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8453C1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...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14_1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453C1" w:rsidRPr="00400952" w:rsidRDefault="00224014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-16</w:t>
            </w:r>
            <w:r w:rsidR="008453C1" w:rsidRPr="006F268E">
              <w:rPr>
                <w:rFonts w:cs="Arial"/>
                <w:lang w:eastAsia="en-US"/>
              </w:rPr>
              <w:t xml:space="preserve"> </w:t>
            </w:r>
            <w:r w:rsidR="008453C1" w:rsidRPr="006F268E">
              <w:rPr>
                <w:rFonts w:cs="Arial"/>
                <w:lang w:eastAsia="en-US"/>
              </w:rPr>
              <w:sym w:font="Symbol" w:char="F0A3"/>
            </w:r>
            <w:r w:rsidR="008453C1" w:rsidRPr="006F268E">
              <w:rPr>
                <w:rFonts w:cs="Arial"/>
                <w:lang w:eastAsia="en-US"/>
              </w:rPr>
              <w:t xml:space="preserve"> PH </w:t>
            </w:r>
            <w:r w:rsidR="008453C1" w:rsidRPr="006F268E">
              <w:rPr>
                <w:rFonts w:cs="Arial"/>
                <w:lang w:eastAsia="en-US"/>
              </w:rPr>
              <w:sym w:font="Symbol" w:char="F03C"/>
            </w:r>
            <w:r w:rsidR="008453C1">
              <w:rPr>
                <w:rFonts w:cs="Arial"/>
                <w:lang w:eastAsia="en-US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-15.5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15_1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8453C1" w:rsidRPr="00E048E0" w:rsidRDefault="00224014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-15.5</w:t>
            </w:r>
            <w:r w:rsidR="00533D79" w:rsidRPr="006F268E">
              <w:rPr>
                <w:rFonts w:cs="Arial"/>
                <w:lang w:eastAsia="en-US"/>
              </w:rPr>
              <w:t xml:space="preserve"> </w:t>
            </w:r>
            <w:r w:rsidR="00533D79" w:rsidRPr="006F268E">
              <w:rPr>
                <w:rFonts w:cs="Arial"/>
                <w:lang w:eastAsia="en-US"/>
              </w:rPr>
              <w:sym w:font="Symbol" w:char="F0A3"/>
            </w:r>
            <w:r w:rsidR="00533D79" w:rsidRPr="006F268E">
              <w:rPr>
                <w:rFonts w:cs="Arial"/>
                <w:lang w:eastAsia="en-US"/>
              </w:rPr>
              <w:t xml:space="preserve"> PH </w:t>
            </w:r>
            <w:r w:rsidR="00533D79" w:rsidRPr="006F268E">
              <w:rPr>
                <w:rFonts w:cs="Arial"/>
                <w:lang w:eastAsia="en-US"/>
              </w:rPr>
              <w:sym w:font="Symbol" w:char="F03C"/>
            </w:r>
            <w:r w:rsidR="00533D79">
              <w:rPr>
                <w:rFonts w:cs="Arial"/>
                <w:lang w:eastAsia="en-US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-15</w:t>
            </w:r>
          </w:p>
        </w:tc>
      </w:tr>
    </w:tbl>
    <w:p w:rsidR="00E62DE0" w:rsidRDefault="00E62DE0" w:rsidP="00E62DE0">
      <w:pPr>
        <w:jc w:val="center"/>
        <w:rPr>
          <w:rFonts w:eastAsiaTheme="minorEastAsia"/>
          <w:lang w:val="en-GB" w:eastAsia="zh-CN"/>
        </w:rPr>
      </w:pPr>
    </w:p>
    <w:p w:rsidR="00342CD6" w:rsidRDefault="00342CD6" w:rsidP="00F10666">
      <w:pPr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Regarding whether to support finer power headroom granularity, the issue should be discussed and determined by RAN4. With a given payload for PHR, extended power headroom range is conflict to finer </w:t>
      </w:r>
      <w:r w:rsidR="00E56038">
        <w:rPr>
          <w:rFonts w:eastAsiaTheme="minorEastAsia" w:hint="eastAsia"/>
          <w:color w:val="000000"/>
          <w:lang w:val="en-GB" w:eastAsia="zh-CN"/>
        </w:rPr>
        <w:t xml:space="preserve">power headroom </w:t>
      </w:r>
      <w:r>
        <w:rPr>
          <w:rFonts w:eastAsiaTheme="minorEastAsia" w:hint="eastAsia"/>
          <w:color w:val="000000"/>
          <w:lang w:val="en-GB" w:eastAsia="zh-CN"/>
        </w:rPr>
        <w:t xml:space="preserve">granularity. For example, assuming 0.5dB granularity and using above 4bits </w:t>
      </w:r>
      <w:r>
        <w:rPr>
          <w:rFonts w:eastAsiaTheme="minorEastAsia"/>
          <w:color w:val="000000"/>
          <w:lang w:val="en-GB" w:eastAsia="zh-CN"/>
        </w:rPr>
        <w:t>“</w:t>
      </w:r>
      <w:r>
        <w:rPr>
          <w:rFonts w:eastAsiaTheme="minorEastAsia" w:hint="eastAsia"/>
          <w:color w:val="000000"/>
          <w:lang w:val="en-GB" w:eastAsia="zh-CN"/>
        </w:rPr>
        <w:t>PH</w:t>
      </w:r>
      <w:r>
        <w:rPr>
          <w:rFonts w:eastAsiaTheme="minorEastAsia"/>
          <w:color w:val="000000"/>
          <w:lang w:val="en-GB" w:eastAsia="zh-CN"/>
        </w:rPr>
        <w:t>”</w:t>
      </w:r>
      <w:r>
        <w:rPr>
          <w:rFonts w:eastAsiaTheme="minorEastAsia" w:hint="eastAsia"/>
          <w:color w:val="000000"/>
          <w:lang w:val="en-GB" w:eastAsia="zh-CN"/>
        </w:rPr>
        <w:t xml:space="preserve"> field as illustrated in table 3, power headroom range </w:t>
      </w:r>
      <w:r w:rsidR="00E56038">
        <w:rPr>
          <w:rFonts w:eastAsiaTheme="minorEastAsia" w:hint="eastAsia"/>
          <w:color w:val="000000"/>
          <w:lang w:val="en-GB" w:eastAsia="zh-CN"/>
        </w:rPr>
        <w:t>is</w:t>
      </w:r>
      <w:r>
        <w:rPr>
          <w:rFonts w:eastAsiaTheme="minorEastAsia" w:hint="eastAsia"/>
          <w:color w:val="000000"/>
          <w:lang w:val="en-GB" w:eastAsia="zh-CN"/>
        </w:rPr>
        <w:t xml:space="preserve"> (-23~-15dB) </w:t>
      </w:r>
      <w:r w:rsidR="00E56038">
        <w:rPr>
          <w:rFonts w:eastAsiaTheme="minorEastAsia" w:hint="eastAsia"/>
          <w:color w:val="000000"/>
          <w:lang w:val="en-GB" w:eastAsia="zh-CN"/>
        </w:rPr>
        <w:t>other</w:t>
      </w:r>
      <w:r>
        <w:rPr>
          <w:rFonts w:eastAsiaTheme="minorEastAsia" w:hint="eastAsia"/>
          <w:color w:val="000000"/>
          <w:lang w:val="en-GB" w:eastAsia="zh-CN"/>
        </w:rPr>
        <w:t xml:space="preserve"> than (-23~-7dB).</w:t>
      </w:r>
    </w:p>
    <w:p w:rsidR="00C55A3A" w:rsidRDefault="005D035D" w:rsidP="00C55A3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Considering 4bits </w:t>
      </w:r>
      <w:r>
        <w:rPr>
          <w:rFonts w:eastAsiaTheme="minorEastAsia"/>
          <w:lang w:val="en-GB" w:eastAsia="zh-CN"/>
        </w:rPr>
        <w:t>“</w:t>
      </w:r>
      <w:r>
        <w:rPr>
          <w:rFonts w:eastAsiaTheme="minorEastAsia" w:hint="eastAsia"/>
          <w:lang w:val="en-GB" w:eastAsia="zh-CN"/>
        </w:rPr>
        <w:t>PH</w:t>
      </w:r>
      <w:r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val="en-GB" w:eastAsia="zh-CN"/>
        </w:rPr>
        <w:t xml:space="preserve"> field may not be e</w:t>
      </w:r>
      <w:r>
        <w:rPr>
          <w:rFonts w:eastAsiaTheme="minorEastAsia"/>
          <w:lang w:val="en-GB" w:eastAsia="zh-CN"/>
        </w:rPr>
        <w:t>nough</w:t>
      </w:r>
      <w:r>
        <w:rPr>
          <w:rFonts w:eastAsiaTheme="minorEastAsia" w:hint="eastAsia"/>
          <w:lang w:val="en-GB" w:eastAsia="zh-CN"/>
        </w:rPr>
        <w:t xml:space="preserve"> to support extended power </w:t>
      </w:r>
      <w:r w:rsidR="0021329C">
        <w:rPr>
          <w:rFonts w:eastAsiaTheme="minorEastAsia" w:hint="eastAsia"/>
          <w:lang w:val="en-GB" w:eastAsia="zh-CN"/>
        </w:rPr>
        <w:t xml:space="preserve">headroom </w:t>
      </w:r>
      <w:r>
        <w:rPr>
          <w:rFonts w:eastAsiaTheme="minorEastAsia" w:hint="eastAsia"/>
          <w:lang w:val="en-GB" w:eastAsia="zh-CN"/>
        </w:rPr>
        <w:t xml:space="preserve">range </w:t>
      </w:r>
      <w:r w:rsidR="00342CD6" w:rsidRPr="0049668E">
        <w:rPr>
          <w:bCs/>
        </w:rPr>
        <w:t xml:space="preserve">and </w:t>
      </w:r>
      <w:r w:rsidR="00342CD6" w:rsidRPr="00342CD6">
        <w:rPr>
          <w:bCs/>
        </w:rPr>
        <w:t>finer granularity</w:t>
      </w:r>
      <w:r w:rsidR="00815743">
        <w:rPr>
          <w:rFonts w:eastAsiaTheme="minorEastAsia" w:hint="eastAsia"/>
          <w:lang w:eastAsia="zh-CN"/>
        </w:rPr>
        <w:t>, another possible solution is to use normal PHR</w:t>
      </w:r>
      <w:r w:rsidR="004A26CD">
        <w:rPr>
          <w:rFonts w:eastAsiaTheme="minorEastAsia" w:hint="eastAsia"/>
          <w:lang w:eastAsia="zh-CN"/>
        </w:rPr>
        <w:t xml:space="preserve"> MAC CE</w:t>
      </w:r>
      <w:r>
        <w:rPr>
          <w:rFonts w:eastAsiaTheme="minorEastAsia" w:hint="eastAsia"/>
          <w:lang w:eastAsia="zh-CN"/>
        </w:rPr>
        <w:t xml:space="preserve"> as illustrated in figure 3</w:t>
      </w:r>
      <w:r w:rsidR="007629D3">
        <w:rPr>
          <w:rFonts w:eastAsiaTheme="minorEastAsia" w:hint="eastAsia"/>
          <w:lang w:eastAsia="zh-CN"/>
        </w:rPr>
        <w:t xml:space="preserve">, wherein </w:t>
      </w:r>
      <w:r w:rsidR="0021329C">
        <w:rPr>
          <w:rFonts w:eastAsiaTheme="minorEastAsia" w:hint="eastAsia"/>
          <w:lang w:eastAsia="zh-CN"/>
        </w:rPr>
        <w:t>6</w:t>
      </w:r>
      <w:r w:rsidR="007629D3">
        <w:rPr>
          <w:rFonts w:eastAsiaTheme="minorEastAsia" w:hint="eastAsia"/>
          <w:lang w:eastAsia="zh-CN"/>
        </w:rPr>
        <w:t xml:space="preserve">bits </w:t>
      </w:r>
      <w:r w:rsidR="007629D3">
        <w:rPr>
          <w:rFonts w:eastAsiaTheme="minorEastAsia"/>
          <w:lang w:eastAsia="zh-CN"/>
        </w:rPr>
        <w:t>“</w:t>
      </w:r>
      <w:r w:rsidR="007629D3">
        <w:rPr>
          <w:rFonts w:eastAsiaTheme="minorEastAsia" w:hint="eastAsia"/>
          <w:lang w:eastAsia="zh-CN"/>
        </w:rPr>
        <w:t>PH</w:t>
      </w:r>
      <w:r w:rsidR="007629D3">
        <w:rPr>
          <w:rFonts w:eastAsiaTheme="minorEastAsia"/>
          <w:lang w:eastAsia="zh-CN"/>
        </w:rPr>
        <w:t>”</w:t>
      </w:r>
      <w:r w:rsidR="007629D3">
        <w:rPr>
          <w:rFonts w:eastAsiaTheme="minorEastAsia" w:hint="eastAsia"/>
          <w:lang w:eastAsia="zh-CN"/>
        </w:rPr>
        <w:t xml:space="preserve"> field is used to indicate 64 </w:t>
      </w:r>
      <w:r w:rsidR="00F70E07">
        <w:rPr>
          <w:rFonts w:eastAsiaTheme="minorEastAsia" w:hint="eastAsia"/>
          <w:lang w:eastAsia="zh-CN"/>
        </w:rPr>
        <w:t>power headroom</w:t>
      </w:r>
      <w:r w:rsidR="007629D3">
        <w:rPr>
          <w:rFonts w:eastAsiaTheme="minorEastAsia" w:hint="eastAsia"/>
          <w:lang w:eastAsia="zh-CN"/>
        </w:rPr>
        <w:t xml:space="preserve"> levels as illustrated in table </w:t>
      </w:r>
      <w:r w:rsidR="003463A4">
        <w:rPr>
          <w:rFonts w:eastAsiaTheme="minorEastAsia" w:hint="eastAsia"/>
          <w:lang w:eastAsia="zh-CN"/>
        </w:rPr>
        <w:t>4</w:t>
      </w:r>
      <w:r w:rsidR="004A26CD">
        <w:rPr>
          <w:rFonts w:eastAsiaTheme="minorEastAsia" w:hint="eastAsia"/>
          <w:lang w:eastAsia="zh-CN"/>
        </w:rPr>
        <w:t>.</w:t>
      </w:r>
      <w:r w:rsidR="00EB3CC2">
        <w:rPr>
          <w:rFonts w:eastAsiaTheme="minorEastAsia" w:hint="eastAsia"/>
          <w:lang w:eastAsia="zh-CN"/>
        </w:rPr>
        <w:t xml:space="preserve"> </w:t>
      </w:r>
      <w:r w:rsidR="000A4A0C">
        <w:rPr>
          <w:rFonts w:eastAsiaTheme="minorEastAsia" w:hint="eastAsia"/>
          <w:lang w:eastAsia="zh-CN"/>
        </w:rPr>
        <w:t xml:space="preserve">In addition, the two reserved bits can also be used to provide finer power headroom granularity and/or </w:t>
      </w:r>
      <w:r w:rsidR="00BA7389">
        <w:rPr>
          <w:rFonts w:eastAsiaTheme="minorEastAsia" w:hint="eastAsia"/>
          <w:lang w:eastAsia="zh-CN"/>
        </w:rPr>
        <w:t>larger</w:t>
      </w:r>
      <w:r w:rsidR="000A4A0C">
        <w:rPr>
          <w:rFonts w:eastAsiaTheme="minorEastAsia" w:hint="eastAsia"/>
          <w:lang w:eastAsia="zh-CN"/>
        </w:rPr>
        <w:t xml:space="preserve"> </w:t>
      </w:r>
      <w:bookmarkStart w:id="4" w:name="OLE_LINK13"/>
      <w:r w:rsidR="000A4A0C">
        <w:rPr>
          <w:rFonts w:eastAsiaTheme="minorEastAsia" w:hint="eastAsia"/>
          <w:lang w:eastAsia="zh-CN"/>
        </w:rPr>
        <w:t xml:space="preserve">power headroom </w:t>
      </w:r>
      <w:bookmarkEnd w:id="4"/>
      <w:r w:rsidR="000A4A0C">
        <w:rPr>
          <w:rFonts w:eastAsiaTheme="minorEastAsia" w:hint="eastAsia"/>
          <w:lang w:eastAsia="zh-CN"/>
        </w:rPr>
        <w:t xml:space="preserve">range </w:t>
      </w:r>
      <w:r w:rsidR="00BA7389">
        <w:rPr>
          <w:rFonts w:eastAsiaTheme="minorEastAsia" w:hint="eastAsia"/>
          <w:lang w:eastAsia="zh-CN"/>
        </w:rPr>
        <w:t>than</w:t>
      </w:r>
      <w:r w:rsidR="000A4A0C">
        <w:rPr>
          <w:rFonts w:eastAsiaTheme="minorEastAsia" w:hint="eastAsia"/>
          <w:lang w:eastAsia="zh-CN"/>
        </w:rPr>
        <w:t xml:space="preserve"> legacy NB-IOT.</w:t>
      </w:r>
    </w:p>
    <w:p w:rsidR="00815743" w:rsidRDefault="00C55A3A" w:rsidP="00C55A3A">
      <w:pPr>
        <w:jc w:val="center"/>
        <w:rPr>
          <w:rFonts w:eastAsiaTheme="minorEastAsia"/>
          <w:noProof/>
          <w:lang w:val="en-GB" w:eastAsia="zh-CN"/>
        </w:rPr>
      </w:pPr>
      <w:r w:rsidRPr="006846AE">
        <w:rPr>
          <w:noProof/>
          <w:lang w:val="en-GB"/>
        </w:rPr>
        <w:object w:dxaOrig="3512" w:dyaOrig="1054">
          <v:shape id="_x0000_i1027" type="#_x0000_t75" style="width:175.85pt;height:52.55pt" o:ole="">
            <v:imagedata r:id="rId13" o:title=""/>
          </v:shape>
          <o:OLEObject Type="Embed" ProgID="Visio.Drawing.11" ShapeID="_x0000_i1027" DrawAspect="Content" ObjectID="_1584386170" r:id="rId14"/>
        </w:object>
      </w:r>
    </w:p>
    <w:p w:rsidR="00C55A3A" w:rsidRDefault="00C55A3A" w:rsidP="00C55A3A">
      <w:pPr>
        <w:jc w:val="center"/>
        <w:rPr>
          <w:rFonts w:eastAsiaTheme="minorEastAsia"/>
          <w:noProof/>
          <w:lang w:val="en-GB" w:eastAsia="zh-CN"/>
        </w:rPr>
      </w:pPr>
      <w:r w:rsidRPr="006846AE">
        <w:rPr>
          <w:rFonts w:eastAsia="Malgun Gothic"/>
          <w:noProof/>
          <w:lang w:val="en-GB"/>
        </w:rPr>
        <w:lastRenderedPageBreak/>
        <w:t xml:space="preserve">Figure </w:t>
      </w:r>
      <w:r w:rsidR="00815743">
        <w:rPr>
          <w:rFonts w:eastAsiaTheme="minorEastAsia" w:hint="eastAsia"/>
          <w:noProof/>
          <w:lang w:val="en-GB" w:eastAsia="zh-CN"/>
        </w:rPr>
        <w:t>3</w:t>
      </w:r>
      <w:r w:rsidRPr="006846AE">
        <w:rPr>
          <w:rFonts w:eastAsia="Malgun Gothic"/>
          <w:noProof/>
          <w:lang w:val="en-GB"/>
        </w:rPr>
        <w:t>: PHR MAC control element</w:t>
      </w:r>
    </w:p>
    <w:p w:rsidR="00F70E07" w:rsidRPr="00C55A3A" w:rsidRDefault="00F70E07" w:rsidP="00F70E07">
      <w:pPr>
        <w:jc w:val="center"/>
        <w:rPr>
          <w:rFonts w:eastAsiaTheme="minorEastAsia"/>
          <w:lang w:eastAsia="zh-CN"/>
        </w:rPr>
      </w:pPr>
      <w:r w:rsidRPr="006846AE">
        <w:rPr>
          <w:lang w:val="en-GB"/>
        </w:rPr>
        <w:t xml:space="preserve">Table </w:t>
      </w:r>
      <w:r>
        <w:rPr>
          <w:rFonts w:eastAsiaTheme="minorEastAsia" w:hint="eastAsia"/>
          <w:lang w:val="en-GB" w:eastAsia="zh-CN"/>
        </w:rPr>
        <w:t>4</w:t>
      </w:r>
      <w:r w:rsidRPr="006846AE">
        <w:rPr>
          <w:lang w:val="en-GB"/>
        </w:rPr>
        <w:t>: Power Headroom levels for PHR</w:t>
      </w:r>
    </w:p>
    <w:tbl>
      <w:tblPr>
        <w:tblW w:w="0" w:type="auto"/>
        <w:jc w:val="center"/>
        <w:tblInd w:w="-4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2522"/>
        <w:gridCol w:w="2802"/>
      </w:tblGrid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07" w:rsidRPr="00C647CF" w:rsidRDefault="00F70E07" w:rsidP="00E51CD3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-22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POWER_HEADROOM_1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-22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-21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2522" w:type="dxa"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POWER_HEADROOM_2</w:t>
            </w:r>
          </w:p>
        </w:tc>
        <w:tc>
          <w:tcPr>
            <w:tcW w:w="2802" w:type="dxa"/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-21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-20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-20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-19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…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…</w:t>
            </w: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F70E07" w:rsidRPr="007629D3" w:rsidRDefault="00F70E07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60</w:t>
            </w:r>
          </w:p>
        </w:tc>
        <w:tc>
          <w:tcPr>
            <w:tcW w:w="2522" w:type="dxa"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POWER_HEADROOM_60</w:t>
            </w:r>
          </w:p>
        </w:tc>
        <w:tc>
          <w:tcPr>
            <w:tcW w:w="2802" w:type="dxa"/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37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38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38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39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62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POWER_HEADROOM_62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39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40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63</w:t>
            </w:r>
          </w:p>
        </w:tc>
        <w:tc>
          <w:tcPr>
            <w:tcW w:w="2522" w:type="dxa"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POWER_HEADROOM_63</w:t>
            </w:r>
          </w:p>
        </w:tc>
        <w:tc>
          <w:tcPr>
            <w:tcW w:w="2802" w:type="dxa"/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bookmarkStart w:id="5" w:name="OLE_LINK1"/>
            <w:r w:rsidRPr="006F268E">
              <w:rPr>
                <w:rFonts w:cs="Arial"/>
                <w:lang w:eastAsia="en-US"/>
              </w:rPr>
              <w:t xml:space="preserve">PH ≥ 40 </w:t>
            </w:r>
            <w:bookmarkEnd w:id="5"/>
          </w:p>
        </w:tc>
      </w:tr>
    </w:tbl>
    <w:p w:rsidR="00F70E07" w:rsidRDefault="00F70E07" w:rsidP="00A26F80">
      <w:pPr>
        <w:jc w:val="both"/>
        <w:rPr>
          <w:rFonts w:eastAsiaTheme="minorEastAsia"/>
          <w:lang w:eastAsia="zh-CN"/>
        </w:rPr>
      </w:pPr>
    </w:p>
    <w:p w:rsidR="00266F7B" w:rsidRDefault="00266F7B" w:rsidP="00A26F8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one example, the normal PHR MAC CE </w:t>
      </w:r>
      <w:r w:rsidR="00A26F80">
        <w:rPr>
          <w:rFonts w:eastAsiaTheme="minorEastAsia" w:hint="eastAsia"/>
          <w:lang w:eastAsia="zh-CN"/>
        </w:rPr>
        <w:t>is sent</w:t>
      </w:r>
      <w:r>
        <w:rPr>
          <w:rFonts w:eastAsiaTheme="minorEastAsia" w:hint="eastAsia"/>
          <w:lang w:eastAsia="zh-CN"/>
        </w:rPr>
        <w:t xml:space="preserve"> in Msg3, and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field in DPR MAC CE can be used for other purpose, e.g. multi-tone indication (1bit) and multi-PRB indication (1bit) in current </w:t>
      </w:r>
      <w:bookmarkStart w:id="6" w:name="OLE_LINK8"/>
      <w:bookmarkStart w:id="7" w:name="OLE_LINK9"/>
      <w:r w:rsidRPr="007754C4">
        <w:rPr>
          <w:rFonts w:eastAsiaTheme="minorEastAsia"/>
          <w:lang w:eastAsia="zh-CN"/>
        </w:rPr>
        <w:t>RRCConnectionRequest-NB</w:t>
      </w:r>
      <w:r>
        <w:rPr>
          <w:rFonts w:eastAsiaTheme="minorEastAsia" w:hint="eastAsia"/>
          <w:lang w:eastAsia="zh-CN"/>
        </w:rPr>
        <w:t xml:space="preserve"> message</w:t>
      </w:r>
      <w:bookmarkEnd w:id="6"/>
      <w:bookmarkEnd w:id="7"/>
      <w:r>
        <w:rPr>
          <w:rFonts w:eastAsiaTheme="minorEastAsia" w:hint="eastAsia"/>
          <w:lang w:eastAsia="zh-CN"/>
        </w:rPr>
        <w:t xml:space="preserve">. And, to keep current payload </w:t>
      </w:r>
      <w:r w:rsidR="00035CF5">
        <w:rPr>
          <w:rFonts w:eastAsiaTheme="minorEastAsia" w:hint="eastAsia"/>
          <w:lang w:eastAsia="zh-CN"/>
        </w:rPr>
        <w:t xml:space="preserve">size </w:t>
      </w:r>
      <w:r>
        <w:rPr>
          <w:rFonts w:eastAsiaTheme="minorEastAsia" w:hint="eastAsia"/>
          <w:lang w:eastAsia="zh-CN"/>
        </w:rPr>
        <w:t xml:space="preserve">for Msg3, current 22 spare bits in </w:t>
      </w:r>
      <w:r w:rsidRPr="007754C4">
        <w:rPr>
          <w:rFonts w:eastAsiaTheme="minorEastAsia"/>
          <w:lang w:eastAsia="zh-CN"/>
        </w:rPr>
        <w:t>RRCConnectionRequest-NB</w:t>
      </w:r>
      <w:r>
        <w:rPr>
          <w:rFonts w:eastAsiaTheme="minorEastAsia" w:hint="eastAsia"/>
          <w:lang w:eastAsia="zh-CN"/>
        </w:rPr>
        <w:t xml:space="preserve"> message should be reduced. In another example, a rough PH reporting using current DPR MAC CE is still carried in Msg3, and a more </w:t>
      </w:r>
      <w:r>
        <w:rPr>
          <w:rFonts w:eastAsiaTheme="minorEastAsia"/>
          <w:lang w:eastAsia="zh-CN"/>
        </w:rPr>
        <w:t>accurate</w:t>
      </w:r>
      <w:r>
        <w:rPr>
          <w:rFonts w:eastAsiaTheme="minorEastAsia" w:hint="eastAsia"/>
          <w:lang w:eastAsia="zh-CN"/>
        </w:rPr>
        <w:t xml:space="preserve"> PH </w:t>
      </w:r>
      <w:r>
        <w:rPr>
          <w:rFonts w:eastAsiaTheme="minorEastAsia"/>
          <w:lang w:eastAsia="zh-CN"/>
        </w:rPr>
        <w:t>reporting</w:t>
      </w:r>
      <w:r>
        <w:rPr>
          <w:rFonts w:eastAsiaTheme="minorEastAsia" w:hint="eastAsia"/>
          <w:lang w:eastAsia="zh-CN"/>
        </w:rPr>
        <w:t xml:space="preserve"> using PHR MAC CE can be carried by other PUSCH after Msg3.</w:t>
      </w:r>
      <w:r w:rsidR="00035CF5">
        <w:rPr>
          <w:rFonts w:eastAsiaTheme="minorEastAsia" w:hint="eastAsia"/>
          <w:lang w:eastAsia="zh-CN"/>
        </w:rPr>
        <w:t xml:space="preserve"> Furthermore, current normal PHR mechanism may be partially reused, e.g., periodic PHR timer, prohibit PHR timer</w:t>
      </w:r>
      <w:r w:rsidR="002C51C4">
        <w:rPr>
          <w:rFonts w:eastAsiaTheme="minorEastAsia" w:hint="eastAsia"/>
          <w:lang w:eastAsia="zh-CN"/>
        </w:rPr>
        <w:t>, DL path loss change</w:t>
      </w:r>
      <w:r w:rsidR="00035CF5">
        <w:rPr>
          <w:rFonts w:eastAsiaTheme="minorEastAsia" w:hint="eastAsia"/>
          <w:lang w:eastAsia="zh-CN"/>
        </w:rPr>
        <w:t xml:space="preserve"> and so on.</w:t>
      </w:r>
    </w:p>
    <w:p w:rsidR="00266F7B" w:rsidRPr="00F70E07" w:rsidRDefault="00266F7B" w:rsidP="00BE260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Comparing with using normal PHR MAC CE, using reserved bits in DPR MAC CE has the benefits of keeping backward compatibility and less specification impact. Therefore, t</w:t>
      </w:r>
      <w:r w:rsidRPr="00E122FD">
        <w:rPr>
          <w:rFonts w:eastAsiaTheme="minorEastAsia" w:hint="eastAsia"/>
          <w:lang w:eastAsia="zh-CN"/>
        </w:rPr>
        <w:t xml:space="preserve">o support extended power headroom range </w:t>
      </w:r>
      <w:r w:rsidR="00342CD6" w:rsidRPr="0049668E">
        <w:rPr>
          <w:bCs/>
        </w:rPr>
        <w:t xml:space="preserve">and </w:t>
      </w:r>
      <w:r w:rsidR="00342CD6" w:rsidRPr="00342CD6">
        <w:rPr>
          <w:bCs/>
        </w:rPr>
        <w:t>finer granularity</w:t>
      </w:r>
      <w:r w:rsidR="00342CD6" w:rsidRPr="00E122FD">
        <w:rPr>
          <w:rFonts w:eastAsiaTheme="minorEastAsia" w:hint="eastAsia"/>
          <w:lang w:eastAsia="zh-CN"/>
        </w:rPr>
        <w:t xml:space="preserve"> </w:t>
      </w:r>
      <w:r w:rsidRPr="00E122FD">
        <w:rPr>
          <w:rFonts w:eastAsiaTheme="minorEastAsia" w:hint="eastAsia"/>
          <w:lang w:eastAsia="zh-CN"/>
        </w:rPr>
        <w:t>for NB-IOT, using reserved bits in current DPR MAC CE should be considered.</w:t>
      </w:r>
    </w:p>
    <w:bookmarkEnd w:id="2"/>
    <w:p w:rsidR="00B12506" w:rsidRDefault="00B12506" w:rsidP="00B1250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B12506" w:rsidRDefault="00B12506" w:rsidP="00DA4816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discussed possible </w:t>
      </w:r>
      <w:r w:rsidR="00A21F06">
        <w:rPr>
          <w:rFonts w:eastAsiaTheme="minorEastAsia" w:hint="eastAsia"/>
          <w:lang w:eastAsia="zh-CN"/>
        </w:rPr>
        <w:t>solutions</w:t>
      </w:r>
      <w:r>
        <w:rPr>
          <w:rFonts w:eastAsiaTheme="minorEastAsia" w:hint="eastAsia"/>
          <w:lang w:eastAsia="zh-CN"/>
        </w:rPr>
        <w:t xml:space="preserve"> </w:t>
      </w:r>
      <w:r w:rsidR="00C7419C">
        <w:rPr>
          <w:rFonts w:eastAsiaTheme="minorEastAsia" w:hint="eastAsia"/>
          <w:lang w:eastAsia="zh-CN"/>
        </w:rPr>
        <w:t>to support</w:t>
      </w:r>
      <w:r w:rsidR="00A21F06">
        <w:rPr>
          <w:rFonts w:eastAsiaTheme="minorEastAsia" w:hint="eastAsia"/>
          <w:lang w:eastAsia="zh-CN"/>
        </w:rPr>
        <w:t xml:space="preserve"> enhanced </w:t>
      </w:r>
      <w:r w:rsidR="00E54203">
        <w:rPr>
          <w:rFonts w:eastAsiaTheme="minorEastAsia" w:hint="eastAsia"/>
          <w:lang w:eastAsia="zh-CN"/>
        </w:rPr>
        <w:t xml:space="preserve">power headroom range </w:t>
      </w:r>
      <w:r w:rsidR="00A21F06">
        <w:rPr>
          <w:rFonts w:eastAsiaTheme="minorEastAsia" w:hint="eastAsia"/>
          <w:lang w:eastAsia="zh-CN"/>
        </w:rPr>
        <w:t>for NB-IOT</w:t>
      </w:r>
      <w:r w:rsidR="00E86AB7">
        <w:rPr>
          <w:rFonts w:eastAsiaTheme="minorEastAsia" w:hint="eastAsia"/>
          <w:lang w:eastAsia="zh-CN"/>
        </w:rPr>
        <w:t>.</w:t>
      </w:r>
      <w:r w:rsidR="00EC4F6F">
        <w:rPr>
          <w:rFonts w:eastAsiaTheme="minorEastAsia" w:hint="eastAsia"/>
          <w:lang w:eastAsia="zh-CN"/>
        </w:rPr>
        <w:t xml:space="preserve">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</w:t>
      </w:r>
      <w:r w:rsidR="00E54203">
        <w:rPr>
          <w:rFonts w:eastAsiaTheme="minorEastAsia" w:hint="eastAsia"/>
          <w:lang w:eastAsia="zh-CN"/>
        </w:rPr>
        <w:t>proposal</w:t>
      </w:r>
      <w:r w:rsidR="00EC4F6F">
        <w:rPr>
          <w:rFonts w:eastAsiaTheme="minorEastAsia" w:hint="eastAsia"/>
          <w:lang w:eastAsia="zh-CN"/>
        </w:rPr>
        <w:t>:</w:t>
      </w:r>
    </w:p>
    <w:p w:rsidR="00DE32E4" w:rsidRDefault="00DE32E4" w:rsidP="00DE32E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#1: </w:t>
      </w:r>
      <w:bookmarkStart w:id="8" w:name="OLE_LINK7"/>
      <w:r w:rsidR="006C4C74">
        <w:rPr>
          <w:rFonts w:eastAsiaTheme="minorEastAsia" w:hint="eastAsia"/>
          <w:b/>
          <w:i/>
          <w:lang w:eastAsia="zh-CN"/>
        </w:rPr>
        <w:t xml:space="preserve">To </w:t>
      </w:r>
      <w:r w:rsidR="00E54203">
        <w:rPr>
          <w:rFonts w:eastAsiaTheme="minorEastAsia" w:hint="eastAsia"/>
          <w:b/>
          <w:i/>
          <w:lang w:eastAsia="zh-CN"/>
        </w:rPr>
        <w:t xml:space="preserve">support </w:t>
      </w:r>
      <w:r w:rsidR="006C4C74">
        <w:rPr>
          <w:rFonts w:eastAsiaTheme="minorEastAsia" w:hint="eastAsia"/>
          <w:b/>
          <w:i/>
          <w:lang w:eastAsia="zh-CN"/>
        </w:rPr>
        <w:t>extend</w:t>
      </w:r>
      <w:r w:rsidR="00E54203">
        <w:rPr>
          <w:rFonts w:eastAsiaTheme="minorEastAsia" w:hint="eastAsia"/>
          <w:b/>
          <w:i/>
          <w:lang w:eastAsia="zh-CN"/>
        </w:rPr>
        <w:t>ed</w:t>
      </w:r>
      <w:r w:rsidR="006C4C74">
        <w:rPr>
          <w:rFonts w:eastAsiaTheme="minorEastAsia" w:hint="eastAsia"/>
          <w:b/>
          <w:i/>
          <w:lang w:eastAsia="zh-CN"/>
        </w:rPr>
        <w:t xml:space="preserve"> powe</w:t>
      </w:r>
      <w:r w:rsidR="006C4C74" w:rsidRPr="00342CD6">
        <w:rPr>
          <w:rFonts w:eastAsiaTheme="minorEastAsia" w:hint="eastAsia"/>
          <w:b/>
          <w:i/>
          <w:lang w:eastAsia="zh-CN"/>
        </w:rPr>
        <w:t xml:space="preserve">r headroom range </w:t>
      </w:r>
      <w:r w:rsidR="00342CD6" w:rsidRPr="00342CD6">
        <w:rPr>
          <w:b/>
          <w:bCs/>
          <w:i/>
        </w:rPr>
        <w:t>and finer granularity</w:t>
      </w:r>
      <w:r w:rsidR="00342CD6" w:rsidRPr="00342CD6">
        <w:rPr>
          <w:rFonts w:eastAsiaTheme="minorEastAsia" w:hint="eastAsia"/>
          <w:b/>
          <w:i/>
          <w:lang w:eastAsia="zh-CN"/>
        </w:rPr>
        <w:t xml:space="preserve"> </w:t>
      </w:r>
      <w:r w:rsidR="006C4C74" w:rsidRPr="00342CD6">
        <w:rPr>
          <w:rFonts w:eastAsiaTheme="minorEastAsia" w:hint="eastAsia"/>
          <w:b/>
          <w:i/>
          <w:lang w:eastAsia="zh-CN"/>
        </w:rPr>
        <w:t>for NB-IO</w:t>
      </w:r>
      <w:r w:rsidR="006C4C74">
        <w:rPr>
          <w:rFonts w:eastAsiaTheme="minorEastAsia" w:hint="eastAsia"/>
          <w:b/>
          <w:i/>
          <w:lang w:eastAsia="zh-CN"/>
        </w:rPr>
        <w:t xml:space="preserve">T, using </w:t>
      </w:r>
      <w:r w:rsidR="008656B1">
        <w:rPr>
          <w:rFonts w:eastAsiaTheme="minorEastAsia" w:hint="eastAsia"/>
          <w:b/>
          <w:i/>
          <w:lang w:eastAsia="zh-CN"/>
        </w:rPr>
        <w:t>r</w:t>
      </w:r>
      <w:r w:rsidR="00C60A89">
        <w:rPr>
          <w:rFonts w:eastAsiaTheme="minorEastAsia" w:hint="eastAsia"/>
          <w:b/>
          <w:i/>
          <w:lang w:eastAsia="zh-CN"/>
        </w:rPr>
        <w:t xml:space="preserve">eserved bits in </w:t>
      </w:r>
      <w:r w:rsidR="00721DDF">
        <w:rPr>
          <w:rFonts w:eastAsiaTheme="minorEastAsia" w:hint="eastAsia"/>
          <w:b/>
          <w:i/>
          <w:lang w:eastAsia="zh-CN"/>
        </w:rPr>
        <w:t xml:space="preserve">current </w:t>
      </w:r>
      <w:r w:rsidR="00C60A89">
        <w:rPr>
          <w:rFonts w:eastAsiaTheme="minorEastAsia" w:hint="eastAsia"/>
          <w:b/>
          <w:i/>
          <w:lang w:eastAsia="zh-CN"/>
        </w:rPr>
        <w:t xml:space="preserve">DPR MAC CE </w:t>
      </w:r>
      <w:r w:rsidR="006C4C74">
        <w:rPr>
          <w:rFonts w:eastAsiaTheme="minorEastAsia" w:hint="eastAsia"/>
          <w:b/>
          <w:i/>
          <w:lang w:eastAsia="zh-CN"/>
        </w:rPr>
        <w:t>should</w:t>
      </w:r>
      <w:r w:rsidR="00C60A89">
        <w:rPr>
          <w:rFonts w:eastAsiaTheme="minorEastAsia" w:hint="eastAsia"/>
          <w:b/>
          <w:i/>
          <w:lang w:eastAsia="zh-CN"/>
        </w:rPr>
        <w:t xml:space="preserve"> be </w:t>
      </w:r>
      <w:r w:rsidR="006C4C74">
        <w:rPr>
          <w:rFonts w:eastAsiaTheme="minorEastAsia" w:hint="eastAsia"/>
          <w:b/>
          <w:i/>
          <w:lang w:eastAsia="zh-CN"/>
        </w:rPr>
        <w:t>considered.</w:t>
      </w:r>
      <w:bookmarkEnd w:id="8"/>
    </w:p>
    <w:p w:rsidR="00A039D3" w:rsidRPr="00880949" w:rsidRDefault="00A039D3" w:rsidP="00D401A9">
      <w:pPr>
        <w:pStyle w:val="Heading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t>References</w:t>
      </w:r>
    </w:p>
    <w:p w:rsidR="004B4CC5" w:rsidRPr="00F70E07" w:rsidRDefault="00D944AE" w:rsidP="00F70E07">
      <w:pPr>
        <w:pStyle w:val="Reference"/>
        <w:spacing w:after="60" w:line="240" w:lineRule="auto"/>
        <w:ind w:left="357" w:hanging="357"/>
        <w:rPr>
          <w:rFonts w:ascii="Times New Roman" w:hAnsi="Times New Roman" w:cs="Times New Roman"/>
          <w:sz w:val="20"/>
          <w:szCs w:val="20"/>
        </w:rPr>
      </w:pPr>
      <w:bookmarkStart w:id="9" w:name="_Ref471288572"/>
      <w:bookmarkStart w:id="10" w:name="_Ref456181409"/>
      <w:bookmarkStart w:id="11" w:name="_Ref477769764"/>
      <w:bookmarkStart w:id="12" w:name="_Ref481515825"/>
      <w:r w:rsidRPr="00094D1B">
        <w:rPr>
          <w:rFonts w:ascii="Times New Roman" w:hAnsi="Times New Roman" w:cs="Times New Roman"/>
          <w:sz w:val="20"/>
          <w:szCs w:val="20"/>
        </w:rPr>
        <w:t>RP-170836, “</w:t>
      </w:r>
      <w:bookmarkEnd w:id="9"/>
      <w:bookmarkEnd w:id="10"/>
      <w:r w:rsidRPr="00094D1B">
        <w:rPr>
          <w:rFonts w:ascii="Times New Roman" w:hAnsi="Times New Roman" w:cs="Times New Roman"/>
          <w:sz w:val="20"/>
          <w:szCs w:val="20"/>
        </w:rPr>
        <w:t xml:space="preserve">Further NB-IoT enhancements”, RAN#75, source </w:t>
      </w:r>
      <w:bookmarkEnd w:id="11"/>
      <w:r w:rsidRPr="00094D1B">
        <w:rPr>
          <w:rFonts w:ascii="Times New Roman" w:hAnsi="Times New Roman" w:cs="Times New Roman"/>
          <w:sz w:val="20"/>
          <w:szCs w:val="20"/>
        </w:rPr>
        <w:t>Huawei</w:t>
      </w:r>
      <w:bookmarkEnd w:id="12"/>
    </w:p>
    <w:sectPr w:rsidR="004B4CC5" w:rsidRPr="00F70E07" w:rsidSect="001F5ADA">
      <w:footerReference w:type="default" r:id="rId15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0AF" w:rsidRDefault="000D20AF" w:rsidP="00E9695D">
      <w:pPr>
        <w:spacing w:after="0"/>
      </w:pPr>
      <w:r>
        <w:separator/>
      </w:r>
    </w:p>
  </w:endnote>
  <w:endnote w:type="continuationSeparator" w:id="0">
    <w:p w:rsidR="000D20AF" w:rsidRDefault="000D20AF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CEF" w:rsidRPr="00DE7892" w:rsidRDefault="00812CEF">
    <w:pPr>
      <w:pStyle w:val="Footer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0AF" w:rsidRDefault="000D20AF" w:rsidP="00E9695D">
      <w:pPr>
        <w:spacing w:after="0"/>
      </w:pPr>
      <w:r>
        <w:separator/>
      </w:r>
    </w:p>
  </w:footnote>
  <w:footnote w:type="continuationSeparator" w:id="0">
    <w:p w:rsidR="000D20AF" w:rsidRDefault="000D20AF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267FF"/>
    <w:multiLevelType w:val="hybridMultilevel"/>
    <w:tmpl w:val="3450467C"/>
    <w:lvl w:ilvl="0" w:tplc="B142C55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0"/>
  </w:num>
  <w:num w:numId="17">
    <w:abstractNumId w:val="8"/>
  </w:num>
  <w:num w:numId="18">
    <w:abstractNumId w:val="16"/>
  </w:num>
  <w:num w:numId="19">
    <w:abstractNumId w:val="4"/>
  </w:num>
  <w:num w:numId="2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A27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3A72"/>
    <w:rsid w:val="0003488E"/>
    <w:rsid w:val="00034DE5"/>
    <w:rsid w:val="00035A86"/>
    <w:rsid w:val="00035CF5"/>
    <w:rsid w:val="000375BA"/>
    <w:rsid w:val="000405B6"/>
    <w:rsid w:val="00040ABB"/>
    <w:rsid w:val="00041FA6"/>
    <w:rsid w:val="000424AD"/>
    <w:rsid w:val="0004400E"/>
    <w:rsid w:val="000451F2"/>
    <w:rsid w:val="00045612"/>
    <w:rsid w:val="00047F50"/>
    <w:rsid w:val="000509B2"/>
    <w:rsid w:val="00050C76"/>
    <w:rsid w:val="0005188E"/>
    <w:rsid w:val="00051C9C"/>
    <w:rsid w:val="00052027"/>
    <w:rsid w:val="000522A8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0EF5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1EFA"/>
    <w:rsid w:val="00074212"/>
    <w:rsid w:val="000751B0"/>
    <w:rsid w:val="00075F91"/>
    <w:rsid w:val="00076400"/>
    <w:rsid w:val="00076760"/>
    <w:rsid w:val="00076C3D"/>
    <w:rsid w:val="00076F90"/>
    <w:rsid w:val="00080566"/>
    <w:rsid w:val="000810A1"/>
    <w:rsid w:val="000843EF"/>
    <w:rsid w:val="00085480"/>
    <w:rsid w:val="000862AC"/>
    <w:rsid w:val="000865D6"/>
    <w:rsid w:val="00086C5C"/>
    <w:rsid w:val="000915BF"/>
    <w:rsid w:val="00091D78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A0C"/>
    <w:rsid w:val="000A4B94"/>
    <w:rsid w:val="000A506F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C6CAE"/>
    <w:rsid w:val="000D0D57"/>
    <w:rsid w:val="000D20AF"/>
    <w:rsid w:val="000D318B"/>
    <w:rsid w:val="000D3D4C"/>
    <w:rsid w:val="000D3E46"/>
    <w:rsid w:val="000D4C81"/>
    <w:rsid w:val="000D775E"/>
    <w:rsid w:val="000E045C"/>
    <w:rsid w:val="000E1C61"/>
    <w:rsid w:val="000E2218"/>
    <w:rsid w:val="000E2222"/>
    <w:rsid w:val="000E3B49"/>
    <w:rsid w:val="000E654F"/>
    <w:rsid w:val="000E73C9"/>
    <w:rsid w:val="000E778F"/>
    <w:rsid w:val="000F0BF7"/>
    <w:rsid w:val="000F17A6"/>
    <w:rsid w:val="000F302B"/>
    <w:rsid w:val="000F35FE"/>
    <w:rsid w:val="000F5510"/>
    <w:rsid w:val="000F5FD9"/>
    <w:rsid w:val="000F66FB"/>
    <w:rsid w:val="000F6BFF"/>
    <w:rsid w:val="000F73D7"/>
    <w:rsid w:val="000F7D61"/>
    <w:rsid w:val="001008CD"/>
    <w:rsid w:val="00101239"/>
    <w:rsid w:val="00101EC4"/>
    <w:rsid w:val="001023D9"/>
    <w:rsid w:val="00102436"/>
    <w:rsid w:val="00102748"/>
    <w:rsid w:val="00102A51"/>
    <w:rsid w:val="00102D18"/>
    <w:rsid w:val="001038E3"/>
    <w:rsid w:val="001046B6"/>
    <w:rsid w:val="00104ED7"/>
    <w:rsid w:val="00105B70"/>
    <w:rsid w:val="00105BCD"/>
    <w:rsid w:val="00107D91"/>
    <w:rsid w:val="00110A1E"/>
    <w:rsid w:val="0011131C"/>
    <w:rsid w:val="00112D81"/>
    <w:rsid w:val="00112E0C"/>
    <w:rsid w:val="0011465D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2BCB"/>
    <w:rsid w:val="00123437"/>
    <w:rsid w:val="001234CD"/>
    <w:rsid w:val="001240C6"/>
    <w:rsid w:val="001253C3"/>
    <w:rsid w:val="00125FD9"/>
    <w:rsid w:val="001268FD"/>
    <w:rsid w:val="00126A5C"/>
    <w:rsid w:val="00130947"/>
    <w:rsid w:val="00131839"/>
    <w:rsid w:val="001329F5"/>
    <w:rsid w:val="00132EBE"/>
    <w:rsid w:val="00133407"/>
    <w:rsid w:val="00133D83"/>
    <w:rsid w:val="00133F82"/>
    <w:rsid w:val="0013442B"/>
    <w:rsid w:val="0013542B"/>
    <w:rsid w:val="001366DF"/>
    <w:rsid w:val="0013678C"/>
    <w:rsid w:val="00137998"/>
    <w:rsid w:val="0014013C"/>
    <w:rsid w:val="00140688"/>
    <w:rsid w:val="00140967"/>
    <w:rsid w:val="00141420"/>
    <w:rsid w:val="001419FE"/>
    <w:rsid w:val="00142773"/>
    <w:rsid w:val="0014296A"/>
    <w:rsid w:val="00142C17"/>
    <w:rsid w:val="00142F04"/>
    <w:rsid w:val="0014354E"/>
    <w:rsid w:val="00143564"/>
    <w:rsid w:val="00146056"/>
    <w:rsid w:val="001475BF"/>
    <w:rsid w:val="001478CA"/>
    <w:rsid w:val="001500A2"/>
    <w:rsid w:val="00150345"/>
    <w:rsid w:val="001514A1"/>
    <w:rsid w:val="00151508"/>
    <w:rsid w:val="00151B1E"/>
    <w:rsid w:val="0015255E"/>
    <w:rsid w:val="001536BC"/>
    <w:rsid w:val="0015475D"/>
    <w:rsid w:val="00154903"/>
    <w:rsid w:val="00154D28"/>
    <w:rsid w:val="00155F81"/>
    <w:rsid w:val="0015633C"/>
    <w:rsid w:val="00156407"/>
    <w:rsid w:val="00156671"/>
    <w:rsid w:val="00156DCB"/>
    <w:rsid w:val="0016176B"/>
    <w:rsid w:val="001635E7"/>
    <w:rsid w:val="0016427D"/>
    <w:rsid w:val="0016467F"/>
    <w:rsid w:val="00166BEF"/>
    <w:rsid w:val="001705A3"/>
    <w:rsid w:val="001714C7"/>
    <w:rsid w:val="00171B7A"/>
    <w:rsid w:val="00171E00"/>
    <w:rsid w:val="00171E5E"/>
    <w:rsid w:val="00172441"/>
    <w:rsid w:val="00172C63"/>
    <w:rsid w:val="001750BA"/>
    <w:rsid w:val="00176624"/>
    <w:rsid w:val="00177DC4"/>
    <w:rsid w:val="00180291"/>
    <w:rsid w:val="00180479"/>
    <w:rsid w:val="00181B0D"/>
    <w:rsid w:val="00182063"/>
    <w:rsid w:val="00184AD3"/>
    <w:rsid w:val="00186109"/>
    <w:rsid w:val="00187732"/>
    <w:rsid w:val="001919A7"/>
    <w:rsid w:val="001942F6"/>
    <w:rsid w:val="00194BA2"/>
    <w:rsid w:val="001957C5"/>
    <w:rsid w:val="00196069"/>
    <w:rsid w:val="00196C7D"/>
    <w:rsid w:val="00197E08"/>
    <w:rsid w:val="001A037E"/>
    <w:rsid w:val="001A0CF2"/>
    <w:rsid w:val="001A127C"/>
    <w:rsid w:val="001A1774"/>
    <w:rsid w:val="001A22F7"/>
    <w:rsid w:val="001A2703"/>
    <w:rsid w:val="001A3097"/>
    <w:rsid w:val="001A3762"/>
    <w:rsid w:val="001A441A"/>
    <w:rsid w:val="001A47D1"/>
    <w:rsid w:val="001A52AD"/>
    <w:rsid w:val="001B025A"/>
    <w:rsid w:val="001B1150"/>
    <w:rsid w:val="001B1A1C"/>
    <w:rsid w:val="001B2C09"/>
    <w:rsid w:val="001B3A86"/>
    <w:rsid w:val="001B40DF"/>
    <w:rsid w:val="001C0409"/>
    <w:rsid w:val="001C0AEB"/>
    <w:rsid w:val="001C1302"/>
    <w:rsid w:val="001C1A08"/>
    <w:rsid w:val="001C25C8"/>
    <w:rsid w:val="001C63C6"/>
    <w:rsid w:val="001D0FAF"/>
    <w:rsid w:val="001D16FC"/>
    <w:rsid w:val="001D1B08"/>
    <w:rsid w:val="001D2812"/>
    <w:rsid w:val="001D2B0D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5A1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224B"/>
    <w:rsid w:val="00202503"/>
    <w:rsid w:val="0020331C"/>
    <w:rsid w:val="00203862"/>
    <w:rsid w:val="00203E54"/>
    <w:rsid w:val="002040B1"/>
    <w:rsid w:val="0020529C"/>
    <w:rsid w:val="00206BB7"/>
    <w:rsid w:val="00207C8E"/>
    <w:rsid w:val="00210EBC"/>
    <w:rsid w:val="00212358"/>
    <w:rsid w:val="002126BE"/>
    <w:rsid w:val="002128AE"/>
    <w:rsid w:val="0021329C"/>
    <w:rsid w:val="002150DB"/>
    <w:rsid w:val="00215C5B"/>
    <w:rsid w:val="00215CA7"/>
    <w:rsid w:val="00215EEB"/>
    <w:rsid w:val="00216024"/>
    <w:rsid w:val="002169B2"/>
    <w:rsid w:val="002177DA"/>
    <w:rsid w:val="00217EDB"/>
    <w:rsid w:val="00217EE1"/>
    <w:rsid w:val="0022021A"/>
    <w:rsid w:val="00220D89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4014"/>
    <w:rsid w:val="00226039"/>
    <w:rsid w:val="00226D05"/>
    <w:rsid w:val="00230FA9"/>
    <w:rsid w:val="002311D3"/>
    <w:rsid w:val="0023554E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4C7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488C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6F7B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53B3"/>
    <w:rsid w:val="00286794"/>
    <w:rsid w:val="002868CD"/>
    <w:rsid w:val="00286A5B"/>
    <w:rsid w:val="002905DA"/>
    <w:rsid w:val="0029098B"/>
    <w:rsid w:val="002913A3"/>
    <w:rsid w:val="002925BA"/>
    <w:rsid w:val="00293317"/>
    <w:rsid w:val="002935A0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1E3"/>
    <w:rsid w:val="002B1AB5"/>
    <w:rsid w:val="002B3554"/>
    <w:rsid w:val="002B3FE8"/>
    <w:rsid w:val="002B4985"/>
    <w:rsid w:val="002B5115"/>
    <w:rsid w:val="002B53BB"/>
    <w:rsid w:val="002B6DD4"/>
    <w:rsid w:val="002B6FFD"/>
    <w:rsid w:val="002C1988"/>
    <w:rsid w:val="002C1C70"/>
    <w:rsid w:val="002C29E7"/>
    <w:rsid w:val="002C31B7"/>
    <w:rsid w:val="002C3DFA"/>
    <w:rsid w:val="002C51C4"/>
    <w:rsid w:val="002C5937"/>
    <w:rsid w:val="002C6811"/>
    <w:rsid w:val="002C6961"/>
    <w:rsid w:val="002C7117"/>
    <w:rsid w:val="002C732A"/>
    <w:rsid w:val="002D2AFF"/>
    <w:rsid w:val="002D3B06"/>
    <w:rsid w:val="002D3CA3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03CB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0F2F"/>
    <w:rsid w:val="00302059"/>
    <w:rsid w:val="003025C4"/>
    <w:rsid w:val="003036CF"/>
    <w:rsid w:val="00303D93"/>
    <w:rsid w:val="0030450A"/>
    <w:rsid w:val="00305740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84E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67F5"/>
    <w:rsid w:val="00337482"/>
    <w:rsid w:val="003377E0"/>
    <w:rsid w:val="00340418"/>
    <w:rsid w:val="00342584"/>
    <w:rsid w:val="00342CD6"/>
    <w:rsid w:val="00343AF7"/>
    <w:rsid w:val="00344881"/>
    <w:rsid w:val="00345242"/>
    <w:rsid w:val="00345379"/>
    <w:rsid w:val="0034553A"/>
    <w:rsid w:val="0034562F"/>
    <w:rsid w:val="00345C7E"/>
    <w:rsid w:val="003463A4"/>
    <w:rsid w:val="0034653A"/>
    <w:rsid w:val="0034676C"/>
    <w:rsid w:val="003476A1"/>
    <w:rsid w:val="0035006C"/>
    <w:rsid w:val="00350316"/>
    <w:rsid w:val="003509F2"/>
    <w:rsid w:val="00350DA1"/>
    <w:rsid w:val="00351D02"/>
    <w:rsid w:val="0035257D"/>
    <w:rsid w:val="003555F7"/>
    <w:rsid w:val="00355E97"/>
    <w:rsid w:val="00357B5D"/>
    <w:rsid w:val="00360888"/>
    <w:rsid w:val="003622A3"/>
    <w:rsid w:val="00362CF4"/>
    <w:rsid w:val="00363CE6"/>
    <w:rsid w:val="00364356"/>
    <w:rsid w:val="00365C2B"/>
    <w:rsid w:val="0036633B"/>
    <w:rsid w:val="00366574"/>
    <w:rsid w:val="00366A87"/>
    <w:rsid w:val="00366DA8"/>
    <w:rsid w:val="00370454"/>
    <w:rsid w:val="0037128B"/>
    <w:rsid w:val="00371317"/>
    <w:rsid w:val="003727EF"/>
    <w:rsid w:val="00373156"/>
    <w:rsid w:val="00373165"/>
    <w:rsid w:val="00373B2F"/>
    <w:rsid w:val="00373D4F"/>
    <w:rsid w:val="00373E07"/>
    <w:rsid w:val="00374900"/>
    <w:rsid w:val="00374CB3"/>
    <w:rsid w:val="00375827"/>
    <w:rsid w:val="003759F3"/>
    <w:rsid w:val="00375C40"/>
    <w:rsid w:val="00376C20"/>
    <w:rsid w:val="00376FDE"/>
    <w:rsid w:val="00377BE9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1F59"/>
    <w:rsid w:val="003A304E"/>
    <w:rsid w:val="003A3F24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DBF"/>
    <w:rsid w:val="003D0F27"/>
    <w:rsid w:val="003D1636"/>
    <w:rsid w:val="003D2AE9"/>
    <w:rsid w:val="003D4B9D"/>
    <w:rsid w:val="003D65C7"/>
    <w:rsid w:val="003D6B32"/>
    <w:rsid w:val="003D6F9E"/>
    <w:rsid w:val="003D7C2A"/>
    <w:rsid w:val="003E0497"/>
    <w:rsid w:val="003E1032"/>
    <w:rsid w:val="003E1EB7"/>
    <w:rsid w:val="003E30BD"/>
    <w:rsid w:val="003E318C"/>
    <w:rsid w:val="003E4501"/>
    <w:rsid w:val="003E4B41"/>
    <w:rsid w:val="003E52EF"/>
    <w:rsid w:val="003E59F5"/>
    <w:rsid w:val="003E59F9"/>
    <w:rsid w:val="003E5E27"/>
    <w:rsid w:val="003E6E1E"/>
    <w:rsid w:val="003E72AE"/>
    <w:rsid w:val="003E7670"/>
    <w:rsid w:val="003F08C4"/>
    <w:rsid w:val="003F12D8"/>
    <w:rsid w:val="003F2C30"/>
    <w:rsid w:val="003F3BD5"/>
    <w:rsid w:val="003F5307"/>
    <w:rsid w:val="003F5472"/>
    <w:rsid w:val="003F5904"/>
    <w:rsid w:val="003F5BEE"/>
    <w:rsid w:val="003F6020"/>
    <w:rsid w:val="003F663E"/>
    <w:rsid w:val="003F7624"/>
    <w:rsid w:val="00400952"/>
    <w:rsid w:val="0040124E"/>
    <w:rsid w:val="00401EA3"/>
    <w:rsid w:val="00402555"/>
    <w:rsid w:val="0040281E"/>
    <w:rsid w:val="00404A24"/>
    <w:rsid w:val="0040584B"/>
    <w:rsid w:val="00405C17"/>
    <w:rsid w:val="004063C0"/>
    <w:rsid w:val="00410073"/>
    <w:rsid w:val="00410A7D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111"/>
    <w:rsid w:val="00421831"/>
    <w:rsid w:val="00422139"/>
    <w:rsid w:val="00422E60"/>
    <w:rsid w:val="00424BC6"/>
    <w:rsid w:val="00425ADE"/>
    <w:rsid w:val="0042617B"/>
    <w:rsid w:val="004272C7"/>
    <w:rsid w:val="00430CB3"/>
    <w:rsid w:val="00431444"/>
    <w:rsid w:val="0043163E"/>
    <w:rsid w:val="00431BDA"/>
    <w:rsid w:val="00431DCB"/>
    <w:rsid w:val="004329A5"/>
    <w:rsid w:val="0043522E"/>
    <w:rsid w:val="0043731F"/>
    <w:rsid w:val="004375AD"/>
    <w:rsid w:val="004407C1"/>
    <w:rsid w:val="00440A26"/>
    <w:rsid w:val="00440A60"/>
    <w:rsid w:val="00440DE5"/>
    <w:rsid w:val="00441356"/>
    <w:rsid w:val="0044266F"/>
    <w:rsid w:val="00443469"/>
    <w:rsid w:val="004448B8"/>
    <w:rsid w:val="00444BE7"/>
    <w:rsid w:val="00446E39"/>
    <w:rsid w:val="0044771A"/>
    <w:rsid w:val="00451C70"/>
    <w:rsid w:val="00451C98"/>
    <w:rsid w:val="00452617"/>
    <w:rsid w:val="00452D8F"/>
    <w:rsid w:val="00454148"/>
    <w:rsid w:val="0045514E"/>
    <w:rsid w:val="00455543"/>
    <w:rsid w:val="00455E00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20E"/>
    <w:rsid w:val="00476348"/>
    <w:rsid w:val="00477895"/>
    <w:rsid w:val="0048301D"/>
    <w:rsid w:val="00484FBF"/>
    <w:rsid w:val="004859FD"/>
    <w:rsid w:val="004865D9"/>
    <w:rsid w:val="00486B50"/>
    <w:rsid w:val="00487433"/>
    <w:rsid w:val="00487EA5"/>
    <w:rsid w:val="00487F1E"/>
    <w:rsid w:val="00491542"/>
    <w:rsid w:val="004918FA"/>
    <w:rsid w:val="0049201A"/>
    <w:rsid w:val="0049204D"/>
    <w:rsid w:val="00492252"/>
    <w:rsid w:val="00492770"/>
    <w:rsid w:val="004931E7"/>
    <w:rsid w:val="00493943"/>
    <w:rsid w:val="00495887"/>
    <w:rsid w:val="004960A7"/>
    <w:rsid w:val="004963C3"/>
    <w:rsid w:val="004978AA"/>
    <w:rsid w:val="004A0182"/>
    <w:rsid w:val="004A0496"/>
    <w:rsid w:val="004A0912"/>
    <w:rsid w:val="004A168D"/>
    <w:rsid w:val="004A1DF0"/>
    <w:rsid w:val="004A231F"/>
    <w:rsid w:val="004A25C3"/>
    <w:rsid w:val="004A26CD"/>
    <w:rsid w:val="004A2A31"/>
    <w:rsid w:val="004A383F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4CC5"/>
    <w:rsid w:val="004B5075"/>
    <w:rsid w:val="004B54CB"/>
    <w:rsid w:val="004B5959"/>
    <w:rsid w:val="004B6D61"/>
    <w:rsid w:val="004B796B"/>
    <w:rsid w:val="004C0ED6"/>
    <w:rsid w:val="004C48B6"/>
    <w:rsid w:val="004C4A82"/>
    <w:rsid w:val="004C5BCD"/>
    <w:rsid w:val="004C7A9B"/>
    <w:rsid w:val="004D03C5"/>
    <w:rsid w:val="004D0E04"/>
    <w:rsid w:val="004D15B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24"/>
    <w:rsid w:val="004D58AA"/>
    <w:rsid w:val="004D60D5"/>
    <w:rsid w:val="004D7266"/>
    <w:rsid w:val="004D7BA0"/>
    <w:rsid w:val="004E2066"/>
    <w:rsid w:val="004E245D"/>
    <w:rsid w:val="004E39DE"/>
    <w:rsid w:val="004E4D8E"/>
    <w:rsid w:val="004E4EDF"/>
    <w:rsid w:val="004E4F94"/>
    <w:rsid w:val="004E54CF"/>
    <w:rsid w:val="004E592A"/>
    <w:rsid w:val="004F115F"/>
    <w:rsid w:val="004F2039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4F78C7"/>
    <w:rsid w:val="005011B6"/>
    <w:rsid w:val="005019A2"/>
    <w:rsid w:val="00503DD5"/>
    <w:rsid w:val="00505A90"/>
    <w:rsid w:val="00505E2E"/>
    <w:rsid w:val="00507387"/>
    <w:rsid w:val="00511D12"/>
    <w:rsid w:val="00512EA8"/>
    <w:rsid w:val="00514165"/>
    <w:rsid w:val="00514E6B"/>
    <w:rsid w:val="00515E41"/>
    <w:rsid w:val="00516ABB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19BB"/>
    <w:rsid w:val="0053286F"/>
    <w:rsid w:val="00532B03"/>
    <w:rsid w:val="00533C2A"/>
    <w:rsid w:val="00533D79"/>
    <w:rsid w:val="00534EA3"/>
    <w:rsid w:val="005358B7"/>
    <w:rsid w:val="005377A4"/>
    <w:rsid w:val="00537CCD"/>
    <w:rsid w:val="00542DA9"/>
    <w:rsid w:val="00543C4C"/>
    <w:rsid w:val="00543ED7"/>
    <w:rsid w:val="0054466E"/>
    <w:rsid w:val="0054473D"/>
    <w:rsid w:val="00545E18"/>
    <w:rsid w:val="00546997"/>
    <w:rsid w:val="005477F0"/>
    <w:rsid w:val="00550FAF"/>
    <w:rsid w:val="00552B15"/>
    <w:rsid w:val="005532AA"/>
    <w:rsid w:val="00554652"/>
    <w:rsid w:val="00554CF0"/>
    <w:rsid w:val="0055528F"/>
    <w:rsid w:val="00555E59"/>
    <w:rsid w:val="005561A6"/>
    <w:rsid w:val="005564F5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0BED"/>
    <w:rsid w:val="00570C61"/>
    <w:rsid w:val="00571894"/>
    <w:rsid w:val="00572131"/>
    <w:rsid w:val="00572C41"/>
    <w:rsid w:val="005749F5"/>
    <w:rsid w:val="00574A5D"/>
    <w:rsid w:val="00575D60"/>
    <w:rsid w:val="005769EA"/>
    <w:rsid w:val="005770EC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920AF"/>
    <w:rsid w:val="00592CDE"/>
    <w:rsid w:val="00593B3A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7523"/>
    <w:rsid w:val="005B0146"/>
    <w:rsid w:val="005B036D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35D"/>
    <w:rsid w:val="005D0F4E"/>
    <w:rsid w:val="005D170F"/>
    <w:rsid w:val="005D1CB1"/>
    <w:rsid w:val="005D2804"/>
    <w:rsid w:val="005D3745"/>
    <w:rsid w:val="005D45E5"/>
    <w:rsid w:val="005D4A47"/>
    <w:rsid w:val="005D4B3D"/>
    <w:rsid w:val="005D567F"/>
    <w:rsid w:val="005D6031"/>
    <w:rsid w:val="005D7707"/>
    <w:rsid w:val="005E0195"/>
    <w:rsid w:val="005E030D"/>
    <w:rsid w:val="005E0A31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5F7643"/>
    <w:rsid w:val="0060014D"/>
    <w:rsid w:val="00601BD3"/>
    <w:rsid w:val="00603F79"/>
    <w:rsid w:val="00604ABF"/>
    <w:rsid w:val="0060623A"/>
    <w:rsid w:val="00606C0C"/>
    <w:rsid w:val="00607827"/>
    <w:rsid w:val="00611289"/>
    <w:rsid w:val="00612602"/>
    <w:rsid w:val="0061355C"/>
    <w:rsid w:val="00613657"/>
    <w:rsid w:val="00613A18"/>
    <w:rsid w:val="0061707D"/>
    <w:rsid w:val="00617BCA"/>
    <w:rsid w:val="00620DF2"/>
    <w:rsid w:val="00621658"/>
    <w:rsid w:val="00623442"/>
    <w:rsid w:val="0062353F"/>
    <w:rsid w:val="006255C7"/>
    <w:rsid w:val="00625A34"/>
    <w:rsid w:val="006260DF"/>
    <w:rsid w:val="00626531"/>
    <w:rsid w:val="00626903"/>
    <w:rsid w:val="00627304"/>
    <w:rsid w:val="00627B0B"/>
    <w:rsid w:val="00630295"/>
    <w:rsid w:val="00630786"/>
    <w:rsid w:val="00632A27"/>
    <w:rsid w:val="006370E3"/>
    <w:rsid w:val="00640743"/>
    <w:rsid w:val="00640947"/>
    <w:rsid w:val="00641AC5"/>
    <w:rsid w:val="0064268F"/>
    <w:rsid w:val="00644637"/>
    <w:rsid w:val="006465EC"/>
    <w:rsid w:val="00647441"/>
    <w:rsid w:val="00647A24"/>
    <w:rsid w:val="006511F3"/>
    <w:rsid w:val="00651C1C"/>
    <w:rsid w:val="00653A99"/>
    <w:rsid w:val="006559DF"/>
    <w:rsid w:val="00656741"/>
    <w:rsid w:val="00656C22"/>
    <w:rsid w:val="006579A2"/>
    <w:rsid w:val="00657A5A"/>
    <w:rsid w:val="00657BC6"/>
    <w:rsid w:val="00657BE1"/>
    <w:rsid w:val="006606A9"/>
    <w:rsid w:val="006614A6"/>
    <w:rsid w:val="00662693"/>
    <w:rsid w:val="00662F4E"/>
    <w:rsid w:val="006639F2"/>
    <w:rsid w:val="0066420C"/>
    <w:rsid w:val="00665BDC"/>
    <w:rsid w:val="00665DA8"/>
    <w:rsid w:val="00667700"/>
    <w:rsid w:val="00667CDC"/>
    <w:rsid w:val="00673259"/>
    <w:rsid w:val="00673D10"/>
    <w:rsid w:val="00675C9E"/>
    <w:rsid w:val="00676652"/>
    <w:rsid w:val="00677228"/>
    <w:rsid w:val="00677E56"/>
    <w:rsid w:val="00677FC2"/>
    <w:rsid w:val="006800AD"/>
    <w:rsid w:val="00680477"/>
    <w:rsid w:val="006823B8"/>
    <w:rsid w:val="00683717"/>
    <w:rsid w:val="00683ADC"/>
    <w:rsid w:val="0068402F"/>
    <w:rsid w:val="006849A7"/>
    <w:rsid w:val="00684AB8"/>
    <w:rsid w:val="0068567F"/>
    <w:rsid w:val="00685D38"/>
    <w:rsid w:val="00686F2A"/>
    <w:rsid w:val="00690801"/>
    <w:rsid w:val="00691308"/>
    <w:rsid w:val="00691FE4"/>
    <w:rsid w:val="006935F1"/>
    <w:rsid w:val="00693694"/>
    <w:rsid w:val="00693E67"/>
    <w:rsid w:val="006952B9"/>
    <w:rsid w:val="00696D1B"/>
    <w:rsid w:val="00697889"/>
    <w:rsid w:val="00697F78"/>
    <w:rsid w:val="006A06DE"/>
    <w:rsid w:val="006A28A5"/>
    <w:rsid w:val="006A3294"/>
    <w:rsid w:val="006A3831"/>
    <w:rsid w:val="006A4A15"/>
    <w:rsid w:val="006A6CC2"/>
    <w:rsid w:val="006B0264"/>
    <w:rsid w:val="006B13FB"/>
    <w:rsid w:val="006B1CCE"/>
    <w:rsid w:val="006B378C"/>
    <w:rsid w:val="006B46C4"/>
    <w:rsid w:val="006B47A6"/>
    <w:rsid w:val="006B587F"/>
    <w:rsid w:val="006B5F97"/>
    <w:rsid w:val="006B68E2"/>
    <w:rsid w:val="006B707D"/>
    <w:rsid w:val="006C099C"/>
    <w:rsid w:val="006C10E9"/>
    <w:rsid w:val="006C1CA8"/>
    <w:rsid w:val="006C1D73"/>
    <w:rsid w:val="006C485D"/>
    <w:rsid w:val="006C4C74"/>
    <w:rsid w:val="006C6056"/>
    <w:rsid w:val="006C616D"/>
    <w:rsid w:val="006C66B7"/>
    <w:rsid w:val="006C6B24"/>
    <w:rsid w:val="006C7563"/>
    <w:rsid w:val="006D08EC"/>
    <w:rsid w:val="006D0BCD"/>
    <w:rsid w:val="006D1013"/>
    <w:rsid w:val="006D124B"/>
    <w:rsid w:val="006D1F31"/>
    <w:rsid w:val="006D2570"/>
    <w:rsid w:val="006D2A2D"/>
    <w:rsid w:val="006D2BFC"/>
    <w:rsid w:val="006D2F16"/>
    <w:rsid w:val="006D32FD"/>
    <w:rsid w:val="006D372F"/>
    <w:rsid w:val="006D3817"/>
    <w:rsid w:val="006D5925"/>
    <w:rsid w:val="006D629A"/>
    <w:rsid w:val="006D687B"/>
    <w:rsid w:val="006D6CD3"/>
    <w:rsid w:val="006D7F54"/>
    <w:rsid w:val="006E1105"/>
    <w:rsid w:val="006E1A87"/>
    <w:rsid w:val="006E1D13"/>
    <w:rsid w:val="006E294E"/>
    <w:rsid w:val="006E35A7"/>
    <w:rsid w:val="006E460F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55BC"/>
    <w:rsid w:val="006F6C64"/>
    <w:rsid w:val="006F6D54"/>
    <w:rsid w:val="006F6E9B"/>
    <w:rsid w:val="006F7039"/>
    <w:rsid w:val="006F7065"/>
    <w:rsid w:val="0070078A"/>
    <w:rsid w:val="00701DDF"/>
    <w:rsid w:val="007022DB"/>
    <w:rsid w:val="00702A47"/>
    <w:rsid w:val="0070440A"/>
    <w:rsid w:val="007046E4"/>
    <w:rsid w:val="007047E7"/>
    <w:rsid w:val="00704DBD"/>
    <w:rsid w:val="007057F2"/>
    <w:rsid w:val="007064B5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5E53"/>
    <w:rsid w:val="00716388"/>
    <w:rsid w:val="00716AF8"/>
    <w:rsid w:val="00717B78"/>
    <w:rsid w:val="00717BF2"/>
    <w:rsid w:val="007205A9"/>
    <w:rsid w:val="0072149D"/>
    <w:rsid w:val="00721DDF"/>
    <w:rsid w:val="0072384E"/>
    <w:rsid w:val="00723875"/>
    <w:rsid w:val="00724003"/>
    <w:rsid w:val="00724E4B"/>
    <w:rsid w:val="007267CD"/>
    <w:rsid w:val="00727F32"/>
    <w:rsid w:val="00730FD7"/>
    <w:rsid w:val="007319BE"/>
    <w:rsid w:val="00731A1B"/>
    <w:rsid w:val="00731D2D"/>
    <w:rsid w:val="007323B5"/>
    <w:rsid w:val="007327C0"/>
    <w:rsid w:val="00732E07"/>
    <w:rsid w:val="00733A63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5685"/>
    <w:rsid w:val="0076221C"/>
    <w:rsid w:val="007626DB"/>
    <w:rsid w:val="007629D3"/>
    <w:rsid w:val="00763993"/>
    <w:rsid w:val="00763AFD"/>
    <w:rsid w:val="00763D4B"/>
    <w:rsid w:val="007650EF"/>
    <w:rsid w:val="007655B2"/>
    <w:rsid w:val="00767FAE"/>
    <w:rsid w:val="007703BE"/>
    <w:rsid w:val="007721EB"/>
    <w:rsid w:val="00773273"/>
    <w:rsid w:val="007738B8"/>
    <w:rsid w:val="00773B21"/>
    <w:rsid w:val="0077442B"/>
    <w:rsid w:val="00774B54"/>
    <w:rsid w:val="007754C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6357"/>
    <w:rsid w:val="0079725F"/>
    <w:rsid w:val="007A053F"/>
    <w:rsid w:val="007A05D5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5E3"/>
    <w:rsid w:val="007B5C36"/>
    <w:rsid w:val="007B64B4"/>
    <w:rsid w:val="007B74CD"/>
    <w:rsid w:val="007C0860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39A"/>
    <w:rsid w:val="007D7763"/>
    <w:rsid w:val="007D79D3"/>
    <w:rsid w:val="007E00BF"/>
    <w:rsid w:val="007E019A"/>
    <w:rsid w:val="007E0DDF"/>
    <w:rsid w:val="007E1C5D"/>
    <w:rsid w:val="007E43B0"/>
    <w:rsid w:val="007E503F"/>
    <w:rsid w:val="007E5956"/>
    <w:rsid w:val="007E6E42"/>
    <w:rsid w:val="007F1845"/>
    <w:rsid w:val="007F185F"/>
    <w:rsid w:val="007F1AC9"/>
    <w:rsid w:val="007F2883"/>
    <w:rsid w:val="007F397B"/>
    <w:rsid w:val="007F5B4D"/>
    <w:rsid w:val="007F7775"/>
    <w:rsid w:val="007F7C1A"/>
    <w:rsid w:val="008017E8"/>
    <w:rsid w:val="00802C77"/>
    <w:rsid w:val="008038FB"/>
    <w:rsid w:val="00803DEE"/>
    <w:rsid w:val="00804F9B"/>
    <w:rsid w:val="008051C9"/>
    <w:rsid w:val="00807BAC"/>
    <w:rsid w:val="00812CEF"/>
    <w:rsid w:val="00812E12"/>
    <w:rsid w:val="00812E82"/>
    <w:rsid w:val="0081300D"/>
    <w:rsid w:val="00813FFA"/>
    <w:rsid w:val="00814FAD"/>
    <w:rsid w:val="0081508E"/>
    <w:rsid w:val="0081531A"/>
    <w:rsid w:val="00815743"/>
    <w:rsid w:val="008169E2"/>
    <w:rsid w:val="008171CC"/>
    <w:rsid w:val="008178AE"/>
    <w:rsid w:val="00820D0D"/>
    <w:rsid w:val="00820E58"/>
    <w:rsid w:val="00821A44"/>
    <w:rsid w:val="00821B8C"/>
    <w:rsid w:val="008242C9"/>
    <w:rsid w:val="0082542B"/>
    <w:rsid w:val="0082553A"/>
    <w:rsid w:val="00825CD7"/>
    <w:rsid w:val="00827687"/>
    <w:rsid w:val="0083045C"/>
    <w:rsid w:val="00830DB9"/>
    <w:rsid w:val="008321BA"/>
    <w:rsid w:val="00833569"/>
    <w:rsid w:val="0083666C"/>
    <w:rsid w:val="00836D82"/>
    <w:rsid w:val="008377CB"/>
    <w:rsid w:val="00837851"/>
    <w:rsid w:val="00837D0A"/>
    <w:rsid w:val="0084075F"/>
    <w:rsid w:val="00840E94"/>
    <w:rsid w:val="00841493"/>
    <w:rsid w:val="00843E73"/>
    <w:rsid w:val="008453C1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6B1"/>
    <w:rsid w:val="00865E4E"/>
    <w:rsid w:val="0086624B"/>
    <w:rsid w:val="0086654E"/>
    <w:rsid w:val="00866D7B"/>
    <w:rsid w:val="00866E68"/>
    <w:rsid w:val="0086760C"/>
    <w:rsid w:val="00867CD6"/>
    <w:rsid w:val="008707D6"/>
    <w:rsid w:val="008707EE"/>
    <w:rsid w:val="00871053"/>
    <w:rsid w:val="00871757"/>
    <w:rsid w:val="00871A4B"/>
    <w:rsid w:val="00874128"/>
    <w:rsid w:val="008751B7"/>
    <w:rsid w:val="008759BA"/>
    <w:rsid w:val="00875A65"/>
    <w:rsid w:val="00876F71"/>
    <w:rsid w:val="00880949"/>
    <w:rsid w:val="00880BAE"/>
    <w:rsid w:val="008835D4"/>
    <w:rsid w:val="0088391E"/>
    <w:rsid w:val="00884A71"/>
    <w:rsid w:val="00885BCF"/>
    <w:rsid w:val="00885C12"/>
    <w:rsid w:val="00885D46"/>
    <w:rsid w:val="008879BD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A397F"/>
    <w:rsid w:val="008B0C9B"/>
    <w:rsid w:val="008B0EE6"/>
    <w:rsid w:val="008B203A"/>
    <w:rsid w:val="008B28AF"/>
    <w:rsid w:val="008B2C2D"/>
    <w:rsid w:val="008B39EC"/>
    <w:rsid w:val="008B5C5A"/>
    <w:rsid w:val="008B6496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43A2"/>
    <w:rsid w:val="008C506A"/>
    <w:rsid w:val="008C6853"/>
    <w:rsid w:val="008C7459"/>
    <w:rsid w:val="008D177E"/>
    <w:rsid w:val="008D1F07"/>
    <w:rsid w:val="008D3032"/>
    <w:rsid w:val="008E05A3"/>
    <w:rsid w:val="008E14E6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29E4"/>
    <w:rsid w:val="00903B81"/>
    <w:rsid w:val="00903EB1"/>
    <w:rsid w:val="00904FC7"/>
    <w:rsid w:val="0090557E"/>
    <w:rsid w:val="009125C7"/>
    <w:rsid w:val="009126D1"/>
    <w:rsid w:val="00912BFF"/>
    <w:rsid w:val="00913CC7"/>
    <w:rsid w:val="009148C9"/>
    <w:rsid w:val="009148E3"/>
    <w:rsid w:val="00915088"/>
    <w:rsid w:val="009155BE"/>
    <w:rsid w:val="009164EA"/>
    <w:rsid w:val="00917E23"/>
    <w:rsid w:val="00921F5C"/>
    <w:rsid w:val="00922597"/>
    <w:rsid w:val="00922C9B"/>
    <w:rsid w:val="00922FA3"/>
    <w:rsid w:val="0092407F"/>
    <w:rsid w:val="00930F12"/>
    <w:rsid w:val="00932BCC"/>
    <w:rsid w:val="00932D5E"/>
    <w:rsid w:val="00933278"/>
    <w:rsid w:val="00933A2C"/>
    <w:rsid w:val="0093482A"/>
    <w:rsid w:val="00936B2D"/>
    <w:rsid w:val="00940806"/>
    <w:rsid w:val="0094090F"/>
    <w:rsid w:val="0094142D"/>
    <w:rsid w:val="00943668"/>
    <w:rsid w:val="009444EB"/>
    <w:rsid w:val="00944C3D"/>
    <w:rsid w:val="0094707D"/>
    <w:rsid w:val="0094713D"/>
    <w:rsid w:val="009502DD"/>
    <w:rsid w:val="009513EE"/>
    <w:rsid w:val="00952800"/>
    <w:rsid w:val="00954127"/>
    <w:rsid w:val="009560AC"/>
    <w:rsid w:val="00956116"/>
    <w:rsid w:val="00957161"/>
    <w:rsid w:val="00957710"/>
    <w:rsid w:val="009606E6"/>
    <w:rsid w:val="009607BF"/>
    <w:rsid w:val="0096140F"/>
    <w:rsid w:val="0096155C"/>
    <w:rsid w:val="00962567"/>
    <w:rsid w:val="009629C9"/>
    <w:rsid w:val="00966B0F"/>
    <w:rsid w:val="00966EB4"/>
    <w:rsid w:val="00970EA6"/>
    <w:rsid w:val="00972111"/>
    <w:rsid w:val="00974078"/>
    <w:rsid w:val="00974928"/>
    <w:rsid w:val="009757EA"/>
    <w:rsid w:val="00975CF4"/>
    <w:rsid w:val="00975E1E"/>
    <w:rsid w:val="009819AE"/>
    <w:rsid w:val="00983C0F"/>
    <w:rsid w:val="00983EEF"/>
    <w:rsid w:val="009841C9"/>
    <w:rsid w:val="00984A08"/>
    <w:rsid w:val="00984E95"/>
    <w:rsid w:val="00986190"/>
    <w:rsid w:val="00986512"/>
    <w:rsid w:val="00987B0C"/>
    <w:rsid w:val="009905F2"/>
    <w:rsid w:val="0099155E"/>
    <w:rsid w:val="00993992"/>
    <w:rsid w:val="00993AFD"/>
    <w:rsid w:val="0099517C"/>
    <w:rsid w:val="00995507"/>
    <w:rsid w:val="00995B45"/>
    <w:rsid w:val="00996BDF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1920"/>
    <w:rsid w:val="009B2499"/>
    <w:rsid w:val="009B32CF"/>
    <w:rsid w:val="009B3607"/>
    <w:rsid w:val="009B56B4"/>
    <w:rsid w:val="009B5932"/>
    <w:rsid w:val="009B60A5"/>
    <w:rsid w:val="009B799A"/>
    <w:rsid w:val="009C14E1"/>
    <w:rsid w:val="009C2797"/>
    <w:rsid w:val="009C2FBF"/>
    <w:rsid w:val="009C4844"/>
    <w:rsid w:val="009C5646"/>
    <w:rsid w:val="009C6218"/>
    <w:rsid w:val="009D015E"/>
    <w:rsid w:val="009D0C29"/>
    <w:rsid w:val="009D1BCE"/>
    <w:rsid w:val="009D41CC"/>
    <w:rsid w:val="009D4707"/>
    <w:rsid w:val="009D49FF"/>
    <w:rsid w:val="009D5B6F"/>
    <w:rsid w:val="009D659E"/>
    <w:rsid w:val="009E27F6"/>
    <w:rsid w:val="009E2E9E"/>
    <w:rsid w:val="009E2EBE"/>
    <w:rsid w:val="009E54A8"/>
    <w:rsid w:val="009E74A4"/>
    <w:rsid w:val="009E768F"/>
    <w:rsid w:val="009F0649"/>
    <w:rsid w:val="009F46B1"/>
    <w:rsid w:val="009F4B56"/>
    <w:rsid w:val="009F5DEF"/>
    <w:rsid w:val="009F6400"/>
    <w:rsid w:val="009F6734"/>
    <w:rsid w:val="009F6781"/>
    <w:rsid w:val="009F7F9C"/>
    <w:rsid w:val="00A0049F"/>
    <w:rsid w:val="00A00A39"/>
    <w:rsid w:val="00A00D9E"/>
    <w:rsid w:val="00A027CF"/>
    <w:rsid w:val="00A02B81"/>
    <w:rsid w:val="00A02DF1"/>
    <w:rsid w:val="00A03516"/>
    <w:rsid w:val="00A039D3"/>
    <w:rsid w:val="00A03C6C"/>
    <w:rsid w:val="00A05116"/>
    <w:rsid w:val="00A0557E"/>
    <w:rsid w:val="00A05DB1"/>
    <w:rsid w:val="00A05E11"/>
    <w:rsid w:val="00A06BB8"/>
    <w:rsid w:val="00A100E5"/>
    <w:rsid w:val="00A10A76"/>
    <w:rsid w:val="00A11CE7"/>
    <w:rsid w:val="00A1357D"/>
    <w:rsid w:val="00A150DA"/>
    <w:rsid w:val="00A16878"/>
    <w:rsid w:val="00A16C7C"/>
    <w:rsid w:val="00A20146"/>
    <w:rsid w:val="00A2130C"/>
    <w:rsid w:val="00A217AE"/>
    <w:rsid w:val="00A21F06"/>
    <w:rsid w:val="00A22E8B"/>
    <w:rsid w:val="00A23245"/>
    <w:rsid w:val="00A23888"/>
    <w:rsid w:val="00A25785"/>
    <w:rsid w:val="00A25C17"/>
    <w:rsid w:val="00A2691D"/>
    <w:rsid w:val="00A26F80"/>
    <w:rsid w:val="00A30B9F"/>
    <w:rsid w:val="00A317FC"/>
    <w:rsid w:val="00A31A0D"/>
    <w:rsid w:val="00A34C40"/>
    <w:rsid w:val="00A35506"/>
    <w:rsid w:val="00A37DC4"/>
    <w:rsid w:val="00A41298"/>
    <w:rsid w:val="00A42419"/>
    <w:rsid w:val="00A434C1"/>
    <w:rsid w:val="00A44E61"/>
    <w:rsid w:val="00A452C5"/>
    <w:rsid w:val="00A45416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3E37"/>
    <w:rsid w:val="00A54073"/>
    <w:rsid w:val="00A544DF"/>
    <w:rsid w:val="00A56190"/>
    <w:rsid w:val="00A5694A"/>
    <w:rsid w:val="00A61A3B"/>
    <w:rsid w:val="00A623CF"/>
    <w:rsid w:val="00A62B5D"/>
    <w:rsid w:val="00A637A4"/>
    <w:rsid w:val="00A63A2C"/>
    <w:rsid w:val="00A63FD7"/>
    <w:rsid w:val="00A6640A"/>
    <w:rsid w:val="00A66A6E"/>
    <w:rsid w:val="00A71D6F"/>
    <w:rsid w:val="00A732D0"/>
    <w:rsid w:val="00A74531"/>
    <w:rsid w:val="00A74D0A"/>
    <w:rsid w:val="00A7565E"/>
    <w:rsid w:val="00A76604"/>
    <w:rsid w:val="00A77FBA"/>
    <w:rsid w:val="00A80460"/>
    <w:rsid w:val="00A80564"/>
    <w:rsid w:val="00A84257"/>
    <w:rsid w:val="00A859AB"/>
    <w:rsid w:val="00A911E5"/>
    <w:rsid w:val="00A91DB3"/>
    <w:rsid w:val="00A934EC"/>
    <w:rsid w:val="00A9486F"/>
    <w:rsid w:val="00A94D2D"/>
    <w:rsid w:val="00A94FDB"/>
    <w:rsid w:val="00A958BB"/>
    <w:rsid w:val="00A96348"/>
    <w:rsid w:val="00A9637F"/>
    <w:rsid w:val="00A9761A"/>
    <w:rsid w:val="00AA064F"/>
    <w:rsid w:val="00AA13F7"/>
    <w:rsid w:val="00AA2F7F"/>
    <w:rsid w:val="00AA3693"/>
    <w:rsid w:val="00AA527F"/>
    <w:rsid w:val="00AA5583"/>
    <w:rsid w:val="00AA5F79"/>
    <w:rsid w:val="00AA75D0"/>
    <w:rsid w:val="00AA7B58"/>
    <w:rsid w:val="00AB00BF"/>
    <w:rsid w:val="00AB0335"/>
    <w:rsid w:val="00AB049A"/>
    <w:rsid w:val="00AB26B9"/>
    <w:rsid w:val="00AB3194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1E7"/>
    <w:rsid w:val="00AC239D"/>
    <w:rsid w:val="00AC2CCA"/>
    <w:rsid w:val="00AC32DB"/>
    <w:rsid w:val="00AC4DE3"/>
    <w:rsid w:val="00AC55E0"/>
    <w:rsid w:val="00AC7623"/>
    <w:rsid w:val="00AC7729"/>
    <w:rsid w:val="00AD06D7"/>
    <w:rsid w:val="00AD0FB8"/>
    <w:rsid w:val="00AD1D18"/>
    <w:rsid w:val="00AD2E98"/>
    <w:rsid w:val="00AD342F"/>
    <w:rsid w:val="00AD4152"/>
    <w:rsid w:val="00AD4193"/>
    <w:rsid w:val="00AD41D1"/>
    <w:rsid w:val="00AD4A22"/>
    <w:rsid w:val="00AD4D24"/>
    <w:rsid w:val="00AD5838"/>
    <w:rsid w:val="00AD7E8B"/>
    <w:rsid w:val="00AE039C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259F"/>
    <w:rsid w:val="00AF3A38"/>
    <w:rsid w:val="00AF5086"/>
    <w:rsid w:val="00AF550A"/>
    <w:rsid w:val="00AF563C"/>
    <w:rsid w:val="00AF5E8E"/>
    <w:rsid w:val="00AF5F48"/>
    <w:rsid w:val="00AF6DAD"/>
    <w:rsid w:val="00AF7F69"/>
    <w:rsid w:val="00AF7FDD"/>
    <w:rsid w:val="00B01467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2506"/>
    <w:rsid w:val="00B165DF"/>
    <w:rsid w:val="00B16C96"/>
    <w:rsid w:val="00B1715E"/>
    <w:rsid w:val="00B17A63"/>
    <w:rsid w:val="00B17AF0"/>
    <w:rsid w:val="00B17C93"/>
    <w:rsid w:val="00B205C4"/>
    <w:rsid w:val="00B20AEA"/>
    <w:rsid w:val="00B22140"/>
    <w:rsid w:val="00B235CB"/>
    <w:rsid w:val="00B24191"/>
    <w:rsid w:val="00B2470B"/>
    <w:rsid w:val="00B248AF"/>
    <w:rsid w:val="00B24906"/>
    <w:rsid w:val="00B2616A"/>
    <w:rsid w:val="00B266AB"/>
    <w:rsid w:val="00B26780"/>
    <w:rsid w:val="00B27FD1"/>
    <w:rsid w:val="00B30100"/>
    <w:rsid w:val="00B305E0"/>
    <w:rsid w:val="00B30FEE"/>
    <w:rsid w:val="00B31FFE"/>
    <w:rsid w:val="00B321BF"/>
    <w:rsid w:val="00B326EA"/>
    <w:rsid w:val="00B332DA"/>
    <w:rsid w:val="00B33C48"/>
    <w:rsid w:val="00B37AA9"/>
    <w:rsid w:val="00B403A9"/>
    <w:rsid w:val="00B4047A"/>
    <w:rsid w:val="00B4215E"/>
    <w:rsid w:val="00B426D6"/>
    <w:rsid w:val="00B433DD"/>
    <w:rsid w:val="00B43A3D"/>
    <w:rsid w:val="00B4478A"/>
    <w:rsid w:val="00B44DD4"/>
    <w:rsid w:val="00B44F8E"/>
    <w:rsid w:val="00B46077"/>
    <w:rsid w:val="00B47D87"/>
    <w:rsid w:val="00B5089C"/>
    <w:rsid w:val="00B519A0"/>
    <w:rsid w:val="00B52175"/>
    <w:rsid w:val="00B522F3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3747"/>
    <w:rsid w:val="00B64524"/>
    <w:rsid w:val="00B646A6"/>
    <w:rsid w:val="00B648D4"/>
    <w:rsid w:val="00B651B2"/>
    <w:rsid w:val="00B67F7F"/>
    <w:rsid w:val="00B704D3"/>
    <w:rsid w:val="00B7159A"/>
    <w:rsid w:val="00B71AC1"/>
    <w:rsid w:val="00B71EE6"/>
    <w:rsid w:val="00B73EE9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D91"/>
    <w:rsid w:val="00B9182B"/>
    <w:rsid w:val="00B928E3"/>
    <w:rsid w:val="00B92A73"/>
    <w:rsid w:val="00B93D27"/>
    <w:rsid w:val="00B96539"/>
    <w:rsid w:val="00B97D9E"/>
    <w:rsid w:val="00BA0914"/>
    <w:rsid w:val="00BA1DF7"/>
    <w:rsid w:val="00BA31E3"/>
    <w:rsid w:val="00BA5A2A"/>
    <w:rsid w:val="00BA7389"/>
    <w:rsid w:val="00BA7633"/>
    <w:rsid w:val="00BB0967"/>
    <w:rsid w:val="00BB44AA"/>
    <w:rsid w:val="00BB4E28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A79"/>
    <w:rsid w:val="00BD3D42"/>
    <w:rsid w:val="00BD49A2"/>
    <w:rsid w:val="00BD5BAD"/>
    <w:rsid w:val="00BD70D7"/>
    <w:rsid w:val="00BD7601"/>
    <w:rsid w:val="00BE1080"/>
    <w:rsid w:val="00BE205B"/>
    <w:rsid w:val="00BE2604"/>
    <w:rsid w:val="00BE43D1"/>
    <w:rsid w:val="00BE45D6"/>
    <w:rsid w:val="00BE474A"/>
    <w:rsid w:val="00BE6120"/>
    <w:rsid w:val="00BE7743"/>
    <w:rsid w:val="00BE77D8"/>
    <w:rsid w:val="00BE7B32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389C"/>
    <w:rsid w:val="00C056A3"/>
    <w:rsid w:val="00C05A4F"/>
    <w:rsid w:val="00C0626D"/>
    <w:rsid w:val="00C06EDC"/>
    <w:rsid w:val="00C07ADC"/>
    <w:rsid w:val="00C07E51"/>
    <w:rsid w:val="00C101FC"/>
    <w:rsid w:val="00C108DA"/>
    <w:rsid w:val="00C10FD6"/>
    <w:rsid w:val="00C1166C"/>
    <w:rsid w:val="00C126CA"/>
    <w:rsid w:val="00C127BF"/>
    <w:rsid w:val="00C140CA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4334"/>
    <w:rsid w:val="00C2578C"/>
    <w:rsid w:val="00C25FD5"/>
    <w:rsid w:val="00C26389"/>
    <w:rsid w:val="00C2697E"/>
    <w:rsid w:val="00C27A8F"/>
    <w:rsid w:val="00C27D85"/>
    <w:rsid w:val="00C27F4A"/>
    <w:rsid w:val="00C32097"/>
    <w:rsid w:val="00C33D9A"/>
    <w:rsid w:val="00C347BC"/>
    <w:rsid w:val="00C34F26"/>
    <w:rsid w:val="00C35263"/>
    <w:rsid w:val="00C36104"/>
    <w:rsid w:val="00C36641"/>
    <w:rsid w:val="00C36CFD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3F"/>
    <w:rsid w:val="00C5116F"/>
    <w:rsid w:val="00C52D19"/>
    <w:rsid w:val="00C5311F"/>
    <w:rsid w:val="00C54C62"/>
    <w:rsid w:val="00C55A3A"/>
    <w:rsid w:val="00C563EB"/>
    <w:rsid w:val="00C56A39"/>
    <w:rsid w:val="00C57B1B"/>
    <w:rsid w:val="00C57F3A"/>
    <w:rsid w:val="00C60A89"/>
    <w:rsid w:val="00C60F3A"/>
    <w:rsid w:val="00C61420"/>
    <w:rsid w:val="00C62683"/>
    <w:rsid w:val="00C62D43"/>
    <w:rsid w:val="00C62DEA"/>
    <w:rsid w:val="00C63106"/>
    <w:rsid w:val="00C63D2D"/>
    <w:rsid w:val="00C65425"/>
    <w:rsid w:val="00C655A7"/>
    <w:rsid w:val="00C65AEA"/>
    <w:rsid w:val="00C66131"/>
    <w:rsid w:val="00C66249"/>
    <w:rsid w:val="00C66ACD"/>
    <w:rsid w:val="00C66B41"/>
    <w:rsid w:val="00C674C9"/>
    <w:rsid w:val="00C70BB9"/>
    <w:rsid w:val="00C71689"/>
    <w:rsid w:val="00C71B90"/>
    <w:rsid w:val="00C71D8A"/>
    <w:rsid w:val="00C721B2"/>
    <w:rsid w:val="00C7419C"/>
    <w:rsid w:val="00C742BF"/>
    <w:rsid w:val="00C749E1"/>
    <w:rsid w:val="00C75B35"/>
    <w:rsid w:val="00C764E0"/>
    <w:rsid w:val="00C802BC"/>
    <w:rsid w:val="00C81220"/>
    <w:rsid w:val="00C82B9E"/>
    <w:rsid w:val="00C84DEC"/>
    <w:rsid w:val="00C86261"/>
    <w:rsid w:val="00C86B15"/>
    <w:rsid w:val="00C87CC2"/>
    <w:rsid w:val="00C87D67"/>
    <w:rsid w:val="00C91469"/>
    <w:rsid w:val="00C91613"/>
    <w:rsid w:val="00C92B7C"/>
    <w:rsid w:val="00C94856"/>
    <w:rsid w:val="00C96CC2"/>
    <w:rsid w:val="00CA08DD"/>
    <w:rsid w:val="00CA0FA0"/>
    <w:rsid w:val="00CA157D"/>
    <w:rsid w:val="00CA267B"/>
    <w:rsid w:val="00CA2F3F"/>
    <w:rsid w:val="00CA3B4E"/>
    <w:rsid w:val="00CA401A"/>
    <w:rsid w:val="00CA44BC"/>
    <w:rsid w:val="00CA6A10"/>
    <w:rsid w:val="00CA6BF4"/>
    <w:rsid w:val="00CA70F7"/>
    <w:rsid w:val="00CB06CC"/>
    <w:rsid w:val="00CB0F5C"/>
    <w:rsid w:val="00CB1666"/>
    <w:rsid w:val="00CB2A49"/>
    <w:rsid w:val="00CB3BD0"/>
    <w:rsid w:val="00CB3EED"/>
    <w:rsid w:val="00CB4D18"/>
    <w:rsid w:val="00CB4DF9"/>
    <w:rsid w:val="00CB5200"/>
    <w:rsid w:val="00CB56CB"/>
    <w:rsid w:val="00CB6ACA"/>
    <w:rsid w:val="00CB76BF"/>
    <w:rsid w:val="00CC2B9F"/>
    <w:rsid w:val="00CC604A"/>
    <w:rsid w:val="00CC7B98"/>
    <w:rsid w:val="00CD1B9C"/>
    <w:rsid w:val="00CD1E51"/>
    <w:rsid w:val="00CD1F18"/>
    <w:rsid w:val="00CD3266"/>
    <w:rsid w:val="00CD5736"/>
    <w:rsid w:val="00CD7177"/>
    <w:rsid w:val="00CD776F"/>
    <w:rsid w:val="00CE05E6"/>
    <w:rsid w:val="00CE1092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CC3"/>
    <w:rsid w:val="00CF4FE5"/>
    <w:rsid w:val="00CF5CAF"/>
    <w:rsid w:val="00CF63F4"/>
    <w:rsid w:val="00CF686D"/>
    <w:rsid w:val="00D001B1"/>
    <w:rsid w:val="00D003D4"/>
    <w:rsid w:val="00D00BD5"/>
    <w:rsid w:val="00D00D6A"/>
    <w:rsid w:val="00D0107F"/>
    <w:rsid w:val="00D0262F"/>
    <w:rsid w:val="00D036F2"/>
    <w:rsid w:val="00D03E4B"/>
    <w:rsid w:val="00D045E7"/>
    <w:rsid w:val="00D05C8C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58DA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39B"/>
    <w:rsid w:val="00D27E41"/>
    <w:rsid w:val="00D30E8F"/>
    <w:rsid w:val="00D3136D"/>
    <w:rsid w:val="00D31653"/>
    <w:rsid w:val="00D3194D"/>
    <w:rsid w:val="00D33719"/>
    <w:rsid w:val="00D33F26"/>
    <w:rsid w:val="00D34C10"/>
    <w:rsid w:val="00D34EE0"/>
    <w:rsid w:val="00D35BBC"/>
    <w:rsid w:val="00D36273"/>
    <w:rsid w:val="00D36BE9"/>
    <w:rsid w:val="00D37FD7"/>
    <w:rsid w:val="00D4010C"/>
    <w:rsid w:val="00D401A9"/>
    <w:rsid w:val="00D40F12"/>
    <w:rsid w:val="00D41449"/>
    <w:rsid w:val="00D41F03"/>
    <w:rsid w:val="00D420D7"/>
    <w:rsid w:val="00D42907"/>
    <w:rsid w:val="00D45D1E"/>
    <w:rsid w:val="00D45FA9"/>
    <w:rsid w:val="00D46F80"/>
    <w:rsid w:val="00D4752C"/>
    <w:rsid w:val="00D47625"/>
    <w:rsid w:val="00D47D51"/>
    <w:rsid w:val="00D50543"/>
    <w:rsid w:val="00D51F6E"/>
    <w:rsid w:val="00D53B49"/>
    <w:rsid w:val="00D544D4"/>
    <w:rsid w:val="00D5553B"/>
    <w:rsid w:val="00D55DA5"/>
    <w:rsid w:val="00D564F4"/>
    <w:rsid w:val="00D56D8F"/>
    <w:rsid w:val="00D600A2"/>
    <w:rsid w:val="00D60A30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3E21"/>
    <w:rsid w:val="00D8443D"/>
    <w:rsid w:val="00D87B86"/>
    <w:rsid w:val="00D90F9B"/>
    <w:rsid w:val="00D923AB"/>
    <w:rsid w:val="00D9271C"/>
    <w:rsid w:val="00D93238"/>
    <w:rsid w:val="00D944AE"/>
    <w:rsid w:val="00D94E07"/>
    <w:rsid w:val="00D96F50"/>
    <w:rsid w:val="00D9768D"/>
    <w:rsid w:val="00DA16D9"/>
    <w:rsid w:val="00DA1B45"/>
    <w:rsid w:val="00DA39A2"/>
    <w:rsid w:val="00DA3BB7"/>
    <w:rsid w:val="00DA4816"/>
    <w:rsid w:val="00DA6A43"/>
    <w:rsid w:val="00DA6C63"/>
    <w:rsid w:val="00DA7471"/>
    <w:rsid w:val="00DA7952"/>
    <w:rsid w:val="00DA7F18"/>
    <w:rsid w:val="00DB03FF"/>
    <w:rsid w:val="00DB1281"/>
    <w:rsid w:val="00DB35FC"/>
    <w:rsid w:val="00DB3A77"/>
    <w:rsid w:val="00DB5F7D"/>
    <w:rsid w:val="00DB6DA9"/>
    <w:rsid w:val="00DC05EC"/>
    <w:rsid w:val="00DC0C8C"/>
    <w:rsid w:val="00DC0FC6"/>
    <w:rsid w:val="00DC155D"/>
    <w:rsid w:val="00DC1636"/>
    <w:rsid w:val="00DC2407"/>
    <w:rsid w:val="00DC4CE6"/>
    <w:rsid w:val="00DC5109"/>
    <w:rsid w:val="00DC5314"/>
    <w:rsid w:val="00DC6B0B"/>
    <w:rsid w:val="00DC6F54"/>
    <w:rsid w:val="00DC7FC0"/>
    <w:rsid w:val="00DD0A98"/>
    <w:rsid w:val="00DD1B08"/>
    <w:rsid w:val="00DD2FA9"/>
    <w:rsid w:val="00DD42D7"/>
    <w:rsid w:val="00DD5407"/>
    <w:rsid w:val="00DD5A37"/>
    <w:rsid w:val="00DD6C0C"/>
    <w:rsid w:val="00DD6C39"/>
    <w:rsid w:val="00DE061B"/>
    <w:rsid w:val="00DE11F7"/>
    <w:rsid w:val="00DE2822"/>
    <w:rsid w:val="00DE2F26"/>
    <w:rsid w:val="00DE31BA"/>
    <w:rsid w:val="00DE32E4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E56"/>
    <w:rsid w:val="00DF13A0"/>
    <w:rsid w:val="00DF371D"/>
    <w:rsid w:val="00DF38A3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B92"/>
    <w:rsid w:val="00E00DE6"/>
    <w:rsid w:val="00E01534"/>
    <w:rsid w:val="00E01E75"/>
    <w:rsid w:val="00E03446"/>
    <w:rsid w:val="00E03CB6"/>
    <w:rsid w:val="00E0452D"/>
    <w:rsid w:val="00E04562"/>
    <w:rsid w:val="00E048E0"/>
    <w:rsid w:val="00E05252"/>
    <w:rsid w:val="00E06F07"/>
    <w:rsid w:val="00E10F1F"/>
    <w:rsid w:val="00E11773"/>
    <w:rsid w:val="00E119D8"/>
    <w:rsid w:val="00E11AEA"/>
    <w:rsid w:val="00E122FD"/>
    <w:rsid w:val="00E12470"/>
    <w:rsid w:val="00E12E6E"/>
    <w:rsid w:val="00E137F8"/>
    <w:rsid w:val="00E155D4"/>
    <w:rsid w:val="00E15F47"/>
    <w:rsid w:val="00E16567"/>
    <w:rsid w:val="00E17051"/>
    <w:rsid w:val="00E17F77"/>
    <w:rsid w:val="00E2173E"/>
    <w:rsid w:val="00E2324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001E"/>
    <w:rsid w:val="00E31700"/>
    <w:rsid w:val="00E31FD8"/>
    <w:rsid w:val="00E32940"/>
    <w:rsid w:val="00E32BBB"/>
    <w:rsid w:val="00E32F6F"/>
    <w:rsid w:val="00E334E9"/>
    <w:rsid w:val="00E35C33"/>
    <w:rsid w:val="00E36B09"/>
    <w:rsid w:val="00E37D6D"/>
    <w:rsid w:val="00E41242"/>
    <w:rsid w:val="00E4198E"/>
    <w:rsid w:val="00E41BDD"/>
    <w:rsid w:val="00E42119"/>
    <w:rsid w:val="00E4463A"/>
    <w:rsid w:val="00E44722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39B4"/>
    <w:rsid w:val="00E54203"/>
    <w:rsid w:val="00E548EB"/>
    <w:rsid w:val="00E54C55"/>
    <w:rsid w:val="00E54D63"/>
    <w:rsid w:val="00E56038"/>
    <w:rsid w:val="00E562F8"/>
    <w:rsid w:val="00E5639D"/>
    <w:rsid w:val="00E56C81"/>
    <w:rsid w:val="00E576D7"/>
    <w:rsid w:val="00E607C4"/>
    <w:rsid w:val="00E60B61"/>
    <w:rsid w:val="00E60EE4"/>
    <w:rsid w:val="00E614FD"/>
    <w:rsid w:val="00E617F0"/>
    <w:rsid w:val="00E62399"/>
    <w:rsid w:val="00E623ED"/>
    <w:rsid w:val="00E62DE0"/>
    <w:rsid w:val="00E6351C"/>
    <w:rsid w:val="00E63DEC"/>
    <w:rsid w:val="00E665F0"/>
    <w:rsid w:val="00E672FC"/>
    <w:rsid w:val="00E677A6"/>
    <w:rsid w:val="00E70147"/>
    <w:rsid w:val="00E704C3"/>
    <w:rsid w:val="00E7386C"/>
    <w:rsid w:val="00E741FA"/>
    <w:rsid w:val="00E76340"/>
    <w:rsid w:val="00E765C3"/>
    <w:rsid w:val="00E76C7D"/>
    <w:rsid w:val="00E77DDE"/>
    <w:rsid w:val="00E82208"/>
    <w:rsid w:val="00E82E8D"/>
    <w:rsid w:val="00E8528D"/>
    <w:rsid w:val="00E85DD7"/>
    <w:rsid w:val="00E86AB7"/>
    <w:rsid w:val="00E87BED"/>
    <w:rsid w:val="00E923AF"/>
    <w:rsid w:val="00E92B8B"/>
    <w:rsid w:val="00E92D23"/>
    <w:rsid w:val="00E92F77"/>
    <w:rsid w:val="00E9310D"/>
    <w:rsid w:val="00E931D1"/>
    <w:rsid w:val="00E9409D"/>
    <w:rsid w:val="00E9416F"/>
    <w:rsid w:val="00E941E2"/>
    <w:rsid w:val="00E945BE"/>
    <w:rsid w:val="00E9634A"/>
    <w:rsid w:val="00E9695D"/>
    <w:rsid w:val="00E96A5C"/>
    <w:rsid w:val="00EA1FC6"/>
    <w:rsid w:val="00EA2B55"/>
    <w:rsid w:val="00EA2F05"/>
    <w:rsid w:val="00EA3A76"/>
    <w:rsid w:val="00EA4456"/>
    <w:rsid w:val="00EA4747"/>
    <w:rsid w:val="00EA53C3"/>
    <w:rsid w:val="00EA53E7"/>
    <w:rsid w:val="00EA5428"/>
    <w:rsid w:val="00EA63FF"/>
    <w:rsid w:val="00EB15D8"/>
    <w:rsid w:val="00EB1F55"/>
    <w:rsid w:val="00EB22AD"/>
    <w:rsid w:val="00EB27A5"/>
    <w:rsid w:val="00EB38D3"/>
    <w:rsid w:val="00EB38F6"/>
    <w:rsid w:val="00EB3CC2"/>
    <w:rsid w:val="00EB47B5"/>
    <w:rsid w:val="00EB6AA7"/>
    <w:rsid w:val="00EB79A6"/>
    <w:rsid w:val="00EB7F97"/>
    <w:rsid w:val="00EC0F35"/>
    <w:rsid w:val="00EC1CBF"/>
    <w:rsid w:val="00EC1F8A"/>
    <w:rsid w:val="00EC2854"/>
    <w:rsid w:val="00EC3B4E"/>
    <w:rsid w:val="00EC3EE1"/>
    <w:rsid w:val="00EC439C"/>
    <w:rsid w:val="00EC46CD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F15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5EB5"/>
    <w:rsid w:val="00EE7AEF"/>
    <w:rsid w:val="00EF1B93"/>
    <w:rsid w:val="00EF27AD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666"/>
    <w:rsid w:val="00F10844"/>
    <w:rsid w:val="00F11475"/>
    <w:rsid w:val="00F13FDA"/>
    <w:rsid w:val="00F14688"/>
    <w:rsid w:val="00F15B55"/>
    <w:rsid w:val="00F15E81"/>
    <w:rsid w:val="00F166CC"/>
    <w:rsid w:val="00F16CA4"/>
    <w:rsid w:val="00F2073E"/>
    <w:rsid w:val="00F2074F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2FD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2866"/>
    <w:rsid w:val="00F53333"/>
    <w:rsid w:val="00F53F4E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B58"/>
    <w:rsid w:val="00F65F47"/>
    <w:rsid w:val="00F676D3"/>
    <w:rsid w:val="00F706C1"/>
    <w:rsid w:val="00F70E07"/>
    <w:rsid w:val="00F716F1"/>
    <w:rsid w:val="00F728F2"/>
    <w:rsid w:val="00F73D9C"/>
    <w:rsid w:val="00F742FA"/>
    <w:rsid w:val="00F743DA"/>
    <w:rsid w:val="00F75307"/>
    <w:rsid w:val="00F76E71"/>
    <w:rsid w:val="00F77EFE"/>
    <w:rsid w:val="00F80259"/>
    <w:rsid w:val="00F813DC"/>
    <w:rsid w:val="00F8146F"/>
    <w:rsid w:val="00F81753"/>
    <w:rsid w:val="00F82093"/>
    <w:rsid w:val="00F82626"/>
    <w:rsid w:val="00F83169"/>
    <w:rsid w:val="00F84273"/>
    <w:rsid w:val="00F86454"/>
    <w:rsid w:val="00F86F54"/>
    <w:rsid w:val="00F87521"/>
    <w:rsid w:val="00F877D7"/>
    <w:rsid w:val="00F87F62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76E"/>
    <w:rsid w:val="00F96C88"/>
    <w:rsid w:val="00F97BA9"/>
    <w:rsid w:val="00FA164E"/>
    <w:rsid w:val="00FA322C"/>
    <w:rsid w:val="00FA35C0"/>
    <w:rsid w:val="00FA3E99"/>
    <w:rsid w:val="00FA5A11"/>
    <w:rsid w:val="00FA6B97"/>
    <w:rsid w:val="00FA6F42"/>
    <w:rsid w:val="00FB176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726"/>
    <w:rsid w:val="00FC5776"/>
    <w:rsid w:val="00FC6BD0"/>
    <w:rsid w:val="00FD02EC"/>
    <w:rsid w:val="00FD0E19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1B9"/>
    <w:rsid w:val="00FE327D"/>
    <w:rsid w:val="00FE3359"/>
    <w:rsid w:val="00FE36E7"/>
    <w:rsid w:val="00FE449B"/>
    <w:rsid w:val="00FE46CA"/>
    <w:rsid w:val="00FE5880"/>
    <w:rsid w:val="00FE6487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CF5CAF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TAHChar">
    <w:name w:val="TAH Char"/>
    <w:locked/>
    <w:rsid w:val="00DB6DA9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F">
    <w:name w:val="TF"/>
    <w:basedOn w:val="TH"/>
    <w:link w:val="TFChar"/>
    <w:rsid w:val="00A77FB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A77FB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493943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493943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CF5CAF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TAHChar">
    <w:name w:val="TAH Char"/>
    <w:locked/>
    <w:rsid w:val="00DB6DA9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F">
    <w:name w:val="TF"/>
    <w:basedOn w:val="TH"/>
    <w:link w:val="TFChar"/>
    <w:rsid w:val="00A77FB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A77FB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493943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493943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Drawing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0E23E-DAD4-44BB-A41E-C9290E4C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Miao</cp:lastModifiedBy>
  <cp:revision>18</cp:revision>
  <dcterms:created xsi:type="dcterms:W3CDTF">2018-02-07T08:22:00Z</dcterms:created>
  <dcterms:modified xsi:type="dcterms:W3CDTF">2018-04-04T13:51:00Z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