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F720E" w:rsidRPr="00CF195E" w:rsidRDefault="00905F68" w:rsidP="008F720E">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60288" behindDoc="0" locked="1" layoutInCell="1" allowOverlap="1">
                <wp:simplePos x="0" y="0"/>
                <wp:positionH relativeFrom="column">
                  <wp:posOffset>0</wp:posOffset>
                </wp:positionH>
                <wp:positionV relativeFrom="paragraph">
                  <wp:posOffset>0</wp:posOffset>
                </wp:positionV>
                <wp:extent cx="635" cy="635"/>
                <wp:effectExtent l="9525" t="9525" r="8890" b="8890"/>
                <wp:wrapNone/>
                <wp:docPr id="15" name="AutoShape 16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A292DB" id="AutoShape 165" o:spid="_x0000_s1026" alt="E15342G@835955749B6E11EC749357G609;;=683@CYV41043!!!!!!BIHO@]v41043!!!!@7G01C71102E29E17G3S0,18yyyy!It`vdh!Bnoushctuhno!Udlqm`ud/enb!!!!!!!!!!!!!!!!!!!!!!!!!!!!!!!!!!!!!!!!!!!!!!!!!!!!!!!!!!!!!!!!!!!!!!!!!!!!!!!!!!!!!!!!!!!!!!!!!!!!!!!!!!!!!!!!!!!!!!!!!!!!!!!!!!!!!!!!!!!!!!!!!!!!!!!!!!!!!!!!!!!!!!!!!!!!!!!!!!!!!!!!!!!!!!!!!!!!!!!!!!!!!!!!!!!!!!!!!!!!!!!!!!!!!!!!!!!!!!!!!!!!!!!!!!!!!!!!!!!!!!!!!!!!!!!!!!!!!!!!!!!!!!!!!!!!!!!!!!!!!!!!!!!!!!!!!!!!!!!!!!!!!!!!!!!!!!!!!!!!!!!!!!!!!!!!!!!!!!!!!!!!!!!!!!!!!!!!!!!!!!!!!!!!!!!!!!!!!!!!!!!!!!!!!!!!!!!!!!!!!!!!!!!!!!!!!!!!!!!!!!!!!!!!!!!!!!!!!!!!!!!!!!!!!!!!!!!!!!!!!!!!!!!!!!!!!!!!!!!!!!!!!!!!!!!!!!!!!!!!!!!!!!!!!!!!!!!!!!!!!!!!!!!!!!!!!!!!!!!!!!!!!!!!!!!!!!!!!!!!!!!!!!!!!!!!!!!!!!!!!!!!!!!!!!!!!!!!!!!!!!!!!!!!!!!!!!!!!!!!!!!!!!!!!!!!!!!!!!!!!!!!!!!!!!!!!!!!!!!!!!!!!!!!!!!!!!!!!!!!!!!!!!!!!!!!!!!!!!!!!!!!!!!!!!!!!!!!!!!!!!!!!!!!!!!!!!!!!!!!!!!!!!!!!!!!!!!!!!!!!!!!!!!!!!!!!!!!!!!!!!!!!!!!!!!!!!!!!!!!!!!!!!!!!!!!!!!!!!!!!!!!!!!!!!!!!!!!!!!!!!!!!!!!!!!!!!!!!!!!!!!!!!!!!!!!!!!!!!!!!!!!!!!!!!!!!!!!!!!!!!!!!!!!!!!!!!!!!!!!!!!!!!!!!!!!!!!!!!!!!!!!!!!!!!!!!!!!!!!!!!!!!!!!!!!!!!!!!!!!!!!!!!!!!!!!!!!!!!!!!!!!!!!!!!!!!!!!!!!!!!!!!!!!!!!!!!!!!!!!!!!!!!!!!!!!!!!!!!!!!!!!!!!!!!!!!!!!!!!!!!!!!!!!!!!!!!!!!!!!!!!!!!!!!!!!!!!!!!!!!!!!!!!!!!!!!!!!!!!!!!!!!!!!!!!!!!!!!!!!!!!!!!!!!!!!!!!!!!!!!!!!!!!!!!!!!!!!!!!!!!!!!!!!!!!!!!!!!!!!!!!!!!!!!!!!!!!!!!!!!!!!!!!!!!!!!!!!!!!!!!!!!!!!!!!!!!!!!!!!!!!!!!!!!!!!!!!!!!!!!!!!!!!!!!!!!!!!!!!!!!!!!!!!!!!!!!!!!!!!!!!!!!!!!!!!!!!!!!!!!!!!!!!!!!!!!!!!!!!!!!!!!!!!!!!!!!!!!!!!!!!!!!!!!!!!!!!!!!!!!!!!!!!!!!!!!!!!!!!!!!!!!!!!!!!!!!!!!!!!!!!!!!!!!!!!!!!!!!!!!!!!!!!!!!!!!!!!!!!!!!!!!!!!!!!!!!!!!!!!!!!!!!!!!!!!!!!!!!!!!!!!!!!!!!!!!!!!!!!!!!!!!!!!!!!!!!!!!!!!!!!!!!!!!!!!!!!!!!!!!!!!!!!!!!!!!!!!!!!!!!!!!!!!!!!!!!!!!!!!!!!!!!!!!!!!!!!!!!!!!!!!!!!!!!!!!!!!!!!!!!!!!!!!!!!!!!!!!!!!!!!!!!!!!!!!!!!!!!!!!!!!!!!!!!!!!!!!!!!!!!!!!!!!!!!!!!!!!!!!!!!!!!!!!!!!!!!!!!!!!!!!!!!!!!!!!!!!!!!!!!!!!!!!!!!!!!!!!!!!!!!!!!!!!!!!!!!!!!!!!!!!!!!!!!!!!!!!!!!!!!!!!!!!!!!!!!!!!!!!!!!!!!!!!!!!!!!!!!!!!!!!!!!!!!!!!!!!!!!!!!!!!!!!!!!!!!!!!!!!!!!!!!!!!!!!!!!!!!!!!!!!!!!!!!!!!!!!!!!!!!!!!!!!!!!!!!!!!!!!!!!!!!!!!!!!!!!!!!!!!!!!!!!!!!!!!!!!!!!!!!!!!!!!!!!!!!!!!!!!!!!!!!!!!!!!!!!!!!!!!!!!!!!!!!!!!!!!!!!!!!!!!!!!!!!!!!!!!!!!!!!!!!!!!!!!!!!!!!!!!!!!!!!!!!!!!!!!!!!!!!!!!!!!!!!!!!!!!!!!!!!!!!!!!!!!!!!!!!!!!!!!!!!!!!!!!!!!!!!!!!!!!!!!!!!!!!!!!!!!!!!!!!!!!!!!!!!!!!!!!!!!!!!!!!!!!!!!!!!!!!!!!!!!!!!!!!!!!!!!!1!^" style="position:absolute;left:0;text-align:left;margin-left:0;margin-top:0;width:.05pt;height:.05pt;z-index:2516602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DMQFLsaBQAAZBYAAA4AAAAAAAAAAAAAAAAALgIAAGRy&#10;cy9lMm9Eb2MueG1sUEsBAi0AFAAGAAgAAAAhAAjbM2/WAAAA/wAAAA8AAAAAAAAAAAAAAAAAdAcA&#10;AGRycy9kb3ducmV2LnhtbFBLBQYAAAAABAAEAPMAAAB3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8F720E" w:rsidRPr="00CF195E">
        <w:rPr>
          <w:b/>
          <w:kern w:val="2"/>
          <w:lang w:eastAsia="zh-CN"/>
        </w:rPr>
        <w:t>3GPP TSG RAN WG1 Meeting #</w:t>
      </w:r>
      <w:r w:rsidR="008F720E">
        <w:rPr>
          <w:b/>
          <w:kern w:val="2"/>
          <w:lang w:eastAsia="zh-CN"/>
        </w:rPr>
        <w:t>92b</w:t>
      </w:r>
      <w:r w:rsidR="008076F8">
        <w:rPr>
          <w:b/>
          <w:kern w:val="2"/>
          <w:lang w:eastAsia="zh-CN"/>
        </w:rPr>
        <w:t>is</w:t>
      </w:r>
      <w:r w:rsidR="008F720E" w:rsidRPr="00CF195E">
        <w:rPr>
          <w:b/>
          <w:kern w:val="2"/>
          <w:lang w:eastAsia="zh-CN"/>
        </w:rPr>
        <w:tab/>
        <w:t>R1-</w:t>
      </w:r>
      <w:r w:rsidR="00B30BF2" w:rsidRPr="00B30BF2">
        <w:rPr>
          <w:b/>
          <w:kern w:val="2"/>
          <w:lang w:eastAsia="zh-CN"/>
        </w:rPr>
        <w:t>1804298</w:t>
      </w:r>
    </w:p>
    <w:p w:rsidR="008F720E" w:rsidRPr="00CF195E" w:rsidRDefault="008F720E" w:rsidP="008F720E">
      <w:pPr>
        <w:jc w:val="left"/>
        <w:rPr>
          <w:b/>
          <w:kern w:val="2"/>
          <w:lang w:eastAsia="zh-CN"/>
        </w:rPr>
      </w:pPr>
      <w:r>
        <w:rPr>
          <w:b/>
          <w:kern w:val="2"/>
          <w:lang w:eastAsia="zh-CN"/>
        </w:rPr>
        <w:t>Sanya, China, Apr</w:t>
      </w:r>
      <w:r w:rsidR="00F9711C">
        <w:rPr>
          <w:b/>
          <w:kern w:val="2"/>
          <w:lang w:eastAsia="zh-CN"/>
        </w:rPr>
        <w:t>il</w:t>
      </w:r>
      <w:r>
        <w:rPr>
          <w:b/>
          <w:kern w:val="2"/>
          <w:lang w:eastAsia="zh-CN"/>
        </w:rPr>
        <w:t xml:space="preserve"> 16 –</w:t>
      </w:r>
      <w:r w:rsidR="00AB6D1A">
        <w:rPr>
          <w:b/>
          <w:kern w:val="2"/>
          <w:lang w:eastAsia="zh-CN"/>
        </w:rPr>
        <w:t xml:space="preserve"> </w:t>
      </w:r>
      <w:bookmarkStart w:id="0" w:name="_GoBack"/>
      <w:bookmarkEnd w:id="0"/>
      <w:r>
        <w:rPr>
          <w:b/>
          <w:kern w:val="2"/>
          <w:lang w:eastAsia="zh-CN"/>
        </w:rPr>
        <w:t>2</w:t>
      </w:r>
      <w:r w:rsidR="00AB6D1A">
        <w:rPr>
          <w:b/>
          <w:kern w:val="2"/>
          <w:lang w:eastAsia="zh-CN"/>
        </w:rPr>
        <w:t>0</w:t>
      </w:r>
      <w:r>
        <w:rPr>
          <w:b/>
          <w:kern w:val="2"/>
          <w:lang w:eastAsia="zh-CN"/>
        </w:rPr>
        <w:t>, 2018</w:t>
      </w:r>
    </w:p>
    <w:p w:rsidR="0056649C" w:rsidRPr="003F7368" w:rsidRDefault="0056649C" w:rsidP="0056649C">
      <w:pPr>
        <w:pBdr>
          <w:top w:val="single" w:sz="4" w:space="1" w:color="auto"/>
        </w:pBdr>
        <w:spacing w:after="0"/>
        <w:jc w:val="left"/>
        <w:rPr>
          <w:b/>
          <w:kern w:val="2"/>
          <w:sz w:val="16"/>
          <w:szCs w:val="16"/>
          <w:lang w:eastAsia="zh-CN"/>
        </w:rPr>
      </w:pPr>
    </w:p>
    <w:p w:rsidR="0056649C" w:rsidRPr="00EB62E6" w:rsidRDefault="0056649C" w:rsidP="0056649C">
      <w:pPr>
        <w:spacing w:after="60"/>
        <w:ind w:left="1555" w:hanging="1555"/>
        <w:jc w:val="left"/>
        <w:rPr>
          <w:b/>
          <w:kern w:val="2"/>
          <w:lang w:eastAsia="zh-CN"/>
        </w:rPr>
      </w:pPr>
      <w:r w:rsidRPr="00EB62E6">
        <w:rPr>
          <w:b/>
          <w:kern w:val="2"/>
          <w:lang w:eastAsia="zh-CN"/>
        </w:rPr>
        <w:t>Agenda Item:</w:t>
      </w:r>
      <w:r w:rsidRPr="00EB62E6">
        <w:rPr>
          <w:b/>
          <w:kern w:val="2"/>
          <w:lang w:eastAsia="zh-CN"/>
        </w:rPr>
        <w:tab/>
      </w:r>
      <w:r w:rsidR="00B30BF2">
        <w:rPr>
          <w:b/>
          <w:kern w:val="2"/>
          <w:lang w:eastAsia="zh-CN"/>
        </w:rPr>
        <w:t>7.9</w:t>
      </w:r>
    </w:p>
    <w:p w:rsidR="0056649C" w:rsidRPr="00CF195E" w:rsidRDefault="0056649C" w:rsidP="0056649C">
      <w:pPr>
        <w:spacing w:after="60"/>
        <w:ind w:left="1555" w:hanging="1555"/>
        <w:jc w:val="left"/>
        <w:rPr>
          <w:b/>
          <w:kern w:val="2"/>
          <w:lang w:eastAsia="zh-CN"/>
        </w:rPr>
      </w:pPr>
      <w:r w:rsidRPr="00CF195E">
        <w:rPr>
          <w:b/>
          <w:kern w:val="2"/>
          <w:lang w:eastAsia="zh-CN"/>
        </w:rPr>
        <w:t>Source:</w:t>
      </w:r>
      <w:r w:rsidRPr="00CF195E">
        <w:rPr>
          <w:b/>
          <w:kern w:val="2"/>
          <w:lang w:eastAsia="zh-CN"/>
        </w:rPr>
        <w:tab/>
        <w:t>Huawei</w:t>
      </w:r>
      <w:r>
        <w:rPr>
          <w:b/>
          <w:kern w:val="2"/>
          <w:lang w:eastAsia="zh-CN"/>
        </w:rPr>
        <w:t>, HiSilicon</w:t>
      </w:r>
    </w:p>
    <w:p w:rsidR="0056649C" w:rsidRPr="00CF195E" w:rsidRDefault="0056649C" w:rsidP="0056649C">
      <w:pPr>
        <w:spacing w:after="60"/>
        <w:ind w:left="1555" w:hanging="1555"/>
        <w:jc w:val="left"/>
        <w:rPr>
          <w:b/>
          <w:kern w:val="2"/>
          <w:lang w:eastAsia="zh-CN"/>
        </w:rPr>
      </w:pPr>
      <w:r w:rsidRPr="00CF195E">
        <w:rPr>
          <w:b/>
          <w:kern w:val="2"/>
          <w:lang w:eastAsia="zh-CN"/>
        </w:rPr>
        <w:t>Title:</w:t>
      </w:r>
      <w:r w:rsidRPr="00CF195E">
        <w:rPr>
          <w:b/>
          <w:kern w:val="2"/>
          <w:lang w:eastAsia="zh-CN"/>
        </w:rPr>
        <w:tab/>
      </w:r>
      <w:r w:rsidR="005B48BC" w:rsidRPr="005B48BC">
        <w:rPr>
          <w:b/>
          <w:kern w:val="2"/>
          <w:lang w:eastAsia="zh-CN"/>
        </w:rPr>
        <w:t>V2X sidelink measurement results</w:t>
      </w:r>
    </w:p>
    <w:p w:rsidR="0056649C" w:rsidRPr="00CF195E" w:rsidRDefault="0056649C" w:rsidP="0056649C">
      <w:pPr>
        <w:spacing w:after="60"/>
        <w:ind w:left="1555" w:hanging="1555"/>
        <w:jc w:val="left"/>
        <w:rPr>
          <w:b/>
          <w:kern w:val="2"/>
          <w:lang w:eastAsia="zh-CN"/>
        </w:rPr>
      </w:pPr>
      <w:r w:rsidRPr="00CF195E">
        <w:rPr>
          <w:b/>
          <w:kern w:val="2"/>
          <w:lang w:eastAsia="zh-CN"/>
        </w:rPr>
        <w:t>Document for:</w:t>
      </w:r>
      <w:r w:rsidRPr="00CF195E">
        <w:rPr>
          <w:b/>
          <w:kern w:val="2"/>
          <w:lang w:eastAsia="zh-CN"/>
        </w:rPr>
        <w:tab/>
      </w:r>
      <w:r>
        <w:rPr>
          <w:b/>
          <w:kern w:val="2"/>
          <w:lang w:eastAsia="zh-CN"/>
        </w:rPr>
        <w:t>Discussion</w:t>
      </w:r>
    </w:p>
    <w:p w:rsidR="0056649C" w:rsidRPr="00CF195E" w:rsidRDefault="0056649C" w:rsidP="0056649C">
      <w:pPr>
        <w:pBdr>
          <w:bottom w:val="single" w:sz="4" w:space="1" w:color="auto"/>
        </w:pBdr>
        <w:spacing w:after="0"/>
        <w:jc w:val="left"/>
        <w:rPr>
          <w:b/>
          <w:kern w:val="2"/>
          <w:sz w:val="16"/>
          <w:szCs w:val="16"/>
          <w:lang w:eastAsia="zh-CN"/>
        </w:rPr>
      </w:pPr>
    </w:p>
    <w:p w:rsidR="0056649C" w:rsidRPr="00CF195E" w:rsidRDefault="0056649C" w:rsidP="0056649C">
      <w:pPr>
        <w:pStyle w:val="1"/>
        <w:tabs>
          <w:tab w:val="clear" w:pos="432"/>
        </w:tabs>
      </w:pPr>
      <w:bookmarkStart w:id="1" w:name="_Ref124589705"/>
      <w:bookmarkStart w:id="2" w:name="_Ref129681862"/>
      <w:r w:rsidRPr="00CF195E">
        <w:t>Introduction</w:t>
      </w:r>
      <w:bookmarkEnd w:id="1"/>
      <w:bookmarkEnd w:id="2"/>
    </w:p>
    <w:p w:rsidR="00871C8D" w:rsidRDefault="00A37467" w:rsidP="00AE2676">
      <w:pPr>
        <w:rPr>
          <w:lang w:eastAsia="zh-CN"/>
        </w:rPr>
      </w:pPr>
      <w:r w:rsidRPr="000B485F">
        <w:t>In the RAN</w:t>
      </w:r>
      <w:r w:rsidRPr="000B485F">
        <w:rPr>
          <w:rFonts w:hint="eastAsia"/>
          <w:lang w:eastAsia="zh-CN"/>
        </w:rPr>
        <w:t xml:space="preserve"> plenary meeting</w:t>
      </w:r>
      <w:r w:rsidRPr="000B485F">
        <w:t>, a S</w:t>
      </w:r>
      <w:r w:rsidRPr="000B485F">
        <w:rPr>
          <w:rFonts w:hint="eastAsia"/>
          <w:lang w:eastAsia="zh-CN"/>
        </w:rPr>
        <w:t xml:space="preserve">tudy Item on evaluation methodology of new V2X use cases for LTE and NR was agreed </w:t>
      </w:r>
      <w:r w:rsidRPr="000B485F">
        <w:t xml:space="preserve">[1]. </w:t>
      </w:r>
      <w:r w:rsidR="002F59FB">
        <w:rPr>
          <w:lang w:eastAsia="zh-CN"/>
        </w:rPr>
        <w:t>I</w:t>
      </w:r>
      <w:r>
        <w:rPr>
          <w:rFonts w:hint="eastAsia"/>
          <w:lang w:eastAsia="zh-CN"/>
        </w:rPr>
        <w:t>n order to investigate the propagation channel for the side link above 6</w:t>
      </w:r>
      <w:r w:rsidR="00B30BF2">
        <w:rPr>
          <w:lang w:eastAsia="zh-CN"/>
        </w:rPr>
        <w:t xml:space="preserve"> </w:t>
      </w:r>
      <w:r>
        <w:rPr>
          <w:rFonts w:hint="eastAsia"/>
          <w:lang w:eastAsia="zh-CN"/>
        </w:rPr>
        <w:t xml:space="preserve">GHz, we setup channel measurement at three different cities, which in </w:t>
      </w:r>
      <w:r>
        <w:rPr>
          <w:lang w:eastAsia="zh-CN"/>
        </w:rPr>
        <w:t>Ilmenau</w:t>
      </w:r>
      <w:r>
        <w:rPr>
          <w:rFonts w:hint="eastAsia"/>
          <w:lang w:eastAsia="zh-CN"/>
        </w:rPr>
        <w:t xml:space="preserve">, Chengdu, and Beijing. </w:t>
      </w:r>
      <w:r>
        <w:rPr>
          <w:lang w:eastAsia="zh-CN"/>
        </w:rPr>
        <w:t>In</w:t>
      </w:r>
      <w:r>
        <w:rPr>
          <w:rFonts w:hint="eastAsia"/>
          <w:lang w:eastAsia="zh-CN"/>
        </w:rPr>
        <w:t xml:space="preserve"> the measurement campaign, the LOS, NLOS by building and trees, NLOS by vehicle cases are investigated. </w:t>
      </w:r>
      <w:r>
        <w:rPr>
          <w:lang w:eastAsia="zh-CN"/>
        </w:rPr>
        <w:t>In</w:t>
      </w:r>
      <w:r>
        <w:rPr>
          <w:rFonts w:hint="eastAsia"/>
          <w:lang w:eastAsia="zh-CN"/>
        </w:rPr>
        <w:t xml:space="preserve"> this contribution, we will introduce the measurement campaign configuration, sounder setups and the measurement results to investigate the propagation characteristic for V2X side link above 6</w:t>
      </w:r>
      <w:r w:rsidR="00B30BF2">
        <w:rPr>
          <w:lang w:eastAsia="zh-CN"/>
        </w:rPr>
        <w:t xml:space="preserve"> </w:t>
      </w:r>
      <w:r>
        <w:rPr>
          <w:rFonts w:hint="eastAsia"/>
          <w:lang w:eastAsia="zh-CN"/>
        </w:rPr>
        <w:t>GHz.</w:t>
      </w:r>
    </w:p>
    <w:p w:rsidR="00B30BF2" w:rsidRPr="00A37467" w:rsidRDefault="00B30BF2" w:rsidP="00AE2676">
      <w:pPr>
        <w:rPr>
          <w:lang w:eastAsia="zh-CN"/>
        </w:rPr>
      </w:pPr>
      <w:r>
        <w:rPr>
          <w:lang w:eastAsia="zh-CN"/>
        </w:rPr>
        <w:t xml:space="preserve">This contribution is revised from </w:t>
      </w:r>
      <w:r>
        <w:rPr>
          <w:lang w:eastAsia="zh-CN"/>
        </w:rPr>
        <w:fldChar w:fldCharType="begin"/>
      </w:r>
      <w:r>
        <w:rPr>
          <w:lang w:eastAsia="zh-CN"/>
        </w:rPr>
        <w:instrText xml:space="preserve"> REF _Ref510637456 \r \h </w:instrText>
      </w:r>
      <w:r>
        <w:rPr>
          <w:lang w:eastAsia="zh-CN"/>
        </w:rPr>
      </w:r>
      <w:r>
        <w:rPr>
          <w:lang w:eastAsia="zh-CN"/>
        </w:rPr>
        <w:fldChar w:fldCharType="separate"/>
      </w:r>
      <w:r>
        <w:rPr>
          <w:lang w:eastAsia="zh-CN"/>
        </w:rPr>
        <w:t>[2]</w:t>
      </w:r>
      <w:r>
        <w:rPr>
          <w:lang w:eastAsia="zh-CN"/>
        </w:rPr>
        <w:fldChar w:fldCharType="end"/>
      </w:r>
      <w:r>
        <w:rPr>
          <w:lang w:eastAsia="zh-CN"/>
        </w:rPr>
        <w:t>.</w:t>
      </w:r>
    </w:p>
    <w:p w:rsidR="00EB62E6" w:rsidRDefault="00A8189D" w:rsidP="00AE2676">
      <w:pPr>
        <w:pStyle w:val="1"/>
        <w:rPr>
          <w:lang w:eastAsia="zh-CN"/>
        </w:rPr>
      </w:pPr>
      <w:r w:rsidRPr="00A8189D">
        <w:rPr>
          <w:lang w:eastAsia="zh-CN"/>
        </w:rPr>
        <w:t>Germany</w:t>
      </w:r>
      <w:r>
        <w:rPr>
          <w:rFonts w:hint="eastAsia"/>
          <w:lang w:eastAsia="zh-CN"/>
        </w:rPr>
        <w:t xml:space="preserve"> </w:t>
      </w:r>
      <w:r>
        <w:rPr>
          <w:lang w:eastAsia="zh-CN"/>
        </w:rPr>
        <w:t>measurement</w:t>
      </w:r>
      <w:r>
        <w:rPr>
          <w:rFonts w:hint="eastAsia"/>
          <w:lang w:eastAsia="zh-CN"/>
        </w:rPr>
        <w:t xml:space="preserve"> campaign</w:t>
      </w:r>
    </w:p>
    <w:p w:rsidR="003D67F2" w:rsidRDefault="003D67F2" w:rsidP="00AE2676">
      <w:pPr>
        <w:pStyle w:val="2"/>
        <w:rPr>
          <w:lang w:eastAsia="zh-CN"/>
        </w:rPr>
      </w:pPr>
      <w:r>
        <w:rPr>
          <w:rFonts w:hint="eastAsia"/>
          <w:lang w:eastAsia="zh-CN"/>
        </w:rPr>
        <w:t>Scenario1 urban grid</w:t>
      </w:r>
      <w:r>
        <w:rPr>
          <w:lang w:eastAsia="zh-CN"/>
        </w:rPr>
        <w:t xml:space="preserve"> and m</w:t>
      </w:r>
      <w:r w:rsidRPr="008075A7">
        <w:rPr>
          <w:rFonts w:hint="eastAsia"/>
          <w:lang w:eastAsia="zh-CN"/>
        </w:rPr>
        <w:t>easurement setups</w:t>
      </w:r>
      <w:r>
        <w:rPr>
          <w:rFonts w:hint="eastAsia"/>
          <w:lang w:eastAsia="zh-CN"/>
        </w:rPr>
        <w:t xml:space="preserve"> in </w:t>
      </w:r>
      <w:r>
        <w:rPr>
          <w:lang w:eastAsia="zh-CN"/>
        </w:rPr>
        <w:t>Ilmenau</w:t>
      </w:r>
    </w:p>
    <w:p w:rsidR="003D67F2" w:rsidRDefault="003D67F2" w:rsidP="00AE2676">
      <w:pPr>
        <w:rPr>
          <w:lang w:val="en-GB"/>
        </w:rPr>
      </w:pPr>
      <w:r>
        <w:rPr>
          <w:lang w:val="en-GB"/>
        </w:rPr>
        <w:t>Five channel measurement campaigns (indicated as C1-C5</w:t>
      </w:r>
      <w:r w:rsidR="008F75E0">
        <w:rPr>
          <w:lang w:val="en-GB"/>
        </w:rPr>
        <w:t>, C7</w:t>
      </w:r>
      <w:r>
        <w:rPr>
          <w:lang w:val="en-GB"/>
        </w:rPr>
        <w:t xml:space="preserve">) related to vehicle blockage and one (indicated as C6) related to building blockage have been carried out in the campus of the Technische Universität Ilmenau, Germany, at carrier frequencies of 6.75, 30 and </w:t>
      </w:r>
      <w:r>
        <w:rPr>
          <w:rFonts w:hint="eastAsia"/>
          <w:lang w:val="en-GB"/>
        </w:rPr>
        <w:t>60 GHz</w:t>
      </w:r>
      <w:r>
        <w:rPr>
          <w:lang w:val="en-GB"/>
        </w:rPr>
        <w:t xml:space="preserve">. A dual-polarized ultra-wideband multi-channel sounder was used, </w:t>
      </w:r>
      <w:r>
        <w:rPr>
          <w:rFonts w:hint="eastAsia"/>
          <w:lang w:val="en-GB"/>
        </w:rPr>
        <w:t>which</w:t>
      </w:r>
      <w:r>
        <w:rPr>
          <w:lang w:val="en-GB"/>
        </w:rPr>
        <w:t xml:space="preserve"> offers after back to back calibration a null-to-null bandwidth of 5.1 GHz. The spatial characterization of the environment has been done by automatically rotating dual-polarized horn antennas with 30° HPBW in 30° steps, covering the whole azimuth range at </w:t>
      </w:r>
      <w:r w:rsidRPr="008E4B5D">
        <w:rPr>
          <w:lang w:val="en-GB"/>
        </w:rPr>
        <w:t xml:space="preserve">transmitter </w:t>
      </w:r>
      <w:r>
        <w:rPr>
          <w:rFonts w:hint="eastAsia"/>
          <w:lang w:val="en-GB"/>
        </w:rPr>
        <w:t>(</w:t>
      </w:r>
      <w:r>
        <w:rPr>
          <w:lang w:val="en-GB"/>
        </w:rPr>
        <w:t>Tx</w:t>
      </w:r>
      <w:r>
        <w:rPr>
          <w:rFonts w:hint="eastAsia"/>
          <w:lang w:val="en-GB"/>
        </w:rPr>
        <w:t>)</w:t>
      </w:r>
      <w:r>
        <w:rPr>
          <w:lang w:val="en-GB"/>
        </w:rPr>
        <w:t xml:space="preserve"> and </w:t>
      </w:r>
      <w:r>
        <w:rPr>
          <w:rFonts w:hint="eastAsia"/>
          <w:lang w:val="en-GB"/>
        </w:rPr>
        <w:t>receiver (</w:t>
      </w:r>
      <w:r>
        <w:rPr>
          <w:lang w:val="en-GB"/>
        </w:rPr>
        <w:t>Rx</w:t>
      </w:r>
      <w:r>
        <w:rPr>
          <w:rFonts w:hint="eastAsia"/>
          <w:lang w:val="en-GB"/>
        </w:rPr>
        <w:t>)</w:t>
      </w:r>
      <w:r>
        <w:rPr>
          <w:lang w:val="en-GB"/>
        </w:rPr>
        <w:t>. On the other hand, a single elevation of 0° was measured at both sides.</w:t>
      </w:r>
      <w:r>
        <w:rPr>
          <w:rFonts w:hint="eastAsia"/>
          <w:b/>
          <w:i/>
          <w:lang w:val="en-GB"/>
        </w:rPr>
        <w:t xml:space="preserve"> </w:t>
      </w:r>
      <w:r>
        <w:rPr>
          <w:lang w:val="en-GB"/>
        </w:rPr>
        <w:t xml:space="preserve">The scenario was a “T” intersection in an urban environment with parked cars, multi-story buildings, and lampposts as shown in </w:t>
      </w:r>
      <w:r w:rsidR="007D7031">
        <w:rPr>
          <w:lang w:val="en-GB"/>
        </w:rPr>
        <w:fldChar w:fldCharType="begin"/>
      </w:r>
      <w:r>
        <w:rPr>
          <w:lang w:val="en-GB"/>
        </w:rPr>
        <w:instrText xml:space="preserve"> REF _Ref505077076 \h </w:instrText>
      </w:r>
      <w:r w:rsidR="007D7031">
        <w:rPr>
          <w:lang w:val="en-GB"/>
        </w:rPr>
      </w:r>
      <w:r w:rsidR="007D7031">
        <w:rPr>
          <w:lang w:val="en-GB"/>
        </w:rPr>
        <w:fldChar w:fldCharType="separate"/>
      </w:r>
      <w:r w:rsidR="00A415C9">
        <w:t xml:space="preserve">Figure </w:t>
      </w:r>
      <w:r w:rsidR="00A415C9">
        <w:rPr>
          <w:noProof/>
        </w:rPr>
        <w:t>1</w:t>
      </w:r>
      <w:r w:rsidR="007D7031">
        <w:rPr>
          <w:lang w:val="en-GB"/>
        </w:rPr>
        <w:fldChar w:fldCharType="end"/>
      </w:r>
      <w:r>
        <w:rPr>
          <w:lang w:val="en-GB"/>
        </w:rPr>
        <w:t xml:space="preserve">. </w:t>
      </w:r>
    </w:p>
    <w:p w:rsidR="003D67F2" w:rsidRDefault="003D67F2" w:rsidP="00AE2676">
      <w:pPr>
        <w:rPr>
          <w:lang w:val="en-GB"/>
        </w:rPr>
      </w:pPr>
      <w:r>
        <w:rPr>
          <w:lang w:val="en-GB"/>
        </w:rPr>
        <w:t>In C</w:t>
      </w:r>
      <w:r w:rsidR="008F75E0">
        <w:rPr>
          <w:lang w:val="en-GB"/>
        </w:rPr>
        <w:t>1</w:t>
      </w:r>
      <w:r>
        <w:rPr>
          <w:lang w:val="en-GB"/>
        </w:rPr>
        <w:t xml:space="preserve">-C3, two parked cars were present during the measurements to </w:t>
      </w:r>
      <w:r w:rsidR="00A666AF">
        <w:rPr>
          <w:lang w:val="en-GB"/>
        </w:rPr>
        <w:t>increase the scattering effects</w:t>
      </w:r>
      <w:r>
        <w:rPr>
          <w:lang w:val="en-GB"/>
        </w:rPr>
        <w:t xml:space="preserve">. A third car, denominated </w:t>
      </w:r>
      <w:r w:rsidR="00E17426">
        <w:rPr>
          <w:lang w:val="en-GB"/>
        </w:rPr>
        <w:t>blocking vehicle</w:t>
      </w:r>
      <w:r>
        <w:rPr>
          <w:lang w:val="en-GB"/>
        </w:rPr>
        <w:t>, was located in 15 different positions (Position 1-15</w:t>
      </w:r>
      <w:r w:rsidR="00BE32BC" w:rsidRPr="00BE32BC">
        <w:rPr>
          <w:lang w:val="en-GB"/>
        </w:rPr>
        <w:t xml:space="preserve"> </w:t>
      </w:r>
      <w:r w:rsidR="00BE32BC">
        <w:rPr>
          <w:lang w:val="en-GB"/>
        </w:rPr>
        <w:t>as indicated</w:t>
      </w:r>
      <w:r>
        <w:rPr>
          <w:lang w:val="en-GB"/>
        </w:rPr>
        <w:t xml:space="preserve"> in </w:t>
      </w:r>
      <w:r w:rsidR="007D7031">
        <w:rPr>
          <w:lang w:val="en-GB"/>
        </w:rPr>
        <w:fldChar w:fldCharType="begin"/>
      </w:r>
      <w:r>
        <w:rPr>
          <w:lang w:val="en-GB"/>
        </w:rPr>
        <w:instrText xml:space="preserve"> REF _Ref505077076 \h </w:instrText>
      </w:r>
      <w:r w:rsidR="007D7031">
        <w:rPr>
          <w:lang w:val="en-GB"/>
        </w:rPr>
      </w:r>
      <w:r w:rsidR="007D7031">
        <w:rPr>
          <w:lang w:val="en-GB"/>
        </w:rPr>
        <w:fldChar w:fldCharType="separate"/>
      </w:r>
      <w:r w:rsidR="00A415C9">
        <w:t xml:space="preserve">Figure </w:t>
      </w:r>
      <w:r w:rsidR="00A415C9">
        <w:rPr>
          <w:noProof/>
        </w:rPr>
        <w:t>1</w:t>
      </w:r>
      <w:r w:rsidR="007D7031">
        <w:rPr>
          <w:lang w:val="en-GB"/>
        </w:rPr>
        <w:fldChar w:fldCharType="end"/>
      </w:r>
      <w:r>
        <w:rPr>
          <w:lang w:val="en-GB"/>
        </w:rPr>
        <w:t xml:space="preserve">.) emulating an overtaking situation. </w:t>
      </w:r>
      <w:r w:rsidR="00F61368">
        <w:rPr>
          <w:lang w:val="en-GB"/>
        </w:rPr>
        <w:t xml:space="preserve">Further, a Position 0 has been defined to indicate the case without the presence of the third car (the </w:t>
      </w:r>
      <w:r w:rsidR="00243D31">
        <w:rPr>
          <w:lang w:val="en-GB"/>
        </w:rPr>
        <w:t>blocking vehicle</w:t>
      </w:r>
      <w:r w:rsidR="00F61368">
        <w:rPr>
          <w:lang w:val="en-GB"/>
        </w:rPr>
        <w:t xml:space="preserve">). </w:t>
      </w:r>
      <w:r>
        <w:rPr>
          <w:lang w:val="en-GB"/>
        </w:rPr>
        <w:t>All the measurements were performed in as static scenario as possible by restricting the access of the streets. The Tx and Rx antennas were</w:t>
      </w:r>
      <w:r w:rsidRPr="00F84F14">
        <w:rPr>
          <w:lang w:val="en-GB"/>
        </w:rPr>
        <w:t xml:space="preserve"> </w:t>
      </w:r>
      <w:r>
        <w:rPr>
          <w:lang w:val="en-GB"/>
        </w:rPr>
        <w:t>44</w:t>
      </w:r>
      <w:r>
        <w:rPr>
          <w:rFonts w:hint="eastAsia"/>
          <w:lang w:val="en-GB"/>
        </w:rPr>
        <w:t xml:space="preserve"> </w:t>
      </w:r>
      <w:r>
        <w:rPr>
          <w:lang w:val="en-GB"/>
        </w:rPr>
        <w:t>m apart, emulating two cars communicating to each other. The antennas were located at two possible heights, emulating two possible antenna locations at cars: 1)</w:t>
      </w:r>
      <w:r w:rsidRPr="00C81EA1">
        <w:rPr>
          <w:lang w:val="en-GB"/>
        </w:rPr>
        <w:t xml:space="preserve"> </w:t>
      </w:r>
      <w:r>
        <w:rPr>
          <w:lang w:val="en-GB"/>
        </w:rPr>
        <w:t>Rooftop level antennas</w:t>
      </w:r>
      <w:r w:rsidRPr="00642602">
        <w:t xml:space="preserve"> </w:t>
      </w:r>
      <w:r w:rsidRPr="00642602">
        <w:rPr>
          <w:lang w:val="en-GB"/>
        </w:rPr>
        <w:t>(1</w:t>
      </w:r>
      <w:r>
        <w:rPr>
          <w:lang w:val="en-GB"/>
        </w:rPr>
        <w:t>.</w:t>
      </w:r>
      <w:r w:rsidRPr="00642602">
        <w:rPr>
          <w:lang w:val="en-GB"/>
        </w:rPr>
        <w:t>55</w:t>
      </w:r>
      <w:r w:rsidR="00B30BF2">
        <w:rPr>
          <w:lang w:val="en-GB"/>
        </w:rPr>
        <w:t xml:space="preserve"> </w:t>
      </w:r>
      <w:r w:rsidRPr="00642602">
        <w:rPr>
          <w:lang w:val="en-GB"/>
        </w:rPr>
        <w:t>m for the 30 GHz and 60 GHz bands, and 1</w:t>
      </w:r>
      <w:r>
        <w:rPr>
          <w:lang w:val="en-GB"/>
        </w:rPr>
        <w:t>.</w:t>
      </w:r>
      <w:r w:rsidRPr="00642602">
        <w:rPr>
          <w:lang w:val="en-GB"/>
        </w:rPr>
        <w:t>66</w:t>
      </w:r>
      <w:r w:rsidR="00B30BF2">
        <w:rPr>
          <w:lang w:val="en-GB"/>
        </w:rPr>
        <w:t xml:space="preserve"> </w:t>
      </w:r>
      <w:r w:rsidRPr="00642602">
        <w:rPr>
          <w:lang w:val="en-GB"/>
        </w:rPr>
        <w:t>m for the 6</w:t>
      </w:r>
      <w:r>
        <w:rPr>
          <w:lang w:val="en-GB"/>
        </w:rPr>
        <w:t>.</w:t>
      </w:r>
      <w:r w:rsidRPr="00642602">
        <w:rPr>
          <w:lang w:val="en-GB"/>
        </w:rPr>
        <w:t>75 GHz band)</w:t>
      </w:r>
      <w:r>
        <w:rPr>
          <w:lang w:val="en-GB"/>
        </w:rPr>
        <w:t>; 2) Bumper level antennas (0.</w:t>
      </w:r>
      <w:r w:rsidRPr="00C81EA1">
        <w:rPr>
          <w:lang w:val="en-GB"/>
        </w:rPr>
        <w:t>75</w:t>
      </w:r>
      <w:r w:rsidR="00B30BF2">
        <w:rPr>
          <w:lang w:val="en-GB"/>
        </w:rPr>
        <w:t xml:space="preserve"> </w:t>
      </w:r>
      <w:r w:rsidRPr="00C81EA1">
        <w:rPr>
          <w:lang w:val="en-GB"/>
        </w:rPr>
        <w:t>m for the 30 GHz and 60 GHz bands, a</w:t>
      </w:r>
      <w:r>
        <w:rPr>
          <w:lang w:val="en-GB"/>
        </w:rPr>
        <w:t>nd 0.86</w:t>
      </w:r>
      <w:r w:rsidR="00B30BF2">
        <w:rPr>
          <w:lang w:val="en-GB"/>
        </w:rPr>
        <w:t xml:space="preserve"> </w:t>
      </w:r>
      <w:r>
        <w:rPr>
          <w:lang w:val="en-GB"/>
        </w:rPr>
        <w:t xml:space="preserve">m for the 6.75 GHz band). Further, two types of blockers were used: 1) Small blocker (A Volkswagen Sharan - normal car); 2) Big blocker (a MB Sprinter - a delivery van). The following configurations </w:t>
      </w:r>
      <w:r w:rsidR="00243D31">
        <w:rPr>
          <w:lang w:val="en-GB"/>
        </w:rPr>
        <w:t>have been</w:t>
      </w:r>
      <w:r>
        <w:rPr>
          <w:lang w:val="en-GB"/>
        </w:rPr>
        <w:t xml:space="preserve"> used in C1-C3: C1 – Rooftop antennas and small blocker; C2 - Rooftop antennas and big blocker; C3 – Bumper antennas and small blocker.</w:t>
      </w:r>
    </w:p>
    <w:p w:rsidR="003D67F2" w:rsidRDefault="00F1409E" w:rsidP="005B48BC">
      <w:pPr>
        <w:jc w:val="center"/>
      </w:pPr>
      <w:r>
        <w:rPr>
          <w:noProof/>
          <w:lang w:eastAsia="zh-CN"/>
        </w:rPr>
        <w:lastRenderedPageBreak/>
        <w:drawing>
          <wp:inline distT="0" distB="0" distL="0" distR="0">
            <wp:extent cx="3562350" cy="291465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3562350" cy="2914650"/>
                    </a:xfrm>
                    <a:prstGeom prst="rect">
                      <a:avLst/>
                    </a:prstGeom>
                    <a:noFill/>
                    <a:ln w="9525">
                      <a:noFill/>
                      <a:miter lim="800000"/>
                      <a:headEnd/>
                      <a:tailEnd/>
                    </a:ln>
                  </pic:spPr>
                </pic:pic>
              </a:graphicData>
            </a:graphic>
          </wp:inline>
        </w:drawing>
      </w:r>
    </w:p>
    <w:p w:rsidR="003D67F2" w:rsidRDefault="003D67F2" w:rsidP="00AE2676">
      <w:pPr>
        <w:pStyle w:val="a5"/>
      </w:pPr>
      <w:bookmarkStart w:id="3" w:name="_Ref505077076"/>
      <w:r>
        <w:t xml:space="preserve">Figure </w:t>
      </w:r>
      <w:r w:rsidR="007D7031">
        <w:fldChar w:fldCharType="begin"/>
      </w:r>
      <w:r>
        <w:instrText xml:space="preserve"> SEQ Figure \* ARABIC </w:instrText>
      </w:r>
      <w:r w:rsidR="007D7031">
        <w:fldChar w:fldCharType="separate"/>
      </w:r>
      <w:r w:rsidR="00A415C9">
        <w:rPr>
          <w:noProof/>
        </w:rPr>
        <w:t>1</w:t>
      </w:r>
      <w:r w:rsidR="007D7031">
        <w:fldChar w:fldCharType="end"/>
      </w:r>
      <w:bookmarkEnd w:id="3"/>
      <w:r w:rsidR="008D1C40">
        <w:t>.</w:t>
      </w:r>
      <w:r>
        <w:t xml:space="preserve"> Measurement scenario and set up of C1-C3 in the campus of TU Ilmenau</w:t>
      </w:r>
      <w:r w:rsidR="008D1C40">
        <w:t>.</w:t>
      </w:r>
    </w:p>
    <w:p w:rsidR="003D67F2" w:rsidRDefault="003D67F2" w:rsidP="00AE2676">
      <w:pPr>
        <w:rPr>
          <w:lang w:val="en-GB"/>
        </w:rPr>
      </w:pPr>
      <w:r>
        <w:rPr>
          <w:lang w:val="en-GB"/>
        </w:rPr>
        <w:t>The campaigns C4, C5</w:t>
      </w:r>
      <w:r w:rsidR="00CA7D2C">
        <w:rPr>
          <w:lang w:val="en-GB"/>
        </w:rPr>
        <w:t>,</w:t>
      </w:r>
      <w:r>
        <w:rPr>
          <w:lang w:val="en-GB"/>
        </w:rPr>
        <w:t xml:space="preserve"> C6</w:t>
      </w:r>
      <w:r w:rsidR="00CA7D2C">
        <w:rPr>
          <w:lang w:val="en-GB"/>
        </w:rPr>
        <w:t>, and C7</w:t>
      </w:r>
      <w:r>
        <w:rPr>
          <w:lang w:val="en-GB"/>
        </w:rPr>
        <w:t xml:space="preserve"> use only rooftop antennas. </w:t>
      </w:r>
      <w:r w:rsidR="007D7031">
        <w:rPr>
          <w:lang w:val="en-GB"/>
        </w:rPr>
        <w:fldChar w:fldCharType="begin"/>
      </w:r>
      <w:r>
        <w:rPr>
          <w:lang w:val="en-GB"/>
        </w:rPr>
        <w:instrText xml:space="preserve"> REF _Ref505077104 \h </w:instrText>
      </w:r>
      <w:r w:rsidR="007D7031">
        <w:rPr>
          <w:lang w:val="en-GB"/>
        </w:rPr>
      </w:r>
      <w:r w:rsidR="007D7031">
        <w:rPr>
          <w:lang w:val="en-GB"/>
        </w:rPr>
        <w:fldChar w:fldCharType="separate"/>
      </w:r>
      <w:r w:rsidR="00A415C9">
        <w:t xml:space="preserve">Figure </w:t>
      </w:r>
      <w:r w:rsidR="00A415C9">
        <w:rPr>
          <w:noProof/>
        </w:rPr>
        <w:t>2</w:t>
      </w:r>
      <w:r w:rsidR="007D7031">
        <w:rPr>
          <w:lang w:val="en-GB"/>
        </w:rPr>
        <w:fldChar w:fldCharType="end"/>
      </w:r>
      <w:r>
        <w:rPr>
          <w:lang w:val="en-GB"/>
        </w:rPr>
        <w:t xml:space="preserve"> shows the scenario of C4, where the T</w:t>
      </w:r>
      <w:r w:rsidRPr="00A22A49">
        <w:rPr>
          <w:lang w:val="en-GB"/>
        </w:rPr>
        <w:t xml:space="preserve">x was located in a fixed position and the </w:t>
      </w:r>
      <w:r>
        <w:rPr>
          <w:lang w:val="en-GB"/>
        </w:rPr>
        <w:t>R</w:t>
      </w:r>
      <w:r w:rsidRPr="00A22A49">
        <w:rPr>
          <w:lang w:val="en-GB"/>
        </w:rPr>
        <w:t>x was moved away from 19</w:t>
      </w:r>
      <w:r>
        <w:rPr>
          <w:lang w:val="en-GB"/>
        </w:rPr>
        <w:t xml:space="preserve"> </w:t>
      </w:r>
      <w:r w:rsidRPr="00A22A49">
        <w:rPr>
          <w:lang w:val="en-GB"/>
        </w:rPr>
        <w:t>m</w:t>
      </w:r>
      <w:r>
        <w:rPr>
          <w:lang w:val="en-GB"/>
        </w:rPr>
        <w:t>eter</w:t>
      </w:r>
      <w:r w:rsidRPr="00A22A49">
        <w:rPr>
          <w:lang w:val="en-GB"/>
        </w:rPr>
        <w:t xml:space="preserve"> to 44</w:t>
      </w:r>
      <w:r>
        <w:rPr>
          <w:lang w:val="en-GB"/>
        </w:rPr>
        <w:t xml:space="preserve"> </w:t>
      </w:r>
      <w:r w:rsidRPr="00A22A49">
        <w:rPr>
          <w:lang w:val="en-GB"/>
        </w:rPr>
        <w:t>m</w:t>
      </w:r>
      <w:r>
        <w:rPr>
          <w:lang w:val="en-GB"/>
        </w:rPr>
        <w:t>eter</w:t>
      </w:r>
      <w:r w:rsidRPr="00A22A49">
        <w:rPr>
          <w:lang w:val="en-GB"/>
        </w:rPr>
        <w:t xml:space="preserve"> in 5</w:t>
      </w:r>
      <w:r>
        <w:rPr>
          <w:lang w:val="en-GB"/>
        </w:rPr>
        <w:t xml:space="preserve"> </w:t>
      </w:r>
      <w:r w:rsidRPr="00A22A49">
        <w:rPr>
          <w:lang w:val="en-GB"/>
        </w:rPr>
        <w:t>m</w:t>
      </w:r>
      <w:r>
        <w:rPr>
          <w:lang w:val="en-GB"/>
        </w:rPr>
        <w:t>eter</w:t>
      </w:r>
      <w:r w:rsidRPr="00A22A49">
        <w:rPr>
          <w:lang w:val="en-GB"/>
        </w:rPr>
        <w:t xml:space="preserve"> steps.</w:t>
      </w:r>
      <w:r>
        <w:rPr>
          <w:lang w:val="en-GB"/>
        </w:rPr>
        <w:t xml:space="preserve"> A big </w:t>
      </w:r>
      <w:r w:rsidR="00C56537">
        <w:rPr>
          <w:lang w:val="en-GB"/>
        </w:rPr>
        <w:t>blocking vehicle</w:t>
      </w:r>
      <w:r>
        <w:rPr>
          <w:lang w:val="en-GB"/>
        </w:rPr>
        <w:t xml:space="preserve"> is located between Tx and Rx, with a fixed distance of 9.4 meter to the Tx. Two passenger cars are parked around the Tx.</w:t>
      </w:r>
      <w:r w:rsidR="00E66553">
        <w:rPr>
          <w:lang w:val="en-GB"/>
        </w:rPr>
        <w:t xml:space="preserve"> C7 is an extended version of C4, where the Rx was moved from 17 meter to 57 meter in 5 meter steps.</w:t>
      </w:r>
    </w:p>
    <w:p w:rsidR="003D67F2" w:rsidRDefault="00F1409E" w:rsidP="005B48BC">
      <w:pPr>
        <w:jc w:val="center"/>
      </w:pPr>
      <w:r>
        <w:rPr>
          <w:noProof/>
          <w:lang w:eastAsia="zh-CN"/>
        </w:rPr>
        <w:drawing>
          <wp:inline distT="0" distB="0" distL="0" distR="0">
            <wp:extent cx="3035300" cy="2578100"/>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035300" cy="2578100"/>
                    </a:xfrm>
                    <a:prstGeom prst="rect">
                      <a:avLst/>
                    </a:prstGeom>
                    <a:noFill/>
                    <a:ln w="9525">
                      <a:noFill/>
                      <a:miter lim="800000"/>
                      <a:headEnd/>
                      <a:tailEnd/>
                    </a:ln>
                  </pic:spPr>
                </pic:pic>
              </a:graphicData>
            </a:graphic>
          </wp:inline>
        </w:drawing>
      </w:r>
    </w:p>
    <w:p w:rsidR="003D67F2" w:rsidRDefault="003D67F2" w:rsidP="00AE2676">
      <w:pPr>
        <w:pStyle w:val="a5"/>
      </w:pPr>
      <w:bookmarkStart w:id="4" w:name="_Ref505077104"/>
      <w:r>
        <w:t xml:space="preserve">Figure </w:t>
      </w:r>
      <w:r w:rsidR="007D7031">
        <w:fldChar w:fldCharType="begin"/>
      </w:r>
      <w:r>
        <w:instrText xml:space="preserve"> SEQ Figure \* ARABIC </w:instrText>
      </w:r>
      <w:r w:rsidR="007D7031">
        <w:fldChar w:fldCharType="separate"/>
      </w:r>
      <w:r w:rsidR="00A415C9">
        <w:rPr>
          <w:noProof/>
        </w:rPr>
        <w:t>2</w:t>
      </w:r>
      <w:r w:rsidR="007D7031">
        <w:fldChar w:fldCharType="end"/>
      </w:r>
      <w:bookmarkEnd w:id="4"/>
      <w:r w:rsidR="008D1C40">
        <w:t>.</w:t>
      </w:r>
      <w:r>
        <w:t xml:space="preserve"> Measurement scenario and set up of C4 in the campus of TU Ilmenau</w:t>
      </w:r>
      <w:r w:rsidR="008D1C40">
        <w:t>.</w:t>
      </w:r>
    </w:p>
    <w:p w:rsidR="003D67F2" w:rsidRDefault="007D7031" w:rsidP="00AE2676">
      <w:r>
        <w:fldChar w:fldCharType="begin"/>
      </w:r>
      <w:r w:rsidR="003D67F2">
        <w:instrText xml:space="preserve"> REF _Ref505083315 \h </w:instrText>
      </w:r>
      <w:r>
        <w:fldChar w:fldCharType="separate"/>
      </w:r>
      <w:r w:rsidR="00A415C9">
        <w:t xml:space="preserve">Figure </w:t>
      </w:r>
      <w:r w:rsidR="00A415C9">
        <w:rPr>
          <w:noProof/>
        </w:rPr>
        <w:t>3</w:t>
      </w:r>
      <w:r>
        <w:fldChar w:fldCharType="end"/>
      </w:r>
      <w:r w:rsidR="003D67F2" w:rsidRPr="00425229">
        <w:rPr>
          <w:lang w:val="en-GB"/>
        </w:rPr>
        <w:t xml:space="preserve"> </w:t>
      </w:r>
      <w:r w:rsidR="003D67F2">
        <w:rPr>
          <w:lang w:val="en-GB"/>
        </w:rPr>
        <w:t>shows the scena</w:t>
      </w:r>
      <w:r w:rsidR="003D67F2" w:rsidRPr="004639F1">
        <w:t xml:space="preserve">rio of C5, where </w:t>
      </w:r>
      <w:r w:rsidR="003D67F2">
        <w:t>t</w:t>
      </w:r>
      <w:r w:rsidR="00096C92">
        <w:t>he Tx and Rx were located at</w:t>
      </w:r>
      <w:r w:rsidR="003D67F2" w:rsidRPr="004639F1">
        <w:t xml:space="preserve"> fixed position</w:t>
      </w:r>
      <w:r w:rsidR="003D67F2">
        <w:t xml:space="preserve">s, with a Tx-Rx distance of 76.9 meters. </w:t>
      </w:r>
      <w:r w:rsidR="003D67F2" w:rsidRPr="004639F1">
        <w:t xml:space="preserve">Three different measurements were performed: A direct LOS, </w:t>
      </w:r>
      <w:r w:rsidR="003D67F2">
        <w:t xml:space="preserve">one </w:t>
      </w:r>
      <w:r w:rsidR="00C56537">
        <w:t>blocking vehicle</w:t>
      </w:r>
      <w:r w:rsidR="003D67F2">
        <w:t xml:space="preserve"> (big), two </w:t>
      </w:r>
      <w:r w:rsidR="00C56537">
        <w:t>blocking vehicle</w:t>
      </w:r>
      <w:r w:rsidR="003D67F2">
        <w:t>s (big and small)</w:t>
      </w:r>
      <w:r w:rsidR="003D67F2" w:rsidRPr="00425229">
        <w:rPr>
          <w:lang w:val="en-GB"/>
        </w:rPr>
        <w:t>.</w:t>
      </w:r>
      <w:r w:rsidR="003D67F2">
        <w:rPr>
          <w:lang w:val="en-GB"/>
        </w:rPr>
        <w:t xml:space="preserve"> The distances of the first and second </w:t>
      </w:r>
      <w:r w:rsidR="00C56537">
        <w:rPr>
          <w:lang w:val="en-GB"/>
        </w:rPr>
        <w:t>blocking vehicle</w:t>
      </w:r>
      <w:r w:rsidR="003D67F2">
        <w:rPr>
          <w:lang w:val="en-GB"/>
        </w:rPr>
        <w:t xml:space="preserve">s to the Tx are 10.5 meters and 14.9 meters, respectively. </w:t>
      </w:r>
      <w:r w:rsidR="003D67F2" w:rsidRPr="00425229">
        <w:rPr>
          <w:lang w:val="en-GB"/>
        </w:rPr>
        <w:t xml:space="preserve"> There were </w:t>
      </w:r>
      <w:r w:rsidR="003D67F2">
        <w:rPr>
          <w:lang w:val="en-GB"/>
        </w:rPr>
        <w:t xml:space="preserve">also </w:t>
      </w:r>
      <w:r w:rsidR="003D67F2" w:rsidRPr="00425229">
        <w:rPr>
          <w:lang w:val="en-GB"/>
        </w:rPr>
        <w:t>parked cars in the</w:t>
      </w:r>
      <w:r w:rsidR="003D67F2">
        <w:rPr>
          <w:lang w:val="en-GB"/>
        </w:rPr>
        <w:t xml:space="preserve"> surrounding area.</w:t>
      </w:r>
    </w:p>
    <w:p w:rsidR="003D67F2" w:rsidRDefault="00F1409E" w:rsidP="005B48BC">
      <w:pPr>
        <w:jc w:val="center"/>
      </w:pPr>
      <w:r>
        <w:rPr>
          <w:noProof/>
          <w:lang w:eastAsia="zh-CN"/>
        </w:rPr>
        <w:lastRenderedPageBreak/>
        <w:drawing>
          <wp:inline distT="0" distB="0" distL="0" distR="0">
            <wp:extent cx="3759200" cy="2457450"/>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lum bright="20000" contrast="40000"/>
                    </a:blip>
                    <a:srcRect/>
                    <a:stretch>
                      <a:fillRect/>
                    </a:stretch>
                  </pic:blipFill>
                  <pic:spPr bwMode="auto">
                    <a:xfrm>
                      <a:off x="0" y="0"/>
                      <a:ext cx="3759200" cy="2457450"/>
                    </a:xfrm>
                    <a:prstGeom prst="rect">
                      <a:avLst/>
                    </a:prstGeom>
                    <a:noFill/>
                    <a:ln w="9525">
                      <a:noFill/>
                      <a:miter lim="800000"/>
                      <a:headEnd/>
                      <a:tailEnd/>
                    </a:ln>
                  </pic:spPr>
                </pic:pic>
              </a:graphicData>
            </a:graphic>
          </wp:inline>
        </w:drawing>
      </w:r>
    </w:p>
    <w:p w:rsidR="003D67F2" w:rsidRDefault="003D67F2" w:rsidP="00AE2676">
      <w:pPr>
        <w:pStyle w:val="a5"/>
      </w:pPr>
      <w:bookmarkStart w:id="5" w:name="_Ref505083315"/>
      <w:r>
        <w:t xml:space="preserve">Figure </w:t>
      </w:r>
      <w:r w:rsidR="007D7031">
        <w:fldChar w:fldCharType="begin"/>
      </w:r>
      <w:r>
        <w:instrText xml:space="preserve"> SEQ Figure \* ARABIC </w:instrText>
      </w:r>
      <w:r w:rsidR="007D7031">
        <w:fldChar w:fldCharType="separate"/>
      </w:r>
      <w:r w:rsidR="00A415C9">
        <w:rPr>
          <w:noProof/>
        </w:rPr>
        <w:t>3</w:t>
      </w:r>
      <w:r w:rsidR="007D7031">
        <w:fldChar w:fldCharType="end"/>
      </w:r>
      <w:bookmarkEnd w:id="5"/>
      <w:r w:rsidR="008D1C40">
        <w:t>.</w:t>
      </w:r>
      <w:r>
        <w:t xml:space="preserve"> Measurement scenario and set up of C5 in the campus of TU Ilmenau</w:t>
      </w:r>
      <w:r w:rsidR="008D1C40">
        <w:t>.</w:t>
      </w:r>
    </w:p>
    <w:p w:rsidR="003D67F2" w:rsidRDefault="000D4FAD" w:rsidP="00E1189D">
      <w:r>
        <w:fldChar w:fldCharType="begin"/>
      </w:r>
      <w:r>
        <w:instrText xml:space="preserve"> REF _Ref505083586 \h  \* MERGEFORMAT </w:instrText>
      </w:r>
      <w:r>
        <w:fldChar w:fldCharType="separate"/>
      </w:r>
      <w:r w:rsidR="00A415C9">
        <w:t>Figure 4</w:t>
      </w:r>
      <w:r>
        <w:fldChar w:fldCharType="end"/>
      </w:r>
      <w:r w:rsidR="003D67F2">
        <w:t xml:space="preserve"> </w:t>
      </w:r>
      <w:r w:rsidR="003D67F2">
        <w:rPr>
          <w:lang w:val="en-GB"/>
        </w:rPr>
        <w:t>shows the scena</w:t>
      </w:r>
      <w:r w:rsidR="003D67F2" w:rsidRPr="00545651">
        <w:t>rio of C</w:t>
      </w:r>
      <w:r w:rsidR="003D67F2">
        <w:t>6</w:t>
      </w:r>
      <w:r w:rsidR="003D67F2" w:rsidRPr="00545651">
        <w:t>, where</w:t>
      </w:r>
      <w:r w:rsidR="003D67F2">
        <w:t xml:space="preserve"> the Tx and Rx were located around the corner of a building. The Tx was fixed, while the Rx had different locations with 10 meter distance between neighboring ones. Position 1 represents LOS, position 2 represents a NLOS (obstructed LOS) by foliage, and position 3-5 NLOS by building. There were also two cars parked around the corner.</w:t>
      </w:r>
    </w:p>
    <w:p w:rsidR="003D67F2" w:rsidRDefault="00F1409E" w:rsidP="005B48BC">
      <w:pPr>
        <w:jc w:val="center"/>
      </w:pPr>
      <w:r>
        <w:rPr>
          <w:noProof/>
          <w:lang w:eastAsia="zh-CN"/>
        </w:rPr>
        <w:drawing>
          <wp:inline distT="0" distB="0" distL="0" distR="0">
            <wp:extent cx="3810000" cy="2965450"/>
            <wp:effectExtent l="1905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3810000" cy="2965450"/>
                    </a:xfrm>
                    <a:prstGeom prst="rect">
                      <a:avLst/>
                    </a:prstGeom>
                    <a:noFill/>
                    <a:ln w="9525">
                      <a:noFill/>
                      <a:miter lim="800000"/>
                      <a:headEnd/>
                      <a:tailEnd/>
                    </a:ln>
                  </pic:spPr>
                </pic:pic>
              </a:graphicData>
            </a:graphic>
          </wp:inline>
        </w:drawing>
      </w:r>
    </w:p>
    <w:p w:rsidR="003D67F2" w:rsidRPr="008075A7" w:rsidRDefault="003D67F2" w:rsidP="00AE2676">
      <w:pPr>
        <w:pStyle w:val="a5"/>
      </w:pPr>
      <w:bookmarkStart w:id="6" w:name="_Ref505083586"/>
      <w:r>
        <w:t xml:space="preserve">Figure </w:t>
      </w:r>
      <w:r w:rsidR="007D7031">
        <w:fldChar w:fldCharType="begin"/>
      </w:r>
      <w:r>
        <w:instrText xml:space="preserve"> SEQ Figure \* ARABIC </w:instrText>
      </w:r>
      <w:r w:rsidR="007D7031">
        <w:fldChar w:fldCharType="separate"/>
      </w:r>
      <w:r w:rsidR="00A415C9">
        <w:rPr>
          <w:noProof/>
        </w:rPr>
        <w:t>4</w:t>
      </w:r>
      <w:r w:rsidR="007D7031">
        <w:fldChar w:fldCharType="end"/>
      </w:r>
      <w:bookmarkEnd w:id="6"/>
      <w:r w:rsidR="008D1C40">
        <w:t>.</w:t>
      </w:r>
      <w:r>
        <w:t xml:space="preserve"> Measurement scenario and set up of C6 in the campus of TU Ilmenau</w:t>
      </w:r>
      <w:r w:rsidR="008D1C40">
        <w:t>.</w:t>
      </w:r>
    </w:p>
    <w:p w:rsidR="003D67F2" w:rsidRDefault="003D67F2" w:rsidP="00AE2676">
      <w:pPr>
        <w:pStyle w:val="2"/>
        <w:rPr>
          <w:lang w:eastAsia="zh-CN"/>
        </w:rPr>
      </w:pPr>
      <w:r>
        <w:rPr>
          <w:lang w:eastAsia="zh-CN"/>
        </w:rPr>
        <w:t xml:space="preserve">Ilmenau measurement </w:t>
      </w:r>
      <w:r>
        <w:rPr>
          <w:rFonts w:hint="eastAsia"/>
          <w:lang w:eastAsia="zh-CN"/>
        </w:rPr>
        <w:t>results</w:t>
      </w:r>
    </w:p>
    <w:p w:rsidR="003D67F2" w:rsidRPr="009E59D7" w:rsidRDefault="003D67F2" w:rsidP="00AE2676">
      <w:pPr>
        <w:rPr>
          <w:lang w:val="en-GB" w:eastAsia="zh-CN"/>
        </w:rPr>
      </w:pPr>
      <w:r>
        <w:rPr>
          <w:lang w:val="en-GB" w:eastAsia="zh-CN"/>
        </w:rPr>
        <w:t xml:space="preserve">Here, we first show </w:t>
      </w:r>
      <w:r w:rsidR="005013DD">
        <w:rPr>
          <w:lang w:val="en-GB" w:eastAsia="zh-CN"/>
        </w:rPr>
        <w:t xml:space="preserve">some examples of the </w:t>
      </w:r>
      <w:r w:rsidR="009E59D7" w:rsidRPr="00233C39">
        <w:rPr>
          <w:lang w:val="en-GB" w:eastAsia="zh-CN"/>
        </w:rPr>
        <w:t>power delay profile (PDP)</w:t>
      </w:r>
      <w:r w:rsidR="009E59D7">
        <w:rPr>
          <w:lang w:val="en-GB" w:eastAsia="zh-CN"/>
        </w:rPr>
        <w:t xml:space="preserve"> </w:t>
      </w:r>
      <w:r>
        <w:rPr>
          <w:lang w:val="en-GB" w:eastAsia="zh-CN"/>
        </w:rPr>
        <w:t>and then focus on the analysis of the effect of blockage, especially by vehicle.</w:t>
      </w:r>
      <w:r w:rsidR="009E59D7">
        <w:rPr>
          <w:lang w:val="en-GB" w:eastAsia="zh-CN"/>
        </w:rPr>
        <w:t xml:space="preserve"> Finally, some selected fast fading results are also shown.</w:t>
      </w:r>
    </w:p>
    <w:p w:rsidR="00AB64EB" w:rsidRDefault="00AB64EB" w:rsidP="00AE2676">
      <w:pPr>
        <w:pStyle w:val="3"/>
        <w:rPr>
          <w:lang w:eastAsia="zh-CN"/>
        </w:rPr>
      </w:pPr>
      <w:r>
        <w:rPr>
          <w:lang w:eastAsia="zh-CN"/>
        </w:rPr>
        <w:t>Examples of Power Delay Profile</w:t>
      </w:r>
      <w:r w:rsidR="009E59D7">
        <w:rPr>
          <w:lang w:eastAsia="zh-CN"/>
        </w:rPr>
        <w:t xml:space="preserve"> (PDP)</w:t>
      </w:r>
    </w:p>
    <w:p w:rsidR="00AB64EB" w:rsidRPr="00AE2676" w:rsidRDefault="00AB64EB" w:rsidP="00AE2676">
      <w:pPr>
        <w:rPr>
          <w:rStyle w:val="af6"/>
          <w:b w:val="0"/>
        </w:rPr>
      </w:pPr>
      <w:r w:rsidRPr="00AE2676">
        <w:rPr>
          <w:rStyle w:val="af6"/>
          <w:b w:val="0"/>
        </w:rPr>
        <w:t xml:space="preserve">The synthetic omni-directional </w:t>
      </w:r>
      <w:r w:rsidR="009E59D7" w:rsidRPr="00AE2676">
        <w:rPr>
          <w:rStyle w:val="af6"/>
          <w:b w:val="0"/>
        </w:rPr>
        <w:t>PDP</w:t>
      </w:r>
      <w:r w:rsidRPr="00AE2676">
        <w:rPr>
          <w:rStyle w:val="af6"/>
          <w:b w:val="0"/>
        </w:rPr>
        <w:t xml:space="preserve"> of each band for the Position 1 (</w:t>
      </w:r>
      <w:r w:rsidR="00642423" w:rsidRPr="00AE2676">
        <w:rPr>
          <w:rStyle w:val="af6"/>
          <w:b w:val="0"/>
        </w:rPr>
        <w:t xml:space="preserve">as indicated in </w:t>
      </w:r>
      <w:r w:rsidR="000D4FAD">
        <w:fldChar w:fldCharType="begin"/>
      </w:r>
      <w:r w:rsidR="000D4FAD">
        <w:instrText xml:space="preserve"> REF _Ref505077076 \h  \* MERGEFORMAT </w:instrText>
      </w:r>
      <w:r w:rsidR="000D4FAD">
        <w:fldChar w:fldCharType="separate"/>
      </w:r>
      <w:r w:rsidR="007D7031" w:rsidRPr="00374E4B">
        <w:rPr>
          <w:rStyle w:val="af6"/>
          <w:b w:val="0"/>
        </w:rPr>
        <w:t>Figure 1</w:t>
      </w:r>
      <w:r w:rsidR="000D4FAD">
        <w:fldChar w:fldCharType="end"/>
      </w:r>
      <w:r w:rsidRPr="00AE2676">
        <w:rPr>
          <w:rStyle w:val="af6"/>
          <w:b w:val="0"/>
        </w:rPr>
        <w:t>) and</w:t>
      </w:r>
      <w:r w:rsidR="00121F5F" w:rsidRPr="00AE2676">
        <w:rPr>
          <w:rStyle w:val="af6"/>
          <w:b w:val="0"/>
        </w:rPr>
        <w:t xml:space="preserve"> </w:t>
      </w:r>
      <w:r w:rsidR="00642423" w:rsidRPr="00AE2676">
        <w:rPr>
          <w:rStyle w:val="af6"/>
          <w:b w:val="0"/>
        </w:rPr>
        <w:t xml:space="preserve">Position 5 </w:t>
      </w:r>
      <w:r w:rsidRPr="00AE2676">
        <w:rPr>
          <w:rStyle w:val="af6"/>
          <w:b w:val="0"/>
        </w:rPr>
        <w:t>are plotted in</w:t>
      </w:r>
      <w:r w:rsidR="00642423" w:rsidRPr="00AE2676">
        <w:rPr>
          <w:rStyle w:val="af6"/>
          <w:b w:val="0"/>
        </w:rPr>
        <w:t xml:space="preserve"> </w:t>
      </w:r>
      <w:r w:rsidR="000D4FAD">
        <w:fldChar w:fldCharType="begin"/>
      </w:r>
      <w:r w:rsidR="000D4FAD">
        <w:instrText xml:space="preserve"> REF _Ref506208971 \h  \* MERGEFORMAT </w:instrText>
      </w:r>
      <w:r w:rsidR="000D4FAD">
        <w:fldChar w:fldCharType="separate"/>
      </w:r>
      <w:r w:rsidR="007D7031" w:rsidRPr="00374E4B">
        <w:rPr>
          <w:rStyle w:val="af6"/>
          <w:b w:val="0"/>
        </w:rPr>
        <w:t>Figure 5</w:t>
      </w:r>
      <w:r w:rsidR="000D4FAD">
        <w:fldChar w:fldCharType="end"/>
      </w:r>
      <w:r w:rsidRPr="00AE2676">
        <w:rPr>
          <w:rStyle w:val="af6"/>
          <w:b w:val="0"/>
        </w:rPr>
        <w:t>. All the</w:t>
      </w:r>
      <w:r w:rsidR="00642423" w:rsidRPr="00AE2676">
        <w:rPr>
          <w:rStyle w:val="af6"/>
          <w:b w:val="0"/>
        </w:rPr>
        <w:t xml:space="preserve"> </w:t>
      </w:r>
      <w:r w:rsidRPr="00AE2676">
        <w:rPr>
          <w:rStyle w:val="af6"/>
          <w:b w:val="0"/>
        </w:rPr>
        <w:t>plots normalized to the LOS comp</w:t>
      </w:r>
      <w:r w:rsidR="00642423" w:rsidRPr="00AE2676">
        <w:rPr>
          <w:rStyle w:val="af6"/>
          <w:b w:val="0"/>
        </w:rPr>
        <w:t>onent of the case where no vehicles are present</w:t>
      </w:r>
      <w:r w:rsidRPr="00AE2676">
        <w:rPr>
          <w:rStyle w:val="af6"/>
          <w:b w:val="0"/>
        </w:rPr>
        <w:t xml:space="preserve">. The </w:t>
      </w:r>
      <w:r w:rsidR="00642423" w:rsidRPr="00AE2676">
        <w:rPr>
          <w:rStyle w:val="af6"/>
          <w:b w:val="0"/>
        </w:rPr>
        <w:t>dynamic range threshold of</w:t>
      </w:r>
      <w:r w:rsidRPr="00AE2676">
        <w:rPr>
          <w:rStyle w:val="af6"/>
          <w:b w:val="0"/>
        </w:rPr>
        <w:t xml:space="preserve"> 25 dB is also displayed in dashed lines</w:t>
      </w:r>
      <w:r w:rsidR="00642423" w:rsidRPr="00AE2676">
        <w:rPr>
          <w:rStyle w:val="af6"/>
          <w:b w:val="0"/>
        </w:rPr>
        <w:t>, which is used to identify the visible multipath components for a communication receiver and to</w:t>
      </w:r>
      <w:r w:rsidRPr="00AE2676">
        <w:rPr>
          <w:rStyle w:val="af6"/>
          <w:b w:val="0"/>
        </w:rPr>
        <w:t xml:space="preserve"> </w:t>
      </w:r>
      <w:r w:rsidR="00642423" w:rsidRPr="00AE2676">
        <w:rPr>
          <w:rStyle w:val="af6"/>
          <w:b w:val="0"/>
        </w:rPr>
        <w:t xml:space="preserve">calculate </w:t>
      </w:r>
      <w:r w:rsidRPr="00AE2676">
        <w:rPr>
          <w:rStyle w:val="af6"/>
          <w:b w:val="0"/>
        </w:rPr>
        <w:t xml:space="preserve">the </w:t>
      </w:r>
      <w:r w:rsidR="00642423" w:rsidRPr="00AE2676">
        <w:rPr>
          <w:rStyle w:val="af6"/>
          <w:b w:val="0"/>
        </w:rPr>
        <w:t>delay spread.</w:t>
      </w:r>
      <w:r w:rsidR="00121F5F" w:rsidRPr="00AE2676">
        <w:rPr>
          <w:rStyle w:val="af6"/>
          <w:b w:val="0"/>
        </w:rPr>
        <w:t xml:space="preserve"> From </w:t>
      </w:r>
      <w:r w:rsidR="000D4FAD">
        <w:fldChar w:fldCharType="begin"/>
      </w:r>
      <w:r w:rsidR="000D4FAD">
        <w:instrText xml:space="preserve"> REF _Ref506208971 \h  \* MERGEFORMAT </w:instrText>
      </w:r>
      <w:r w:rsidR="000D4FAD">
        <w:fldChar w:fldCharType="separate"/>
      </w:r>
      <w:r w:rsidR="007D7031" w:rsidRPr="00374E4B">
        <w:rPr>
          <w:rStyle w:val="af6"/>
          <w:b w:val="0"/>
        </w:rPr>
        <w:t>Figure 5</w:t>
      </w:r>
      <w:r w:rsidR="000D4FAD">
        <w:fldChar w:fldCharType="end"/>
      </w:r>
      <w:r w:rsidR="00121F5F" w:rsidRPr="00AE2676">
        <w:rPr>
          <w:rStyle w:val="af6"/>
          <w:b w:val="0"/>
        </w:rPr>
        <w:t xml:space="preserve">, we can clearly see strong multipath propagation. The actual scatterers in the environment (e.g. building A etc.) are identified and indicated in </w:t>
      </w:r>
      <w:r w:rsidR="000D4FAD">
        <w:fldChar w:fldCharType="begin"/>
      </w:r>
      <w:r w:rsidR="000D4FAD">
        <w:instrText xml:space="preserve"> REF _Ref506208971 \h  \* MERGEFORMAT </w:instrText>
      </w:r>
      <w:r w:rsidR="000D4FAD">
        <w:fldChar w:fldCharType="separate"/>
      </w:r>
      <w:r w:rsidR="007D7031" w:rsidRPr="00374E4B">
        <w:rPr>
          <w:rStyle w:val="af6"/>
          <w:b w:val="0"/>
        </w:rPr>
        <w:t>Figure 5</w:t>
      </w:r>
      <w:r w:rsidR="000D4FAD">
        <w:fldChar w:fldCharType="end"/>
      </w:r>
      <w:r w:rsidR="00121F5F" w:rsidRPr="00AE2676">
        <w:rPr>
          <w:rStyle w:val="af6"/>
          <w:b w:val="0"/>
        </w:rPr>
        <w:t>.</w:t>
      </w:r>
    </w:p>
    <w:p w:rsidR="009E59D7" w:rsidRDefault="00F1409E" w:rsidP="005B48BC">
      <w:pPr>
        <w:jc w:val="center"/>
      </w:pPr>
      <w:r>
        <w:rPr>
          <w:noProof/>
          <w:lang w:eastAsia="zh-CN"/>
        </w:rPr>
        <w:lastRenderedPageBreak/>
        <w:drawing>
          <wp:inline distT="0" distB="0" distL="0" distR="0">
            <wp:extent cx="5549900" cy="1905000"/>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549900" cy="1905000"/>
                    </a:xfrm>
                    <a:prstGeom prst="rect">
                      <a:avLst/>
                    </a:prstGeom>
                    <a:noFill/>
                    <a:ln w="9525">
                      <a:noFill/>
                      <a:miter lim="800000"/>
                      <a:headEnd/>
                      <a:tailEnd/>
                    </a:ln>
                  </pic:spPr>
                </pic:pic>
              </a:graphicData>
            </a:graphic>
          </wp:inline>
        </w:drawing>
      </w:r>
    </w:p>
    <w:p w:rsidR="00AB64EB" w:rsidRDefault="009E59D7" w:rsidP="00AE2676">
      <w:pPr>
        <w:pStyle w:val="a5"/>
      </w:pPr>
      <w:bookmarkStart w:id="7" w:name="_Ref506208971"/>
      <w:r>
        <w:t xml:space="preserve">Figure </w:t>
      </w:r>
      <w:r w:rsidR="007D7031">
        <w:fldChar w:fldCharType="begin"/>
      </w:r>
      <w:r>
        <w:instrText xml:space="preserve"> SEQ Figure \* ARABIC </w:instrText>
      </w:r>
      <w:r w:rsidR="007D7031">
        <w:fldChar w:fldCharType="separate"/>
      </w:r>
      <w:r w:rsidR="00A415C9">
        <w:rPr>
          <w:noProof/>
        </w:rPr>
        <w:t>5</w:t>
      </w:r>
      <w:r w:rsidR="007D7031">
        <w:fldChar w:fldCharType="end"/>
      </w:r>
      <w:bookmarkEnd w:id="7"/>
      <w:r w:rsidR="008D1C40">
        <w:t>.</w:t>
      </w:r>
      <w:r>
        <w:t xml:space="preserve"> Synthetic Omni-directional PDP for (a) Position 1, and (b) Position 5 in C1</w:t>
      </w:r>
      <w:r w:rsidR="008D1C40">
        <w:t>.</w:t>
      </w:r>
    </w:p>
    <w:p w:rsidR="00AB64EB" w:rsidRDefault="00AB64EB" w:rsidP="00AE2676"/>
    <w:p w:rsidR="00AB64EB" w:rsidRDefault="00AB64EB" w:rsidP="00AE2676">
      <w:pPr>
        <w:rPr>
          <w:lang w:eastAsia="zh-CN"/>
        </w:rPr>
      </w:pPr>
      <w:r>
        <w:rPr>
          <w:lang w:eastAsia="zh-CN"/>
        </w:rPr>
        <w:t xml:space="preserve">The effect of the blockage on </w:t>
      </w:r>
      <w:r>
        <w:rPr>
          <w:color w:val="003359"/>
          <w:lang w:eastAsia="zh-CN"/>
        </w:rPr>
        <w:t xml:space="preserve">LOS </w:t>
      </w:r>
      <w:r>
        <w:rPr>
          <w:lang w:eastAsia="zh-CN"/>
        </w:rPr>
        <w:t xml:space="preserve">and scatterers in the </w:t>
      </w:r>
      <w:r>
        <w:rPr>
          <w:color w:val="003359"/>
          <w:lang w:eastAsia="zh-CN"/>
        </w:rPr>
        <w:t xml:space="preserve">PDP </w:t>
      </w:r>
      <w:r>
        <w:rPr>
          <w:lang w:eastAsia="zh-CN"/>
        </w:rPr>
        <w:t>can be observed in</w:t>
      </w:r>
      <w:r w:rsidR="00384651">
        <w:rPr>
          <w:lang w:eastAsia="zh-CN"/>
        </w:rPr>
        <w:t xml:space="preserve"> </w:t>
      </w:r>
      <w:r w:rsidR="000D4FAD">
        <w:fldChar w:fldCharType="begin"/>
      </w:r>
      <w:r w:rsidR="000D4FAD">
        <w:instrText xml:space="preserve"> REF _Ref506212076 \h  \* MERGEFORMAT </w:instrText>
      </w:r>
      <w:r w:rsidR="000D4FAD">
        <w:fldChar w:fldCharType="separate"/>
      </w:r>
      <w:r w:rsidR="00A415C9">
        <w:t>Figure 6</w:t>
      </w:r>
      <w:r w:rsidR="000D4FAD">
        <w:fldChar w:fldCharType="end"/>
      </w:r>
      <w:r>
        <w:rPr>
          <w:lang w:eastAsia="zh-CN"/>
        </w:rPr>
        <w:t xml:space="preserve">. In </w:t>
      </w:r>
      <w:r w:rsidR="000D4FAD">
        <w:fldChar w:fldCharType="begin"/>
      </w:r>
      <w:r w:rsidR="000D4FAD">
        <w:instrText xml:space="preserve"> REF _Ref506212076 \h  \* MERGEFORMAT </w:instrText>
      </w:r>
      <w:r w:rsidR="000D4FAD">
        <w:fldChar w:fldCharType="separate"/>
      </w:r>
      <w:r w:rsidR="00A415C9">
        <w:t>Figure 6</w:t>
      </w:r>
      <w:r w:rsidR="000D4FAD">
        <w:fldChar w:fldCharType="end"/>
      </w:r>
      <w:r w:rsidR="00384651">
        <w:rPr>
          <w:lang w:eastAsia="zh-CN"/>
        </w:rPr>
        <w:t xml:space="preserve"> (a)</w:t>
      </w:r>
      <w:r>
        <w:rPr>
          <w:lang w:eastAsia="zh-CN"/>
        </w:rPr>
        <w:t xml:space="preserve">, </w:t>
      </w:r>
      <w:r w:rsidR="00384651">
        <w:rPr>
          <w:lang w:eastAsia="zh-CN"/>
        </w:rPr>
        <w:t>where</w:t>
      </w:r>
    </w:p>
    <w:p w:rsidR="00AB64EB" w:rsidRPr="00384651" w:rsidRDefault="00AB64EB" w:rsidP="00AE2676">
      <w:pPr>
        <w:rPr>
          <w:lang w:eastAsia="zh-CN"/>
        </w:rPr>
      </w:pPr>
      <w:r>
        <w:rPr>
          <w:lang w:eastAsia="zh-CN"/>
        </w:rPr>
        <w:t xml:space="preserve">the blocking vehicle is on the </w:t>
      </w:r>
      <w:r w:rsidR="00384651">
        <w:rPr>
          <w:lang w:eastAsia="zh-CN"/>
        </w:rPr>
        <w:t>left</w:t>
      </w:r>
      <w:r w:rsidR="002F59FB">
        <w:rPr>
          <w:lang w:eastAsia="zh-CN"/>
        </w:rPr>
        <w:t>-</w:t>
      </w:r>
      <w:r w:rsidR="00384651">
        <w:rPr>
          <w:lang w:eastAsia="zh-CN"/>
        </w:rPr>
        <w:t>hand</w:t>
      </w:r>
      <w:r w:rsidR="002F59FB">
        <w:rPr>
          <w:lang w:eastAsia="zh-CN"/>
        </w:rPr>
        <w:t xml:space="preserve"> </w:t>
      </w:r>
      <w:r>
        <w:rPr>
          <w:lang w:eastAsia="zh-CN"/>
        </w:rPr>
        <w:t xml:space="preserve">side of the Rx (Position 4), </w:t>
      </w:r>
      <w:r w:rsidR="00384651">
        <w:rPr>
          <w:lang w:eastAsia="zh-CN"/>
        </w:rPr>
        <w:t>it can be observed that</w:t>
      </w:r>
      <w:r>
        <w:rPr>
          <w:lang w:eastAsia="zh-CN"/>
        </w:rPr>
        <w:t xml:space="preserve"> the reflection from the building A is</w:t>
      </w:r>
      <w:r w:rsidR="00384651">
        <w:rPr>
          <w:lang w:eastAsia="zh-CN"/>
        </w:rPr>
        <w:t xml:space="preserve"> attenuated, while</w:t>
      </w:r>
      <w:r>
        <w:rPr>
          <w:lang w:eastAsia="zh-CN"/>
        </w:rPr>
        <w:t xml:space="preserve"> the parked car 2 is still visible. </w:t>
      </w:r>
      <w:r w:rsidR="00384651">
        <w:rPr>
          <w:lang w:eastAsia="zh-CN"/>
        </w:rPr>
        <w:t xml:space="preserve">In </w:t>
      </w:r>
      <w:r w:rsidR="000D4FAD">
        <w:fldChar w:fldCharType="begin"/>
      </w:r>
      <w:r w:rsidR="000D4FAD">
        <w:instrText xml:space="preserve"> REF _Ref506212076 \h  \* MERGEFORMAT </w:instrText>
      </w:r>
      <w:r w:rsidR="000D4FAD">
        <w:fldChar w:fldCharType="separate"/>
      </w:r>
      <w:r w:rsidR="00A415C9">
        <w:t>Figure 6</w:t>
      </w:r>
      <w:r w:rsidR="000D4FAD">
        <w:fldChar w:fldCharType="end"/>
      </w:r>
      <w:r w:rsidR="00384651">
        <w:rPr>
          <w:lang w:eastAsia="zh-CN"/>
        </w:rPr>
        <w:t xml:space="preserve"> (b), where </w:t>
      </w:r>
      <w:r>
        <w:rPr>
          <w:lang w:eastAsia="zh-CN"/>
        </w:rPr>
        <w:t>the blocking vehicle is in front of the Rx,</w:t>
      </w:r>
      <w:r w:rsidR="00384651">
        <w:rPr>
          <w:lang w:eastAsia="zh-CN"/>
        </w:rPr>
        <w:t xml:space="preserve"> i.e. </w:t>
      </w:r>
      <w:r>
        <w:rPr>
          <w:lang w:eastAsia="zh-CN"/>
        </w:rPr>
        <w:t xml:space="preserve">blocking the </w:t>
      </w:r>
      <w:r>
        <w:rPr>
          <w:color w:val="003359"/>
          <w:lang w:eastAsia="zh-CN"/>
        </w:rPr>
        <w:t>LOS</w:t>
      </w:r>
      <w:r>
        <w:rPr>
          <w:lang w:eastAsia="zh-CN"/>
        </w:rPr>
        <w:t xml:space="preserve"> (Position 5), </w:t>
      </w:r>
      <w:r w:rsidR="00384651">
        <w:rPr>
          <w:lang w:eastAsia="zh-CN"/>
        </w:rPr>
        <w:t xml:space="preserve">it can be observed that </w:t>
      </w:r>
      <w:r>
        <w:rPr>
          <w:lang w:eastAsia="zh-CN"/>
        </w:rPr>
        <w:t xml:space="preserve">the building A component appears again, </w:t>
      </w:r>
      <w:r w:rsidR="00384651">
        <w:rPr>
          <w:lang w:eastAsia="zh-CN"/>
        </w:rPr>
        <w:t>while</w:t>
      </w:r>
      <w:r>
        <w:rPr>
          <w:lang w:eastAsia="zh-CN"/>
        </w:rPr>
        <w:t xml:space="preserve"> the</w:t>
      </w:r>
      <w:r w:rsidR="00384651">
        <w:rPr>
          <w:lang w:eastAsia="zh-CN"/>
        </w:rPr>
        <w:t xml:space="preserve"> components of </w:t>
      </w:r>
      <w:r>
        <w:rPr>
          <w:lang w:eastAsia="zh-CN"/>
        </w:rPr>
        <w:t xml:space="preserve"> </w:t>
      </w:r>
      <w:r>
        <w:rPr>
          <w:color w:val="003359"/>
          <w:lang w:eastAsia="zh-CN"/>
        </w:rPr>
        <w:t>LOS</w:t>
      </w:r>
      <w:r>
        <w:rPr>
          <w:lang w:eastAsia="zh-CN"/>
        </w:rPr>
        <w:t>,</w:t>
      </w:r>
      <w:r w:rsidR="00384651">
        <w:rPr>
          <w:lang w:eastAsia="zh-CN"/>
        </w:rPr>
        <w:t xml:space="preserve"> </w:t>
      </w:r>
      <w:r>
        <w:rPr>
          <w:lang w:eastAsia="zh-CN"/>
        </w:rPr>
        <w:t>parked car 1, parked car 2, and lamppost 3 are attenuated.</w:t>
      </w:r>
    </w:p>
    <w:p w:rsidR="009E59D7" w:rsidRDefault="00F1409E" w:rsidP="00AE2676">
      <w:r>
        <w:rPr>
          <w:noProof/>
          <w:lang w:eastAsia="zh-CN"/>
        </w:rPr>
        <w:drawing>
          <wp:inline distT="0" distB="0" distL="0" distR="0">
            <wp:extent cx="5918200" cy="2038350"/>
            <wp:effectExtent l="19050" t="0" r="635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918200" cy="2038350"/>
                    </a:xfrm>
                    <a:prstGeom prst="rect">
                      <a:avLst/>
                    </a:prstGeom>
                    <a:noFill/>
                    <a:ln w="9525">
                      <a:noFill/>
                      <a:miter lim="800000"/>
                      <a:headEnd/>
                      <a:tailEnd/>
                    </a:ln>
                  </pic:spPr>
                </pic:pic>
              </a:graphicData>
            </a:graphic>
          </wp:inline>
        </w:drawing>
      </w:r>
    </w:p>
    <w:p w:rsidR="00A725E4" w:rsidRDefault="009E59D7" w:rsidP="00AE2676">
      <w:pPr>
        <w:pStyle w:val="a5"/>
      </w:pPr>
      <w:bookmarkStart w:id="8" w:name="_Ref506212076"/>
      <w:r>
        <w:t xml:space="preserve">Figure </w:t>
      </w:r>
      <w:r w:rsidR="007D7031">
        <w:fldChar w:fldCharType="begin"/>
      </w:r>
      <w:r>
        <w:instrText xml:space="preserve"> SEQ Figure \* ARABIC </w:instrText>
      </w:r>
      <w:r w:rsidR="007D7031">
        <w:fldChar w:fldCharType="separate"/>
      </w:r>
      <w:r w:rsidR="00A415C9">
        <w:rPr>
          <w:noProof/>
        </w:rPr>
        <w:t>6</w:t>
      </w:r>
      <w:r w:rsidR="007D7031">
        <w:fldChar w:fldCharType="end"/>
      </w:r>
      <w:bookmarkEnd w:id="8"/>
      <w:r w:rsidR="008D1C40">
        <w:t>.</w:t>
      </w:r>
      <w:r>
        <w:t xml:space="preserve"> </w:t>
      </w:r>
      <w:r w:rsidRPr="00233C39">
        <w:t>Detailed synthetic Omni-directional PDP for (a) Position 4, and (b) Position 5 in C1</w:t>
      </w:r>
      <w:r w:rsidR="008D1C40">
        <w:t>.</w:t>
      </w:r>
    </w:p>
    <w:p w:rsidR="003D67F2" w:rsidRPr="00E51FD6" w:rsidRDefault="003D67F2" w:rsidP="00AE2676">
      <w:pPr>
        <w:pStyle w:val="3"/>
        <w:rPr>
          <w:lang w:eastAsia="zh-CN"/>
        </w:rPr>
      </w:pPr>
      <w:r>
        <w:rPr>
          <w:lang w:eastAsia="zh-CN"/>
        </w:rPr>
        <w:t>Results about a</w:t>
      </w:r>
      <w:r w:rsidRPr="00E51FD6">
        <w:rPr>
          <w:lang w:eastAsia="zh-CN"/>
        </w:rPr>
        <w:t>dditional loss due to vehicle blockage</w:t>
      </w:r>
    </w:p>
    <w:p w:rsidR="003D67F2" w:rsidRPr="005455F4" w:rsidRDefault="003D67F2" w:rsidP="00AE2676">
      <w:pPr>
        <w:rPr>
          <w:lang w:val="en-GB" w:eastAsia="zh-CN"/>
        </w:rPr>
      </w:pPr>
      <w:r w:rsidRPr="005455F4">
        <w:rPr>
          <w:lang w:val="en-GB" w:eastAsia="zh-CN"/>
        </w:rPr>
        <w:t xml:space="preserve">The received power for the different positions and measured bands with the synthetic omni-directional </w:t>
      </w:r>
      <w:r>
        <w:rPr>
          <w:lang w:val="en-GB" w:eastAsia="zh-CN"/>
        </w:rPr>
        <w:t>antenna of scenarios C1, C2 and C3</w:t>
      </w:r>
      <w:r w:rsidRPr="005455F4">
        <w:rPr>
          <w:lang w:val="en-GB" w:eastAsia="zh-CN"/>
        </w:rPr>
        <w:t xml:space="preserve"> are shown in</w:t>
      </w:r>
      <w:r>
        <w:rPr>
          <w:lang w:val="en-GB" w:eastAsia="zh-CN"/>
        </w:rPr>
        <w:t xml:space="preserve"> </w:t>
      </w:r>
      <w:r w:rsidR="007D7031">
        <w:rPr>
          <w:lang w:val="en-GB" w:eastAsia="zh-CN"/>
        </w:rPr>
        <w:fldChar w:fldCharType="begin"/>
      </w:r>
      <w:r>
        <w:rPr>
          <w:lang w:val="en-GB" w:eastAsia="zh-CN"/>
        </w:rPr>
        <w:instrText xml:space="preserve"> REF _Ref501555932 \h </w:instrText>
      </w:r>
      <w:r w:rsidR="007D7031">
        <w:rPr>
          <w:lang w:val="en-GB" w:eastAsia="zh-CN"/>
        </w:rPr>
      </w:r>
      <w:r w:rsidR="007D7031">
        <w:rPr>
          <w:lang w:val="en-GB" w:eastAsia="zh-CN"/>
        </w:rPr>
        <w:fldChar w:fldCharType="separate"/>
      </w:r>
      <w:r w:rsidR="00A415C9">
        <w:t xml:space="preserve">Figure </w:t>
      </w:r>
      <w:r w:rsidR="00A415C9">
        <w:rPr>
          <w:noProof/>
        </w:rPr>
        <w:t>7</w:t>
      </w:r>
      <w:r w:rsidR="007D7031">
        <w:rPr>
          <w:lang w:val="en-GB" w:eastAsia="zh-CN"/>
        </w:rPr>
        <w:fldChar w:fldCharType="end"/>
      </w:r>
      <w:r>
        <w:rPr>
          <w:lang w:val="en-GB" w:eastAsia="zh-CN"/>
        </w:rPr>
        <w:t xml:space="preserve">, </w:t>
      </w:r>
      <w:r w:rsidR="007D7031">
        <w:rPr>
          <w:lang w:val="en-GB" w:eastAsia="zh-CN"/>
        </w:rPr>
        <w:fldChar w:fldCharType="begin"/>
      </w:r>
      <w:r>
        <w:rPr>
          <w:lang w:val="en-GB" w:eastAsia="zh-CN"/>
        </w:rPr>
        <w:instrText xml:space="preserve"> REF _Ref501556036 \h </w:instrText>
      </w:r>
      <w:r w:rsidR="007D7031">
        <w:rPr>
          <w:lang w:val="en-GB" w:eastAsia="zh-CN"/>
        </w:rPr>
      </w:r>
      <w:r w:rsidR="007D7031">
        <w:rPr>
          <w:lang w:val="en-GB" w:eastAsia="zh-CN"/>
        </w:rPr>
        <w:fldChar w:fldCharType="separate"/>
      </w:r>
      <w:r w:rsidR="00A415C9">
        <w:t xml:space="preserve">Figure </w:t>
      </w:r>
      <w:r w:rsidR="00A415C9">
        <w:rPr>
          <w:noProof/>
        </w:rPr>
        <w:t>8</w:t>
      </w:r>
      <w:r w:rsidR="007D7031">
        <w:rPr>
          <w:lang w:val="en-GB" w:eastAsia="zh-CN"/>
        </w:rPr>
        <w:fldChar w:fldCharType="end"/>
      </w:r>
      <w:r>
        <w:rPr>
          <w:lang w:val="en-GB" w:eastAsia="zh-CN"/>
        </w:rPr>
        <w:t xml:space="preserve"> and </w:t>
      </w:r>
      <w:r w:rsidR="007D7031">
        <w:rPr>
          <w:lang w:val="en-GB" w:eastAsia="zh-CN"/>
        </w:rPr>
        <w:fldChar w:fldCharType="begin"/>
      </w:r>
      <w:r>
        <w:rPr>
          <w:lang w:val="en-GB" w:eastAsia="zh-CN"/>
        </w:rPr>
        <w:instrText xml:space="preserve"> REF _Ref501556044 \h </w:instrText>
      </w:r>
      <w:r w:rsidR="007D7031">
        <w:rPr>
          <w:lang w:val="en-GB" w:eastAsia="zh-CN"/>
        </w:rPr>
      </w:r>
      <w:r w:rsidR="007D7031">
        <w:rPr>
          <w:lang w:val="en-GB" w:eastAsia="zh-CN"/>
        </w:rPr>
        <w:fldChar w:fldCharType="separate"/>
      </w:r>
      <w:r w:rsidR="00A415C9">
        <w:t xml:space="preserve">Figure </w:t>
      </w:r>
      <w:r w:rsidR="00A415C9">
        <w:rPr>
          <w:noProof/>
        </w:rPr>
        <w:t>9</w:t>
      </w:r>
      <w:r w:rsidR="007D7031">
        <w:rPr>
          <w:lang w:val="en-GB" w:eastAsia="zh-CN"/>
        </w:rPr>
        <w:fldChar w:fldCharType="end"/>
      </w:r>
      <w:r w:rsidRPr="005455F4">
        <w:rPr>
          <w:lang w:val="en-GB" w:eastAsia="zh-CN"/>
        </w:rPr>
        <w:t xml:space="preserve">. The received power is normalized to the </w:t>
      </w:r>
      <w:r>
        <w:rPr>
          <w:lang w:val="en-GB" w:eastAsia="zh-CN"/>
        </w:rPr>
        <w:t>LOS position (indicated as Position 0c)</w:t>
      </w:r>
      <w:r w:rsidRPr="005455F4">
        <w:rPr>
          <w:lang w:val="en-GB" w:eastAsia="zh-CN"/>
        </w:rPr>
        <w:t xml:space="preserve">, </w:t>
      </w:r>
      <w:r>
        <w:rPr>
          <w:lang w:val="en-GB" w:eastAsia="zh-CN"/>
        </w:rPr>
        <w:t xml:space="preserve">i.e. without the </w:t>
      </w:r>
      <w:r w:rsidR="00E17426">
        <w:rPr>
          <w:lang w:val="en-GB" w:eastAsia="zh-CN"/>
        </w:rPr>
        <w:t>blocking vehicle</w:t>
      </w:r>
      <w:r>
        <w:rPr>
          <w:lang w:val="en-GB" w:eastAsia="zh-CN"/>
        </w:rPr>
        <w:t xml:space="preserve"> but with the two parked cars</w:t>
      </w:r>
      <w:r w:rsidRPr="005455F4">
        <w:rPr>
          <w:lang w:val="en-GB" w:eastAsia="zh-CN"/>
        </w:rPr>
        <w:t>.</w:t>
      </w:r>
      <w:r>
        <w:rPr>
          <w:lang w:val="en-GB" w:eastAsia="zh-CN"/>
        </w:rPr>
        <w:t xml:space="preserve"> First, it can be observed that with rooftop antennas, in general, the higher the frequency, the higher the blockage loss. However, interestingly, with bumper antennas, a reverse trend is observed, i.e. 60 GHz has the lowest blockage loss. This may be explained by the ground reflection at 60 GHz that may well propagate below the </w:t>
      </w:r>
      <w:r w:rsidR="00E17426">
        <w:rPr>
          <w:lang w:val="en-GB" w:eastAsia="zh-CN"/>
        </w:rPr>
        <w:t>blocking vehicle</w:t>
      </w:r>
      <w:r>
        <w:rPr>
          <w:lang w:val="en-GB" w:eastAsia="zh-CN"/>
        </w:rPr>
        <w:t xml:space="preserve">, when bumper antennas are used. Second, with rooftop antenna, the larger the </w:t>
      </w:r>
      <w:r w:rsidR="00C56537">
        <w:rPr>
          <w:lang w:val="en-GB" w:eastAsia="zh-CN"/>
        </w:rPr>
        <w:t>blocking vehicle</w:t>
      </w:r>
      <w:r>
        <w:rPr>
          <w:lang w:val="en-GB" w:eastAsia="zh-CN"/>
        </w:rPr>
        <w:t xml:space="preserve">, the higher the blockage loss. The blockage loss difference between a passenger car and a truck as </w:t>
      </w:r>
      <w:r w:rsidR="00C56537">
        <w:rPr>
          <w:lang w:val="en-GB" w:eastAsia="zh-CN"/>
        </w:rPr>
        <w:t>blocking vehicle</w:t>
      </w:r>
      <w:r w:rsidRPr="001E56DD">
        <w:rPr>
          <w:lang w:val="en-GB" w:eastAsia="zh-CN"/>
        </w:rPr>
        <w:t xml:space="preserve"> ranges from 1 to 6 dB</w:t>
      </w:r>
      <w:r w:rsidRPr="001E56DD" w:rsidDel="00E95A38">
        <w:rPr>
          <w:lang w:val="en-GB" w:eastAsia="zh-CN"/>
        </w:rPr>
        <w:t xml:space="preserve"> </w:t>
      </w:r>
      <w:r w:rsidRPr="001E56DD">
        <w:rPr>
          <w:lang w:val="en-GB" w:eastAsia="zh-CN"/>
        </w:rPr>
        <w:t>, depe</w:t>
      </w:r>
      <w:r>
        <w:rPr>
          <w:lang w:val="en-GB" w:eastAsia="zh-CN"/>
        </w:rPr>
        <w:t xml:space="preserve">nding </w:t>
      </w:r>
      <w:r w:rsidR="00D33239">
        <w:rPr>
          <w:lang w:val="en-GB" w:eastAsia="zh-CN"/>
        </w:rPr>
        <w:t xml:space="preserve">on </w:t>
      </w:r>
      <w:r>
        <w:rPr>
          <w:lang w:val="en-GB" w:eastAsia="zh-CN"/>
        </w:rPr>
        <w:t xml:space="preserve">the location of the </w:t>
      </w:r>
      <w:r w:rsidR="00C56537">
        <w:rPr>
          <w:lang w:val="en-GB" w:eastAsia="zh-CN"/>
        </w:rPr>
        <w:t>blocking vehicle</w:t>
      </w:r>
      <w:r>
        <w:rPr>
          <w:lang w:val="en-GB" w:eastAsia="zh-CN"/>
        </w:rPr>
        <w:t xml:space="preserve"> between the Tx and Rx. Third, the closer the </w:t>
      </w:r>
      <w:r w:rsidR="00E17426">
        <w:rPr>
          <w:lang w:val="en-GB" w:eastAsia="zh-CN"/>
        </w:rPr>
        <w:t>blocking vehicle</w:t>
      </w:r>
      <w:r>
        <w:rPr>
          <w:lang w:val="en-GB" w:eastAsia="zh-CN"/>
        </w:rPr>
        <w:t xml:space="preserve"> to the middle of Tx and Rx, the lower the blockage loss. When the </w:t>
      </w:r>
      <w:r w:rsidR="00E17426">
        <w:rPr>
          <w:lang w:val="en-GB" w:eastAsia="zh-CN"/>
        </w:rPr>
        <w:t>blocking vehicle</w:t>
      </w:r>
      <w:r>
        <w:rPr>
          <w:lang w:val="en-GB" w:eastAsia="zh-CN"/>
        </w:rPr>
        <w:t xml:space="preserve"> is in the </w:t>
      </w:r>
      <w:r w:rsidR="00D33239">
        <w:rPr>
          <w:lang w:val="en-GB" w:eastAsia="zh-CN"/>
        </w:rPr>
        <w:t>middle of</w:t>
      </w:r>
      <w:r>
        <w:rPr>
          <w:lang w:val="en-GB" w:eastAsia="zh-CN"/>
        </w:rPr>
        <w:t xml:space="preserve"> the Tx and Rx, the lowest blockage loss can be observed for all frequencies. Furthermore, at this specific position, 30 GHz and 60 GHz have lower blockage loss than 6.75 GHz. Especially with bumper antennas, 60 GHz has even no blockage loss at this position. Finally, the highest blockage losses at all frequencies are observed at positions where the </w:t>
      </w:r>
      <w:r w:rsidR="00C56537">
        <w:rPr>
          <w:lang w:val="en-GB" w:eastAsia="zh-CN"/>
        </w:rPr>
        <w:t>blocking vehicle</w:t>
      </w:r>
      <w:r>
        <w:rPr>
          <w:lang w:val="en-GB" w:eastAsia="zh-CN"/>
        </w:rPr>
        <w:t xml:space="preserve"> is closest either to the Tx or the Rx.</w:t>
      </w:r>
    </w:p>
    <w:p w:rsidR="003D67F2" w:rsidRDefault="00F1409E" w:rsidP="008A3F95">
      <w:pPr>
        <w:jc w:val="center"/>
      </w:pPr>
      <w:r>
        <w:rPr>
          <w:noProof/>
          <w:lang w:eastAsia="zh-CN"/>
        </w:rPr>
        <w:lastRenderedPageBreak/>
        <w:drawing>
          <wp:inline distT="0" distB="0" distL="0" distR="0">
            <wp:extent cx="3816350" cy="2063750"/>
            <wp:effectExtent l="1905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3816350" cy="2063750"/>
                    </a:xfrm>
                    <a:prstGeom prst="rect">
                      <a:avLst/>
                    </a:prstGeom>
                    <a:noFill/>
                    <a:ln w="9525">
                      <a:noFill/>
                      <a:miter lim="800000"/>
                      <a:headEnd/>
                      <a:tailEnd/>
                    </a:ln>
                  </pic:spPr>
                </pic:pic>
              </a:graphicData>
            </a:graphic>
          </wp:inline>
        </w:drawing>
      </w:r>
    </w:p>
    <w:p w:rsidR="003D67F2" w:rsidRDefault="003D67F2" w:rsidP="00AE2676">
      <w:pPr>
        <w:pStyle w:val="a5"/>
      </w:pPr>
      <w:bookmarkStart w:id="9" w:name="_Ref501555932"/>
      <w:r>
        <w:t xml:space="preserve">Figure </w:t>
      </w:r>
      <w:r w:rsidR="007D7031">
        <w:fldChar w:fldCharType="begin"/>
      </w:r>
      <w:r>
        <w:instrText xml:space="preserve"> SEQ Figure \* ARABIC </w:instrText>
      </w:r>
      <w:r w:rsidR="007D7031">
        <w:fldChar w:fldCharType="separate"/>
      </w:r>
      <w:r w:rsidR="00A415C9">
        <w:rPr>
          <w:noProof/>
        </w:rPr>
        <w:t>7</w:t>
      </w:r>
      <w:r w:rsidR="007D7031">
        <w:fldChar w:fldCharType="end"/>
      </w:r>
      <w:bookmarkEnd w:id="9"/>
      <w:r w:rsidR="008D1C40">
        <w:t>.</w:t>
      </w:r>
      <w:r>
        <w:t xml:space="preserve"> Received power in the different Positions in scenario C1, at 6.75, 30 and 60 GHz.</w:t>
      </w:r>
    </w:p>
    <w:p w:rsidR="003D67F2" w:rsidRDefault="003D67F2" w:rsidP="00AE2676"/>
    <w:p w:rsidR="003D67F2" w:rsidRDefault="00F1409E" w:rsidP="008A3F95">
      <w:pPr>
        <w:jc w:val="center"/>
      </w:pPr>
      <w:r>
        <w:rPr>
          <w:noProof/>
          <w:lang w:eastAsia="zh-CN"/>
        </w:rPr>
        <w:drawing>
          <wp:inline distT="0" distB="0" distL="0" distR="0">
            <wp:extent cx="3816350" cy="2070100"/>
            <wp:effectExtent l="1905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3816350" cy="2070100"/>
                    </a:xfrm>
                    <a:prstGeom prst="rect">
                      <a:avLst/>
                    </a:prstGeom>
                    <a:noFill/>
                    <a:ln w="9525">
                      <a:noFill/>
                      <a:miter lim="800000"/>
                      <a:headEnd/>
                      <a:tailEnd/>
                    </a:ln>
                  </pic:spPr>
                </pic:pic>
              </a:graphicData>
            </a:graphic>
          </wp:inline>
        </w:drawing>
      </w:r>
    </w:p>
    <w:p w:rsidR="003D67F2" w:rsidRDefault="003D67F2" w:rsidP="00AE2676">
      <w:pPr>
        <w:pStyle w:val="a5"/>
      </w:pPr>
      <w:bookmarkStart w:id="10" w:name="_Ref501556036"/>
      <w:r>
        <w:t xml:space="preserve">Figure </w:t>
      </w:r>
      <w:r w:rsidR="007D7031">
        <w:fldChar w:fldCharType="begin"/>
      </w:r>
      <w:r>
        <w:instrText xml:space="preserve"> SEQ Figure \* ARABIC </w:instrText>
      </w:r>
      <w:r w:rsidR="007D7031">
        <w:fldChar w:fldCharType="separate"/>
      </w:r>
      <w:r w:rsidR="00A415C9">
        <w:rPr>
          <w:noProof/>
        </w:rPr>
        <w:t>8</w:t>
      </w:r>
      <w:r w:rsidR="007D7031">
        <w:fldChar w:fldCharType="end"/>
      </w:r>
      <w:bookmarkEnd w:id="10"/>
      <w:r w:rsidR="008D1C40">
        <w:t>.</w:t>
      </w:r>
      <w:r>
        <w:t xml:space="preserve"> Received power in the different Positions in scenario C2, at 6.75, 30 and 60 GHz.</w:t>
      </w:r>
    </w:p>
    <w:p w:rsidR="003D67F2" w:rsidRDefault="00F1409E" w:rsidP="008A3F95">
      <w:pPr>
        <w:jc w:val="center"/>
      </w:pPr>
      <w:r>
        <w:rPr>
          <w:noProof/>
          <w:lang w:eastAsia="zh-CN"/>
        </w:rPr>
        <w:drawing>
          <wp:inline distT="0" distB="0" distL="0" distR="0">
            <wp:extent cx="3816350" cy="2095500"/>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3816350" cy="2095500"/>
                    </a:xfrm>
                    <a:prstGeom prst="rect">
                      <a:avLst/>
                    </a:prstGeom>
                    <a:noFill/>
                    <a:ln w="9525">
                      <a:noFill/>
                      <a:miter lim="800000"/>
                      <a:headEnd/>
                      <a:tailEnd/>
                    </a:ln>
                  </pic:spPr>
                </pic:pic>
              </a:graphicData>
            </a:graphic>
          </wp:inline>
        </w:drawing>
      </w:r>
    </w:p>
    <w:p w:rsidR="003D67F2" w:rsidRDefault="003D67F2" w:rsidP="00AE2676">
      <w:pPr>
        <w:pStyle w:val="a5"/>
      </w:pPr>
      <w:bookmarkStart w:id="11" w:name="_Ref501556044"/>
      <w:r>
        <w:t xml:space="preserve">Figure </w:t>
      </w:r>
      <w:r w:rsidR="007D7031">
        <w:fldChar w:fldCharType="begin"/>
      </w:r>
      <w:r>
        <w:instrText xml:space="preserve"> SEQ Figure \* ARABIC </w:instrText>
      </w:r>
      <w:r w:rsidR="007D7031">
        <w:fldChar w:fldCharType="separate"/>
      </w:r>
      <w:r w:rsidR="00A415C9">
        <w:rPr>
          <w:noProof/>
        </w:rPr>
        <w:t>9</w:t>
      </w:r>
      <w:r w:rsidR="007D7031">
        <w:fldChar w:fldCharType="end"/>
      </w:r>
      <w:bookmarkEnd w:id="11"/>
      <w:r w:rsidR="008D1C40">
        <w:t>.</w:t>
      </w:r>
      <w:r>
        <w:t xml:space="preserve"> Received power in the different Positions in scenario C3, at 6.75, 30 and 60 GHz.</w:t>
      </w:r>
    </w:p>
    <w:p w:rsidR="003D67F2" w:rsidRDefault="007D7031" w:rsidP="00AE2676">
      <w:pPr>
        <w:rPr>
          <w:lang w:val="en-GB" w:eastAsia="zh-CN"/>
        </w:rPr>
      </w:pPr>
      <w:r>
        <w:rPr>
          <w:lang w:val="en-GB" w:eastAsia="zh-CN"/>
        </w:rPr>
        <w:fldChar w:fldCharType="begin"/>
      </w:r>
      <w:r w:rsidR="003D67F2">
        <w:rPr>
          <w:lang w:val="en-GB" w:eastAsia="zh-CN"/>
        </w:rPr>
        <w:instrText xml:space="preserve"> REF _Ref505610348 \h </w:instrText>
      </w:r>
      <w:r>
        <w:rPr>
          <w:lang w:val="en-GB" w:eastAsia="zh-CN"/>
        </w:rPr>
      </w:r>
      <w:r>
        <w:rPr>
          <w:lang w:val="en-GB" w:eastAsia="zh-CN"/>
        </w:rPr>
        <w:fldChar w:fldCharType="separate"/>
      </w:r>
      <w:r w:rsidR="00A415C9">
        <w:t xml:space="preserve">Table </w:t>
      </w:r>
      <w:r w:rsidR="00A415C9">
        <w:rPr>
          <w:noProof/>
        </w:rPr>
        <w:t>1</w:t>
      </w:r>
      <w:r>
        <w:rPr>
          <w:lang w:val="en-GB" w:eastAsia="zh-CN"/>
        </w:rPr>
        <w:fldChar w:fldCharType="end"/>
      </w:r>
      <w:r w:rsidR="003D67F2">
        <w:rPr>
          <w:lang w:val="en-GB" w:eastAsia="zh-CN"/>
        </w:rPr>
        <w:t xml:space="preserve">, </w:t>
      </w:r>
      <w:r>
        <w:rPr>
          <w:lang w:val="en-GB" w:eastAsia="zh-CN"/>
        </w:rPr>
        <w:fldChar w:fldCharType="begin"/>
      </w:r>
      <w:r w:rsidR="003D67F2">
        <w:rPr>
          <w:lang w:val="en-GB" w:eastAsia="zh-CN"/>
        </w:rPr>
        <w:instrText xml:space="preserve"> REF _Ref505610376 \h </w:instrText>
      </w:r>
      <w:r>
        <w:rPr>
          <w:lang w:val="en-GB" w:eastAsia="zh-CN"/>
        </w:rPr>
      </w:r>
      <w:r>
        <w:rPr>
          <w:lang w:val="en-GB" w:eastAsia="zh-CN"/>
        </w:rPr>
        <w:fldChar w:fldCharType="separate"/>
      </w:r>
      <w:r w:rsidR="00A415C9">
        <w:t xml:space="preserve">Table </w:t>
      </w:r>
      <w:r w:rsidR="00A415C9">
        <w:rPr>
          <w:noProof/>
        </w:rPr>
        <w:t>2</w:t>
      </w:r>
      <w:r>
        <w:rPr>
          <w:lang w:val="en-GB" w:eastAsia="zh-CN"/>
        </w:rPr>
        <w:fldChar w:fldCharType="end"/>
      </w:r>
      <w:r w:rsidR="003D67F2">
        <w:rPr>
          <w:lang w:val="en-GB" w:eastAsia="zh-CN"/>
        </w:rPr>
        <w:t xml:space="preserve"> and </w:t>
      </w:r>
      <w:r>
        <w:rPr>
          <w:lang w:val="en-GB" w:eastAsia="zh-CN"/>
        </w:rPr>
        <w:fldChar w:fldCharType="begin"/>
      </w:r>
      <w:r w:rsidR="003D67F2">
        <w:rPr>
          <w:lang w:val="en-GB" w:eastAsia="zh-CN"/>
        </w:rPr>
        <w:instrText xml:space="preserve"> REF _Ref505610383 \h </w:instrText>
      </w:r>
      <w:r>
        <w:rPr>
          <w:lang w:val="en-GB" w:eastAsia="zh-CN"/>
        </w:rPr>
      </w:r>
      <w:r>
        <w:rPr>
          <w:lang w:val="en-GB" w:eastAsia="zh-CN"/>
        </w:rPr>
        <w:fldChar w:fldCharType="separate"/>
      </w:r>
      <w:r w:rsidR="00A415C9">
        <w:t xml:space="preserve">Table </w:t>
      </w:r>
      <w:r w:rsidR="00A415C9">
        <w:rPr>
          <w:noProof/>
        </w:rPr>
        <w:t>3</w:t>
      </w:r>
      <w:r>
        <w:rPr>
          <w:lang w:val="en-GB" w:eastAsia="zh-CN"/>
        </w:rPr>
        <w:fldChar w:fldCharType="end"/>
      </w:r>
      <w:r w:rsidR="003D67F2">
        <w:rPr>
          <w:lang w:val="en-GB" w:eastAsia="zh-CN"/>
        </w:rPr>
        <w:t xml:space="preserve"> summarize the maximum-, minimum- and the mean blockage loss of different frequencies, </w:t>
      </w:r>
      <w:r w:rsidR="00C56537">
        <w:rPr>
          <w:lang w:val="en-GB" w:eastAsia="zh-CN"/>
        </w:rPr>
        <w:t>blocking vehicle</w:t>
      </w:r>
      <w:r w:rsidR="003D67F2">
        <w:rPr>
          <w:lang w:val="en-GB" w:eastAsia="zh-CN"/>
        </w:rPr>
        <w:t xml:space="preserve"> sizes and different antenna positions, respectively.</w:t>
      </w:r>
    </w:p>
    <w:p w:rsidR="003D67F2" w:rsidRDefault="003D67F2" w:rsidP="00AE2676">
      <w:pPr>
        <w:pStyle w:val="a5"/>
      </w:pPr>
      <w:bookmarkStart w:id="12" w:name="_Ref505610348"/>
      <w:r>
        <w:t xml:space="preserve">Table </w:t>
      </w:r>
      <w:r w:rsidR="007D7031">
        <w:fldChar w:fldCharType="begin"/>
      </w:r>
      <w:r>
        <w:instrText xml:space="preserve"> SEQ Table \* ARABIC </w:instrText>
      </w:r>
      <w:r w:rsidR="007D7031">
        <w:fldChar w:fldCharType="separate"/>
      </w:r>
      <w:r w:rsidR="00A415C9">
        <w:rPr>
          <w:noProof/>
        </w:rPr>
        <w:t>1</w:t>
      </w:r>
      <w:r w:rsidR="007D7031">
        <w:fldChar w:fldCharType="end"/>
      </w:r>
      <w:bookmarkEnd w:id="12"/>
      <w:r w:rsidR="008D1C40">
        <w:t>.</w:t>
      </w:r>
      <w:r>
        <w:t xml:space="preserve"> Maximum blockage loss under different conditions and at different frequencies (dB)</w:t>
      </w:r>
      <w:r w:rsidR="008D1C40">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2324"/>
        <w:gridCol w:w="2324"/>
        <w:gridCol w:w="2325"/>
      </w:tblGrid>
      <w:tr w:rsidR="003D67F2" w:rsidRPr="00827E96" w:rsidTr="00214E8A">
        <w:tc>
          <w:tcPr>
            <w:tcW w:w="2383" w:type="dxa"/>
            <w:shd w:val="clear" w:color="auto" w:fill="auto"/>
          </w:tcPr>
          <w:p w:rsidR="003D67F2" w:rsidRPr="00827E96" w:rsidRDefault="003D67F2" w:rsidP="00AE2676">
            <w:pPr>
              <w:rPr>
                <w:lang w:val="en-GB" w:eastAsia="zh-CN"/>
              </w:rPr>
            </w:pPr>
          </w:p>
        </w:tc>
        <w:tc>
          <w:tcPr>
            <w:tcW w:w="2383" w:type="dxa"/>
            <w:shd w:val="clear" w:color="auto" w:fill="auto"/>
          </w:tcPr>
          <w:p w:rsidR="003D67F2" w:rsidRPr="00827E96" w:rsidRDefault="003D67F2" w:rsidP="00AE2676">
            <w:pPr>
              <w:rPr>
                <w:lang w:val="en-GB" w:eastAsia="zh-CN"/>
              </w:rPr>
            </w:pPr>
            <w:r w:rsidRPr="00827E96">
              <w:rPr>
                <w:lang w:val="en-GB" w:eastAsia="zh-CN"/>
              </w:rPr>
              <w:t>6.75 GHz</w:t>
            </w:r>
          </w:p>
        </w:tc>
        <w:tc>
          <w:tcPr>
            <w:tcW w:w="2383" w:type="dxa"/>
            <w:shd w:val="clear" w:color="auto" w:fill="auto"/>
          </w:tcPr>
          <w:p w:rsidR="003D67F2" w:rsidRPr="00827E96" w:rsidRDefault="003D67F2" w:rsidP="00AE2676">
            <w:pPr>
              <w:rPr>
                <w:lang w:val="en-GB" w:eastAsia="zh-CN"/>
              </w:rPr>
            </w:pPr>
            <w:r w:rsidRPr="00827E96">
              <w:rPr>
                <w:lang w:val="en-GB" w:eastAsia="zh-CN"/>
              </w:rPr>
              <w:t>30 GHz</w:t>
            </w:r>
          </w:p>
        </w:tc>
        <w:tc>
          <w:tcPr>
            <w:tcW w:w="2384" w:type="dxa"/>
            <w:shd w:val="clear" w:color="auto" w:fill="auto"/>
          </w:tcPr>
          <w:p w:rsidR="003D67F2" w:rsidRPr="00827E96" w:rsidRDefault="003D67F2" w:rsidP="00AE2676">
            <w:pPr>
              <w:rPr>
                <w:lang w:val="en-GB" w:eastAsia="zh-CN"/>
              </w:rPr>
            </w:pPr>
            <w:r w:rsidRPr="00827E96">
              <w:rPr>
                <w:lang w:val="en-GB" w:eastAsia="zh-CN"/>
              </w:rPr>
              <w:t>60 GHz</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 xml:space="preserve">C1: </w:t>
            </w:r>
            <w:r w:rsidRPr="00827E96">
              <w:rPr>
                <w:lang w:val="en-GB" w:eastAsia="zh-CN"/>
              </w:rPr>
              <w:t>Rooftop; Small blocker</w:t>
            </w:r>
          </w:p>
        </w:tc>
        <w:tc>
          <w:tcPr>
            <w:tcW w:w="2383" w:type="dxa"/>
            <w:shd w:val="clear" w:color="auto" w:fill="auto"/>
            <w:vAlign w:val="bottom"/>
          </w:tcPr>
          <w:p w:rsidR="003D67F2" w:rsidRPr="00827E96" w:rsidRDefault="003D67F2" w:rsidP="00AE2676">
            <w:pPr>
              <w:rPr>
                <w:kern w:val="2"/>
                <w:lang w:val="en-GB" w:eastAsia="zh-CN"/>
              </w:rPr>
            </w:pPr>
            <w:r>
              <w:t>7.69</w:t>
            </w:r>
          </w:p>
        </w:tc>
        <w:tc>
          <w:tcPr>
            <w:tcW w:w="2383" w:type="dxa"/>
            <w:shd w:val="clear" w:color="auto" w:fill="auto"/>
            <w:vAlign w:val="bottom"/>
          </w:tcPr>
          <w:p w:rsidR="003D67F2" w:rsidRPr="00827E96" w:rsidRDefault="003D67F2" w:rsidP="00AE2676">
            <w:pPr>
              <w:rPr>
                <w:kern w:val="2"/>
                <w:lang w:val="en-GB" w:eastAsia="zh-CN"/>
              </w:rPr>
            </w:pPr>
            <w:r>
              <w:t>9.56</w:t>
            </w:r>
          </w:p>
        </w:tc>
        <w:tc>
          <w:tcPr>
            <w:tcW w:w="2384" w:type="dxa"/>
            <w:shd w:val="clear" w:color="auto" w:fill="auto"/>
            <w:vAlign w:val="bottom"/>
          </w:tcPr>
          <w:p w:rsidR="003D67F2" w:rsidRPr="00827E96" w:rsidRDefault="003D67F2" w:rsidP="00AE2676">
            <w:pPr>
              <w:rPr>
                <w:kern w:val="2"/>
                <w:lang w:val="en-GB" w:eastAsia="zh-CN"/>
              </w:rPr>
            </w:pPr>
            <w:r>
              <w:t>10.72</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lastRenderedPageBreak/>
              <w:t xml:space="preserve">C2: </w:t>
            </w:r>
            <w:r w:rsidRPr="00827E96">
              <w:rPr>
                <w:lang w:val="en-GB" w:eastAsia="zh-CN"/>
              </w:rPr>
              <w:t>Rooftop; Big blocker</w:t>
            </w:r>
          </w:p>
        </w:tc>
        <w:tc>
          <w:tcPr>
            <w:tcW w:w="2383" w:type="dxa"/>
            <w:shd w:val="clear" w:color="auto" w:fill="auto"/>
            <w:vAlign w:val="bottom"/>
          </w:tcPr>
          <w:p w:rsidR="003D67F2" w:rsidRPr="00827E96" w:rsidRDefault="003D67F2" w:rsidP="00AE2676">
            <w:pPr>
              <w:rPr>
                <w:kern w:val="2"/>
                <w:lang w:val="en-GB" w:eastAsia="zh-CN"/>
              </w:rPr>
            </w:pPr>
            <w:r>
              <w:t>13.94</w:t>
            </w:r>
          </w:p>
        </w:tc>
        <w:tc>
          <w:tcPr>
            <w:tcW w:w="2383" w:type="dxa"/>
            <w:shd w:val="clear" w:color="auto" w:fill="auto"/>
            <w:vAlign w:val="bottom"/>
          </w:tcPr>
          <w:p w:rsidR="003D67F2" w:rsidRPr="00827E96" w:rsidRDefault="003D67F2" w:rsidP="00AE2676">
            <w:pPr>
              <w:rPr>
                <w:kern w:val="2"/>
                <w:lang w:val="en-GB" w:eastAsia="zh-CN"/>
              </w:rPr>
            </w:pPr>
            <w:r>
              <w:t>13.68</w:t>
            </w:r>
          </w:p>
        </w:tc>
        <w:tc>
          <w:tcPr>
            <w:tcW w:w="2384" w:type="dxa"/>
            <w:shd w:val="clear" w:color="auto" w:fill="auto"/>
            <w:vAlign w:val="bottom"/>
          </w:tcPr>
          <w:p w:rsidR="003D67F2" w:rsidRPr="00827E96" w:rsidRDefault="003D67F2" w:rsidP="00AE2676">
            <w:pPr>
              <w:rPr>
                <w:kern w:val="2"/>
                <w:lang w:val="en-GB" w:eastAsia="zh-CN"/>
              </w:rPr>
            </w:pPr>
            <w:r>
              <w:t>16.02</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 xml:space="preserve">C3: </w:t>
            </w:r>
            <w:r w:rsidRPr="00827E96">
              <w:rPr>
                <w:lang w:val="en-GB" w:eastAsia="zh-CN"/>
              </w:rPr>
              <w:t>Bumper; Small blocker</w:t>
            </w:r>
          </w:p>
        </w:tc>
        <w:tc>
          <w:tcPr>
            <w:tcW w:w="2383" w:type="dxa"/>
            <w:shd w:val="clear" w:color="auto" w:fill="auto"/>
            <w:vAlign w:val="bottom"/>
          </w:tcPr>
          <w:p w:rsidR="003D67F2" w:rsidRPr="00827E96" w:rsidRDefault="003D67F2" w:rsidP="00AE2676">
            <w:pPr>
              <w:rPr>
                <w:kern w:val="2"/>
                <w:lang w:val="en-GB" w:eastAsia="zh-CN"/>
              </w:rPr>
            </w:pPr>
            <w:r>
              <w:t>15.78</w:t>
            </w:r>
          </w:p>
        </w:tc>
        <w:tc>
          <w:tcPr>
            <w:tcW w:w="2383" w:type="dxa"/>
            <w:shd w:val="clear" w:color="auto" w:fill="auto"/>
            <w:vAlign w:val="bottom"/>
          </w:tcPr>
          <w:p w:rsidR="003D67F2" w:rsidRPr="00827E96" w:rsidRDefault="003D67F2" w:rsidP="00AE2676">
            <w:pPr>
              <w:rPr>
                <w:kern w:val="2"/>
                <w:lang w:val="en-GB" w:eastAsia="zh-CN"/>
              </w:rPr>
            </w:pPr>
            <w:r>
              <w:t>15.64</w:t>
            </w:r>
          </w:p>
        </w:tc>
        <w:tc>
          <w:tcPr>
            <w:tcW w:w="2384" w:type="dxa"/>
            <w:shd w:val="clear" w:color="auto" w:fill="auto"/>
            <w:vAlign w:val="bottom"/>
          </w:tcPr>
          <w:p w:rsidR="003D67F2" w:rsidRPr="00827E96" w:rsidRDefault="003D67F2" w:rsidP="00AE2676">
            <w:pPr>
              <w:rPr>
                <w:kern w:val="2"/>
                <w:lang w:val="en-GB" w:eastAsia="zh-CN"/>
              </w:rPr>
            </w:pPr>
            <w:r>
              <w:t>15.20</w:t>
            </w:r>
          </w:p>
        </w:tc>
      </w:tr>
    </w:tbl>
    <w:p w:rsidR="003D67F2" w:rsidRDefault="003D67F2" w:rsidP="00AE2676">
      <w:pPr>
        <w:pStyle w:val="a5"/>
      </w:pPr>
    </w:p>
    <w:p w:rsidR="003D67F2" w:rsidRDefault="003D67F2" w:rsidP="00AE2676">
      <w:pPr>
        <w:pStyle w:val="a5"/>
      </w:pPr>
      <w:bookmarkStart w:id="13" w:name="_Ref505610376"/>
      <w:r>
        <w:t xml:space="preserve">Table </w:t>
      </w:r>
      <w:r w:rsidR="007D7031">
        <w:fldChar w:fldCharType="begin"/>
      </w:r>
      <w:r>
        <w:instrText xml:space="preserve"> SEQ Table \* ARABIC </w:instrText>
      </w:r>
      <w:r w:rsidR="007D7031">
        <w:fldChar w:fldCharType="separate"/>
      </w:r>
      <w:r w:rsidR="00A415C9">
        <w:rPr>
          <w:noProof/>
        </w:rPr>
        <w:t>2</w:t>
      </w:r>
      <w:r w:rsidR="007D7031">
        <w:fldChar w:fldCharType="end"/>
      </w:r>
      <w:bookmarkEnd w:id="13"/>
      <w:r w:rsidR="008D1C40">
        <w:t>.</w:t>
      </w:r>
      <w:r>
        <w:t xml:space="preserve"> Minimum blockage loss under different conditions and at different frequencies (dB)</w:t>
      </w:r>
      <w:r w:rsidR="008D1C40">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2325"/>
        <w:gridCol w:w="2323"/>
        <w:gridCol w:w="2324"/>
      </w:tblGrid>
      <w:tr w:rsidR="003D67F2" w:rsidRPr="00827E96" w:rsidTr="00214E8A">
        <w:tc>
          <w:tcPr>
            <w:tcW w:w="2383" w:type="dxa"/>
            <w:shd w:val="clear" w:color="auto" w:fill="auto"/>
          </w:tcPr>
          <w:p w:rsidR="003D67F2" w:rsidRPr="00827E96" w:rsidRDefault="003D67F2" w:rsidP="00AE2676">
            <w:pPr>
              <w:rPr>
                <w:lang w:val="en-GB" w:eastAsia="zh-CN"/>
              </w:rPr>
            </w:pPr>
          </w:p>
        </w:tc>
        <w:tc>
          <w:tcPr>
            <w:tcW w:w="2383" w:type="dxa"/>
            <w:shd w:val="clear" w:color="auto" w:fill="auto"/>
          </w:tcPr>
          <w:p w:rsidR="003D67F2" w:rsidRPr="00827E96" w:rsidRDefault="003D67F2" w:rsidP="00AE2676">
            <w:pPr>
              <w:rPr>
                <w:lang w:val="en-GB" w:eastAsia="zh-CN"/>
              </w:rPr>
            </w:pPr>
            <w:r w:rsidRPr="00827E96">
              <w:rPr>
                <w:lang w:val="en-GB" w:eastAsia="zh-CN"/>
              </w:rPr>
              <w:t>6.75 GHz</w:t>
            </w:r>
          </w:p>
        </w:tc>
        <w:tc>
          <w:tcPr>
            <w:tcW w:w="2383" w:type="dxa"/>
            <w:shd w:val="clear" w:color="auto" w:fill="auto"/>
          </w:tcPr>
          <w:p w:rsidR="003D67F2" w:rsidRPr="00827E96" w:rsidRDefault="003D67F2" w:rsidP="00AE2676">
            <w:pPr>
              <w:rPr>
                <w:lang w:val="en-GB" w:eastAsia="zh-CN"/>
              </w:rPr>
            </w:pPr>
            <w:r w:rsidRPr="00827E96">
              <w:rPr>
                <w:lang w:val="en-GB" w:eastAsia="zh-CN"/>
              </w:rPr>
              <w:t>30 GHz</w:t>
            </w:r>
          </w:p>
        </w:tc>
        <w:tc>
          <w:tcPr>
            <w:tcW w:w="2384" w:type="dxa"/>
            <w:shd w:val="clear" w:color="auto" w:fill="auto"/>
          </w:tcPr>
          <w:p w:rsidR="003D67F2" w:rsidRPr="00827E96" w:rsidRDefault="003D67F2" w:rsidP="00AE2676">
            <w:pPr>
              <w:rPr>
                <w:lang w:val="en-GB" w:eastAsia="zh-CN"/>
              </w:rPr>
            </w:pPr>
            <w:r w:rsidRPr="00827E96">
              <w:rPr>
                <w:lang w:val="en-GB" w:eastAsia="zh-CN"/>
              </w:rPr>
              <w:t>60 GHz</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 xml:space="preserve">C1: </w:t>
            </w:r>
            <w:r w:rsidRPr="00827E96">
              <w:rPr>
                <w:lang w:val="en-GB" w:eastAsia="zh-CN"/>
              </w:rPr>
              <w:t>Rooftop; Small blocker</w:t>
            </w:r>
          </w:p>
        </w:tc>
        <w:tc>
          <w:tcPr>
            <w:tcW w:w="2383" w:type="dxa"/>
            <w:shd w:val="clear" w:color="auto" w:fill="auto"/>
            <w:vAlign w:val="bottom"/>
          </w:tcPr>
          <w:p w:rsidR="003D67F2" w:rsidRPr="00827E96" w:rsidRDefault="003D67F2" w:rsidP="00AE2676">
            <w:pPr>
              <w:rPr>
                <w:kern w:val="2"/>
                <w:lang w:val="en-GB" w:eastAsia="zh-CN"/>
              </w:rPr>
            </w:pPr>
            <w:r>
              <w:t>4.34</w:t>
            </w:r>
          </w:p>
        </w:tc>
        <w:tc>
          <w:tcPr>
            <w:tcW w:w="2383" w:type="dxa"/>
            <w:shd w:val="clear" w:color="auto" w:fill="auto"/>
            <w:vAlign w:val="bottom"/>
          </w:tcPr>
          <w:p w:rsidR="003D67F2" w:rsidRPr="00827E96" w:rsidRDefault="003D67F2" w:rsidP="00AE2676">
            <w:pPr>
              <w:rPr>
                <w:kern w:val="2"/>
                <w:lang w:val="en-GB" w:eastAsia="zh-CN"/>
              </w:rPr>
            </w:pPr>
            <w:r>
              <w:t>4.09</w:t>
            </w:r>
          </w:p>
        </w:tc>
        <w:tc>
          <w:tcPr>
            <w:tcW w:w="2384" w:type="dxa"/>
            <w:shd w:val="clear" w:color="auto" w:fill="auto"/>
            <w:vAlign w:val="bottom"/>
          </w:tcPr>
          <w:p w:rsidR="003D67F2" w:rsidRPr="00827E96" w:rsidRDefault="003D67F2" w:rsidP="00AE2676">
            <w:pPr>
              <w:rPr>
                <w:kern w:val="2"/>
                <w:lang w:val="en-GB" w:eastAsia="zh-CN"/>
              </w:rPr>
            </w:pPr>
            <w:r>
              <w:t>3.59</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 xml:space="preserve">C2: </w:t>
            </w:r>
            <w:r w:rsidRPr="00827E96">
              <w:rPr>
                <w:lang w:val="en-GB" w:eastAsia="zh-CN"/>
              </w:rPr>
              <w:t>Rooftop; Big blocker</w:t>
            </w:r>
          </w:p>
        </w:tc>
        <w:tc>
          <w:tcPr>
            <w:tcW w:w="2383" w:type="dxa"/>
            <w:shd w:val="clear" w:color="auto" w:fill="auto"/>
            <w:vAlign w:val="bottom"/>
          </w:tcPr>
          <w:p w:rsidR="003D67F2" w:rsidRPr="00827E96" w:rsidRDefault="003D67F2" w:rsidP="00AE2676">
            <w:pPr>
              <w:rPr>
                <w:kern w:val="2"/>
                <w:lang w:val="en-GB" w:eastAsia="zh-CN"/>
              </w:rPr>
            </w:pPr>
            <w:r>
              <w:t>5.71</w:t>
            </w:r>
          </w:p>
        </w:tc>
        <w:tc>
          <w:tcPr>
            <w:tcW w:w="2383" w:type="dxa"/>
            <w:shd w:val="clear" w:color="auto" w:fill="auto"/>
            <w:vAlign w:val="bottom"/>
          </w:tcPr>
          <w:p w:rsidR="003D67F2" w:rsidRPr="00827E96" w:rsidRDefault="003D67F2" w:rsidP="00AE2676">
            <w:pPr>
              <w:rPr>
                <w:kern w:val="2"/>
                <w:lang w:val="en-GB" w:eastAsia="zh-CN"/>
              </w:rPr>
            </w:pPr>
            <w:r>
              <w:t>5.30</w:t>
            </w:r>
          </w:p>
        </w:tc>
        <w:tc>
          <w:tcPr>
            <w:tcW w:w="2384" w:type="dxa"/>
            <w:shd w:val="clear" w:color="auto" w:fill="auto"/>
            <w:vAlign w:val="bottom"/>
          </w:tcPr>
          <w:p w:rsidR="003D67F2" w:rsidRPr="00827E96" w:rsidRDefault="003D67F2" w:rsidP="00AE2676">
            <w:pPr>
              <w:rPr>
                <w:kern w:val="2"/>
                <w:lang w:val="en-GB" w:eastAsia="zh-CN"/>
              </w:rPr>
            </w:pPr>
            <w:r>
              <w:t>4.91</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 xml:space="preserve">C3: </w:t>
            </w:r>
            <w:r w:rsidRPr="00827E96">
              <w:rPr>
                <w:lang w:val="en-GB" w:eastAsia="zh-CN"/>
              </w:rPr>
              <w:t>Bumper; Small blocker</w:t>
            </w:r>
          </w:p>
        </w:tc>
        <w:tc>
          <w:tcPr>
            <w:tcW w:w="2383" w:type="dxa"/>
            <w:shd w:val="clear" w:color="auto" w:fill="auto"/>
            <w:vAlign w:val="bottom"/>
          </w:tcPr>
          <w:p w:rsidR="003D67F2" w:rsidRPr="00827E96" w:rsidRDefault="003D67F2" w:rsidP="00AE2676">
            <w:pPr>
              <w:rPr>
                <w:kern w:val="2"/>
                <w:lang w:val="en-GB" w:eastAsia="zh-CN"/>
              </w:rPr>
            </w:pPr>
            <w:r>
              <w:t>10.28</w:t>
            </w:r>
          </w:p>
        </w:tc>
        <w:tc>
          <w:tcPr>
            <w:tcW w:w="2383" w:type="dxa"/>
            <w:shd w:val="clear" w:color="auto" w:fill="auto"/>
            <w:vAlign w:val="bottom"/>
          </w:tcPr>
          <w:p w:rsidR="003D67F2" w:rsidRPr="00827E96" w:rsidRDefault="003D67F2" w:rsidP="00AE2676">
            <w:pPr>
              <w:rPr>
                <w:kern w:val="2"/>
                <w:lang w:val="en-GB" w:eastAsia="zh-CN"/>
              </w:rPr>
            </w:pPr>
            <w:r>
              <w:t>5.94</w:t>
            </w:r>
          </w:p>
        </w:tc>
        <w:tc>
          <w:tcPr>
            <w:tcW w:w="2384" w:type="dxa"/>
            <w:shd w:val="clear" w:color="auto" w:fill="auto"/>
            <w:vAlign w:val="bottom"/>
          </w:tcPr>
          <w:p w:rsidR="003D67F2" w:rsidRPr="00827E96" w:rsidRDefault="003D67F2" w:rsidP="00AE2676">
            <w:pPr>
              <w:rPr>
                <w:kern w:val="2"/>
                <w:lang w:val="en-GB" w:eastAsia="zh-CN"/>
              </w:rPr>
            </w:pPr>
            <w:r>
              <w:t>-0.62</w:t>
            </w:r>
          </w:p>
        </w:tc>
      </w:tr>
    </w:tbl>
    <w:p w:rsidR="003D67F2" w:rsidRDefault="003D67F2" w:rsidP="00AE2676">
      <w:pPr>
        <w:pStyle w:val="a5"/>
      </w:pPr>
    </w:p>
    <w:p w:rsidR="003D67F2" w:rsidRDefault="003D67F2" w:rsidP="00AE2676">
      <w:pPr>
        <w:pStyle w:val="a5"/>
      </w:pPr>
      <w:bookmarkStart w:id="14" w:name="_Ref505610383"/>
      <w:r>
        <w:t xml:space="preserve">Table </w:t>
      </w:r>
      <w:r w:rsidR="007D7031">
        <w:fldChar w:fldCharType="begin"/>
      </w:r>
      <w:r>
        <w:instrText xml:space="preserve"> SEQ Table \* ARABIC </w:instrText>
      </w:r>
      <w:r w:rsidR="007D7031">
        <w:fldChar w:fldCharType="separate"/>
      </w:r>
      <w:r w:rsidR="00A415C9">
        <w:rPr>
          <w:noProof/>
        </w:rPr>
        <w:t>3</w:t>
      </w:r>
      <w:r w:rsidR="007D7031">
        <w:fldChar w:fldCharType="end"/>
      </w:r>
      <w:bookmarkEnd w:id="14"/>
      <w:r w:rsidR="008D1C40">
        <w:t>.</w:t>
      </w:r>
      <w:r>
        <w:t xml:space="preserve"> Mean blockage loss under different conditions and at different frequencies (dB)</w:t>
      </w:r>
      <w:r w:rsidR="008D1C40">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2324"/>
        <w:gridCol w:w="2324"/>
        <w:gridCol w:w="2325"/>
      </w:tblGrid>
      <w:tr w:rsidR="003D67F2" w:rsidRPr="00827E96" w:rsidTr="00214E8A">
        <w:tc>
          <w:tcPr>
            <w:tcW w:w="2383" w:type="dxa"/>
            <w:shd w:val="clear" w:color="auto" w:fill="auto"/>
          </w:tcPr>
          <w:p w:rsidR="003D67F2" w:rsidRPr="00827E96" w:rsidRDefault="003D67F2" w:rsidP="00AE2676">
            <w:pPr>
              <w:rPr>
                <w:lang w:val="en-GB" w:eastAsia="zh-CN"/>
              </w:rPr>
            </w:pPr>
          </w:p>
        </w:tc>
        <w:tc>
          <w:tcPr>
            <w:tcW w:w="2383" w:type="dxa"/>
            <w:shd w:val="clear" w:color="auto" w:fill="auto"/>
          </w:tcPr>
          <w:p w:rsidR="003D67F2" w:rsidRPr="00827E96" w:rsidRDefault="003D67F2" w:rsidP="00AE2676">
            <w:pPr>
              <w:rPr>
                <w:lang w:val="en-GB" w:eastAsia="zh-CN"/>
              </w:rPr>
            </w:pPr>
            <w:r w:rsidRPr="00827E96">
              <w:rPr>
                <w:lang w:val="en-GB" w:eastAsia="zh-CN"/>
              </w:rPr>
              <w:t>6.75 GHz</w:t>
            </w:r>
          </w:p>
        </w:tc>
        <w:tc>
          <w:tcPr>
            <w:tcW w:w="2383" w:type="dxa"/>
            <w:shd w:val="clear" w:color="auto" w:fill="auto"/>
          </w:tcPr>
          <w:p w:rsidR="003D67F2" w:rsidRPr="00827E96" w:rsidRDefault="003D67F2" w:rsidP="00AE2676">
            <w:pPr>
              <w:rPr>
                <w:lang w:val="en-GB" w:eastAsia="zh-CN"/>
              </w:rPr>
            </w:pPr>
            <w:r w:rsidRPr="00827E96">
              <w:rPr>
                <w:lang w:val="en-GB" w:eastAsia="zh-CN"/>
              </w:rPr>
              <w:t>30 GHz</w:t>
            </w:r>
          </w:p>
        </w:tc>
        <w:tc>
          <w:tcPr>
            <w:tcW w:w="2384" w:type="dxa"/>
            <w:shd w:val="clear" w:color="auto" w:fill="auto"/>
          </w:tcPr>
          <w:p w:rsidR="003D67F2" w:rsidRPr="00827E96" w:rsidRDefault="003D67F2" w:rsidP="00AE2676">
            <w:pPr>
              <w:rPr>
                <w:lang w:val="en-GB" w:eastAsia="zh-CN"/>
              </w:rPr>
            </w:pPr>
            <w:r w:rsidRPr="00827E96">
              <w:rPr>
                <w:lang w:val="en-GB" w:eastAsia="zh-CN"/>
              </w:rPr>
              <w:t>60 GHz</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 xml:space="preserve">C1: </w:t>
            </w:r>
            <w:r w:rsidRPr="00827E96">
              <w:rPr>
                <w:lang w:val="en-GB" w:eastAsia="zh-CN"/>
              </w:rPr>
              <w:t>Rooftop; Small blocker</w:t>
            </w:r>
          </w:p>
        </w:tc>
        <w:tc>
          <w:tcPr>
            <w:tcW w:w="2383" w:type="dxa"/>
            <w:shd w:val="clear" w:color="auto" w:fill="auto"/>
            <w:vAlign w:val="bottom"/>
          </w:tcPr>
          <w:p w:rsidR="003D67F2" w:rsidRPr="00827E96" w:rsidRDefault="003D67F2" w:rsidP="00AE2676">
            <w:pPr>
              <w:rPr>
                <w:kern w:val="2"/>
                <w:lang w:val="en-GB" w:eastAsia="zh-CN"/>
              </w:rPr>
            </w:pPr>
            <w:r>
              <w:t>5.40</w:t>
            </w:r>
          </w:p>
        </w:tc>
        <w:tc>
          <w:tcPr>
            <w:tcW w:w="2383" w:type="dxa"/>
            <w:shd w:val="clear" w:color="auto" w:fill="auto"/>
            <w:vAlign w:val="bottom"/>
          </w:tcPr>
          <w:p w:rsidR="003D67F2" w:rsidRPr="00827E96" w:rsidRDefault="003D67F2" w:rsidP="00AE2676">
            <w:pPr>
              <w:rPr>
                <w:kern w:val="2"/>
                <w:lang w:val="en-GB" w:eastAsia="zh-CN"/>
              </w:rPr>
            </w:pPr>
            <w:r>
              <w:t>6.29</w:t>
            </w:r>
          </w:p>
        </w:tc>
        <w:tc>
          <w:tcPr>
            <w:tcW w:w="2384" w:type="dxa"/>
            <w:shd w:val="clear" w:color="auto" w:fill="auto"/>
            <w:vAlign w:val="bottom"/>
          </w:tcPr>
          <w:p w:rsidR="003D67F2" w:rsidRPr="00827E96" w:rsidRDefault="003D67F2" w:rsidP="00AE2676">
            <w:pPr>
              <w:rPr>
                <w:kern w:val="2"/>
                <w:lang w:val="en-GB" w:eastAsia="zh-CN"/>
              </w:rPr>
            </w:pPr>
            <w:r>
              <w:t>8.25</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 xml:space="preserve">C2: </w:t>
            </w:r>
            <w:r w:rsidRPr="00827E96">
              <w:rPr>
                <w:lang w:val="en-GB" w:eastAsia="zh-CN"/>
              </w:rPr>
              <w:t>Rooftop; Big blocker</w:t>
            </w:r>
          </w:p>
        </w:tc>
        <w:tc>
          <w:tcPr>
            <w:tcW w:w="2383" w:type="dxa"/>
            <w:shd w:val="clear" w:color="auto" w:fill="auto"/>
            <w:vAlign w:val="bottom"/>
          </w:tcPr>
          <w:p w:rsidR="003D67F2" w:rsidRPr="00827E96" w:rsidRDefault="003D67F2" w:rsidP="00AE2676">
            <w:pPr>
              <w:rPr>
                <w:kern w:val="2"/>
                <w:lang w:val="en-GB" w:eastAsia="zh-CN"/>
              </w:rPr>
            </w:pPr>
            <w:r>
              <w:t>8.75</w:t>
            </w:r>
          </w:p>
        </w:tc>
        <w:tc>
          <w:tcPr>
            <w:tcW w:w="2383" w:type="dxa"/>
            <w:shd w:val="clear" w:color="auto" w:fill="auto"/>
            <w:vAlign w:val="bottom"/>
          </w:tcPr>
          <w:p w:rsidR="003D67F2" w:rsidRPr="00827E96" w:rsidRDefault="003D67F2" w:rsidP="00AE2676">
            <w:pPr>
              <w:rPr>
                <w:kern w:val="2"/>
                <w:lang w:val="en-GB" w:eastAsia="zh-CN"/>
              </w:rPr>
            </w:pPr>
            <w:r>
              <w:t>10.61</w:t>
            </w:r>
          </w:p>
        </w:tc>
        <w:tc>
          <w:tcPr>
            <w:tcW w:w="2384" w:type="dxa"/>
            <w:shd w:val="clear" w:color="auto" w:fill="auto"/>
            <w:vAlign w:val="bottom"/>
          </w:tcPr>
          <w:p w:rsidR="003D67F2" w:rsidRPr="00827E96" w:rsidRDefault="003D67F2" w:rsidP="00AE2676">
            <w:pPr>
              <w:rPr>
                <w:kern w:val="2"/>
                <w:lang w:val="en-GB" w:eastAsia="zh-CN"/>
              </w:rPr>
            </w:pPr>
            <w:r>
              <w:t>12.00</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 xml:space="preserve">C3: </w:t>
            </w:r>
            <w:r w:rsidRPr="00827E96">
              <w:rPr>
                <w:lang w:val="en-GB" w:eastAsia="zh-CN"/>
              </w:rPr>
              <w:t>Bumper; Small blocker</w:t>
            </w:r>
          </w:p>
        </w:tc>
        <w:tc>
          <w:tcPr>
            <w:tcW w:w="2383" w:type="dxa"/>
            <w:shd w:val="clear" w:color="auto" w:fill="auto"/>
            <w:vAlign w:val="bottom"/>
          </w:tcPr>
          <w:p w:rsidR="003D67F2" w:rsidRPr="00827E96" w:rsidRDefault="003D67F2" w:rsidP="00AE2676">
            <w:pPr>
              <w:rPr>
                <w:kern w:val="2"/>
                <w:lang w:val="en-GB" w:eastAsia="zh-CN"/>
              </w:rPr>
            </w:pPr>
            <w:r>
              <w:t>12.04</w:t>
            </w:r>
          </w:p>
        </w:tc>
        <w:tc>
          <w:tcPr>
            <w:tcW w:w="2383" w:type="dxa"/>
            <w:shd w:val="clear" w:color="auto" w:fill="auto"/>
            <w:vAlign w:val="bottom"/>
          </w:tcPr>
          <w:p w:rsidR="003D67F2" w:rsidRPr="00827E96" w:rsidRDefault="003D67F2" w:rsidP="00AE2676">
            <w:pPr>
              <w:rPr>
                <w:kern w:val="2"/>
                <w:lang w:val="en-GB" w:eastAsia="zh-CN"/>
              </w:rPr>
            </w:pPr>
            <w:r>
              <w:t>9.90</w:t>
            </w:r>
          </w:p>
        </w:tc>
        <w:tc>
          <w:tcPr>
            <w:tcW w:w="2384" w:type="dxa"/>
            <w:shd w:val="clear" w:color="auto" w:fill="auto"/>
            <w:vAlign w:val="bottom"/>
          </w:tcPr>
          <w:p w:rsidR="003D67F2" w:rsidRPr="00827E96" w:rsidRDefault="003D67F2" w:rsidP="00AE2676">
            <w:pPr>
              <w:rPr>
                <w:kern w:val="2"/>
                <w:lang w:val="en-GB" w:eastAsia="zh-CN"/>
              </w:rPr>
            </w:pPr>
            <w:r>
              <w:t>7.12</w:t>
            </w:r>
          </w:p>
        </w:tc>
      </w:tr>
    </w:tbl>
    <w:p w:rsidR="003D67F2" w:rsidRDefault="003D67F2" w:rsidP="00AE2676"/>
    <w:p w:rsidR="003D67F2" w:rsidRDefault="007D7031" w:rsidP="00AE2676">
      <w:pPr>
        <w:rPr>
          <w:lang w:val="en-GB" w:eastAsia="zh-CN"/>
        </w:rPr>
      </w:pPr>
      <w:r>
        <w:rPr>
          <w:lang w:val="en-GB" w:eastAsia="zh-CN"/>
        </w:rPr>
        <w:fldChar w:fldCharType="begin"/>
      </w:r>
      <w:r w:rsidR="003D67F2">
        <w:rPr>
          <w:lang w:val="en-GB" w:eastAsia="zh-CN"/>
        </w:rPr>
        <w:instrText xml:space="preserve"> REF _Ref501556300 \h </w:instrText>
      </w:r>
      <w:r>
        <w:rPr>
          <w:lang w:val="en-GB" w:eastAsia="zh-CN"/>
        </w:rPr>
      </w:r>
      <w:r>
        <w:rPr>
          <w:lang w:val="en-GB" w:eastAsia="zh-CN"/>
        </w:rPr>
        <w:fldChar w:fldCharType="separate"/>
      </w:r>
      <w:r w:rsidR="00A415C9">
        <w:t xml:space="preserve">Figure </w:t>
      </w:r>
      <w:r w:rsidR="00A415C9">
        <w:rPr>
          <w:noProof/>
        </w:rPr>
        <w:t>10</w:t>
      </w:r>
      <w:r>
        <w:rPr>
          <w:lang w:val="en-GB" w:eastAsia="zh-CN"/>
        </w:rPr>
        <w:fldChar w:fldCharType="end"/>
      </w:r>
      <w:r w:rsidR="003D67F2">
        <w:rPr>
          <w:lang w:val="en-GB" w:eastAsia="zh-CN"/>
        </w:rPr>
        <w:t xml:space="preserve"> compares the blockage effect on the received power at 60 GHz for C1, C2 and C3 scenarios. As seen, both </w:t>
      </w:r>
      <w:r w:rsidR="003D67F2" w:rsidRPr="00AD05C2">
        <w:rPr>
          <w:lang w:val="en-GB" w:eastAsia="zh-CN"/>
        </w:rPr>
        <w:t xml:space="preserve">the antennas height and size of the </w:t>
      </w:r>
      <w:r w:rsidR="00E17426">
        <w:rPr>
          <w:lang w:val="en-GB" w:eastAsia="zh-CN"/>
        </w:rPr>
        <w:t>blocking vehicle</w:t>
      </w:r>
      <w:r w:rsidR="003D67F2">
        <w:rPr>
          <w:lang w:val="en-GB" w:eastAsia="zh-CN"/>
        </w:rPr>
        <w:t xml:space="preserve"> affect the blockage loss</w:t>
      </w:r>
      <w:r w:rsidR="003D67F2" w:rsidRPr="00AD05C2">
        <w:rPr>
          <w:lang w:val="en-GB" w:eastAsia="zh-CN"/>
        </w:rPr>
        <w:t xml:space="preserve">. </w:t>
      </w:r>
      <w:r w:rsidR="003D67F2">
        <w:rPr>
          <w:lang w:val="en-GB" w:eastAsia="zh-CN"/>
        </w:rPr>
        <w:t>In general, a similar trend is seen for all scenarios</w:t>
      </w:r>
      <w:r w:rsidR="003D67F2" w:rsidRPr="00AD05C2">
        <w:rPr>
          <w:lang w:val="en-GB" w:eastAsia="zh-CN"/>
        </w:rPr>
        <w:t xml:space="preserve">. </w:t>
      </w:r>
      <w:r w:rsidR="003D67F2">
        <w:rPr>
          <w:lang w:val="en-GB" w:eastAsia="zh-CN"/>
        </w:rPr>
        <w:t>However</w:t>
      </w:r>
      <w:r w:rsidR="003D67F2" w:rsidRPr="00AD05C2">
        <w:rPr>
          <w:lang w:val="en-GB" w:eastAsia="zh-CN"/>
        </w:rPr>
        <w:t>,</w:t>
      </w:r>
      <w:r w:rsidR="003D67F2">
        <w:rPr>
          <w:lang w:val="en-GB" w:eastAsia="zh-CN"/>
        </w:rPr>
        <w:t xml:space="preserve"> w</w:t>
      </w:r>
      <w:r w:rsidR="003D67F2" w:rsidRPr="00AD05C2">
        <w:rPr>
          <w:lang w:val="en-GB" w:eastAsia="zh-CN"/>
        </w:rPr>
        <w:t xml:space="preserve">e can observe a maximal drop of </w:t>
      </w:r>
      <w:r w:rsidR="003D67F2">
        <w:rPr>
          <w:lang w:val="en-GB" w:eastAsia="zh-CN"/>
        </w:rPr>
        <w:t xml:space="preserve">around </w:t>
      </w:r>
      <w:r w:rsidR="003D67F2" w:rsidRPr="00AD05C2">
        <w:rPr>
          <w:lang w:val="en-GB" w:eastAsia="zh-CN"/>
        </w:rPr>
        <w:t>15 dB in C2</w:t>
      </w:r>
      <w:r w:rsidR="003D67F2">
        <w:rPr>
          <w:lang w:val="en-GB" w:eastAsia="zh-CN"/>
        </w:rPr>
        <w:t xml:space="preserve"> and C3 in the Position 5, but around 11 dB in C1, meaning that highest loss can be expected either due to large </w:t>
      </w:r>
      <w:r w:rsidR="00C56537">
        <w:rPr>
          <w:lang w:val="en-GB" w:eastAsia="zh-CN"/>
        </w:rPr>
        <w:t>blocking vehicle</w:t>
      </w:r>
      <w:r w:rsidR="003D67F2">
        <w:rPr>
          <w:lang w:val="en-GB" w:eastAsia="zh-CN"/>
        </w:rPr>
        <w:t xml:space="preserve"> (truck) or due to low position of antenna (bumper). When the </w:t>
      </w:r>
      <w:r w:rsidR="00C56537">
        <w:rPr>
          <w:lang w:val="en-GB" w:eastAsia="zh-CN"/>
        </w:rPr>
        <w:t>blocking vehicle</w:t>
      </w:r>
      <w:r w:rsidR="003D67F2">
        <w:rPr>
          <w:lang w:val="en-GB" w:eastAsia="zh-CN"/>
        </w:rPr>
        <w:t xml:space="preserve"> is in the </w:t>
      </w:r>
      <w:r w:rsidR="00D33239">
        <w:rPr>
          <w:lang w:val="en-GB" w:eastAsia="zh-CN"/>
        </w:rPr>
        <w:t>middle of</w:t>
      </w:r>
      <w:r w:rsidR="003D67F2">
        <w:rPr>
          <w:lang w:val="en-GB" w:eastAsia="zh-CN"/>
        </w:rPr>
        <w:t xml:space="preserve"> the Tx and Rx, minimum blockage losses can be observed, among which the lowest blockage loss (actually no loss) is achieved with bumper antenna. No matter which antenna is used, the blockage loss with a big </w:t>
      </w:r>
      <w:r w:rsidR="00C56537">
        <w:rPr>
          <w:lang w:val="en-GB" w:eastAsia="zh-CN"/>
        </w:rPr>
        <w:t>blocking vehicle</w:t>
      </w:r>
      <w:r w:rsidR="003D67F2">
        <w:rPr>
          <w:lang w:val="en-GB" w:eastAsia="zh-CN"/>
        </w:rPr>
        <w:t xml:space="preserve"> is always higher than the one with a small </w:t>
      </w:r>
      <w:r w:rsidR="00C56537">
        <w:rPr>
          <w:lang w:val="en-GB" w:eastAsia="zh-CN"/>
        </w:rPr>
        <w:t>blocking vehicle</w:t>
      </w:r>
      <w:r w:rsidR="003D67F2">
        <w:rPr>
          <w:lang w:val="en-GB" w:eastAsia="zh-CN"/>
        </w:rPr>
        <w:t xml:space="preserve">. </w:t>
      </w:r>
    </w:p>
    <w:p w:rsidR="003D67F2" w:rsidRDefault="00F1409E" w:rsidP="008A3F95">
      <w:pPr>
        <w:jc w:val="center"/>
      </w:pPr>
      <w:r>
        <w:rPr>
          <w:noProof/>
          <w:lang w:eastAsia="zh-CN"/>
        </w:rPr>
        <w:drawing>
          <wp:inline distT="0" distB="0" distL="0" distR="0">
            <wp:extent cx="3803650" cy="2070100"/>
            <wp:effectExtent l="19050" t="0" r="635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3803650" cy="2070100"/>
                    </a:xfrm>
                    <a:prstGeom prst="rect">
                      <a:avLst/>
                    </a:prstGeom>
                    <a:noFill/>
                    <a:ln w="9525">
                      <a:noFill/>
                      <a:miter lim="800000"/>
                      <a:headEnd/>
                      <a:tailEnd/>
                    </a:ln>
                  </pic:spPr>
                </pic:pic>
              </a:graphicData>
            </a:graphic>
          </wp:inline>
        </w:drawing>
      </w:r>
    </w:p>
    <w:p w:rsidR="003D67F2" w:rsidRDefault="003D67F2" w:rsidP="00AE2676">
      <w:pPr>
        <w:pStyle w:val="a5"/>
      </w:pPr>
      <w:bookmarkStart w:id="15" w:name="_Ref501556300"/>
      <w:r>
        <w:t xml:space="preserve">Figure </w:t>
      </w:r>
      <w:r w:rsidR="007D7031">
        <w:fldChar w:fldCharType="begin"/>
      </w:r>
      <w:r>
        <w:instrText xml:space="preserve"> SEQ Figure \* ARABIC </w:instrText>
      </w:r>
      <w:r w:rsidR="007D7031">
        <w:fldChar w:fldCharType="separate"/>
      </w:r>
      <w:r w:rsidR="00A415C9">
        <w:rPr>
          <w:noProof/>
        </w:rPr>
        <w:t>10</w:t>
      </w:r>
      <w:r w:rsidR="007D7031">
        <w:fldChar w:fldCharType="end"/>
      </w:r>
      <w:bookmarkEnd w:id="15"/>
      <w:r w:rsidR="008D1C40">
        <w:t>.</w:t>
      </w:r>
      <w:r>
        <w:t xml:space="preserve"> Received power in the different Positions in all scenarios C1, C2 and C3, at 60 GHz.</w:t>
      </w:r>
    </w:p>
    <w:p w:rsidR="003D67F2" w:rsidRDefault="003D67F2" w:rsidP="00AE2676">
      <w:pPr>
        <w:rPr>
          <w:lang w:val="en-GB" w:eastAsia="zh-CN"/>
        </w:rPr>
      </w:pPr>
    </w:p>
    <w:p w:rsidR="003C722E" w:rsidRDefault="007D7031" w:rsidP="00AE2676">
      <w:pPr>
        <w:rPr>
          <w:lang w:val="en-GB" w:eastAsia="zh-CN"/>
        </w:rPr>
      </w:pPr>
      <w:r>
        <w:rPr>
          <w:lang w:val="en-GB" w:eastAsia="zh-CN"/>
        </w:rPr>
        <w:lastRenderedPageBreak/>
        <w:fldChar w:fldCharType="begin"/>
      </w:r>
      <w:r w:rsidR="00CE67CE">
        <w:rPr>
          <w:lang w:val="en-GB" w:eastAsia="zh-CN"/>
        </w:rPr>
        <w:instrText xml:space="preserve"> REF _Ref509568144 \h </w:instrText>
      </w:r>
      <w:r>
        <w:rPr>
          <w:lang w:val="en-GB" w:eastAsia="zh-CN"/>
        </w:rPr>
      </w:r>
      <w:r>
        <w:rPr>
          <w:lang w:val="en-GB" w:eastAsia="zh-CN"/>
        </w:rPr>
        <w:fldChar w:fldCharType="separate"/>
      </w:r>
      <w:r w:rsidR="00A415C9">
        <w:t xml:space="preserve">Figure </w:t>
      </w:r>
      <w:r w:rsidR="00A415C9">
        <w:rPr>
          <w:noProof/>
        </w:rPr>
        <w:t>11</w:t>
      </w:r>
      <w:r>
        <w:rPr>
          <w:lang w:val="en-GB" w:eastAsia="zh-CN"/>
        </w:rPr>
        <w:fldChar w:fldCharType="end"/>
      </w:r>
      <w:r w:rsidR="00CE67CE">
        <w:rPr>
          <w:lang w:val="en-GB" w:eastAsia="zh-CN"/>
        </w:rPr>
        <w:t xml:space="preserve"> shows the additional blockage loss with different Tx-Rx distances and fixed blocking vehicle position to the Tx distance (9.4 m). The additional blockage loss is calculated by comparing the Rx power at each position between the cases with and without the blocking vehicle. As seen, for 6.75 GHz and 60 GHz, a general </w:t>
      </w:r>
      <w:r w:rsidR="00507BEE">
        <w:rPr>
          <w:lang w:val="en-GB" w:eastAsia="zh-CN"/>
        </w:rPr>
        <w:t xml:space="preserve">slightly </w:t>
      </w:r>
      <w:r w:rsidR="00CE67CE">
        <w:rPr>
          <w:lang w:val="en-GB" w:eastAsia="zh-CN"/>
        </w:rPr>
        <w:t xml:space="preserve">decreasing trend of additional blockage loss, as Tx-Rx distance increases, can be observed. However, the reverse case is observed for 30 GHz. Furthermore, </w:t>
      </w:r>
      <w:r w:rsidR="003C722E">
        <w:rPr>
          <w:lang w:val="en-GB" w:eastAsia="zh-CN"/>
        </w:rPr>
        <w:t xml:space="preserve">some fluctuation of the additional blockage loss can be seen as the Tx-Rx distance varies. </w:t>
      </w:r>
      <w:r w:rsidR="00CA1CCC">
        <w:rPr>
          <w:lang w:val="en-GB" w:eastAsia="zh-CN"/>
        </w:rPr>
        <w:t>While t</w:t>
      </w:r>
      <w:r w:rsidR="009D76B4">
        <w:rPr>
          <w:lang w:val="en-GB" w:eastAsia="zh-CN"/>
        </w:rPr>
        <w:t>he difference betwe</w:t>
      </w:r>
      <w:r w:rsidR="00507BEE">
        <w:rPr>
          <w:lang w:val="en-GB" w:eastAsia="zh-CN"/>
        </w:rPr>
        <w:t xml:space="preserve">en maximum and minimum values </w:t>
      </w:r>
      <w:r w:rsidR="00CA1CCC">
        <w:rPr>
          <w:lang w:val="en-GB" w:eastAsia="zh-CN"/>
        </w:rPr>
        <w:t>range</w:t>
      </w:r>
      <w:r w:rsidR="00507BEE">
        <w:rPr>
          <w:lang w:val="en-GB" w:eastAsia="zh-CN"/>
        </w:rPr>
        <w:t>s</w:t>
      </w:r>
      <w:r w:rsidR="00CA1CCC">
        <w:rPr>
          <w:lang w:val="en-GB" w:eastAsia="zh-CN"/>
        </w:rPr>
        <w:t xml:space="preserve"> between 3-7.8 dB, a clear relationship with the Tx-Rx distance is not evident</w:t>
      </w:r>
      <w:r w:rsidR="009D76B4">
        <w:rPr>
          <w:lang w:val="en-GB" w:eastAsia="zh-CN"/>
        </w:rPr>
        <w:t>.</w:t>
      </w:r>
      <w:r w:rsidR="00CA1CCC">
        <w:rPr>
          <w:lang w:val="en-GB" w:eastAsia="zh-CN"/>
        </w:rPr>
        <w:t xml:space="preserve"> Therefore, we conclude that the Tx-Rx distance is not a significant factor for blockage loss modelling.</w:t>
      </w:r>
    </w:p>
    <w:p w:rsidR="007D7031" w:rsidRDefault="00EA3AA2" w:rsidP="00374E4B">
      <w:pPr>
        <w:keepNext/>
        <w:jc w:val="center"/>
      </w:pPr>
      <w:r>
        <w:rPr>
          <w:noProof/>
          <w:lang w:eastAsia="zh-CN"/>
        </w:rPr>
        <w:drawing>
          <wp:inline distT="0" distB="0" distL="0" distR="0">
            <wp:extent cx="3668318" cy="2018581"/>
            <wp:effectExtent l="0" t="0" r="0" b="0"/>
            <wp:docPr id="36" name="Picture 36" descr="D:\Huawei_Relevant\Channel_Measurement_Modelling_Projects\Car2Car Measurement\3GPP_SI_2017_Measurement_Modelling\Naveed_Parameter_Extraction\C7_Additional_Blockage_Loss_plo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Huawei_Relevant\Channel_Measurement_Modelling_Projects\Car2Car Measurement\3GPP_SI_2017_Measurement_Modelling\Naveed_Parameter_Extraction\C7_Additional_Blockage_Loss_plot.bmp"/>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4854" t="19613" r="6616" b="15502"/>
                    <a:stretch/>
                  </pic:blipFill>
                  <pic:spPr bwMode="auto">
                    <a:xfrm>
                      <a:off x="0" y="0"/>
                      <a:ext cx="3681593" cy="2025886"/>
                    </a:xfrm>
                    <a:prstGeom prst="rect">
                      <a:avLst/>
                    </a:prstGeom>
                    <a:noFill/>
                    <a:ln>
                      <a:noFill/>
                    </a:ln>
                    <a:extLst>
                      <a:ext uri="{53640926-AAD7-44D8-BBD7-CCE9431645EC}">
                        <a14:shadowObscured xmlns:a14="http://schemas.microsoft.com/office/drawing/2010/main"/>
                      </a:ext>
                    </a:extLst>
                  </pic:spPr>
                </pic:pic>
              </a:graphicData>
            </a:graphic>
          </wp:inline>
        </w:drawing>
      </w:r>
    </w:p>
    <w:p w:rsidR="007D7031" w:rsidRDefault="00CE67CE" w:rsidP="00374E4B">
      <w:pPr>
        <w:pStyle w:val="a5"/>
      </w:pPr>
      <w:bookmarkStart w:id="16" w:name="_Ref509568144"/>
      <w:r>
        <w:t xml:space="preserve">Figure </w:t>
      </w:r>
      <w:r w:rsidR="007D7031">
        <w:fldChar w:fldCharType="begin"/>
      </w:r>
      <w:r>
        <w:instrText xml:space="preserve"> SEQ Figure \* ARABIC </w:instrText>
      </w:r>
      <w:r w:rsidR="007D7031">
        <w:fldChar w:fldCharType="separate"/>
      </w:r>
      <w:r w:rsidR="00A415C9">
        <w:rPr>
          <w:noProof/>
        </w:rPr>
        <w:t>11</w:t>
      </w:r>
      <w:r w:rsidR="007D7031">
        <w:fldChar w:fldCharType="end"/>
      </w:r>
      <w:bookmarkEnd w:id="16"/>
      <w:r>
        <w:t xml:space="preserve"> Additional blockage loss measured from C7</w:t>
      </w:r>
    </w:p>
    <w:p w:rsidR="003D67F2" w:rsidRDefault="007D7031" w:rsidP="00AE2676">
      <w:pPr>
        <w:rPr>
          <w:lang w:val="en-GB" w:eastAsia="zh-CN"/>
        </w:rPr>
      </w:pPr>
      <w:r>
        <w:rPr>
          <w:lang w:val="en-GB" w:eastAsia="zh-CN"/>
        </w:rPr>
        <w:fldChar w:fldCharType="begin"/>
      </w:r>
      <w:r w:rsidR="003D67F2">
        <w:rPr>
          <w:lang w:val="en-GB" w:eastAsia="zh-CN"/>
        </w:rPr>
        <w:instrText xml:space="preserve"> REF _Ref505613432 \h </w:instrText>
      </w:r>
      <w:r>
        <w:rPr>
          <w:lang w:val="en-GB" w:eastAsia="zh-CN"/>
        </w:rPr>
      </w:r>
      <w:r>
        <w:rPr>
          <w:lang w:val="en-GB" w:eastAsia="zh-CN"/>
        </w:rPr>
        <w:fldChar w:fldCharType="separate"/>
      </w:r>
      <w:r w:rsidR="00A415C9">
        <w:t xml:space="preserve">Figure </w:t>
      </w:r>
      <w:r w:rsidR="00A415C9">
        <w:rPr>
          <w:noProof/>
        </w:rPr>
        <w:t>12</w:t>
      </w:r>
      <w:r>
        <w:rPr>
          <w:lang w:val="en-GB" w:eastAsia="zh-CN"/>
        </w:rPr>
        <w:fldChar w:fldCharType="end"/>
      </w:r>
      <w:r w:rsidR="003D67F2">
        <w:rPr>
          <w:lang w:val="en-GB" w:eastAsia="zh-CN"/>
        </w:rPr>
        <w:t xml:space="preserve"> shows the normalized Rx power </w:t>
      </w:r>
      <w:r w:rsidR="00D36251">
        <w:rPr>
          <w:lang w:val="en-GB" w:eastAsia="zh-CN"/>
        </w:rPr>
        <w:t>with different numbers of blocking vehicle(s)</w:t>
      </w:r>
      <w:r w:rsidR="003D67F2">
        <w:rPr>
          <w:lang w:val="en-GB" w:eastAsia="zh-CN"/>
        </w:rPr>
        <w:t xml:space="preserve"> in C5, where the Tx-Rx distance is fixed, and the number of </w:t>
      </w:r>
      <w:r w:rsidR="00C56537">
        <w:rPr>
          <w:lang w:val="en-GB" w:eastAsia="zh-CN"/>
        </w:rPr>
        <w:t>blocking vehicle</w:t>
      </w:r>
      <w:r w:rsidR="003D67F2">
        <w:rPr>
          <w:lang w:val="en-GB" w:eastAsia="zh-CN"/>
        </w:rPr>
        <w:t xml:space="preserve">s varies between 1 and 2. As seen, for all frequencies, adding a big </w:t>
      </w:r>
      <w:r w:rsidR="00C56537">
        <w:rPr>
          <w:lang w:val="en-GB" w:eastAsia="zh-CN"/>
        </w:rPr>
        <w:t>blocking vehicle</w:t>
      </w:r>
      <w:r w:rsidR="003D67F2">
        <w:rPr>
          <w:lang w:val="en-GB" w:eastAsia="zh-CN"/>
        </w:rPr>
        <w:t xml:space="preserve"> as the second </w:t>
      </w:r>
      <w:r w:rsidR="00C56537">
        <w:rPr>
          <w:lang w:val="en-GB" w:eastAsia="zh-CN"/>
        </w:rPr>
        <w:t>blocking vehicle</w:t>
      </w:r>
      <w:r w:rsidR="003D67F2">
        <w:rPr>
          <w:lang w:val="en-GB" w:eastAsia="zh-CN"/>
        </w:rPr>
        <w:t xml:space="preserve"> in addition to a first small </w:t>
      </w:r>
      <w:r w:rsidR="00C56537">
        <w:rPr>
          <w:lang w:val="en-GB" w:eastAsia="zh-CN"/>
        </w:rPr>
        <w:t>blocking vehicle</w:t>
      </w:r>
      <w:r w:rsidR="003D67F2">
        <w:rPr>
          <w:lang w:val="en-GB" w:eastAsia="zh-CN"/>
        </w:rPr>
        <w:t xml:space="preserve"> leads to significantly increased blockage loss. While the losses of 6.75 GHz and 30 GHz are similar, the one of 60 GHz is significantly larg</w:t>
      </w:r>
      <w:r w:rsidR="003D67F2" w:rsidRPr="005013DD">
        <w:rPr>
          <w:lang w:val="en-GB" w:eastAsia="zh-CN"/>
        </w:rPr>
        <w:t xml:space="preserve">er. The larger the number of </w:t>
      </w:r>
      <w:r w:rsidR="00C56537">
        <w:rPr>
          <w:lang w:val="en-GB" w:eastAsia="zh-CN"/>
        </w:rPr>
        <w:t>blocking vehicle</w:t>
      </w:r>
      <w:r w:rsidR="003D67F2" w:rsidRPr="005013DD">
        <w:rPr>
          <w:lang w:val="en-GB" w:eastAsia="zh-CN"/>
        </w:rPr>
        <w:t>s, the larger the difference between the blockage losses at 60 GHz compared to those at 6.75 GHz and 30 GHz. Interestingly</w:t>
      </w:r>
      <w:r w:rsidR="003D67F2">
        <w:rPr>
          <w:lang w:val="en-GB" w:eastAsia="zh-CN"/>
        </w:rPr>
        <w:t xml:space="preserve">, with one </w:t>
      </w:r>
      <w:r w:rsidR="00C56537">
        <w:rPr>
          <w:lang w:val="en-GB" w:eastAsia="zh-CN"/>
        </w:rPr>
        <w:t>blocking vehicle</w:t>
      </w:r>
      <w:r w:rsidR="003D67F2">
        <w:rPr>
          <w:lang w:val="en-GB" w:eastAsia="zh-CN"/>
        </w:rPr>
        <w:t>, the blockage loss of 30 GHz is even slightly lower than that of 6.75 GHz.</w:t>
      </w:r>
    </w:p>
    <w:p w:rsidR="003D67F2" w:rsidRDefault="00F1409E" w:rsidP="008A3F95">
      <w:pPr>
        <w:jc w:val="center"/>
      </w:pPr>
      <w:r>
        <w:rPr>
          <w:noProof/>
          <w:lang w:eastAsia="zh-CN"/>
        </w:rPr>
        <w:drawing>
          <wp:inline distT="0" distB="0" distL="0" distR="0">
            <wp:extent cx="3721100" cy="1993900"/>
            <wp:effectExtent l="19050" t="0" r="0" b="0"/>
            <wp:docPr id="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3721100" cy="1993900"/>
                    </a:xfrm>
                    <a:prstGeom prst="rect">
                      <a:avLst/>
                    </a:prstGeom>
                    <a:noFill/>
                    <a:ln w="9525">
                      <a:noFill/>
                      <a:miter lim="800000"/>
                      <a:headEnd/>
                      <a:tailEnd/>
                    </a:ln>
                  </pic:spPr>
                </pic:pic>
              </a:graphicData>
            </a:graphic>
          </wp:inline>
        </w:drawing>
      </w:r>
    </w:p>
    <w:p w:rsidR="003D67F2" w:rsidRDefault="003D67F2" w:rsidP="00AE2676">
      <w:pPr>
        <w:pStyle w:val="a5"/>
      </w:pPr>
      <w:bookmarkStart w:id="17" w:name="_Ref505613432"/>
      <w:r>
        <w:t xml:space="preserve">Figure </w:t>
      </w:r>
      <w:r w:rsidR="007D7031">
        <w:fldChar w:fldCharType="begin"/>
      </w:r>
      <w:r>
        <w:instrText xml:space="preserve"> SEQ Figure \* ARABIC </w:instrText>
      </w:r>
      <w:r w:rsidR="007D7031">
        <w:fldChar w:fldCharType="separate"/>
      </w:r>
      <w:r w:rsidR="00A415C9">
        <w:rPr>
          <w:noProof/>
        </w:rPr>
        <w:t>12</w:t>
      </w:r>
      <w:r w:rsidR="007D7031">
        <w:fldChar w:fldCharType="end"/>
      </w:r>
      <w:bookmarkEnd w:id="17"/>
      <w:r w:rsidR="008D1C40">
        <w:t>.</w:t>
      </w:r>
      <w:r>
        <w:t xml:space="preserve"> Additional loss with 1 and 2 </w:t>
      </w:r>
      <w:r w:rsidR="00C56537">
        <w:t>blocking vehicle</w:t>
      </w:r>
      <w:r>
        <w:t>s in C5</w:t>
      </w:r>
      <w:r w:rsidR="008D1C40">
        <w:t>.</w:t>
      </w:r>
    </w:p>
    <w:p w:rsidR="003D67F2" w:rsidRDefault="007D7031" w:rsidP="00AE2676">
      <w:pPr>
        <w:rPr>
          <w:lang w:val="en-GB" w:eastAsia="zh-CN"/>
        </w:rPr>
      </w:pPr>
      <w:r>
        <w:rPr>
          <w:lang w:val="en-GB" w:eastAsia="zh-CN"/>
        </w:rPr>
        <w:fldChar w:fldCharType="begin"/>
      </w:r>
      <w:r w:rsidR="003D67F2">
        <w:rPr>
          <w:lang w:val="en-GB" w:eastAsia="zh-CN"/>
        </w:rPr>
        <w:instrText xml:space="preserve"> REF _Ref505614372 \h </w:instrText>
      </w:r>
      <w:r>
        <w:rPr>
          <w:lang w:val="en-GB" w:eastAsia="zh-CN"/>
        </w:rPr>
      </w:r>
      <w:r>
        <w:rPr>
          <w:lang w:val="en-GB" w:eastAsia="zh-CN"/>
        </w:rPr>
        <w:fldChar w:fldCharType="separate"/>
      </w:r>
      <w:r w:rsidR="00A415C9">
        <w:t xml:space="preserve">Figure </w:t>
      </w:r>
      <w:r w:rsidR="00A415C9">
        <w:rPr>
          <w:noProof/>
        </w:rPr>
        <w:t>13</w:t>
      </w:r>
      <w:r>
        <w:rPr>
          <w:lang w:val="en-GB" w:eastAsia="zh-CN"/>
        </w:rPr>
        <w:fldChar w:fldCharType="end"/>
      </w:r>
      <w:r w:rsidR="003D67F2">
        <w:rPr>
          <w:lang w:val="en-GB" w:eastAsia="zh-CN"/>
        </w:rPr>
        <w:t xml:space="preserve"> shows the additional blockage loss due to foliage and due to building. Interestingly, the blockage loss due to foliage reduce</w:t>
      </w:r>
      <w:r w:rsidR="004108E8">
        <w:rPr>
          <w:lang w:val="en-GB" w:eastAsia="zh-CN"/>
        </w:rPr>
        <w:t>s</w:t>
      </w:r>
      <w:r w:rsidR="003D67F2">
        <w:rPr>
          <w:lang w:val="en-GB" w:eastAsia="zh-CN"/>
        </w:rPr>
        <w:t xml:space="preserve"> as the frequency increases. However, due to limited number of measured positions, this observed trend is maybe not representative. Regarding blockage by building, the maximum blockage losses at 6.75 GHz and 30 GHz are around 14 dB, while that at 60 GHz is around </w:t>
      </w:r>
      <w:r w:rsidR="004108E8">
        <w:rPr>
          <w:lang w:val="en-GB" w:eastAsia="zh-CN"/>
        </w:rPr>
        <w:t>18 dB, i.e. 60 GHz experiences a</w:t>
      </w:r>
      <w:r w:rsidR="003D67F2">
        <w:rPr>
          <w:lang w:val="en-GB" w:eastAsia="zh-CN"/>
        </w:rPr>
        <w:t xml:space="preserve"> much higher blockage loss by building. </w:t>
      </w:r>
      <w:r>
        <w:rPr>
          <w:lang w:val="en-GB" w:eastAsia="zh-CN"/>
        </w:rPr>
        <w:fldChar w:fldCharType="begin"/>
      </w:r>
      <w:r w:rsidR="003D67F2">
        <w:rPr>
          <w:lang w:val="en-GB" w:eastAsia="zh-CN"/>
        </w:rPr>
        <w:instrText xml:space="preserve"> REF _Ref505615343 \h </w:instrText>
      </w:r>
      <w:r>
        <w:rPr>
          <w:lang w:val="en-GB" w:eastAsia="zh-CN"/>
        </w:rPr>
      </w:r>
      <w:r>
        <w:rPr>
          <w:lang w:val="en-GB" w:eastAsia="zh-CN"/>
        </w:rPr>
        <w:fldChar w:fldCharType="separate"/>
      </w:r>
      <w:r w:rsidR="00A415C9">
        <w:t xml:space="preserve">Table </w:t>
      </w:r>
      <w:r w:rsidR="00A415C9">
        <w:rPr>
          <w:noProof/>
        </w:rPr>
        <w:t>4</w:t>
      </w:r>
      <w:r>
        <w:rPr>
          <w:lang w:val="en-GB" w:eastAsia="zh-CN"/>
        </w:rPr>
        <w:fldChar w:fldCharType="end"/>
      </w:r>
      <w:r w:rsidR="003D67F2">
        <w:rPr>
          <w:lang w:val="en-GB" w:eastAsia="zh-CN"/>
        </w:rPr>
        <w:t xml:space="preserve"> summarizes the maximum blockage loss of different blockage types in the above measurements. It can be observed that for 6.75 GHz and 30 GHz, the maximum blockage losses by building and by vehicle have similar values, while for 60 GHz, the blockage loss by building is considerably higher than that by vehicle. </w:t>
      </w:r>
    </w:p>
    <w:p w:rsidR="003D67F2" w:rsidRDefault="003D67F2" w:rsidP="00AE2676">
      <w:pPr>
        <w:rPr>
          <w:lang w:val="en-GB" w:eastAsia="zh-CN"/>
        </w:rPr>
      </w:pPr>
    </w:p>
    <w:p w:rsidR="003D67F2" w:rsidRDefault="00F1409E" w:rsidP="008A3F95">
      <w:pPr>
        <w:jc w:val="center"/>
      </w:pPr>
      <w:r>
        <w:rPr>
          <w:noProof/>
          <w:lang w:eastAsia="zh-CN"/>
        </w:rPr>
        <w:lastRenderedPageBreak/>
        <w:drawing>
          <wp:inline distT="0" distB="0" distL="0" distR="0">
            <wp:extent cx="3841750" cy="2311400"/>
            <wp:effectExtent l="19050" t="0" r="635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3841750" cy="2311400"/>
                    </a:xfrm>
                    <a:prstGeom prst="rect">
                      <a:avLst/>
                    </a:prstGeom>
                    <a:noFill/>
                    <a:ln w="9525">
                      <a:noFill/>
                      <a:miter lim="800000"/>
                      <a:headEnd/>
                      <a:tailEnd/>
                    </a:ln>
                  </pic:spPr>
                </pic:pic>
              </a:graphicData>
            </a:graphic>
          </wp:inline>
        </w:drawing>
      </w:r>
    </w:p>
    <w:p w:rsidR="003D67F2" w:rsidRDefault="003D67F2" w:rsidP="00AE2676">
      <w:pPr>
        <w:pStyle w:val="a5"/>
      </w:pPr>
      <w:bookmarkStart w:id="18" w:name="_Ref505614372"/>
      <w:r>
        <w:t xml:space="preserve">Figure </w:t>
      </w:r>
      <w:r w:rsidR="007D7031">
        <w:fldChar w:fldCharType="begin"/>
      </w:r>
      <w:r>
        <w:instrText xml:space="preserve"> SEQ Figure \* ARABIC </w:instrText>
      </w:r>
      <w:r w:rsidR="007D7031">
        <w:fldChar w:fldCharType="separate"/>
      </w:r>
      <w:r w:rsidR="00A415C9">
        <w:rPr>
          <w:noProof/>
        </w:rPr>
        <w:t>13</w:t>
      </w:r>
      <w:r w:rsidR="007D7031">
        <w:fldChar w:fldCharType="end"/>
      </w:r>
      <w:bookmarkEnd w:id="18"/>
      <w:r w:rsidR="008D1C40">
        <w:t>.</w:t>
      </w:r>
      <w:r>
        <w:t xml:space="preserve"> Additional loss due to blockage by foliage and building in C6</w:t>
      </w:r>
      <w:r w:rsidR="008D1C40">
        <w:t>.</w:t>
      </w:r>
    </w:p>
    <w:p w:rsidR="003D67F2" w:rsidRDefault="003D67F2" w:rsidP="00AE2676">
      <w:pPr>
        <w:pStyle w:val="a5"/>
      </w:pPr>
      <w:bookmarkStart w:id="19" w:name="_Ref505615343"/>
      <w:r>
        <w:t xml:space="preserve">Table </w:t>
      </w:r>
      <w:r w:rsidR="007D7031">
        <w:fldChar w:fldCharType="begin"/>
      </w:r>
      <w:r>
        <w:instrText xml:space="preserve"> SEQ Table \* ARABIC </w:instrText>
      </w:r>
      <w:r w:rsidR="007D7031">
        <w:fldChar w:fldCharType="separate"/>
      </w:r>
      <w:r w:rsidR="00A415C9">
        <w:rPr>
          <w:noProof/>
        </w:rPr>
        <w:t>4</w:t>
      </w:r>
      <w:r w:rsidR="007D7031">
        <w:fldChar w:fldCharType="end"/>
      </w:r>
      <w:bookmarkEnd w:id="19"/>
      <w:r>
        <w:t xml:space="preserve"> Mean blockage loss due to foliage/building/vehicle at different frequencies (dB)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2324"/>
        <w:gridCol w:w="2324"/>
        <w:gridCol w:w="2324"/>
      </w:tblGrid>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Blockage Type</w:t>
            </w:r>
          </w:p>
        </w:tc>
        <w:tc>
          <w:tcPr>
            <w:tcW w:w="2383" w:type="dxa"/>
            <w:shd w:val="clear" w:color="auto" w:fill="auto"/>
          </w:tcPr>
          <w:p w:rsidR="003D67F2" w:rsidRPr="00827E96" w:rsidRDefault="003D67F2" w:rsidP="00AE2676">
            <w:pPr>
              <w:rPr>
                <w:lang w:val="en-GB" w:eastAsia="zh-CN"/>
              </w:rPr>
            </w:pPr>
            <w:r w:rsidRPr="00827E96">
              <w:rPr>
                <w:lang w:val="en-GB" w:eastAsia="zh-CN"/>
              </w:rPr>
              <w:t>6.75 GHz</w:t>
            </w:r>
          </w:p>
        </w:tc>
        <w:tc>
          <w:tcPr>
            <w:tcW w:w="2383" w:type="dxa"/>
            <w:shd w:val="clear" w:color="auto" w:fill="auto"/>
          </w:tcPr>
          <w:p w:rsidR="003D67F2" w:rsidRPr="00827E96" w:rsidRDefault="003D67F2" w:rsidP="00AE2676">
            <w:pPr>
              <w:rPr>
                <w:lang w:val="en-GB" w:eastAsia="zh-CN"/>
              </w:rPr>
            </w:pPr>
            <w:r w:rsidRPr="00827E96">
              <w:rPr>
                <w:lang w:val="en-GB" w:eastAsia="zh-CN"/>
              </w:rPr>
              <w:t>30 GHz</w:t>
            </w:r>
          </w:p>
        </w:tc>
        <w:tc>
          <w:tcPr>
            <w:tcW w:w="2384" w:type="dxa"/>
            <w:shd w:val="clear" w:color="auto" w:fill="auto"/>
          </w:tcPr>
          <w:p w:rsidR="003D67F2" w:rsidRPr="00827E96" w:rsidRDefault="003D67F2" w:rsidP="00AE2676">
            <w:pPr>
              <w:rPr>
                <w:lang w:val="en-GB" w:eastAsia="zh-CN"/>
              </w:rPr>
            </w:pPr>
            <w:r w:rsidRPr="00827E96">
              <w:rPr>
                <w:lang w:val="en-GB" w:eastAsia="zh-CN"/>
              </w:rPr>
              <w:t>60 GHz</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Foliage</w:t>
            </w:r>
          </w:p>
        </w:tc>
        <w:tc>
          <w:tcPr>
            <w:tcW w:w="2383" w:type="dxa"/>
            <w:shd w:val="clear" w:color="auto" w:fill="auto"/>
            <w:vAlign w:val="bottom"/>
          </w:tcPr>
          <w:p w:rsidR="003D67F2" w:rsidRPr="00827E96" w:rsidRDefault="003D67F2" w:rsidP="00AE2676">
            <w:pPr>
              <w:rPr>
                <w:kern w:val="2"/>
                <w:lang w:val="en-GB" w:eastAsia="zh-CN"/>
              </w:rPr>
            </w:pPr>
            <w:r>
              <w:t>5.14</w:t>
            </w:r>
          </w:p>
        </w:tc>
        <w:tc>
          <w:tcPr>
            <w:tcW w:w="2383" w:type="dxa"/>
            <w:shd w:val="clear" w:color="auto" w:fill="auto"/>
            <w:vAlign w:val="bottom"/>
          </w:tcPr>
          <w:p w:rsidR="003D67F2" w:rsidRPr="00827E96" w:rsidRDefault="003D67F2" w:rsidP="00AE2676">
            <w:pPr>
              <w:rPr>
                <w:kern w:val="2"/>
                <w:lang w:val="en-GB" w:eastAsia="zh-CN"/>
              </w:rPr>
            </w:pPr>
            <w:r>
              <w:t>3.59</w:t>
            </w:r>
          </w:p>
        </w:tc>
        <w:tc>
          <w:tcPr>
            <w:tcW w:w="2384" w:type="dxa"/>
            <w:shd w:val="clear" w:color="auto" w:fill="auto"/>
            <w:vAlign w:val="bottom"/>
          </w:tcPr>
          <w:p w:rsidR="003D67F2" w:rsidRPr="00827E96" w:rsidRDefault="003D67F2" w:rsidP="00AE2676">
            <w:pPr>
              <w:rPr>
                <w:kern w:val="2"/>
                <w:lang w:val="en-GB" w:eastAsia="zh-CN"/>
              </w:rPr>
            </w:pPr>
            <w:r>
              <w:t>1.12</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Building</w:t>
            </w:r>
          </w:p>
        </w:tc>
        <w:tc>
          <w:tcPr>
            <w:tcW w:w="2383" w:type="dxa"/>
            <w:shd w:val="clear" w:color="auto" w:fill="auto"/>
            <w:vAlign w:val="bottom"/>
          </w:tcPr>
          <w:p w:rsidR="003D67F2" w:rsidRPr="00827E96" w:rsidRDefault="003D67F2" w:rsidP="00AE2676">
            <w:pPr>
              <w:rPr>
                <w:kern w:val="2"/>
                <w:lang w:val="en-GB" w:eastAsia="zh-CN"/>
              </w:rPr>
            </w:pPr>
            <w:r>
              <w:t>14.22</w:t>
            </w:r>
          </w:p>
        </w:tc>
        <w:tc>
          <w:tcPr>
            <w:tcW w:w="2383" w:type="dxa"/>
            <w:shd w:val="clear" w:color="auto" w:fill="auto"/>
            <w:vAlign w:val="bottom"/>
          </w:tcPr>
          <w:p w:rsidR="003D67F2" w:rsidRPr="00827E96" w:rsidRDefault="003D67F2" w:rsidP="00AE2676">
            <w:pPr>
              <w:rPr>
                <w:kern w:val="2"/>
                <w:lang w:val="en-GB" w:eastAsia="zh-CN"/>
              </w:rPr>
            </w:pPr>
            <w:r>
              <w:t>14.54</w:t>
            </w:r>
          </w:p>
        </w:tc>
        <w:tc>
          <w:tcPr>
            <w:tcW w:w="2384" w:type="dxa"/>
            <w:shd w:val="clear" w:color="auto" w:fill="auto"/>
            <w:vAlign w:val="bottom"/>
          </w:tcPr>
          <w:p w:rsidR="003D67F2" w:rsidRPr="00827E96" w:rsidRDefault="003D67F2" w:rsidP="00AE2676">
            <w:pPr>
              <w:rPr>
                <w:kern w:val="2"/>
                <w:lang w:val="en-GB" w:eastAsia="zh-CN"/>
              </w:rPr>
            </w:pPr>
            <w:r>
              <w:t>18.08</w:t>
            </w:r>
          </w:p>
        </w:tc>
      </w:tr>
      <w:tr w:rsidR="003D67F2" w:rsidRPr="00827E96" w:rsidTr="00214E8A">
        <w:tc>
          <w:tcPr>
            <w:tcW w:w="2383" w:type="dxa"/>
            <w:shd w:val="clear" w:color="auto" w:fill="auto"/>
          </w:tcPr>
          <w:p w:rsidR="003D67F2" w:rsidRPr="00827E96" w:rsidRDefault="003D67F2" w:rsidP="00AE2676">
            <w:pPr>
              <w:rPr>
                <w:lang w:val="en-GB" w:eastAsia="zh-CN"/>
              </w:rPr>
            </w:pPr>
            <w:r>
              <w:rPr>
                <w:lang w:val="en-GB" w:eastAsia="zh-CN"/>
              </w:rPr>
              <w:t>Vehicle (Rooftop antenna)</w:t>
            </w:r>
          </w:p>
        </w:tc>
        <w:tc>
          <w:tcPr>
            <w:tcW w:w="2383" w:type="dxa"/>
            <w:shd w:val="clear" w:color="auto" w:fill="auto"/>
            <w:vAlign w:val="bottom"/>
          </w:tcPr>
          <w:p w:rsidR="003D67F2" w:rsidRPr="00827E96" w:rsidRDefault="003D67F2" w:rsidP="00AE2676">
            <w:pPr>
              <w:rPr>
                <w:kern w:val="2"/>
                <w:lang w:val="en-GB" w:eastAsia="zh-CN"/>
              </w:rPr>
            </w:pPr>
            <w:r>
              <w:t>13.94</w:t>
            </w:r>
          </w:p>
        </w:tc>
        <w:tc>
          <w:tcPr>
            <w:tcW w:w="2383" w:type="dxa"/>
            <w:shd w:val="clear" w:color="auto" w:fill="auto"/>
            <w:vAlign w:val="bottom"/>
          </w:tcPr>
          <w:p w:rsidR="003D67F2" w:rsidRPr="00827E96" w:rsidRDefault="003D67F2" w:rsidP="00AE2676">
            <w:pPr>
              <w:rPr>
                <w:kern w:val="2"/>
                <w:lang w:val="en-GB" w:eastAsia="zh-CN"/>
              </w:rPr>
            </w:pPr>
            <w:r>
              <w:t>13.68</w:t>
            </w:r>
          </w:p>
        </w:tc>
        <w:tc>
          <w:tcPr>
            <w:tcW w:w="2384" w:type="dxa"/>
            <w:shd w:val="clear" w:color="auto" w:fill="auto"/>
            <w:vAlign w:val="bottom"/>
          </w:tcPr>
          <w:p w:rsidR="003D67F2" w:rsidRPr="004639F1" w:rsidRDefault="003D67F2" w:rsidP="00AE2676">
            <w:r>
              <w:t>16.02</w:t>
            </w:r>
          </w:p>
        </w:tc>
      </w:tr>
      <w:tr w:rsidR="003D67F2" w:rsidRPr="00827E96" w:rsidTr="00214E8A">
        <w:tc>
          <w:tcPr>
            <w:tcW w:w="2383" w:type="dxa"/>
            <w:shd w:val="clear" w:color="auto" w:fill="auto"/>
          </w:tcPr>
          <w:p w:rsidR="003D67F2" w:rsidRDefault="003D67F2" w:rsidP="00AE2676">
            <w:pPr>
              <w:rPr>
                <w:lang w:val="en-GB" w:eastAsia="zh-CN"/>
              </w:rPr>
            </w:pPr>
            <w:r>
              <w:rPr>
                <w:lang w:val="en-GB" w:eastAsia="zh-CN"/>
              </w:rPr>
              <w:t>Vehicle (Bumper antenna)</w:t>
            </w:r>
          </w:p>
        </w:tc>
        <w:tc>
          <w:tcPr>
            <w:tcW w:w="2383" w:type="dxa"/>
            <w:shd w:val="clear" w:color="auto" w:fill="auto"/>
            <w:vAlign w:val="bottom"/>
          </w:tcPr>
          <w:p w:rsidR="003D67F2" w:rsidRDefault="003D67F2" w:rsidP="00AE2676">
            <w:r>
              <w:t>15.78</w:t>
            </w:r>
          </w:p>
        </w:tc>
        <w:tc>
          <w:tcPr>
            <w:tcW w:w="2383" w:type="dxa"/>
            <w:shd w:val="clear" w:color="auto" w:fill="auto"/>
            <w:vAlign w:val="bottom"/>
          </w:tcPr>
          <w:p w:rsidR="003D67F2" w:rsidRDefault="003D67F2" w:rsidP="00AE2676">
            <w:r>
              <w:t>15.64</w:t>
            </w:r>
          </w:p>
        </w:tc>
        <w:tc>
          <w:tcPr>
            <w:tcW w:w="2384" w:type="dxa"/>
            <w:shd w:val="clear" w:color="auto" w:fill="auto"/>
            <w:vAlign w:val="bottom"/>
          </w:tcPr>
          <w:p w:rsidR="003D67F2" w:rsidRDefault="003D67F2" w:rsidP="00AE2676">
            <w:r>
              <w:t>15.2</w:t>
            </w:r>
          </w:p>
        </w:tc>
      </w:tr>
    </w:tbl>
    <w:p w:rsidR="003D67F2" w:rsidRDefault="003D67F2" w:rsidP="00AE2676">
      <w:pPr>
        <w:rPr>
          <w:lang w:val="en-GB" w:eastAsia="zh-CN"/>
        </w:rPr>
      </w:pPr>
    </w:p>
    <w:p w:rsidR="005013DD" w:rsidRDefault="00AE2676" w:rsidP="00AE2676">
      <w:pPr>
        <w:pStyle w:val="3"/>
        <w:rPr>
          <w:lang w:eastAsia="zh-CN"/>
        </w:rPr>
      </w:pPr>
      <w:r>
        <w:rPr>
          <w:lang w:eastAsia="zh-CN"/>
        </w:rPr>
        <w:t xml:space="preserve">Selected </w:t>
      </w:r>
      <w:r w:rsidR="00D01023">
        <w:rPr>
          <w:lang w:eastAsia="zh-CN"/>
        </w:rPr>
        <w:t>angular spread</w:t>
      </w:r>
      <w:r w:rsidR="005013DD">
        <w:rPr>
          <w:lang w:eastAsia="zh-CN"/>
        </w:rPr>
        <w:t xml:space="preserve"> results</w:t>
      </w:r>
    </w:p>
    <w:p w:rsidR="005013DD" w:rsidRDefault="005013DD" w:rsidP="00DB2016">
      <w:pPr>
        <w:rPr>
          <w:lang w:eastAsia="zh-CN"/>
        </w:rPr>
      </w:pPr>
      <w:r w:rsidRPr="00DB2016">
        <w:rPr>
          <w:lang w:eastAsia="zh-CN"/>
        </w:rPr>
        <w:t xml:space="preserve">The marginal PAP </w:t>
      </w:r>
      <w:r w:rsidR="00DB2016">
        <w:rPr>
          <w:lang w:eastAsia="zh-CN"/>
        </w:rPr>
        <w:t>of the positions 0 and 5 in C2</w:t>
      </w:r>
      <w:r w:rsidRPr="00DB2016">
        <w:rPr>
          <w:lang w:eastAsia="zh-CN"/>
        </w:rPr>
        <w:t xml:space="preserve"> are shown in</w:t>
      </w:r>
      <w:r w:rsidR="00DB2016">
        <w:rPr>
          <w:lang w:eastAsia="zh-CN"/>
        </w:rPr>
        <w:t xml:space="preserve"> </w:t>
      </w:r>
      <w:r w:rsidR="007D7031">
        <w:rPr>
          <w:lang w:eastAsia="zh-CN"/>
        </w:rPr>
        <w:fldChar w:fldCharType="begin"/>
      </w:r>
      <w:r w:rsidR="00DB2016">
        <w:rPr>
          <w:lang w:eastAsia="zh-CN"/>
        </w:rPr>
        <w:instrText xml:space="preserve"> REF _Ref506213089 \h </w:instrText>
      </w:r>
      <w:r w:rsidR="007D7031">
        <w:rPr>
          <w:lang w:eastAsia="zh-CN"/>
        </w:rPr>
      </w:r>
      <w:r w:rsidR="007D7031">
        <w:rPr>
          <w:lang w:eastAsia="zh-CN"/>
        </w:rPr>
        <w:fldChar w:fldCharType="separate"/>
      </w:r>
      <w:r w:rsidR="00A415C9">
        <w:t xml:space="preserve">Figure </w:t>
      </w:r>
      <w:r w:rsidR="00A415C9">
        <w:rPr>
          <w:noProof/>
        </w:rPr>
        <w:t>14</w:t>
      </w:r>
      <w:r w:rsidR="007D7031">
        <w:rPr>
          <w:lang w:eastAsia="zh-CN"/>
        </w:rPr>
        <w:fldChar w:fldCharType="end"/>
      </w:r>
      <w:r w:rsidR="00DB2016">
        <w:rPr>
          <w:lang w:eastAsia="zh-CN"/>
        </w:rPr>
        <w:t xml:space="preserve"> and </w:t>
      </w:r>
      <w:r w:rsidR="007D7031">
        <w:rPr>
          <w:lang w:eastAsia="zh-CN"/>
        </w:rPr>
        <w:fldChar w:fldCharType="begin"/>
      </w:r>
      <w:r w:rsidR="00DB2016">
        <w:rPr>
          <w:lang w:eastAsia="zh-CN"/>
        </w:rPr>
        <w:instrText xml:space="preserve"> REF _Ref506213091 \h </w:instrText>
      </w:r>
      <w:r w:rsidR="007D7031">
        <w:rPr>
          <w:lang w:eastAsia="zh-CN"/>
        </w:rPr>
      </w:r>
      <w:r w:rsidR="007D7031">
        <w:rPr>
          <w:lang w:eastAsia="zh-CN"/>
        </w:rPr>
        <w:fldChar w:fldCharType="separate"/>
      </w:r>
      <w:r w:rsidR="00A415C9">
        <w:t xml:space="preserve">Figure </w:t>
      </w:r>
      <w:r w:rsidR="00A415C9">
        <w:rPr>
          <w:noProof/>
        </w:rPr>
        <w:t>15</w:t>
      </w:r>
      <w:r w:rsidR="007D7031">
        <w:rPr>
          <w:lang w:eastAsia="zh-CN"/>
        </w:rPr>
        <w:fldChar w:fldCharType="end"/>
      </w:r>
      <w:r w:rsidRPr="00DB2016">
        <w:rPr>
          <w:lang w:eastAsia="zh-CN"/>
        </w:rPr>
        <w:t>,</w:t>
      </w:r>
      <w:r w:rsidR="00DB2016">
        <w:rPr>
          <w:lang w:eastAsia="zh-CN"/>
        </w:rPr>
        <w:t xml:space="preserve"> respectively. While position 0 represents the LOS scenario, position 5 represents the scenario with vehicle blockage. </w:t>
      </w:r>
      <w:r w:rsidR="007D7031">
        <w:rPr>
          <w:lang w:eastAsia="zh-CN"/>
        </w:rPr>
        <w:fldChar w:fldCharType="begin"/>
      </w:r>
      <w:r w:rsidR="0020130A">
        <w:rPr>
          <w:lang w:eastAsia="zh-CN"/>
        </w:rPr>
        <w:instrText xml:space="preserve"> REF _Ref506214162 \h </w:instrText>
      </w:r>
      <w:r w:rsidR="007D7031">
        <w:rPr>
          <w:lang w:eastAsia="zh-CN"/>
        </w:rPr>
      </w:r>
      <w:r w:rsidR="007D7031">
        <w:rPr>
          <w:lang w:eastAsia="zh-CN"/>
        </w:rPr>
        <w:fldChar w:fldCharType="separate"/>
      </w:r>
      <w:r w:rsidR="00A415C9">
        <w:t xml:space="preserve">Figure </w:t>
      </w:r>
      <w:r w:rsidR="00A415C9">
        <w:rPr>
          <w:noProof/>
        </w:rPr>
        <w:t>16</w:t>
      </w:r>
      <w:r w:rsidR="007D7031">
        <w:rPr>
          <w:lang w:eastAsia="zh-CN"/>
        </w:rPr>
        <w:fldChar w:fldCharType="end"/>
      </w:r>
      <w:r w:rsidR="0020130A">
        <w:rPr>
          <w:lang w:eastAsia="zh-CN"/>
        </w:rPr>
        <w:t xml:space="preserve"> </w:t>
      </w:r>
      <w:r w:rsidR="00496758">
        <w:rPr>
          <w:lang w:eastAsia="zh-CN"/>
        </w:rPr>
        <w:t xml:space="preserve">(a) and (b) show the azimuth spread at the Rx and Tx of each position, respectively. As can be seen from </w:t>
      </w:r>
      <w:r w:rsidR="007D7031">
        <w:rPr>
          <w:lang w:eastAsia="zh-CN"/>
        </w:rPr>
        <w:fldChar w:fldCharType="begin"/>
      </w:r>
      <w:r w:rsidR="00496758">
        <w:rPr>
          <w:lang w:eastAsia="zh-CN"/>
        </w:rPr>
        <w:instrText xml:space="preserve"> REF _Ref506213089 \h </w:instrText>
      </w:r>
      <w:r w:rsidR="007D7031">
        <w:rPr>
          <w:lang w:eastAsia="zh-CN"/>
        </w:rPr>
      </w:r>
      <w:r w:rsidR="007D7031">
        <w:rPr>
          <w:lang w:eastAsia="zh-CN"/>
        </w:rPr>
        <w:fldChar w:fldCharType="separate"/>
      </w:r>
      <w:r w:rsidR="00A415C9">
        <w:t xml:space="preserve">Figure </w:t>
      </w:r>
      <w:r w:rsidR="00A415C9">
        <w:rPr>
          <w:noProof/>
        </w:rPr>
        <w:t>14</w:t>
      </w:r>
      <w:r w:rsidR="007D7031">
        <w:rPr>
          <w:lang w:eastAsia="zh-CN"/>
        </w:rPr>
        <w:fldChar w:fldCharType="end"/>
      </w:r>
      <w:r w:rsidR="00496758">
        <w:rPr>
          <w:lang w:eastAsia="zh-CN"/>
        </w:rPr>
        <w:t xml:space="preserve">, </w:t>
      </w:r>
      <w:r w:rsidR="007D7031">
        <w:rPr>
          <w:lang w:eastAsia="zh-CN"/>
        </w:rPr>
        <w:fldChar w:fldCharType="begin"/>
      </w:r>
      <w:r w:rsidR="00496758">
        <w:rPr>
          <w:lang w:eastAsia="zh-CN"/>
        </w:rPr>
        <w:instrText xml:space="preserve"> REF _Ref506213091 \h </w:instrText>
      </w:r>
      <w:r w:rsidR="007D7031">
        <w:rPr>
          <w:lang w:eastAsia="zh-CN"/>
        </w:rPr>
      </w:r>
      <w:r w:rsidR="007D7031">
        <w:rPr>
          <w:lang w:eastAsia="zh-CN"/>
        </w:rPr>
        <w:fldChar w:fldCharType="separate"/>
      </w:r>
      <w:r w:rsidR="00A415C9">
        <w:t xml:space="preserve">Figure </w:t>
      </w:r>
      <w:r w:rsidR="00A415C9">
        <w:rPr>
          <w:noProof/>
        </w:rPr>
        <w:t>15</w:t>
      </w:r>
      <w:r w:rsidR="007D7031">
        <w:rPr>
          <w:lang w:eastAsia="zh-CN"/>
        </w:rPr>
        <w:fldChar w:fldCharType="end"/>
      </w:r>
      <w:r w:rsidR="00496758" w:rsidRPr="00496758">
        <w:rPr>
          <w:lang w:eastAsia="zh-CN"/>
        </w:rPr>
        <w:t xml:space="preserve"> </w:t>
      </w:r>
      <w:r w:rsidR="00496758">
        <w:rPr>
          <w:lang w:eastAsia="zh-CN"/>
        </w:rPr>
        <w:t xml:space="preserve">and </w:t>
      </w:r>
      <w:r w:rsidR="007D7031">
        <w:rPr>
          <w:lang w:eastAsia="zh-CN"/>
        </w:rPr>
        <w:fldChar w:fldCharType="begin"/>
      </w:r>
      <w:r w:rsidR="00496758">
        <w:rPr>
          <w:lang w:eastAsia="zh-CN"/>
        </w:rPr>
        <w:instrText xml:space="preserve"> REF _Ref506214162 \h </w:instrText>
      </w:r>
      <w:r w:rsidR="007D7031">
        <w:rPr>
          <w:lang w:eastAsia="zh-CN"/>
        </w:rPr>
      </w:r>
      <w:r w:rsidR="007D7031">
        <w:rPr>
          <w:lang w:eastAsia="zh-CN"/>
        </w:rPr>
        <w:fldChar w:fldCharType="separate"/>
      </w:r>
      <w:r w:rsidR="00A415C9">
        <w:t xml:space="preserve">Figure </w:t>
      </w:r>
      <w:r w:rsidR="00A415C9">
        <w:rPr>
          <w:noProof/>
        </w:rPr>
        <w:t>16</w:t>
      </w:r>
      <w:r w:rsidR="007D7031">
        <w:rPr>
          <w:lang w:eastAsia="zh-CN"/>
        </w:rPr>
        <w:fldChar w:fldCharType="end"/>
      </w:r>
      <w:r w:rsidR="00496758">
        <w:rPr>
          <w:lang w:eastAsia="zh-CN"/>
        </w:rPr>
        <w:t>, vehicle blockage causes increase in azimuth spread. Further, the closer the blockage vehicle is to the Tx or Rx, the more increase the azimuth spread at the Tx or Rx will have, respectively.</w:t>
      </w:r>
    </w:p>
    <w:p w:rsidR="009E59D7" w:rsidRDefault="00F1409E" w:rsidP="00AE2676">
      <w:r>
        <w:rPr>
          <w:noProof/>
          <w:lang w:eastAsia="zh-CN"/>
        </w:rPr>
        <w:drawing>
          <wp:inline distT="0" distB="0" distL="0" distR="0">
            <wp:extent cx="5918200" cy="1974850"/>
            <wp:effectExtent l="1905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srcRect/>
                    <a:stretch>
                      <a:fillRect/>
                    </a:stretch>
                  </pic:blipFill>
                  <pic:spPr bwMode="auto">
                    <a:xfrm>
                      <a:off x="0" y="0"/>
                      <a:ext cx="5918200" cy="1974850"/>
                    </a:xfrm>
                    <a:prstGeom prst="rect">
                      <a:avLst/>
                    </a:prstGeom>
                    <a:noFill/>
                    <a:ln w="9525">
                      <a:noFill/>
                      <a:miter lim="800000"/>
                      <a:headEnd/>
                      <a:tailEnd/>
                    </a:ln>
                  </pic:spPr>
                </pic:pic>
              </a:graphicData>
            </a:graphic>
          </wp:inline>
        </w:drawing>
      </w:r>
    </w:p>
    <w:p w:rsidR="005013DD" w:rsidRDefault="009E59D7" w:rsidP="00AE2676">
      <w:pPr>
        <w:pStyle w:val="a5"/>
        <w:rPr>
          <w:sz w:val="22"/>
          <w:szCs w:val="22"/>
        </w:rPr>
      </w:pPr>
      <w:bookmarkStart w:id="20" w:name="_Ref506213089"/>
      <w:r>
        <w:t xml:space="preserve">Figure </w:t>
      </w:r>
      <w:r w:rsidR="007D7031">
        <w:fldChar w:fldCharType="begin"/>
      </w:r>
      <w:r>
        <w:instrText xml:space="preserve"> SEQ Figure \* ARABIC </w:instrText>
      </w:r>
      <w:r w:rsidR="007D7031">
        <w:fldChar w:fldCharType="separate"/>
      </w:r>
      <w:r w:rsidR="00A415C9">
        <w:rPr>
          <w:noProof/>
        </w:rPr>
        <w:t>14</w:t>
      </w:r>
      <w:r w:rsidR="007D7031">
        <w:fldChar w:fldCharType="end"/>
      </w:r>
      <w:bookmarkEnd w:id="20"/>
      <w:r w:rsidR="008D1C40">
        <w:t>.</w:t>
      </w:r>
      <w:r>
        <w:t xml:space="preserve"> Marginal power azimuth profile at (a) R</w:t>
      </w:r>
      <w:r w:rsidR="00DB2016">
        <w:t>x and (b) Tx for the Position 0</w:t>
      </w:r>
      <w:r>
        <w:t xml:space="preserve"> in C2</w:t>
      </w:r>
      <w:r w:rsidR="008D1C40">
        <w:t>.</w:t>
      </w:r>
    </w:p>
    <w:p w:rsidR="005013DD" w:rsidRDefault="005013DD" w:rsidP="00AE2676">
      <w:pPr>
        <w:rPr>
          <w:lang w:val="en-GB" w:eastAsia="zh-CN"/>
        </w:rPr>
      </w:pPr>
    </w:p>
    <w:p w:rsidR="009E59D7" w:rsidRDefault="00F1409E" w:rsidP="00AE2676">
      <w:r>
        <w:rPr>
          <w:noProof/>
          <w:lang w:eastAsia="zh-CN"/>
        </w:rPr>
        <w:lastRenderedPageBreak/>
        <w:drawing>
          <wp:inline distT="0" distB="0" distL="0" distR="0">
            <wp:extent cx="5918200" cy="1847850"/>
            <wp:effectExtent l="1905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5918200" cy="1847850"/>
                    </a:xfrm>
                    <a:prstGeom prst="rect">
                      <a:avLst/>
                    </a:prstGeom>
                    <a:noFill/>
                    <a:ln w="9525">
                      <a:noFill/>
                      <a:miter lim="800000"/>
                      <a:headEnd/>
                      <a:tailEnd/>
                    </a:ln>
                  </pic:spPr>
                </pic:pic>
              </a:graphicData>
            </a:graphic>
          </wp:inline>
        </w:drawing>
      </w:r>
    </w:p>
    <w:p w:rsidR="005013DD" w:rsidRDefault="009E59D7" w:rsidP="00496758">
      <w:pPr>
        <w:pStyle w:val="a5"/>
      </w:pPr>
      <w:bookmarkStart w:id="21" w:name="_Ref506213091"/>
      <w:r>
        <w:t xml:space="preserve">Figure </w:t>
      </w:r>
      <w:r w:rsidR="007D7031">
        <w:fldChar w:fldCharType="begin"/>
      </w:r>
      <w:r>
        <w:instrText xml:space="preserve"> SEQ Figure \* ARABIC </w:instrText>
      </w:r>
      <w:r w:rsidR="007D7031">
        <w:fldChar w:fldCharType="separate"/>
      </w:r>
      <w:r w:rsidR="00A415C9">
        <w:rPr>
          <w:noProof/>
        </w:rPr>
        <w:t>15</w:t>
      </w:r>
      <w:r w:rsidR="007D7031">
        <w:fldChar w:fldCharType="end"/>
      </w:r>
      <w:bookmarkEnd w:id="21"/>
      <w:r w:rsidR="008D1C40">
        <w:t>.</w:t>
      </w:r>
      <w:r>
        <w:t xml:space="preserve"> Marginal power azimuth profile at (a) Rx and (b) Tx for the Position 5 in C2</w:t>
      </w:r>
      <w:r w:rsidR="008D1C40">
        <w:t>.</w:t>
      </w:r>
    </w:p>
    <w:p w:rsidR="009E59D7" w:rsidRDefault="00F1409E" w:rsidP="00AE2676">
      <w:r>
        <w:rPr>
          <w:noProof/>
          <w:lang w:eastAsia="zh-CN"/>
        </w:rPr>
        <w:drawing>
          <wp:inline distT="0" distB="0" distL="0" distR="0">
            <wp:extent cx="5918200" cy="1790700"/>
            <wp:effectExtent l="1905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5918200" cy="1790700"/>
                    </a:xfrm>
                    <a:prstGeom prst="rect">
                      <a:avLst/>
                    </a:prstGeom>
                    <a:noFill/>
                    <a:ln w="9525">
                      <a:noFill/>
                      <a:miter lim="800000"/>
                      <a:headEnd/>
                      <a:tailEnd/>
                    </a:ln>
                  </pic:spPr>
                </pic:pic>
              </a:graphicData>
            </a:graphic>
          </wp:inline>
        </w:drawing>
      </w:r>
    </w:p>
    <w:p w:rsidR="005013DD" w:rsidRDefault="009E59D7" w:rsidP="00AE2676">
      <w:pPr>
        <w:pStyle w:val="a5"/>
      </w:pPr>
      <w:bookmarkStart w:id="22" w:name="_Ref506214162"/>
      <w:r>
        <w:t xml:space="preserve">Figure </w:t>
      </w:r>
      <w:r w:rsidR="007D7031">
        <w:fldChar w:fldCharType="begin"/>
      </w:r>
      <w:r>
        <w:instrText xml:space="preserve"> SEQ Figure \* ARABIC </w:instrText>
      </w:r>
      <w:r w:rsidR="007D7031">
        <w:fldChar w:fldCharType="separate"/>
      </w:r>
      <w:r w:rsidR="00A415C9">
        <w:rPr>
          <w:noProof/>
        </w:rPr>
        <w:t>16</w:t>
      </w:r>
      <w:r w:rsidR="007D7031">
        <w:fldChar w:fldCharType="end"/>
      </w:r>
      <w:bookmarkEnd w:id="22"/>
      <w:r w:rsidR="008D1C40">
        <w:t>.</w:t>
      </w:r>
      <w:r>
        <w:t xml:space="preserve"> Azimuth spread at the (a) Rx and (b) Tx for the different positions and bands in C2</w:t>
      </w:r>
      <w:r w:rsidR="008D1C40">
        <w:t>.</w:t>
      </w:r>
    </w:p>
    <w:p w:rsidR="005013DD" w:rsidRPr="004639F1" w:rsidRDefault="005013DD" w:rsidP="00AE2676">
      <w:pPr>
        <w:rPr>
          <w:lang w:val="en-GB" w:eastAsia="zh-CN"/>
        </w:rPr>
      </w:pPr>
    </w:p>
    <w:p w:rsidR="008075A7" w:rsidRDefault="00A8189D" w:rsidP="00AE2676">
      <w:pPr>
        <w:pStyle w:val="1"/>
        <w:rPr>
          <w:lang w:eastAsia="zh-CN"/>
        </w:rPr>
      </w:pPr>
      <w:r>
        <w:rPr>
          <w:rFonts w:hint="eastAsia"/>
          <w:lang w:eastAsia="zh-CN"/>
        </w:rPr>
        <w:t>Chengdu measurement campaign</w:t>
      </w:r>
    </w:p>
    <w:p w:rsidR="006800D8" w:rsidRDefault="006800D8" w:rsidP="00AE2676">
      <w:pPr>
        <w:pStyle w:val="2"/>
        <w:rPr>
          <w:lang w:eastAsia="zh-CN"/>
        </w:rPr>
      </w:pPr>
      <w:r>
        <w:rPr>
          <w:rFonts w:hint="eastAsia"/>
          <w:lang w:eastAsia="zh-CN"/>
        </w:rPr>
        <w:t xml:space="preserve">Measurement </w:t>
      </w:r>
      <w:r w:rsidR="008075A7">
        <w:rPr>
          <w:lang w:eastAsia="zh-CN"/>
        </w:rPr>
        <w:t>Scenario in Chengdu</w:t>
      </w:r>
    </w:p>
    <w:p w:rsidR="006800D8" w:rsidRPr="006800D8" w:rsidRDefault="004C3576" w:rsidP="00AE2676">
      <w:pPr>
        <w:pStyle w:val="3"/>
        <w:rPr>
          <w:lang w:eastAsia="zh-CN"/>
        </w:rPr>
      </w:pPr>
      <w:r>
        <w:rPr>
          <w:lang w:eastAsia="zh-CN"/>
        </w:rPr>
        <w:t>Urban</w:t>
      </w:r>
      <w:r w:rsidR="006800D8">
        <w:rPr>
          <w:rFonts w:hint="eastAsia"/>
          <w:lang w:eastAsia="zh-CN"/>
        </w:rPr>
        <w:t xml:space="preserve"> </w:t>
      </w:r>
      <w:r w:rsidR="006800D8">
        <w:rPr>
          <w:lang w:eastAsia="zh-CN"/>
        </w:rPr>
        <w:t>environment</w:t>
      </w:r>
    </w:p>
    <w:p w:rsidR="008F0FA9" w:rsidRDefault="00F62B84" w:rsidP="00AE2676">
      <w:pPr>
        <w:rPr>
          <w:lang w:eastAsia="zh-CN"/>
        </w:rPr>
      </w:pPr>
      <w:r>
        <w:rPr>
          <w:lang w:eastAsia="zh-CN"/>
        </w:rPr>
        <w:t>The</w:t>
      </w:r>
      <w:r w:rsidR="006800D8">
        <w:rPr>
          <w:rFonts w:hint="eastAsia"/>
          <w:lang w:eastAsia="zh-CN"/>
        </w:rPr>
        <w:t xml:space="preserve"> urban grid measurement is carried in L3 Huawei base, </w:t>
      </w:r>
      <w:r>
        <w:rPr>
          <w:lang w:eastAsia="zh-CN"/>
        </w:rPr>
        <w:t>Chengdu</w:t>
      </w:r>
      <w:r w:rsidR="006800D8">
        <w:rPr>
          <w:rFonts w:hint="eastAsia"/>
          <w:lang w:eastAsia="zh-CN"/>
        </w:rPr>
        <w:t>, China.</w:t>
      </w:r>
      <w:r w:rsidR="00981352">
        <w:rPr>
          <w:rFonts w:hint="eastAsia"/>
          <w:lang w:eastAsia="zh-CN"/>
        </w:rPr>
        <w:t xml:space="preserve"> </w:t>
      </w:r>
      <w:r>
        <w:rPr>
          <w:lang w:eastAsia="zh-CN"/>
        </w:rPr>
        <w:t>It</w:t>
      </w:r>
      <w:r w:rsidR="00981352">
        <w:rPr>
          <w:rFonts w:hint="eastAsia"/>
          <w:lang w:eastAsia="zh-CN"/>
        </w:rPr>
        <w:t xml:space="preserve"> is a typical </w:t>
      </w:r>
      <w:r>
        <w:rPr>
          <w:rFonts w:hint="eastAsia"/>
          <w:lang w:eastAsia="zh-CN"/>
        </w:rPr>
        <w:t>urban</w:t>
      </w:r>
      <w:r>
        <w:rPr>
          <w:lang w:eastAsia="zh-CN"/>
        </w:rPr>
        <w:t xml:space="preserve"> </w:t>
      </w:r>
      <w:r w:rsidR="00981352">
        <w:rPr>
          <w:rFonts w:hint="eastAsia"/>
          <w:lang w:eastAsia="zh-CN"/>
        </w:rPr>
        <w:t xml:space="preserve">grid road </w:t>
      </w:r>
      <w:r w:rsidR="00981352">
        <w:rPr>
          <w:lang w:eastAsia="zh-CN"/>
        </w:rPr>
        <w:t>environment</w:t>
      </w:r>
      <w:r w:rsidR="00981352">
        <w:rPr>
          <w:rFonts w:hint="eastAsia"/>
          <w:lang w:eastAsia="zh-CN"/>
        </w:rPr>
        <w:t xml:space="preserve"> with the </w:t>
      </w:r>
      <w:r w:rsidR="00981352" w:rsidRPr="00981352">
        <w:rPr>
          <w:lang w:eastAsia="zh-CN"/>
        </w:rPr>
        <w:t>regular</w:t>
      </w:r>
      <w:r w:rsidR="00981352">
        <w:rPr>
          <w:rFonts w:hint="eastAsia"/>
          <w:lang w:eastAsia="zh-CN"/>
        </w:rPr>
        <w:t xml:space="preserve"> building around the road</w:t>
      </w:r>
      <w:r w:rsidR="00B7399B">
        <w:rPr>
          <w:lang w:eastAsia="zh-CN"/>
        </w:rPr>
        <w:t>.</w:t>
      </w:r>
      <w:r w:rsidR="00B7399B">
        <w:rPr>
          <w:rFonts w:hint="eastAsia"/>
          <w:lang w:eastAsia="zh-CN"/>
        </w:rPr>
        <w:t xml:space="preserve"> </w:t>
      </w:r>
      <w:r w:rsidR="00B7399B">
        <w:rPr>
          <w:lang w:eastAsia="zh-CN"/>
        </w:rPr>
        <w:t xml:space="preserve">The building </w:t>
      </w:r>
      <w:r w:rsidR="00981352">
        <w:rPr>
          <w:rFonts w:hint="eastAsia"/>
          <w:lang w:eastAsia="zh-CN"/>
        </w:rPr>
        <w:t xml:space="preserve">is about 9 meters high. </w:t>
      </w:r>
    </w:p>
    <w:p w:rsidR="008F0FA9" w:rsidRPr="00AE2676" w:rsidRDefault="008F0FA9" w:rsidP="00AE2676">
      <w:r w:rsidRPr="00AE2676">
        <w:t>The</w:t>
      </w:r>
      <w:r w:rsidRPr="00AE2676">
        <w:rPr>
          <w:rFonts w:hint="eastAsia"/>
        </w:rPr>
        <w:t xml:space="preserve"> LOS </w:t>
      </w:r>
      <w:r w:rsidR="00BE708C" w:rsidRPr="00AE2676">
        <w:rPr>
          <w:rFonts w:hint="eastAsia"/>
        </w:rPr>
        <w:t xml:space="preserve">and </w:t>
      </w:r>
      <w:r w:rsidRPr="00AE2676">
        <w:rPr>
          <w:rFonts w:hint="eastAsia"/>
        </w:rPr>
        <w:t>blockage</w:t>
      </w:r>
      <w:r w:rsidR="00BE708C" w:rsidRPr="00AE2676">
        <w:t xml:space="preserve"> </w:t>
      </w:r>
      <w:r w:rsidR="004024FC" w:rsidRPr="00AE2676">
        <w:t>environment</w:t>
      </w:r>
      <w:r w:rsidR="004024FC" w:rsidRPr="00AE2676">
        <w:rPr>
          <w:rFonts w:hint="eastAsia"/>
        </w:rPr>
        <w:t xml:space="preserve"> </w:t>
      </w:r>
      <w:r w:rsidR="00BE708C" w:rsidRPr="00AE2676">
        <w:rPr>
          <w:rFonts w:hint="eastAsia"/>
        </w:rPr>
        <w:t>are</w:t>
      </w:r>
      <w:r w:rsidRPr="00AE2676">
        <w:rPr>
          <w:rFonts w:hint="eastAsia"/>
        </w:rPr>
        <w:t xml:space="preserve"> shown in </w:t>
      </w:r>
      <w:r w:rsidR="007D7031" w:rsidRPr="00AE2676">
        <w:fldChar w:fldCharType="begin"/>
      </w:r>
      <w:r w:rsidR="00BE708C" w:rsidRPr="00AE2676">
        <w:instrText xml:space="preserve"> </w:instrText>
      </w:r>
      <w:r w:rsidR="00BE708C" w:rsidRPr="00AE2676">
        <w:rPr>
          <w:rFonts w:hint="eastAsia"/>
        </w:rPr>
        <w:instrText>REF _Ref505526094 \h</w:instrText>
      </w:r>
      <w:r w:rsidR="00BE708C" w:rsidRPr="00AE2676">
        <w:instrText xml:space="preserve"> </w:instrText>
      </w:r>
      <w:r w:rsidR="007D7031" w:rsidRPr="00AE2676">
        <w:fldChar w:fldCharType="separate"/>
      </w:r>
      <w:r w:rsidR="00A415C9">
        <w:t xml:space="preserve">Figure </w:t>
      </w:r>
      <w:r w:rsidR="00A415C9">
        <w:rPr>
          <w:noProof/>
        </w:rPr>
        <w:t>18</w:t>
      </w:r>
      <w:r w:rsidR="007D7031" w:rsidRPr="00AE2676">
        <w:fldChar w:fldCharType="end"/>
      </w:r>
      <w:r w:rsidRPr="00AE2676">
        <w:rPr>
          <w:rFonts w:hint="eastAsia"/>
        </w:rPr>
        <w:t xml:space="preserve">, </w:t>
      </w:r>
      <w:r w:rsidR="00945975" w:rsidRPr="00AE2676">
        <w:rPr>
          <w:rFonts w:hint="eastAsia"/>
        </w:rPr>
        <w:t>on the right side of the road located</w:t>
      </w:r>
      <w:r w:rsidRPr="00AE2676">
        <w:rPr>
          <w:rFonts w:hint="eastAsia"/>
        </w:rPr>
        <w:t xml:space="preserve"> the building </w:t>
      </w:r>
      <w:r w:rsidR="00945975" w:rsidRPr="00AE2676">
        <w:rPr>
          <w:rFonts w:hint="eastAsia"/>
        </w:rPr>
        <w:t xml:space="preserve">and some lamp along the road. </w:t>
      </w:r>
      <w:r w:rsidR="00945975" w:rsidRPr="00AE2676">
        <w:t>While</w:t>
      </w:r>
      <w:r w:rsidRPr="00AE2676">
        <w:rPr>
          <w:rFonts w:hint="eastAsia"/>
        </w:rPr>
        <w:t xml:space="preserve"> the left side there</w:t>
      </w:r>
      <w:r w:rsidR="00945975" w:rsidRPr="00AE2676">
        <w:rPr>
          <w:rFonts w:hint="eastAsia"/>
        </w:rPr>
        <w:t xml:space="preserve"> are some parking cars along the road during the </w:t>
      </w:r>
      <w:r w:rsidR="00945975" w:rsidRPr="00AE2676">
        <w:t>measurement</w:t>
      </w:r>
      <w:r w:rsidR="00945975" w:rsidRPr="00AE2676">
        <w:rPr>
          <w:rFonts w:hint="eastAsia"/>
        </w:rPr>
        <w:t xml:space="preserve"> </w:t>
      </w:r>
      <w:r w:rsidR="00945975" w:rsidRPr="00AE2676">
        <w:t>campaign</w:t>
      </w:r>
      <w:r w:rsidRPr="00AE2676">
        <w:rPr>
          <w:rFonts w:hint="eastAsia"/>
        </w:rPr>
        <w:t xml:space="preserve">. </w:t>
      </w:r>
      <w:r w:rsidRPr="00AE2676">
        <w:t>In</w:t>
      </w:r>
      <w:r w:rsidR="006F006E" w:rsidRPr="00AE2676">
        <w:rPr>
          <w:rFonts w:hint="eastAsia"/>
        </w:rPr>
        <w:t xml:space="preserve"> the LOS measurement, the Transmitter</w:t>
      </w:r>
      <w:r w:rsidRPr="00AE2676">
        <w:rPr>
          <w:rFonts w:hint="eastAsia"/>
        </w:rPr>
        <w:t xml:space="preserve"> is f</w:t>
      </w:r>
      <w:r w:rsidR="006F006E" w:rsidRPr="00AE2676">
        <w:rPr>
          <w:rFonts w:hint="eastAsia"/>
        </w:rPr>
        <w:t>ixed in one position, and the Receiver</w:t>
      </w:r>
      <w:r w:rsidRPr="00AE2676">
        <w:rPr>
          <w:rFonts w:hint="eastAsia"/>
        </w:rPr>
        <w:t xml:space="preserve"> is moving back</w:t>
      </w:r>
      <w:r w:rsidR="006F006E" w:rsidRPr="00AE2676">
        <w:rPr>
          <w:rFonts w:hint="eastAsia"/>
        </w:rPr>
        <w:t>wards to the Transmitter</w:t>
      </w:r>
      <w:r w:rsidRPr="00AE2676">
        <w:rPr>
          <w:rFonts w:hint="eastAsia"/>
        </w:rPr>
        <w:t xml:space="preserve"> with 2 meter steps. </w:t>
      </w:r>
      <w:r w:rsidR="006F006E" w:rsidRPr="00AE2676">
        <w:t>The</w:t>
      </w:r>
      <w:r w:rsidRPr="00AE2676">
        <w:rPr>
          <w:rFonts w:hint="eastAsia"/>
        </w:rPr>
        <w:t xml:space="preserve"> blockage measurement is based on the LOS case</w:t>
      </w:r>
      <w:r w:rsidR="006F006E" w:rsidRPr="00AE2676">
        <w:t xml:space="preserve"> with the blockage vehicle in the middle of the transmitter and receiver</w:t>
      </w:r>
      <w:r w:rsidRPr="00AE2676">
        <w:rPr>
          <w:rFonts w:hint="eastAsia"/>
        </w:rPr>
        <w:t xml:space="preserve">. </w:t>
      </w:r>
      <w:r w:rsidR="00CD0F48" w:rsidRPr="00AE2676">
        <w:t xml:space="preserve">For </w:t>
      </w:r>
      <w:r w:rsidR="00962CCE" w:rsidRPr="00AE2676">
        <w:t>compar</w:t>
      </w:r>
      <w:r w:rsidR="002F59FB">
        <w:t>ison</w:t>
      </w:r>
      <w:r w:rsidR="00CD0F48" w:rsidRPr="00AE2676">
        <w:t xml:space="preserve">, the </w:t>
      </w:r>
      <w:r w:rsidR="00934C3D" w:rsidRPr="00AE2676">
        <w:t xml:space="preserve">Tx and </w:t>
      </w:r>
      <w:r w:rsidR="00CD0F48" w:rsidRPr="00AE2676">
        <w:t>Rx position in</w:t>
      </w:r>
      <w:r w:rsidR="00934C3D" w:rsidRPr="00AE2676">
        <w:t xml:space="preserve"> blockage measurement</w:t>
      </w:r>
      <w:r w:rsidR="00CD0F48" w:rsidRPr="00AE2676">
        <w:t xml:space="preserve"> is the same with LOS case</w:t>
      </w:r>
      <w:r w:rsidR="00934C3D" w:rsidRPr="00AE2676">
        <w:t>.</w:t>
      </w:r>
      <w:r w:rsidR="00487316" w:rsidRPr="00AE2676">
        <w:t xml:space="preserve"> The </w:t>
      </w:r>
      <w:r w:rsidR="007D7031" w:rsidRPr="00AE2676">
        <w:fldChar w:fldCharType="begin"/>
      </w:r>
      <w:r w:rsidR="00487316" w:rsidRPr="00AE2676">
        <w:instrText xml:space="preserve"> REF _Ref505590353 \h </w:instrText>
      </w:r>
      <w:r w:rsidR="007D7031" w:rsidRPr="00AE2676">
        <w:fldChar w:fldCharType="separate"/>
      </w:r>
      <w:r w:rsidR="00A415C9">
        <w:t xml:space="preserve">Figure </w:t>
      </w:r>
      <w:r w:rsidR="00A415C9">
        <w:rPr>
          <w:noProof/>
        </w:rPr>
        <w:t>17</w:t>
      </w:r>
      <w:r w:rsidR="007D7031" w:rsidRPr="00AE2676">
        <w:fldChar w:fldCharType="end"/>
      </w:r>
      <w:r w:rsidR="00962CCE" w:rsidRPr="00AE2676">
        <w:t xml:space="preserve"> explicate</w:t>
      </w:r>
      <w:r w:rsidR="00487316" w:rsidRPr="00AE2676">
        <w:rPr>
          <w:rFonts w:hint="eastAsia"/>
        </w:rPr>
        <w:t>s</w:t>
      </w:r>
      <w:r w:rsidR="00962CCE" w:rsidRPr="00AE2676">
        <w:t xml:space="preserve"> the detai</w:t>
      </w:r>
      <w:r w:rsidR="00487316" w:rsidRPr="00AE2676">
        <w:t xml:space="preserve">l configuration for </w:t>
      </w:r>
      <w:r w:rsidR="00962CCE" w:rsidRPr="00AE2676">
        <w:t>blockage measurement.</w:t>
      </w:r>
      <w:r w:rsidR="005729E7" w:rsidRPr="00AE2676">
        <w:rPr>
          <w:rFonts w:hint="eastAsia"/>
        </w:rPr>
        <w:t xml:space="preserve"> </w:t>
      </w:r>
      <w:r w:rsidR="00487316" w:rsidRPr="00AE2676">
        <w:rPr>
          <w:rFonts w:hint="eastAsia"/>
        </w:rPr>
        <w:t xml:space="preserve">D_Tx is </w:t>
      </w:r>
      <w:r w:rsidR="002F59FB">
        <w:t xml:space="preserve">fixed to </w:t>
      </w:r>
      <w:r w:rsidR="00487316" w:rsidRPr="00AE2676">
        <w:rPr>
          <w:rFonts w:hint="eastAsia"/>
        </w:rPr>
        <w:t xml:space="preserve">20m </w:t>
      </w:r>
      <w:r w:rsidR="002F59FB">
        <w:t>for</w:t>
      </w:r>
      <w:r w:rsidR="00487316" w:rsidRPr="00AE2676">
        <w:rPr>
          <w:rFonts w:hint="eastAsia"/>
        </w:rPr>
        <w:t xml:space="preserve"> the measurement</w:t>
      </w:r>
      <w:r w:rsidR="002F59FB">
        <w:t>s</w:t>
      </w:r>
      <w:r w:rsidR="00487316" w:rsidRPr="00AE2676">
        <w:rPr>
          <w:rFonts w:hint="eastAsia"/>
        </w:rPr>
        <w:t>, and the step of the D_Rx is 2m while the Rx moving.</w:t>
      </w:r>
    </w:p>
    <w:p w:rsidR="00487316" w:rsidRDefault="00487316" w:rsidP="005B48BC">
      <w:pPr>
        <w:jc w:val="center"/>
      </w:pPr>
      <w:r>
        <w:object w:dxaOrig="3003" w:dyaOrig="5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6.2pt;height:1in" o:ole="">
            <v:imagedata r:id="rId24" o:title=""/>
          </v:shape>
          <o:OLEObject Type="Embed" ProgID="Visio.Drawing.11" ShapeID="_x0000_i1025" DrawAspect="Content" ObjectID="_1584567370" r:id="rId25"/>
        </w:object>
      </w:r>
    </w:p>
    <w:p w:rsidR="00487316" w:rsidRDefault="00487316" w:rsidP="00AE2676">
      <w:pPr>
        <w:pStyle w:val="a5"/>
      </w:pPr>
      <w:bookmarkStart w:id="23" w:name="_Ref505590353"/>
      <w:r>
        <w:t xml:space="preserve">Figure </w:t>
      </w:r>
      <w:r w:rsidR="007D7031">
        <w:fldChar w:fldCharType="begin"/>
      </w:r>
      <w:r>
        <w:instrText xml:space="preserve"> SEQ Figure \* ARABIC </w:instrText>
      </w:r>
      <w:r w:rsidR="007D7031">
        <w:fldChar w:fldCharType="separate"/>
      </w:r>
      <w:r w:rsidR="00A415C9">
        <w:rPr>
          <w:noProof/>
        </w:rPr>
        <w:t>17</w:t>
      </w:r>
      <w:r w:rsidR="007D7031">
        <w:fldChar w:fldCharType="end"/>
      </w:r>
      <w:bookmarkEnd w:id="23"/>
      <w:r w:rsidR="008D1C40">
        <w:t>.</w:t>
      </w:r>
      <w:r>
        <w:rPr>
          <w:rFonts w:hint="eastAsia"/>
        </w:rPr>
        <w:t xml:space="preserve"> </w:t>
      </w:r>
      <w:r w:rsidR="008D1C40">
        <w:t>M</w:t>
      </w:r>
      <w:r>
        <w:rPr>
          <w:rFonts w:hint="eastAsia"/>
        </w:rPr>
        <w:t xml:space="preserve">easurement </w:t>
      </w:r>
      <w:r>
        <w:t>methodology</w:t>
      </w:r>
      <w:r>
        <w:rPr>
          <w:rFonts w:hint="eastAsia"/>
        </w:rPr>
        <w:t xml:space="preserve"> for blockage</w:t>
      </w:r>
      <w:r w:rsidR="008D1C40">
        <w:t>.</w:t>
      </w:r>
    </w:p>
    <w:p w:rsidR="006800D8" w:rsidRPr="00083C51" w:rsidRDefault="006800D8" w:rsidP="00AE2676">
      <w:pPr>
        <w:rPr>
          <w:lang w:eastAsia="zh-CN"/>
        </w:rPr>
      </w:pPr>
    </w:p>
    <w:p w:rsidR="00B7399B" w:rsidRDefault="00F1409E" w:rsidP="005B48BC">
      <w:pPr>
        <w:jc w:val="center"/>
      </w:pPr>
      <w:r>
        <w:rPr>
          <w:rFonts w:hint="eastAsia"/>
          <w:noProof/>
          <w:lang w:eastAsia="zh-CN"/>
        </w:rPr>
        <w:lastRenderedPageBreak/>
        <w:drawing>
          <wp:inline distT="0" distB="0" distL="0" distR="0">
            <wp:extent cx="3429000" cy="256540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srcRect/>
                    <a:stretch>
                      <a:fillRect/>
                    </a:stretch>
                  </pic:blipFill>
                  <pic:spPr bwMode="auto">
                    <a:xfrm>
                      <a:off x="0" y="0"/>
                      <a:ext cx="3429000" cy="2565400"/>
                    </a:xfrm>
                    <a:prstGeom prst="rect">
                      <a:avLst/>
                    </a:prstGeom>
                    <a:noFill/>
                    <a:ln w="9525">
                      <a:noFill/>
                      <a:miter lim="800000"/>
                      <a:headEnd/>
                      <a:tailEnd/>
                    </a:ln>
                  </pic:spPr>
                </pic:pic>
              </a:graphicData>
            </a:graphic>
          </wp:inline>
        </w:drawing>
      </w:r>
    </w:p>
    <w:p w:rsidR="00B7399B" w:rsidRDefault="00B7399B" w:rsidP="00AE2676">
      <w:pPr>
        <w:pStyle w:val="a5"/>
      </w:pPr>
      <w:bookmarkStart w:id="24" w:name="_Ref505526094"/>
      <w:r>
        <w:t xml:space="preserve">Figure </w:t>
      </w:r>
      <w:r w:rsidR="007D7031">
        <w:fldChar w:fldCharType="begin"/>
      </w:r>
      <w:r>
        <w:instrText xml:space="preserve"> SEQ Figure \* ARABIC </w:instrText>
      </w:r>
      <w:r w:rsidR="007D7031">
        <w:fldChar w:fldCharType="separate"/>
      </w:r>
      <w:r w:rsidR="00A415C9">
        <w:rPr>
          <w:noProof/>
        </w:rPr>
        <w:t>18</w:t>
      </w:r>
      <w:r w:rsidR="007D7031">
        <w:fldChar w:fldCharType="end"/>
      </w:r>
      <w:bookmarkEnd w:id="24"/>
      <w:r w:rsidR="008D1C40">
        <w:t>.</w:t>
      </w:r>
      <w:r>
        <w:t xml:space="preserve"> LOS and blockage measurement at urban grid</w:t>
      </w:r>
      <w:r w:rsidR="008D1C40">
        <w:t>.</w:t>
      </w:r>
    </w:p>
    <w:p w:rsidR="00083C51" w:rsidRPr="00083C51" w:rsidRDefault="00083C51" w:rsidP="00AE2676">
      <w:pPr>
        <w:rPr>
          <w:lang w:eastAsia="zh-CN"/>
        </w:rPr>
      </w:pPr>
      <w:r>
        <w:rPr>
          <w:lang w:eastAsia="zh-CN"/>
        </w:rPr>
        <w:t>The</w:t>
      </w:r>
      <w:r>
        <w:rPr>
          <w:rFonts w:hint="eastAsia"/>
          <w:lang w:eastAsia="zh-CN"/>
        </w:rPr>
        <w:t xml:space="preserve"> NLOS case is carried at a</w:t>
      </w:r>
      <w:r>
        <w:rPr>
          <w:lang w:eastAsia="zh-CN"/>
        </w:rPr>
        <w:t>n</w:t>
      </w:r>
      <w:r>
        <w:rPr>
          <w:rFonts w:hint="eastAsia"/>
          <w:lang w:eastAsia="zh-CN"/>
        </w:rPr>
        <w:t xml:space="preserve"> intersection </w:t>
      </w:r>
      <w:r>
        <w:rPr>
          <w:lang w:eastAsia="zh-CN"/>
        </w:rPr>
        <w:t>environment</w:t>
      </w:r>
      <w:r>
        <w:rPr>
          <w:rFonts w:hint="eastAsia"/>
          <w:lang w:eastAsia="zh-CN"/>
        </w:rPr>
        <w:t xml:space="preserve"> as the </w:t>
      </w:r>
      <w:r w:rsidR="007D7031">
        <w:rPr>
          <w:lang w:eastAsia="zh-CN"/>
        </w:rPr>
        <w:fldChar w:fldCharType="begin"/>
      </w:r>
      <w:r>
        <w:rPr>
          <w:lang w:eastAsia="zh-CN"/>
        </w:rPr>
        <w:instrText xml:space="preserve"> </w:instrText>
      </w:r>
      <w:r>
        <w:rPr>
          <w:rFonts w:hint="eastAsia"/>
          <w:lang w:eastAsia="zh-CN"/>
        </w:rPr>
        <w:instrText>REF _Ref505590569 \h</w:instrText>
      </w:r>
      <w:r>
        <w:rPr>
          <w:lang w:eastAsia="zh-CN"/>
        </w:rPr>
        <w:instrText xml:space="preserve"> </w:instrText>
      </w:r>
      <w:r w:rsidR="007D7031">
        <w:rPr>
          <w:lang w:eastAsia="zh-CN"/>
        </w:rPr>
      </w:r>
      <w:r w:rsidR="007D7031">
        <w:rPr>
          <w:lang w:eastAsia="zh-CN"/>
        </w:rPr>
        <w:fldChar w:fldCharType="separate"/>
      </w:r>
      <w:r w:rsidR="00A415C9">
        <w:t xml:space="preserve">Figure </w:t>
      </w:r>
      <w:r w:rsidR="00A415C9">
        <w:rPr>
          <w:noProof/>
        </w:rPr>
        <w:t>19</w:t>
      </w:r>
      <w:r w:rsidR="007D7031">
        <w:rPr>
          <w:lang w:eastAsia="zh-CN"/>
        </w:rPr>
        <w:fldChar w:fldCharType="end"/>
      </w:r>
      <w:r>
        <w:rPr>
          <w:rFonts w:hint="eastAsia"/>
          <w:lang w:eastAsia="zh-CN"/>
        </w:rPr>
        <w:t xml:space="preserve"> </w:t>
      </w:r>
      <w:r>
        <w:rPr>
          <w:lang w:eastAsia="zh-CN"/>
        </w:rPr>
        <w:t>depict</w:t>
      </w:r>
      <w:r>
        <w:rPr>
          <w:rFonts w:hint="eastAsia"/>
          <w:lang w:eastAsia="zh-CN"/>
        </w:rPr>
        <w:t xml:space="preserve">s. </w:t>
      </w:r>
      <w:r>
        <w:rPr>
          <w:lang w:eastAsia="zh-CN"/>
        </w:rPr>
        <w:t>The</w:t>
      </w:r>
      <w:r>
        <w:rPr>
          <w:rFonts w:hint="eastAsia"/>
          <w:lang w:eastAsia="zh-CN"/>
        </w:rPr>
        <w:t xml:space="preserve"> Tx is fixed in one road, and the Rx is moving far away toward the </w:t>
      </w:r>
      <w:r>
        <w:rPr>
          <w:lang w:eastAsia="zh-CN"/>
        </w:rPr>
        <w:t>T</w:t>
      </w:r>
      <w:r>
        <w:rPr>
          <w:rFonts w:hint="eastAsia"/>
          <w:lang w:eastAsia="zh-CN"/>
        </w:rPr>
        <w:t xml:space="preserve">x in the </w:t>
      </w:r>
      <w:r w:rsidRPr="00702753">
        <w:rPr>
          <w:lang w:eastAsia="zh-CN"/>
        </w:rPr>
        <w:t>perpendicular</w:t>
      </w:r>
      <w:r>
        <w:rPr>
          <w:rFonts w:hint="eastAsia"/>
          <w:lang w:eastAsia="zh-CN"/>
        </w:rPr>
        <w:t xml:space="preserve"> road of the intersection. </w:t>
      </w:r>
    </w:p>
    <w:p w:rsidR="00B7399B" w:rsidRDefault="00F1409E" w:rsidP="005B48BC">
      <w:pPr>
        <w:jc w:val="center"/>
      </w:pPr>
      <w:r>
        <w:rPr>
          <w:rFonts w:hint="eastAsia"/>
          <w:noProof/>
          <w:lang w:eastAsia="zh-CN"/>
        </w:rPr>
        <w:drawing>
          <wp:inline distT="0" distB="0" distL="0" distR="0">
            <wp:extent cx="3429000" cy="2114550"/>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srcRect/>
                    <a:stretch>
                      <a:fillRect/>
                    </a:stretch>
                  </pic:blipFill>
                  <pic:spPr bwMode="auto">
                    <a:xfrm>
                      <a:off x="0" y="0"/>
                      <a:ext cx="3429000" cy="2114550"/>
                    </a:xfrm>
                    <a:prstGeom prst="rect">
                      <a:avLst/>
                    </a:prstGeom>
                    <a:noFill/>
                    <a:ln w="9525">
                      <a:noFill/>
                      <a:miter lim="800000"/>
                      <a:headEnd/>
                      <a:tailEnd/>
                    </a:ln>
                  </pic:spPr>
                </pic:pic>
              </a:graphicData>
            </a:graphic>
          </wp:inline>
        </w:drawing>
      </w:r>
    </w:p>
    <w:p w:rsidR="009C2350" w:rsidRDefault="00B7399B" w:rsidP="00AE2676">
      <w:pPr>
        <w:pStyle w:val="a5"/>
      </w:pPr>
      <w:bookmarkStart w:id="25" w:name="_Ref505590569"/>
      <w:r>
        <w:t xml:space="preserve">Figure </w:t>
      </w:r>
      <w:r w:rsidR="007D7031">
        <w:fldChar w:fldCharType="begin"/>
      </w:r>
      <w:r>
        <w:instrText xml:space="preserve"> SEQ Figure \* ARABIC </w:instrText>
      </w:r>
      <w:r w:rsidR="007D7031">
        <w:fldChar w:fldCharType="separate"/>
      </w:r>
      <w:r w:rsidR="00A415C9">
        <w:rPr>
          <w:noProof/>
        </w:rPr>
        <w:t>19</w:t>
      </w:r>
      <w:r w:rsidR="007D7031">
        <w:fldChar w:fldCharType="end"/>
      </w:r>
      <w:bookmarkEnd w:id="25"/>
      <w:r w:rsidR="008D1C40">
        <w:t>.</w:t>
      </w:r>
      <w:r>
        <w:t xml:space="preserve"> NLOSb measurement at urban grid</w:t>
      </w:r>
      <w:r w:rsidR="008D1C40">
        <w:t>.</w:t>
      </w:r>
    </w:p>
    <w:p w:rsidR="004C3576" w:rsidRDefault="004C3576" w:rsidP="00AE2676">
      <w:pPr>
        <w:pStyle w:val="3"/>
        <w:rPr>
          <w:lang w:eastAsia="zh-CN"/>
        </w:rPr>
      </w:pPr>
      <w:r>
        <w:rPr>
          <w:rFonts w:hint="eastAsia"/>
          <w:lang w:eastAsia="zh-CN"/>
        </w:rPr>
        <w:t>Highway scenario</w:t>
      </w:r>
    </w:p>
    <w:p w:rsidR="004C3576" w:rsidRPr="00D8365B" w:rsidRDefault="004C3576" w:rsidP="00AE2676">
      <w:pPr>
        <w:rPr>
          <w:lang w:val="en-GB" w:eastAsia="zh-CN"/>
        </w:rPr>
      </w:pPr>
      <w:r>
        <w:rPr>
          <w:lang w:val="en-GB" w:eastAsia="zh-CN"/>
        </w:rPr>
        <w:t>The</w:t>
      </w:r>
      <w:r>
        <w:rPr>
          <w:rFonts w:hint="eastAsia"/>
          <w:lang w:val="en-GB" w:eastAsia="zh-CN"/>
        </w:rPr>
        <w:t xml:space="preserve"> highway measurem</w:t>
      </w:r>
      <w:r w:rsidR="007C4EB0">
        <w:rPr>
          <w:rFonts w:hint="eastAsia"/>
          <w:lang w:val="en-GB" w:eastAsia="zh-CN"/>
        </w:rPr>
        <w:t xml:space="preserve">ent campaign is carried </w:t>
      </w:r>
      <w:r w:rsidR="002F59FB">
        <w:rPr>
          <w:lang w:val="en-GB" w:eastAsia="zh-CN"/>
        </w:rPr>
        <w:t>on</w:t>
      </w:r>
      <w:r w:rsidR="002F59FB">
        <w:rPr>
          <w:rFonts w:hint="eastAsia"/>
          <w:lang w:val="en-GB" w:eastAsia="zh-CN"/>
        </w:rPr>
        <w:t xml:space="preserve"> </w:t>
      </w:r>
      <w:r w:rsidR="007C4EB0">
        <w:rPr>
          <w:rFonts w:hint="eastAsia"/>
          <w:lang w:val="en-GB" w:eastAsia="zh-CN"/>
        </w:rPr>
        <w:t>the B</w:t>
      </w:r>
      <w:r>
        <w:rPr>
          <w:rFonts w:hint="eastAsia"/>
          <w:lang w:val="en-GB" w:eastAsia="zh-CN"/>
        </w:rPr>
        <w:t xml:space="preserve">inghe road in Chengdu, China. </w:t>
      </w:r>
      <w:r w:rsidR="00AE6159">
        <w:rPr>
          <w:lang w:val="en-GB" w:eastAsia="zh-CN"/>
        </w:rPr>
        <w:t>The</w:t>
      </w:r>
      <w:r w:rsidR="00AE6159">
        <w:rPr>
          <w:rFonts w:hint="eastAsia"/>
          <w:lang w:val="en-GB" w:eastAsia="zh-CN"/>
        </w:rPr>
        <w:t xml:space="preserve"> highway road is a </w:t>
      </w:r>
      <w:r w:rsidR="006712A1">
        <w:rPr>
          <w:rFonts w:hint="eastAsia"/>
          <w:lang w:val="en-GB" w:eastAsia="zh-CN"/>
        </w:rPr>
        <w:t xml:space="preserve">typical </w:t>
      </w:r>
      <w:r w:rsidR="002F59FB">
        <w:rPr>
          <w:lang w:val="en-GB" w:eastAsia="zh-CN"/>
        </w:rPr>
        <w:t>b</w:t>
      </w:r>
      <w:r w:rsidR="00AE6159" w:rsidRPr="00AE6159">
        <w:rPr>
          <w:lang w:val="en-GB" w:eastAsia="zh-CN"/>
        </w:rPr>
        <w:t>i-directional 8</w:t>
      </w:r>
      <w:r w:rsidR="002F59FB">
        <w:rPr>
          <w:lang w:val="en-GB" w:eastAsia="zh-CN"/>
        </w:rPr>
        <w:t>-l</w:t>
      </w:r>
      <w:r w:rsidR="00AE6159" w:rsidRPr="00AE6159">
        <w:rPr>
          <w:lang w:val="en-GB" w:eastAsia="zh-CN"/>
        </w:rPr>
        <w:t>ane</w:t>
      </w:r>
      <w:r w:rsidR="00AE6159">
        <w:rPr>
          <w:rFonts w:hint="eastAsia"/>
          <w:lang w:val="en-GB" w:eastAsia="zh-CN"/>
        </w:rPr>
        <w:t xml:space="preserve"> road which has a speed limit</w:t>
      </w:r>
      <w:r w:rsidR="002F59FB">
        <w:rPr>
          <w:lang w:val="en-GB" w:eastAsia="zh-CN"/>
        </w:rPr>
        <w:t xml:space="preserve"> of</w:t>
      </w:r>
      <w:r w:rsidR="00AE6159">
        <w:rPr>
          <w:rFonts w:hint="eastAsia"/>
          <w:lang w:val="en-GB" w:eastAsia="zh-CN"/>
        </w:rPr>
        <w:t xml:space="preserve"> 80 </w:t>
      </w:r>
      <w:r w:rsidR="00D537A3">
        <w:rPr>
          <w:lang w:val="en-GB" w:eastAsia="zh-CN"/>
        </w:rPr>
        <w:t>km</w:t>
      </w:r>
      <w:r w:rsidR="00D537A3">
        <w:rPr>
          <w:rFonts w:hint="eastAsia"/>
          <w:lang w:val="en-GB" w:eastAsia="zh-CN"/>
        </w:rPr>
        <w:t>/</w:t>
      </w:r>
      <w:r w:rsidR="00842957">
        <w:rPr>
          <w:lang w:val="en-GB" w:eastAsia="zh-CN"/>
        </w:rPr>
        <w:t>h</w:t>
      </w:r>
      <w:r w:rsidR="006B0F1E">
        <w:rPr>
          <w:lang w:val="en-GB" w:eastAsia="zh-CN"/>
        </w:rPr>
        <w:t>. We</w:t>
      </w:r>
      <w:r w:rsidR="00AE6159">
        <w:rPr>
          <w:rFonts w:hint="eastAsia"/>
          <w:lang w:val="en-GB" w:eastAsia="zh-CN"/>
        </w:rPr>
        <w:t xml:space="preserve"> took the measurement </w:t>
      </w:r>
      <w:r w:rsidR="002F59FB">
        <w:rPr>
          <w:lang w:val="en-GB" w:eastAsia="zh-CN"/>
        </w:rPr>
        <w:t>on</w:t>
      </w:r>
      <w:r w:rsidR="002F59FB">
        <w:rPr>
          <w:rFonts w:hint="eastAsia"/>
          <w:lang w:val="en-GB" w:eastAsia="zh-CN"/>
        </w:rPr>
        <w:t xml:space="preserve"> </w:t>
      </w:r>
      <w:r w:rsidR="00AE6159">
        <w:rPr>
          <w:rFonts w:hint="eastAsia"/>
          <w:lang w:val="en-GB" w:eastAsia="zh-CN"/>
        </w:rPr>
        <w:t xml:space="preserve">the side lane </w:t>
      </w:r>
      <w:r w:rsidR="002F59FB">
        <w:rPr>
          <w:lang w:val="en-GB" w:eastAsia="zh-CN"/>
        </w:rPr>
        <w:t>that is</w:t>
      </w:r>
      <w:r w:rsidR="002F59FB">
        <w:rPr>
          <w:rFonts w:hint="eastAsia"/>
          <w:lang w:val="en-GB" w:eastAsia="zh-CN"/>
        </w:rPr>
        <w:t xml:space="preserve"> </w:t>
      </w:r>
      <w:r w:rsidR="00AE6159" w:rsidRPr="00AE6159">
        <w:rPr>
          <w:lang w:val="en-GB" w:eastAsia="zh-CN"/>
        </w:rPr>
        <w:t>adjacent to</w:t>
      </w:r>
      <w:r w:rsidR="00AE6159">
        <w:rPr>
          <w:rFonts w:hint="eastAsia"/>
          <w:lang w:val="en-GB" w:eastAsia="zh-CN"/>
        </w:rPr>
        <w:t xml:space="preserve"> the green belt.</w:t>
      </w:r>
      <w:r w:rsidR="006B0F1E">
        <w:rPr>
          <w:rFonts w:hint="eastAsia"/>
          <w:lang w:val="en-GB" w:eastAsia="zh-CN"/>
        </w:rPr>
        <w:t xml:space="preserve"> </w:t>
      </w:r>
      <w:r w:rsidR="007D7031">
        <w:rPr>
          <w:lang w:val="en-GB" w:eastAsia="zh-CN"/>
        </w:rPr>
        <w:fldChar w:fldCharType="begin"/>
      </w:r>
      <w:r w:rsidR="003F26B2">
        <w:rPr>
          <w:lang w:val="en-GB" w:eastAsia="zh-CN"/>
        </w:rPr>
        <w:instrText xml:space="preserve"> </w:instrText>
      </w:r>
      <w:r w:rsidR="003F26B2">
        <w:rPr>
          <w:rFonts w:hint="eastAsia"/>
          <w:lang w:val="en-GB" w:eastAsia="zh-CN"/>
        </w:rPr>
        <w:instrText>REF _Ref505591427 \h</w:instrText>
      </w:r>
      <w:r w:rsidR="003F26B2">
        <w:rPr>
          <w:lang w:val="en-GB" w:eastAsia="zh-CN"/>
        </w:rPr>
        <w:instrText xml:space="preserve"> </w:instrText>
      </w:r>
      <w:r w:rsidR="007D7031">
        <w:rPr>
          <w:lang w:val="en-GB" w:eastAsia="zh-CN"/>
        </w:rPr>
      </w:r>
      <w:r w:rsidR="007D7031">
        <w:rPr>
          <w:lang w:val="en-GB" w:eastAsia="zh-CN"/>
        </w:rPr>
        <w:fldChar w:fldCharType="separate"/>
      </w:r>
      <w:r w:rsidR="00A415C9">
        <w:t xml:space="preserve">Figure </w:t>
      </w:r>
      <w:r w:rsidR="00A415C9">
        <w:rPr>
          <w:noProof/>
        </w:rPr>
        <w:t>20</w:t>
      </w:r>
      <w:r w:rsidR="007D7031">
        <w:rPr>
          <w:lang w:val="en-GB" w:eastAsia="zh-CN"/>
        </w:rPr>
        <w:fldChar w:fldCharType="end"/>
      </w:r>
      <w:r w:rsidR="003F26B2">
        <w:rPr>
          <w:rFonts w:hint="eastAsia"/>
          <w:lang w:val="en-GB" w:eastAsia="zh-CN"/>
        </w:rPr>
        <w:t xml:space="preserve"> depicts the detail</w:t>
      </w:r>
      <w:r w:rsidR="002F59FB">
        <w:rPr>
          <w:lang w:val="en-GB" w:eastAsia="zh-CN"/>
        </w:rPr>
        <w:t>ed</w:t>
      </w:r>
      <w:r w:rsidR="003F26B2">
        <w:rPr>
          <w:rFonts w:hint="eastAsia"/>
          <w:lang w:val="en-GB" w:eastAsia="zh-CN"/>
        </w:rPr>
        <w:t xml:space="preserve"> </w:t>
      </w:r>
      <w:r w:rsidR="003F26B2">
        <w:rPr>
          <w:lang w:val="en-GB" w:eastAsia="zh-CN"/>
        </w:rPr>
        <w:t>environment</w:t>
      </w:r>
      <w:r w:rsidR="003F26B2">
        <w:rPr>
          <w:rFonts w:hint="eastAsia"/>
          <w:lang w:val="en-GB" w:eastAsia="zh-CN"/>
        </w:rPr>
        <w:t>.</w:t>
      </w:r>
      <w:r w:rsidR="00D8365B">
        <w:rPr>
          <w:rFonts w:hint="eastAsia"/>
          <w:lang w:val="en-GB" w:eastAsia="zh-CN"/>
        </w:rPr>
        <w:t xml:space="preserve"> </w:t>
      </w:r>
      <w:r w:rsidR="00D8365B">
        <w:rPr>
          <w:lang w:val="en-GB" w:eastAsia="zh-CN"/>
        </w:rPr>
        <w:t>Unlike</w:t>
      </w:r>
      <w:r w:rsidR="00D8365B">
        <w:rPr>
          <w:rFonts w:hint="eastAsia"/>
          <w:lang w:val="en-GB" w:eastAsia="zh-CN"/>
        </w:rPr>
        <w:t xml:space="preserve"> the urban grid </w:t>
      </w:r>
      <w:r w:rsidR="00D8365B">
        <w:rPr>
          <w:lang w:val="en-GB" w:eastAsia="zh-CN"/>
        </w:rPr>
        <w:t>environment</w:t>
      </w:r>
      <w:r w:rsidR="00D8365B">
        <w:rPr>
          <w:rFonts w:hint="eastAsia"/>
          <w:lang w:val="en-GB" w:eastAsia="zh-CN"/>
        </w:rPr>
        <w:t>,</w:t>
      </w:r>
      <w:r w:rsidR="003F26B2">
        <w:rPr>
          <w:rFonts w:hint="eastAsia"/>
          <w:lang w:val="en-GB" w:eastAsia="zh-CN"/>
        </w:rPr>
        <w:t xml:space="preserve"> there </w:t>
      </w:r>
      <w:r w:rsidR="00D8365B">
        <w:rPr>
          <w:lang w:val="en-GB" w:eastAsia="zh-CN"/>
        </w:rPr>
        <w:t>is</w:t>
      </w:r>
      <w:r w:rsidR="003F26B2">
        <w:rPr>
          <w:rFonts w:hint="eastAsia"/>
          <w:lang w:val="en-GB" w:eastAsia="zh-CN"/>
        </w:rPr>
        <w:t xml:space="preserve"> some </w:t>
      </w:r>
      <w:r w:rsidR="003F26B2">
        <w:rPr>
          <w:lang w:val="en-GB" w:eastAsia="zh-CN"/>
        </w:rPr>
        <w:t>traffic</w:t>
      </w:r>
      <w:r w:rsidR="00D8365B">
        <w:rPr>
          <w:rFonts w:hint="eastAsia"/>
          <w:lang w:val="en-GB" w:eastAsia="zh-CN"/>
        </w:rPr>
        <w:t xml:space="preserve"> during the measurement </w:t>
      </w:r>
      <w:r w:rsidR="00D8365B">
        <w:rPr>
          <w:lang w:val="en-GB" w:eastAsia="zh-CN"/>
        </w:rPr>
        <w:t>campaign</w:t>
      </w:r>
      <w:r w:rsidR="00D8365B">
        <w:rPr>
          <w:rFonts w:hint="eastAsia"/>
          <w:lang w:val="en-GB" w:eastAsia="zh-CN"/>
        </w:rPr>
        <w:t xml:space="preserve">, thus, it is a dynamic </w:t>
      </w:r>
      <w:r w:rsidR="00D8365B">
        <w:rPr>
          <w:lang w:val="en-GB" w:eastAsia="zh-CN"/>
        </w:rPr>
        <w:t>environment</w:t>
      </w:r>
      <w:r w:rsidR="00D8365B">
        <w:rPr>
          <w:rFonts w:hint="eastAsia"/>
          <w:lang w:val="en-GB" w:eastAsia="zh-CN"/>
        </w:rPr>
        <w:t xml:space="preserve"> for the highway measurement.</w:t>
      </w:r>
      <w:r w:rsidR="003F26B2">
        <w:rPr>
          <w:rFonts w:hint="eastAsia"/>
          <w:lang w:val="en-GB" w:eastAsia="zh-CN"/>
        </w:rPr>
        <w:t xml:space="preserve"> </w:t>
      </w:r>
      <w:r w:rsidR="002F59FB">
        <w:rPr>
          <w:lang w:val="en-GB" w:eastAsia="zh-CN"/>
        </w:rPr>
        <w:t>The</w:t>
      </w:r>
      <w:r w:rsidR="003F26B2">
        <w:rPr>
          <w:rFonts w:hint="eastAsia"/>
          <w:lang w:val="en-GB" w:eastAsia="zh-CN"/>
        </w:rPr>
        <w:t xml:space="preserve"> measurement methodology is the same as the urban grid measurement. </w:t>
      </w:r>
      <w:r w:rsidR="00D8365B">
        <w:rPr>
          <w:lang w:val="en-GB" w:eastAsia="zh-CN"/>
        </w:rPr>
        <w:t>However</w:t>
      </w:r>
      <w:r w:rsidR="003F26B2">
        <w:rPr>
          <w:rFonts w:hint="eastAsia"/>
          <w:lang w:val="en-GB" w:eastAsia="zh-CN"/>
        </w:rPr>
        <w:t>, in the NLOSb</w:t>
      </w:r>
      <w:r w:rsidR="00D8365B">
        <w:rPr>
          <w:rFonts w:hint="eastAsia"/>
          <w:lang w:val="en-GB" w:eastAsia="zh-CN"/>
        </w:rPr>
        <w:t xml:space="preserve"> </w:t>
      </w:r>
      <w:r w:rsidR="00D8365B">
        <w:rPr>
          <w:lang w:val="en-GB" w:eastAsia="zh-CN"/>
        </w:rPr>
        <w:t>environment</w:t>
      </w:r>
      <w:r w:rsidR="00D8365B">
        <w:rPr>
          <w:rFonts w:hint="eastAsia"/>
          <w:lang w:val="en-GB" w:eastAsia="zh-CN"/>
        </w:rPr>
        <w:t xml:space="preserve">, there is no building nearby, thus, some trees and vegetation </w:t>
      </w:r>
      <w:r w:rsidR="002F59FB">
        <w:rPr>
          <w:lang w:val="en-GB" w:eastAsia="zh-CN"/>
        </w:rPr>
        <w:t>can block</w:t>
      </w:r>
      <w:r w:rsidR="00D8365B">
        <w:rPr>
          <w:rFonts w:hint="eastAsia"/>
          <w:lang w:val="en-GB" w:eastAsia="zh-CN"/>
        </w:rPr>
        <w:t xml:space="preserve"> line of sight </w:t>
      </w:r>
      <w:r w:rsidR="002F59FB">
        <w:rPr>
          <w:lang w:val="en-GB" w:eastAsia="zh-CN"/>
        </w:rPr>
        <w:t xml:space="preserve">propagation </w:t>
      </w:r>
      <w:r w:rsidR="00D8365B">
        <w:rPr>
          <w:rFonts w:hint="eastAsia"/>
          <w:lang w:val="en-GB" w:eastAsia="zh-CN"/>
        </w:rPr>
        <w:t xml:space="preserve">at a curve </w:t>
      </w:r>
      <w:r w:rsidR="002F59FB">
        <w:rPr>
          <w:lang w:val="en-GB" w:eastAsia="zh-CN"/>
        </w:rPr>
        <w:t>on</w:t>
      </w:r>
      <w:r w:rsidR="002F59FB">
        <w:rPr>
          <w:rFonts w:hint="eastAsia"/>
          <w:lang w:val="en-GB" w:eastAsia="zh-CN"/>
        </w:rPr>
        <w:t xml:space="preserve"> </w:t>
      </w:r>
      <w:r w:rsidR="00D8365B">
        <w:rPr>
          <w:rFonts w:hint="eastAsia"/>
          <w:lang w:val="en-GB" w:eastAsia="zh-CN"/>
        </w:rPr>
        <w:t>the road.</w:t>
      </w:r>
      <w:r w:rsidR="00431CD6">
        <w:rPr>
          <w:lang w:val="en-GB" w:eastAsia="zh-CN"/>
        </w:rPr>
        <w:t xml:space="preserve"> </w:t>
      </w:r>
      <w:r w:rsidR="002F59FB">
        <w:rPr>
          <w:lang w:val="en-GB" w:eastAsia="zh-CN"/>
        </w:rPr>
        <w:t>For</w:t>
      </w:r>
      <w:r w:rsidR="00431CD6">
        <w:rPr>
          <w:lang w:val="en-GB" w:eastAsia="zh-CN"/>
        </w:rPr>
        <w:t xml:space="preserve"> the blocka</w:t>
      </w:r>
      <w:r w:rsidR="00176268">
        <w:rPr>
          <w:lang w:val="en-GB" w:eastAsia="zh-CN"/>
        </w:rPr>
        <w:t>ge measurement, D_Tx is 38m, and D_RX step is 8m.</w:t>
      </w:r>
    </w:p>
    <w:p w:rsidR="003174BA" w:rsidRDefault="00F1409E" w:rsidP="00AE2676">
      <w:r>
        <w:rPr>
          <w:rFonts w:hint="eastAsia"/>
          <w:noProof/>
          <w:lang w:eastAsia="zh-CN"/>
        </w:rPr>
        <w:lastRenderedPageBreak/>
        <w:drawing>
          <wp:inline distT="0" distB="0" distL="0" distR="0">
            <wp:extent cx="2813050" cy="2114550"/>
            <wp:effectExtent l="1905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srcRect/>
                    <a:stretch>
                      <a:fillRect/>
                    </a:stretch>
                  </pic:blipFill>
                  <pic:spPr bwMode="auto">
                    <a:xfrm>
                      <a:off x="0" y="0"/>
                      <a:ext cx="2813050" cy="2114550"/>
                    </a:xfrm>
                    <a:prstGeom prst="rect">
                      <a:avLst/>
                    </a:prstGeom>
                    <a:noFill/>
                    <a:ln w="9525">
                      <a:noFill/>
                      <a:miter lim="800000"/>
                      <a:headEnd/>
                      <a:tailEnd/>
                    </a:ln>
                  </pic:spPr>
                </pic:pic>
              </a:graphicData>
            </a:graphic>
          </wp:inline>
        </w:drawing>
      </w:r>
      <w:r>
        <w:rPr>
          <w:rFonts w:hint="eastAsia"/>
          <w:noProof/>
          <w:lang w:eastAsia="zh-CN"/>
        </w:rPr>
        <w:drawing>
          <wp:inline distT="0" distB="0" distL="0" distR="0">
            <wp:extent cx="2825750" cy="211455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srcRect/>
                    <a:stretch>
                      <a:fillRect/>
                    </a:stretch>
                  </pic:blipFill>
                  <pic:spPr bwMode="auto">
                    <a:xfrm>
                      <a:off x="0" y="0"/>
                      <a:ext cx="2825750" cy="2114550"/>
                    </a:xfrm>
                    <a:prstGeom prst="rect">
                      <a:avLst/>
                    </a:prstGeom>
                    <a:noFill/>
                    <a:ln w="9525">
                      <a:noFill/>
                      <a:miter lim="800000"/>
                      <a:headEnd/>
                      <a:tailEnd/>
                    </a:ln>
                  </pic:spPr>
                </pic:pic>
              </a:graphicData>
            </a:graphic>
          </wp:inline>
        </w:drawing>
      </w:r>
    </w:p>
    <w:p w:rsidR="00811F1F" w:rsidRDefault="00F1409E" w:rsidP="00AE2676">
      <w:r>
        <w:rPr>
          <w:rFonts w:hint="eastAsia"/>
          <w:noProof/>
          <w:lang w:eastAsia="zh-CN"/>
        </w:rPr>
        <w:drawing>
          <wp:inline distT="0" distB="0" distL="0" distR="0">
            <wp:extent cx="5651500" cy="2012950"/>
            <wp:effectExtent l="1905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srcRect/>
                    <a:stretch>
                      <a:fillRect/>
                    </a:stretch>
                  </pic:blipFill>
                  <pic:spPr bwMode="auto">
                    <a:xfrm>
                      <a:off x="0" y="0"/>
                      <a:ext cx="5651500" cy="2012950"/>
                    </a:xfrm>
                    <a:prstGeom prst="rect">
                      <a:avLst/>
                    </a:prstGeom>
                    <a:noFill/>
                    <a:ln w="9525">
                      <a:noFill/>
                      <a:miter lim="800000"/>
                      <a:headEnd/>
                      <a:tailEnd/>
                    </a:ln>
                  </pic:spPr>
                </pic:pic>
              </a:graphicData>
            </a:graphic>
          </wp:inline>
        </w:drawing>
      </w:r>
    </w:p>
    <w:p w:rsidR="00811F1F" w:rsidRDefault="00811F1F" w:rsidP="00AE2676">
      <w:pPr>
        <w:pStyle w:val="a5"/>
      </w:pPr>
      <w:bookmarkStart w:id="26" w:name="_Ref505591427"/>
      <w:r>
        <w:t xml:space="preserve">Figure </w:t>
      </w:r>
      <w:r w:rsidR="007D7031">
        <w:fldChar w:fldCharType="begin"/>
      </w:r>
      <w:r>
        <w:instrText xml:space="preserve"> SEQ Figure \* ARABIC </w:instrText>
      </w:r>
      <w:r w:rsidR="007D7031">
        <w:fldChar w:fldCharType="separate"/>
      </w:r>
      <w:r w:rsidR="00A415C9">
        <w:rPr>
          <w:noProof/>
        </w:rPr>
        <w:t>20</w:t>
      </w:r>
      <w:r w:rsidR="007D7031">
        <w:fldChar w:fldCharType="end"/>
      </w:r>
      <w:bookmarkEnd w:id="26"/>
      <w:r w:rsidR="008D1C40">
        <w:t>.</w:t>
      </w:r>
      <w:r>
        <w:rPr>
          <w:rFonts w:hint="eastAsia"/>
        </w:rPr>
        <w:t xml:space="preserve"> </w:t>
      </w:r>
      <w:r w:rsidR="008D1C40">
        <w:t>M</w:t>
      </w:r>
      <w:r>
        <w:rPr>
          <w:rFonts w:hint="eastAsia"/>
        </w:rPr>
        <w:t xml:space="preserve">easurement in </w:t>
      </w:r>
      <w:r w:rsidR="006D3EDE">
        <w:t>highway (</w:t>
      </w:r>
      <w:r>
        <w:rPr>
          <w:rFonts w:hint="eastAsia"/>
        </w:rPr>
        <w:t xml:space="preserve">left top: LOS, right top: blockage, </w:t>
      </w:r>
      <w:r w:rsidR="003F26B2">
        <w:t>bottom: NLOSb</w:t>
      </w:r>
      <w:r>
        <w:rPr>
          <w:rFonts w:hint="eastAsia"/>
        </w:rPr>
        <w:t>)</w:t>
      </w:r>
      <w:r w:rsidR="008D1C40">
        <w:t>.</w:t>
      </w:r>
    </w:p>
    <w:p w:rsidR="0084777B" w:rsidRDefault="008466AE" w:rsidP="00AE2676">
      <w:pPr>
        <w:pStyle w:val="2"/>
        <w:rPr>
          <w:lang w:eastAsia="zh-CN"/>
        </w:rPr>
      </w:pPr>
      <w:r w:rsidRPr="008075A7">
        <w:rPr>
          <w:lang w:eastAsia="zh-CN"/>
        </w:rPr>
        <w:t>Measurement</w:t>
      </w:r>
      <w:r w:rsidR="0084777B" w:rsidRPr="008075A7">
        <w:rPr>
          <w:rFonts w:hint="eastAsia"/>
          <w:lang w:eastAsia="zh-CN"/>
        </w:rPr>
        <w:t xml:space="preserve"> setups</w:t>
      </w:r>
    </w:p>
    <w:p w:rsidR="008466AE" w:rsidRDefault="00586E7F" w:rsidP="00AE2676">
      <w:pPr>
        <w:rPr>
          <w:lang w:val="en-GB" w:eastAsia="zh-CN"/>
        </w:rPr>
      </w:pPr>
      <w:r>
        <w:rPr>
          <w:lang w:val="en-GB" w:eastAsia="zh-CN"/>
        </w:rPr>
        <w:t>In</w:t>
      </w:r>
      <w:r>
        <w:rPr>
          <w:rFonts w:hint="eastAsia"/>
          <w:lang w:val="en-GB" w:eastAsia="zh-CN"/>
        </w:rPr>
        <w:t xml:space="preserve"> Chengdu, </w:t>
      </w:r>
      <w:r w:rsidR="008466AE">
        <w:rPr>
          <w:rFonts w:hint="eastAsia"/>
          <w:lang w:val="en-GB" w:eastAsia="zh-CN"/>
        </w:rPr>
        <w:t xml:space="preserve">the measurement frequency is carried out </w:t>
      </w:r>
      <w:r>
        <w:rPr>
          <w:rFonts w:hint="eastAsia"/>
          <w:lang w:val="en-GB" w:eastAsia="zh-CN"/>
        </w:rPr>
        <w:t xml:space="preserve">at 73GHz with 614MHz bandwidth. </w:t>
      </w:r>
      <w:r w:rsidR="006D3EDE">
        <w:rPr>
          <w:lang w:val="en-GB" w:eastAsia="zh-CN"/>
        </w:rPr>
        <w:t>The</w:t>
      </w:r>
      <w:r>
        <w:rPr>
          <w:rFonts w:hint="eastAsia"/>
          <w:lang w:val="en-GB" w:eastAsia="zh-CN"/>
        </w:rPr>
        <w:t xml:space="preserve"> Tx and Rx are configured </w:t>
      </w:r>
      <w:r w:rsidR="00D8365B">
        <w:rPr>
          <w:rFonts w:hint="eastAsia"/>
          <w:lang w:val="en-GB" w:eastAsia="zh-CN"/>
        </w:rPr>
        <w:t xml:space="preserve">with </w:t>
      </w:r>
      <w:r>
        <w:rPr>
          <w:rFonts w:hint="eastAsia"/>
          <w:lang w:val="en-GB" w:eastAsia="zh-CN"/>
        </w:rPr>
        <w:t>4 horn antenna</w:t>
      </w:r>
      <w:r w:rsidR="00D8365B">
        <w:rPr>
          <w:rFonts w:hint="eastAsia"/>
          <w:lang w:val="en-GB" w:eastAsia="zh-CN"/>
        </w:rPr>
        <w:t>s</w:t>
      </w:r>
      <w:r>
        <w:rPr>
          <w:rFonts w:hint="eastAsia"/>
          <w:lang w:val="en-GB" w:eastAsia="zh-CN"/>
        </w:rPr>
        <w:t xml:space="preserve"> with 30 degree</w:t>
      </w:r>
      <w:r w:rsidR="00D8365B">
        <w:rPr>
          <w:rFonts w:hint="eastAsia"/>
          <w:lang w:val="en-GB" w:eastAsia="zh-CN"/>
        </w:rPr>
        <w:t xml:space="preserve"> HPBW</w:t>
      </w:r>
      <w:r>
        <w:rPr>
          <w:rFonts w:hint="eastAsia"/>
          <w:lang w:val="en-GB" w:eastAsia="zh-CN"/>
        </w:rPr>
        <w:t xml:space="preserve">. </w:t>
      </w:r>
      <w:r>
        <w:rPr>
          <w:lang w:val="en-GB" w:eastAsia="zh-CN"/>
        </w:rPr>
        <w:t>The</w:t>
      </w:r>
      <w:r>
        <w:rPr>
          <w:rFonts w:hint="eastAsia"/>
          <w:lang w:val="en-GB" w:eastAsia="zh-CN"/>
        </w:rPr>
        <w:t xml:space="preserve"> </w:t>
      </w:r>
      <w:r>
        <w:rPr>
          <w:lang w:val="en-GB" w:eastAsia="zh-CN"/>
        </w:rPr>
        <w:t>physical</w:t>
      </w:r>
      <w:r>
        <w:rPr>
          <w:rFonts w:hint="eastAsia"/>
          <w:lang w:val="en-GB" w:eastAsia="zh-CN"/>
        </w:rPr>
        <w:t xml:space="preserve"> angle between horn antennas is also 30 degree</w:t>
      </w:r>
      <w:r w:rsidR="002F59FB">
        <w:rPr>
          <w:lang w:val="en-GB" w:eastAsia="zh-CN"/>
        </w:rPr>
        <w:t>s</w:t>
      </w:r>
      <w:r>
        <w:rPr>
          <w:rFonts w:hint="eastAsia"/>
          <w:lang w:val="en-GB" w:eastAsia="zh-CN"/>
        </w:rPr>
        <w:t>, thus, the whole scan rang</w:t>
      </w:r>
      <w:r w:rsidR="002F59FB">
        <w:rPr>
          <w:lang w:val="en-GB" w:eastAsia="zh-CN"/>
        </w:rPr>
        <w:t>e</w:t>
      </w:r>
      <w:r>
        <w:rPr>
          <w:rFonts w:hint="eastAsia"/>
          <w:lang w:val="en-GB" w:eastAsia="zh-CN"/>
        </w:rPr>
        <w:t xml:space="preserve"> is 120 degree</w:t>
      </w:r>
      <w:r w:rsidR="002F59FB">
        <w:rPr>
          <w:lang w:val="en-GB" w:eastAsia="zh-CN"/>
        </w:rPr>
        <w:t>s</w:t>
      </w:r>
      <w:r>
        <w:rPr>
          <w:rFonts w:hint="eastAsia"/>
          <w:lang w:val="en-GB" w:eastAsia="zh-CN"/>
        </w:rPr>
        <w:t xml:space="preserve">. </w:t>
      </w:r>
      <w:r w:rsidR="007D7031">
        <w:rPr>
          <w:lang w:val="en-GB" w:eastAsia="zh-CN"/>
        </w:rPr>
        <w:fldChar w:fldCharType="begin"/>
      </w:r>
      <w:r w:rsidR="005B660B">
        <w:rPr>
          <w:lang w:val="en-GB" w:eastAsia="zh-CN"/>
        </w:rPr>
        <w:instrText xml:space="preserve"> </w:instrText>
      </w:r>
      <w:r w:rsidR="005B660B">
        <w:rPr>
          <w:rFonts w:hint="eastAsia"/>
          <w:lang w:val="en-GB" w:eastAsia="zh-CN"/>
        </w:rPr>
        <w:instrText>REF _Ref505592428 \h</w:instrText>
      </w:r>
      <w:r w:rsidR="005B660B">
        <w:rPr>
          <w:lang w:val="en-GB" w:eastAsia="zh-CN"/>
        </w:rPr>
        <w:instrText xml:space="preserve"> </w:instrText>
      </w:r>
      <w:r w:rsidR="007D7031">
        <w:rPr>
          <w:lang w:val="en-GB" w:eastAsia="zh-CN"/>
        </w:rPr>
      </w:r>
      <w:r w:rsidR="007D7031">
        <w:rPr>
          <w:lang w:val="en-GB" w:eastAsia="zh-CN"/>
        </w:rPr>
        <w:fldChar w:fldCharType="separate"/>
      </w:r>
      <w:r w:rsidR="00A415C9">
        <w:t xml:space="preserve">Figure </w:t>
      </w:r>
      <w:r w:rsidR="00A415C9">
        <w:rPr>
          <w:noProof/>
        </w:rPr>
        <w:t>21</w:t>
      </w:r>
      <w:r w:rsidR="007D7031">
        <w:rPr>
          <w:lang w:val="en-GB" w:eastAsia="zh-CN"/>
        </w:rPr>
        <w:fldChar w:fldCharType="end"/>
      </w:r>
      <w:r w:rsidR="005B660B">
        <w:rPr>
          <w:rFonts w:hint="eastAsia"/>
          <w:lang w:val="en-GB" w:eastAsia="zh-CN"/>
        </w:rPr>
        <w:t xml:space="preserve"> </w:t>
      </w:r>
      <w:r w:rsidR="0028727D">
        <w:rPr>
          <w:rFonts w:hint="eastAsia"/>
          <w:lang w:val="en-GB" w:eastAsia="zh-CN"/>
        </w:rPr>
        <w:t>depict</w:t>
      </w:r>
      <w:r w:rsidR="002F59FB">
        <w:rPr>
          <w:lang w:val="en-GB" w:eastAsia="zh-CN"/>
        </w:rPr>
        <w:t>s</w:t>
      </w:r>
      <w:r w:rsidR="0028727D">
        <w:rPr>
          <w:rFonts w:hint="eastAsia"/>
          <w:lang w:val="en-GB" w:eastAsia="zh-CN"/>
        </w:rPr>
        <w:t xml:space="preserve"> the Tx and Rx sounder configuration</w:t>
      </w:r>
      <w:r w:rsidR="001978D3">
        <w:rPr>
          <w:rFonts w:hint="eastAsia"/>
          <w:lang w:val="en-GB" w:eastAsia="zh-CN"/>
        </w:rPr>
        <w:t xml:space="preserve">. </w:t>
      </w:r>
      <w:r w:rsidR="0028727D">
        <w:rPr>
          <w:lang w:val="en-GB" w:eastAsia="zh-CN"/>
        </w:rPr>
        <w:t>The</w:t>
      </w:r>
      <w:r w:rsidR="001978D3">
        <w:rPr>
          <w:rFonts w:hint="eastAsia"/>
          <w:lang w:val="en-GB" w:eastAsia="zh-CN"/>
        </w:rPr>
        <w:t xml:space="preserve"> sounder is mounted on the rooftop of the vehicles. </w:t>
      </w:r>
      <w:r w:rsidR="001F4384">
        <w:rPr>
          <w:lang w:val="en-GB" w:eastAsia="zh-CN"/>
        </w:rPr>
        <w:t>The</w:t>
      </w:r>
      <w:r w:rsidR="001978D3">
        <w:rPr>
          <w:rFonts w:hint="eastAsia"/>
          <w:lang w:val="en-GB" w:eastAsia="zh-CN"/>
        </w:rPr>
        <w:t xml:space="preserve"> </w:t>
      </w:r>
      <w:r w:rsidR="001F4384">
        <w:rPr>
          <w:rFonts w:hint="eastAsia"/>
          <w:lang w:val="en-GB" w:eastAsia="zh-CN"/>
        </w:rPr>
        <w:t>Tx is a small van about 1.8m height, and the Rx is a SUV about 1.5m height.</w:t>
      </w:r>
      <w:r w:rsidR="0028727D">
        <w:rPr>
          <w:rFonts w:hint="eastAsia"/>
          <w:lang w:val="en-GB" w:eastAsia="zh-CN"/>
        </w:rPr>
        <w:t xml:space="preserve"> </w:t>
      </w:r>
      <w:r w:rsidR="00E232D5">
        <w:rPr>
          <w:lang w:val="en-GB" w:eastAsia="zh-CN"/>
        </w:rPr>
        <w:t>In</w:t>
      </w:r>
      <w:r w:rsidR="0028727D">
        <w:rPr>
          <w:rFonts w:hint="eastAsia"/>
          <w:lang w:val="en-GB" w:eastAsia="zh-CN"/>
        </w:rPr>
        <w:t xml:space="preserve"> order to </w:t>
      </w:r>
      <w:r w:rsidR="00192337">
        <w:rPr>
          <w:rFonts w:hint="eastAsia"/>
          <w:lang w:val="en-GB" w:eastAsia="zh-CN"/>
        </w:rPr>
        <w:t>avoid the</w:t>
      </w:r>
      <w:r w:rsidR="00E232D5" w:rsidRPr="00E232D5">
        <w:rPr>
          <w:rFonts w:hint="eastAsia"/>
          <w:lang w:val="en-GB" w:eastAsia="zh-CN"/>
        </w:rPr>
        <w:t xml:space="preserve"> </w:t>
      </w:r>
      <w:r w:rsidR="00E232D5">
        <w:rPr>
          <w:rFonts w:hint="eastAsia"/>
          <w:lang w:val="en-GB" w:eastAsia="zh-CN"/>
        </w:rPr>
        <w:t>antenna pattern</w:t>
      </w:r>
      <w:r w:rsidR="00192337">
        <w:rPr>
          <w:rFonts w:hint="eastAsia"/>
          <w:lang w:val="en-GB" w:eastAsia="zh-CN"/>
        </w:rPr>
        <w:t xml:space="preserve"> </w:t>
      </w:r>
      <w:r w:rsidR="00192337" w:rsidRPr="00192337">
        <w:rPr>
          <w:lang w:val="en-GB" w:eastAsia="zh-CN"/>
        </w:rPr>
        <w:t>coupling</w:t>
      </w:r>
      <w:r w:rsidR="002F59FB">
        <w:rPr>
          <w:lang w:val="en-GB" w:eastAsia="zh-CN"/>
        </w:rPr>
        <w:t xml:space="preserve"> with</w:t>
      </w:r>
      <w:r w:rsidR="00192337">
        <w:rPr>
          <w:rFonts w:hint="eastAsia"/>
          <w:lang w:val="en-GB" w:eastAsia="zh-CN"/>
        </w:rPr>
        <w:t xml:space="preserve"> the body</w:t>
      </w:r>
      <w:r w:rsidR="002F59FB">
        <w:rPr>
          <w:lang w:val="en-GB" w:eastAsia="zh-CN"/>
        </w:rPr>
        <w:t xml:space="preserve"> of the car</w:t>
      </w:r>
      <w:r w:rsidR="00192337">
        <w:rPr>
          <w:rFonts w:hint="eastAsia"/>
          <w:lang w:val="en-GB" w:eastAsia="zh-CN"/>
        </w:rPr>
        <w:t xml:space="preserve">, </w:t>
      </w:r>
      <w:r w:rsidR="00E232D5">
        <w:rPr>
          <w:rFonts w:hint="eastAsia"/>
          <w:lang w:val="en-GB" w:eastAsia="zh-CN"/>
        </w:rPr>
        <w:t xml:space="preserve">the antenna is about 15cm </w:t>
      </w:r>
      <w:r w:rsidR="002F59FB">
        <w:rPr>
          <w:lang w:val="en-GB" w:eastAsia="zh-CN"/>
        </w:rPr>
        <w:t>higher</w:t>
      </w:r>
      <w:r w:rsidR="002F59FB">
        <w:rPr>
          <w:rFonts w:hint="eastAsia"/>
          <w:lang w:val="en-GB" w:eastAsia="zh-CN"/>
        </w:rPr>
        <w:t xml:space="preserve"> </w:t>
      </w:r>
      <w:r w:rsidR="00E232D5">
        <w:rPr>
          <w:rFonts w:hint="eastAsia"/>
          <w:lang w:val="en-GB" w:eastAsia="zh-CN"/>
        </w:rPr>
        <w:t>than the top of the car body.</w:t>
      </w:r>
    </w:p>
    <w:p w:rsidR="005B660B" w:rsidRDefault="00F1409E" w:rsidP="00AE2676">
      <w:r>
        <w:rPr>
          <w:rFonts w:hint="eastAsia"/>
          <w:noProof/>
          <w:lang w:eastAsia="zh-CN"/>
        </w:rPr>
        <w:drawing>
          <wp:inline distT="0" distB="0" distL="0" distR="0">
            <wp:extent cx="5372100" cy="1828800"/>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5372100" cy="1828800"/>
                    </a:xfrm>
                    <a:prstGeom prst="rect">
                      <a:avLst/>
                    </a:prstGeom>
                    <a:noFill/>
                    <a:ln w="9525">
                      <a:noFill/>
                      <a:miter lim="800000"/>
                      <a:headEnd/>
                      <a:tailEnd/>
                    </a:ln>
                  </pic:spPr>
                </pic:pic>
              </a:graphicData>
            </a:graphic>
          </wp:inline>
        </w:drawing>
      </w:r>
    </w:p>
    <w:p w:rsidR="001F4384" w:rsidRPr="008466AE" w:rsidRDefault="005B660B" w:rsidP="00AE2676">
      <w:pPr>
        <w:pStyle w:val="a5"/>
      </w:pPr>
      <w:bookmarkStart w:id="27" w:name="_Ref505592428"/>
      <w:r>
        <w:t xml:space="preserve">Figure </w:t>
      </w:r>
      <w:r w:rsidR="007D7031">
        <w:fldChar w:fldCharType="begin"/>
      </w:r>
      <w:r>
        <w:instrText xml:space="preserve"> SEQ Figure \* ARABIC </w:instrText>
      </w:r>
      <w:r w:rsidR="007D7031">
        <w:fldChar w:fldCharType="separate"/>
      </w:r>
      <w:r w:rsidR="00A415C9">
        <w:rPr>
          <w:noProof/>
        </w:rPr>
        <w:t>21</w:t>
      </w:r>
      <w:r w:rsidR="007D7031">
        <w:fldChar w:fldCharType="end"/>
      </w:r>
      <w:bookmarkEnd w:id="27"/>
      <w:r w:rsidR="008D1C40">
        <w:t>.</w:t>
      </w:r>
      <w:r>
        <w:rPr>
          <w:rFonts w:hint="eastAsia"/>
        </w:rPr>
        <w:t xml:space="preserve"> </w:t>
      </w:r>
      <w:r w:rsidR="008D1C40">
        <w:t>S</w:t>
      </w:r>
      <w:r>
        <w:rPr>
          <w:rFonts w:hint="eastAsia"/>
        </w:rPr>
        <w:t>ounder configuration for Tx and Rx</w:t>
      </w:r>
      <w:r w:rsidR="008D1C40">
        <w:t>.</w:t>
      </w:r>
    </w:p>
    <w:p w:rsidR="008075A7" w:rsidRDefault="008075A7" w:rsidP="00AE2676">
      <w:pPr>
        <w:pStyle w:val="2"/>
        <w:rPr>
          <w:lang w:eastAsia="zh-CN"/>
        </w:rPr>
      </w:pPr>
      <w:r>
        <w:rPr>
          <w:rFonts w:hint="eastAsia"/>
          <w:lang w:eastAsia="zh-CN"/>
        </w:rPr>
        <w:t>Chengdu</w:t>
      </w:r>
      <w:r w:rsidR="00D92EB7">
        <w:rPr>
          <w:rFonts w:hint="eastAsia"/>
          <w:lang w:eastAsia="zh-CN"/>
        </w:rPr>
        <w:t xml:space="preserve"> </w:t>
      </w:r>
      <w:r w:rsidR="004B45CF">
        <w:rPr>
          <w:lang w:eastAsia="zh-CN"/>
        </w:rPr>
        <w:t>measurement</w:t>
      </w:r>
      <w:r>
        <w:rPr>
          <w:rFonts w:hint="eastAsia"/>
          <w:lang w:eastAsia="zh-CN"/>
        </w:rPr>
        <w:t xml:space="preserve"> results</w:t>
      </w:r>
    </w:p>
    <w:p w:rsidR="00A415C9" w:rsidRDefault="007D7031" w:rsidP="008D1C40">
      <w:pPr>
        <w:jc w:val="center"/>
        <w:rPr>
          <w:lang w:eastAsia="zh-CN"/>
        </w:rPr>
      </w:pPr>
      <w:r>
        <w:rPr>
          <w:lang w:val="en-GB" w:eastAsia="zh-CN"/>
        </w:rPr>
        <w:fldChar w:fldCharType="begin"/>
      </w:r>
      <w:r w:rsidR="004B45CF">
        <w:rPr>
          <w:lang w:val="en-GB" w:eastAsia="zh-CN"/>
        </w:rPr>
        <w:instrText xml:space="preserve"> </w:instrText>
      </w:r>
      <w:r w:rsidR="004B45CF">
        <w:rPr>
          <w:rFonts w:hint="eastAsia"/>
          <w:lang w:val="en-GB" w:eastAsia="zh-CN"/>
        </w:rPr>
        <w:instrText>REF _Ref505604730 \h</w:instrText>
      </w:r>
      <w:r w:rsidR="004B45CF">
        <w:rPr>
          <w:lang w:val="en-GB" w:eastAsia="zh-CN"/>
        </w:rPr>
        <w:instrText xml:space="preserve"> </w:instrText>
      </w:r>
      <w:r>
        <w:rPr>
          <w:lang w:val="en-GB" w:eastAsia="zh-CN"/>
        </w:rPr>
      </w:r>
      <w:r>
        <w:rPr>
          <w:lang w:val="en-GB" w:eastAsia="zh-CN"/>
        </w:rPr>
        <w:fldChar w:fldCharType="separate"/>
      </w:r>
    </w:p>
    <w:p w:rsidR="001F4384" w:rsidRPr="00FE2538" w:rsidRDefault="00A415C9" w:rsidP="00AE2676">
      <w:pPr>
        <w:rPr>
          <w:lang w:eastAsia="zh-CN"/>
        </w:rPr>
      </w:pPr>
      <w:r w:rsidRPr="008D1C40">
        <w:rPr>
          <w:b/>
          <w:sz w:val="20"/>
          <w:szCs w:val="20"/>
          <w:lang w:val="en-GB" w:eastAsia="zh-CN"/>
        </w:rPr>
        <w:t xml:space="preserve">Figure </w:t>
      </w:r>
      <w:r>
        <w:rPr>
          <w:b/>
          <w:noProof/>
          <w:sz w:val="20"/>
          <w:szCs w:val="20"/>
          <w:lang w:val="en-GB" w:eastAsia="zh-CN"/>
        </w:rPr>
        <w:t>22</w:t>
      </w:r>
      <w:r w:rsidR="007D7031">
        <w:rPr>
          <w:lang w:val="en-GB" w:eastAsia="zh-CN"/>
        </w:rPr>
        <w:fldChar w:fldCharType="end"/>
      </w:r>
      <w:r w:rsidR="004B45CF">
        <w:rPr>
          <w:rFonts w:hint="eastAsia"/>
          <w:lang w:val="en-GB" w:eastAsia="zh-CN"/>
        </w:rPr>
        <w:t xml:space="preserve"> </w:t>
      </w:r>
      <w:r w:rsidR="00283FA1">
        <w:rPr>
          <w:lang w:val="en-GB" w:eastAsia="zh-CN"/>
        </w:rPr>
        <w:t xml:space="preserve">and </w:t>
      </w:r>
      <w:r w:rsidR="007D7031">
        <w:rPr>
          <w:lang w:val="en-GB" w:eastAsia="zh-CN"/>
        </w:rPr>
        <w:fldChar w:fldCharType="begin"/>
      </w:r>
      <w:r w:rsidR="00283FA1">
        <w:rPr>
          <w:lang w:val="en-GB" w:eastAsia="zh-CN"/>
        </w:rPr>
        <w:instrText xml:space="preserve"> REF _Ref505606987 \h </w:instrText>
      </w:r>
      <w:r w:rsidR="007D7031">
        <w:rPr>
          <w:lang w:val="en-GB" w:eastAsia="zh-CN"/>
        </w:rPr>
      </w:r>
      <w:r w:rsidR="007D7031">
        <w:rPr>
          <w:lang w:val="en-GB" w:eastAsia="zh-CN"/>
        </w:rPr>
        <w:fldChar w:fldCharType="separate"/>
      </w:r>
      <w:r>
        <w:t xml:space="preserve">Figure </w:t>
      </w:r>
      <w:r>
        <w:rPr>
          <w:noProof/>
        </w:rPr>
        <w:t>23</w:t>
      </w:r>
      <w:r w:rsidR="007D7031">
        <w:rPr>
          <w:lang w:val="en-GB" w:eastAsia="zh-CN"/>
        </w:rPr>
        <w:fldChar w:fldCharType="end"/>
      </w:r>
      <w:r w:rsidR="00283FA1">
        <w:rPr>
          <w:lang w:val="en-GB" w:eastAsia="zh-CN"/>
        </w:rPr>
        <w:t xml:space="preserve"> </w:t>
      </w:r>
      <w:r w:rsidR="001F4384">
        <w:rPr>
          <w:rFonts w:hint="eastAsia"/>
          <w:lang w:val="en-GB" w:eastAsia="zh-CN"/>
        </w:rPr>
        <w:t xml:space="preserve">depict the measurement results for the urban </w:t>
      </w:r>
      <w:r w:rsidR="00283FA1">
        <w:rPr>
          <w:lang w:val="en-GB" w:eastAsia="zh-CN"/>
        </w:rPr>
        <w:t xml:space="preserve">and highway </w:t>
      </w:r>
      <w:r w:rsidR="001F4384">
        <w:rPr>
          <w:rFonts w:hint="eastAsia"/>
          <w:lang w:val="en-GB" w:eastAsia="zh-CN"/>
        </w:rPr>
        <w:t>scenario</w:t>
      </w:r>
      <w:r w:rsidR="002F59FB">
        <w:rPr>
          <w:lang w:val="en-GB" w:eastAsia="zh-CN"/>
        </w:rPr>
        <w:t>,</w:t>
      </w:r>
      <w:r w:rsidR="00283FA1">
        <w:rPr>
          <w:lang w:val="en-GB" w:eastAsia="zh-CN"/>
        </w:rPr>
        <w:t xml:space="preserve"> respectively</w:t>
      </w:r>
      <w:r w:rsidR="001F4384">
        <w:rPr>
          <w:rFonts w:hint="eastAsia"/>
          <w:lang w:val="en-GB" w:eastAsia="zh-CN"/>
        </w:rPr>
        <w:t xml:space="preserve">. </w:t>
      </w:r>
      <w:r w:rsidR="004B45CF">
        <w:rPr>
          <w:lang w:eastAsia="zh-CN"/>
        </w:rPr>
        <w:t xml:space="preserve">A linear increase path loss with TR distance in the can be observed in the vehicle to vehicle link at </w:t>
      </w:r>
      <w:r w:rsidR="004B45CF">
        <w:rPr>
          <w:lang w:eastAsia="zh-CN"/>
        </w:rPr>
        <w:lastRenderedPageBreak/>
        <w:t xml:space="preserve">millimeter wave.  For the NLOSb case, </w:t>
      </w:r>
      <w:r w:rsidR="002F59FB">
        <w:rPr>
          <w:lang w:eastAsia="zh-CN"/>
        </w:rPr>
        <w:t>there is an</w:t>
      </w:r>
      <w:r w:rsidR="004B45CF">
        <w:rPr>
          <w:lang w:eastAsia="zh-CN"/>
        </w:rPr>
        <w:t xml:space="preserve"> average 10dB additional propagation attenuation loss</w:t>
      </w:r>
      <w:r w:rsidR="002F59FB">
        <w:rPr>
          <w:lang w:eastAsia="zh-CN"/>
        </w:rPr>
        <w:t>,</w:t>
      </w:r>
      <w:r w:rsidR="004B45CF">
        <w:rPr>
          <w:lang w:eastAsia="zh-CN"/>
        </w:rPr>
        <w:t xml:space="preserve"> </w:t>
      </w:r>
      <w:r w:rsidR="002F59FB">
        <w:rPr>
          <w:lang w:eastAsia="zh-CN"/>
        </w:rPr>
        <w:t xml:space="preserve">compared with the </w:t>
      </w:r>
      <w:r w:rsidR="004B45CF">
        <w:rPr>
          <w:lang w:eastAsia="zh-CN"/>
        </w:rPr>
        <w:t>LOS case.</w:t>
      </w:r>
    </w:p>
    <w:p w:rsidR="005A0074" w:rsidRDefault="00F1409E" w:rsidP="008D1C40">
      <w:pPr>
        <w:jc w:val="center"/>
        <w:rPr>
          <w:lang w:eastAsia="zh-CN"/>
        </w:rPr>
      </w:pPr>
      <w:r>
        <w:rPr>
          <w:rFonts w:hint="eastAsia"/>
          <w:noProof/>
          <w:lang w:eastAsia="zh-CN"/>
        </w:rPr>
        <w:drawing>
          <wp:inline distT="0" distB="0" distL="0" distR="0">
            <wp:extent cx="5175250" cy="24574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cstate="print"/>
                    <a:srcRect/>
                    <a:stretch>
                      <a:fillRect/>
                    </a:stretch>
                  </pic:blipFill>
                  <pic:spPr bwMode="auto">
                    <a:xfrm>
                      <a:off x="0" y="0"/>
                      <a:ext cx="5175250" cy="2457450"/>
                    </a:xfrm>
                    <a:prstGeom prst="rect">
                      <a:avLst/>
                    </a:prstGeom>
                    <a:noFill/>
                    <a:ln w="9525">
                      <a:noFill/>
                      <a:miter lim="800000"/>
                      <a:headEnd/>
                      <a:tailEnd/>
                    </a:ln>
                  </pic:spPr>
                </pic:pic>
              </a:graphicData>
            </a:graphic>
          </wp:inline>
        </w:drawing>
      </w:r>
      <w:bookmarkStart w:id="28" w:name="_Ref505604730"/>
    </w:p>
    <w:p w:rsidR="004B45CF" w:rsidRPr="008D1C40" w:rsidRDefault="004B45CF" w:rsidP="008D1C40">
      <w:pPr>
        <w:jc w:val="center"/>
        <w:rPr>
          <w:b/>
          <w:sz w:val="20"/>
          <w:szCs w:val="20"/>
          <w:lang w:val="en-GB" w:eastAsia="zh-CN"/>
        </w:rPr>
      </w:pPr>
      <w:r w:rsidRPr="008D1C40">
        <w:rPr>
          <w:b/>
          <w:sz w:val="20"/>
          <w:szCs w:val="20"/>
          <w:lang w:val="en-GB" w:eastAsia="zh-CN"/>
        </w:rPr>
        <w:t xml:space="preserve">Figure </w:t>
      </w:r>
      <w:r w:rsidR="007D7031" w:rsidRPr="008D1C40">
        <w:rPr>
          <w:b/>
          <w:sz w:val="20"/>
          <w:szCs w:val="20"/>
          <w:lang w:val="en-GB" w:eastAsia="zh-CN"/>
        </w:rPr>
        <w:fldChar w:fldCharType="begin"/>
      </w:r>
      <w:r w:rsidRPr="008D1C40">
        <w:rPr>
          <w:b/>
          <w:sz w:val="20"/>
          <w:szCs w:val="20"/>
          <w:lang w:val="en-GB" w:eastAsia="zh-CN"/>
        </w:rPr>
        <w:instrText xml:space="preserve"> SEQ Figure \* ARABIC </w:instrText>
      </w:r>
      <w:r w:rsidR="007D7031" w:rsidRPr="008D1C40">
        <w:rPr>
          <w:b/>
          <w:sz w:val="20"/>
          <w:szCs w:val="20"/>
          <w:lang w:val="en-GB" w:eastAsia="zh-CN"/>
        </w:rPr>
        <w:fldChar w:fldCharType="separate"/>
      </w:r>
      <w:r w:rsidR="00A415C9">
        <w:rPr>
          <w:b/>
          <w:noProof/>
          <w:sz w:val="20"/>
          <w:szCs w:val="20"/>
          <w:lang w:val="en-GB" w:eastAsia="zh-CN"/>
        </w:rPr>
        <w:t>22</w:t>
      </w:r>
      <w:r w:rsidR="007D7031" w:rsidRPr="008D1C40">
        <w:rPr>
          <w:b/>
          <w:sz w:val="20"/>
          <w:szCs w:val="20"/>
          <w:lang w:val="en-GB" w:eastAsia="zh-CN"/>
        </w:rPr>
        <w:fldChar w:fldCharType="end"/>
      </w:r>
      <w:bookmarkEnd w:id="28"/>
      <w:r w:rsidR="00B30BF2">
        <w:rPr>
          <w:b/>
          <w:sz w:val="20"/>
          <w:szCs w:val="20"/>
          <w:lang w:val="en-GB" w:eastAsia="zh-CN"/>
        </w:rPr>
        <w:t>.</w:t>
      </w:r>
      <w:r w:rsidRPr="008D1C40">
        <w:rPr>
          <w:rFonts w:hint="eastAsia"/>
          <w:b/>
          <w:sz w:val="20"/>
          <w:szCs w:val="20"/>
          <w:lang w:val="en-GB" w:eastAsia="zh-CN"/>
        </w:rPr>
        <w:t xml:space="preserve"> NR V2X measurement results for LOS and NLOSb at urban </w:t>
      </w:r>
      <w:r w:rsidR="0045380B" w:rsidRPr="008D1C40">
        <w:rPr>
          <w:b/>
          <w:sz w:val="20"/>
          <w:szCs w:val="20"/>
          <w:lang w:val="en-GB" w:eastAsia="zh-CN"/>
        </w:rPr>
        <w:t>environment</w:t>
      </w:r>
    </w:p>
    <w:p w:rsidR="00283FA1" w:rsidRDefault="00F1409E" w:rsidP="008D1C40">
      <w:pPr>
        <w:jc w:val="center"/>
      </w:pPr>
      <w:r>
        <w:rPr>
          <w:rFonts w:hint="eastAsia"/>
          <w:noProof/>
          <w:lang w:eastAsia="zh-CN"/>
        </w:rPr>
        <w:drawing>
          <wp:inline distT="0" distB="0" distL="0" distR="0">
            <wp:extent cx="5124450" cy="24257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print"/>
                    <a:srcRect/>
                    <a:stretch>
                      <a:fillRect/>
                    </a:stretch>
                  </pic:blipFill>
                  <pic:spPr bwMode="auto">
                    <a:xfrm>
                      <a:off x="0" y="0"/>
                      <a:ext cx="5124450" cy="2425700"/>
                    </a:xfrm>
                    <a:prstGeom prst="rect">
                      <a:avLst/>
                    </a:prstGeom>
                    <a:noFill/>
                    <a:ln w="9525">
                      <a:noFill/>
                      <a:miter lim="800000"/>
                      <a:headEnd/>
                      <a:tailEnd/>
                    </a:ln>
                  </pic:spPr>
                </pic:pic>
              </a:graphicData>
            </a:graphic>
          </wp:inline>
        </w:drawing>
      </w:r>
    </w:p>
    <w:p w:rsidR="00163315" w:rsidRPr="001F4384" w:rsidRDefault="00283FA1" w:rsidP="00AE2676">
      <w:pPr>
        <w:pStyle w:val="a5"/>
      </w:pPr>
      <w:bookmarkStart w:id="29" w:name="_Ref505606987"/>
      <w:r>
        <w:t xml:space="preserve">Figure </w:t>
      </w:r>
      <w:r w:rsidR="007D7031">
        <w:fldChar w:fldCharType="begin"/>
      </w:r>
      <w:r>
        <w:instrText xml:space="preserve"> SEQ Figure \* ARABIC </w:instrText>
      </w:r>
      <w:r w:rsidR="007D7031">
        <w:fldChar w:fldCharType="separate"/>
      </w:r>
      <w:r w:rsidR="00A415C9">
        <w:rPr>
          <w:noProof/>
        </w:rPr>
        <w:t>23</w:t>
      </w:r>
      <w:r w:rsidR="007D7031">
        <w:fldChar w:fldCharType="end"/>
      </w:r>
      <w:bookmarkEnd w:id="29"/>
      <w:r w:rsidR="008D1C40">
        <w:t>.</w:t>
      </w:r>
      <w:r>
        <w:rPr>
          <w:rFonts w:hint="eastAsia"/>
        </w:rPr>
        <w:t xml:space="preserve"> </w:t>
      </w:r>
      <w:r w:rsidRPr="00283FA1">
        <w:rPr>
          <w:rFonts w:hint="eastAsia"/>
        </w:rPr>
        <w:t xml:space="preserve">NR V2X measurement results for LOS and NLOSb at urban </w:t>
      </w:r>
      <w:r w:rsidRPr="00283FA1">
        <w:t>environment</w:t>
      </w:r>
      <w:r w:rsidR="008D1C40">
        <w:t>.</w:t>
      </w:r>
    </w:p>
    <w:p w:rsidR="008075A7" w:rsidRDefault="00BB67D3" w:rsidP="00AE2676">
      <w:pPr>
        <w:pStyle w:val="1"/>
        <w:rPr>
          <w:lang w:eastAsia="zh-CN"/>
        </w:rPr>
      </w:pPr>
      <w:r>
        <w:rPr>
          <w:rFonts w:hint="eastAsia"/>
          <w:lang w:eastAsia="zh-CN"/>
        </w:rPr>
        <w:t>Beijing measurement campaign</w:t>
      </w:r>
    </w:p>
    <w:p w:rsidR="00CA392B" w:rsidRDefault="00CA392B" w:rsidP="00AE2676">
      <w:pPr>
        <w:pStyle w:val="2"/>
        <w:rPr>
          <w:lang w:eastAsia="zh-CN"/>
        </w:rPr>
      </w:pPr>
      <w:r>
        <w:rPr>
          <w:rFonts w:hint="eastAsia"/>
          <w:lang w:eastAsia="zh-CN"/>
        </w:rPr>
        <w:t>Scenario3 urban grid in Beijing</w:t>
      </w:r>
    </w:p>
    <w:p w:rsidR="00CA392B" w:rsidRPr="00CB2BE1" w:rsidRDefault="00CA392B" w:rsidP="00AE2676">
      <w:pPr>
        <w:rPr>
          <w:lang w:eastAsia="zh-CN"/>
        </w:rPr>
      </w:pPr>
      <w:r w:rsidRPr="00CB2BE1">
        <w:rPr>
          <w:rFonts w:hint="eastAsia"/>
          <w:lang w:val="en-GB" w:eastAsia="zh-CN"/>
        </w:rPr>
        <w:t xml:space="preserve">Test </w:t>
      </w:r>
      <w:r w:rsidRPr="00CB2BE1">
        <w:rPr>
          <w:lang w:val="en-GB" w:eastAsia="zh-CN"/>
        </w:rPr>
        <w:t>address: No. 52, North garden Road, Haidian district,</w:t>
      </w:r>
      <w:r>
        <w:rPr>
          <w:lang w:val="en-GB" w:eastAsia="zh-CN"/>
        </w:rPr>
        <w:t xml:space="preserve"> Beijing,</w:t>
      </w:r>
      <w:r w:rsidRPr="00CB2BE1">
        <w:rPr>
          <w:lang w:val="en-GB" w:eastAsia="zh-CN"/>
        </w:rPr>
        <w:t xml:space="preserve"> China.</w:t>
      </w:r>
    </w:p>
    <w:p w:rsidR="00CA392B" w:rsidRDefault="00CA392B" w:rsidP="00AE2676">
      <w:pPr>
        <w:rPr>
          <w:lang w:eastAsia="zh-CN"/>
        </w:rPr>
      </w:pPr>
    </w:p>
    <w:tbl>
      <w:tblPr>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6"/>
        <w:gridCol w:w="4746"/>
      </w:tblGrid>
      <w:tr w:rsidR="00CA392B" w:rsidRPr="001F31E7" w:rsidTr="008D1C40">
        <w:tc>
          <w:tcPr>
            <w:tcW w:w="4997" w:type="dxa"/>
          </w:tcPr>
          <w:p w:rsidR="00CA392B" w:rsidRPr="001F31E7" w:rsidRDefault="00F1409E" w:rsidP="00AE2676">
            <w:pPr>
              <w:rPr>
                <w:kern w:val="2"/>
                <w:lang w:val="en-GB" w:eastAsia="zh-CN"/>
              </w:rPr>
            </w:pPr>
            <w:r>
              <w:rPr>
                <w:noProof/>
                <w:lang w:eastAsia="zh-CN"/>
              </w:rPr>
              <w:lastRenderedPageBreak/>
              <w:drawing>
                <wp:inline distT="0" distB="0" distL="0" distR="0">
                  <wp:extent cx="3035300" cy="2387600"/>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srcRect/>
                          <a:stretch>
                            <a:fillRect/>
                          </a:stretch>
                        </pic:blipFill>
                        <pic:spPr bwMode="auto">
                          <a:xfrm>
                            <a:off x="0" y="0"/>
                            <a:ext cx="3035300" cy="2387600"/>
                          </a:xfrm>
                          <a:prstGeom prst="rect">
                            <a:avLst/>
                          </a:prstGeom>
                          <a:noFill/>
                          <a:ln w="9525">
                            <a:noFill/>
                            <a:miter lim="800000"/>
                            <a:headEnd/>
                            <a:tailEnd/>
                          </a:ln>
                        </pic:spPr>
                      </pic:pic>
                    </a:graphicData>
                  </a:graphic>
                </wp:inline>
              </w:drawing>
            </w:r>
          </w:p>
        </w:tc>
        <w:tc>
          <w:tcPr>
            <w:tcW w:w="4717" w:type="dxa"/>
          </w:tcPr>
          <w:p w:rsidR="00CA392B" w:rsidRPr="001F31E7" w:rsidRDefault="00F1409E" w:rsidP="00AE2676">
            <w:pPr>
              <w:rPr>
                <w:kern w:val="2"/>
                <w:lang w:val="en-GB" w:eastAsia="zh-CN"/>
              </w:rPr>
            </w:pPr>
            <w:r>
              <w:rPr>
                <w:noProof/>
                <w:lang w:eastAsia="zh-CN"/>
              </w:rPr>
              <w:drawing>
                <wp:inline distT="0" distB="0" distL="0" distR="0">
                  <wp:extent cx="2857500" cy="2387600"/>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srcRect l="31725" r="7866"/>
                          <a:stretch>
                            <a:fillRect/>
                          </a:stretch>
                        </pic:blipFill>
                        <pic:spPr bwMode="auto">
                          <a:xfrm>
                            <a:off x="0" y="0"/>
                            <a:ext cx="2857500" cy="2387600"/>
                          </a:xfrm>
                          <a:prstGeom prst="rect">
                            <a:avLst/>
                          </a:prstGeom>
                          <a:noFill/>
                          <a:ln w="9525">
                            <a:noFill/>
                            <a:miter lim="800000"/>
                            <a:headEnd/>
                            <a:tailEnd/>
                          </a:ln>
                        </pic:spPr>
                      </pic:pic>
                    </a:graphicData>
                  </a:graphic>
                </wp:inline>
              </w:drawing>
            </w:r>
          </w:p>
        </w:tc>
      </w:tr>
      <w:tr w:rsidR="00CA392B" w:rsidRPr="001F31E7" w:rsidTr="008D1C40">
        <w:tc>
          <w:tcPr>
            <w:tcW w:w="4997" w:type="dxa"/>
          </w:tcPr>
          <w:p w:rsidR="00CA392B" w:rsidRPr="001F31E7" w:rsidRDefault="00F1409E" w:rsidP="00AE2676">
            <w:pPr>
              <w:rPr>
                <w:lang w:val="en-GB" w:eastAsia="zh-CN"/>
              </w:rPr>
            </w:pPr>
            <w:r>
              <w:rPr>
                <w:noProof/>
                <w:lang w:eastAsia="zh-CN"/>
              </w:rPr>
              <w:drawing>
                <wp:inline distT="0" distB="0" distL="0" distR="0">
                  <wp:extent cx="2463800" cy="3263900"/>
                  <wp:effectExtent l="19050" t="0" r="0" b="0"/>
                  <wp:docPr id="26" name="图片 18" descr="IMG_20171216_144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IMG_20171216_144325.jpg"/>
                          <pic:cNvPicPr>
                            <a:picLocks noChangeAspect="1" noChangeArrowheads="1"/>
                          </pic:cNvPicPr>
                        </pic:nvPicPr>
                        <pic:blipFill>
                          <a:blip r:embed="rId36" cstate="print"/>
                          <a:srcRect/>
                          <a:stretch>
                            <a:fillRect/>
                          </a:stretch>
                        </pic:blipFill>
                        <pic:spPr bwMode="auto">
                          <a:xfrm>
                            <a:off x="0" y="0"/>
                            <a:ext cx="2463800" cy="3263900"/>
                          </a:xfrm>
                          <a:prstGeom prst="rect">
                            <a:avLst/>
                          </a:prstGeom>
                          <a:noFill/>
                          <a:ln w="9525">
                            <a:noFill/>
                            <a:miter lim="800000"/>
                            <a:headEnd/>
                            <a:tailEnd/>
                          </a:ln>
                        </pic:spPr>
                      </pic:pic>
                    </a:graphicData>
                  </a:graphic>
                </wp:inline>
              </w:drawing>
            </w:r>
          </w:p>
        </w:tc>
        <w:tc>
          <w:tcPr>
            <w:tcW w:w="4717" w:type="dxa"/>
          </w:tcPr>
          <w:p w:rsidR="00CA392B" w:rsidRPr="001F31E7" w:rsidRDefault="00F1409E" w:rsidP="00AE2676">
            <w:pPr>
              <w:rPr>
                <w:lang w:val="en-GB" w:eastAsia="zh-CN"/>
              </w:rPr>
            </w:pPr>
            <w:r>
              <w:rPr>
                <w:noProof/>
                <w:lang w:eastAsia="zh-CN"/>
              </w:rPr>
              <w:drawing>
                <wp:inline distT="0" distB="0" distL="0" distR="0">
                  <wp:extent cx="2438400" cy="3263900"/>
                  <wp:effectExtent l="19050" t="0" r="0" b="0"/>
                  <wp:docPr id="27" name="图片 27" descr="IMG_20171216_124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IMG_20171216_124408.jpg"/>
                          <pic:cNvPicPr>
                            <a:picLocks noChangeAspect="1" noChangeArrowheads="1"/>
                          </pic:cNvPicPr>
                        </pic:nvPicPr>
                        <pic:blipFill>
                          <a:blip r:embed="rId37" cstate="print"/>
                          <a:srcRect/>
                          <a:stretch>
                            <a:fillRect/>
                          </a:stretch>
                        </pic:blipFill>
                        <pic:spPr bwMode="auto">
                          <a:xfrm>
                            <a:off x="0" y="0"/>
                            <a:ext cx="2438400" cy="3263900"/>
                          </a:xfrm>
                          <a:prstGeom prst="rect">
                            <a:avLst/>
                          </a:prstGeom>
                          <a:noFill/>
                          <a:ln w="9525">
                            <a:noFill/>
                            <a:miter lim="800000"/>
                            <a:headEnd/>
                            <a:tailEnd/>
                          </a:ln>
                        </pic:spPr>
                      </pic:pic>
                    </a:graphicData>
                  </a:graphic>
                </wp:inline>
              </w:drawing>
            </w:r>
          </w:p>
        </w:tc>
      </w:tr>
      <w:tr w:rsidR="00CA392B" w:rsidRPr="001F31E7" w:rsidTr="008D1C40">
        <w:tc>
          <w:tcPr>
            <w:tcW w:w="4997" w:type="dxa"/>
          </w:tcPr>
          <w:p w:rsidR="00CA392B" w:rsidRPr="001F31E7" w:rsidRDefault="00F1409E" w:rsidP="00AE2676">
            <w:pPr>
              <w:rPr>
                <w:noProof/>
                <w:lang w:eastAsia="zh-CN"/>
              </w:rPr>
            </w:pPr>
            <w:r>
              <w:rPr>
                <w:noProof/>
                <w:lang w:eastAsia="zh-CN"/>
              </w:rPr>
              <w:drawing>
                <wp:inline distT="0" distB="0" distL="0" distR="0">
                  <wp:extent cx="2794000" cy="1117600"/>
                  <wp:effectExtent l="19050" t="0" r="6350" b="0"/>
                  <wp:docPr id="28"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
                          <pic:cNvPicPr>
                            <a:picLocks noChangeAspect="1" noChangeArrowheads="1"/>
                          </pic:cNvPicPr>
                        </pic:nvPicPr>
                        <pic:blipFill>
                          <a:blip r:embed="rId38" cstate="print"/>
                          <a:srcRect/>
                          <a:stretch>
                            <a:fillRect/>
                          </a:stretch>
                        </pic:blipFill>
                        <pic:spPr bwMode="auto">
                          <a:xfrm>
                            <a:off x="0" y="0"/>
                            <a:ext cx="2794000" cy="1117600"/>
                          </a:xfrm>
                          <a:prstGeom prst="rect">
                            <a:avLst/>
                          </a:prstGeom>
                          <a:noFill/>
                          <a:ln w="9525">
                            <a:noFill/>
                            <a:miter lim="800000"/>
                            <a:headEnd/>
                            <a:tailEnd/>
                          </a:ln>
                        </pic:spPr>
                      </pic:pic>
                    </a:graphicData>
                  </a:graphic>
                </wp:inline>
              </w:drawing>
            </w:r>
          </w:p>
        </w:tc>
        <w:tc>
          <w:tcPr>
            <w:tcW w:w="4717" w:type="dxa"/>
          </w:tcPr>
          <w:p w:rsidR="00CA392B" w:rsidRPr="001F31E7" w:rsidRDefault="00F1409E" w:rsidP="00AE2676">
            <w:pPr>
              <w:rPr>
                <w:lang w:val="en-GB" w:eastAsia="zh-CN"/>
              </w:rPr>
            </w:pPr>
            <w:r>
              <w:rPr>
                <w:noProof/>
                <w:lang w:eastAsia="zh-CN"/>
              </w:rPr>
              <w:drawing>
                <wp:inline distT="0" distB="0" distL="0" distR="0">
                  <wp:extent cx="2051050" cy="1397000"/>
                  <wp:effectExtent l="19050" t="0" r="6350" b="0"/>
                  <wp:docPr id="29" name="图片 28" descr="IMG_20171216_10553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IMG_20171216_105532_1.jpg"/>
                          <pic:cNvPicPr>
                            <a:picLocks noChangeAspect="1" noChangeArrowheads="1"/>
                          </pic:cNvPicPr>
                        </pic:nvPicPr>
                        <pic:blipFill>
                          <a:blip r:embed="rId39" cstate="print"/>
                          <a:srcRect/>
                          <a:stretch>
                            <a:fillRect/>
                          </a:stretch>
                        </pic:blipFill>
                        <pic:spPr bwMode="auto">
                          <a:xfrm>
                            <a:off x="0" y="0"/>
                            <a:ext cx="2051050" cy="1397000"/>
                          </a:xfrm>
                          <a:prstGeom prst="rect">
                            <a:avLst/>
                          </a:prstGeom>
                          <a:noFill/>
                          <a:ln w="9525">
                            <a:noFill/>
                            <a:miter lim="800000"/>
                            <a:headEnd/>
                            <a:tailEnd/>
                          </a:ln>
                        </pic:spPr>
                      </pic:pic>
                    </a:graphicData>
                  </a:graphic>
                </wp:inline>
              </w:drawing>
            </w:r>
          </w:p>
        </w:tc>
      </w:tr>
    </w:tbl>
    <w:p w:rsidR="008D1C40" w:rsidRPr="001F4384" w:rsidRDefault="008D1C40" w:rsidP="008D1C40">
      <w:pPr>
        <w:pStyle w:val="a5"/>
      </w:pPr>
      <w:r>
        <w:t xml:space="preserve">Figure </w:t>
      </w:r>
      <w:r w:rsidR="007D7031">
        <w:fldChar w:fldCharType="begin"/>
      </w:r>
      <w:r>
        <w:instrText xml:space="preserve"> SEQ Figure \* ARABIC </w:instrText>
      </w:r>
      <w:r w:rsidR="007D7031">
        <w:fldChar w:fldCharType="separate"/>
      </w:r>
      <w:r w:rsidR="00A415C9">
        <w:rPr>
          <w:noProof/>
        </w:rPr>
        <w:t>24</w:t>
      </w:r>
      <w:r w:rsidR="007D7031">
        <w:fldChar w:fldCharType="end"/>
      </w:r>
      <w:r>
        <w:t>.</w:t>
      </w:r>
      <w:r>
        <w:rPr>
          <w:rFonts w:hint="eastAsia"/>
        </w:rPr>
        <w:t xml:space="preserve"> </w:t>
      </w:r>
      <w:r>
        <w:t>Scenario3 Urban Grid in Beijing.</w:t>
      </w:r>
    </w:p>
    <w:p w:rsidR="00CA392B" w:rsidRPr="00BF18C5" w:rsidRDefault="00CA392B" w:rsidP="00AE2676">
      <w:pPr>
        <w:rPr>
          <w:lang w:val="en-GB" w:eastAsia="zh-CN"/>
        </w:rPr>
      </w:pPr>
    </w:p>
    <w:p w:rsidR="00CA392B" w:rsidRDefault="00CA392B" w:rsidP="00AE2676">
      <w:pPr>
        <w:pStyle w:val="2"/>
        <w:rPr>
          <w:lang w:eastAsia="zh-CN"/>
        </w:rPr>
      </w:pPr>
      <w:r>
        <w:rPr>
          <w:rFonts w:hint="eastAsia"/>
          <w:lang w:eastAsia="zh-CN"/>
        </w:rPr>
        <w:t>M</w:t>
      </w:r>
      <w:r w:rsidRPr="008075A7">
        <w:rPr>
          <w:rFonts w:hint="eastAsia"/>
          <w:lang w:eastAsia="zh-CN"/>
        </w:rPr>
        <w:t>easurement setups</w:t>
      </w:r>
    </w:p>
    <w:p w:rsidR="00CA392B" w:rsidRPr="00451F69" w:rsidRDefault="00CA392B" w:rsidP="00AE2676">
      <w:pPr>
        <w:rPr>
          <w:lang w:val="en-GB" w:eastAsia="zh-CN"/>
        </w:rPr>
      </w:pPr>
      <w:r>
        <w:rPr>
          <w:lang w:val="en-GB" w:eastAsia="zh-CN"/>
        </w:rPr>
        <w:t xml:space="preserve">1. </w:t>
      </w:r>
      <w:r w:rsidR="002F59FB">
        <w:rPr>
          <w:lang w:val="en-GB" w:eastAsia="zh-CN"/>
        </w:rPr>
        <w:t xml:space="preserve">The </w:t>
      </w:r>
      <w:r w:rsidRPr="00451F69">
        <w:rPr>
          <w:rFonts w:hint="eastAsia"/>
          <w:lang w:val="en-GB" w:eastAsia="zh-CN"/>
        </w:rPr>
        <w:t>Test</w:t>
      </w:r>
      <w:r w:rsidRPr="00451F69">
        <w:rPr>
          <w:lang w:val="en-GB" w:eastAsia="zh-CN"/>
        </w:rPr>
        <w:t xml:space="preserve"> </w:t>
      </w:r>
      <w:r w:rsidRPr="00451F69">
        <w:rPr>
          <w:rFonts w:hint="eastAsia"/>
          <w:lang w:val="en-GB" w:eastAsia="zh-CN"/>
        </w:rPr>
        <w:t>instrument</w:t>
      </w:r>
      <w:r w:rsidR="002F59FB">
        <w:rPr>
          <w:lang w:val="en-GB" w:eastAsia="zh-CN"/>
        </w:rPr>
        <w:t>s</w:t>
      </w:r>
      <w:r w:rsidRPr="00451F69">
        <w:rPr>
          <w:lang w:val="en-GB" w:eastAsia="zh-CN"/>
        </w:rPr>
        <w:t xml:space="preserve"> </w:t>
      </w:r>
      <w:r w:rsidRPr="00451F69">
        <w:rPr>
          <w:rFonts w:hint="eastAsia"/>
          <w:lang w:val="en-GB" w:eastAsia="zh-CN"/>
        </w:rPr>
        <w:t>and</w:t>
      </w:r>
      <w:r w:rsidRPr="00451F69">
        <w:rPr>
          <w:lang w:val="en-GB" w:eastAsia="zh-CN"/>
        </w:rPr>
        <w:t xml:space="preserve"> equipment</w:t>
      </w:r>
      <w:r w:rsidR="002F59FB">
        <w:rPr>
          <w:lang w:val="en-GB" w:eastAsia="zh-CN"/>
        </w:rPr>
        <w:t>s</w:t>
      </w:r>
      <w:r w:rsidRPr="00451F69">
        <w:rPr>
          <w:lang w:val="en-GB" w:eastAsia="zh-CN"/>
        </w:rPr>
        <w:t xml:space="preserve"> are shown in Table </w:t>
      </w:r>
      <w:r w:rsidR="008D1C40">
        <w:rPr>
          <w:lang w:val="en-GB" w:eastAsia="zh-CN"/>
        </w:rPr>
        <w:t>4.</w:t>
      </w:r>
      <w:r w:rsidRPr="00451F69">
        <w:rPr>
          <w:lang w:val="en-GB" w:eastAsia="zh-CN"/>
        </w:rPr>
        <w:t>1.</w:t>
      </w:r>
    </w:p>
    <w:p w:rsidR="00CA392B" w:rsidRPr="00FE63BB" w:rsidRDefault="00CA392B" w:rsidP="00AE2676">
      <w:pPr>
        <w:pStyle w:val="a5"/>
      </w:pPr>
      <w:bookmarkStart w:id="30" w:name="OLE_LINK16"/>
      <w:bookmarkStart w:id="31" w:name="OLE_LINK17"/>
      <w:r w:rsidRPr="00FE63BB">
        <w:t xml:space="preserve">Table </w:t>
      </w:r>
      <w:r w:rsidR="008D1C40">
        <w:t>4.</w:t>
      </w:r>
      <w:r w:rsidR="007D7031" w:rsidRPr="00FE63BB">
        <w:fldChar w:fldCharType="begin"/>
      </w:r>
      <w:r w:rsidRPr="00FE63BB">
        <w:instrText xml:space="preserve"> SEQ </w:instrText>
      </w:r>
      <w:r w:rsidRPr="00FE63BB">
        <w:instrText>表</w:instrText>
      </w:r>
      <w:r w:rsidRPr="00FE63BB">
        <w:instrText xml:space="preserve"> \* ARABIC </w:instrText>
      </w:r>
      <w:r w:rsidR="007D7031" w:rsidRPr="00FE63BB">
        <w:fldChar w:fldCharType="separate"/>
      </w:r>
      <w:r w:rsidR="00A415C9">
        <w:rPr>
          <w:noProof/>
        </w:rPr>
        <w:t>1</w:t>
      </w:r>
      <w:r w:rsidR="007D7031" w:rsidRPr="00FE63BB">
        <w:fldChar w:fldCharType="end"/>
      </w:r>
      <w:r w:rsidRPr="00FE63BB">
        <w:t>. Test instrument and equipment</w:t>
      </w:r>
      <w:r w:rsidR="008D1C4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6"/>
        <w:gridCol w:w="6548"/>
      </w:tblGrid>
      <w:tr w:rsidR="00CA392B" w:rsidRPr="005944D6" w:rsidTr="00086742">
        <w:trPr>
          <w:trHeight w:val="311"/>
          <w:jc w:val="center"/>
        </w:trPr>
        <w:tc>
          <w:tcPr>
            <w:tcW w:w="2456" w:type="dxa"/>
            <w:shd w:val="clear" w:color="auto" w:fill="auto"/>
            <w:vAlign w:val="center"/>
          </w:tcPr>
          <w:p w:rsidR="00CA392B" w:rsidRPr="005944D6" w:rsidRDefault="00CA392B" w:rsidP="00AE2676">
            <w:r w:rsidRPr="005944D6">
              <w:lastRenderedPageBreak/>
              <w:t xml:space="preserve">Instrument and </w:t>
            </w:r>
            <w:r w:rsidR="002F59FB">
              <w:t>e</w:t>
            </w:r>
            <w:r w:rsidRPr="005944D6">
              <w:t>quipment</w:t>
            </w:r>
          </w:p>
        </w:tc>
        <w:tc>
          <w:tcPr>
            <w:tcW w:w="6548" w:type="dxa"/>
            <w:shd w:val="clear" w:color="auto" w:fill="auto"/>
            <w:vAlign w:val="center"/>
          </w:tcPr>
          <w:p w:rsidR="00CA392B" w:rsidRPr="005944D6" w:rsidRDefault="00CA392B" w:rsidP="00AE2676">
            <w:r w:rsidRPr="005944D6">
              <w:t>Parameters</w:t>
            </w:r>
          </w:p>
        </w:tc>
      </w:tr>
      <w:tr w:rsidR="00CA392B" w:rsidRPr="005944D6" w:rsidTr="00086742">
        <w:trPr>
          <w:trHeight w:val="168"/>
          <w:jc w:val="center"/>
        </w:trPr>
        <w:tc>
          <w:tcPr>
            <w:tcW w:w="2456" w:type="dxa"/>
            <w:shd w:val="clear" w:color="auto" w:fill="auto"/>
            <w:vAlign w:val="center"/>
          </w:tcPr>
          <w:p w:rsidR="00CA392B" w:rsidRPr="005944D6" w:rsidRDefault="00CA392B" w:rsidP="00AE2676">
            <w:pPr>
              <w:rPr>
                <w:color w:val="000000"/>
              </w:rPr>
            </w:pPr>
            <w:r w:rsidRPr="005944D6">
              <w:t>Microwave signal generator: Agilent N5183A</w:t>
            </w:r>
            <w:r w:rsidRPr="005944D6">
              <w:rPr>
                <w:color w:val="000000"/>
              </w:rPr>
              <w:t xml:space="preserve"> </w:t>
            </w:r>
          </w:p>
        </w:tc>
        <w:tc>
          <w:tcPr>
            <w:tcW w:w="6548" w:type="dxa"/>
            <w:shd w:val="clear" w:color="auto" w:fill="auto"/>
            <w:vAlign w:val="center"/>
          </w:tcPr>
          <w:p w:rsidR="00CA392B" w:rsidRPr="005944D6" w:rsidRDefault="00CA392B" w:rsidP="00AE2676">
            <w:r w:rsidRPr="005944D6">
              <w:t>The maximum transmit power is 15</w:t>
            </w:r>
            <w:r w:rsidR="00B30BF2">
              <w:t xml:space="preserve"> </w:t>
            </w:r>
            <w:r w:rsidRPr="005944D6">
              <w:t>dBm</w:t>
            </w:r>
            <w:r w:rsidRPr="005944D6">
              <w:t>，</w:t>
            </w:r>
            <w:r w:rsidRPr="005944D6">
              <w:t>and the frequency range is 9</w:t>
            </w:r>
            <w:r w:rsidR="00B30BF2">
              <w:t xml:space="preserve"> </w:t>
            </w:r>
            <w:r w:rsidRPr="005944D6">
              <w:t>kHz</w:t>
            </w:r>
            <w:r w:rsidR="00B30BF2">
              <w:t xml:space="preserve"> </w:t>
            </w:r>
            <w:r w:rsidRPr="005944D6">
              <w:t>~</w:t>
            </w:r>
            <w:r w:rsidR="00B30BF2">
              <w:t xml:space="preserve"> </w:t>
            </w:r>
            <w:r w:rsidRPr="005944D6">
              <w:t>40</w:t>
            </w:r>
            <w:r w:rsidR="00B30BF2">
              <w:t xml:space="preserve"> </w:t>
            </w:r>
            <w:r w:rsidRPr="005944D6">
              <w:t>GHz.</w:t>
            </w:r>
          </w:p>
        </w:tc>
      </w:tr>
      <w:tr w:rsidR="00CA392B" w:rsidRPr="005944D6" w:rsidTr="00086742">
        <w:trPr>
          <w:trHeight w:val="168"/>
          <w:jc w:val="center"/>
        </w:trPr>
        <w:tc>
          <w:tcPr>
            <w:tcW w:w="2456" w:type="dxa"/>
            <w:shd w:val="clear" w:color="auto" w:fill="auto"/>
            <w:vAlign w:val="center"/>
          </w:tcPr>
          <w:p w:rsidR="00CA392B" w:rsidRPr="005944D6" w:rsidRDefault="00CA392B" w:rsidP="008D1C40">
            <w:pPr>
              <w:jc w:val="left"/>
            </w:pPr>
            <w:r w:rsidRPr="005944D6">
              <w:t>Coaxial cable</w:t>
            </w:r>
          </w:p>
        </w:tc>
        <w:tc>
          <w:tcPr>
            <w:tcW w:w="6548" w:type="dxa"/>
            <w:shd w:val="clear" w:color="auto" w:fill="auto"/>
            <w:vAlign w:val="center"/>
          </w:tcPr>
          <w:p w:rsidR="00CA392B" w:rsidRPr="005944D6" w:rsidRDefault="00CA392B" w:rsidP="00AE2676">
            <w:r w:rsidRPr="005944D6">
              <w:t>The loss is about 6</w:t>
            </w:r>
            <w:r w:rsidR="00B30BF2">
              <w:t xml:space="preserve"> </w:t>
            </w:r>
            <w:r w:rsidRPr="005944D6">
              <w:t>dB.</w:t>
            </w:r>
          </w:p>
        </w:tc>
      </w:tr>
      <w:tr w:rsidR="00CA392B" w:rsidRPr="005944D6" w:rsidTr="00086742">
        <w:trPr>
          <w:trHeight w:val="175"/>
          <w:jc w:val="center"/>
        </w:trPr>
        <w:tc>
          <w:tcPr>
            <w:tcW w:w="2456" w:type="dxa"/>
            <w:shd w:val="clear" w:color="auto" w:fill="auto"/>
            <w:vAlign w:val="center"/>
          </w:tcPr>
          <w:p w:rsidR="00CA392B" w:rsidRPr="005944D6" w:rsidRDefault="00CA392B" w:rsidP="008D1C40">
            <w:pPr>
              <w:jc w:val="left"/>
              <w:rPr>
                <w:color w:val="000000"/>
              </w:rPr>
            </w:pPr>
            <w:r w:rsidRPr="005944D6">
              <w:t>Spectrum Analyzer: Agilent E4447</w:t>
            </w:r>
          </w:p>
        </w:tc>
        <w:tc>
          <w:tcPr>
            <w:tcW w:w="6548" w:type="dxa"/>
            <w:shd w:val="clear" w:color="auto" w:fill="auto"/>
            <w:vAlign w:val="center"/>
          </w:tcPr>
          <w:p w:rsidR="00CA392B" w:rsidRPr="005944D6" w:rsidRDefault="00CA392B" w:rsidP="00AE2676">
            <w:r w:rsidRPr="005944D6">
              <w:t>The test frequency is up to 40</w:t>
            </w:r>
            <w:r w:rsidR="00B30BF2">
              <w:t xml:space="preserve"> </w:t>
            </w:r>
            <w:r w:rsidRPr="005944D6">
              <w:t>GHz, and in this test scenario, if RBW is small enough, the test results are credible when the input power is larger than -125</w:t>
            </w:r>
            <w:r w:rsidR="00B30BF2">
              <w:t xml:space="preserve"> </w:t>
            </w:r>
            <w:r w:rsidRPr="005944D6">
              <w:t>dBm.</w:t>
            </w:r>
          </w:p>
        </w:tc>
      </w:tr>
      <w:tr w:rsidR="00CA392B" w:rsidRPr="005944D6" w:rsidTr="00086742">
        <w:trPr>
          <w:trHeight w:val="175"/>
          <w:jc w:val="center"/>
        </w:trPr>
        <w:tc>
          <w:tcPr>
            <w:tcW w:w="2456" w:type="dxa"/>
            <w:shd w:val="clear" w:color="auto" w:fill="auto"/>
            <w:vAlign w:val="center"/>
          </w:tcPr>
          <w:p w:rsidR="00CA392B" w:rsidRPr="005944D6" w:rsidRDefault="00CA392B" w:rsidP="008D1C40">
            <w:pPr>
              <w:jc w:val="left"/>
            </w:pPr>
            <w:bookmarkStart w:id="32" w:name="OLE_LINK12"/>
            <w:bookmarkStart w:id="33" w:name="OLE_LINK13"/>
            <w:r w:rsidRPr="005944D6">
              <w:t xml:space="preserve">Two </w:t>
            </w:r>
            <w:r w:rsidRPr="005944D6">
              <w:rPr>
                <w:rFonts w:hint="eastAsia"/>
              </w:rPr>
              <w:t xml:space="preserve">UWB </w:t>
            </w:r>
            <w:r w:rsidRPr="005944D6">
              <w:t>omnidirectional antennas</w:t>
            </w:r>
          </w:p>
        </w:tc>
        <w:tc>
          <w:tcPr>
            <w:tcW w:w="6548" w:type="dxa"/>
            <w:shd w:val="clear" w:color="auto" w:fill="auto"/>
            <w:vAlign w:val="center"/>
          </w:tcPr>
          <w:p w:rsidR="00CA392B" w:rsidRPr="005944D6" w:rsidRDefault="00CA392B" w:rsidP="00AE2676">
            <w:r w:rsidRPr="005944D6">
              <w:t>1.6</w:t>
            </w:r>
            <w:r w:rsidR="00B30BF2">
              <w:t xml:space="preserve"> </w:t>
            </w:r>
            <w:r w:rsidRPr="005944D6">
              <w:t>GHz to 50</w:t>
            </w:r>
            <w:r w:rsidR="00B30BF2">
              <w:t xml:space="preserve"> </w:t>
            </w:r>
            <w:r w:rsidRPr="005944D6">
              <w:t>GHz</w:t>
            </w:r>
          </w:p>
          <w:p w:rsidR="00CA392B" w:rsidRPr="005944D6" w:rsidRDefault="00CA392B" w:rsidP="00AE2676">
            <w:r w:rsidRPr="005944D6">
              <w:t>The gain is around 2</w:t>
            </w:r>
            <w:r w:rsidR="00B30BF2">
              <w:t xml:space="preserve"> </w:t>
            </w:r>
            <w:r w:rsidRPr="005944D6">
              <w:t>dBi in the whole band.</w:t>
            </w:r>
          </w:p>
          <w:p w:rsidR="00CA392B" w:rsidRPr="005944D6" w:rsidRDefault="00CA392B" w:rsidP="00AE2676">
            <w:r w:rsidRPr="005944D6">
              <w:t xml:space="preserve"> L</w:t>
            </w:r>
            <w:r w:rsidRPr="005944D6">
              <w:rPr>
                <w:rFonts w:hint="eastAsia"/>
              </w:rPr>
              <w:t>inear</w:t>
            </w:r>
            <w:r w:rsidRPr="005944D6">
              <w:t xml:space="preserve"> polarization.</w:t>
            </w:r>
          </w:p>
        </w:tc>
      </w:tr>
      <w:bookmarkEnd w:id="32"/>
      <w:bookmarkEnd w:id="33"/>
      <w:tr w:rsidR="00CA392B" w:rsidRPr="005944D6" w:rsidTr="00086742">
        <w:trPr>
          <w:trHeight w:val="175"/>
          <w:jc w:val="center"/>
        </w:trPr>
        <w:tc>
          <w:tcPr>
            <w:tcW w:w="2456" w:type="dxa"/>
            <w:shd w:val="clear" w:color="auto" w:fill="auto"/>
            <w:vAlign w:val="center"/>
          </w:tcPr>
          <w:p w:rsidR="00CA392B" w:rsidRPr="005944D6" w:rsidRDefault="00CA392B" w:rsidP="008D1C40">
            <w:pPr>
              <w:jc w:val="left"/>
            </w:pPr>
            <w:r w:rsidRPr="005944D6">
              <w:t>Microwave power amplifier</w:t>
            </w:r>
          </w:p>
        </w:tc>
        <w:tc>
          <w:tcPr>
            <w:tcW w:w="6548" w:type="dxa"/>
            <w:shd w:val="clear" w:color="auto" w:fill="auto"/>
            <w:vAlign w:val="center"/>
          </w:tcPr>
          <w:p w:rsidR="00CA392B" w:rsidRPr="005944D6" w:rsidRDefault="00CA392B" w:rsidP="00AE2676">
            <w:r w:rsidRPr="005944D6">
              <w:t>26</w:t>
            </w:r>
            <w:r w:rsidR="00B30BF2">
              <w:t xml:space="preserve"> </w:t>
            </w:r>
            <w:r w:rsidRPr="005944D6">
              <w:t>GHz</w:t>
            </w:r>
            <w:r w:rsidR="00B30BF2">
              <w:t xml:space="preserve"> </w:t>
            </w:r>
            <w:r w:rsidRPr="005944D6">
              <w:t>~</w:t>
            </w:r>
            <w:r w:rsidR="00B30BF2">
              <w:t xml:space="preserve"> </w:t>
            </w:r>
            <w:r w:rsidRPr="005944D6">
              <w:t>40</w:t>
            </w:r>
            <w:r w:rsidR="00B30BF2">
              <w:t xml:space="preserve"> </w:t>
            </w:r>
            <w:r w:rsidRPr="005944D6">
              <w:t>GHz</w:t>
            </w:r>
          </w:p>
          <w:p w:rsidR="00CA392B" w:rsidRPr="005944D6" w:rsidRDefault="00CA392B" w:rsidP="00AE2676">
            <w:r w:rsidRPr="005944D6">
              <w:t>Output power is 46</w:t>
            </w:r>
            <w:r w:rsidR="00B30BF2">
              <w:t xml:space="preserve"> </w:t>
            </w:r>
            <w:r w:rsidRPr="005944D6">
              <w:t>dBm.</w:t>
            </w:r>
          </w:p>
        </w:tc>
      </w:tr>
      <w:tr w:rsidR="00CA392B" w:rsidRPr="005944D6" w:rsidTr="00086742">
        <w:trPr>
          <w:trHeight w:val="182"/>
          <w:jc w:val="center"/>
        </w:trPr>
        <w:tc>
          <w:tcPr>
            <w:tcW w:w="2456" w:type="dxa"/>
            <w:shd w:val="clear" w:color="auto" w:fill="auto"/>
            <w:vAlign w:val="center"/>
          </w:tcPr>
          <w:p w:rsidR="00CA392B" w:rsidRPr="005944D6" w:rsidRDefault="00CA392B" w:rsidP="008D1C40">
            <w:pPr>
              <w:jc w:val="left"/>
            </w:pPr>
            <w:r w:rsidRPr="005944D6">
              <w:t>Automatic test control software and computer</w:t>
            </w:r>
          </w:p>
        </w:tc>
        <w:tc>
          <w:tcPr>
            <w:tcW w:w="6548" w:type="dxa"/>
            <w:shd w:val="clear" w:color="auto" w:fill="auto"/>
            <w:vAlign w:val="center"/>
          </w:tcPr>
          <w:p w:rsidR="00CA392B" w:rsidRPr="005944D6" w:rsidRDefault="00CA392B" w:rsidP="00AE2676">
            <w:r w:rsidRPr="005944D6">
              <w:t>Self-development</w:t>
            </w:r>
          </w:p>
        </w:tc>
      </w:tr>
      <w:tr w:rsidR="00CA392B" w:rsidRPr="005944D6" w:rsidTr="00086742">
        <w:trPr>
          <w:trHeight w:val="182"/>
          <w:jc w:val="center"/>
        </w:trPr>
        <w:tc>
          <w:tcPr>
            <w:tcW w:w="2456" w:type="dxa"/>
            <w:shd w:val="clear" w:color="auto" w:fill="auto"/>
            <w:vAlign w:val="center"/>
          </w:tcPr>
          <w:p w:rsidR="00CA392B" w:rsidRPr="005944D6" w:rsidRDefault="00CA392B" w:rsidP="00AE2676">
            <w:r w:rsidRPr="005944D6">
              <w:t>Two laser collimators</w:t>
            </w:r>
          </w:p>
        </w:tc>
        <w:tc>
          <w:tcPr>
            <w:tcW w:w="6548" w:type="dxa"/>
            <w:shd w:val="clear" w:color="auto" w:fill="auto"/>
            <w:vAlign w:val="center"/>
          </w:tcPr>
          <w:p w:rsidR="00CA392B" w:rsidRPr="005944D6" w:rsidRDefault="00CA392B" w:rsidP="00AE2676">
            <w:r w:rsidRPr="005944D6">
              <w:t>Green laser</w:t>
            </w:r>
          </w:p>
        </w:tc>
      </w:tr>
      <w:tr w:rsidR="00CA392B" w:rsidRPr="005944D6" w:rsidTr="00086742">
        <w:trPr>
          <w:trHeight w:val="182"/>
          <w:jc w:val="center"/>
        </w:trPr>
        <w:tc>
          <w:tcPr>
            <w:tcW w:w="2456" w:type="dxa"/>
            <w:shd w:val="clear" w:color="auto" w:fill="auto"/>
            <w:vAlign w:val="center"/>
          </w:tcPr>
          <w:p w:rsidR="00CA392B" w:rsidRPr="005944D6" w:rsidRDefault="00CA392B" w:rsidP="00AE2676">
            <w:r w:rsidRPr="005944D6">
              <w:t>Car</w:t>
            </w:r>
          </w:p>
        </w:tc>
        <w:tc>
          <w:tcPr>
            <w:tcW w:w="6548" w:type="dxa"/>
            <w:shd w:val="clear" w:color="auto" w:fill="auto"/>
            <w:vAlign w:val="center"/>
          </w:tcPr>
          <w:p w:rsidR="00CA392B" w:rsidRPr="005944D6" w:rsidRDefault="00CA392B" w:rsidP="00AE2676">
            <w:r w:rsidRPr="005944D6">
              <w:t>Four (two of them have skylights)</w:t>
            </w:r>
          </w:p>
        </w:tc>
      </w:tr>
      <w:tr w:rsidR="00CA392B" w:rsidRPr="005944D6" w:rsidTr="00086742">
        <w:trPr>
          <w:trHeight w:val="235"/>
          <w:jc w:val="center"/>
        </w:trPr>
        <w:tc>
          <w:tcPr>
            <w:tcW w:w="2456" w:type="dxa"/>
            <w:shd w:val="clear" w:color="auto" w:fill="auto"/>
            <w:vAlign w:val="center"/>
          </w:tcPr>
          <w:p w:rsidR="00CA392B" w:rsidRPr="005944D6" w:rsidRDefault="00CA392B" w:rsidP="00AE2676">
            <w:r w:rsidRPr="005944D6">
              <w:t>SUV car</w:t>
            </w:r>
          </w:p>
        </w:tc>
        <w:tc>
          <w:tcPr>
            <w:tcW w:w="6548" w:type="dxa"/>
            <w:shd w:val="clear" w:color="auto" w:fill="auto"/>
            <w:vAlign w:val="center"/>
          </w:tcPr>
          <w:p w:rsidR="00CA392B" w:rsidRPr="005944D6" w:rsidRDefault="002F59FB" w:rsidP="00AE2676">
            <w:r w:rsidRPr="005944D6">
              <w:t>O</w:t>
            </w:r>
            <w:r w:rsidR="00CA392B" w:rsidRPr="005944D6">
              <w:t>ne</w:t>
            </w:r>
          </w:p>
        </w:tc>
      </w:tr>
    </w:tbl>
    <w:bookmarkEnd w:id="30"/>
    <w:bookmarkEnd w:id="31"/>
    <w:p w:rsidR="00CA392B" w:rsidRPr="00A727DD" w:rsidRDefault="00CA392B" w:rsidP="00AE2676">
      <w:pPr>
        <w:pStyle w:val="af0"/>
        <w:rPr>
          <w:color w:val="000000"/>
        </w:rPr>
      </w:pPr>
      <w:r>
        <w:t xml:space="preserve">2. </w:t>
      </w:r>
      <w:r w:rsidRPr="00453B40">
        <w:t>Th</w:t>
      </w:r>
      <w:r>
        <w:t>e antennas are placed on the roofs of two cars (Tx and Rx).</w:t>
      </w:r>
      <w:r w:rsidRPr="00453B40">
        <w:t xml:space="preserve"> </w:t>
      </w:r>
      <w:r w:rsidRPr="00A727DD">
        <w:t xml:space="preserve">The test frequency is setup around 30 GHz. In order to improve the reliability of the test data and observe the effect of frequency selection, the test frequency is set up as 30 GHz (11 frequency points, ± 250 MHz), </w:t>
      </w:r>
      <w:r>
        <w:t xml:space="preserve">and </w:t>
      </w:r>
      <w:r w:rsidRPr="00A727DD">
        <w:t>39 GHz (11 frequency points, ± 250 MHz).</w:t>
      </w:r>
      <w:r w:rsidRPr="00A727DD">
        <w:rPr>
          <w:color w:val="000000"/>
        </w:rPr>
        <w:t xml:space="preserve"> </w:t>
      </w:r>
    </w:p>
    <w:p w:rsidR="00CA392B" w:rsidRDefault="00CA392B" w:rsidP="00AE2676">
      <w:pPr>
        <w:pStyle w:val="af0"/>
      </w:pPr>
      <w:r>
        <w:t xml:space="preserve">Four </w:t>
      </w:r>
      <w:r w:rsidRPr="00A727DD">
        <w:t>test scenario</w:t>
      </w:r>
      <w:r>
        <w:t xml:space="preserve">s are </w:t>
      </w:r>
      <w:r>
        <w:rPr>
          <w:rFonts w:hint="eastAsia"/>
        </w:rPr>
        <w:t xml:space="preserve">discussed: 1) </w:t>
      </w:r>
      <w:r>
        <w:t>T</w:t>
      </w:r>
      <w:r w:rsidRPr="002B1B5A">
        <w:t>here is no block</w:t>
      </w:r>
      <w:r w:rsidR="002F59FB">
        <w:t>ing</w:t>
      </w:r>
      <w:r w:rsidRPr="002B1B5A">
        <w:t xml:space="preserve"> between the two cars.</w:t>
      </w:r>
      <w:r>
        <w:t xml:space="preserve"> </w:t>
      </w:r>
      <w:r>
        <w:rPr>
          <w:rFonts w:hint="eastAsia"/>
        </w:rPr>
        <w:t>2)</w:t>
      </w:r>
      <w:r>
        <w:t xml:space="preserve"> T</w:t>
      </w:r>
      <w:r w:rsidRPr="002B1B5A">
        <w:t xml:space="preserve">here is a </w:t>
      </w:r>
      <w:r w:rsidR="002F59FB">
        <w:t xml:space="preserve">car </w:t>
      </w:r>
      <w:r w:rsidRPr="002B1B5A">
        <w:t>block</w:t>
      </w:r>
      <w:r w:rsidR="002F59FB">
        <w:t>ing propagation</w:t>
      </w:r>
      <w:r w:rsidR="00B30BF2">
        <w:t xml:space="preserve"> </w:t>
      </w:r>
      <w:r w:rsidRPr="002B1B5A">
        <w:t>between the two cars</w:t>
      </w:r>
      <w:r>
        <w:t xml:space="preserve">. 3) </w:t>
      </w:r>
      <w:r w:rsidR="002F59FB">
        <w:t>T</w:t>
      </w:r>
      <w:r w:rsidR="002F59FB" w:rsidRPr="002B1B5A">
        <w:t xml:space="preserve">here </w:t>
      </w:r>
      <w:r w:rsidR="002F59FB">
        <w:t xml:space="preserve">are two cars </w:t>
      </w:r>
      <w:r w:rsidR="002F59FB" w:rsidRPr="002B1B5A">
        <w:t>block</w:t>
      </w:r>
      <w:r w:rsidR="002F59FB">
        <w:t xml:space="preserve">ing propagation </w:t>
      </w:r>
      <w:r w:rsidR="002F59FB" w:rsidRPr="002B1B5A">
        <w:t>between the two cars</w:t>
      </w:r>
      <w:r>
        <w:t>. 4) T</w:t>
      </w:r>
      <w:r w:rsidRPr="00453B40">
        <w:t>here is a SUV between the two cars</w:t>
      </w:r>
      <w:r>
        <w:t xml:space="preserve">. </w:t>
      </w:r>
    </w:p>
    <w:p w:rsidR="00CA392B" w:rsidRPr="00BF18C5" w:rsidRDefault="00CA392B" w:rsidP="00AE2676">
      <w:pPr>
        <w:rPr>
          <w:lang w:val="en-GB" w:eastAsia="zh-CN"/>
        </w:rPr>
      </w:pPr>
    </w:p>
    <w:p w:rsidR="00CA392B" w:rsidRPr="00871C8D" w:rsidRDefault="00CA392B" w:rsidP="00AE2676">
      <w:pPr>
        <w:pStyle w:val="2"/>
        <w:rPr>
          <w:lang w:eastAsia="zh-CN"/>
        </w:rPr>
      </w:pPr>
      <w:r w:rsidRPr="00871C8D">
        <w:rPr>
          <w:lang w:eastAsia="zh-CN"/>
        </w:rPr>
        <w:t>Beijing</w:t>
      </w:r>
      <w:r w:rsidRPr="00871C8D">
        <w:rPr>
          <w:rFonts w:hint="eastAsia"/>
          <w:lang w:eastAsia="zh-CN"/>
        </w:rPr>
        <w:t xml:space="preserve"> results</w:t>
      </w:r>
    </w:p>
    <w:p w:rsidR="00CA392B" w:rsidRDefault="00CA392B" w:rsidP="00AE2676">
      <w:pPr>
        <w:rPr>
          <w:lang w:val="en-GB" w:eastAsia="zh-CN"/>
        </w:rPr>
      </w:pPr>
      <w:r w:rsidRPr="00F67D61">
        <w:rPr>
          <w:lang w:val="en-GB" w:eastAsia="zh-CN"/>
        </w:rPr>
        <w:t xml:space="preserve">1. </w:t>
      </w:r>
      <w:r>
        <w:rPr>
          <w:lang w:val="en-GB" w:eastAsia="zh-CN"/>
        </w:rPr>
        <w:t>T</w:t>
      </w:r>
      <w:r w:rsidRPr="00F67D61">
        <w:rPr>
          <w:lang w:val="en-GB" w:eastAsia="zh-CN"/>
        </w:rPr>
        <w:t>here is no block</w:t>
      </w:r>
      <w:r>
        <w:rPr>
          <w:lang w:val="en-GB" w:eastAsia="zh-CN"/>
        </w:rPr>
        <w:t>er between Tx and Rx.</w:t>
      </w:r>
    </w:p>
    <w:p w:rsidR="00CA392B" w:rsidRPr="0035598B" w:rsidRDefault="00CA392B" w:rsidP="00AE2676">
      <w:pPr>
        <w:rPr>
          <w:lang w:val="en-GB" w:eastAsia="zh-CN"/>
        </w:rPr>
      </w:pPr>
      <w:r w:rsidRPr="0035598B">
        <w:rPr>
          <w:lang w:val="en-GB" w:eastAsia="zh-CN"/>
        </w:rPr>
        <w:t>The measurement results are s</w:t>
      </w:r>
      <w:r>
        <w:rPr>
          <w:lang w:val="en-GB" w:eastAsia="zh-CN"/>
        </w:rPr>
        <w:t>hown in the following</w:t>
      </w:r>
      <w:r w:rsidRPr="0035598B">
        <w:rPr>
          <w:lang w:val="en-GB" w:eastAsia="zh-CN"/>
        </w:rPr>
        <w:t xml:space="preserve"> figures.</w:t>
      </w:r>
    </w:p>
    <w:p w:rsidR="00490092" w:rsidRDefault="00F1409E" w:rsidP="00490092">
      <w:pPr>
        <w:jc w:val="center"/>
        <w:rPr>
          <w:szCs w:val="21"/>
        </w:rPr>
      </w:pPr>
      <w:r>
        <w:rPr>
          <w:noProof/>
          <w:lang w:eastAsia="zh-CN"/>
        </w:rPr>
        <w:drawing>
          <wp:inline distT="0" distB="0" distL="0" distR="0">
            <wp:extent cx="3048000" cy="2590800"/>
            <wp:effectExtent l="19050" t="0" r="0" b="0"/>
            <wp:docPr id="3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40" cstate="print"/>
                    <a:srcRect l="3554" r="5190"/>
                    <a:stretch>
                      <a:fillRect/>
                    </a:stretch>
                  </pic:blipFill>
                  <pic:spPr bwMode="auto">
                    <a:xfrm>
                      <a:off x="0" y="0"/>
                      <a:ext cx="3048000" cy="2590800"/>
                    </a:xfrm>
                    <a:prstGeom prst="rect">
                      <a:avLst/>
                    </a:prstGeom>
                    <a:noFill/>
                    <a:ln w="9525">
                      <a:noFill/>
                      <a:miter lim="800000"/>
                      <a:headEnd/>
                      <a:tailEnd/>
                    </a:ln>
                  </pic:spPr>
                </pic:pic>
              </a:graphicData>
            </a:graphic>
          </wp:inline>
        </w:drawing>
      </w:r>
    </w:p>
    <w:p w:rsidR="00CA392B" w:rsidRDefault="00F1409E" w:rsidP="00490092">
      <w:pPr>
        <w:jc w:val="center"/>
        <w:rPr>
          <w:noProof/>
          <w:lang w:eastAsia="zh-CN"/>
        </w:rPr>
      </w:pPr>
      <w:r>
        <w:rPr>
          <w:noProof/>
          <w:lang w:eastAsia="zh-CN"/>
        </w:rPr>
        <w:lastRenderedPageBreak/>
        <w:drawing>
          <wp:inline distT="0" distB="0" distL="0" distR="0">
            <wp:extent cx="2825750" cy="2628900"/>
            <wp:effectExtent l="0" t="0" r="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 cstate="print"/>
                    <a:srcRect l="3929" r="6763"/>
                    <a:stretch>
                      <a:fillRect/>
                    </a:stretch>
                  </pic:blipFill>
                  <pic:spPr bwMode="auto">
                    <a:xfrm>
                      <a:off x="0" y="0"/>
                      <a:ext cx="2825750" cy="2628900"/>
                    </a:xfrm>
                    <a:prstGeom prst="rect">
                      <a:avLst/>
                    </a:prstGeom>
                    <a:noFill/>
                    <a:ln w="9525">
                      <a:noFill/>
                      <a:miter lim="800000"/>
                      <a:headEnd/>
                      <a:tailEnd/>
                    </a:ln>
                  </pic:spPr>
                </pic:pic>
              </a:graphicData>
            </a:graphic>
          </wp:inline>
        </w:drawing>
      </w:r>
    </w:p>
    <w:p w:rsidR="008D1C40" w:rsidRPr="001F4384" w:rsidRDefault="008D1C40" w:rsidP="008D1C40">
      <w:pPr>
        <w:pStyle w:val="a5"/>
      </w:pPr>
      <w:r>
        <w:t xml:space="preserve">Figure </w:t>
      </w:r>
      <w:r w:rsidR="007D7031">
        <w:fldChar w:fldCharType="begin"/>
      </w:r>
      <w:r>
        <w:instrText xml:space="preserve"> SEQ Figure \* ARABIC </w:instrText>
      </w:r>
      <w:r w:rsidR="007D7031">
        <w:fldChar w:fldCharType="separate"/>
      </w:r>
      <w:r w:rsidR="00A415C9">
        <w:rPr>
          <w:noProof/>
        </w:rPr>
        <w:t>25</w:t>
      </w:r>
      <w:r w:rsidR="007D7031">
        <w:fldChar w:fldCharType="end"/>
      </w:r>
      <w:r>
        <w:t>.</w:t>
      </w:r>
      <w:r>
        <w:rPr>
          <w:rFonts w:hint="eastAsia"/>
        </w:rPr>
        <w:t xml:space="preserve"> </w:t>
      </w:r>
      <w:r>
        <w:t>V2V measurement, no blocking.</w:t>
      </w:r>
    </w:p>
    <w:p w:rsidR="00CA392B" w:rsidRDefault="00CA392B" w:rsidP="00AE2676">
      <w:pPr>
        <w:rPr>
          <w:lang w:val="en-GB" w:eastAsia="zh-CN"/>
        </w:rPr>
      </w:pPr>
      <w:r>
        <w:rPr>
          <w:lang w:eastAsia="zh-CN"/>
        </w:rPr>
        <w:t>2</w:t>
      </w:r>
      <w:r w:rsidRPr="00F67D61">
        <w:rPr>
          <w:lang w:val="en-GB" w:eastAsia="zh-CN"/>
        </w:rPr>
        <w:t>.</w:t>
      </w:r>
      <w:r>
        <w:rPr>
          <w:lang w:val="en-GB" w:eastAsia="zh-CN"/>
        </w:rPr>
        <w:t xml:space="preserve"> There are b</w:t>
      </w:r>
      <w:r>
        <w:rPr>
          <w:rFonts w:hint="eastAsia"/>
          <w:lang w:val="en-GB" w:eastAsia="zh-CN"/>
        </w:rPr>
        <w:t>locker</w:t>
      </w:r>
      <w:r>
        <w:rPr>
          <w:lang w:val="en-GB" w:eastAsia="zh-CN"/>
        </w:rPr>
        <w:t>s</w:t>
      </w:r>
      <w:r>
        <w:rPr>
          <w:rFonts w:hint="eastAsia"/>
          <w:lang w:val="en-GB" w:eastAsia="zh-CN"/>
        </w:rPr>
        <w:t xml:space="preserve"> exist between Tx and Rx.</w:t>
      </w:r>
    </w:p>
    <w:p w:rsidR="00CA392B" w:rsidRDefault="00CA392B" w:rsidP="00AE2676">
      <w:pPr>
        <w:rPr>
          <w:lang w:val="en-GB" w:eastAsia="zh-CN"/>
        </w:rPr>
      </w:pPr>
      <w:r>
        <w:rPr>
          <w:lang w:val="en-GB" w:eastAsia="zh-CN"/>
        </w:rPr>
        <w:t xml:space="preserve">When one blocker exists between Tx and Rx, the measurement result is shown in </w:t>
      </w:r>
      <w:r w:rsidR="008D1C40">
        <w:rPr>
          <w:lang w:val="en-GB" w:eastAsia="zh-CN"/>
        </w:rPr>
        <w:t>Figure 25</w:t>
      </w:r>
      <w:r>
        <w:rPr>
          <w:lang w:val="en-GB" w:eastAsia="zh-CN"/>
        </w:rPr>
        <w:t>.</w:t>
      </w:r>
    </w:p>
    <w:p w:rsidR="00CA392B" w:rsidRDefault="00F1409E" w:rsidP="005B48BC">
      <w:pPr>
        <w:jc w:val="center"/>
        <w:rPr>
          <w:noProof/>
          <w:lang w:eastAsia="zh-CN"/>
        </w:rPr>
      </w:pPr>
      <w:r>
        <w:rPr>
          <w:noProof/>
          <w:lang w:eastAsia="zh-CN"/>
        </w:rPr>
        <w:drawing>
          <wp:inline distT="0" distB="0" distL="0" distR="0">
            <wp:extent cx="4654550" cy="3206750"/>
            <wp:effectExtent l="0" t="0" r="0" b="0"/>
            <wp:docPr id="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2" cstate="print"/>
                    <a:srcRect l="8414" t="476" r="17038" b="4762"/>
                    <a:stretch>
                      <a:fillRect/>
                    </a:stretch>
                  </pic:blipFill>
                  <pic:spPr bwMode="auto">
                    <a:xfrm>
                      <a:off x="0" y="0"/>
                      <a:ext cx="4654550" cy="3206750"/>
                    </a:xfrm>
                    <a:prstGeom prst="rect">
                      <a:avLst/>
                    </a:prstGeom>
                    <a:noFill/>
                    <a:ln w="9525">
                      <a:noFill/>
                      <a:miter lim="800000"/>
                      <a:headEnd/>
                      <a:tailEnd/>
                    </a:ln>
                  </pic:spPr>
                </pic:pic>
              </a:graphicData>
            </a:graphic>
          </wp:inline>
        </w:drawing>
      </w:r>
    </w:p>
    <w:p w:rsidR="008D1C40" w:rsidRPr="001F4384" w:rsidRDefault="008D1C40" w:rsidP="008D1C40">
      <w:pPr>
        <w:pStyle w:val="a5"/>
      </w:pPr>
      <w:r>
        <w:t xml:space="preserve">Figure </w:t>
      </w:r>
      <w:r w:rsidR="007D7031">
        <w:fldChar w:fldCharType="begin"/>
      </w:r>
      <w:r>
        <w:instrText xml:space="preserve"> SEQ Figure \* ARABIC </w:instrText>
      </w:r>
      <w:r w:rsidR="007D7031">
        <w:fldChar w:fldCharType="separate"/>
      </w:r>
      <w:r w:rsidR="00A415C9">
        <w:rPr>
          <w:noProof/>
        </w:rPr>
        <w:t>26</w:t>
      </w:r>
      <w:r w:rsidR="007D7031">
        <w:fldChar w:fldCharType="end"/>
      </w:r>
      <w:r>
        <w:t>.</w:t>
      </w:r>
      <w:r>
        <w:rPr>
          <w:rFonts w:hint="eastAsia"/>
        </w:rPr>
        <w:t xml:space="preserve"> </w:t>
      </w:r>
      <w:r>
        <w:t>V2V Measurement: median path loss</w:t>
      </w:r>
      <w:r w:rsidRPr="008D1C40">
        <w:t xml:space="preserve"> in time domain</w:t>
      </w:r>
      <w:r>
        <w:t>.</w:t>
      </w:r>
    </w:p>
    <w:p w:rsidR="00CA392B" w:rsidRDefault="00CA392B" w:rsidP="00AE2676">
      <w:pPr>
        <w:rPr>
          <w:lang w:val="en-GB" w:eastAsia="zh-CN"/>
        </w:rPr>
      </w:pPr>
      <w:r>
        <w:rPr>
          <w:lang w:val="en-GB" w:eastAsia="zh-CN"/>
        </w:rPr>
        <w:t xml:space="preserve">When two blockers exist between Tx and Rx, the measurement result is shown </w:t>
      </w:r>
      <w:r w:rsidR="008D1C40">
        <w:rPr>
          <w:lang w:val="en-GB" w:eastAsia="zh-CN"/>
        </w:rPr>
        <w:t>in Figure 26</w:t>
      </w:r>
      <w:r>
        <w:rPr>
          <w:lang w:val="en-GB" w:eastAsia="zh-CN"/>
        </w:rPr>
        <w:t>.</w:t>
      </w:r>
    </w:p>
    <w:p w:rsidR="00CA392B" w:rsidRDefault="00F1409E" w:rsidP="005B48BC">
      <w:pPr>
        <w:jc w:val="center"/>
        <w:rPr>
          <w:noProof/>
          <w:lang w:eastAsia="zh-CN"/>
        </w:rPr>
      </w:pPr>
      <w:r>
        <w:rPr>
          <w:noProof/>
          <w:lang w:eastAsia="zh-CN"/>
        </w:rPr>
        <w:lastRenderedPageBreak/>
        <w:drawing>
          <wp:inline distT="0" distB="0" distL="0" distR="0">
            <wp:extent cx="4356100" cy="2165350"/>
            <wp:effectExtent l="19050" t="0" r="6350" b="0"/>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3" cstate="print"/>
                    <a:srcRect l="8408" r="16180" b="2489"/>
                    <a:stretch>
                      <a:fillRect/>
                    </a:stretch>
                  </pic:blipFill>
                  <pic:spPr bwMode="auto">
                    <a:xfrm>
                      <a:off x="0" y="0"/>
                      <a:ext cx="4356100" cy="2165350"/>
                    </a:xfrm>
                    <a:prstGeom prst="rect">
                      <a:avLst/>
                    </a:prstGeom>
                    <a:noFill/>
                    <a:ln w="9525">
                      <a:noFill/>
                      <a:miter lim="800000"/>
                      <a:headEnd/>
                      <a:tailEnd/>
                    </a:ln>
                  </pic:spPr>
                </pic:pic>
              </a:graphicData>
            </a:graphic>
          </wp:inline>
        </w:drawing>
      </w:r>
    </w:p>
    <w:p w:rsidR="008D1C40" w:rsidRPr="001F4384" w:rsidRDefault="008D1C40" w:rsidP="008D1C40">
      <w:pPr>
        <w:pStyle w:val="a5"/>
      </w:pPr>
      <w:r>
        <w:t xml:space="preserve">Figure </w:t>
      </w:r>
      <w:r w:rsidR="007D7031">
        <w:fldChar w:fldCharType="begin"/>
      </w:r>
      <w:r>
        <w:instrText xml:space="preserve"> SEQ Figure \* ARABIC </w:instrText>
      </w:r>
      <w:r w:rsidR="007D7031">
        <w:fldChar w:fldCharType="separate"/>
      </w:r>
      <w:r w:rsidR="00A415C9">
        <w:rPr>
          <w:noProof/>
        </w:rPr>
        <w:t>27</w:t>
      </w:r>
      <w:r w:rsidR="007D7031">
        <w:fldChar w:fldCharType="end"/>
      </w:r>
      <w:r>
        <w:t>.</w:t>
      </w:r>
      <w:r>
        <w:rPr>
          <w:rFonts w:hint="eastAsia"/>
        </w:rPr>
        <w:t xml:space="preserve"> </w:t>
      </w:r>
      <w:r w:rsidRPr="008D1C40">
        <w:t>V2V measurement, Tx-Rx distance=30m. Antenna bottom over roof 10cm</w:t>
      </w:r>
      <w:r>
        <w:t>.</w:t>
      </w:r>
    </w:p>
    <w:p w:rsidR="008D1C40" w:rsidRPr="008D1C40" w:rsidRDefault="008D1C40" w:rsidP="005B48BC">
      <w:pPr>
        <w:jc w:val="center"/>
        <w:rPr>
          <w:lang w:val="en-GB"/>
        </w:rPr>
      </w:pPr>
    </w:p>
    <w:p w:rsidR="00CA392B" w:rsidRDefault="00CA392B" w:rsidP="00AE2676">
      <w:pPr>
        <w:rPr>
          <w:lang w:val="en-GB" w:eastAsia="zh-CN"/>
        </w:rPr>
      </w:pPr>
      <w:r>
        <w:rPr>
          <w:lang w:val="en-GB" w:eastAsia="zh-CN"/>
        </w:rPr>
        <w:t xml:space="preserve">When a SUV exists between Tx and Rx, the measurement result is shown in </w:t>
      </w:r>
      <w:r w:rsidR="008D1C40">
        <w:rPr>
          <w:lang w:val="en-GB" w:eastAsia="zh-CN"/>
        </w:rPr>
        <w:t>Figure 27</w:t>
      </w:r>
      <w:r>
        <w:rPr>
          <w:lang w:val="en-GB" w:eastAsia="zh-CN"/>
        </w:rPr>
        <w:t>.</w:t>
      </w:r>
    </w:p>
    <w:p w:rsidR="00CA392B" w:rsidRDefault="00F1409E" w:rsidP="005B48BC">
      <w:pPr>
        <w:jc w:val="center"/>
        <w:rPr>
          <w:noProof/>
          <w:lang w:eastAsia="zh-CN"/>
        </w:rPr>
      </w:pPr>
      <w:r>
        <w:rPr>
          <w:noProof/>
          <w:lang w:eastAsia="zh-CN"/>
        </w:rPr>
        <w:drawing>
          <wp:inline distT="0" distB="0" distL="0" distR="0">
            <wp:extent cx="3657600" cy="2438400"/>
            <wp:effectExtent l="19050" t="0" r="0" b="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4" cstate="print"/>
                    <a:srcRect l="8281" r="16151" b="3442"/>
                    <a:stretch>
                      <a:fillRect/>
                    </a:stretch>
                  </pic:blipFill>
                  <pic:spPr bwMode="auto">
                    <a:xfrm>
                      <a:off x="0" y="0"/>
                      <a:ext cx="3657600" cy="2438400"/>
                    </a:xfrm>
                    <a:prstGeom prst="rect">
                      <a:avLst/>
                    </a:prstGeom>
                    <a:noFill/>
                    <a:ln w="9525">
                      <a:noFill/>
                      <a:miter lim="800000"/>
                      <a:headEnd/>
                      <a:tailEnd/>
                    </a:ln>
                  </pic:spPr>
                </pic:pic>
              </a:graphicData>
            </a:graphic>
          </wp:inline>
        </w:drawing>
      </w:r>
    </w:p>
    <w:p w:rsidR="008D1C40" w:rsidRPr="001F4384" w:rsidRDefault="008D1C40" w:rsidP="008D1C40">
      <w:pPr>
        <w:pStyle w:val="a5"/>
      </w:pPr>
      <w:r>
        <w:t xml:space="preserve">Figure </w:t>
      </w:r>
      <w:r w:rsidR="007D7031">
        <w:fldChar w:fldCharType="begin"/>
      </w:r>
      <w:r>
        <w:instrText xml:space="preserve"> SEQ Figure \* ARABIC </w:instrText>
      </w:r>
      <w:r w:rsidR="007D7031">
        <w:fldChar w:fldCharType="separate"/>
      </w:r>
      <w:r w:rsidR="00A415C9">
        <w:rPr>
          <w:noProof/>
        </w:rPr>
        <w:t>28</w:t>
      </w:r>
      <w:r w:rsidR="007D7031">
        <w:fldChar w:fldCharType="end"/>
      </w:r>
      <w:r>
        <w:t>.</w:t>
      </w:r>
      <w:r>
        <w:rPr>
          <w:rFonts w:hint="eastAsia"/>
        </w:rPr>
        <w:t xml:space="preserve"> </w:t>
      </w:r>
      <w:r w:rsidRPr="008D1C40">
        <w:t xml:space="preserve">V2V measurement, Tx-Rx distance=30m. </w:t>
      </w:r>
      <w:r>
        <w:t>Median path loss in time domain.</w:t>
      </w:r>
    </w:p>
    <w:p w:rsidR="008D1C40" w:rsidRPr="00181B2D" w:rsidRDefault="008D1C40" w:rsidP="005B48BC">
      <w:pPr>
        <w:jc w:val="center"/>
      </w:pPr>
    </w:p>
    <w:p w:rsidR="00CA392B" w:rsidRPr="00046D1D" w:rsidRDefault="00CA392B" w:rsidP="00AE2676">
      <w:pPr>
        <w:rPr>
          <w:lang w:val="en-GB" w:eastAsia="zh-CN"/>
        </w:rPr>
      </w:pPr>
      <w:r>
        <w:rPr>
          <w:lang w:val="en-GB" w:eastAsia="zh-CN"/>
        </w:rPr>
        <w:t>Based on the measurement results of these three cases</w:t>
      </w:r>
      <w:r w:rsidRPr="00FE63BB">
        <w:rPr>
          <w:lang w:val="en-GB" w:eastAsia="zh-CN"/>
        </w:rPr>
        <w:t>, the median and variance of the extra loss induced by the blocked car is listed below. It coul</w:t>
      </w:r>
      <w:r>
        <w:rPr>
          <w:lang w:val="en-GB" w:eastAsia="zh-CN"/>
        </w:rPr>
        <w:t>d be seen from the test results that</w:t>
      </w:r>
      <w:r w:rsidRPr="00FE63BB">
        <w:rPr>
          <w:lang w:val="en-GB" w:eastAsia="zh-CN"/>
        </w:rPr>
        <w:t xml:space="preserve"> no matter what position SUV placed, LOS are obscured by the front and rear glass, which is common in SUV scene. While other scattering effects are random.</w:t>
      </w:r>
    </w:p>
    <w:p w:rsidR="00CA392B" w:rsidRDefault="00CA392B" w:rsidP="00AE2676">
      <w:pPr>
        <w:rPr>
          <w:lang w:eastAsia="zh-CN"/>
        </w:rPr>
      </w:pPr>
    </w:p>
    <w:p w:rsidR="00400490" w:rsidRDefault="00EB62E6" w:rsidP="00AE2676">
      <w:pPr>
        <w:pStyle w:val="1"/>
        <w:rPr>
          <w:lang w:eastAsia="zh-CN"/>
        </w:rPr>
      </w:pPr>
      <w:r>
        <w:t>Conclusion</w:t>
      </w:r>
    </w:p>
    <w:p w:rsidR="00095FCF" w:rsidRDefault="00095FCF" w:rsidP="00AE2676">
      <w:pPr>
        <w:rPr>
          <w:lang w:eastAsia="zh-CN"/>
        </w:rPr>
      </w:pPr>
      <w:r w:rsidRPr="00470AAE">
        <w:rPr>
          <w:lang w:eastAsia="zh-CN"/>
        </w:rPr>
        <w:t xml:space="preserve">In this contribution, we </w:t>
      </w:r>
      <w:r>
        <w:rPr>
          <w:rFonts w:hint="eastAsia"/>
          <w:lang w:eastAsia="zh-CN"/>
        </w:rPr>
        <w:t xml:space="preserve">have introduced the measurement </w:t>
      </w:r>
      <w:r>
        <w:rPr>
          <w:lang w:eastAsia="zh-CN"/>
        </w:rPr>
        <w:t>campaign</w:t>
      </w:r>
      <w:r>
        <w:rPr>
          <w:rFonts w:hint="eastAsia"/>
          <w:lang w:eastAsia="zh-CN"/>
        </w:rPr>
        <w:t xml:space="preserve"> and results from three different cities, some </w:t>
      </w:r>
      <w:r>
        <w:rPr>
          <w:lang w:eastAsia="zh-CN"/>
        </w:rPr>
        <w:t>findings can be observed as</w:t>
      </w:r>
      <w:r>
        <w:rPr>
          <w:rFonts w:hint="eastAsia"/>
          <w:lang w:eastAsia="zh-CN"/>
        </w:rPr>
        <w:t xml:space="preserve"> </w:t>
      </w:r>
      <w:r>
        <w:rPr>
          <w:lang w:eastAsia="zh-CN"/>
        </w:rPr>
        <w:t>follow</w:t>
      </w:r>
      <w:r w:rsidRPr="00470AAE">
        <w:rPr>
          <w:lang w:eastAsia="zh-CN"/>
        </w:rPr>
        <w:t>:</w:t>
      </w:r>
    </w:p>
    <w:p w:rsidR="00095FCF" w:rsidRPr="000341C7" w:rsidRDefault="00095FCF" w:rsidP="00AE2676">
      <w:pPr>
        <w:rPr>
          <w:b/>
          <w:i/>
          <w:lang w:eastAsia="zh-CN"/>
        </w:rPr>
      </w:pPr>
      <w:r w:rsidRPr="000341C7">
        <w:rPr>
          <w:b/>
          <w:i/>
          <w:lang w:eastAsia="zh-CN"/>
        </w:rPr>
        <w:t xml:space="preserve">Observation 1: For the vehicle blockage status, the large size </w:t>
      </w:r>
      <w:r w:rsidR="00AF418A" w:rsidRPr="000341C7">
        <w:rPr>
          <w:b/>
          <w:i/>
          <w:lang w:eastAsia="zh-CN"/>
        </w:rPr>
        <w:t>blocker gives</w:t>
      </w:r>
      <w:r w:rsidRPr="000341C7">
        <w:rPr>
          <w:b/>
          <w:i/>
          <w:lang w:eastAsia="zh-CN"/>
        </w:rPr>
        <w:t xml:space="preserve"> intense blockage loss than small size blocker.</w:t>
      </w:r>
    </w:p>
    <w:p w:rsidR="00095FCF" w:rsidRPr="000341C7" w:rsidRDefault="00095FCF" w:rsidP="00AE2676">
      <w:pPr>
        <w:rPr>
          <w:b/>
          <w:i/>
          <w:lang w:eastAsia="zh-CN"/>
        </w:rPr>
      </w:pPr>
      <w:r w:rsidRPr="000341C7">
        <w:rPr>
          <w:b/>
          <w:i/>
          <w:lang w:eastAsia="zh-CN"/>
        </w:rPr>
        <w:t>Observation 2:</w:t>
      </w:r>
      <w:r w:rsidR="00AF418A" w:rsidRPr="000341C7">
        <w:rPr>
          <w:b/>
          <w:i/>
          <w:lang w:eastAsia="zh-CN"/>
        </w:rPr>
        <w:t xml:space="preserve"> </w:t>
      </w:r>
      <w:r w:rsidR="007159DD" w:rsidRPr="000341C7">
        <w:rPr>
          <w:b/>
          <w:i/>
          <w:lang w:eastAsia="zh-CN"/>
        </w:rPr>
        <w:t>T</w:t>
      </w:r>
      <w:r w:rsidR="00AF418A" w:rsidRPr="000341C7">
        <w:rPr>
          <w:b/>
          <w:i/>
          <w:lang w:eastAsia="zh-CN"/>
        </w:rPr>
        <w:t>he delay a</w:t>
      </w:r>
      <w:r w:rsidR="007159DD" w:rsidRPr="000341C7">
        <w:rPr>
          <w:b/>
          <w:i/>
          <w:lang w:eastAsia="zh-CN"/>
        </w:rPr>
        <w:t>nd angular spread will increase</w:t>
      </w:r>
      <w:r w:rsidR="00AF418A" w:rsidRPr="000341C7">
        <w:rPr>
          <w:b/>
          <w:i/>
          <w:lang w:eastAsia="zh-CN"/>
        </w:rPr>
        <w:t xml:space="preserve"> due to the vehicle blockage.</w:t>
      </w:r>
    </w:p>
    <w:p w:rsidR="005F1350" w:rsidRPr="000341C7" w:rsidRDefault="00A44CD3" w:rsidP="00AE2676">
      <w:pPr>
        <w:rPr>
          <w:b/>
          <w:i/>
          <w:lang w:eastAsia="zh-CN"/>
        </w:rPr>
      </w:pPr>
      <w:r w:rsidRPr="000341C7">
        <w:rPr>
          <w:b/>
          <w:i/>
          <w:lang w:eastAsia="zh-CN"/>
        </w:rPr>
        <w:t>Observation 3: The linear propagation loss with distance in the logarithm domain can be modeled.</w:t>
      </w:r>
    </w:p>
    <w:p w:rsidR="00A44CD3" w:rsidRPr="000341C7" w:rsidRDefault="00CD6466" w:rsidP="00AE2676">
      <w:pPr>
        <w:rPr>
          <w:b/>
          <w:i/>
          <w:lang w:eastAsia="zh-CN"/>
        </w:rPr>
      </w:pPr>
      <w:r w:rsidRPr="000341C7">
        <w:rPr>
          <w:b/>
          <w:i/>
          <w:lang w:eastAsia="zh-CN"/>
        </w:rPr>
        <w:t>O</w:t>
      </w:r>
      <w:r w:rsidR="005F1350" w:rsidRPr="000341C7">
        <w:rPr>
          <w:b/>
          <w:i/>
          <w:lang w:eastAsia="zh-CN"/>
        </w:rPr>
        <w:t xml:space="preserve">bservation 4: </w:t>
      </w:r>
      <w:r w:rsidRPr="000341C7">
        <w:rPr>
          <w:b/>
          <w:i/>
          <w:lang w:eastAsia="zh-CN"/>
        </w:rPr>
        <w:t>the measurement provides</w:t>
      </w:r>
      <w:r w:rsidR="005F1350" w:rsidRPr="000341C7">
        <w:rPr>
          <w:b/>
          <w:i/>
          <w:lang w:eastAsia="zh-CN"/>
        </w:rPr>
        <w:t xml:space="preserve"> the channel parameter for LOS, NLOSb and NLOSv in both urban grid and highway environment.</w:t>
      </w:r>
      <w:r w:rsidR="00A44CD3" w:rsidRPr="000341C7">
        <w:rPr>
          <w:b/>
          <w:i/>
          <w:lang w:eastAsia="zh-CN"/>
        </w:rPr>
        <w:t xml:space="preserve"> </w:t>
      </w:r>
    </w:p>
    <w:p w:rsidR="003D67F2" w:rsidRPr="000341C7" w:rsidRDefault="003D67F2" w:rsidP="00AE2676">
      <w:pPr>
        <w:rPr>
          <w:b/>
          <w:i/>
          <w:lang w:val="en-GB" w:eastAsia="zh-CN"/>
        </w:rPr>
      </w:pPr>
      <w:r w:rsidRPr="000341C7">
        <w:rPr>
          <w:b/>
          <w:i/>
          <w:lang w:val="en-GB" w:eastAsia="zh-CN"/>
        </w:rPr>
        <w:lastRenderedPageBreak/>
        <w:t xml:space="preserve">Observation </w:t>
      </w:r>
      <w:r w:rsidR="002773AC" w:rsidRPr="000341C7">
        <w:rPr>
          <w:b/>
          <w:i/>
          <w:lang w:val="en-GB" w:eastAsia="zh-CN"/>
        </w:rPr>
        <w:t>5</w:t>
      </w:r>
      <w:r w:rsidRPr="000341C7">
        <w:rPr>
          <w:b/>
          <w:i/>
          <w:lang w:val="en-GB" w:eastAsia="zh-CN"/>
        </w:rPr>
        <w:t>: With rooftop antennas, in general, the higher the frequency, the higher the blockage loss. With bumper antennas, a reverse trend is observed due to a strong ground reflection component that is less obstructed by vehicle body in higher frequencies;</w:t>
      </w:r>
    </w:p>
    <w:p w:rsidR="003D67F2" w:rsidRPr="000341C7" w:rsidRDefault="003D67F2" w:rsidP="00AE2676">
      <w:pPr>
        <w:rPr>
          <w:b/>
          <w:i/>
          <w:lang w:val="en-GB" w:eastAsia="zh-CN"/>
        </w:rPr>
      </w:pPr>
      <w:r w:rsidRPr="000341C7">
        <w:rPr>
          <w:b/>
          <w:i/>
          <w:lang w:val="en-GB" w:eastAsia="zh-CN"/>
        </w:rPr>
        <w:t xml:space="preserve">Observation </w:t>
      </w:r>
      <w:r w:rsidR="002773AC" w:rsidRPr="000341C7">
        <w:rPr>
          <w:b/>
          <w:i/>
          <w:lang w:val="en-GB" w:eastAsia="zh-CN"/>
        </w:rPr>
        <w:t>6</w:t>
      </w:r>
      <w:r w:rsidRPr="000341C7">
        <w:rPr>
          <w:b/>
          <w:i/>
          <w:lang w:val="en-GB" w:eastAsia="zh-CN"/>
        </w:rPr>
        <w:t xml:space="preserve">: The closer the blocker to Tx/Rx, the larger the blockage loss. The closer the blocker to the middle of Tx and Rx (i.e., the farther it is from Tx and Rx), the smaller the blockage loss. The smallest blockage loss is observed when the blocker is in the </w:t>
      </w:r>
      <w:r w:rsidR="00D33239" w:rsidRPr="000341C7">
        <w:rPr>
          <w:b/>
          <w:i/>
          <w:lang w:val="en-GB" w:eastAsia="zh-CN"/>
        </w:rPr>
        <w:t>middle of</w:t>
      </w:r>
      <w:r w:rsidRPr="000341C7">
        <w:rPr>
          <w:b/>
          <w:i/>
          <w:lang w:val="en-GB" w:eastAsia="zh-CN"/>
        </w:rPr>
        <w:t xml:space="preserve"> Tx and Rx. In this case, 30 GHz and 60 GHz have lower blockage loss than 6.75 GHz. </w:t>
      </w:r>
    </w:p>
    <w:p w:rsidR="003D67F2" w:rsidRPr="000341C7" w:rsidRDefault="003D67F2" w:rsidP="00AE2676">
      <w:pPr>
        <w:rPr>
          <w:b/>
          <w:i/>
          <w:lang w:val="en-GB" w:eastAsia="zh-CN"/>
        </w:rPr>
      </w:pPr>
      <w:r w:rsidRPr="000341C7">
        <w:rPr>
          <w:b/>
          <w:i/>
          <w:lang w:val="en-GB" w:eastAsia="zh-CN"/>
        </w:rPr>
        <w:t>Observation</w:t>
      </w:r>
      <w:r w:rsidR="002773AC" w:rsidRPr="000341C7">
        <w:rPr>
          <w:b/>
          <w:i/>
          <w:lang w:val="en-GB" w:eastAsia="zh-CN"/>
        </w:rPr>
        <w:t xml:space="preserve"> 7</w:t>
      </w:r>
      <w:r w:rsidRPr="000341C7">
        <w:rPr>
          <w:b/>
          <w:i/>
          <w:lang w:val="en-GB" w:eastAsia="zh-CN"/>
        </w:rPr>
        <w:t xml:space="preserve">: </w:t>
      </w:r>
      <w:r w:rsidR="00507BEE" w:rsidRPr="000341C7">
        <w:rPr>
          <w:b/>
          <w:i/>
          <w:lang w:val="en-GB" w:eastAsia="zh-CN"/>
        </w:rPr>
        <w:t xml:space="preserve">Although the </w:t>
      </w:r>
      <w:r w:rsidRPr="000341C7">
        <w:rPr>
          <w:b/>
          <w:i/>
          <w:lang w:val="en-GB" w:eastAsia="zh-CN"/>
        </w:rPr>
        <w:t xml:space="preserve">variation in Tx-Rx distance </w:t>
      </w:r>
      <w:r w:rsidR="00FE36A2" w:rsidRPr="000341C7">
        <w:rPr>
          <w:b/>
          <w:i/>
          <w:lang w:val="en-GB" w:eastAsia="zh-CN"/>
        </w:rPr>
        <w:t>causes fluctuation in additional blockage loss</w:t>
      </w:r>
      <w:r w:rsidR="00507BEE" w:rsidRPr="000341C7">
        <w:rPr>
          <w:b/>
          <w:i/>
          <w:lang w:val="en-GB" w:eastAsia="zh-CN"/>
        </w:rPr>
        <w:t>, the Tx-Rx distance is not a significant factor for blockage loss modelling</w:t>
      </w:r>
      <w:r w:rsidRPr="000341C7">
        <w:rPr>
          <w:b/>
          <w:i/>
          <w:lang w:val="en-GB" w:eastAsia="zh-CN"/>
        </w:rPr>
        <w:t>;</w:t>
      </w:r>
    </w:p>
    <w:p w:rsidR="003D67F2" w:rsidRPr="000341C7" w:rsidRDefault="003D67F2" w:rsidP="00AE2676">
      <w:pPr>
        <w:rPr>
          <w:b/>
          <w:i/>
          <w:lang w:val="en-GB" w:eastAsia="zh-CN"/>
        </w:rPr>
      </w:pPr>
      <w:r w:rsidRPr="000341C7">
        <w:rPr>
          <w:b/>
          <w:i/>
          <w:lang w:val="en-GB" w:eastAsia="zh-CN"/>
        </w:rPr>
        <w:t xml:space="preserve">Observation </w:t>
      </w:r>
      <w:r w:rsidR="002773AC" w:rsidRPr="000341C7">
        <w:rPr>
          <w:b/>
          <w:i/>
          <w:lang w:val="en-GB" w:eastAsia="zh-CN"/>
        </w:rPr>
        <w:t>8</w:t>
      </w:r>
      <w:r w:rsidRPr="000341C7">
        <w:rPr>
          <w:b/>
          <w:i/>
          <w:lang w:val="en-GB" w:eastAsia="zh-CN"/>
        </w:rPr>
        <w:t>: For all frequencies, adding a big blocker as the second blocker in addition to a first small blocker leads to significantly increased blockage loss. The larger the number of blockers, the larger the difference between the blockage losses at 60 GHz compared to those at 6.75 GHz and 30 GHz;</w:t>
      </w:r>
    </w:p>
    <w:p w:rsidR="00095FCF" w:rsidRPr="00095FCF" w:rsidRDefault="00095FCF" w:rsidP="00AE2676">
      <w:pPr>
        <w:pStyle w:val="1"/>
        <w:rPr>
          <w:lang w:eastAsia="zh-CN"/>
        </w:rPr>
      </w:pPr>
      <w:r>
        <w:rPr>
          <w:rFonts w:hint="eastAsia"/>
          <w:lang w:eastAsia="zh-CN"/>
        </w:rPr>
        <w:t>Reference</w:t>
      </w:r>
    </w:p>
    <w:p w:rsidR="00095FCF" w:rsidRDefault="00095FCF" w:rsidP="000341C7">
      <w:pPr>
        <w:pStyle w:val="af0"/>
        <w:numPr>
          <w:ilvl w:val="0"/>
          <w:numId w:val="38"/>
        </w:numPr>
      </w:pPr>
      <w:r w:rsidRPr="00624C8A">
        <w:t>RP-171093, Study on evaluation methodology of new V2X use cases for LTE and NR, West Palm Beach, USA, June 5 – 8, 2017.</w:t>
      </w:r>
    </w:p>
    <w:p w:rsidR="00B30BF2" w:rsidRDefault="00B30BF2" w:rsidP="000341C7">
      <w:pPr>
        <w:pStyle w:val="af0"/>
        <w:numPr>
          <w:ilvl w:val="0"/>
          <w:numId w:val="38"/>
        </w:numPr>
      </w:pPr>
      <w:bookmarkStart w:id="34" w:name="_Ref510637456"/>
      <w:r>
        <w:rPr>
          <w:rFonts w:eastAsia="MS Mincho" w:hint="eastAsia"/>
        </w:rPr>
        <w:t xml:space="preserve">Huawei, HiSilicon, </w:t>
      </w:r>
      <w:r>
        <w:rPr>
          <w:rFonts w:eastAsia="MS Mincho"/>
        </w:rPr>
        <w:t>“</w:t>
      </w:r>
      <w:r w:rsidRPr="00B30BF2">
        <w:rPr>
          <w:rFonts w:eastAsia="MS Mincho"/>
        </w:rPr>
        <w:t>V2X sidelink measurement results</w:t>
      </w:r>
      <w:r>
        <w:rPr>
          <w:rFonts w:eastAsia="MS Mincho"/>
        </w:rPr>
        <w:t xml:space="preserve">”, </w:t>
      </w:r>
      <w:r w:rsidRPr="00B30BF2">
        <w:rPr>
          <w:rFonts w:eastAsia="MS Mincho"/>
        </w:rPr>
        <w:t>R1-1801398</w:t>
      </w:r>
      <w:r>
        <w:rPr>
          <w:rFonts w:eastAsia="MS Mincho"/>
        </w:rPr>
        <w:t xml:space="preserve">, 3GPP RAN1#92, </w:t>
      </w:r>
      <w:r w:rsidRPr="00B30BF2">
        <w:rPr>
          <w:rFonts w:eastAsia="MS Mincho"/>
        </w:rPr>
        <w:t>Athens, Greece, February 26th – March 2nd, 2018</w:t>
      </w:r>
      <w:r>
        <w:rPr>
          <w:rFonts w:eastAsia="MS Mincho"/>
        </w:rPr>
        <w:t>.</w:t>
      </w:r>
      <w:bookmarkEnd w:id="34"/>
    </w:p>
    <w:p w:rsidR="00B30BF2" w:rsidRPr="00095FCF" w:rsidRDefault="00B30BF2" w:rsidP="00AE2676">
      <w:pPr>
        <w:rPr>
          <w:lang w:eastAsia="zh-CN"/>
        </w:rPr>
      </w:pPr>
    </w:p>
    <w:sectPr w:rsidR="00B30BF2" w:rsidRPr="00095FCF"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03C23" w:rsidRDefault="00E03C23" w:rsidP="00AE2676">
      <w:r>
        <w:separator/>
      </w:r>
    </w:p>
  </w:endnote>
  <w:endnote w:type="continuationSeparator" w:id="0">
    <w:p w:rsidR="00E03C23" w:rsidRDefault="00E03C23" w:rsidP="00AE26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03C23" w:rsidRDefault="00E03C23" w:rsidP="00AE2676">
      <w:r>
        <w:separator/>
      </w:r>
    </w:p>
  </w:footnote>
  <w:footnote w:type="continuationSeparator" w:id="0">
    <w:p w:rsidR="00E03C23" w:rsidRDefault="00E03C23" w:rsidP="00AE267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051C5F8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8BE2E26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0449B1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69AA49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D9A0E7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1A20E4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48A8CC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5B1CB7F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9C1E48"/>
    <w:lvl w:ilvl="0">
      <w:start w:val="1"/>
      <w:numFmt w:val="decimal"/>
      <w:lvlText w:val="%1."/>
      <w:lvlJc w:val="left"/>
      <w:pPr>
        <w:tabs>
          <w:tab w:val="num" w:pos="360"/>
        </w:tabs>
        <w:ind w:left="360" w:hanging="360"/>
      </w:pPr>
    </w:lvl>
  </w:abstractNum>
  <w:abstractNum w:abstractNumId="9" w15:restartNumberingAfterBreak="0">
    <w:nsid w:val="105B156A"/>
    <w:multiLevelType w:val="hybridMultilevel"/>
    <w:tmpl w:val="84B46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0F82347"/>
    <w:multiLevelType w:val="hybridMultilevel"/>
    <w:tmpl w:val="05A86446"/>
    <w:lvl w:ilvl="0" w:tplc="04090001">
      <w:start w:val="1"/>
      <w:numFmt w:val="decimal"/>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1" w15:restartNumberingAfterBreak="0">
    <w:nsid w:val="1691601C"/>
    <w:multiLevelType w:val="hybridMultilevel"/>
    <w:tmpl w:val="450C6492"/>
    <w:lvl w:ilvl="0" w:tplc="A9B28E84">
      <w:start w:val="3"/>
      <w:numFmt w:val="decimal"/>
      <w:lvlText w:val="%1."/>
      <w:lvlJc w:val="left"/>
      <w:pPr>
        <w:tabs>
          <w:tab w:val="num" w:pos="1200"/>
        </w:tabs>
        <w:ind w:left="1200" w:hanging="1200"/>
      </w:pPr>
      <w:rPr>
        <w:rFonts w:eastAsia="MS Mincho" w:hint="default"/>
      </w:rPr>
    </w:lvl>
    <w:lvl w:ilvl="1" w:tplc="C2364AF8">
      <w:numFmt w:val="none"/>
      <w:lvlText w:val=""/>
      <w:lvlJc w:val="left"/>
      <w:pPr>
        <w:tabs>
          <w:tab w:val="num" w:pos="360"/>
        </w:tabs>
      </w:pPr>
    </w:lvl>
    <w:lvl w:ilvl="2" w:tplc="83C80C0A">
      <w:numFmt w:val="none"/>
      <w:lvlText w:val=""/>
      <w:lvlJc w:val="left"/>
      <w:pPr>
        <w:tabs>
          <w:tab w:val="num" w:pos="360"/>
        </w:tabs>
      </w:pPr>
    </w:lvl>
    <w:lvl w:ilvl="3" w:tplc="326CE1B2">
      <w:numFmt w:val="none"/>
      <w:lvlText w:val=""/>
      <w:lvlJc w:val="left"/>
      <w:pPr>
        <w:tabs>
          <w:tab w:val="num" w:pos="360"/>
        </w:tabs>
      </w:pPr>
    </w:lvl>
    <w:lvl w:ilvl="4" w:tplc="F1E6A01C">
      <w:numFmt w:val="none"/>
      <w:lvlText w:val=""/>
      <w:lvlJc w:val="left"/>
      <w:pPr>
        <w:tabs>
          <w:tab w:val="num" w:pos="360"/>
        </w:tabs>
      </w:pPr>
    </w:lvl>
    <w:lvl w:ilvl="5" w:tplc="00842E9E">
      <w:numFmt w:val="none"/>
      <w:lvlText w:val=""/>
      <w:lvlJc w:val="left"/>
      <w:pPr>
        <w:tabs>
          <w:tab w:val="num" w:pos="360"/>
        </w:tabs>
      </w:pPr>
    </w:lvl>
    <w:lvl w:ilvl="6" w:tplc="D13A3006">
      <w:numFmt w:val="none"/>
      <w:lvlText w:val=""/>
      <w:lvlJc w:val="left"/>
      <w:pPr>
        <w:tabs>
          <w:tab w:val="num" w:pos="360"/>
        </w:tabs>
      </w:pPr>
    </w:lvl>
    <w:lvl w:ilvl="7" w:tplc="CBCE38AE">
      <w:numFmt w:val="none"/>
      <w:lvlText w:val=""/>
      <w:lvlJc w:val="left"/>
      <w:pPr>
        <w:tabs>
          <w:tab w:val="num" w:pos="360"/>
        </w:tabs>
      </w:pPr>
    </w:lvl>
    <w:lvl w:ilvl="8" w:tplc="D374A112">
      <w:numFmt w:val="none"/>
      <w:lvlText w:val=""/>
      <w:lvlJc w:val="left"/>
      <w:pPr>
        <w:tabs>
          <w:tab w:val="num" w:pos="360"/>
        </w:tabs>
      </w:pPr>
    </w:lvl>
  </w:abstractNum>
  <w:abstractNum w:abstractNumId="12" w15:restartNumberingAfterBreak="0">
    <w:nsid w:val="19992B84"/>
    <w:multiLevelType w:val="hybridMultilevel"/>
    <w:tmpl w:val="EC8C5B0A"/>
    <w:lvl w:ilvl="0" w:tplc="0430E618">
      <w:start w:val="1"/>
      <w:numFmt w:val="lowerLetter"/>
      <w:lvlText w:val="%1)"/>
      <w:lvlJc w:val="left"/>
      <w:pPr>
        <w:tabs>
          <w:tab w:val="num" w:pos="1130"/>
        </w:tabs>
        <w:ind w:left="1130" w:hanging="705"/>
      </w:pPr>
      <w:rPr>
        <w:rFonts w:hint="default"/>
      </w:rPr>
    </w:lvl>
    <w:lvl w:ilvl="1" w:tplc="04090019" w:tentative="1">
      <w:start w:val="1"/>
      <w:numFmt w:val="lowerLetter"/>
      <w:lvlText w:val="%2."/>
      <w:lvlJc w:val="left"/>
      <w:pPr>
        <w:tabs>
          <w:tab w:val="num" w:pos="1505"/>
        </w:tabs>
        <w:ind w:left="1505" w:hanging="360"/>
      </w:pPr>
    </w:lvl>
    <w:lvl w:ilvl="2" w:tplc="0409001B" w:tentative="1">
      <w:start w:val="1"/>
      <w:numFmt w:val="lowerRoman"/>
      <w:lvlText w:val="%3."/>
      <w:lvlJc w:val="right"/>
      <w:pPr>
        <w:tabs>
          <w:tab w:val="num" w:pos="2225"/>
        </w:tabs>
        <w:ind w:left="2225" w:hanging="180"/>
      </w:pPr>
    </w:lvl>
    <w:lvl w:ilvl="3" w:tplc="0409000F" w:tentative="1">
      <w:start w:val="1"/>
      <w:numFmt w:val="decimal"/>
      <w:lvlText w:val="%4."/>
      <w:lvlJc w:val="left"/>
      <w:pPr>
        <w:tabs>
          <w:tab w:val="num" w:pos="2945"/>
        </w:tabs>
        <w:ind w:left="2945" w:hanging="360"/>
      </w:pPr>
    </w:lvl>
    <w:lvl w:ilvl="4" w:tplc="04090019" w:tentative="1">
      <w:start w:val="1"/>
      <w:numFmt w:val="lowerLetter"/>
      <w:lvlText w:val="%5."/>
      <w:lvlJc w:val="left"/>
      <w:pPr>
        <w:tabs>
          <w:tab w:val="num" w:pos="3665"/>
        </w:tabs>
        <w:ind w:left="3665" w:hanging="360"/>
      </w:pPr>
    </w:lvl>
    <w:lvl w:ilvl="5" w:tplc="0409001B" w:tentative="1">
      <w:start w:val="1"/>
      <w:numFmt w:val="lowerRoman"/>
      <w:lvlText w:val="%6."/>
      <w:lvlJc w:val="right"/>
      <w:pPr>
        <w:tabs>
          <w:tab w:val="num" w:pos="4385"/>
        </w:tabs>
        <w:ind w:left="4385" w:hanging="180"/>
      </w:pPr>
    </w:lvl>
    <w:lvl w:ilvl="6" w:tplc="0409000F" w:tentative="1">
      <w:start w:val="1"/>
      <w:numFmt w:val="decimal"/>
      <w:lvlText w:val="%7."/>
      <w:lvlJc w:val="left"/>
      <w:pPr>
        <w:tabs>
          <w:tab w:val="num" w:pos="5105"/>
        </w:tabs>
        <w:ind w:left="5105" w:hanging="360"/>
      </w:pPr>
    </w:lvl>
    <w:lvl w:ilvl="7" w:tplc="04090019" w:tentative="1">
      <w:start w:val="1"/>
      <w:numFmt w:val="lowerLetter"/>
      <w:lvlText w:val="%8."/>
      <w:lvlJc w:val="left"/>
      <w:pPr>
        <w:tabs>
          <w:tab w:val="num" w:pos="5825"/>
        </w:tabs>
        <w:ind w:left="5825" w:hanging="360"/>
      </w:pPr>
    </w:lvl>
    <w:lvl w:ilvl="8" w:tplc="0409001B" w:tentative="1">
      <w:start w:val="1"/>
      <w:numFmt w:val="lowerRoman"/>
      <w:lvlText w:val="%9."/>
      <w:lvlJc w:val="right"/>
      <w:pPr>
        <w:tabs>
          <w:tab w:val="num" w:pos="6545"/>
        </w:tabs>
        <w:ind w:left="6545" w:hanging="180"/>
      </w:pPr>
    </w:lvl>
  </w:abstractNum>
  <w:abstractNum w:abstractNumId="13" w15:restartNumberingAfterBreak="0">
    <w:nsid w:val="1B0A7F08"/>
    <w:multiLevelType w:val="singleLevel"/>
    <w:tmpl w:val="99B07D96"/>
    <w:lvl w:ilvl="0">
      <w:start w:val="1"/>
      <w:numFmt w:val="decimal"/>
      <w:lvlText w:val="%1."/>
      <w:lvlJc w:val="left"/>
      <w:pPr>
        <w:tabs>
          <w:tab w:val="num" w:pos="360"/>
        </w:tabs>
        <w:ind w:left="360" w:hanging="360"/>
      </w:pPr>
      <w:rPr>
        <w:rFonts w:hint="default"/>
        <w:sz w:val="20"/>
      </w:rPr>
    </w:lvl>
  </w:abstractNum>
  <w:abstractNum w:abstractNumId="14" w15:restartNumberingAfterBreak="0">
    <w:nsid w:val="22500E03"/>
    <w:multiLevelType w:val="hybridMultilevel"/>
    <w:tmpl w:val="8042EA3E"/>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5" w15:restartNumberingAfterBreak="0">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626662"/>
    <w:multiLevelType w:val="hybridMultilevel"/>
    <w:tmpl w:val="31480E64"/>
    <w:lvl w:ilvl="0" w:tplc="379CBFAC">
      <w:start w:val="1"/>
      <w:numFmt w:val="decimal"/>
      <w:lvlText w:val="[%1]"/>
      <w:lvlJc w:val="left"/>
      <w:pPr>
        <w:tabs>
          <w:tab w:val="num" w:pos="360"/>
        </w:tabs>
        <w:ind w:left="360" w:hanging="360"/>
      </w:pPr>
      <w:rPr>
        <w:rFonts w:ascii="Times New Roman" w:hAnsi="Times New Roman" w:hint="default"/>
        <w:b w:val="0"/>
        <w:i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3B557C1"/>
    <w:multiLevelType w:val="multilevel"/>
    <w:tmpl w:val="2584853E"/>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3C321A37"/>
    <w:multiLevelType w:val="hybridMultilevel"/>
    <w:tmpl w:val="ED14A2D2"/>
    <w:lvl w:ilvl="0" w:tplc="D16E0F1E">
      <w:start w:val="1"/>
      <w:numFmt w:val="bullet"/>
      <w:lvlText w:val="•"/>
      <w:lvlJc w:val="left"/>
      <w:pPr>
        <w:tabs>
          <w:tab w:val="num" w:pos="1080"/>
        </w:tabs>
        <w:ind w:left="1080" w:hanging="360"/>
      </w:pPr>
      <w:rPr>
        <w:rFonts w:ascii="Times New Roman" w:hAnsi="Times New Roman" w:cs="Times New Roman" w:hint="default"/>
      </w:rPr>
    </w:lvl>
    <w:lvl w:ilvl="1" w:tplc="6272301A">
      <w:start w:val="166"/>
      <w:numFmt w:val="bullet"/>
      <w:lvlText w:val="–"/>
      <w:lvlJc w:val="left"/>
      <w:pPr>
        <w:tabs>
          <w:tab w:val="num" w:pos="1800"/>
        </w:tabs>
        <w:ind w:left="1800" w:hanging="360"/>
      </w:pPr>
      <w:rPr>
        <w:rFonts w:ascii="Times New Roman" w:hAnsi="Times New Roman" w:cs="Times New Roman" w:hint="default"/>
      </w:rPr>
    </w:lvl>
    <w:lvl w:ilvl="2" w:tplc="B2FAA570">
      <w:start w:val="1"/>
      <w:numFmt w:val="bullet"/>
      <w:lvlText w:val="•"/>
      <w:lvlJc w:val="left"/>
      <w:pPr>
        <w:tabs>
          <w:tab w:val="num" w:pos="2520"/>
        </w:tabs>
        <w:ind w:left="2520" w:hanging="360"/>
      </w:pPr>
      <w:rPr>
        <w:rFonts w:ascii="Times New Roman" w:hAnsi="Times New Roman" w:cs="Times New Roman" w:hint="default"/>
      </w:rPr>
    </w:lvl>
    <w:lvl w:ilvl="3" w:tplc="4F8CFD54">
      <w:start w:val="1"/>
      <w:numFmt w:val="bullet"/>
      <w:lvlText w:val="•"/>
      <w:lvlJc w:val="left"/>
      <w:pPr>
        <w:tabs>
          <w:tab w:val="num" w:pos="3240"/>
        </w:tabs>
        <w:ind w:left="3240" w:hanging="360"/>
      </w:pPr>
      <w:rPr>
        <w:rFonts w:ascii="Times New Roman" w:hAnsi="Times New Roman" w:cs="Times New Roman" w:hint="default"/>
      </w:rPr>
    </w:lvl>
    <w:lvl w:ilvl="4" w:tplc="3D36CD76">
      <w:start w:val="1"/>
      <w:numFmt w:val="bullet"/>
      <w:lvlText w:val="•"/>
      <w:lvlJc w:val="left"/>
      <w:pPr>
        <w:tabs>
          <w:tab w:val="num" w:pos="3960"/>
        </w:tabs>
        <w:ind w:left="3960" w:hanging="360"/>
      </w:pPr>
      <w:rPr>
        <w:rFonts w:ascii="Times New Roman" w:hAnsi="Times New Roman" w:cs="Times New Roman" w:hint="default"/>
      </w:rPr>
    </w:lvl>
    <w:lvl w:ilvl="5" w:tplc="C0B448EC">
      <w:start w:val="1"/>
      <w:numFmt w:val="bullet"/>
      <w:lvlText w:val="•"/>
      <w:lvlJc w:val="left"/>
      <w:pPr>
        <w:tabs>
          <w:tab w:val="num" w:pos="4680"/>
        </w:tabs>
        <w:ind w:left="4680" w:hanging="360"/>
      </w:pPr>
      <w:rPr>
        <w:rFonts w:ascii="Times New Roman" w:hAnsi="Times New Roman" w:cs="Times New Roman" w:hint="default"/>
      </w:rPr>
    </w:lvl>
    <w:lvl w:ilvl="6" w:tplc="E9A62408">
      <w:start w:val="1"/>
      <w:numFmt w:val="bullet"/>
      <w:lvlText w:val="•"/>
      <w:lvlJc w:val="left"/>
      <w:pPr>
        <w:tabs>
          <w:tab w:val="num" w:pos="5400"/>
        </w:tabs>
        <w:ind w:left="5400" w:hanging="360"/>
      </w:pPr>
      <w:rPr>
        <w:rFonts w:ascii="Times New Roman" w:hAnsi="Times New Roman" w:cs="Times New Roman" w:hint="default"/>
      </w:rPr>
    </w:lvl>
    <w:lvl w:ilvl="7" w:tplc="C1DE0D7E">
      <w:start w:val="1"/>
      <w:numFmt w:val="bullet"/>
      <w:lvlText w:val="•"/>
      <w:lvlJc w:val="left"/>
      <w:pPr>
        <w:tabs>
          <w:tab w:val="num" w:pos="6120"/>
        </w:tabs>
        <w:ind w:left="6120" w:hanging="360"/>
      </w:pPr>
      <w:rPr>
        <w:rFonts w:ascii="Times New Roman" w:hAnsi="Times New Roman" w:cs="Times New Roman" w:hint="default"/>
      </w:rPr>
    </w:lvl>
    <w:lvl w:ilvl="8" w:tplc="FA6803C6">
      <w:start w:val="1"/>
      <w:numFmt w:val="bullet"/>
      <w:lvlText w:val="•"/>
      <w:lvlJc w:val="left"/>
      <w:pPr>
        <w:tabs>
          <w:tab w:val="num" w:pos="6840"/>
        </w:tabs>
        <w:ind w:left="6840" w:hanging="360"/>
      </w:pPr>
      <w:rPr>
        <w:rFonts w:ascii="Times New Roman" w:hAnsi="Times New Roman" w:cs="Times New Roman" w:hint="default"/>
      </w:rPr>
    </w:lvl>
  </w:abstractNum>
  <w:abstractNum w:abstractNumId="20" w15:restartNumberingAfterBreak="0">
    <w:nsid w:val="3D022D1A"/>
    <w:multiLevelType w:val="hybridMultilevel"/>
    <w:tmpl w:val="EDBE29C4"/>
    <w:lvl w:ilvl="0" w:tplc="8DFA535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1" w15:restartNumberingAfterBreak="0">
    <w:nsid w:val="4B182734"/>
    <w:multiLevelType w:val="hybridMultilevel"/>
    <w:tmpl w:val="C3F62ED4"/>
    <w:lvl w:ilvl="0" w:tplc="FFFFFFFF">
      <w:start w:val="1"/>
      <w:numFmt w:val="decimal"/>
      <w:lvlText w:val="[%1]"/>
      <w:lvlJc w:val="left"/>
      <w:pPr>
        <w:tabs>
          <w:tab w:val="num" w:pos="504"/>
        </w:tabs>
        <w:ind w:left="504" w:hanging="50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2E295E"/>
    <w:multiLevelType w:val="hybridMultilevel"/>
    <w:tmpl w:val="7422A756"/>
    <w:lvl w:ilvl="0" w:tplc="211C7980">
      <w:start w:val="1"/>
      <w:numFmt w:val="bullet"/>
      <w:lvlText w:val=""/>
      <w:lvlJc w:val="left"/>
      <w:pPr>
        <w:tabs>
          <w:tab w:val="num" w:pos="720"/>
        </w:tabs>
        <w:ind w:left="720" w:hanging="360"/>
      </w:pPr>
      <w:rPr>
        <w:rFonts w:ascii="Wingdings" w:hAnsi="Wingdings" w:cs="Wingdings" w:hint="default"/>
      </w:rPr>
    </w:lvl>
    <w:lvl w:ilvl="1" w:tplc="BE6E2A94">
      <w:start w:val="166"/>
      <w:numFmt w:val="bullet"/>
      <w:lvlText w:val="–"/>
      <w:lvlJc w:val="left"/>
      <w:pPr>
        <w:tabs>
          <w:tab w:val="num" w:pos="1440"/>
        </w:tabs>
        <w:ind w:left="1440" w:hanging="360"/>
      </w:pPr>
      <w:rPr>
        <w:rFonts w:ascii="Times New Roman" w:hAnsi="Times New Roman" w:cs="Times New Roman"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23" w15:restartNumberingAfterBreak="0">
    <w:nsid w:val="53801E2F"/>
    <w:multiLevelType w:val="hybridMultilevel"/>
    <w:tmpl w:val="6EE24626"/>
    <w:lvl w:ilvl="0" w:tplc="B70E26D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4" w15:restartNumberingAfterBreak="0">
    <w:nsid w:val="5435424C"/>
    <w:multiLevelType w:val="hybridMultilevel"/>
    <w:tmpl w:val="D562AA44"/>
    <w:lvl w:ilvl="0" w:tplc="C2FCEFB0">
      <w:numFmt w:val="bullet"/>
      <w:lvlText w:val="-"/>
      <w:lvlJc w:val="left"/>
      <w:pPr>
        <w:tabs>
          <w:tab w:val="num" w:pos="845"/>
        </w:tabs>
        <w:ind w:left="845" w:hanging="360"/>
      </w:pPr>
      <w:rPr>
        <w:rFonts w:ascii="Times New Roman" w:eastAsia="MS Mincho" w:hAnsi="Times New Roman" w:cs="Times New Roman" w:hint="default"/>
      </w:rPr>
    </w:lvl>
    <w:lvl w:ilvl="1" w:tplc="04090003" w:tentative="1">
      <w:start w:val="1"/>
      <w:numFmt w:val="bullet"/>
      <w:lvlText w:val="o"/>
      <w:lvlJc w:val="left"/>
      <w:pPr>
        <w:tabs>
          <w:tab w:val="num" w:pos="1565"/>
        </w:tabs>
        <w:ind w:left="1565" w:hanging="360"/>
      </w:pPr>
      <w:rPr>
        <w:rFonts w:ascii="Courier New" w:hAnsi="Courier New" w:cs="Courier New" w:hint="default"/>
      </w:rPr>
    </w:lvl>
    <w:lvl w:ilvl="2" w:tplc="04090005" w:tentative="1">
      <w:start w:val="1"/>
      <w:numFmt w:val="bullet"/>
      <w:lvlText w:val=""/>
      <w:lvlJc w:val="left"/>
      <w:pPr>
        <w:tabs>
          <w:tab w:val="num" w:pos="2285"/>
        </w:tabs>
        <w:ind w:left="2285" w:hanging="360"/>
      </w:pPr>
      <w:rPr>
        <w:rFonts w:ascii="Wingdings" w:hAnsi="Wingdings" w:hint="default"/>
      </w:rPr>
    </w:lvl>
    <w:lvl w:ilvl="3" w:tplc="04090001" w:tentative="1">
      <w:start w:val="1"/>
      <w:numFmt w:val="bullet"/>
      <w:lvlText w:val=""/>
      <w:lvlJc w:val="left"/>
      <w:pPr>
        <w:tabs>
          <w:tab w:val="num" w:pos="3005"/>
        </w:tabs>
        <w:ind w:left="3005" w:hanging="360"/>
      </w:pPr>
      <w:rPr>
        <w:rFonts w:ascii="Symbol" w:hAnsi="Symbol" w:hint="default"/>
      </w:rPr>
    </w:lvl>
    <w:lvl w:ilvl="4" w:tplc="04090003" w:tentative="1">
      <w:start w:val="1"/>
      <w:numFmt w:val="bullet"/>
      <w:lvlText w:val="o"/>
      <w:lvlJc w:val="left"/>
      <w:pPr>
        <w:tabs>
          <w:tab w:val="num" w:pos="3725"/>
        </w:tabs>
        <w:ind w:left="3725" w:hanging="360"/>
      </w:pPr>
      <w:rPr>
        <w:rFonts w:ascii="Courier New" w:hAnsi="Courier New" w:cs="Courier New" w:hint="default"/>
      </w:rPr>
    </w:lvl>
    <w:lvl w:ilvl="5" w:tplc="04090005" w:tentative="1">
      <w:start w:val="1"/>
      <w:numFmt w:val="bullet"/>
      <w:lvlText w:val=""/>
      <w:lvlJc w:val="left"/>
      <w:pPr>
        <w:tabs>
          <w:tab w:val="num" w:pos="4445"/>
        </w:tabs>
        <w:ind w:left="4445" w:hanging="360"/>
      </w:pPr>
      <w:rPr>
        <w:rFonts w:ascii="Wingdings" w:hAnsi="Wingdings" w:hint="default"/>
      </w:rPr>
    </w:lvl>
    <w:lvl w:ilvl="6" w:tplc="04090001" w:tentative="1">
      <w:start w:val="1"/>
      <w:numFmt w:val="bullet"/>
      <w:lvlText w:val=""/>
      <w:lvlJc w:val="left"/>
      <w:pPr>
        <w:tabs>
          <w:tab w:val="num" w:pos="5165"/>
        </w:tabs>
        <w:ind w:left="5165" w:hanging="360"/>
      </w:pPr>
      <w:rPr>
        <w:rFonts w:ascii="Symbol" w:hAnsi="Symbol" w:hint="default"/>
      </w:rPr>
    </w:lvl>
    <w:lvl w:ilvl="7" w:tplc="04090003" w:tentative="1">
      <w:start w:val="1"/>
      <w:numFmt w:val="bullet"/>
      <w:lvlText w:val="o"/>
      <w:lvlJc w:val="left"/>
      <w:pPr>
        <w:tabs>
          <w:tab w:val="num" w:pos="5885"/>
        </w:tabs>
        <w:ind w:left="5885" w:hanging="360"/>
      </w:pPr>
      <w:rPr>
        <w:rFonts w:ascii="Courier New" w:hAnsi="Courier New" w:cs="Courier New" w:hint="default"/>
      </w:rPr>
    </w:lvl>
    <w:lvl w:ilvl="8" w:tplc="04090005" w:tentative="1">
      <w:start w:val="1"/>
      <w:numFmt w:val="bullet"/>
      <w:lvlText w:val=""/>
      <w:lvlJc w:val="left"/>
      <w:pPr>
        <w:tabs>
          <w:tab w:val="num" w:pos="6605"/>
        </w:tabs>
        <w:ind w:left="6605" w:hanging="360"/>
      </w:pPr>
      <w:rPr>
        <w:rFonts w:ascii="Wingdings" w:hAnsi="Wingdings" w:hint="default"/>
      </w:rPr>
    </w:lvl>
  </w:abstractNum>
  <w:abstractNum w:abstractNumId="25" w15:restartNumberingAfterBreak="0">
    <w:nsid w:val="54A15F48"/>
    <w:multiLevelType w:val="hybridMultilevel"/>
    <w:tmpl w:val="2A78924E"/>
    <w:lvl w:ilvl="0" w:tplc="1CE871C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D195C60"/>
    <w:multiLevelType w:val="hybridMultilevel"/>
    <w:tmpl w:val="BB1A79C4"/>
    <w:lvl w:ilvl="0" w:tplc="27DA48CA">
      <w:numFmt w:val="bullet"/>
      <w:lvlText w:val="-"/>
      <w:lvlJc w:val="left"/>
      <w:pPr>
        <w:tabs>
          <w:tab w:val="num" w:pos="780"/>
        </w:tabs>
        <w:ind w:left="780" w:hanging="360"/>
      </w:pPr>
      <w:rPr>
        <w:rFonts w:ascii="Times New Roman" w:eastAsia="MS Mincho"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7" w15:restartNumberingAfterBreak="0">
    <w:nsid w:val="65FA7BBA"/>
    <w:multiLevelType w:val="multilevel"/>
    <w:tmpl w:val="7422A756"/>
    <w:lvl w:ilvl="0">
      <w:start w:val="1"/>
      <w:numFmt w:val="bullet"/>
      <w:lvlText w:val=""/>
      <w:lvlJc w:val="left"/>
      <w:pPr>
        <w:tabs>
          <w:tab w:val="num" w:pos="720"/>
        </w:tabs>
        <w:ind w:left="720" w:hanging="360"/>
      </w:pPr>
      <w:rPr>
        <w:rFonts w:ascii="Wingdings" w:hAnsi="Wingdings" w:cs="Wingdings" w:hint="default"/>
      </w:rPr>
    </w:lvl>
    <w:lvl w:ilvl="1">
      <w:start w:val="166"/>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8" w15:restartNumberingAfterBreak="0">
    <w:nsid w:val="67C53F80"/>
    <w:multiLevelType w:val="hybridMultilevel"/>
    <w:tmpl w:val="812E2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A1329C8"/>
    <w:multiLevelType w:val="hybridMultilevel"/>
    <w:tmpl w:val="168AF714"/>
    <w:lvl w:ilvl="0" w:tplc="211C7980">
      <w:start w:val="1"/>
      <w:numFmt w:val="bullet"/>
      <w:lvlText w:val=""/>
      <w:lvlJc w:val="left"/>
      <w:pPr>
        <w:tabs>
          <w:tab w:val="num" w:pos="720"/>
        </w:tabs>
        <w:ind w:left="720" w:hanging="360"/>
      </w:pPr>
      <w:rPr>
        <w:rFonts w:ascii="Wingdings" w:hAnsi="Wingdings" w:cs="Wingdings" w:hint="default"/>
      </w:rPr>
    </w:lvl>
    <w:lvl w:ilvl="1" w:tplc="6BC0336A">
      <w:start w:val="1"/>
      <w:numFmt w:val="decimal"/>
      <w:lvlText w:val="%2."/>
      <w:lvlJc w:val="right"/>
      <w:pPr>
        <w:tabs>
          <w:tab w:val="num" w:pos="1440"/>
        </w:tabs>
        <w:ind w:left="1440" w:hanging="360"/>
      </w:pPr>
      <w:rPr>
        <w:rFonts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30" w15:restartNumberingAfterBreak="0">
    <w:nsid w:val="6E586396"/>
    <w:multiLevelType w:val="hybridMultilevel"/>
    <w:tmpl w:val="9FCE0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C064819"/>
    <w:multiLevelType w:val="hybridMultilevel"/>
    <w:tmpl w:val="9912C9CE"/>
    <w:lvl w:ilvl="0" w:tplc="65C0E0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1"/>
  </w:num>
  <w:num w:numId="2">
    <w:abstractNumId w:val="18"/>
  </w:num>
  <w:num w:numId="3">
    <w:abstractNumId w:val="17"/>
  </w:num>
  <w:num w:numId="4">
    <w:abstractNumId w:val="15"/>
  </w:num>
  <w:num w:numId="5">
    <w:abstractNumId w:val="9"/>
  </w:num>
  <w:num w:numId="6">
    <w:abstractNumId w:val="30"/>
  </w:num>
  <w:num w:numId="7">
    <w:abstractNumId w:val="16"/>
  </w:num>
  <w:num w:numId="8">
    <w:abstractNumId w:val="22"/>
  </w:num>
  <w:num w:numId="9">
    <w:abstractNumId w:val="27"/>
  </w:num>
  <w:num w:numId="10">
    <w:abstractNumId w:val="29"/>
  </w:num>
  <w:num w:numId="11">
    <w:abstractNumId w:val="32"/>
  </w:num>
  <w:num w:numId="12">
    <w:abstractNumId w:val="14"/>
  </w:num>
  <w:num w:numId="13">
    <w:abstractNumId w:val="24"/>
  </w:num>
  <w:num w:numId="14">
    <w:abstractNumId w:val="23"/>
  </w:num>
  <w:num w:numId="15">
    <w:abstractNumId w:val="20"/>
  </w:num>
  <w:num w:numId="16">
    <w:abstractNumId w:val="12"/>
  </w:num>
  <w:num w:numId="17">
    <w:abstractNumId w:val="19"/>
  </w:num>
  <w:num w:numId="18">
    <w:abstractNumId w:val="13"/>
  </w:num>
  <w:num w:numId="19">
    <w:abstractNumId w:val="11"/>
  </w:num>
  <w:num w:numId="20">
    <w:abstractNumId w:val="26"/>
  </w:num>
  <w:num w:numId="21">
    <w:abstractNumId w:val="21"/>
  </w:num>
  <w:num w:numId="22">
    <w:abstractNumId w:val="7"/>
  </w:num>
  <w:num w:numId="23">
    <w:abstractNumId w:val="6"/>
  </w:num>
  <w:num w:numId="24">
    <w:abstractNumId w:val="0"/>
  </w:num>
  <w:num w:numId="25">
    <w:abstractNumId w:val="2"/>
  </w:num>
  <w:num w:numId="26">
    <w:abstractNumId w:val="1"/>
  </w:num>
  <w:num w:numId="27">
    <w:abstractNumId w:val="3"/>
  </w:num>
  <w:num w:numId="28">
    <w:abstractNumId w:val="8"/>
  </w:num>
  <w:num w:numId="29">
    <w:abstractNumId w:val="4"/>
  </w:num>
  <w:num w:numId="30">
    <w:abstractNumId w:val="5"/>
  </w:num>
  <w:num w:numId="31">
    <w:abstractNumId w:val="10"/>
  </w:num>
  <w:num w:numId="32">
    <w:abstractNumId w:val="28"/>
  </w:num>
  <w:num w:numId="33">
    <w:abstractNumId w:val="17"/>
  </w:num>
  <w:num w:numId="34">
    <w:abstractNumId w:val="17"/>
  </w:num>
  <w:num w:numId="35">
    <w:abstractNumId w:val="17"/>
  </w:num>
  <w:num w:numId="36">
    <w:abstractNumId w:val="17"/>
  </w:num>
  <w:num w:numId="37">
    <w:abstractNumId w:val="33"/>
  </w:num>
  <w:num w:numId="3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893"/>
    <w:rsid w:val="000033A3"/>
    <w:rsid w:val="00003605"/>
    <w:rsid w:val="00003C56"/>
    <w:rsid w:val="00003EC2"/>
    <w:rsid w:val="000040A9"/>
    <w:rsid w:val="0000458E"/>
    <w:rsid w:val="00004E70"/>
    <w:rsid w:val="000072B6"/>
    <w:rsid w:val="00007813"/>
    <w:rsid w:val="000109E6"/>
    <w:rsid w:val="00011F67"/>
    <w:rsid w:val="00012862"/>
    <w:rsid w:val="000128E6"/>
    <w:rsid w:val="00015EFB"/>
    <w:rsid w:val="000165E2"/>
    <w:rsid w:val="000172BE"/>
    <w:rsid w:val="00017D8A"/>
    <w:rsid w:val="00020A04"/>
    <w:rsid w:val="00023388"/>
    <w:rsid w:val="00023425"/>
    <w:rsid w:val="000241BE"/>
    <w:rsid w:val="000242F2"/>
    <w:rsid w:val="00026D4B"/>
    <w:rsid w:val="000275C6"/>
    <w:rsid w:val="00027AD6"/>
    <w:rsid w:val="000301A7"/>
    <w:rsid w:val="0003024C"/>
    <w:rsid w:val="00031ADB"/>
    <w:rsid w:val="00032056"/>
    <w:rsid w:val="000328CA"/>
    <w:rsid w:val="00032E40"/>
    <w:rsid w:val="0003376B"/>
    <w:rsid w:val="000341C7"/>
    <w:rsid w:val="00034676"/>
    <w:rsid w:val="000346E6"/>
    <w:rsid w:val="000352B3"/>
    <w:rsid w:val="0004023E"/>
    <w:rsid w:val="0004024B"/>
    <w:rsid w:val="00041C57"/>
    <w:rsid w:val="000434B7"/>
    <w:rsid w:val="000435E4"/>
    <w:rsid w:val="00046796"/>
    <w:rsid w:val="000467FD"/>
    <w:rsid w:val="00046AAF"/>
    <w:rsid w:val="00047225"/>
    <w:rsid w:val="00047A68"/>
    <w:rsid w:val="00047E60"/>
    <w:rsid w:val="00052AD2"/>
    <w:rsid w:val="000530DF"/>
    <w:rsid w:val="00054E0C"/>
    <w:rsid w:val="0005541D"/>
    <w:rsid w:val="000565C8"/>
    <w:rsid w:val="00057DC8"/>
    <w:rsid w:val="000612E1"/>
    <w:rsid w:val="000614FE"/>
    <w:rsid w:val="00065D38"/>
    <w:rsid w:val="00067DD1"/>
    <w:rsid w:val="00070447"/>
    <w:rsid w:val="000706E7"/>
    <w:rsid w:val="00070EF8"/>
    <w:rsid w:val="00071192"/>
    <w:rsid w:val="000713A7"/>
    <w:rsid w:val="00072A80"/>
    <w:rsid w:val="000731A0"/>
    <w:rsid w:val="000736C1"/>
    <w:rsid w:val="00073797"/>
    <w:rsid w:val="00073DEC"/>
    <w:rsid w:val="000745AA"/>
    <w:rsid w:val="00074E86"/>
    <w:rsid w:val="00075518"/>
    <w:rsid w:val="00076097"/>
    <w:rsid w:val="00076541"/>
    <w:rsid w:val="000772F4"/>
    <w:rsid w:val="000776EB"/>
    <w:rsid w:val="000823B0"/>
    <w:rsid w:val="0008335B"/>
    <w:rsid w:val="00083379"/>
    <w:rsid w:val="00083587"/>
    <w:rsid w:val="00083838"/>
    <w:rsid w:val="00083B6A"/>
    <w:rsid w:val="00083C51"/>
    <w:rsid w:val="00085E04"/>
    <w:rsid w:val="00086742"/>
    <w:rsid w:val="00086773"/>
    <w:rsid w:val="00086800"/>
    <w:rsid w:val="00087913"/>
    <w:rsid w:val="000902DC"/>
    <w:rsid w:val="000911AE"/>
    <w:rsid w:val="00093697"/>
    <w:rsid w:val="00093D42"/>
    <w:rsid w:val="00093DD0"/>
    <w:rsid w:val="00094A16"/>
    <w:rsid w:val="00094DE6"/>
    <w:rsid w:val="00095FCF"/>
    <w:rsid w:val="00096356"/>
    <w:rsid w:val="00096C92"/>
    <w:rsid w:val="00097C99"/>
    <w:rsid w:val="000A000C"/>
    <w:rsid w:val="000A0F14"/>
    <w:rsid w:val="000A1441"/>
    <w:rsid w:val="000A1A06"/>
    <w:rsid w:val="000A1B60"/>
    <w:rsid w:val="000A21B4"/>
    <w:rsid w:val="000A2CC7"/>
    <w:rsid w:val="000A2ED6"/>
    <w:rsid w:val="000A4205"/>
    <w:rsid w:val="000A4A19"/>
    <w:rsid w:val="000A6351"/>
    <w:rsid w:val="000A63D6"/>
    <w:rsid w:val="000A7B38"/>
    <w:rsid w:val="000B0343"/>
    <w:rsid w:val="000B2985"/>
    <w:rsid w:val="000B2C88"/>
    <w:rsid w:val="000B3342"/>
    <w:rsid w:val="000B51FA"/>
    <w:rsid w:val="000B5905"/>
    <w:rsid w:val="000B5975"/>
    <w:rsid w:val="000B6E2C"/>
    <w:rsid w:val="000B76C5"/>
    <w:rsid w:val="000B7A10"/>
    <w:rsid w:val="000C115D"/>
    <w:rsid w:val="000C1535"/>
    <w:rsid w:val="000C252B"/>
    <w:rsid w:val="000C2FBD"/>
    <w:rsid w:val="000C30B6"/>
    <w:rsid w:val="000C3B0C"/>
    <w:rsid w:val="000C422D"/>
    <w:rsid w:val="000C5F91"/>
    <w:rsid w:val="000C6025"/>
    <w:rsid w:val="000D0565"/>
    <w:rsid w:val="000D0E4E"/>
    <w:rsid w:val="000D113C"/>
    <w:rsid w:val="000D12D1"/>
    <w:rsid w:val="000D159A"/>
    <w:rsid w:val="000D1796"/>
    <w:rsid w:val="000D22CC"/>
    <w:rsid w:val="000D36AE"/>
    <w:rsid w:val="000D38A1"/>
    <w:rsid w:val="000D4C4E"/>
    <w:rsid w:val="000D4FAD"/>
    <w:rsid w:val="000D5077"/>
    <w:rsid w:val="000D5362"/>
    <w:rsid w:val="000D57F8"/>
    <w:rsid w:val="000D5851"/>
    <w:rsid w:val="000D5C60"/>
    <w:rsid w:val="000D5CE9"/>
    <w:rsid w:val="000D6077"/>
    <w:rsid w:val="000D71E2"/>
    <w:rsid w:val="000D73A5"/>
    <w:rsid w:val="000E07D6"/>
    <w:rsid w:val="000E1380"/>
    <w:rsid w:val="000E18DF"/>
    <w:rsid w:val="000E59A0"/>
    <w:rsid w:val="000E7A84"/>
    <w:rsid w:val="000F1008"/>
    <w:rsid w:val="000F15BC"/>
    <w:rsid w:val="000F180A"/>
    <w:rsid w:val="000F1C92"/>
    <w:rsid w:val="000F2EEE"/>
    <w:rsid w:val="000F3697"/>
    <w:rsid w:val="000F7F58"/>
    <w:rsid w:val="00100128"/>
    <w:rsid w:val="00100FF3"/>
    <w:rsid w:val="0010232C"/>
    <w:rsid w:val="001026CA"/>
    <w:rsid w:val="001043C2"/>
    <w:rsid w:val="001043E1"/>
    <w:rsid w:val="0010505A"/>
    <w:rsid w:val="00105CC7"/>
    <w:rsid w:val="00107779"/>
    <w:rsid w:val="001078C2"/>
    <w:rsid w:val="00107E1C"/>
    <w:rsid w:val="00110243"/>
    <w:rsid w:val="001112C4"/>
    <w:rsid w:val="00111444"/>
    <w:rsid w:val="00111723"/>
    <w:rsid w:val="001129B5"/>
    <w:rsid w:val="00112BE6"/>
    <w:rsid w:val="001141E3"/>
    <w:rsid w:val="001144DF"/>
    <w:rsid w:val="0011557B"/>
    <w:rsid w:val="00116283"/>
    <w:rsid w:val="0011668C"/>
    <w:rsid w:val="00117C85"/>
    <w:rsid w:val="00120B13"/>
    <w:rsid w:val="00121F5F"/>
    <w:rsid w:val="00124747"/>
    <w:rsid w:val="00124D84"/>
    <w:rsid w:val="001250DD"/>
    <w:rsid w:val="00125733"/>
    <w:rsid w:val="001263AA"/>
    <w:rsid w:val="00130779"/>
    <w:rsid w:val="001307A1"/>
    <w:rsid w:val="001321D3"/>
    <w:rsid w:val="00132482"/>
    <w:rsid w:val="00133599"/>
    <w:rsid w:val="00133BF7"/>
    <w:rsid w:val="00134B88"/>
    <w:rsid w:val="00136A23"/>
    <w:rsid w:val="00136B99"/>
    <w:rsid w:val="00137A29"/>
    <w:rsid w:val="0014063E"/>
    <w:rsid w:val="00140640"/>
    <w:rsid w:val="0014087D"/>
    <w:rsid w:val="00140F74"/>
    <w:rsid w:val="00141191"/>
    <w:rsid w:val="0014159C"/>
    <w:rsid w:val="001422AE"/>
    <w:rsid w:val="00142665"/>
    <w:rsid w:val="0014384A"/>
    <w:rsid w:val="0014450F"/>
    <w:rsid w:val="00144D8F"/>
    <w:rsid w:val="00145C74"/>
    <w:rsid w:val="001462E9"/>
    <w:rsid w:val="00146E32"/>
    <w:rsid w:val="00151619"/>
    <w:rsid w:val="00152835"/>
    <w:rsid w:val="0015517B"/>
    <w:rsid w:val="001559FA"/>
    <w:rsid w:val="00156374"/>
    <w:rsid w:val="001577D8"/>
    <w:rsid w:val="00157FC3"/>
    <w:rsid w:val="00160739"/>
    <w:rsid w:val="0016271E"/>
    <w:rsid w:val="00162D7A"/>
    <w:rsid w:val="00163315"/>
    <w:rsid w:val="00164DAB"/>
    <w:rsid w:val="00165BBB"/>
    <w:rsid w:val="0016613F"/>
    <w:rsid w:val="00166215"/>
    <w:rsid w:val="00166591"/>
    <w:rsid w:val="00171143"/>
    <w:rsid w:val="00172864"/>
    <w:rsid w:val="00172B82"/>
    <w:rsid w:val="00172EFA"/>
    <w:rsid w:val="00173608"/>
    <w:rsid w:val="001745EC"/>
    <w:rsid w:val="001747B7"/>
    <w:rsid w:val="00175C30"/>
    <w:rsid w:val="00176268"/>
    <w:rsid w:val="00177069"/>
    <w:rsid w:val="00177FC1"/>
    <w:rsid w:val="001815A2"/>
    <w:rsid w:val="00181FC1"/>
    <w:rsid w:val="00183034"/>
    <w:rsid w:val="001830F7"/>
    <w:rsid w:val="00183EE6"/>
    <w:rsid w:val="0018588A"/>
    <w:rsid w:val="00187252"/>
    <w:rsid w:val="00191C91"/>
    <w:rsid w:val="00192337"/>
    <w:rsid w:val="00192DD9"/>
    <w:rsid w:val="00194339"/>
    <w:rsid w:val="00194848"/>
    <w:rsid w:val="001958EA"/>
    <w:rsid w:val="00195E0E"/>
    <w:rsid w:val="00196B1B"/>
    <w:rsid w:val="001978D3"/>
    <w:rsid w:val="001A052D"/>
    <w:rsid w:val="001A180D"/>
    <w:rsid w:val="001A1BAC"/>
    <w:rsid w:val="001A23CE"/>
    <w:rsid w:val="001A2C89"/>
    <w:rsid w:val="001A673E"/>
    <w:rsid w:val="001A7763"/>
    <w:rsid w:val="001B3964"/>
    <w:rsid w:val="001B4452"/>
    <w:rsid w:val="001B466C"/>
    <w:rsid w:val="001B4F34"/>
    <w:rsid w:val="001B4F59"/>
    <w:rsid w:val="001B52EC"/>
    <w:rsid w:val="001B554A"/>
    <w:rsid w:val="001B6564"/>
    <w:rsid w:val="001B691A"/>
    <w:rsid w:val="001B754C"/>
    <w:rsid w:val="001C02D8"/>
    <w:rsid w:val="001C04E3"/>
    <w:rsid w:val="001C2042"/>
    <w:rsid w:val="001C2378"/>
    <w:rsid w:val="001C3EE9"/>
    <w:rsid w:val="001C3FA4"/>
    <w:rsid w:val="001C40F9"/>
    <w:rsid w:val="001C458B"/>
    <w:rsid w:val="001C5D4F"/>
    <w:rsid w:val="001C64C0"/>
    <w:rsid w:val="001C69DA"/>
    <w:rsid w:val="001C6F06"/>
    <w:rsid w:val="001D2360"/>
    <w:rsid w:val="001D3109"/>
    <w:rsid w:val="001D31CE"/>
    <w:rsid w:val="001D332E"/>
    <w:rsid w:val="001D5033"/>
    <w:rsid w:val="001D5C88"/>
    <w:rsid w:val="001D6567"/>
    <w:rsid w:val="001D695C"/>
    <w:rsid w:val="001D6FD9"/>
    <w:rsid w:val="001D780E"/>
    <w:rsid w:val="001E05C3"/>
    <w:rsid w:val="001E0AD3"/>
    <w:rsid w:val="001E36E4"/>
    <w:rsid w:val="001E379D"/>
    <w:rsid w:val="001E3A3C"/>
    <w:rsid w:val="001E56DD"/>
    <w:rsid w:val="001E5C23"/>
    <w:rsid w:val="001E7504"/>
    <w:rsid w:val="001E76DF"/>
    <w:rsid w:val="001F1308"/>
    <w:rsid w:val="001F1525"/>
    <w:rsid w:val="001F1E87"/>
    <w:rsid w:val="001F1EB6"/>
    <w:rsid w:val="001F2E23"/>
    <w:rsid w:val="001F341F"/>
    <w:rsid w:val="001F3911"/>
    <w:rsid w:val="001F3F1A"/>
    <w:rsid w:val="001F4384"/>
    <w:rsid w:val="001F4CBD"/>
    <w:rsid w:val="001F5545"/>
    <w:rsid w:val="001F5777"/>
    <w:rsid w:val="001F5937"/>
    <w:rsid w:val="001F59E3"/>
    <w:rsid w:val="001F59ED"/>
    <w:rsid w:val="001F7121"/>
    <w:rsid w:val="00200D2C"/>
    <w:rsid w:val="0020130A"/>
    <w:rsid w:val="002019D8"/>
    <w:rsid w:val="00201EC7"/>
    <w:rsid w:val="00202422"/>
    <w:rsid w:val="0020349A"/>
    <w:rsid w:val="002034B4"/>
    <w:rsid w:val="00204032"/>
    <w:rsid w:val="0020477E"/>
    <w:rsid w:val="00204BAD"/>
    <w:rsid w:val="00204D60"/>
    <w:rsid w:val="00205627"/>
    <w:rsid w:val="002056D0"/>
    <w:rsid w:val="00210860"/>
    <w:rsid w:val="00210B6A"/>
    <w:rsid w:val="00212CB6"/>
    <w:rsid w:val="00212E37"/>
    <w:rsid w:val="00213FD0"/>
    <w:rsid w:val="002140FF"/>
    <w:rsid w:val="00214E8A"/>
    <w:rsid w:val="00220894"/>
    <w:rsid w:val="00224952"/>
    <w:rsid w:val="00224DD2"/>
    <w:rsid w:val="00225A6A"/>
    <w:rsid w:val="00225AC7"/>
    <w:rsid w:val="00225ACC"/>
    <w:rsid w:val="00230298"/>
    <w:rsid w:val="00231C25"/>
    <w:rsid w:val="00231C6F"/>
    <w:rsid w:val="00232A90"/>
    <w:rsid w:val="00232DD7"/>
    <w:rsid w:val="00234151"/>
    <w:rsid w:val="00234F8C"/>
    <w:rsid w:val="00235542"/>
    <w:rsid w:val="002369B0"/>
    <w:rsid w:val="00236AD8"/>
    <w:rsid w:val="002401F5"/>
    <w:rsid w:val="002404A9"/>
    <w:rsid w:val="00240E54"/>
    <w:rsid w:val="00242551"/>
    <w:rsid w:val="00243D31"/>
    <w:rsid w:val="002451C5"/>
    <w:rsid w:val="00245F1F"/>
    <w:rsid w:val="0024663B"/>
    <w:rsid w:val="00247103"/>
    <w:rsid w:val="00250067"/>
    <w:rsid w:val="002516DE"/>
    <w:rsid w:val="00251F81"/>
    <w:rsid w:val="00252BE0"/>
    <w:rsid w:val="00253588"/>
    <w:rsid w:val="002537AE"/>
    <w:rsid w:val="002546F4"/>
    <w:rsid w:val="002551D0"/>
    <w:rsid w:val="00255374"/>
    <w:rsid w:val="00257BF4"/>
    <w:rsid w:val="00260003"/>
    <w:rsid w:val="0026035D"/>
    <w:rsid w:val="002606D6"/>
    <w:rsid w:val="00261C98"/>
    <w:rsid w:val="0026248E"/>
    <w:rsid w:val="00262914"/>
    <w:rsid w:val="002647BF"/>
    <w:rsid w:val="002647D5"/>
    <w:rsid w:val="00265032"/>
    <w:rsid w:val="002651FB"/>
    <w:rsid w:val="0026538C"/>
    <w:rsid w:val="00265781"/>
    <w:rsid w:val="00266252"/>
    <w:rsid w:val="00266B13"/>
    <w:rsid w:val="00270728"/>
    <w:rsid w:val="00270D42"/>
    <w:rsid w:val="0027195D"/>
    <w:rsid w:val="00272B03"/>
    <w:rsid w:val="002733E2"/>
    <w:rsid w:val="002750B1"/>
    <w:rsid w:val="00276A35"/>
    <w:rsid w:val="002773AC"/>
    <w:rsid w:val="00277835"/>
    <w:rsid w:val="00280AB1"/>
    <w:rsid w:val="00283FA1"/>
    <w:rsid w:val="00284BAE"/>
    <w:rsid w:val="002859AF"/>
    <w:rsid w:val="00286AE7"/>
    <w:rsid w:val="00287243"/>
    <w:rsid w:val="0028727D"/>
    <w:rsid w:val="00290647"/>
    <w:rsid w:val="00291385"/>
    <w:rsid w:val="00291422"/>
    <w:rsid w:val="0029237F"/>
    <w:rsid w:val="00292715"/>
    <w:rsid w:val="00293E57"/>
    <w:rsid w:val="002947D1"/>
    <w:rsid w:val="002948DF"/>
    <w:rsid w:val="00294D90"/>
    <w:rsid w:val="002A1E92"/>
    <w:rsid w:val="002A204D"/>
    <w:rsid w:val="002A2616"/>
    <w:rsid w:val="002A26E1"/>
    <w:rsid w:val="002A368A"/>
    <w:rsid w:val="002A4065"/>
    <w:rsid w:val="002A59F0"/>
    <w:rsid w:val="002A6432"/>
    <w:rsid w:val="002A6F25"/>
    <w:rsid w:val="002A6FD3"/>
    <w:rsid w:val="002B0292"/>
    <w:rsid w:val="002B0A7D"/>
    <w:rsid w:val="002B1A69"/>
    <w:rsid w:val="002B2723"/>
    <w:rsid w:val="002B303A"/>
    <w:rsid w:val="002B538E"/>
    <w:rsid w:val="002B5DCA"/>
    <w:rsid w:val="002B6BDC"/>
    <w:rsid w:val="002B75B0"/>
    <w:rsid w:val="002B7EAF"/>
    <w:rsid w:val="002C099C"/>
    <w:rsid w:val="002C0B74"/>
    <w:rsid w:val="002C0C8B"/>
    <w:rsid w:val="002C0CBB"/>
    <w:rsid w:val="002C1201"/>
    <w:rsid w:val="002C1460"/>
    <w:rsid w:val="002C20F2"/>
    <w:rsid w:val="002C38B2"/>
    <w:rsid w:val="002C3F9C"/>
    <w:rsid w:val="002C5AFA"/>
    <w:rsid w:val="002D0439"/>
    <w:rsid w:val="002D11B7"/>
    <w:rsid w:val="002D3BBC"/>
    <w:rsid w:val="002D438A"/>
    <w:rsid w:val="002D5738"/>
    <w:rsid w:val="002D5E53"/>
    <w:rsid w:val="002D7FF9"/>
    <w:rsid w:val="002E0319"/>
    <w:rsid w:val="002E179B"/>
    <w:rsid w:val="002E1C9E"/>
    <w:rsid w:val="002E257B"/>
    <w:rsid w:val="002E3C65"/>
    <w:rsid w:val="002E3F5B"/>
    <w:rsid w:val="002E4362"/>
    <w:rsid w:val="002E4F16"/>
    <w:rsid w:val="002E63D9"/>
    <w:rsid w:val="002E640E"/>
    <w:rsid w:val="002F0C28"/>
    <w:rsid w:val="002F3CDE"/>
    <w:rsid w:val="002F59FB"/>
    <w:rsid w:val="002F5DD6"/>
    <w:rsid w:val="002F5FA2"/>
    <w:rsid w:val="002F5FEA"/>
    <w:rsid w:val="002F63E7"/>
    <w:rsid w:val="002F7BE3"/>
    <w:rsid w:val="002F7E6A"/>
    <w:rsid w:val="00300165"/>
    <w:rsid w:val="003010CF"/>
    <w:rsid w:val="00303440"/>
    <w:rsid w:val="0030380F"/>
    <w:rsid w:val="00304D9B"/>
    <w:rsid w:val="00305FF9"/>
    <w:rsid w:val="00306E6B"/>
    <w:rsid w:val="003100C8"/>
    <w:rsid w:val="00311161"/>
    <w:rsid w:val="00312400"/>
    <w:rsid w:val="00312739"/>
    <w:rsid w:val="00312D10"/>
    <w:rsid w:val="003174BA"/>
    <w:rsid w:val="003178DA"/>
    <w:rsid w:val="00317DB8"/>
    <w:rsid w:val="00320618"/>
    <w:rsid w:val="0032100B"/>
    <w:rsid w:val="00321BD7"/>
    <w:rsid w:val="0032260F"/>
    <w:rsid w:val="003228DA"/>
    <w:rsid w:val="00323D6B"/>
    <w:rsid w:val="00326957"/>
    <w:rsid w:val="00326AE2"/>
    <w:rsid w:val="00331426"/>
    <w:rsid w:val="0033171D"/>
    <w:rsid w:val="00331FC3"/>
    <w:rsid w:val="003336B3"/>
    <w:rsid w:val="00335B75"/>
    <w:rsid w:val="00335D8C"/>
    <w:rsid w:val="00336072"/>
    <w:rsid w:val="003363A1"/>
    <w:rsid w:val="0034226D"/>
    <w:rsid w:val="00342972"/>
    <w:rsid w:val="00342FDD"/>
    <w:rsid w:val="0034429B"/>
    <w:rsid w:val="00344866"/>
    <w:rsid w:val="0034638C"/>
    <w:rsid w:val="00346F7F"/>
    <w:rsid w:val="00350108"/>
    <w:rsid w:val="00350762"/>
    <w:rsid w:val="003507C4"/>
    <w:rsid w:val="003519A1"/>
    <w:rsid w:val="00352480"/>
    <w:rsid w:val="003530D2"/>
    <w:rsid w:val="0035331A"/>
    <w:rsid w:val="003534E1"/>
    <w:rsid w:val="003548D8"/>
    <w:rsid w:val="003554CA"/>
    <w:rsid w:val="00360232"/>
    <w:rsid w:val="003602E0"/>
    <w:rsid w:val="00360D01"/>
    <w:rsid w:val="00362569"/>
    <w:rsid w:val="003636CD"/>
    <w:rsid w:val="0036487C"/>
    <w:rsid w:val="00365411"/>
    <w:rsid w:val="00365FA2"/>
    <w:rsid w:val="00366C69"/>
    <w:rsid w:val="00367441"/>
    <w:rsid w:val="00367B1D"/>
    <w:rsid w:val="00370E4F"/>
    <w:rsid w:val="00371215"/>
    <w:rsid w:val="00372F0D"/>
    <w:rsid w:val="00374059"/>
    <w:rsid w:val="00374E4B"/>
    <w:rsid w:val="0037535B"/>
    <w:rsid w:val="0037552D"/>
    <w:rsid w:val="003756DB"/>
    <w:rsid w:val="003770BB"/>
    <w:rsid w:val="00377139"/>
    <w:rsid w:val="0037771A"/>
    <w:rsid w:val="003802DC"/>
    <w:rsid w:val="00380E4E"/>
    <w:rsid w:val="00380FBF"/>
    <w:rsid w:val="00382A43"/>
    <w:rsid w:val="00382D60"/>
    <w:rsid w:val="00382F29"/>
    <w:rsid w:val="00383C8D"/>
    <w:rsid w:val="00384651"/>
    <w:rsid w:val="003848F2"/>
    <w:rsid w:val="003852FB"/>
    <w:rsid w:val="00385429"/>
    <w:rsid w:val="00385B05"/>
    <w:rsid w:val="00386382"/>
    <w:rsid w:val="003865EF"/>
    <w:rsid w:val="00386BA9"/>
    <w:rsid w:val="00390017"/>
    <w:rsid w:val="003901A3"/>
    <w:rsid w:val="0039072F"/>
    <w:rsid w:val="003940CE"/>
    <w:rsid w:val="00396ADD"/>
    <w:rsid w:val="00397C1D"/>
    <w:rsid w:val="003A180F"/>
    <w:rsid w:val="003A18DD"/>
    <w:rsid w:val="003A20C8"/>
    <w:rsid w:val="003A2C29"/>
    <w:rsid w:val="003A2EC3"/>
    <w:rsid w:val="003A36F2"/>
    <w:rsid w:val="003A3D39"/>
    <w:rsid w:val="003A3EC7"/>
    <w:rsid w:val="003A40B4"/>
    <w:rsid w:val="003A7834"/>
    <w:rsid w:val="003B0B5B"/>
    <w:rsid w:val="003B0E79"/>
    <w:rsid w:val="003B3575"/>
    <w:rsid w:val="003B50BC"/>
    <w:rsid w:val="003B5D97"/>
    <w:rsid w:val="003B63A4"/>
    <w:rsid w:val="003B68FE"/>
    <w:rsid w:val="003B6D7D"/>
    <w:rsid w:val="003B7D7E"/>
    <w:rsid w:val="003C1012"/>
    <w:rsid w:val="003C11C9"/>
    <w:rsid w:val="003C1229"/>
    <w:rsid w:val="003C1FD4"/>
    <w:rsid w:val="003C213D"/>
    <w:rsid w:val="003C25AD"/>
    <w:rsid w:val="003C2D21"/>
    <w:rsid w:val="003C5E6B"/>
    <w:rsid w:val="003C722E"/>
    <w:rsid w:val="003C787D"/>
    <w:rsid w:val="003C7AD7"/>
    <w:rsid w:val="003D0FC3"/>
    <w:rsid w:val="003D2C1D"/>
    <w:rsid w:val="003D2C34"/>
    <w:rsid w:val="003D3DDD"/>
    <w:rsid w:val="003D5CBF"/>
    <w:rsid w:val="003D66D2"/>
    <w:rsid w:val="003D67F2"/>
    <w:rsid w:val="003E07AE"/>
    <w:rsid w:val="003E14FC"/>
    <w:rsid w:val="003E2976"/>
    <w:rsid w:val="003E4858"/>
    <w:rsid w:val="003E6316"/>
    <w:rsid w:val="003E6884"/>
    <w:rsid w:val="003E6AC5"/>
    <w:rsid w:val="003F0096"/>
    <w:rsid w:val="003F0850"/>
    <w:rsid w:val="003F0D12"/>
    <w:rsid w:val="003F160C"/>
    <w:rsid w:val="003F26B2"/>
    <w:rsid w:val="003F324F"/>
    <w:rsid w:val="003F33BC"/>
    <w:rsid w:val="003F3D4E"/>
    <w:rsid w:val="003F477E"/>
    <w:rsid w:val="003F6CD2"/>
    <w:rsid w:val="003F788D"/>
    <w:rsid w:val="00400490"/>
    <w:rsid w:val="0040126E"/>
    <w:rsid w:val="00401345"/>
    <w:rsid w:val="004020D4"/>
    <w:rsid w:val="004021B6"/>
    <w:rsid w:val="004024FC"/>
    <w:rsid w:val="004047C4"/>
    <w:rsid w:val="0040570B"/>
    <w:rsid w:val="00405EDB"/>
    <w:rsid w:val="00405FB1"/>
    <w:rsid w:val="00406460"/>
    <w:rsid w:val="004108E8"/>
    <w:rsid w:val="00412461"/>
    <w:rsid w:val="00412546"/>
    <w:rsid w:val="00413053"/>
    <w:rsid w:val="0041319C"/>
    <w:rsid w:val="004137B6"/>
    <w:rsid w:val="00413A54"/>
    <w:rsid w:val="00413C10"/>
    <w:rsid w:val="00413CD9"/>
    <w:rsid w:val="00413F9A"/>
    <w:rsid w:val="004140CA"/>
    <w:rsid w:val="00414C65"/>
    <w:rsid w:val="00415D76"/>
    <w:rsid w:val="00416665"/>
    <w:rsid w:val="00416A67"/>
    <w:rsid w:val="00416ACB"/>
    <w:rsid w:val="00421DCF"/>
    <w:rsid w:val="00422341"/>
    <w:rsid w:val="00423641"/>
    <w:rsid w:val="00426266"/>
    <w:rsid w:val="00430A2D"/>
    <w:rsid w:val="00431505"/>
    <w:rsid w:val="00431AF0"/>
    <w:rsid w:val="00431CD6"/>
    <w:rsid w:val="0043213A"/>
    <w:rsid w:val="004330F4"/>
    <w:rsid w:val="00433590"/>
    <w:rsid w:val="0043393D"/>
    <w:rsid w:val="004344C7"/>
    <w:rsid w:val="00435274"/>
    <w:rsid w:val="004352AD"/>
    <w:rsid w:val="0043545D"/>
    <w:rsid w:val="00435FE2"/>
    <w:rsid w:val="00436E2F"/>
    <w:rsid w:val="00436EAB"/>
    <w:rsid w:val="004461D9"/>
    <w:rsid w:val="00446AC6"/>
    <w:rsid w:val="0044759B"/>
    <w:rsid w:val="00447F54"/>
    <w:rsid w:val="00450B7E"/>
    <w:rsid w:val="0045136B"/>
    <w:rsid w:val="00451C7E"/>
    <w:rsid w:val="0045380B"/>
    <w:rsid w:val="00453BB6"/>
    <w:rsid w:val="00453CAA"/>
    <w:rsid w:val="00455113"/>
    <w:rsid w:val="00456421"/>
    <w:rsid w:val="00456DAB"/>
    <w:rsid w:val="00460CC3"/>
    <w:rsid w:val="00460E86"/>
    <w:rsid w:val="004646B4"/>
    <w:rsid w:val="00464A88"/>
    <w:rsid w:val="004651A0"/>
    <w:rsid w:val="00466532"/>
    <w:rsid w:val="00467488"/>
    <w:rsid w:val="0047083E"/>
    <w:rsid w:val="00470EB5"/>
    <w:rsid w:val="0047286B"/>
    <w:rsid w:val="00472E27"/>
    <w:rsid w:val="00474220"/>
    <w:rsid w:val="004752D3"/>
    <w:rsid w:val="004754E1"/>
    <w:rsid w:val="00475A5F"/>
    <w:rsid w:val="00475CE0"/>
    <w:rsid w:val="00476827"/>
    <w:rsid w:val="00476BD4"/>
    <w:rsid w:val="00477C35"/>
    <w:rsid w:val="00480988"/>
    <w:rsid w:val="00480E05"/>
    <w:rsid w:val="00482BBE"/>
    <w:rsid w:val="00483A12"/>
    <w:rsid w:val="00484A77"/>
    <w:rsid w:val="0048540F"/>
    <w:rsid w:val="00485970"/>
    <w:rsid w:val="00485C0D"/>
    <w:rsid w:val="00486575"/>
    <w:rsid w:val="004866D0"/>
    <w:rsid w:val="00487316"/>
    <w:rsid w:val="00490092"/>
    <w:rsid w:val="00494242"/>
    <w:rsid w:val="00494E8E"/>
    <w:rsid w:val="004955BC"/>
    <w:rsid w:val="00495D63"/>
    <w:rsid w:val="0049648F"/>
    <w:rsid w:val="00496606"/>
    <w:rsid w:val="00496758"/>
    <w:rsid w:val="00496F05"/>
    <w:rsid w:val="00497370"/>
    <w:rsid w:val="004A0656"/>
    <w:rsid w:val="004A0F39"/>
    <w:rsid w:val="004A251F"/>
    <w:rsid w:val="004A3BF1"/>
    <w:rsid w:val="004A3E42"/>
    <w:rsid w:val="004A4715"/>
    <w:rsid w:val="004A5046"/>
    <w:rsid w:val="004A565E"/>
    <w:rsid w:val="004A5DF3"/>
    <w:rsid w:val="004A6134"/>
    <w:rsid w:val="004A7092"/>
    <w:rsid w:val="004B45CF"/>
    <w:rsid w:val="004B49E6"/>
    <w:rsid w:val="004B4D69"/>
    <w:rsid w:val="004C01A8"/>
    <w:rsid w:val="004C1840"/>
    <w:rsid w:val="004C24C9"/>
    <w:rsid w:val="004C31B6"/>
    <w:rsid w:val="004C3576"/>
    <w:rsid w:val="004C5319"/>
    <w:rsid w:val="004C621F"/>
    <w:rsid w:val="004C6DCE"/>
    <w:rsid w:val="004C7948"/>
    <w:rsid w:val="004C7BB8"/>
    <w:rsid w:val="004C7C60"/>
    <w:rsid w:val="004D0DFE"/>
    <w:rsid w:val="004D1D91"/>
    <w:rsid w:val="004D22C3"/>
    <w:rsid w:val="004D6F4D"/>
    <w:rsid w:val="004D6F95"/>
    <w:rsid w:val="004D72FE"/>
    <w:rsid w:val="004D7E91"/>
    <w:rsid w:val="004E003A"/>
    <w:rsid w:val="004E0768"/>
    <w:rsid w:val="004E1A31"/>
    <w:rsid w:val="004E2DE0"/>
    <w:rsid w:val="004E4060"/>
    <w:rsid w:val="004E409A"/>
    <w:rsid w:val="004E5DD1"/>
    <w:rsid w:val="004F05E6"/>
    <w:rsid w:val="004F0FB9"/>
    <w:rsid w:val="004F2F7E"/>
    <w:rsid w:val="004F32B5"/>
    <w:rsid w:val="004F407E"/>
    <w:rsid w:val="004F5479"/>
    <w:rsid w:val="004F7528"/>
    <w:rsid w:val="004F7BCA"/>
    <w:rsid w:val="004F7D89"/>
    <w:rsid w:val="005013DD"/>
    <w:rsid w:val="00501981"/>
    <w:rsid w:val="00501A85"/>
    <w:rsid w:val="00501BB3"/>
    <w:rsid w:val="005021DD"/>
    <w:rsid w:val="005026CA"/>
    <w:rsid w:val="00502B72"/>
    <w:rsid w:val="00504BC1"/>
    <w:rsid w:val="00505134"/>
    <w:rsid w:val="00505C04"/>
    <w:rsid w:val="00507BEE"/>
    <w:rsid w:val="00511F15"/>
    <w:rsid w:val="0051318C"/>
    <w:rsid w:val="005142CD"/>
    <w:rsid w:val="005143C9"/>
    <w:rsid w:val="005157A9"/>
    <w:rsid w:val="005173A7"/>
    <w:rsid w:val="005177E1"/>
    <w:rsid w:val="00520C0A"/>
    <w:rsid w:val="005218B6"/>
    <w:rsid w:val="00522589"/>
    <w:rsid w:val="00524545"/>
    <w:rsid w:val="005255BF"/>
    <w:rsid w:val="005257DE"/>
    <w:rsid w:val="00527200"/>
    <w:rsid w:val="00530157"/>
    <w:rsid w:val="00531EBE"/>
    <w:rsid w:val="00532F8B"/>
    <w:rsid w:val="00533737"/>
    <w:rsid w:val="00535B79"/>
    <w:rsid w:val="00535D7C"/>
    <w:rsid w:val="00536579"/>
    <w:rsid w:val="00536C1E"/>
    <w:rsid w:val="005376C6"/>
    <w:rsid w:val="0054343A"/>
    <w:rsid w:val="00543974"/>
    <w:rsid w:val="00543EBF"/>
    <w:rsid w:val="00544ABA"/>
    <w:rsid w:val="0054593A"/>
    <w:rsid w:val="005467FB"/>
    <w:rsid w:val="00546AE9"/>
    <w:rsid w:val="00547989"/>
    <w:rsid w:val="00551320"/>
    <w:rsid w:val="005518A4"/>
    <w:rsid w:val="00552768"/>
    <w:rsid w:val="00552935"/>
    <w:rsid w:val="00553127"/>
    <w:rsid w:val="005537D5"/>
    <w:rsid w:val="00554BE7"/>
    <w:rsid w:val="00556D68"/>
    <w:rsid w:val="00557173"/>
    <w:rsid w:val="005576A1"/>
    <w:rsid w:val="00557A64"/>
    <w:rsid w:val="005605C0"/>
    <w:rsid w:val="00560CA6"/>
    <w:rsid w:val="00560D23"/>
    <w:rsid w:val="005615D8"/>
    <w:rsid w:val="005626D6"/>
    <w:rsid w:val="005638D4"/>
    <w:rsid w:val="005656ED"/>
    <w:rsid w:val="00565B26"/>
    <w:rsid w:val="0056649C"/>
    <w:rsid w:val="00566544"/>
    <w:rsid w:val="00566608"/>
    <w:rsid w:val="00566C83"/>
    <w:rsid w:val="005700FE"/>
    <w:rsid w:val="00570E24"/>
    <w:rsid w:val="00572760"/>
    <w:rsid w:val="005729E7"/>
    <w:rsid w:val="00573287"/>
    <w:rsid w:val="005743DE"/>
    <w:rsid w:val="00574F3F"/>
    <w:rsid w:val="005750E0"/>
    <w:rsid w:val="0057562C"/>
    <w:rsid w:val="005759F6"/>
    <w:rsid w:val="00575E3E"/>
    <w:rsid w:val="005765F5"/>
    <w:rsid w:val="00576D6C"/>
    <w:rsid w:val="00577A2E"/>
    <w:rsid w:val="00580E48"/>
    <w:rsid w:val="00580F0A"/>
    <w:rsid w:val="00581246"/>
    <w:rsid w:val="00582C3A"/>
    <w:rsid w:val="00582E1A"/>
    <w:rsid w:val="00583147"/>
    <w:rsid w:val="00584416"/>
    <w:rsid w:val="00584B39"/>
    <w:rsid w:val="00585028"/>
    <w:rsid w:val="005854D1"/>
    <w:rsid w:val="00585F5B"/>
    <w:rsid w:val="0058620A"/>
    <w:rsid w:val="00586E7F"/>
    <w:rsid w:val="00587FC0"/>
    <w:rsid w:val="005906AD"/>
    <w:rsid w:val="00590DA6"/>
    <w:rsid w:val="00591C7D"/>
    <w:rsid w:val="00592B03"/>
    <w:rsid w:val="00593AB9"/>
    <w:rsid w:val="00594ABB"/>
    <w:rsid w:val="00594D1C"/>
    <w:rsid w:val="00594E36"/>
    <w:rsid w:val="00594F0A"/>
    <w:rsid w:val="0059525E"/>
    <w:rsid w:val="00595887"/>
    <w:rsid w:val="005961F7"/>
    <w:rsid w:val="00596B9C"/>
    <w:rsid w:val="005A0074"/>
    <w:rsid w:val="005A054D"/>
    <w:rsid w:val="005A0A46"/>
    <w:rsid w:val="005A10B9"/>
    <w:rsid w:val="005A11EA"/>
    <w:rsid w:val="005A269F"/>
    <w:rsid w:val="005A2701"/>
    <w:rsid w:val="005A305E"/>
    <w:rsid w:val="005A30BB"/>
    <w:rsid w:val="005A3887"/>
    <w:rsid w:val="005B0272"/>
    <w:rsid w:val="005B0307"/>
    <w:rsid w:val="005B0542"/>
    <w:rsid w:val="005B2225"/>
    <w:rsid w:val="005B2799"/>
    <w:rsid w:val="005B2B77"/>
    <w:rsid w:val="005B3903"/>
    <w:rsid w:val="005B3D4A"/>
    <w:rsid w:val="005B48BC"/>
    <w:rsid w:val="005B4D87"/>
    <w:rsid w:val="005B660B"/>
    <w:rsid w:val="005B7DD1"/>
    <w:rsid w:val="005C00A0"/>
    <w:rsid w:val="005C0744"/>
    <w:rsid w:val="005C28FA"/>
    <w:rsid w:val="005C40F4"/>
    <w:rsid w:val="005C43BE"/>
    <w:rsid w:val="005C44F3"/>
    <w:rsid w:val="005C712D"/>
    <w:rsid w:val="005C7C75"/>
    <w:rsid w:val="005D0E4F"/>
    <w:rsid w:val="005D1E32"/>
    <w:rsid w:val="005D206B"/>
    <w:rsid w:val="005D22B7"/>
    <w:rsid w:val="005D2BDE"/>
    <w:rsid w:val="005D3D76"/>
    <w:rsid w:val="005D4578"/>
    <w:rsid w:val="005D4EFA"/>
    <w:rsid w:val="005D55BA"/>
    <w:rsid w:val="005D5ADB"/>
    <w:rsid w:val="005D648A"/>
    <w:rsid w:val="005D7E0D"/>
    <w:rsid w:val="005E234A"/>
    <w:rsid w:val="005E35CC"/>
    <w:rsid w:val="005E371E"/>
    <w:rsid w:val="005E53F9"/>
    <w:rsid w:val="005E5904"/>
    <w:rsid w:val="005E775D"/>
    <w:rsid w:val="005F0A43"/>
    <w:rsid w:val="005F1350"/>
    <w:rsid w:val="005F27BF"/>
    <w:rsid w:val="005F4171"/>
    <w:rsid w:val="005F46D6"/>
    <w:rsid w:val="005F4DD6"/>
    <w:rsid w:val="005F50D8"/>
    <w:rsid w:val="005F53A1"/>
    <w:rsid w:val="005F6B77"/>
    <w:rsid w:val="005F7487"/>
    <w:rsid w:val="006002C7"/>
    <w:rsid w:val="00600F95"/>
    <w:rsid w:val="00601839"/>
    <w:rsid w:val="00602759"/>
    <w:rsid w:val="0060277A"/>
    <w:rsid w:val="00602978"/>
    <w:rsid w:val="00602B7C"/>
    <w:rsid w:val="00603312"/>
    <w:rsid w:val="00604DC7"/>
    <w:rsid w:val="00604E47"/>
    <w:rsid w:val="00605441"/>
    <w:rsid w:val="00606970"/>
    <w:rsid w:val="00606A20"/>
    <w:rsid w:val="006072C6"/>
    <w:rsid w:val="00607A2E"/>
    <w:rsid w:val="006130F7"/>
    <w:rsid w:val="00613AF8"/>
    <w:rsid w:val="00613D8E"/>
    <w:rsid w:val="006142E0"/>
    <w:rsid w:val="00616112"/>
    <w:rsid w:val="0061618A"/>
    <w:rsid w:val="006205CA"/>
    <w:rsid w:val="00621F53"/>
    <w:rsid w:val="00622E2A"/>
    <w:rsid w:val="00623089"/>
    <w:rsid w:val="0062308E"/>
    <w:rsid w:val="006234C4"/>
    <w:rsid w:val="006244C9"/>
    <w:rsid w:val="006245F6"/>
    <w:rsid w:val="0062475D"/>
    <w:rsid w:val="0062495F"/>
    <w:rsid w:val="0062660B"/>
    <w:rsid w:val="00626AD1"/>
    <w:rsid w:val="006304BC"/>
    <w:rsid w:val="00630DCE"/>
    <w:rsid w:val="0063120A"/>
    <w:rsid w:val="0063150B"/>
    <w:rsid w:val="00631585"/>
    <w:rsid w:val="00631B2B"/>
    <w:rsid w:val="00632AB4"/>
    <w:rsid w:val="00634ACF"/>
    <w:rsid w:val="00635035"/>
    <w:rsid w:val="0063580D"/>
    <w:rsid w:val="00635CAE"/>
    <w:rsid w:val="00637240"/>
    <w:rsid w:val="00642423"/>
    <w:rsid w:val="00643660"/>
    <w:rsid w:val="00650139"/>
    <w:rsid w:val="006512A6"/>
    <w:rsid w:val="006524D9"/>
    <w:rsid w:val="00652756"/>
    <w:rsid w:val="00652AD8"/>
    <w:rsid w:val="00652B79"/>
    <w:rsid w:val="006533C3"/>
    <w:rsid w:val="00654068"/>
    <w:rsid w:val="00654B38"/>
    <w:rsid w:val="00654B83"/>
    <w:rsid w:val="00655061"/>
    <w:rsid w:val="0065510C"/>
    <w:rsid w:val="00655B63"/>
    <w:rsid w:val="006571F6"/>
    <w:rsid w:val="006618CC"/>
    <w:rsid w:val="00662111"/>
    <w:rsid w:val="00662118"/>
    <w:rsid w:val="006638AD"/>
    <w:rsid w:val="0066732C"/>
    <w:rsid w:val="006679F5"/>
    <w:rsid w:val="00667B77"/>
    <w:rsid w:val="006712A1"/>
    <w:rsid w:val="006716DA"/>
    <w:rsid w:val="006721F0"/>
    <w:rsid w:val="006728ED"/>
    <w:rsid w:val="006732B1"/>
    <w:rsid w:val="0067446F"/>
    <w:rsid w:val="006746A4"/>
    <w:rsid w:val="00675558"/>
    <w:rsid w:val="00675611"/>
    <w:rsid w:val="00675A60"/>
    <w:rsid w:val="0067697E"/>
    <w:rsid w:val="00677443"/>
    <w:rsid w:val="0067769A"/>
    <w:rsid w:val="006800D8"/>
    <w:rsid w:val="0068036A"/>
    <w:rsid w:val="006806A3"/>
    <w:rsid w:val="006806A6"/>
    <w:rsid w:val="00681211"/>
    <w:rsid w:val="00681B36"/>
    <w:rsid w:val="00682E14"/>
    <w:rsid w:val="0068436C"/>
    <w:rsid w:val="0068545E"/>
    <w:rsid w:val="00685FD4"/>
    <w:rsid w:val="00686612"/>
    <w:rsid w:val="0068661E"/>
    <w:rsid w:val="00690A49"/>
    <w:rsid w:val="00690BB6"/>
    <w:rsid w:val="00691B30"/>
    <w:rsid w:val="00693E1F"/>
    <w:rsid w:val="00693ECB"/>
    <w:rsid w:val="00694797"/>
    <w:rsid w:val="00695887"/>
    <w:rsid w:val="006958C6"/>
    <w:rsid w:val="00697733"/>
    <w:rsid w:val="006A0E89"/>
    <w:rsid w:val="006A254E"/>
    <w:rsid w:val="006A2C30"/>
    <w:rsid w:val="006A301C"/>
    <w:rsid w:val="006A3E2B"/>
    <w:rsid w:val="006A47B7"/>
    <w:rsid w:val="006A6E17"/>
    <w:rsid w:val="006B0F1E"/>
    <w:rsid w:val="006B120D"/>
    <w:rsid w:val="006B17E7"/>
    <w:rsid w:val="006B19E8"/>
    <w:rsid w:val="006B1A8A"/>
    <w:rsid w:val="006B1FD5"/>
    <w:rsid w:val="006B555A"/>
    <w:rsid w:val="006B5E32"/>
    <w:rsid w:val="006B600A"/>
    <w:rsid w:val="006B6635"/>
    <w:rsid w:val="006B7D22"/>
    <w:rsid w:val="006B7D2C"/>
    <w:rsid w:val="006C1019"/>
    <w:rsid w:val="006C2BB5"/>
    <w:rsid w:val="006C2BEE"/>
    <w:rsid w:val="006C3AD8"/>
    <w:rsid w:val="006C4516"/>
    <w:rsid w:val="006C455E"/>
    <w:rsid w:val="006C5958"/>
    <w:rsid w:val="006C5B4F"/>
    <w:rsid w:val="006C643C"/>
    <w:rsid w:val="006C6E3A"/>
    <w:rsid w:val="006C6FD7"/>
    <w:rsid w:val="006D00DB"/>
    <w:rsid w:val="006D0361"/>
    <w:rsid w:val="006D16B0"/>
    <w:rsid w:val="006D2182"/>
    <w:rsid w:val="006D2444"/>
    <w:rsid w:val="006D254B"/>
    <w:rsid w:val="006D274A"/>
    <w:rsid w:val="006D289B"/>
    <w:rsid w:val="006D3BE1"/>
    <w:rsid w:val="006D3EDE"/>
    <w:rsid w:val="006D48FC"/>
    <w:rsid w:val="006D62BC"/>
    <w:rsid w:val="006D6450"/>
    <w:rsid w:val="006D6939"/>
    <w:rsid w:val="006D7EB0"/>
    <w:rsid w:val="006D7FD8"/>
    <w:rsid w:val="006E0138"/>
    <w:rsid w:val="006E0BB0"/>
    <w:rsid w:val="006E12C3"/>
    <w:rsid w:val="006E2529"/>
    <w:rsid w:val="006E45F3"/>
    <w:rsid w:val="006E4A2F"/>
    <w:rsid w:val="006E4ED4"/>
    <w:rsid w:val="006E5E19"/>
    <w:rsid w:val="006E61C3"/>
    <w:rsid w:val="006E799D"/>
    <w:rsid w:val="006F006E"/>
    <w:rsid w:val="006F0593"/>
    <w:rsid w:val="006F1064"/>
    <w:rsid w:val="006F1EB7"/>
    <w:rsid w:val="006F52E5"/>
    <w:rsid w:val="006F6066"/>
    <w:rsid w:val="006F6850"/>
    <w:rsid w:val="006F707E"/>
    <w:rsid w:val="007001DC"/>
    <w:rsid w:val="00700E3A"/>
    <w:rsid w:val="007025CB"/>
    <w:rsid w:val="00702753"/>
    <w:rsid w:val="007034AA"/>
    <w:rsid w:val="00703C9D"/>
    <w:rsid w:val="0070490C"/>
    <w:rsid w:val="0070570B"/>
    <w:rsid w:val="00705C38"/>
    <w:rsid w:val="00706465"/>
    <w:rsid w:val="0070695A"/>
    <w:rsid w:val="0070782D"/>
    <w:rsid w:val="007109C2"/>
    <w:rsid w:val="00711340"/>
    <w:rsid w:val="00712C42"/>
    <w:rsid w:val="00713DE4"/>
    <w:rsid w:val="00714C47"/>
    <w:rsid w:val="007159DD"/>
    <w:rsid w:val="00716462"/>
    <w:rsid w:val="00721084"/>
    <w:rsid w:val="00721262"/>
    <w:rsid w:val="00721D9B"/>
    <w:rsid w:val="00722121"/>
    <w:rsid w:val="007224B9"/>
    <w:rsid w:val="00722F94"/>
    <w:rsid w:val="00723354"/>
    <w:rsid w:val="00723AA7"/>
    <w:rsid w:val="0072432E"/>
    <w:rsid w:val="00726036"/>
    <w:rsid w:val="00726279"/>
    <w:rsid w:val="00726A9B"/>
    <w:rsid w:val="00727530"/>
    <w:rsid w:val="00730A84"/>
    <w:rsid w:val="00731E7C"/>
    <w:rsid w:val="007329EF"/>
    <w:rsid w:val="0073327A"/>
    <w:rsid w:val="00734EBE"/>
    <w:rsid w:val="00736DD8"/>
    <w:rsid w:val="0074076A"/>
    <w:rsid w:val="00741AF4"/>
    <w:rsid w:val="00741DCC"/>
    <w:rsid w:val="0074203A"/>
    <w:rsid w:val="00742188"/>
    <w:rsid w:val="007427B5"/>
    <w:rsid w:val="00742865"/>
    <w:rsid w:val="0074296C"/>
    <w:rsid w:val="00742C83"/>
    <w:rsid w:val="0074360F"/>
    <w:rsid w:val="00744A64"/>
    <w:rsid w:val="00744D47"/>
    <w:rsid w:val="00744EA0"/>
    <w:rsid w:val="0074638D"/>
    <w:rsid w:val="00746484"/>
    <w:rsid w:val="0074704F"/>
    <w:rsid w:val="00747F48"/>
    <w:rsid w:val="00747F4C"/>
    <w:rsid w:val="00751091"/>
    <w:rsid w:val="00751B83"/>
    <w:rsid w:val="00754359"/>
    <w:rsid w:val="00754411"/>
    <w:rsid w:val="00754BD9"/>
    <w:rsid w:val="00754E7A"/>
    <w:rsid w:val="0075540C"/>
    <w:rsid w:val="00755DB1"/>
    <w:rsid w:val="007574FC"/>
    <w:rsid w:val="00760975"/>
    <w:rsid w:val="00761FDA"/>
    <w:rsid w:val="007621FF"/>
    <w:rsid w:val="007634E3"/>
    <w:rsid w:val="00764194"/>
    <w:rsid w:val="00765ED3"/>
    <w:rsid w:val="0076681D"/>
    <w:rsid w:val="00766A65"/>
    <w:rsid w:val="007671F5"/>
    <w:rsid w:val="007676B8"/>
    <w:rsid w:val="0077175C"/>
    <w:rsid w:val="00771870"/>
    <w:rsid w:val="00771BF9"/>
    <w:rsid w:val="00772F8A"/>
    <w:rsid w:val="007739C6"/>
    <w:rsid w:val="00774889"/>
    <w:rsid w:val="00774FF5"/>
    <w:rsid w:val="007750B3"/>
    <w:rsid w:val="00775F76"/>
    <w:rsid w:val="00776AEA"/>
    <w:rsid w:val="00777BA0"/>
    <w:rsid w:val="007803BD"/>
    <w:rsid w:val="007811DC"/>
    <w:rsid w:val="007820FA"/>
    <w:rsid w:val="0078285F"/>
    <w:rsid w:val="00783207"/>
    <w:rsid w:val="00783E1D"/>
    <w:rsid w:val="0078483B"/>
    <w:rsid w:val="00784EED"/>
    <w:rsid w:val="00785900"/>
    <w:rsid w:val="00786958"/>
    <w:rsid w:val="00786E71"/>
    <w:rsid w:val="0079162F"/>
    <w:rsid w:val="00794924"/>
    <w:rsid w:val="007A0BC2"/>
    <w:rsid w:val="007A1F44"/>
    <w:rsid w:val="007A23FF"/>
    <w:rsid w:val="007A2909"/>
    <w:rsid w:val="007A295B"/>
    <w:rsid w:val="007A3424"/>
    <w:rsid w:val="007A35EF"/>
    <w:rsid w:val="007A43A2"/>
    <w:rsid w:val="007A4D04"/>
    <w:rsid w:val="007A7A96"/>
    <w:rsid w:val="007B03AF"/>
    <w:rsid w:val="007B1543"/>
    <w:rsid w:val="007B1AC0"/>
    <w:rsid w:val="007B270A"/>
    <w:rsid w:val="007B2D3B"/>
    <w:rsid w:val="007B4BED"/>
    <w:rsid w:val="007B52CD"/>
    <w:rsid w:val="007B7DC1"/>
    <w:rsid w:val="007B7EDB"/>
    <w:rsid w:val="007C19AD"/>
    <w:rsid w:val="007C3598"/>
    <w:rsid w:val="007C3FA8"/>
    <w:rsid w:val="007C4EB0"/>
    <w:rsid w:val="007C68DA"/>
    <w:rsid w:val="007D229A"/>
    <w:rsid w:val="007D2F44"/>
    <w:rsid w:val="007D2F4D"/>
    <w:rsid w:val="007D4178"/>
    <w:rsid w:val="007D4D33"/>
    <w:rsid w:val="007D7031"/>
    <w:rsid w:val="007D7175"/>
    <w:rsid w:val="007E1369"/>
    <w:rsid w:val="007E1A1B"/>
    <w:rsid w:val="007E1A88"/>
    <w:rsid w:val="007E4C88"/>
    <w:rsid w:val="007E585E"/>
    <w:rsid w:val="007E7DDF"/>
    <w:rsid w:val="007F11C8"/>
    <w:rsid w:val="007F1CFB"/>
    <w:rsid w:val="007F1E95"/>
    <w:rsid w:val="007F220B"/>
    <w:rsid w:val="007F27DD"/>
    <w:rsid w:val="007F6880"/>
    <w:rsid w:val="007F76B4"/>
    <w:rsid w:val="008001B4"/>
    <w:rsid w:val="00800769"/>
    <w:rsid w:val="00800ED2"/>
    <w:rsid w:val="00801F8A"/>
    <w:rsid w:val="00802A66"/>
    <w:rsid w:val="00802E74"/>
    <w:rsid w:val="00804B92"/>
    <w:rsid w:val="00804E21"/>
    <w:rsid w:val="00805092"/>
    <w:rsid w:val="00806AAF"/>
    <w:rsid w:val="008070AC"/>
    <w:rsid w:val="008075A7"/>
    <w:rsid w:val="008076F8"/>
    <w:rsid w:val="008101FD"/>
    <w:rsid w:val="00810D8D"/>
    <w:rsid w:val="00811835"/>
    <w:rsid w:val="00811F1F"/>
    <w:rsid w:val="0081581D"/>
    <w:rsid w:val="008172BE"/>
    <w:rsid w:val="00817B71"/>
    <w:rsid w:val="00820244"/>
    <w:rsid w:val="008221B3"/>
    <w:rsid w:val="0082248E"/>
    <w:rsid w:val="00822B27"/>
    <w:rsid w:val="00824FDF"/>
    <w:rsid w:val="00825125"/>
    <w:rsid w:val="008257CC"/>
    <w:rsid w:val="008274BF"/>
    <w:rsid w:val="00830DC3"/>
    <w:rsid w:val="00831555"/>
    <w:rsid w:val="00831F52"/>
    <w:rsid w:val="00832154"/>
    <w:rsid w:val="00832F5C"/>
    <w:rsid w:val="008359E0"/>
    <w:rsid w:val="008376F6"/>
    <w:rsid w:val="00837D5B"/>
    <w:rsid w:val="00840607"/>
    <w:rsid w:val="00841CD2"/>
    <w:rsid w:val="00842957"/>
    <w:rsid w:val="00842B77"/>
    <w:rsid w:val="0084309F"/>
    <w:rsid w:val="00845C12"/>
    <w:rsid w:val="008466AE"/>
    <w:rsid w:val="008469D9"/>
    <w:rsid w:val="00846DC0"/>
    <w:rsid w:val="008474A7"/>
    <w:rsid w:val="0084777B"/>
    <w:rsid w:val="008506B6"/>
    <w:rsid w:val="00850AE0"/>
    <w:rsid w:val="008524D2"/>
    <w:rsid w:val="00852E19"/>
    <w:rsid w:val="00856833"/>
    <w:rsid w:val="00856840"/>
    <w:rsid w:val="0086087C"/>
    <w:rsid w:val="00860D8E"/>
    <w:rsid w:val="0086275E"/>
    <w:rsid w:val="00864440"/>
    <w:rsid w:val="0086456E"/>
    <w:rsid w:val="00864D76"/>
    <w:rsid w:val="008650FC"/>
    <w:rsid w:val="00866EB3"/>
    <w:rsid w:val="0086701A"/>
    <w:rsid w:val="00867BD2"/>
    <w:rsid w:val="008712FD"/>
    <w:rsid w:val="008716A1"/>
    <w:rsid w:val="00871C8D"/>
    <w:rsid w:val="00872D3F"/>
    <w:rsid w:val="008733E4"/>
    <w:rsid w:val="00873F15"/>
    <w:rsid w:val="00874096"/>
    <w:rsid w:val="008756A4"/>
    <w:rsid w:val="00875F73"/>
    <w:rsid w:val="00880F30"/>
    <w:rsid w:val="008833E8"/>
    <w:rsid w:val="00887B48"/>
    <w:rsid w:val="00887DB9"/>
    <w:rsid w:val="00890B4C"/>
    <w:rsid w:val="0089176E"/>
    <w:rsid w:val="008917E0"/>
    <w:rsid w:val="00892365"/>
    <w:rsid w:val="00892BE5"/>
    <w:rsid w:val="0089387C"/>
    <w:rsid w:val="0089444E"/>
    <w:rsid w:val="008949DF"/>
    <w:rsid w:val="008951DB"/>
    <w:rsid w:val="00896C81"/>
    <w:rsid w:val="00896D83"/>
    <w:rsid w:val="008A0AB2"/>
    <w:rsid w:val="008A0CFC"/>
    <w:rsid w:val="008A12FE"/>
    <w:rsid w:val="008A28B6"/>
    <w:rsid w:val="008A2BB1"/>
    <w:rsid w:val="008A3466"/>
    <w:rsid w:val="008A389F"/>
    <w:rsid w:val="008A3D02"/>
    <w:rsid w:val="008A3F95"/>
    <w:rsid w:val="008A5940"/>
    <w:rsid w:val="008A73B2"/>
    <w:rsid w:val="008B043F"/>
    <w:rsid w:val="008B0808"/>
    <w:rsid w:val="008B0AEC"/>
    <w:rsid w:val="008B155F"/>
    <w:rsid w:val="008B1E53"/>
    <w:rsid w:val="008B1E5B"/>
    <w:rsid w:val="008B389D"/>
    <w:rsid w:val="008B3C5C"/>
    <w:rsid w:val="008B3D98"/>
    <w:rsid w:val="008B4EB9"/>
    <w:rsid w:val="008B5299"/>
    <w:rsid w:val="008B5A5F"/>
    <w:rsid w:val="008B5AB0"/>
    <w:rsid w:val="008B6054"/>
    <w:rsid w:val="008B7B08"/>
    <w:rsid w:val="008C13F0"/>
    <w:rsid w:val="008C1F26"/>
    <w:rsid w:val="008C2A3A"/>
    <w:rsid w:val="008C4C7E"/>
    <w:rsid w:val="008C5C46"/>
    <w:rsid w:val="008C6184"/>
    <w:rsid w:val="008C785E"/>
    <w:rsid w:val="008D0AFB"/>
    <w:rsid w:val="008D1511"/>
    <w:rsid w:val="008D1C40"/>
    <w:rsid w:val="008D32DF"/>
    <w:rsid w:val="008D35E9"/>
    <w:rsid w:val="008D3959"/>
    <w:rsid w:val="008D3966"/>
    <w:rsid w:val="008D4352"/>
    <w:rsid w:val="008D60BC"/>
    <w:rsid w:val="008D6D7B"/>
    <w:rsid w:val="008D7EB7"/>
    <w:rsid w:val="008E0EB8"/>
    <w:rsid w:val="008E10A6"/>
    <w:rsid w:val="008E1271"/>
    <w:rsid w:val="008E2251"/>
    <w:rsid w:val="008E24B3"/>
    <w:rsid w:val="008E24CA"/>
    <w:rsid w:val="008E2F6E"/>
    <w:rsid w:val="008E38AD"/>
    <w:rsid w:val="008E38C4"/>
    <w:rsid w:val="008E3EEC"/>
    <w:rsid w:val="008E5BF2"/>
    <w:rsid w:val="008E5C81"/>
    <w:rsid w:val="008F0A38"/>
    <w:rsid w:val="008F0F84"/>
    <w:rsid w:val="008F0FA9"/>
    <w:rsid w:val="008F1014"/>
    <w:rsid w:val="008F11C9"/>
    <w:rsid w:val="008F23D8"/>
    <w:rsid w:val="008F2FD5"/>
    <w:rsid w:val="008F37E5"/>
    <w:rsid w:val="008F4693"/>
    <w:rsid w:val="008F48C2"/>
    <w:rsid w:val="008F5840"/>
    <w:rsid w:val="008F5EEF"/>
    <w:rsid w:val="008F66FE"/>
    <w:rsid w:val="008F720E"/>
    <w:rsid w:val="008F72CC"/>
    <w:rsid w:val="008F72CD"/>
    <w:rsid w:val="008F73C8"/>
    <w:rsid w:val="008F75E0"/>
    <w:rsid w:val="00903802"/>
    <w:rsid w:val="00905F68"/>
    <w:rsid w:val="0090673D"/>
    <w:rsid w:val="0090696D"/>
    <w:rsid w:val="00906CD6"/>
    <w:rsid w:val="00906E4D"/>
    <w:rsid w:val="00906F31"/>
    <w:rsid w:val="009078B3"/>
    <w:rsid w:val="00907A77"/>
    <w:rsid w:val="00907E00"/>
    <w:rsid w:val="0091088D"/>
    <w:rsid w:val="00910FC9"/>
    <w:rsid w:val="0091291A"/>
    <w:rsid w:val="00913612"/>
    <w:rsid w:val="0091366A"/>
    <w:rsid w:val="00913824"/>
    <w:rsid w:val="00915757"/>
    <w:rsid w:val="009159B3"/>
    <w:rsid w:val="00916181"/>
    <w:rsid w:val="009200B1"/>
    <w:rsid w:val="009204C5"/>
    <w:rsid w:val="0092180D"/>
    <w:rsid w:val="0092294E"/>
    <w:rsid w:val="009232C9"/>
    <w:rsid w:val="00923608"/>
    <w:rsid w:val="009238E5"/>
    <w:rsid w:val="00923F12"/>
    <w:rsid w:val="00924FF8"/>
    <w:rsid w:val="00925BA8"/>
    <w:rsid w:val="00926DA7"/>
    <w:rsid w:val="00927F8B"/>
    <w:rsid w:val="0093094D"/>
    <w:rsid w:val="009328C7"/>
    <w:rsid w:val="009336EC"/>
    <w:rsid w:val="00933F56"/>
    <w:rsid w:val="00934AF3"/>
    <w:rsid w:val="00934C13"/>
    <w:rsid w:val="00934C3D"/>
    <w:rsid w:val="00935228"/>
    <w:rsid w:val="009355A2"/>
    <w:rsid w:val="00935F9E"/>
    <w:rsid w:val="00936D98"/>
    <w:rsid w:val="00942C80"/>
    <w:rsid w:val="00943197"/>
    <w:rsid w:val="009435F2"/>
    <w:rsid w:val="00945180"/>
    <w:rsid w:val="0094590C"/>
    <w:rsid w:val="00945975"/>
    <w:rsid w:val="00946355"/>
    <w:rsid w:val="009468B7"/>
    <w:rsid w:val="0094724E"/>
    <w:rsid w:val="00947973"/>
    <w:rsid w:val="00947BE6"/>
    <w:rsid w:val="0095048D"/>
    <w:rsid w:val="00951ADB"/>
    <w:rsid w:val="0095380C"/>
    <w:rsid w:val="00954353"/>
    <w:rsid w:val="00955C0A"/>
    <w:rsid w:val="00955C4F"/>
    <w:rsid w:val="00962CCE"/>
    <w:rsid w:val="009657F1"/>
    <w:rsid w:val="00966219"/>
    <w:rsid w:val="0096625D"/>
    <w:rsid w:val="009709F8"/>
    <w:rsid w:val="00972929"/>
    <w:rsid w:val="00972F91"/>
    <w:rsid w:val="00973827"/>
    <w:rsid w:val="009742D3"/>
    <w:rsid w:val="00977BA7"/>
    <w:rsid w:val="00980517"/>
    <w:rsid w:val="00981352"/>
    <w:rsid w:val="0098194F"/>
    <w:rsid w:val="009826C8"/>
    <w:rsid w:val="009836E4"/>
    <w:rsid w:val="0098412F"/>
    <w:rsid w:val="00985F28"/>
    <w:rsid w:val="00986149"/>
    <w:rsid w:val="00986176"/>
    <w:rsid w:val="00986E7F"/>
    <w:rsid w:val="00987536"/>
    <w:rsid w:val="00990BD5"/>
    <w:rsid w:val="0099196F"/>
    <w:rsid w:val="00992B98"/>
    <w:rsid w:val="0099359F"/>
    <w:rsid w:val="00994871"/>
    <w:rsid w:val="00994E08"/>
    <w:rsid w:val="009951F9"/>
    <w:rsid w:val="00995C95"/>
    <w:rsid w:val="00995E85"/>
    <w:rsid w:val="00996468"/>
    <w:rsid w:val="00996876"/>
    <w:rsid w:val="00996FFA"/>
    <w:rsid w:val="009973F1"/>
    <w:rsid w:val="009973F3"/>
    <w:rsid w:val="009A010D"/>
    <w:rsid w:val="009A0C6F"/>
    <w:rsid w:val="009A14EF"/>
    <w:rsid w:val="009A2DF9"/>
    <w:rsid w:val="009A3A86"/>
    <w:rsid w:val="009A4869"/>
    <w:rsid w:val="009A6A6B"/>
    <w:rsid w:val="009B1EF9"/>
    <w:rsid w:val="009B26AC"/>
    <w:rsid w:val="009B37E2"/>
    <w:rsid w:val="009B4519"/>
    <w:rsid w:val="009B506B"/>
    <w:rsid w:val="009B57EF"/>
    <w:rsid w:val="009B5B85"/>
    <w:rsid w:val="009B7204"/>
    <w:rsid w:val="009C0074"/>
    <w:rsid w:val="009C0564"/>
    <w:rsid w:val="009C2350"/>
    <w:rsid w:val="009C2685"/>
    <w:rsid w:val="009C39BC"/>
    <w:rsid w:val="009C3F0E"/>
    <w:rsid w:val="009C4BC2"/>
    <w:rsid w:val="009C4D22"/>
    <w:rsid w:val="009C5026"/>
    <w:rsid w:val="009C7320"/>
    <w:rsid w:val="009D0729"/>
    <w:rsid w:val="009D0F66"/>
    <w:rsid w:val="009D13F1"/>
    <w:rsid w:val="009D1A06"/>
    <w:rsid w:val="009D1BA4"/>
    <w:rsid w:val="009D22E4"/>
    <w:rsid w:val="009D22F7"/>
    <w:rsid w:val="009D319C"/>
    <w:rsid w:val="009D5BAB"/>
    <w:rsid w:val="009D6A0A"/>
    <w:rsid w:val="009D76B4"/>
    <w:rsid w:val="009E058F"/>
    <w:rsid w:val="009E0A9E"/>
    <w:rsid w:val="009E19A2"/>
    <w:rsid w:val="009E3AFD"/>
    <w:rsid w:val="009E3CDD"/>
    <w:rsid w:val="009E4B16"/>
    <w:rsid w:val="009E59D7"/>
    <w:rsid w:val="009E5C60"/>
    <w:rsid w:val="009E64DB"/>
    <w:rsid w:val="009E6794"/>
    <w:rsid w:val="009E7189"/>
    <w:rsid w:val="009E7E46"/>
    <w:rsid w:val="009E7FC1"/>
    <w:rsid w:val="009F01E1"/>
    <w:rsid w:val="009F0B4D"/>
    <w:rsid w:val="009F1096"/>
    <w:rsid w:val="009F150E"/>
    <w:rsid w:val="009F27AD"/>
    <w:rsid w:val="009F3FB5"/>
    <w:rsid w:val="009F521F"/>
    <w:rsid w:val="009F553C"/>
    <w:rsid w:val="009F59F8"/>
    <w:rsid w:val="00A005B0"/>
    <w:rsid w:val="00A01F17"/>
    <w:rsid w:val="00A022A5"/>
    <w:rsid w:val="00A03A22"/>
    <w:rsid w:val="00A04634"/>
    <w:rsid w:val="00A06119"/>
    <w:rsid w:val="00A07A48"/>
    <w:rsid w:val="00A108EE"/>
    <w:rsid w:val="00A10BB8"/>
    <w:rsid w:val="00A1200D"/>
    <w:rsid w:val="00A13016"/>
    <w:rsid w:val="00A137E4"/>
    <w:rsid w:val="00A14813"/>
    <w:rsid w:val="00A1566A"/>
    <w:rsid w:val="00A165BF"/>
    <w:rsid w:val="00A172E8"/>
    <w:rsid w:val="00A179FF"/>
    <w:rsid w:val="00A21A36"/>
    <w:rsid w:val="00A25294"/>
    <w:rsid w:val="00A254EE"/>
    <w:rsid w:val="00A25BE7"/>
    <w:rsid w:val="00A27008"/>
    <w:rsid w:val="00A27CDF"/>
    <w:rsid w:val="00A309C6"/>
    <w:rsid w:val="00A30D13"/>
    <w:rsid w:val="00A314F9"/>
    <w:rsid w:val="00A319D0"/>
    <w:rsid w:val="00A32316"/>
    <w:rsid w:val="00A33172"/>
    <w:rsid w:val="00A3432B"/>
    <w:rsid w:val="00A346BA"/>
    <w:rsid w:val="00A34C67"/>
    <w:rsid w:val="00A34D62"/>
    <w:rsid w:val="00A3611D"/>
    <w:rsid w:val="00A36339"/>
    <w:rsid w:val="00A366E4"/>
    <w:rsid w:val="00A37467"/>
    <w:rsid w:val="00A415C9"/>
    <w:rsid w:val="00A4376F"/>
    <w:rsid w:val="00A43945"/>
    <w:rsid w:val="00A44CD3"/>
    <w:rsid w:val="00A4549F"/>
    <w:rsid w:val="00A45B9B"/>
    <w:rsid w:val="00A462FE"/>
    <w:rsid w:val="00A501C9"/>
    <w:rsid w:val="00A50506"/>
    <w:rsid w:val="00A50C69"/>
    <w:rsid w:val="00A53F55"/>
    <w:rsid w:val="00A5417B"/>
    <w:rsid w:val="00A54599"/>
    <w:rsid w:val="00A54B82"/>
    <w:rsid w:val="00A569D4"/>
    <w:rsid w:val="00A57F1A"/>
    <w:rsid w:val="00A60163"/>
    <w:rsid w:val="00A6038D"/>
    <w:rsid w:val="00A60CF0"/>
    <w:rsid w:val="00A61429"/>
    <w:rsid w:val="00A61514"/>
    <w:rsid w:val="00A61645"/>
    <w:rsid w:val="00A62080"/>
    <w:rsid w:val="00A630A2"/>
    <w:rsid w:val="00A632B8"/>
    <w:rsid w:val="00A63BF3"/>
    <w:rsid w:val="00A64523"/>
    <w:rsid w:val="00A64942"/>
    <w:rsid w:val="00A65911"/>
    <w:rsid w:val="00A65C7E"/>
    <w:rsid w:val="00A6643C"/>
    <w:rsid w:val="00A666AF"/>
    <w:rsid w:val="00A67544"/>
    <w:rsid w:val="00A7075B"/>
    <w:rsid w:val="00A71CE6"/>
    <w:rsid w:val="00A71D23"/>
    <w:rsid w:val="00A725E4"/>
    <w:rsid w:val="00A7333A"/>
    <w:rsid w:val="00A73D0D"/>
    <w:rsid w:val="00A74A92"/>
    <w:rsid w:val="00A75CC1"/>
    <w:rsid w:val="00A75E88"/>
    <w:rsid w:val="00A8056E"/>
    <w:rsid w:val="00A8189D"/>
    <w:rsid w:val="00A82D58"/>
    <w:rsid w:val="00A8399D"/>
    <w:rsid w:val="00A83E3D"/>
    <w:rsid w:val="00A8443A"/>
    <w:rsid w:val="00A8479C"/>
    <w:rsid w:val="00A84E2D"/>
    <w:rsid w:val="00A8557B"/>
    <w:rsid w:val="00A85A05"/>
    <w:rsid w:val="00A86D63"/>
    <w:rsid w:val="00A87797"/>
    <w:rsid w:val="00A90E72"/>
    <w:rsid w:val="00A922A2"/>
    <w:rsid w:val="00A9327B"/>
    <w:rsid w:val="00A93B69"/>
    <w:rsid w:val="00A963C7"/>
    <w:rsid w:val="00AA1626"/>
    <w:rsid w:val="00AA1C25"/>
    <w:rsid w:val="00AA2C80"/>
    <w:rsid w:val="00AA3BA1"/>
    <w:rsid w:val="00AA3DB7"/>
    <w:rsid w:val="00AA51F5"/>
    <w:rsid w:val="00AA5E3B"/>
    <w:rsid w:val="00AA68B4"/>
    <w:rsid w:val="00AB0543"/>
    <w:rsid w:val="00AB0AC9"/>
    <w:rsid w:val="00AB185A"/>
    <w:rsid w:val="00AB1BA7"/>
    <w:rsid w:val="00AB1E04"/>
    <w:rsid w:val="00AB29CF"/>
    <w:rsid w:val="00AB3113"/>
    <w:rsid w:val="00AB348A"/>
    <w:rsid w:val="00AB3F38"/>
    <w:rsid w:val="00AB43EC"/>
    <w:rsid w:val="00AB4BF4"/>
    <w:rsid w:val="00AB5ADF"/>
    <w:rsid w:val="00AB5E57"/>
    <w:rsid w:val="00AB64EB"/>
    <w:rsid w:val="00AB6D1A"/>
    <w:rsid w:val="00AB725F"/>
    <w:rsid w:val="00AC0705"/>
    <w:rsid w:val="00AC109B"/>
    <w:rsid w:val="00AC74DA"/>
    <w:rsid w:val="00AC7A2B"/>
    <w:rsid w:val="00AC7C25"/>
    <w:rsid w:val="00AD0A51"/>
    <w:rsid w:val="00AD0B37"/>
    <w:rsid w:val="00AD11F7"/>
    <w:rsid w:val="00AD1DB7"/>
    <w:rsid w:val="00AD2852"/>
    <w:rsid w:val="00AD3976"/>
    <w:rsid w:val="00AD4D2A"/>
    <w:rsid w:val="00AD542F"/>
    <w:rsid w:val="00AD7305"/>
    <w:rsid w:val="00AD7E64"/>
    <w:rsid w:val="00AE0C56"/>
    <w:rsid w:val="00AE149E"/>
    <w:rsid w:val="00AE22F2"/>
    <w:rsid w:val="00AE2676"/>
    <w:rsid w:val="00AE29FC"/>
    <w:rsid w:val="00AE2F3F"/>
    <w:rsid w:val="00AE3B4E"/>
    <w:rsid w:val="00AE59EC"/>
    <w:rsid w:val="00AE6159"/>
    <w:rsid w:val="00AE67B3"/>
    <w:rsid w:val="00AE7864"/>
    <w:rsid w:val="00AE7949"/>
    <w:rsid w:val="00AF25D5"/>
    <w:rsid w:val="00AF3DBB"/>
    <w:rsid w:val="00AF418A"/>
    <w:rsid w:val="00AF5194"/>
    <w:rsid w:val="00AF53EF"/>
    <w:rsid w:val="00AF73C3"/>
    <w:rsid w:val="00AF795C"/>
    <w:rsid w:val="00B00752"/>
    <w:rsid w:val="00B026C1"/>
    <w:rsid w:val="00B02B9C"/>
    <w:rsid w:val="00B0353B"/>
    <w:rsid w:val="00B040B2"/>
    <w:rsid w:val="00B10558"/>
    <w:rsid w:val="00B12953"/>
    <w:rsid w:val="00B156A9"/>
    <w:rsid w:val="00B15F83"/>
    <w:rsid w:val="00B160FF"/>
    <w:rsid w:val="00B16322"/>
    <w:rsid w:val="00B1662E"/>
    <w:rsid w:val="00B16A6F"/>
    <w:rsid w:val="00B22C0D"/>
    <w:rsid w:val="00B23AF4"/>
    <w:rsid w:val="00B23C15"/>
    <w:rsid w:val="00B25762"/>
    <w:rsid w:val="00B25B40"/>
    <w:rsid w:val="00B25FDE"/>
    <w:rsid w:val="00B26AB0"/>
    <w:rsid w:val="00B26AD2"/>
    <w:rsid w:val="00B26CA2"/>
    <w:rsid w:val="00B30B4E"/>
    <w:rsid w:val="00B30BF2"/>
    <w:rsid w:val="00B31246"/>
    <w:rsid w:val="00B326FF"/>
    <w:rsid w:val="00B340AA"/>
    <w:rsid w:val="00B34A9F"/>
    <w:rsid w:val="00B34B80"/>
    <w:rsid w:val="00B35CDA"/>
    <w:rsid w:val="00B37D97"/>
    <w:rsid w:val="00B411BD"/>
    <w:rsid w:val="00B41559"/>
    <w:rsid w:val="00B418E8"/>
    <w:rsid w:val="00B419FB"/>
    <w:rsid w:val="00B42285"/>
    <w:rsid w:val="00B42379"/>
    <w:rsid w:val="00B4274B"/>
    <w:rsid w:val="00B435B1"/>
    <w:rsid w:val="00B4367F"/>
    <w:rsid w:val="00B438BA"/>
    <w:rsid w:val="00B44F99"/>
    <w:rsid w:val="00B45876"/>
    <w:rsid w:val="00B51542"/>
    <w:rsid w:val="00B51D1D"/>
    <w:rsid w:val="00B5310E"/>
    <w:rsid w:val="00B54637"/>
    <w:rsid w:val="00B54ACC"/>
    <w:rsid w:val="00B54DCB"/>
    <w:rsid w:val="00B55AC2"/>
    <w:rsid w:val="00B560C9"/>
    <w:rsid w:val="00B56533"/>
    <w:rsid w:val="00B56CFC"/>
    <w:rsid w:val="00B57777"/>
    <w:rsid w:val="00B57A17"/>
    <w:rsid w:val="00B61BE2"/>
    <w:rsid w:val="00B6266F"/>
    <w:rsid w:val="00B62E0B"/>
    <w:rsid w:val="00B63C32"/>
    <w:rsid w:val="00B64434"/>
    <w:rsid w:val="00B6722D"/>
    <w:rsid w:val="00B711CE"/>
    <w:rsid w:val="00B71DC8"/>
    <w:rsid w:val="00B7399B"/>
    <w:rsid w:val="00B746C6"/>
    <w:rsid w:val="00B7604C"/>
    <w:rsid w:val="00B7652C"/>
    <w:rsid w:val="00B766BF"/>
    <w:rsid w:val="00B76FA6"/>
    <w:rsid w:val="00B80910"/>
    <w:rsid w:val="00B818F4"/>
    <w:rsid w:val="00B81BC9"/>
    <w:rsid w:val="00B8222F"/>
    <w:rsid w:val="00B82615"/>
    <w:rsid w:val="00B83444"/>
    <w:rsid w:val="00B836ED"/>
    <w:rsid w:val="00B853BE"/>
    <w:rsid w:val="00B86476"/>
    <w:rsid w:val="00B86A3D"/>
    <w:rsid w:val="00B875C7"/>
    <w:rsid w:val="00B90246"/>
    <w:rsid w:val="00B90D10"/>
    <w:rsid w:val="00B90FE5"/>
    <w:rsid w:val="00B919AD"/>
    <w:rsid w:val="00B91A2B"/>
    <w:rsid w:val="00B920C3"/>
    <w:rsid w:val="00B93204"/>
    <w:rsid w:val="00B94C8D"/>
    <w:rsid w:val="00B94E17"/>
    <w:rsid w:val="00B957FE"/>
    <w:rsid w:val="00B95F02"/>
    <w:rsid w:val="00B96BEF"/>
    <w:rsid w:val="00B96FC0"/>
    <w:rsid w:val="00B97260"/>
    <w:rsid w:val="00B97A69"/>
    <w:rsid w:val="00BA0632"/>
    <w:rsid w:val="00BA0AAA"/>
    <w:rsid w:val="00BA0DFB"/>
    <w:rsid w:val="00BA2FEF"/>
    <w:rsid w:val="00BA421A"/>
    <w:rsid w:val="00BB1548"/>
    <w:rsid w:val="00BB1CE7"/>
    <w:rsid w:val="00BB2FD3"/>
    <w:rsid w:val="00BB2FDF"/>
    <w:rsid w:val="00BB2FFF"/>
    <w:rsid w:val="00BB5FCB"/>
    <w:rsid w:val="00BB604B"/>
    <w:rsid w:val="00BB67D3"/>
    <w:rsid w:val="00BC00EC"/>
    <w:rsid w:val="00BC08C5"/>
    <w:rsid w:val="00BC12FB"/>
    <w:rsid w:val="00BC1C3C"/>
    <w:rsid w:val="00BC307F"/>
    <w:rsid w:val="00BC3159"/>
    <w:rsid w:val="00BC3257"/>
    <w:rsid w:val="00BC39DB"/>
    <w:rsid w:val="00BC3A32"/>
    <w:rsid w:val="00BC3B07"/>
    <w:rsid w:val="00BC4272"/>
    <w:rsid w:val="00BC46EF"/>
    <w:rsid w:val="00BC6FD6"/>
    <w:rsid w:val="00BD008E"/>
    <w:rsid w:val="00BD2F3B"/>
    <w:rsid w:val="00BD3372"/>
    <w:rsid w:val="00BD50AA"/>
    <w:rsid w:val="00BD5135"/>
    <w:rsid w:val="00BD7291"/>
    <w:rsid w:val="00BD7EA3"/>
    <w:rsid w:val="00BD7FE2"/>
    <w:rsid w:val="00BE0B19"/>
    <w:rsid w:val="00BE0DD8"/>
    <w:rsid w:val="00BE1D82"/>
    <w:rsid w:val="00BE1EE4"/>
    <w:rsid w:val="00BE1F8B"/>
    <w:rsid w:val="00BE2B4F"/>
    <w:rsid w:val="00BE2F39"/>
    <w:rsid w:val="00BE32BC"/>
    <w:rsid w:val="00BE332D"/>
    <w:rsid w:val="00BE3CF1"/>
    <w:rsid w:val="00BE4B20"/>
    <w:rsid w:val="00BE5FC4"/>
    <w:rsid w:val="00BE708C"/>
    <w:rsid w:val="00BE7C4D"/>
    <w:rsid w:val="00BE7F6A"/>
    <w:rsid w:val="00BF0274"/>
    <w:rsid w:val="00BF08C4"/>
    <w:rsid w:val="00BF0BAF"/>
    <w:rsid w:val="00BF19CE"/>
    <w:rsid w:val="00BF2B6F"/>
    <w:rsid w:val="00BF351A"/>
    <w:rsid w:val="00BF3914"/>
    <w:rsid w:val="00BF49B1"/>
    <w:rsid w:val="00BF5552"/>
    <w:rsid w:val="00BF73F2"/>
    <w:rsid w:val="00C01671"/>
    <w:rsid w:val="00C02419"/>
    <w:rsid w:val="00C02766"/>
    <w:rsid w:val="00C03EE8"/>
    <w:rsid w:val="00C05BEC"/>
    <w:rsid w:val="00C06E7D"/>
    <w:rsid w:val="00C1112B"/>
    <w:rsid w:val="00C11A88"/>
    <w:rsid w:val="00C12012"/>
    <w:rsid w:val="00C12874"/>
    <w:rsid w:val="00C12BC1"/>
    <w:rsid w:val="00C13BDA"/>
    <w:rsid w:val="00C13FFD"/>
    <w:rsid w:val="00C14632"/>
    <w:rsid w:val="00C16C30"/>
    <w:rsid w:val="00C20A00"/>
    <w:rsid w:val="00C21673"/>
    <w:rsid w:val="00C21C7A"/>
    <w:rsid w:val="00C22B49"/>
    <w:rsid w:val="00C23130"/>
    <w:rsid w:val="00C23F63"/>
    <w:rsid w:val="00C255A5"/>
    <w:rsid w:val="00C2584B"/>
    <w:rsid w:val="00C25942"/>
    <w:rsid w:val="00C25DD9"/>
    <w:rsid w:val="00C2663F"/>
    <w:rsid w:val="00C26DB8"/>
    <w:rsid w:val="00C27B75"/>
    <w:rsid w:val="00C3400F"/>
    <w:rsid w:val="00C34B64"/>
    <w:rsid w:val="00C34C36"/>
    <w:rsid w:val="00C352B3"/>
    <w:rsid w:val="00C3654C"/>
    <w:rsid w:val="00C36BF5"/>
    <w:rsid w:val="00C36DBC"/>
    <w:rsid w:val="00C376BA"/>
    <w:rsid w:val="00C40373"/>
    <w:rsid w:val="00C4082D"/>
    <w:rsid w:val="00C40AE6"/>
    <w:rsid w:val="00C411AF"/>
    <w:rsid w:val="00C4138D"/>
    <w:rsid w:val="00C41E3A"/>
    <w:rsid w:val="00C4304C"/>
    <w:rsid w:val="00C43315"/>
    <w:rsid w:val="00C452F5"/>
    <w:rsid w:val="00C46555"/>
    <w:rsid w:val="00C46B15"/>
    <w:rsid w:val="00C46B28"/>
    <w:rsid w:val="00C46F7D"/>
    <w:rsid w:val="00C479B5"/>
    <w:rsid w:val="00C50242"/>
    <w:rsid w:val="00C5034D"/>
    <w:rsid w:val="00C5050E"/>
    <w:rsid w:val="00C50E99"/>
    <w:rsid w:val="00C52744"/>
    <w:rsid w:val="00C53EB3"/>
    <w:rsid w:val="00C542D4"/>
    <w:rsid w:val="00C54D71"/>
    <w:rsid w:val="00C563F5"/>
    <w:rsid w:val="00C56537"/>
    <w:rsid w:val="00C570F7"/>
    <w:rsid w:val="00C62CD5"/>
    <w:rsid w:val="00C636E6"/>
    <w:rsid w:val="00C639D6"/>
    <w:rsid w:val="00C63F8E"/>
    <w:rsid w:val="00C647FB"/>
    <w:rsid w:val="00C654E0"/>
    <w:rsid w:val="00C67EAB"/>
    <w:rsid w:val="00C70DFF"/>
    <w:rsid w:val="00C75A6B"/>
    <w:rsid w:val="00C763B6"/>
    <w:rsid w:val="00C7644F"/>
    <w:rsid w:val="00C768F6"/>
    <w:rsid w:val="00C80073"/>
    <w:rsid w:val="00C80DEA"/>
    <w:rsid w:val="00C81B96"/>
    <w:rsid w:val="00C832DC"/>
    <w:rsid w:val="00C8377F"/>
    <w:rsid w:val="00C8577A"/>
    <w:rsid w:val="00C8646D"/>
    <w:rsid w:val="00C91DE3"/>
    <w:rsid w:val="00C92C7F"/>
    <w:rsid w:val="00C9369D"/>
    <w:rsid w:val="00C944FA"/>
    <w:rsid w:val="00C94C16"/>
    <w:rsid w:val="00C95854"/>
    <w:rsid w:val="00C95EFF"/>
    <w:rsid w:val="00C96E6F"/>
    <w:rsid w:val="00C97872"/>
    <w:rsid w:val="00CA0532"/>
    <w:rsid w:val="00CA1CCC"/>
    <w:rsid w:val="00CA2241"/>
    <w:rsid w:val="00CA392B"/>
    <w:rsid w:val="00CA3CDD"/>
    <w:rsid w:val="00CA403B"/>
    <w:rsid w:val="00CA505A"/>
    <w:rsid w:val="00CA59DD"/>
    <w:rsid w:val="00CA7D2C"/>
    <w:rsid w:val="00CB008E"/>
    <w:rsid w:val="00CB01FA"/>
    <w:rsid w:val="00CB0737"/>
    <w:rsid w:val="00CB097A"/>
    <w:rsid w:val="00CB26EC"/>
    <w:rsid w:val="00CB2D2A"/>
    <w:rsid w:val="00CB5B1E"/>
    <w:rsid w:val="00CB787A"/>
    <w:rsid w:val="00CC0C4A"/>
    <w:rsid w:val="00CC17F0"/>
    <w:rsid w:val="00CC1853"/>
    <w:rsid w:val="00CC1FAE"/>
    <w:rsid w:val="00CC3A23"/>
    <w:rsid w:val="00CC737C"/>
    <w:rsid w:val="00CD087D"/>
    <w:rsid w:val="00CD0F48"/>
    <w:rsid w:val="00CD0F5D"/>
    <w:rsid w:val="00CD1C0B"/>
    <w:rsid w:val="00CD239A"/>
    <w:rsid w:val="00CD5512"/>
    <w:rsid w:val="00CD6466"/>
    <w:rsid w:val="00CD6E3D"/>
    <w:rsid w:val="00CD71AB"/>
    <w:rsid w:val="00CE0109"/>
    <w:rsid w:val="00CE1325"/>
    <w:rsid w:val="00CE1FC5"/>
    <w:rsid w:val="00CE46E5"/>
    <w:rsid w:val="00CE485A"/>
    <w:rsid w:val="00CE5279"/>
    <w:rsid w:val="00CE5A78"/>
    <w:rsid w:val="00CE67CE"/>
    <w:rsid w:val="00CE78AE"/>
    <w:rsid w:val="00CE7E62"/>
    <w:rsid w:val="00CF195E"/>
    <w:rsid w:val="00CF19DA"/>
    <w:rsid w:val="00CF1C7F"/>
    <w:rsid w:val="00CF1CC0"/>
    <w:rsid w:val="00CF24F8"/>
    <w:rsid w:val="00CF2653"/>
    <w:rsid w:val="00CF4247"/>
    <w:rsid w:val="00CF5263"/>
    <w:rsid w:val="00CF60B5"/>
    <w:rsid w:val="00D004FA"/>
    <w:rsid w:val="00D01023"/>
    <w:rsid w:val="00D01B21"/>
    <w:rsid w:val="00D01E2F"/>
    <w:rsid w:val="00D03102"/>
    <w:rsid w:val="00D03727"/>
    <w:rsid w:val="00D0378A"/>
    <w:rsid w:val="00D05132"/>
    <w:rsid w:val="00D05EA9"/>
    <w:rsid w:val="00D071F8"/>
    <w:rsid w:val="00D07252"/>
    <w:rsid w:val="00D074F4"/>
    <w:rsid w:val="00D07CE1"/>
    <w:rsid w:val="00D1026A"/>
    <w:rsid w:val="00D107CF"/>
    <w:rsid w:val="00D11B0B"/>
    <w:rsid w:val="00D12293"/>
    <w:rsid w:val="00D14236"/>
    <w:rsid w:val="00D14553"/>
    <w:rsid w:val="00D14DB1"/>
    <w:rsid w:val="00D15F43"/>
    <w:rsid w:val="00D16E87"/>
    <w:rsid w:val="00D176CD"/>
    <w:rsid w:val="00D20B8B"/>
    <w:rsid w:val="00D2162C"/>
    <w:rsid w:val="00D21A3C"/>
    <w:rsid w:val="00D233F1"/>
    <w:rsid w:val="00D256F8"/>
    <w:rsid w:val="00D2685C"/>
    <w:rsid w:val="00D26A3B"/>
    <w:rsid w:val="00D302FD"/>
    <w:rsid w:val="00D3038A"/>
    <w:rsid w:val="00D3098D"/>
    <w:rsid w:val="00D31A02"/>
    <w:rsid w:val="00D33239"/>
    <w:rsid w:val="00D3323C"/>
    <w:rsid w:val="00D33456"/>
    <w:rsid w:val="00D3396F"/>
    <w:rsid w:val="00D33D4D"/>
    <w:rsid w:val="00D34A0B"/>
    <w:rsid w:val="00D36234"/>
    <w:rsid w:val="00D36251"/>
    <w:rsid w:val="00D36371"/>
    <w:rsid w:val="00D4164F"/>
    <w:rsid w:val="00D437D8"/>
    <w:rsid w:val="00D44994"/>
    <w:rsid w:val="00D45DF3"/>
    <w:rsid w:val="00D46174"/>
    <w:rsid w:val="00D47DD0"/>
    <w:rsid w:val="00D50183"/>
    <w:rsid w:val="00D51D12"/>
    <w:rsid w:val="00D5362B"/>
    <w:rsid w:val="00D537A3"/>
    <w:rsid w:val="00D55072"/>
    <w:rsid w:val="00D551B5"/>
    <w:rsid w:val="00D56DB2"/>
    <w:rsid w:val="00D5747F"/>
    <w:rsid w:val="00D57495"/>
    <w:rsid w:val="00D574FA"/>
    <w:rsid w:val="00D60C8D"/>
    <w:rsid w:val="00D61374"/>
    <w:rsid w:val="00D6168A"/>
    <w:rsid w:val="00D616A5"/>
    <w:rsid w:val="00D61FF0"/>
    <w:rsid w:val="00D6211D"/>
    <w:rsid w:val="00D62C97"/>
    <w:rsid w:val="00D63517"/>
    <w:rsid w:val="00D63B75"/>
    <w:rsid w:val="00D659B1"/>
    <w:rsid w:val="00D66E18"/>
    <w:rsid w:val="00D66EF8"/>
    <w:rsid w:val="00D6734D"/>
    <w:rsid w:val="00D679CF"/>
    <w:rsid w:val="00D679D3"/>
    <w:rsid w:val="00D7356F"/>
    <w:rsid w:val="00D73587"/>
    <w:rsid w:val="00D73EBB"/>
    <w:rsid w:val="00D751FB"/>
    <w:rsid w:val="00D754D6"/>
    <w:rsid w:val="00D761AA"/>
    <w:rsid w:val="00D76FAE"/>
    <w:rsid w:val="00D777D7"/>
    <w:rsid w:val="00D80AB8"/>
    <w:rsid w:val="00D81792"/>
    <w:rsid w:val="00D819B1"/>
    <w:rsid w:val="00D82494"/>
    <w:rsid w:val="00D8365B"/>
    <w:rsid w:val="00D83AE9"/>
    <w:rsid w:val="00D857B8"/>
    <w:rsid w:val="00D85CFD"/>
    <w:rsid w:val="00D87175"/>
    <w:rsid w:val="00D87ABF"/>
    <w:rsid w:val="00D90CD3"/>
    <w:rsid w:val="00D919E6"/>
    <w:rsid w:val="00D91BE1"/>
    <w:rsid w:val="00D92C29"/>
    <w:rsid w:val="00D92EB7"/>
    <w:rsid w:val="00D936E2"/>
    <w:rsid w:val="00D95104"/>
    <w:rsid w:val="00D95600"/>
    <w:rsid w:val="00D9683C"/>
    <w:rsid w:val="00D97884"/>
    <w:rsid w:val="00DA0A7F"/>
    <w:rsid w:val="00DA1C31"/>
    <w:rsid w:val="00DA20BC"/>
    <w:rsid w:val="00DA2ED7"/>
    <w:rsid w:val="00DA3E7A"/>
    <w:rsid w:val="00DA430C"/>
    <w:rsid w:val="00DA5E05"/>
    <w:rsid w:val="00DA615D"/>
    <w:rsid w:val="00DA6598"/>
    <w:rsid w:val="00DA6C0F"/>
    <w:rsid w:val="00DA702F"/>
    <w:rsid w:val="00DA7F8A"/>
    <w:rsid w:val="00DB0176"/>
    <w:rsid w:val="00DB0404"/>
    <w:rsid w:val="00DB11F8"/>
    <w:rsid w:val="00DB18F8"/>
    <w:rsid w:val="00DB1F2A"/>
    <w:rsid w:val="00DB2016"/>
    <w:rsid w:val="00DB297F"/>
    <w:rsid w:val="00DB3153"/>
    <w:rsid w:val="00DB317A"/>
    <w:rsid w:val="00DB3B82"/>
    <w:rsid w:val="00DB485D"/>
    <w:rsid w:val="00DC1327"/>
    <w:rsid w:val="00DC1350"/>
    <w:rsid w:val="00DC22F9"/>
    <w:rsid w:val="00DC3237"/>
    <w:rsid w:val="00DC41A4"/>
    <w:rsid w:val="00DC5672"/>
    <w:rsid w:val="00DC60A2"/>
    <w:rsid w:val="00DC6600"/>
    <w:rsid w:val="00DC67BD"/>
    <w:rsid w:val="00DC6924"/>
    <w:rsid w:val="00DC71F2"/>
    <w:rsid w:val="00DD2025"/>
    <w:rsid w:val="00DD22EA"/>
    <w:rsid w:val="00DD23A0"/>
    <w:rsid w:val="00DD3EF5"/>
    <w:rsid w:val="00DD53FA"/>
    <w:rsid w:val="00DD5F42"/>
    <w:rsid w:val="00DD617B"/>
    <w:rsid w:val="00DE0E59"/>
    <w:rsid w:val="00DE0F6C"/>
    <w:rsid w:val="00DE219B"/>
    <w:rsid w:val="00DE52E3"/>
    <w:rsid w:val="00DE7C00"/>
    <w:rsid w:val="00DF03E9"/>
    <w:rsid w:val="00DF03ED"/>
    <w:rsid w:val="00DF04EE"/>
    <w:rsid w:val="00DF0BF4"/>
    <w:rsid w:val="00DF179D"/>
    <w:rsid w:val="00DF1E9C"/>
    <w:rsid w:val="00DF4572"/>
    <w:rsid w:val="00DF4658"/>
    <w:rsid w:val="00DF6C8B"/>
    <w:rsid w:val="00DF6F17"/>
    <w:rsid w:val="00DF78FA"/>
    <w:rsid w:val="00E002F1"/>
    <w:rsid w:val="00E0082C"/>
    <w:rsid w:val="00E01DAA"/>
    <w:rsid w:val="00E023E5"/>
    <w:rsid w:val="00E02432"/>
    <w:rsid w:val="00E03C23"/>
    <w:rsid w:val="00E04022"/>
    <w:rsid w:val="00E0728F"/>
    <w:rsid w:val="00E0755C"/>
    <w:rsid w:val="00E1189D"/>
    <w:rsid w:val="00E14A7E"/>
    <w:rsid w:val="00E151E1"/>
    <w:rsid w:val="00E16DFF"/>
    <w:rsid w:val="00E17426"/>
    <w:rsid w:val="00E175CB"/>
    <w:rsid w:val="00E17619"/>
    <w:rsid w:val="00E17805"/>
    <w:rsid w:val="00E20F79"/>
    <w:rsid w:val="00E21278"/>
    <w:rsid w:val="00E22CCD"/>
    <w:rsid w:val="00E232D5"/>
    <w:rsid w:val="00E23A11"/>
    <w:rsid w:val="00E23FB7"/>
    <w:rsid w:val="00E24A27"/>
    <w:rsid w:val="00E25F89"/>
    <w:rsid w:val="00E32D62"/>
    <w:rsid w:val="00E339DC"/>
    <w:rsid w:val="00E33E15"/>
    <w:rsid w:val="00E361B8"/>
    <w:rsid w:val="00E36A1B"/>
    <w:rsid w:val="00E429ED"/>
    <w:rsid w:val="00E432D6"/>
    <w:rsid w:val="00E43F37"/>
    <w:rsid w:val="00E450ED"/>
    <w:rsid w:val="00E4791B"/>
    <w:rsid w:val="00E47E31"/>
    <w:rsid w:val="00E50AC6"/>
    <w:rsid w:val="00E51205"/>
    <w:rsid w:val="00E51DDD"/>
    <w:rsid w:val="00E51FDD"/>
    <w:rsid w:val="00E52435"/>
    <w:rsid w:val="00E53122"/>
    <w:rsid w:val="00E5351B"/>
    <w:rsid w:val="00E53FA9"/>
    <w:rsid w:val="00E5414C"/>
    <w:rsid w:val="00E547B3"/>
    <w:rsid w:val="00E55AF1"/>
    <w:rsid w:val="00E5733D"/>
    <w:rsid w:val="00E61CC0"/>
    <w:rsid w:val="00E6277B"/>
    <w:rsid w:val="00E64424"/>
    <w:rsid w:val="00E64C99"/>
    <w:rsid w:val="00E64CD3"/>
    <w:rsid w:val="00E66553"/>
    <w:rsid w:val="00E671C9"/>
    <w:rsid w:val="00E6743F"/>
    <w:rsid w:val="00E6758E"/>
    <w:rsid w:val="00E67DA0"/>
    <w:rsid w:val="00E67E23"/>
    <w:rsid w:val="00E70016"/>
    <w:rsid w:val="00E70BC7"/>
    <w:rsid w:val="00E70FBC"/>
    <w:rsid w:val="00E72C01"/>
    <w:rsid w:val="00E741AC"/>
    <w:rsid w:val="00E75174"/>
    <w:rsid w:val="00E75EBA"/>
    <w:rsid w:val="00E763B4"/>
    <w:rsid w:val="00E77848"/>
    <w:rsid w:val="00E80514"/>
    <w:rsid w:val="00E80E5B"/>
    <w:rsid w:val="00E816C5"/>
    <w:rsid w:val="00E81CE0"/>
    <w:rsid w:val="00E81E7C"/>
    <w:rsid w:val="00E8224D"/>
    <w:rsid w:val="00E8519F"/>
    <w:rsid w:val="00E85CC3"/>
    <w:rsid w:val="00E8644A"/>
    <w:rsid w:val="00E90279"/>
    <w:rsid w:val="00E90635"/>
    <w:rsid w:val="00E909A1"/>
    <w:rsid w:val="00E90BFF"/>
    <w:rsid w:val="00E90E1A"/>
    <w:rsid w:val="00E91F04"/>
    <w:rsid w:val="00E91F35"/>
    <w:rsid w:val="00E95BA6"/>
    <w:rsid w:val="00E97648"/>
    <w:rsid w:val="00EA0E4A"/>
    <w:rsid w:val="00EA1A54"/>
    <w:rsid w:val="00EA1CD4"/>
    <w:rsid w:val="00EA2226"/>
    <w:rsid w:val="00EA26FC"/>
    <w:rsid w:val="00EA2C08"/>
    <w:rsid w:val="00EA3AA2"/>
    <w:rsid w:val="00EA3B5A"/>
    <w:rsid w:val="00EA410E"/>
    <w:rsid w:val="00EA4FD1"/>
    <w:rsid w:val="00EA53C2"/>
    <w:rsid w:val="00EA5695"/>
    <w:rsid w:val="00EA57B1"/>
    <w:rsid w:val="00EA5B0A"/>
    <w:rsid w:val="00EA65AD"/>
    <w:rsid w:val="00EA7FCF"/>
    <w:rsid w:val="00EB0CA3"/>
    <w:rsid w:val="00EB104F"/>
    <w:rsid w:val="00EB1B27"/>
    <w:rsid w:val="00EB1DA8"/>
    <w:rsid w:val="00EB4CFF"/>
    <w:rsid w:val="00EB5476"/>
    <w:rsid w:val="00EB62E6"/>
    <w:rsid w:val="00EB70B0"/>
    <w:rsid w:val="00EB7633"/>
    <w:rsid w:val="00EB7736"/>
    <w:rsid w:val="00EC2E2D"/>
    <w:rsid w:val="00EC462B"/>
    <w:rsid w:val="00EC4723"/>
    <w:rsid w:val="00EC56E0"/>
    <w:rsid w:val="00EC6057"/>
    <w:rsid w:val="00EC6847"/>
    <w:rsid w:val="00EC7DB6"/>
    <w:rsid w:val="00ED162F"/>
    <w:rsid w:val="00ED2E52"/>
    <w:rsid w:val="00ED3024"/>
    <w:rsid w:val="00ED5FE4"/>
    <w:rsid w:val="00ED71C5"/>
    <w:rsid w:val="00EE16FA"/>
    <w:rsid w:val="00EE3C42"/>
    <w:rsid w:val="00EE3D4F"/>
    <w:rsid w:val="00EE534D"/>
    <w:rsid w:val="00EE5560"/>
    <w:rsid w:val="00EE6F1E"/>
    <w:rsid w:val="00EF0348"/>
    <w:rsid w:val="00EF0B08"/>
    <w:rsid w:val="00EF1F9C"/>
    <w:rsid w:val="00EF4366"/>
    <w:rsid w:val="00EF4CD6"/>
    <w:rsid w:val="00EF55A0"/>
    <w:rsid w:val="00EF63D1"/>
    <w:rsid w:val="00EF6513"/>
    <w:rsid w:val="00EF6683"/>
    <w:rsid w:val="00EF7002"/>
    <w:rsid w:val="00EF769B"/>
    <w:rsid w:val="00F027BA"/>
    <w:rsid w:val="00F03E79"/>
    <w:rsid w:val="00F0628D"/>
    <w:rsid w:val="00F06651"/>
    <w:rsid w:val="00F07DE6"/>
    <w:rsid w:val="00F100DB"/>
    <w:rsid w:val="00F1056C"/>
    <w:rsid w:val="00F107F1"/>
    <w:rsid w:val="00F10FC1"/>
    <w:rsid w:val="00F112FD"/>
    <w:rsid w:val="00F1151D"/>
    <w:rsid w:val="00F133A1"/>
    <w:rsid w:val="00F13ECD"/>
    <w:rsid w:val="00F1409E"/>
    <w:rsid w:val="00F1454D"/>
    <w:rsid w:val="00F155CE"/>
    <w:rsid w:val="00F17EAE"/>
    <w:rsid w:val="00F218D4"/>
    <w:rsid w:val="00F2250A"/>
    <w:rsid w:val="00F24788"/>
    <w:rsid w:val="00F2640F"/>
    <w:rsid w:val="00F27C34"/>
    <w:rsid w:val="00F27E46"/>
    <w:rsid w:val="00F301C2"/>
    <w:rsid w:val="00F302E1"/>
    <w:rsid w:val="00F31B22"/>
    <w:rsid w:val="00F31B49"/>
    <w:rsid w:val="00F32F56"/>
    <w:rsid w:val="00F33D4F"/>
    <w:rsid w:val="00F34CD6"/>
    <w:rsid w:val="00F35873"/>
    <w:rsid w:val="00F35920"/>
    <w:rsid w:val="00F366A5"/>
    <w:rsid w:val="00F36C5F"/>
    <w:rsid w:val="00F37259"/>
    <w:rsid w:val="00F37E8C"/>
    <w:rsid w:val="00F405A4"/>
    <w:rsid w:val="00F41F05"/>
    <w:rsid w:val="00F433BD"/>
    <w:rsid w:val="00F44EC5"/>
    <w:rsid w:val="00F47498"/>
    <w:rsid w:val="00F512B2"/>
    <w:rsid w:val="00F5283D"/>
    <w:rsid w:val="00F52ABA"/>
    <w:rsid w:val="00F52BC7"/>
    <w:rsid w:val="00F53BF4"/>
    <w:rsid w:val="00F54266"/>
    <w:rsid w:val="00F55043"/>
    <w:rsid w:val="00F56DCF"/>
    <w:rsid w:val="00F57034"/>
    <w:rsid w:val="00F60BE9"/>
    <w:rsid w:val="00F60C8D"/>
    <w:rsid w:val="00F61368"/>
    <w:rsid w:val="00F61FD8"/>
    <w:rsid w:val="00F62B84"/>
    <w:rsid w:val="00F62DBF"/>
    <w:rsid w:val="00F641FC"/>
    <w:rsid w:val="00F647F7"/>
    <w:rsid w:val="00F6583C"/>
    <w:rsid w:val="00F6589A"/>
    <w:rsid w:val="00F674B7"/>
    <w:rsid w:val="00F6783E"/>
    <w:rsid w:val="00F70DBE"/>
    <w:rsid w:val="00F71124"/>
    <w:rsid w:val="00F71888"/>
    <w:rsid w:val="00F719CD"/>
    <w:rsid w:val="00F71BB8"/>
    <w:rsid w:val="00F72584"/>
    <w:rsid w:val="00F7290D"/>
    <w:rsid w:val="00F7302F"/>
    <w:rsid w:val="00F732EC"/>
    <w:rsid w:val="00F73D08"/>
    <w:rsid w:val="00F7586B"/>
    <w:rsid w:val="00F75F2F"/>
    <w:rsid w:val="00F76445"/>
    <w:rsid w:val="00F76ECC"/>
    <w:rsid w:val="00F80399"/>
    <w:rsid w:val="00F812C8"/>
    <w:rsid w:val="00F8132D"/>
    <w:rsid w:val="00F818AE"/>
    <w:rsid w:val="00F81B40"/>
    <w:rsid w:val="00F820C4"/>
    <w:rsid w:val="00F83829"/>
    <w:rsid w:val="00F84069"/>
    <w:rsid w:val="00F843D7"/>
    <w:rsid w:val="00F85536"/>
    <w:rsid w:val="00F8657A"/>
    <w:rsid w:val="00F8679A"/>
    <w:rsid w:val="00F87117"/>
    <w:rsid w:val="00F8736C"/>
    <w:rsid w:val="00F9030E"/>
    <w:rsid w:val="00F90ADB"/>
    <w:rsid w:val="00F90E78"/>
    <w:rsid w:val="00F91209"/>
    <w:rsid w:val="00F9221F"/>
    <w:rsid w:val="00F92FFA"/>
    <w:rsid w:val="00F931C7"/>
    <w:rsid w:val="00F93559"/>
    <w:rsid w:val="00F93D72"/>
    <w:rsid w:val="00F93E65"/>
    <w:rsid w:val="00F94070"/>
    <w:rsid w:val="00F950B5"/>
    <w:rsid w:val="00F9513F"/>
    <w:rsid w:val="00F9711C"/>
    <w:rsid w:val="00F97908"/>
    <w:rsid w:val="00F97B43"/>
    <w:rsid w:val="00FA07F8"/>
    <w:rsid w:val="00FA105C"/>
    <w:rsid w:val="00FA1475"/>
    <w:rsid w:val="00FA148A"/>
    <w:rsid w:val="00FA27C8"/>
    <w:rsid w:val="00FA3B76"/>
    <w:rsid w:val="00FA4D66"/>
    <w:rsid w:val="00FA5A4E"/>
    <w:rsid w:val="00FB0082"/>
    <w:rsid w:val="00FB0243"/>
    <w:rsid w:val="00FB1527"/>
    <w:rsid w:val="00FB2537"/>
    <w:rsid w:val="00FB33DC"/>
    <w:rsid w:val="00FB4338"/>
    <w:rsid w:val="00FB477E"/>
    <w:rsid w:val="00FB4C9C"/>
    <w:rsid w:val="00FB6165"/>
    <w:rsid w:val="00FC0150"/>
    <w:rsid w:val="00FC03AB"/>
    <w:rsid w:val="00FC4729"/>
    <w:rsid w:val="00FC4A8C"/>
    <w:rsid w:val="00FC53DB"/>
    <w:rsid w:val="00FC5FC2"/>
    <w:rsid w:val="00FC6177"/>
    <w:rsid w:val="00FC63D1"/>
    <w:rsid w:val="00FC7528"/>
    <w:rsid w:val="00FD0572"/>
    <w:rsid w:val="00FD1A97"/>
    <w:rsid w:val="00FD2D7B"/>
    <w:rsid w:val="00FD37F6"/>
    <w:rsid w:val="00FD4589"/>
    <w:rsid w:val="00FD473E"/>
    <w:rsid w:val="00FD7DF9"/>
    <w:rsid w:val="00FE0B51"/>
    <w:rsid w:val="00FE0B78"/>
    <w:rsid w:val="00FE0ED4"/>
    <w:rsid w:val="00FE1EAB"/>
    <w:rsid w:val="00FE23A9"/>
    <w:rsid w:val="00FE2538"/>
    <w:rsid w:val="00FE3465"/>
    <w:rsid w:val="00FE36A2"/>
    <w:rsid w:val="00FE67CF"/>
    <w:rsid w:val="00FE6D20"/>
    <w:rsid w:val="00FE6FB9"/>
    <w:rsid w:val="00FE7549"/>
    <w:rsid w:val="00FE7BCC"/>
    <w:rsid w:val="00FF126D"/>
    <w:rsid w:val="00FF2310"/>
    <w:rsid w:val="00FF2E73"/>
    <w:rsid w:val="00FF4AE2"/>
    <w:rsid w:val="00FF50A8"/>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EC7AEAE9-C11C-401D-BC75-2E3D1F8953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E2676"/>
    <w:pPr>
      <w:autoSpaceDE w:val="0"/>
      <w:autoSpaceDN w:val="0"/>
      <w:adjustRightInd w:val="0"/>
      <w:snapToGrid w:val="0"/>
      <w:spacing w:after="120"/>
      <w:jc w:val="both"/>
    </w:pPr>
    <w:rPr>
      <w:sz w:val="22"/>
      <w:szCs w:val="22"/>
    </w:rPr>
  </w:style>
  <w:style w:type="paragraph" w:styleId="1">
    <w:name w:val="heading 1"/>
    <w:basedOn w:val="a"/>
    <w:next w:val="a"/>
    <w:link w:val="1Char"/>
    <w:qFormat/>
    <w:rsid w:val="004F05E6"/>
    <w:pPr>
      <w:keepNext/>
      <w:numPr>
        <w:numId w:val="3"/>
      </w:numPr>
      <w:spacing w:before="120"/>
      <w:outlineLvl w:val="0"/>
    </w:pPr>
    <w:rPr>
      <w:b/>
      <w:bCs/>
      <w:sz w:val="28"/>
      <w:szCs w:val="28"/>
    </w:rPr>
  </w:style>
  <w:style w:type="paragraph" w:styleId="2">
    <w:name w:val="heading 2"/>
    <w:basedOn w:val="a"/>
    <w:next w:val="a"/>
    <w:link w:val="2Char"/>
    <w:qFormat/>
    <w:rsid w:val="004F05E6"/>
    <w:pPr>
      <w:keepNext/>
      <w:numPr>
        <w:ilvl w:val="1"/>
        <w:numId w:val="3"/>
      </w:numPr>
      <w:spacing w:before="120"/>
      <w:outlineLvl w:val="1"/>
    </w:pPr>
    <w:rPr>
      <w:b/>
      <w:bCs/>
      <w:kern w:val="2"/>
      <w:sz w:val="24"/>
      <w:lang w:val="en-GB"/>
    </w:rPr>
  </w:style>
  <w:style w:type="paragraph" w:styleId="3">
    <w:name w:val="heading 3"/>
    <w:basedOn w:val="a"/>
    <w:next w:val="a"/>
    <w:link w:val="3Char"/>
    <w:qFormat/>
    <w:rsid w:val="004F05E6"/>
    <w:pPr>
      <w:keepNext/>
      <w:numPr>
        <w:ilvl w:val="2"/>
        <w:numId w:val="3"/>
      </w:numPr>
      <w:tabs>
        <w:tab w:val="clear" w:pos="720"/>
      </w:tabs>
      <w:spacing w:before="120"/>
      <w:outlineLvl w:val="2"/>
    </w:pPr>
    <w:rPr>
      <w:b/>
      <w:kern w:val="2"/>
      <w:lang w:val="en-GB"/>
    </w:rPr>
  </w:style>
  <w:style w:type="paragraph" w:styleId="4">
    <w:name w:val="heading 4"/>
    <w:basedOn w:val="a"/>
    <w:next w:val="a"/>
    <w:qFormat/>
    <w:rsid w:val="004F05E6"/>
    <w:pPr>
      <w:keepNext/>
      <w:numPr>
        <w:ilvl w:val="3"/>
        <w:numId w:val="3"/>
      </w:numPr>
      <w:tabs>
        <w:tab w:val="clear" w:pos="864"/>
      </w:tabs>
      <w:spacing w:before="120"/>
      <w:ind w:left="720" w:hanging="720"/>
      <w:outlineLvl w:val="3"/>
    </w:pPr>
    <w:rPr>
      <w:b/>
      <w:bCs/>
      <w:szCs w:val="28"/>
    </w:rPr>
  </w:style>
  <w:style w:type="paragraph" w:styleId="5">
    <w:name w:val="heading 5"/>
    <w:basedOn w:val="a"/>
    <w:next w:val="a"/>
    <w:qFormat/>
    <w:rsid w:val="004F05E6"/>
    <w:pPr>
      <w:keepNext/>
      <w:numPr>
        <w:ilvl w:val="4"/>
        <w:numId w:val="3"/>
      </w:numPr>
      <w:tabs>
        <w:tab w:val="clear" w:pos="1008"/>
      </w:tabs>
      <w:spacing w:before="120"/>
      <w:ind w:left="720" w:hanging="720"/>
      <w:outlineLvl w:val="4"/>
    </w:pPr>
    <w:rPr>
      <w:b/>
      <w:bCs/>
      <w:i/>
      <w:iCs/>
      <w:szCs w:val="26"/>
    </w:rPr>
  </w:style>
  <w:style w:type="paragraph" w:styleId="6">
    <w:name w:val="heading 6"/>
    <w:basedOn w:val="a"/>
    <w:next w:val="a"/>
    <w:qFormat/>
    <w:rsid w:val="004F05E6"/>
    <w:pPr>
      <w:numPr>
        <w:ilvl w:val="5"/>
        <w:numId w:val="3"/>
      </w:numPr>
      <w:spacing w:before="240" w:after="60"/>
      <w:outlineLvl w:val="5"/>
    </w:pPr>
    <w:rPr>
      <w:b/>
      <w:bCs/>
    </w:rPr>
  </w:style>
  <w:style w:type="paragraph" w:styleId="7">
    <w:name w:val="heading 7"/>
    <w:basedOn w:val="a"/>
    <w:next w:val="a"/>
    <w:qFormat/>
    <w:rsid w:val="004F05E6"/>
    <w:pPr>
      <w:numPr>
        <w:ilvl w:val="6"/>
        <w:numId w:val="3"/>
      </w:numPr>
      <w:spacing w:before="240" w:after="60"/>
      <w:outlineLvl w:val="6"/>
    </w:pPr>
    <w:rPr>
      <w:sz w:val="24"/>
      <w:szCs w:val="24"/>
    </w:rPr>
  </w:style>
  <w:style w:type="paragraph" w:styleId="8">
    <w:name w:val="heading 8"/>
    <w:basedOn w:val="a"/>
    <w:next w:val="a"/>
    <w:qFormat/>
    <w:rsid w:val="004F05E6"/>
    <w:pPr>
      <w:numPr>
        <w:ilvl w:val="7"/>
        <w:numId w:val="3"/>
      </w:numPr>
      <w:spacing w:before="240" w:after="60"/>
      <w:outlineLvl w:val="7"/>
    </w:pPr>
    <w:rPr>
      <w:i/>
      <w:iCs/>
      <w:sz w:val="24"/>
      <w:szCs w:val="24"/>
    </w:rPr>
  </w:style>
  <w:style w:type="paragraph" w:styleId="9">
    <w:name w:val="heading 9"/>
    <w:basedOn w:val="a"/>
    <w:next w:val="a"/>
    <w:qFormat/>
    <w:rsid w:val="004F05E6"/>
    <w:pPr>
      <w:numPr>
        <w:ilvl w:val="8"/>
        <w:numId w:val="3"/>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4F05E6"/>
    <w:rPr>
      <w:sz w:val="20"/>
      <w:szCs w:val="20"/>
    </w:rPr>
  </w:style>
  <w:style w:type="character" w:customStyle="1" w:styleId="Char">
    <w:name w:val="正文文本 Char"/>
    <w:basedOn w:val="a0"/>
    <w:link w:val="a3"/>
    <w:rsid w:val="00CF195E"/>
  </w:style>
  <w:style w:type="character" w:styleId="a4">
    <w:name w:val="Hyperlink"/>
    <w:rsid w:val="004F05E6"/>
    <w:rPr>
      <w:color w:val="0000FF"/>
      <w:kern w:val="2"/>
      <w:u w:val="single"/>
      <w:lang w:val="en-GB" w:eastAsia="zh-CN" w:bidi="ar-SA"/>
    </w:rPr>
  </w:style>
  <w:style w:type="paragraph" w:styleId="a5">
    <w:name w:val="caption"/>
    <w:aliases w:val="cap,题注 Char Char Char Char,题注 Char Char Char Char Char Char Char Char,题注 Char Char Char,题注 Char Char Char Char Char Char Char,Caption Char,Caption Char1 Char,cap Char Char1,Caption Char Char1 Char,cap Char2 Char Char Char Char Char Char,题注1"/>
    <w:basedOn w:val="a"/>
    <w:next w:val="a"/>
    <w:link w:val="Char0"/>
    <w:qFormat/>
    <w:rsid w:val="004F05E6"/>
    <w:pPr>
      <w:jc w:val="center"/>
    </w:pPr>
    <w:rPr>
      <w:b/>
      <w:bCs/>
      <w:kern w:val="2"/>
      <w:sz w:val="20"/>
      <w:szCs w:val="20"/>
      <w:lang w:val="en-GB" w:eastAsia="zh-CN"/>
    </w:rPr>
  </w:style>
  <w:style w:type="character" w:customStyle="1" w:styleId="Char0">
    <w:name w:val="题注 Char"/>
    <w:aliases w:val="cap Char,题注 Char Char Char Char Char,题注 Char Char Char Char Char Char Char Char Char,题注 Char Char Char Char1,题注 Char Char Char Char Char Char Char Char1,Caption Char Char,Caption Char1 Char Char,cap Char Char1 Char,Caption Char Char1 Char Char"/>
    <w:link w:val="a5"/>
    <w:rsid w:val="00C411AF"/>
    <w:rPr>
      <w:b/>
      <w:bCs/>
      <w:kern w:val="2"/>
      <w:lang w:val="en-GB" w:eastAsia="zh-CN" w:bidi="ar-SA"/>
    </w:rPr>
  </w:style>
  <w:style w:type="paragraph" w:styleId="a6">
    <w:name w:val="List Bullet"/>
    <w:basedOn w:val="a7"/>
    <w:rsid w:val="004F05E6"/>
    <w:pPr>
      <w:autoSpaceDE/>
      <w:autoSpaceDN/>
      <w:adjustRightInd/>
      <w:spacing w:after="180"/>
      <w:ind w:left="568" w:hanging="284"/>
      <w:jc w:val="left"/>
    </w:pPr>
    <w:rPr>
      <w:sz w:val="20"/>
      <w:szCs w:val="20"/>
      <w:lang w:val="en-GB"/>
    </w:rPr>
  </w:style>
  <w:style w:type="paragraph" w:styleId="a7">
    <w:name w:val="List"/>
    <w:basedOn w:val="a"/>
    <w:rsid w:val="004F05E6"/>
    <w:pPr>
      <w:ind w:left="360" w:hanging="360"/>
    </w:pPr>
  </w:style>
  <w:style w:type="paragraph" w:styleId="20">
    <w:name w:val="Body Text 2"/>
    <w:basedOn w:val="a"/>
    <w:rsid w:val="004F05E6"/>
    <w:pPr>
      <w:spacing w:after="0"/>
      <w:jc w:val="left"/>
    </w:pPr>
    <w:rPr>
      <w:szCs w:val="20"/>
    </w:rPr>
  </w:style>
  <w:style w:type="paragraph" w:styleId="a8">
    <w:name w:val="Balloon Text"/>
    <w:basedOn w:val="a"/>
    <w:semiHidden/>
    <w:rsid w:val="004F05E6"/>
    <w:rPr>
      <w:rFonts w:ascii="Tahoma" w:hAnsi="Tahoma" w:cs="Tahoma"/>
      <w:sz w:val="16"/>
      <w:szCs w:val="16"/>
    </w:rPr>
  </w:style>
  <w:style w:type="paragraph" w:customStyle="1" w:styleId="References">
    <w:name w:val="References"/>
    <w:basedOn w:val="a"/>
    <w:rsid w:val="00CF195E"/>
    <w:pPr>
      <w:numPr>
        <w:numId w:val="2"/>
      </w:numPr>
      <w:adjustRightInd/>
      <w:spacing w:after="60"/>
    </w:pPr>
    <w:rPr>
      <w:sz w:val="20"/>
      <w:szCs w:val="16"/>
    </w:rPr>
  </w:style>
  <w:style w:type="character" w:styleId="a9">
    <w:name w:val="FollowedHyperlink"/>
    <w:rsid w:val="004F05E6"/>
    <w:rPr>
      <w:color w:val="800080"/>
      <w:kern w:val="2"/>
      <w:u w:val="single"/>
      <w:lang w:val="en-GB" w:eastAsia="zh-CN" w:bidi="ar-SA"/>
    </w:rPr>
  </w:style>
  <w:style w:type="paragraph" w:styleId="aa">
    <w:name w:val="footnote text"/>
    <w:basedOn w:val="a"/>
    <w:semiHidden/>
    <w:rsid w:val="004F05E6"/>
    <w:rPr>
      <w:sz w:val="20"/>
      <w:szCs w:val="20"/>
    </w:rPr>
  </w:style>
  <w:style w:type="character" w:styleId="ab">
    <w:name w:val="footnote reference"/>
    <w:semiHidden/>
    <w:rsid w:val="004F05E6"/>
    <w:rPr>
      <w:kern w:val="2"/>
      <w:vertAlign w:val="superscript"/>
      <w:lang w:val="en-GB" w:eastAsia="zh-CN" w:bidi="ar-SA"/>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e">
    <w:name w:val="header"/>
    <w:basedOn w:val="a"/>
    <w:link w:val="Char1"/>
    <w:rsid w:val="00AB3F38"/>
    <w:pPr>
      <w:tabs>
        <w:tab w:val="center" w:pos="4680"/>
        <w:tab w:val="right" w:pos="9360"/>
      </w:tabs>
    </w:pPr>
    <w:rPr>
      <w:kern w:val="2"/>
      <w:lang w:val="en-GB" w:eastAsia="zh-CN"/>
    </w:rPr>
  </w:style>
  <w:style w:type="character" w:customStyle="1" w:styleId="Char1">
    <w:name w:val="页眉 Char"/>
    <w:link w:val="ae"/>
    <w:rsid w:val="00AB3F38"/>
    <w:rPr>
      <w:kern w:val="2"/>
      <w:sz w:val="22"/>
      <w:szCs w:val="22"/>
      <w:lang w:val="en-GB" w:eastAsia="zh-CN" w:bidi="ar-SA"/>
    </w:rPr>
  </w:style>
  <w:style w:type="paragraph" w:styleId="af">
    <w:name w:val="footer"/>
    <w:basedOn w:val="a"/>
    <w:link w:val="Char2"/>
    <w:rsid w:val="00AB3F38"/>
    <w:pPr>
      <w:tabs>
        <w:tab w:val="center" w:pos="4680"/>
        <w:tab w:val="right" w:pos="9360"/>
      </w:tabs>
    </w:pPr>
    <w:rPr>
      <w:kern w:val="2"/>
      <w:lang w:val="en-GB" w:eastAsia="zh-CN"/>
    </w:rPr>
  </w:style>
  <w:style w:type="character" w:customStyle="1" w:styleId="Char2">
    <w:name w:val="页脚 Char"/>
    <w:link w:val="af"/>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af0">
    <w:name w:val="List Paragraph"/>
    <w:basedOn w:val="a"/>
    <w:link w:val="Char3"/>
    <w:uiPriority w:val="34"/>
    <w:qFormat/>
    <w:rsid w:val="00EB62E6"/>
    <w:pPr>
      <w:overflowPunct w:val="0"/>
      <w:snapToGrid/>
      <w:spacing w:after="180"/>
      <w:ind w:left="720"/>
      <w:contextualSpacing/>
      <w:jc w:val="left"/>
      <w:textAlignment w:val="baseline"/>
    </w:pPr>
    <w:rPr>
      <w:sz w:val="20"/>
      <w:szCs w:val="20"/>
      <w:lang w:val="en-GB" w:eastAsia="ja-JP"/>
    </w:rPr>
  </w:style>
  <w:style w:type="character" w:customStyle="1" w:styleId="Char3">
    <w:name w:val="列出段落 Char"/>
    <w:link w:val="af0"/>
    <w:uiPriority w:val="34"/>
    <w:locked/>
    <w:rsid w:val="00EB62E6"/>
    <w:rPr>
      <w:lang w:val="en-GB" w:eastAsia="ja-JP"/>
    </w:rPr>
  </w:style>
  <w:style w:type="character" w:styleId="af1">
    <w:name w:val="annotation reference"/>
    <w:rsid w:val="009200B1"/>
    <w:rPr>
      <w:kern w:val="2"/>
      <w:sz w:val="16"/>
      <w:szCs w:val="16"/>
      <w:lang w:val="en-GB" w:eastAsia="zh-CN" w:bidi="ar-SA"/>
    </w:rPr>
  </w:style>
  <w:style w:type="paragraph" w:styleId="af2">
    <w:name w:val="annotation text"/>
    <w:basedOn w:val="a"/>
    <w:link w:val="Char4"/>
    <w:rsid w:val="009200B1"/>
    <w:rPr>
      <w:sz w:val="20"/>
      <w:szCs w:val="20"/>
    </w:rPr>
  </w:style>
  <w:style w:type="character" w:customStyle="1" w:styleId="Char4">
    <w:name w:val="批注文字 Char"/>
    <w:basedOn w:val="a0"/>
    <w:link w:val="af2"/>
    <w:rsid w:val="009200B1"/>
  </w:style>
  <w:style w:type="paragraph" w:styleId="af3">
    <w:name w:val="annotation subject"/>
    <w:basedOn w:val="af2"/>
    <w:next w:val="af2"/>
    <w:link w:val="Char5"/>
    <w:rsid w:val="009200B1"/>
    <w:rPr>
      <w:b/>
      <w:bCs/>
      <w:kern w:val="2"/>
      <w:lang w:val="en-GB" w:eastAsia="zh-CN"/>
    </w:rPr>
  </w:style>
  <w:style w:type="character" w:customStyle="1" w:styleId="Char5">
    <w:name w:val="批注主题 Char"/>
    <w:link w:val="af3"/>
    <w:rsid w:val="009200B1"/>
    <w:rPr>
      <w:b/>
      <w:bCs/>
      <w:kern w:val="2"/>
      <w:lang w:val="en-GB" w:eastAsia="zh-CN" w:bidi="ar-SA"/>
    </w:rPr>
  </w:style>
  <w:style w:type="paragraph" w:styleId="af4">
    <w:name w:val="Revision"/>
    <w:hidden/>
    <w:uiPriority w:val="99"/>
    <w:semiHidden/>
    <w:rsid w:val="009200B1"/>
    <w:rPr>
      <w:sz w:val="22"/>
      <w:szCs w:val="22"/>
    </w:rPr>
  </w:style>
  <w:style w:type="paragraph" w:customStyle="1" w:styleId="TAH">
    <w:name w:val="TAH"/>
    <w:basedOn w:val="TAC"/>
    <w:link w:val="TAHCar"/>
    <w:rsid w:val="00C23F63"/>
    <w:rPr>
      <w:b/>
    </w:rPr>
  </w:style>
  <w:style w:type="paragraph" w:customStyle="1" w:styleId="TAC">
    <w:name w:val="TAC"/>
    <w:basedOn w:val="a"/>
    <w:link w:val="TACChar"/>
    <w:rsid w:val="00C23F63"/>
    <w:pPr>
      <w:keepNext/>
      <w:keepLines/>
      <w:autoSpaceDE/>
      <w:autoSpaceDN/>
      <w:adjustRightInd/>
      <w:snapToGrid/>
      <w:spacing w:after="0"/>
      <w:jc w:val="center"/>
    </w:pPr>
    <w:rPr>
      <w:rFonts w:ascii="Arial" w:eastAsia="Malgun Gothic" w:hAnsi="Arial"/>
      <w:sz w:val="18"/>
      <w:szCs w:val="20"/>
      <w:lang w:val="en-GB"/>
    </w:rPr>
  </w:style>
  <w:style w:type="paragraph" w:customStyle="1" w:styleId="TAN">
    <w:name w:val="TAN"/>
    <w:basedOn w:val="a"/>
    <w:rsid w:val="00C23F63"/>
    <w:pPr>
      <w:keepNext/>
      <w:keepLines/>
      <w:autoSpaceDE/>
      <w:autoSpaceDN/>
      <w:adjustRightInd/>
      <w:snapToGrid/>
      <w:spacing w:after="0"/>
      <w:ind w:left="851" w:hanging="851"/>
      <w:jc w:val="left"/>
    </w:pPr>
    <w:rPr>
      <w:rFonts w:ascii="Arial" w:eastAsia="Malgun Gothic" w:hAnsi="Arial"/>
      <w:sz w:val="18"/>
      <w:szCs w:val="20"/>
      <w:lang w:val="en-GB"/>
    </w:rPr>
  </w:style>
  <w:style w:type="character" w:customStyle="1" w:styleId="TACChar">
    <w:name w:val="TAC Char"/>
    <w:link w:val="TAC"/>
    <w:rsid w:val="00C23F63"/>
    <w:rPr>
      <w:rFonts w:ascii="Arial" w:eastAsia="Malgun Gothic" w:hAnsi="Arial"/>
      <w:sz w:val="18"/>
      <w:lang w:val="en-GB"/>
    </w:rPr>
  </w:style>
  <w:style w:type="character" w:customStyle="1" w:styleId="TAHCar">
    <w:name w:val="TAH Car"/>
    <w:link w:val="TAH"/>
    <w:rsid w:val="00C23F63"/>
    <w:rPr>
      <w:rFonts w:ascii="Arial" w:eastAsia="Malgun Gothic" w:hAnsi="Arial"/>
      <w:b/>
      <w:sz w:val="18"/>
      <w:lang w:val="en-GB"/>
    </w:rPr>
  </w:style>
  <w:style w:type="paragraph" w:styleId="af5">
    <w:name w:val="Document Map"/>
    <w:basedOn w:val="a"/>
    <w:link w:val="Char6"/>
    <w:rsid w:val="00B54637"/>
    <w:rPr>
      <w:rFonts w:ascii="宋体"/>
      <w:kern w:val="2"/>
      <w:sz w:val="18"/>
      <w:szCs w:val="18"/>
      <w:lang w:val="en-GB"/>
    </w:rPr>
  </w:style>
  <w:style w:type="character" w:customStyle="1" w:styleId="Char6">
    <w:name w:val="文档结构图 Char"/>
    <w:link w:val="af5"/>
    <w:rsid w:val="00B54637"/>
    <w:rPr>
      <w:rFonts w:ascii="宋体"/>
      <w:kern w:val="2"/>
      <w:sz w:val="18"/>
      <w:szCs w:val="18"/>
      <w:lang w:val="en-GB" w:eastAsia="en-US" w:bidi="ar-SA"/>
    </w:rPr>
  </w:style>
  <w:style w:type="character" w:customStyle="1" w:styleId="1Char">
    <w:name w:val="标题 1 Char"/>
    <w:link w:val="1"/>
    <w:rsid w:val="00723354"/>
    <w:rPr>
      <w:b/>
      <w:bCs/>
      <w:sz w:val="28"/>
      <w:szCs w:val="28"/>
      <w:lang w:eastAsia="en-US"/>
    </w:rPr>
  </w:style>
  <w:style w:type="character" w:customStyle="1" w:styleId="2Char">
    <w:name w:val="标题 2 Char"/>
    <w:link w:val="2"/>
    <w:rsid w:val="00EF0B08"/>
    <w:rPr>
      <w:b/>
      <w:bCs/>
      <w:kern w:val="2"/>
      <w:sz w:val="24"/>
      <w:szCs w:val="22"/>
      <w:lang w:val="en-GB" w:eastAsia="en-US" w:bidi="ar-SA"/>
    </w:rPr>
  </w:style>
  <w:style w:type="character" w:customStyle="1" w:styleId="3Char">
    <w:name w:val="标题 3 Char"/>
    <w:link w:val="3"/>
    <w:rsid w:val="00EF0B08"/>
    <w:rPr>
      <w:b/>
      <w:kern w:val="2"/>
      <w:sz w:val="22"/>
      <w:szCs w:val="22"/>
      <w:lang w:val="en-GB" w:eastAsia="en-US" w:bidi="ar-SA"/>
    </w:rPr>
  </w:style>
  <w:style w:type="character" w:styleId="af6">
    <w:name w:val="Strong"/>
    <w:qFormat/>
    <w:rsid w:val="00AE2676"/>
    <w:rPr>
      <w:b/>
      <w:bCs/>
      <w:kern w:val="2"/>
      <w:lang w:val="en-GB"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02022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7653636">
      <w:bodyDiv w:val="1"/>
      <w:marLeft w:val="0"/>
      <w:marRight w:val="0"/>
      <w:marTop w:val="0"/>
      <w:marBottom w:val="0"/>
      <w:divBdr>
        <w:top w:val="none" w:sz="0" w:space="0" w:color="auto"/>
        <w:left w:val="none" w:sz="0" w:space="0" w:color="auto"/>
        <w:bottom w:val="none" w:sz="0" w:space="0" w:color="auto"/>
        <w:right w:val="none" w:sz="0" w:space="0" w:color="auto"/>
      </w:divBdr>
    </w:div>
    <w:div w:id="474882490">
      <w:bodyDiv w:val="1"/>
      <w:marLeft w:val="0"/>
      <w:marRight w:val="0"/>
      <w:marTop w:val="0"/>
      <w:marBottom w:val="0"/>
      <w:divBdr>
        <w:top w:val="none" w:sz="0" w:space="0" w:color="auto"/>
        <w:left w:val="none" w:sz="0" w:space="0" w:color="auto"/>
        <w:bottom w:val="none" w:sz="0" w:space="0" w:color="auto"/>
        <w:right w:val="none" w:sz="0" w:space="0" w:color="auto"/>
      </w:divBdr>
    </w:div>
    <w:div w:id="512500604">
      <w:bodyDiv w:val="1"/>
      <w:marLeft w:val="0"/>
      <w:marRight w:val="0"/>
      <w:marTop w:val="0"/>
      <w:marBottom w:val="0"/>
      <w:divBdr>
        <w:top w:val="none" w:sz="0" w:space="0" w:color="auto"/>
        <w:left w:val="none" w:sz="0" w:space="0" w:color="auto"/>
        <w:bottom w:val="none" w:sz="0" w:space="0" w:color="auto"/>
        <w:right w:val="none" w:sz="0" w:space="0" w:color="auto"/>
      </w:divBdr>
    </w:div>
    <w:div w:id="54540963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1183088">
      <w:bodyDiv w:val="1"/>
      <w:marLeft w:val="0"/>
      <w:marRight w:val="0"/>
      <w:marTop w:val="0"/>
      <w:marBottom w:val="0"/>
      <w:divBdr>
        <w:top w:val="none" w:sz="0" w:space="0" w:color="auto"/>
        <w:left w:val="none" w:sz="0" w:space="0" w:color="auto"/>
        <w:bottom w:val="none" w:sz="0" w:space="0" w:color="auto"/>
        <w:right w:val="none" w:sz="0" w:space="0" w:color="auto"/>
      </w:divBdr>
    </w:div>
    <w:div w:id="603417241">
      <w:bodyDiv w:val="1"/>
      <w:marLeft w:val="0"/>
      <w:marRight w:val="0"/>
      <w:marTop w:val="0"/>
      <w:marBottom w:val="0"/>
      <w:divBdr>
        <w:top w:val="none" w:sz="0" w:space="0" w:color="auto"/>
        <w:left w:val="none" w:sz="0" w:space="0" w:color="auto"/>
        <w:bottom w:val="none" w:sz="0" w:space="0" w:color="auto"/>
        <w:right w:val="none" w:sz="0" w:space="0" w:color="auto"/>
      </w:divBdr>
    </w:div>
    <w:div w:id="781654364">
      <w:bodyDiv w:val="1"/>
      <w:marLeft w:val="0"/>
      <w:marRight w:val="0"/>
      <w:marTop w:val="0"/>
      <w:marBottom w:val="0"/>
      <w:divBdr>
        <w:top w:val="none" w:sz="0" w:space="0" w:color="auto"/>
        <w:left w:val="none" w:sz="0" w:space="0" w:color="auto"/>
        <w:bottom w:val="none" w:sz="0" w:space="0" w:color="auto"/>
        <w:right w:val="none" w:sz="0" w:space="0" w:color="auto"/>
      </w:divBdr>
    </w:div>
    <w:div w:id="943457482">
      <w:bodyDiv w:val="1"/>
      <w:marLeft w:val="0"/>
      <w:marRight w:val="0"/>
      <w:marTop w:val="0"/>
      <w:marBottom w:val="0"/>
      <w:divBdr>
        <w:top w:val="none" w:sz="0" w:space="0" w:color="auto"/>
        <w:left w:val="none" w:sz="0" w:space="0" w:color="auto"/>
        <w:bottom w:val="none" w:sz="0" w:space="0" w:color="auto"/>
        <w:right w:val="none" w:sz="0" w:space="0" w:color="auto"/>
      </w:divBdr>
    </w:div>
    <w:div w:id="955987341">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143042793">
      <w:bodyDiv w:val="1"/>
      <w:marLeft w:val="0"/>
      <w:marRight w:val="0"/>
      <w:marTop w:val="0"/>
      <w:marBottom w:val="0"/>
      <w:divBdr>
        <w:top w:val="none" w:sz="0" w:space="0" w:color="auto"/>
        <w:left w:val="none" w:sz="0" w:space="0" w:color="auto"/>
        <w:bottom w:val="none" w:sz="0" w:space="0" w:color="auto"/>
        <w:right w:val="none" w:sz="0" w:space="0" w:color="auto"/>
      </w:divBdr>
    </w:div>
    <w:div w:id="1367832047">
      <w:bodyDiv w:val="1"/>
      <w:marLeft w:val="0"/>
      <w:marRight w:val="0"/>
      <w:marTop w:val="0"/>
      <w:marBottom w:val="0"/>
      <w:divBdr>
        <w:top w:val="none" w:sz="0" w:space="0" w:color="auto"/>
        <w:left w:val="none" w:sz="0" w:space="0" w:color="auto"/>
        <w:bottom w:val="none" w:sz="0" w:space="0" w:color="auto"/>
        <w:right w:val="none" w:sz="0" w:space="0" w:color="auto"/>
      </w:divBdr>
    </w:div>
    <w:div w:id="1437602678">
      <w:bodyDiv w:val="1"/>
      <w:marLeft w:val="0"/>
      <w:marRight w:val="0"/>
      <w:marTop w:val="0"/>
      <w:marBottom w:val="0"/>
      <w:divBdr>
        <w:top w:val="none" w:sz="0" w:space="0" w:color="auto"/>
        <w:left w:val="none" w:sz="0" w:space="0" w:color="auto"/>
        <w:bottom w:val="none" w:sz="0" w:space="0" w:color="auto"/>
        <w:right w:val="none" w:sz="0" w:space="0" w:color="auto"/>
      </w:divBdr>
    </w:div>
    <w:div w:id="1468008710">
      <w:bodyDiv w:val="1"/>
      <w:marLeft w:val="0"/>
      <w:marRight w:val="0"/>
      <w:marTop w:val="0"/>
      <w:marBottom w:val="0"/>
      <w:divBdr>
        <w:top w:val="none" w:sz="0" w:space="0" w:color="auto"/>
        <w:left w:val="none" w:sz="0" w:space="0" w:color="auto"/>
        <w:bottom w:val="none" w:sz="0" w:space="0" w:color="auto"/>
        <w:right w:val="none" w:sz="0" w:space="0" w:color="auto"/>
      </w:divBdr>
    </w:div>
    <w:div w:id="147549024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6298996">
      <w:bodyDiv w:val="1"/>
      <w:marLeft w:val="0"/>
      <w:marRight w:val="0"/>
      <w:marTop w:val="0"/>
      <w:marBottom w:val="0"/>
      <w:divBdr>
        <w:top w:val="none" w:sz="0" w:space="0" w:color="auto"/>
        <w:left w:val="none" w:sz="0" w:space="0" w:color="auto"/>
        <w:bottom w:val="none" w:sz="0" w:space="0" w:color="auto"/>
        <w:right w:val="none" w:sz="0" w:space="0" w:color="auto"/>
      </w:divBdr>
    </w:div>
    <w:div w:id="1776944524">
      <w:bodyDiv w:val="1"/>
      <w:marLeft w:val="0"/>
      <w:marRight w:val="0"/>
      <w:marTop w:val="0"/>
      <w:marBottom w:val="0"/>
      <w:divBdr>
        <w:top w:val="none" w:sz="0" w:space="0" w:color="auto"/>
        <w:left w:val="none" w:sz="0" w:space="0" w:color="auto"/>
        <w:bottom w:val="none" w:sz="0" w:space="0" w:color="auto"/>
        <w:right w:val="none" w:sz="0" w:space="0" w:color="auto"/>
      </w:divBdr>
    </w:div>
    <w:div w:id="1817453263">
      <w:bodyDiv w:val="1"/>
      <w:marLeft w:val="0"/>
      <w:marRight w:val="0"/>
      <w:marTop w:val="0"/>
      <w:marBottom w:val="0"/>
      <w:divBdr>
        <w:top w:val="none" w:sz="0" w:space="0" w:color="auto"/>
        <w:left w:val="none" w:sz="0" w:space="0" w:color="auto"/>
        <w:bottom w:val="none" w:sz="0" w:space="0" w:color="auto"/>
        <w:right w:val="none" w:sz="0" w:space="0" w:color="auto"/>
      </w:divBdr>
    </w:div>
    <w:div w:id="187125808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69310023">
      <w:bodyDiv w:val="1"/>
      <w:marLeft w:val="0"/>
      <w:marRight w:val="0"/>
      <w:marTop w:val="0"/>
      <w:marBottom w:val="0"/>
      <w:divBdr>
        <w:top w:val="none" w:sz="0" w:space="0" w:color="auto"/>
        <w:left w:val="none" w:sz="0" w:space="0" w:color="auto"/>
        <w:bottom w:val="none" w:sz="0" w:space="0" w:color="auto"/>
        <w:right w:val="none" w:sz="0" w:space="0" w:color="auto"/>
      </w:divBdr>
    </w:div>
    <w:div w:id="2111849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4.emf"/><Relationship Id="rId34" Type="http://schemas.openxmlformats.org/officeDocument/2006/relationships/image" Target="media/image26.png"/><Relationship Id="rId42" Type="http://schemas.openxmlformats.org/officeDocument/2006/relationships/image" Target="media/image34.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emf"/><Relationship Id="rId32" Type="http://schemas.openxmlformats.org/officeDocument/2006/relationships/image" Target="media/image24.emf"/><Relationship Id="rId37" Type="http://schemas.openxmlformats.org/officeDocument/2006/relationships/image" Target="media/image29.jpeg"/><Relationship Id="rId40" Type="http://schemas.openxmlformats.org/officeDocument/2006/relationships/image" Target="media/image32.emf"/><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3.jpeg"/><Relationship Id="rId44" Type="http://schemas.openxmlformats.org/officeDocument/2006/relationships/image" Target="media/image36.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emf"/><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oleObject" Target="embeddings/oleObject1.bin"/><Relationship Id="rId33" Type="http://schemas.openxmlformats.org/officeDocument/2006/relationships/image" Target="media/image25.emf"/><Relationship Id="rId38" Type="http://schemas.openxmlformats.org/officeDocument/2006/relationships/image" Target="media/image30.jpeg"/><Relationship Id="rId46"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7FD00BD-E5A6-43DA-B525-796280EEB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3903</Words>
  <Characters>19638</Characters>
  <Application>Microsoft Office Word</Application>
  <DocSecurity>0</DocSecurity>
  <Lines>400</Lines>
  <Paragraphs>309</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23232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Brian Classon</dc:creator>
  <cp:lastModifiedBy>songxinghua</cp:lastModifiedBy>
  <cp:revision>5</cp:revision>
  <cp:lastPrinted>2007-06-18T16:08:00Z</cp:lastPrinted>
  <dcterms:created xsi:type="dcterms:W3CDTF">2018-04-06T14:26:00Z</dcterms:created>
  <dcterms:modified xsi:type="dcterms:W3CDTF">2018-04-06T16:38:00Z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(3)PyXwSFFjzA410tBb458aleRe+3zehfy11vUCZHcL8cm6FP3vyWcNpdAduS3d1IfJJP1DsOGl
Sa1fxhXWvYx8rDaZiMyNcU0tJhoCc+09H+jhNv0voi0H9XpZPt1oobiVLOiClqi1dSk2USUW
eVBEaK8MADVoFMPTO6+zFbNBNg4renRftbG3yc+PCinsbJVdmrQipFx+buYR/rmX8+1SM1OD
O11+LKj6Uvf0RnXfMz</vt:lpwstr>
  </property>
  <property fmtid="{D5CDD505-2E9C-101B-9397-08002B2CF9AE}" pid="13" name="_2015_ms_pID_725343_00">
    <vt:lpwstr>_2015_ms_pID_725343</vt:lpwstr>
  </property>
  <property fmtid="{D5CDD505-2E9C-101B-9397-08002B2CF9AE}" pid="14" name="_2015_ms_pID_7253431">
    <vt:lpwstr>omSwuU3bScVF3uUQb7G3diTsepmpfXwoK7RGXZeNvriMA5ISlKSQA5
KSacyyFJ31CINP+FEYAUGk4h43JDZIG3+yRJJRbzui9d/N8ZIbXBpHsK1VOWsanX4t9J/btV
fjUXkK04ZpBxz/VapRuVoBU/Hgq4JHGfOtde8nMbyU0hkVsExNXZtRmH276A/JrZufnMnOac
TU1T+eGjeROr2O3wKhJmMAF+KMX6OdCqXQto</vt:lpwstr>
  </property>
  <property fmtid="{D5CDD505-2E9C-101B-9397-08002B2CF9AE}" pid="15" name="_2015_ms_pID_7253431_00">
    <vt:lpwstr>_2015_ms_pID_7253431</vt:lpwstr>
  </property>
  <property fmtid="{D5CDD505-2E9C-101B-9397-08002B2CF9AE}" pid="16" name="_2015_ms_pID_7253432">
    <vt:lpwstr>FGbGiWEDRdPaRHhkndY1W/DpBFVJ7Nq3XEyt
m9bi/x5J4YETd7dF8k9pPbah5k93/B1LGgU1qYVAbHXLeRgMWI0=</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1523024795</vt:lpwstr>
  </property>
</Properties>
</file>