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728C8" w14:textId="2395BDE4" w:rsidR="008418A3" w:rsidRPr="003019FF" w:rsidRDefault="00114873">
      <w:pPr>
        <w:pStyle w:val="Header"/>
        <w:tabs>
          <w:tab w:val="right" w:pos="9639"/>
        </w:tabs>
        <w:rPr>
          <w:i/>
          <w:iCs/>
          <w:noProof w:val="0"/>
          <w:sz w:val="32"/>
          <w:szCs w:val="32"/>
          <w:lang w:val="en-GB"/>
        </w:rPr>
      </w:pPr>
      <w:r w:rsidRPr="003252A4">
        <w:rPr>
          <w:noProof w:val="0"/>
          <w:sz w:val="24"/>
          <w:szCs w:val="24"/>
          <w:lang w:val="en-GB"/>
        </w:rPr>
        <w:t xml:space="preserve">3GPP TSG </w:t>
      </w:r>
      <w:r w:rsidR="008418A3" w:rsidRPr="003252A4">
        <w:rPr>
          <w:noProof w:val="0"/>
          <w:sz w:val="24"/>
          <w:szCs w:val="24"/>
          <w:lang w:val="en-GB"/>
        </w:rPr>
        <w:t>RAN WG</w:t>
      </w:r>
      <w:r w:rsidR="00021D3F">
        <w:rPr>
          <w:noProof w:val="0"/>
          <w:sz w:val="24"/>
          <w:szCs w:val="24"/>
          <w:lang w:val="en-GB"/>
        </w:rPr>
        <w:t xml:space="preserve">1 Meeting </w:t>
      </w:r>
      <w:r w:rsidR="006121CA">
        <w:rPr>
          <w:noProof w:val="0"/>
          <w:sz w:val="24"/>
          <w:szCs w:val="24"/>
          <w:lang w:val="en-GB"/>
        </w:rPr>
        <w:t>#92</w:t>
      </w:r>
      <w:r w:rsidR="008418A3" w:rsidRPr="00114873">
        <w:rPr>
          <w:bCs/>
          <w:noProof w:val="0"/>
          <w:sz w:val="24"/>
          <w:lang w:val="en-GB"/>
        </w:rPr>
        <w:tab/>
      </w:r>
      <w:r w:rsidR="008418A3" w:rsidRPr="003252A4">
        <w:rPr>
          <w:noProof w:val="0"/>
          <w:sz w:val="24"/>
          <w:szCs w:val="24"/>
          <w:lang w:val="en-GB" w:eastAsia="ja-JP"/>
        </w:rPr>
        <w:t>R1-</w:t>
      </w:r>
      <w:r w:rsidR="00021D3F">
        <w:rPr>
          <w:noProof w:val="0"/>
          <w:sz w:val="24"/>
          <w:szCs w:val="24"/>
          <w:lang w:val="en-GB" w:eastAsia="ja-JP"/>
        </w:rPr>
        <w:t>180</w:t>
      </w:r>
      <w:r w:rsidR="0070506C">
        <w:rPr>
          <w:noProof w:val="0"/>
          <w:sz w:val="24"/>
          <w:szCs w:val="24"/>
          <w:lang w:val="en-GB" w:eastAsia="ja-JP"/>
        </w:rPr>
        <w:t>2025</w:t>
      </w:r>
    </w:p>
    <w:p w14:paraId="3944113F" w14:textId="24E8DE92" w:rsidR="00114873" w:rsidRPr="003019FF" w:rsidRDefault="006121CA">
      <w:pPr>
        <w:tabs>
          <w:tab w:val="center" w:pos="4536"/>
          <w:tab w:val="right" w:pos="9072"/>
        </w:tabs>
        <w:rPr>
          <w:rFonts w:ascii="Arial" w:eastAsia="MS Mincho" w:hAnsi="Arial" w:cs="Arial"/>
          <w:b/>
          <w:bCs/>
          <w:sz w:val="24"/>
          <w:szCs w:val="24"/>
          <w:lang w:eastAsia="ja-JP"/>
        </w:rPr>
      </w:pPr>
      <w:bookmarkStart w:id="0" w:name="_Hlk506206639"/>
      <w:r>
        <w:rPr>
          <w:rFonts w:ascii="Arial" w:eastAsia="MS Mincho" w:hAnsi="Arial" w:cs="Arial"/>
          <w:b/>
          <w:bCs/>
          <w:sz w:val="24"/>
          <w:szCs w:val="24"/>
          <w:lang w:eastAsia="ja-JP"/>
        </w:rPr>
        <w:t>Athens, Greece</w:t>
      </w:r>
      <w:r w:rsidR="001B5941">
        <w:rPr>
          <w:rFonts w:ascii="Arial" w:hAnsi="Arial" w:cs="Arial"/>
          <w:b/>
          <w:bCs/>
          <w:sz w:val="24"/>
          <w:szCs w:val="24"/>
        </w:rPr>
        <w:t>,</w:t>
      </w:r>
      <w:r>
        <w:rPr>
          <w:rFonts w:ascii="Arial" w:hAnsi="Arial" w:cs="Arial"/>
          <w:b/>
          <w:bCs/>
          <w:sz w:val="24"/>
          <w:szCs w:val="24"/>
        </w:rPr>
        <w:t xml:space="preserve"> February 26</w:t>
      </w:r>
      <w:r w:rsidRPr="006121CA">
        <w:rPr>
          <w:rFonts w:ascii="Arial" w:hAnsi="Arial" w:cs="Arial"/>
          <w:b/>
          <w:bCs/>
          <w:sz w:val="24"/>
          <w:szCs w:val="24"/>
          <w:vertAlign w:val="superscript"/>
        </w:rPr>
        <w:t>th</w:t>
      </w:r>
      <w:r>
        <w:rPr>
          <w:rFonts w:ascii="Arial" w:hAnsi="Arial" w:cs="Arial"/>
          <w:b/>
          <w:bCs/>
          <w:sz w:val="24"/>
          <w:szCs w:val="24"/>
        </w:rPr>
        <w:t xml:space="preserve"> – March 2</w:t>
      </w:r>
      <w:r w:rsidRPr="006121CA">
        <w:rPr>
          <w:rFonts w:ascii="Arial" w:hAnsi="Arial" w:cs="Arial"/>
          <w:b/>
          <w:bCs/>
          <w:sz w:val="24"/>
          <w:szCs w:val="24"/>
          <w:vertAlign w:val="superscript"/>
        </w:rPr>
        <w:t>nd</w:t>
      </w:r>
      <w:r>
        <w:rPr>
          <w:rFonts w:ascii="Arial" w:hAnsi="Arial" w:cs="Arial"/>
          <w:b/>
          <w:bCs/>
          <w:sz w:val="24"/>
          <w:szCs w:val="24"/>
        </w:rPr>
        <w:t>,</w:t>
      </w:r>
      <w:r w:rsidR="001B5941">
        <w:rPr>
          <w:rFonts w:ascii="Arial" w:hAnsi="Arial" w:cs="Arial"/>
          <w:b/>
          <w:bCs/>
          <w:sz w:val="24"/>
          <w:szCs w:val="24"/>
        </w:rPr>
        <w:t xml:space="preserve"> 2</w:t>
      </w:r>
      <w:r w:rsidR="00114873" w:rsidRPr="00CA1F91">
        <w:rPr>
          <w:rFonts w:ascii="Arial" w:hAnsi="Arial" w:cs="Arial"/>
          <w:b/>
          <w:bCs/>
          <w:sz w:val="24"/>
          <w:szCs w:val="24"/>
        </w:rPr>
        <w:t>01</w:t>
      </w:r>
      <w:r w:rsidR="00021D3F">
        <w:rPr>
          <w:rFonts w:ascii="Arial" w:eastAsia="MS Mincho" w:hAnsi="Arial" w:cs="Arial"/>
          <w:b/>
          <w:bCs/>
          <w:sz w:val="24"/>
          <w:szCs w:val="24"/>
          <w:lang w:eastAsia="ja-JP"/>
        </w:rPr>
        <w:t>8</w:t>
      </w:r>
    </w:p>
    <w:bookmarkEnd w:id="0"/>
    <w:p w14:paraId="4F7A4707" w14:textId="77777777" w:rsidR="002F1B64" w:rsidRPr="007B7496" w:rsidRDefault="002F1B64" w:rsidP="002F1B64">
      <w:pPr>
        <w:pStyle w:val="Header"/>
        <w:rPr>
          <w:bCs/>
          <w:noProof w:val="0"/>
          <w:sz w:val="24"/>
          <w:lang w:val="en-GB" w:eastAsia="ja-JP"/>
        </w:rPr>
      </w:pPr>
    </w:p>
    <w:p w14:paraId="2103C997" w14:textId="4B01A5BF" w:rsidR="002F1B64" w:rsidRPr="003019FF" w:rsidRDefault="002F1B64">
      <w:pPr>
        <w:pStyle w:val="CRCoverPage"/>
        <w:rPr>
          <w:rFonts w:cs="Arial"/>
          <w:b/>
          <w:bCs/>
          <w:sz w:val="24"/>
          <w:szCs w:val="24"/>
          <w:lang w:eastAsia="ja-JP"/>
        </w:rPr>
      </w:pPr>
      <w:r w:rsidRPr="003252A4">
        <w:rPr>
          <w:rFonts w:cs="Arial"/>
          <w:b/>
          <w:bCs/>
          <w:sz w:val="24"/>
          <w:szCs w:val="24"/>
        </w:rPr>
        <w:t>Agenda item:</w:t>
      </w:r>
      <w:r w:rsidRPr="00464589">
        <w:rPr>
          <w:rFonts w:cs="Arial"/>
          <w:b/>
          <w:bCs/>
          <w:sz w:val="24"/>
        </w:rPr>
        <w:tab/>
      </w:r>
      <w:r w:rsidRPr="00464589">
        <w:rPr>
          <w:rFonts w:cs="Arial"/>
          <w:b/>
          <w:bCs/>
          <w:sz w:val="24"/>
        </w:rPr>
        <w:tab/>
      </w:r>
      <w:r w:rsidR="00E72C48">
        <w:rPr>
          <w:rFonts w:cs="Arial"/>
          <w:b/>
          <w:bCs/>
          <w:sz w:val="24"/>
          <w:szCs w:val="24"/>
        </w:rPr>
        <w:t>7</w:t>
      </w:r>
      <w:r w:rsidR="00501F05">
        <w:rPr>
          <w:rFonts w:cs="Arial"/>
          <w:b/>
          <w:bCs/>
          <w:sz w:val="24"/>
          <w:szCs w:val="24"/>
        </w:rPr>
        <w:t>.</w:t>
      </w:r>
      <w:r w:rsidR="006121CA">
        <w:rPr>
          <w:rFonts w:cs="Arial"/>
          <w:b/>
          <w:bCs/>
          <w:sz w:val="24"/>
          <w:szCs w:val="24"/>
        </w:rPr>
        <w:t>1.</w:t>
      </w:r>
      <w:r w:rsidR="00501F05">
        <w:rPr>
          <w:rFonts w:cs="Arial"/>
          <w:b/>
          <w:bCs/>
          <w:sz w:val="24"/>
          <w:szCs w:val="24"/>
        </w:rPr>
        <w:t>3.2.3</w:t>
      </w:r>
    </w:p>
    <w:p w14:paraId="29595B81" w14:textId="50B271F2" w:rsidR="002F1B64" w:rsidRPr="003019FF" w:rsidRDefault="002F1B64">
      <w:pPr>
        <w:tabs>
          <w:tab w:val="left" w:pos="1985"/>
        </w:tabs>
        <w:ind w:left="1985" w:hanging="1985"/>
        <w:rPr>
          <w:rFonts w:ascii="Arial" w:hAnsi="Arial" w:cs="Arial"/>
          <w:b/>
          <w:bCs/>
          <w:sz w:val="24"/>
          <w:szCs w:val="24"/>
        </w:rPr>
      </w:pPr>
      <w:r w:rsidRPr="003252A4">
        <w:rPr>
          <w:rFonts w:ascii="Arial" w:hAnsi="Arial" w:cs="Arial"/>
          <w:b/>
          <w:bCs/>
          <w:sz w:val="24"/>
          <w:szCs w:val="24"/>
        </w:rPr>
        <w:t>Source:</w:t>
      </w:r>
      <w:r w:rsidRPr="007B7496">
        <w:rPr>
          <w:rFonts w:ascii="Arial" w:hAnsi="Arial" w:cs="Arial"/>
          <w:b/>
          <w:bCs/>
          <w:sz w:val="24"/>
        </w:rPr>
        <w:tab/>
      </w:r>
      <w:bookmarkStart w:id="1" w:name="OLE_LINK1"/>
      <w:bookmarkStart w:id="2" w:name="OLE_LINK2"/>
      <w:r w:rsidRPr="003252A4">
        <w:rPr>
          <w:rFonts w:ascii="Arial" w:hAnsi="Arial" w:cs="Arial"/>
          <w:b/>
          <w:bCs/>
          <w:sz w:val="24"/>
          <w:szCs w:val="24"/>
        </w:rPr>
        <w:t>Nokia</w:t>
      </w:r>
      <w:bookmarkEnd w:id="1"/>
      <w:bookmarkEnd w:id="2"/>
      <w:r w:rsidR="0071233A" w:rsidRPr="003252A4">
        <w:rPr>
          <w:rFonts w:ascii="Arial" w:hAnsi="Arial" w:cs="Arial"/>
          <w:b/>
          <w:bCs/>
          <w:sz w:val="24"/>
          <w:szCs w:val="24"/>
        </w:rPr>
        <w:t>, Nokia</w:t>
      </w:r>
      <w:r w:rsidRPr="003252A4">
        <w:rPr>
          <w:rFonts w:ascii="Arial" w:hAnsi="Arial" w:cs="Arial"/>
          <w:b/>
          <w:bCs/>
          <w:sz w:val="24"/>
          <w:szCs w:val="24"/>
        </w:rPr>
        <w:t xml:space="preserve"> Shanghai Bell </w:t>
      </w:r>
    </w:p>
    <w:p w14:paraId="64183FCC" w14:textId="42A2A5BA" w:rsidR="002F1B64" w:rsidRPr="003019FF" w:rsidRDefault="002F1B64">
      <w:pPr>
        <w:ind w:left="1985" w:hanging="1985"/>
        <w:rPr>
          <w:rFonts w:ascii="Arial" w:hAnsi="Arial" w:cs="Arial"/>
          <w:b/>
          <w:bCs/>
          <w:sz w:val="24"/>
          <w:szCs w:val="24"/>
        </w:rPr>
      </w:pPr>
      <w:r w:rsidRPr="003252A4">
        <w:rPr>
          <w:rFonts w:ascii="Arial" w:hAnsi="Arial" w:cs="Arial"/>
          <w:b/>
          <w:bCs/>
          <w:sz w:val="24"/>
          <w:szCs w:val="24"/>
        </w:rPr>
        <w:t>Title:</w:t>
      </w:r>
      <w:r w:rsidRPr="00F174DB">
        <w:rPr>
          <w:rFonts w:ascii="Arial" w:hAnsi="Arial" w:cs="Arial"/>
          <w:b/>
          <w:bCs/>
          <w:sz w:val="24"/>
        </w:rPr>
        <w:tab/>
      </w:r>
      <w:bookmarkStart w:id="3" w:name="_Hlk506302848"/>
      <w:r w:rsidR="00021D3F">
        <w:rPr>
          <w:rFonts w:ascii="Arial" w:hAnsi="Arial" w:cs="Arial"/>
          <w:b/>
          <w:bCs/>
          <w:sz w:val="24"/>
          <w:szCs w:val="24"/>
        </w:rPr>
        <w:t>R</w:t>
      </w:r>
      <w:r w:rsidR="001B5941">
        <w:rPr>
          <w:rFonts w:ascii="Arial" w:hAnsi="Arial" w:cs="Arial"/>
          <w:b/>
          <w:bCs/>
          <w:sz w:val="24"/>
          <w:szCs w:val="24"/>
        </w:rPr>
        <w:t xml:space="preserve">emaining </w:t>
      </w:r>
      <w:r w:rsidR="00DC3DF1">
        <w:rPr>
          <w:rFonts w:ascii="Arial" w:hAnsi="Arial" w:cs="Arial"/>
          <w:b/>
          <w:bCs/>
          <w:sz w:val="24"/>
          <w:szCs w:val="24"/>
        </w:rPr>
        <w:t>open items</w:t>
      </w:r>
      <w:r w:rsidR="00DA3B87" w:rsidRPr="003252A4">
        <w:rPr>
          <w:rFonts w:ascii="Arial" w:hAnsi="Arial" w:cs="Arial"/>
          <w:b/>
          <w:bCs/>
          <w:sz w:val="24"/>
          <w:szCs w:val="24"/>
        </w:rPr>
        <w:t xml:space="preserve"> </w:t>
      </w:r>
      <w:r w:rsidR="001B5941">
        <w:rPr>
          <w:rFonts w:ascii="Arial" w:hAnsi="Arial" w:cs="Arial"/>
          <w:b/>
          <w:bCs/>
          <w:sz w:val="24"/>
          <w:szCs w:val="24"/>
        </w:rPr>
        <w:t>o</w:t>
      </w:r>
      <w:r w:rsidR="00501F05">
        <w:rPr>
          <w:rFonts w:ascii="Arial" w:hAnsi="Arial" w:cs="Arial"/>
          <w:b/>
          <w:bCs/>
          <w:sz w:val="24"/>
          <w:szCs w:val="24"/>
        </w:rPr>
        <w:t>n UCI multiplexing</w:t>
      </w:r>
      <w:bookmarkEnd w:id="3"/>
    </w:p>
    <w:p w14:paraId="11547072" w14:textId="2659D213" w:rsidR="002F1B64" w:rsidRPr="003019FF" w:rsidRDefault="002F1B64">
      <w:pPr>
        <w:rPr>
          <w:rFonts w:ascii="Arial" w:hAnsi="Arial" w:cs="Arial"/>
          <w:b/>
          <w:bCs/>
          <w:sz w:val="24"/>
          <w:szCs w:val="24"/>
        </w:rPr>
      </w:pPr>
      <w:r w:rsidRPr="003252A4">
        <w:rPr>
          <w:rFonts w:ascii="Arial" w:hAnsi="Arial" w:cs="Arial"/>
          <w:b/>
          <w:bCs/>
          <w:sz w:val="24"/>
          <w:szCs w:val="24"/>
        </w:rPr>
        <w:t xml:space="preserve">Document </w:t>
      </w:r>
      <w:r w:rsidR="52DC574C" w:rsidRPr="003019FF">
        <w:rPr>
          <w:rFonts w:ascii="Arial" w:hAnsi="Arial" w:cs="Arial"/>
          <w:b/>
          <w:bCs/>
          <w:sz w:val="24"/>
          <w:szCs w:val="24"/>
        </w:rPr>
        <w:t>for:</w:t>
      </w:r>
      <w:r>
        <w:rPr>
          <w:rFonts w:ascii="Arial" w:hAnsi="Arial" w:cs="Arial"/>
          <w:b/>
          <w:bCs/>
          <w:sz w:val="24"/>
        </w:rPr>
        <w:tab/>
      </w:r>
      <w:r w:rsidR="00B70284">
        <w:rPr>
          <w:rFonts w:ascii="Arial" w:hAnsi="Arial" w:cs="Arial"/>
          <w:b/>
          <w:bCs/>
          <w:sz w:val="24"/>
        </w:rPr>
        <w:tab/>
      </w:r>
      <w:r w:rsidRPr="003252A4">
        <w:rPr>
          <w:rFonts w:ascii="Arial" w:hAnsi="Arial" w:cs="Arial"/>
          <w:b/>
          <w:bCs/>
          <w:sz w:val="24"/>
          <w:szCs w:val="24"/>
        </w:rPr>
        <w:t>Discussion and Decision</w:t>
      </w:r>
    </w:p>
    <w:p w14:paraId="6F6A7823" w14:textId="4FC9A914" w:rsidR="0034111C" w:rsidRPr="0016316A" w:rsidRDefault="00251EAE">
      <w:pPr>
        <w:pStyle w:val="Heading1"/>
      </w:pPr>
      <w:r>
        <w:t xml:space="preserve">1  </w:t>
      </w:r>
      <w:r w:rsidR="00EE7FA7" w:rsidRPr="0016316A">
        <w:t>Introduction</w:t>
      </w:r>
    </w:p>
    <w:p w14:paraId="5197D37F" w14:textId="3A7123A0" w:rsidR="0070756F" w:rsidRDefault="0070756F" w:rsidP="00FB310C">
      <w:pPr>
        <w:spacing w:after="120"/>
        <w:jc w:val="both"/>
        <w:rPr>
          <w:sz w:val="16"/>
          <w:lang w:val="en-US"/>
        </w:rPr>
      </w:pPr>
      <w:r w:rsidRPr="0070756F">
        <w:rPr>
          <w:rFonts w:eastAsia="Times New Roman"/>
          <w:szCs w:val="24"/>
          <w:lang w:val="en-US" w:eastAsia="fi-FI"/>
        </w:rPr>
        <w:t xml:space="preserve">During RAN plenary #78, the release 15 NR specifications were approved. Furthermore, it was agreed that during the first quarter of 2018, RAN1 will continue to focus on the stabilizing of the basic and essential functionalities within the scope of the December drop. </w:t>
      </w:r>
    </w:p>
    <w:p w14:paraId="28E85CA8" w14:textId="1C36D25F" w:rsidR="0070756F" w:rsidRPr="0070756F" w:rsidRDefault="0070756F" w:rsidP="00FB310C">
      <w:pPr>
        <w:spacing w:after="120"/>
        <w:jc w:val="both"/>
        <w:rPr>
          <w:rFonts w:eastAsia="Times New Roman"/>
          <w:szCs w:val="24"/>
          <w:lang w:val="en-US" w:eastAsia="fi-FI"/>
        </w:rPr>
      </w:pPr>
      <w:r>
        <w:rPr>
          <w:rFonts w:eastAsia="Times New Roman"/>
          <w:szCs w:val="24"/>
          <w:lang w:val="en-US" w:eastAsia="fi-FI"/>
        </w:rPr>
        <w:t>In t</w:t>
      </w:r>
      <w:r w:rsidRPr="0070756F">
        <w:rPr>
          <w:rFonts w:eastAsia="Times New Roman"/>
          <w:szCs w:val="24"/>
          <w:lang w:val="en-US" w:eastAsia="fi-FI"/>
        </w:rPr>
        <w:t>his contribut</w:t>
      </w:r>
      <w:r>
        <w:rPr>
          <w:rFonts w:eastAsia="Times New Roman"/>
          <w:szCs w:val="24"/>
          <w:lang w:val="en-US" w:eastAsia="fi-FI"/>
        </w:rPr>
        <w:t xml:space="preserve">ion we </w:t>
      </w:r>
      <w:r w:rsidR="00782721">
        <w:rPr>
          <w:rFonts w:eastAsia="Times New Roman"/>
          <w:szCs w:val="24"/>
          <w:lang w:val="en-US" w:eastAsia="fi-FI"/>
        </w:rPr>
        <w:t xml:space="preserve">consider </w:t>
      </w:r>
      <w:r w:rsidR="00A0710B">
        <w:rPr>
          <w:rFonts w:eastAsia="Times New Roman"/>
          <w:szCs w:val="24"/>
          <w:lang w:val="en-US" w:eastAsia="fi-FI"/>
        </w:rPr>
        <w:t xml:space="preserve">remaining open items on </w:t>
      </w:r>
      <w:r w:rsidR="00782721">
        <w:rPr>
          <w:rFonts w:eastAsia="Times New Roman"/>
          <w:szCs w:val="24"/>
          <w:lang w:val="en-US" w:eastAsia="fi-FI"/>
        </w:rPr>
        <w:t xml:space="preserve">UCI multiplexing on PUSCH, and </w:t>
      </w:r>
      <w:r>
        <w:rPr>
          <w:rFonts w:eastAsia="Times New Roman"/>
          <w:szCs w:val="24"/>
          <w:lang w:val="en-US" w:eastAsia="fi-FI"/>
        </w:rPr>
        <w:t xml:space="preserve">address </w:t>
      </w:r>
      <w:r w:rsidR="004D5386">
        <w:rPr>
          <w:rFonts w:eastAsia="Times New Roman"/>
          <w:szCs w:val="24"/>
          <w:lang w:val="en-US" w:eastAsia="fi-FI"/>
        </w:rPr>
        <w:t xml:space="preserve">conditions for UCI </w:t>
      </w:r>
      <w:r w:rsidR="0070506C">
        <w:rPr>
          <w:rFonts w:eastAsia="Times New Roman"/>
          <w:szCs w:val="24"/>
          <w:lang w:val="en-US" w:eastAsia="fi-FI"/>
        </w:rPr>
        <w:t>transmission</w:t>
      </w:r>
      <w:r w:rsidR="004D5386">
        <w:rPr>
          <w:rFonts w:eastAsia="Times New Roman"/>
          <w:szCs w:val="24"/>
          <w:lang w:val="en-US" w:eastAsia="fi-FI"/>
        </w:rPr>
        <w:t xml:space="preserve"> on PUSCH, </w:t>
      </w:r>
      <w:r w:rsidR="0070506C">
        <w:rPr>
          <w:rFonts w:eastAsia="Times New Roman"/>
          <w:szCs w:val="24"/>
          <w:lang w:val="en-US" w:eastAsia="fi-FI"/>
        </w:rPr>
        <w:t>1-bit HARQ-ACK mapping to reserved resources</w:t>
      </w:r>
      <w:r w:rsidR="004D5386">
        <w:rPr>
          <w:rFonts w:eastAsia="Times New Roman"/>
          <w:szCs w:val="24"/>
          <w:lang w:val="en-US" w:eastAsia="fi-FI"/>
        </w:rPr>
        <w:t xml:space="preserve">, </w:t>
      </w:r>
      <w:r w:rsidR="0070506C">
        <w:rPr>
          <w:rFonts w:eastAsia="Times New Roman"/>
          <w:szCs w:val="24"/>
          <w:lang w:val="en-US" w:eastAsia="fi-FI"/>
        </w:rPr>
        <w:t>empty resource elements when UCI is transmitted without UL-SCH</w:t>
      </w:r>
      <w:r w:rsidR="0074574D">
        <w:rPr>
          <w:rFonts w:eastAsia="Times New Roman"/>
          <w:szCs w:val="24"/>
          <w:lang w:val="en-US" w:eastAsia="fi-FI"/>
        </w:rPr>
        <w:t xml:space="preserve"> </w:t>
      </w:r>
      <w:r>
        <w:rPr>
          <w:rFonts w:eastAsia="Times New Roman"/>
          <w:szCs w:val="24"/>
          <w:lang w:val="en-US" w:eastAsia="fi-FI"/>
        </w:rPr>
        <w:t xml:space="preserve">as well as clarifications to the </w:t>
      </w:r>
      <w:r w:rsidR="0070506C">
        <w:rPr>
          <w:rFonts w:eastAsia="Times New Roman"/>
          <w:szCs w:val="24"/>
          <w:lang w:val="en-US" w:eastAsia="fi-FI"/>
        </w:rPr>
        <w:t xml:space="preserve">TS38.212 </w:t>
      </w:r>
      <w:r>
        <w:rPr>
          <w:rFonts w:eastAsia="Times New Roman"/>
          <w:szCs w:val="24"/>
          <w:lang w:val="en-US" w:eastAsia="fi-FI"/>
        </w:rPr>
        <w:t xml:space="preserve">specifications. </w:t>
      </w:r>
    </w:p>
    <w:p w14:paraId="18916B13" w14:textId="09ED9FD9" w:rsidR="0029703E" w:rsidRDefault="0029703E" w:rsidP="0029703E">
      <w:pPr>
        <w:pStyle w:val="Heading1"/>
      </w:pPr>
      <w:r>
        <w:rPr>
          <w:color w:val="000000"/>
        </w:rPr>
        <w:t>2</w:t>
      </w:r>
      <w:r w:rsidR="00251EAE">
        <w:rPr>
          <w:color w:val="000000"/>
        </w:rPr>
        <w:t xml:space="preserve">  </w:t>
      </w:r>
      <w:r w:rsidR="0070756F">
        <w:rPr>
          <w:color w:val="000000"/>
        </w:rPr>
        <w:t>Discussion</w:t>
      </w:r>
      <w:r w:rsidR="001B5941">
        <w:rPr>
          <w:color w:val="000000"/>
        </w:rPr>
        <w:t xml:space="preserve"> </w:t>
      </w:r>
    </w:p>
    <w:p w14:paraId="7D12ACB4" w14:textId="5B278349" w:rsidR="004D5386" w:rsidRDefault="004D5386" w:rsidP="004D5386">
      <w:pPr>
        <w:pStyle w:val="Heading2"/>
        <w:rPr>
          <w:sz w:val="28"/>
          <w:szCs w:val="28"/>
        </w:rPr>
      </w:pPr>
      <w:r w:rsidRPr="003252A4">
        <w:rPr>
          <w:sz w:val="28"/>
          <w:szCs w:val="28"/>
          <w:lang w:eastAsia="zh-CN"/>
        </w:rPr>
        <w:t>2</w:t>
      </w:r>
      <w:r w:rsidRPr="003252A4">
        <w:rPr>
          <w:sz w:val="28"/>
          <w:szCs w:val="28"/>
        </w:rPr>
        <w:t>.</w:t>
      </w:r>
      <w:r w:rsidRPr="003252A4">
        <w:rPr>
          <w:sz w:val="28"/>
          <w:szCs w:val="28"/>
          <w:lang w:eastAsia="zh-CN"/>
        </w:rPr>
        <w:t>1</w:t>
      </w:r>
      <w:r>
        <w:rPr>
          <w:sz w:val="28"/>
          <w:szCs w:val="28"/>
          <w:lang w:eastAsia="zh-CN"/>
        </w:rPr>
        <w:t xml:space="preserve">  </w:t>
      </w:r>
      <w:r>
        <w:rPr>
          <w:sz w:val="28"/>
          <w:szCs w:val="28"/>
        </w:rPr>
        <w:t xml:space="preserve">Conditions for UCI </w:t>
      </w:r>
      <w:r w:rsidR="0043228D">
        <w:rPr>
          <w:sz w:val="28"/>
          <w:szCs w:val="28"/>
        </w:rPr>
        <w:t>transmission</w:t>
      </w:r>
      <w:r>
        <w:rPr>
          <w:sz w:val="28"/>
          <w:szCs w:val="28"/>
        </w:rPr>
        <w:t xml:space="preserve"> on PUSCH</w:t>
      </w:r>
    </w:p>
    <w:p w14:paraId="1C4D20FF" w14:textId="67E130B4" w:rsidR="000B61A1" w:rsidRDefault="000B61A1" w:rsidP="00167BC8">
      <w:r>
        <w:t>In 38.213 [3] section 9</w:t>
      </w:r>
      <w:r w:rsidR="002525D8">
        <w:t>,</w:t>
      </w:r>
      <w:r>
        <w:t xml:space="preserve"> the conditions for transmitting UCI on PUSCH</w:t>
      </w:r>
      <w:r w:rsidR="00782721">
        <w:t xml:space="preserve"> instead of PUCCH</w:t>
      </w:r>
      <w:r>
        <w:t xml:space="preserve"> are specified: </w:t>
      </w:r>
    </w:p>
    <w:p w14:paraId="0BC2F03D" w14:textId="4516537D" w:rsidR="00167BC8" w:rsidRPr="00167BC8" w:rsidRDefault="00167BC8" w:rsidP="00167BC8">
      <w:pPr>
        <w:pStyle w:val="Heading1"/>
        <w:tabs>
          <w:tab w:val="left" w:pos="1134"/>
        </w:tabs>
      </w:pPr>
      <w:r>
        <w:rPr>
          <w:noProof/>
        </w:rPr>
        <mc:AlternateContent>
          <mc:Choice Requires="wps">
            <w:drawing>
              <wp:anchor distT="0" distB="0" distL="114300" distR="114300" simplePos="0" relativeHeight="251657216" behindDoc="0" locked="0" layoutInCell="1" allowOverlap="1" wp14:anchorId="5C21C570" wp14:editId="0A4D2DCA">
                <wp:simplePos x="0" y="0"/>
                <wp:positionH relativeFrom="margin">
                  <wp:posOffset>-64770</wp:posOffset>
                </wp:positionH>
                <wp:positionV relativeFrom="paragraph">
                  <wp:posOffset>52070</wp:posOffset>
                </wp:positionV>
                <wp:extent cx="6263640" cy="1280160"/>
                <wp:effectExtent l="0" t="0" r="22860" b="15240"/>
                <wp:wrapNone/>
                <wp:docPr id="9" name="Rectangle 9"/>
                <wp:cNvGraphicFramePr/>
                <a:graphic xmlns:a="http://schemas.openxmlformats.org/drawingml/2006/main">
                  <a:graphicData uri="http://schemas.microsoft.com/office/word/2010/wordprocessingShape">
                    <wps:wsp>
                      <wps:cNvSpPr/>
                      <wps:spPr>
                        <a:xfrm>
                          <a:off x="0" y="0"/>
                          <a:ext cx="6263640" cy="128016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395952" id="Rectangle 9" o:spid="_x0000_s1026" style="position:absolute;margin-left:-5.1pt;margin-top:4.1pt;width:493.2pt;height:100.8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" filled="f" strokecolor="black [3213]">
                <w10:wrap anchorx="margin"/>
              </v:rect>
            </w:pict>
          </mc:Fallback>
        </mc:AlternateContent>
      </w:r>
      <w:r w:rsidRPr="00B916EC">
        <w:t>9</w:t>
      </w:r>
      <w:r w:rsidRPr="00B916EC">
        <w:rPr>
          <w:rFonts w:hint="eastAsia"/>
        </w:rPr>
        <w:tab/>
      </w:r>
      <w:r w:rsidRPr="00B916EC">
        <w:rPr>
          <w:rFonts w:cs="Arial"/>
          <w:szCs w:val="36"/>
        </w:rPr>
        <w:t>UE procedure for reporting control information</w:t>
      </w:r>
    </w:p>
    <w:p w14:paraId="6D1076AC" w14:textId="2BA59E9E" w:rsidR="00167BC8" w:rsidRDefault="00167BC8" w:rsidP="00167BC8">
      <w:pPr>
        <w:spacing w:after="120"/>
        <w:ind w:left="142"/>
        <w:rPr>
          <w:lang w:val="en-US"/>
        </w:rPr>
      </w:pPr>
      <w:r>
        <w:rPr>
          <w:lang w:val="en-US"/>
        </w:rPr>
        <w:t>[…]</w:t>
      </w:r>
    </w:p>
    <w:p w14:paraId="7B0DCA4E" w14:textId="2E8630F2" w:rsidR="000B61A1" w:rsidRDefault="000B61A1" w:rsidP="00167BC8">
      <w:pPr>
        <w:spacing w:after="120"/>
        <w:ind w:left="142"/>
        <w:rPr>
          <w:lang w:val="en-US"/>
        </w:rPr>
      </w:pPr>
      <w:r w:rsidRPr="00B916EC">
        <w:rPr>
          <w:lang w:val="en-US"/>
        </w:rPr>
        <w:t xml:space="preserve">If a UE would transmit a PUCCH that has a same first symbol and duration with a PUSCH transmission, the </w:t>
      </w:r>
      <w:bookmarkStart w:id="4" w:name="_Hlk503444634"/>
      <w:r w:rsidRPr="00B916EC">
        <w:rPr>
          <w:lang w:val="en-US"/>
        </w:rPr>
        <w:t>UE multiplexes the UCI in the PUSCH transmission and does not transmit the PUCCH.</w:t>
      </w:r>
    </w:p>
    <w:p w14:paraId="2B9DCB59" w14:textId="27FAF5EE" w:rsidR="00167BC8" w:rsidRPr="00B916EC" w:rsidRDefault="00167BC8" w:rsidP="00443722">
      <w:pPr>
        <w:spacing w:after="100" w:afterAutospacing="1"/>
        <w:ind w:left="142"/>
        <w:rPr>
          <w:lang w:val="en-US"/>
        </w:rPr>
      </w:pPr>
      <w:r>
        <w:rPr>
          <w:lang w:val="en-US"/>
        </w:rPr>
        <w:t>[…]</w:t>
      </w:r>
    </w:p>
    <w:bookmarkEnd w:id="4"/>
    <w:p w14:paraId="5823BE93" w14:textId="63B89A0D" w:rsidR="00443722" w:rsidRDefault="00443722" w:rsidP="00167BC8">
      <w:pPr>
        <w:spacing w:before="120"/>
        <w:rPr>
          <w:lang w:val="en-US"/>
        </w:rPr>
      </w:pPr>
      <w:r>
        <w:rPr>
          <w:noProof/>
        </w:rPr>
        <mc:AlternateContent>
          <mc:Choice Requires="wps">
            <w:drawing>
              <wp:anchor distT="0" distB="0" distL="114300" distR="114300" simplePos="0" relativeHeight="251671552" behindDoc="0" locked="0" layoutInCell="1" allowOverlap="1" wp14:anchorId="2E3E367C" wp14:editId="67CA066F">
                <wp:simplePos x="0" y="0"/>
                <wp:positionH relativeFrom="margin">
                  <wp:align>right</wp:align>
                </wp:positionH>
                <wp:positionV relativeFrom="paragraph">
                  <wp:posOffset>203200</wp:posOffset>
                </wp:positionV>
                <wp:extent cx="6096000" cy="1041400"/>
                <wp:effectExtent l="0" t="0" r="19050" b="25400"/>
                <wp:wrapNone/>
                <wp:docPr id="1" name="Rectangle 1"/>
                <wp:cNvGraphicFramePr/>
                <a:graphic xmlns:a="http://schemas.openxmlformats.org/drawingml/2006/main">
                  <a:graphicData uri="http://schemas.microsoft.com/office/word/2010/wordprocessingShape">
                    <wps:wsp>
                      <wps:cNvSpPr/>
                      <wps:spPr>
                        <a:xfrm>
                          <a:off x="0" y="0"/>
                          <a:ext cx="6096000" cy="10414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27C8E8" id="Rectangle 1" o:spid="_x0000_s1026" style="position:absolute;margin-left:428.8pt;margin-top:16pt;width:480pt;height:82pt;z-index:2516715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" filled="f" strokecolor="black [3213]">
                <w10:wrap anchorx="margin"/>
              </v:rect>
            </w:pict>
          </mc:Fallback>
        </mc:AlternateContent>
      </w:r>
      <w:r>
        <w:rPr>
          <w:lang w:val="en-US"/>
        </w:rPr>
        <w:t>In RAN#91</w:t>
      </w:r>
      <w:r w:rsidR="0070506C">
        <w:rPr>
          <w:lang w:val="en-US"/>
        </w:rPr>
        <w:t xml:space="preserve"> [1]</w:t>
      </w:r>
      <w:r>
        <w:rPr>
          <w:lang w:val="en-US"/>
        </w:rPr>
        <w:t>, it was concluded that:</w:t>
      </w:r>
    </w:p>
    <w:p w14:paraId="5DCCF052" w14:textId="54D42B14" w:rsidR="00443722" w:rsidRPr="002D0428" w:rsidRDefault="00443722" w:rsidP="00CC01E2">
      <w:pPr>
        <w:spacing w:after="0"/>
        <w:ind w:right="141" w:firstLine="142"/>
        <w:rPr>
          <w:lang w:val="en-US"/>
        </w:rPr>
      </w:pPr>
      <w:r w:rsidRPr="002D0428">
        <w:rPr>
          <w:u w:val="single"/>
          <w:lang w:val="en-US"/>
        </w:rPr>
        <w:t>Conclusion</w:t>
      </w:r>
      <w:r w:rsidRPr="002D0428">
        <w:rPr>
          <w:lang w:val="en-US"/>
        </w:rPr>
        <w:t>:</w:t>
      </w:r>
    </w:p>
    <w:p w14:paraId="1A2C5547" w14:textId="77777777" w:rsidR="00443722" w:rsidRPr="002D0428" w:rsidRDefault="00443722" w:rsidP="00CC01E2">
      <w:pPr>
        <w:numPr>
          <w:ilvl w:val="0"/>
          <w:numId w:val="7"/>
        </w:numPr>
        <w:overflowPunct/>
        <w:autoSpaceDE/>
        <w:autoSpaceDN/>
        <w:adjustRightInd/>
        <w:spacing w:after="0"/>
        <w:ind w:right="141"/>
        <w:textAlignment w:val="auto"/>
        <w:rPr>
          <w:lang w:val="en-US"/>
        </w:rPr>
      </w:pPr>
      <w:r w:rsidRPr="002D0428">
        <w:rPr>
          <w:lang w:val="en-US"/>
        </w:rPr>
        <w:t xml:space="preserve">It is understood that parallel PUCCH and PUSCH transmissions on the same cell is deprioritized from the Dec. release, and parallel PUCCH on one cell and PUSCH on a different cell (or UL vs. SUL for the serving cell) within a cell group is also deprioritized in the Dec. release </w:t>
      </w:r>
    </w:p>
    <w:p w14:paraId="31D05651" w14:textId="77777777" w:rsidR="00443722" w:rsidRPr="002D0428" w:rsidRDefault="00443722" w:rsidP="00CC01E2">
      <w:pPr>
        <w:numPr>
          <w:ilvl w:val="1"/>
          <w:numId w:val="7"/>
        </w:numPr>
        <w:overflowPunct/>
        <w:autoSpaceDE/>
        <w:autoSpaceDN/>
        <w:adjustRightInd/>
        <w:spacing w:after="0"/>
        <w:ind w:right="141"/>
        <w:textAlignment w:val="auto"/>
        <w:rPr>
          <w:lang w:val="en-US"/>
        </w:rPr>
      </w:pPr>
      <w:r w:rsidRPr="002D0428">
        <w:rPr>
          <w:lang w:val="en-US"/>
        </w:rPr>
        <w:t>From RAN1 perspective, this entire feature is not supported in Rel-15</w:t>
      </w:r>
    </w:p>
    <w:p w14:paraId="208C2CE1" w14:textId="77777777" w:rsidR="00443722" w:rsidRPr="002D0428" w:rsidRDefault="00443722" w:rsidP="00CC01E2">
      <w:pPr>
        <w:numPr>
          <w:ilvl w:val="1"/>
          <w:numId w:val="7"/>
        </w:numPr>
        <w:overflowPunct/>
        <w:autoSpaceDE/>
        <w:autoSpaceDN/>
        <w:adjustRightInd/>
        <w:spacing w:after="100" w:afterAutospacing="1"/>
        <w:ind w:right="141"/>
        <w:textAlignment w:val="auto"/>
        <w:rPr>
          <w:lang w:val="en-US"/>
        </w:rPr>
      </w:pPr>
      <w:r w:rsidRPr="002D0428">
        <w:rPr>
          <w:lang w:val="en-US"/>
        </w:rPr>
        <w:t xml:space="preserve">Note: across cell groups, parallel PUCCH in one group vs. PUSCH in the other goup is supported </w:t>
      </w:r>
    </w:p>
    <w:p w14:paraId="29CDFDF5" w14:textId="6DD00B3F" w:rsidR="002525D8" w:rsidRDefault="002525D8" w:rsidP="00167BC8">
      <w:pPr>
        <w:spacing w:after="240"/>
        <w:jc w:val="both"/>
        <w:rPr>
          <w:lang w:val="en-US"/>
        </w:rPr>
      </w:pPr>
      <w:r>
        <w:rPr>
          <w:lang w:val="en-US"/>
        </w:rPr>
        <w:t>The condition for mapping UCI on PUSCH in 38.213 section 9 is a sim</w:t>
      </w:r>
      <w:r w:rsidR="008A343B">
        <w:rPr>
          <w:lang w:val="en-US"/>
        </w:rPr>
        <w:t>ple and reasonable condition</w:t>
      </w:r>
      <w:r>
        <w:rPr>
          <w:lang w:val="en-US"/>
        </w:rPr>
        <w:t xml:space="preserve"> between short PUCCH and PUSCH. Mapping </w:t>
      </w:r>
      <w:r w:rsidR="00F83058">
        <w:rPr>
          <w:lang w:val="en-US"/>
        </w:rPr>
        <w:t>UCI from short PUCCH to PUSCH</w:t>
      </w:r>
      <w:r>
        <w:rPr>
          <w:lang w:val="en-US"/>
        </w:rPr>
        <w:t xml:space="preserve"> would in several cases</w:t>
      </w:r>
      <w:r w:rsidR="00F83058">
        <w:rPr>
          <w:lang w:val="en-US"/>
        </w:rPr>
        <w:t xml:space="preserve"> change the UCI processing time</w:t>
      </w:r>
      <w:r>
        <w:rPr>
          <w:lang w:val="en-US"/>
        </w:rPr>
        <w:t xml:space="preserve"> a considerable amount. </w:t>
      </w:r>
      <w:r w:rsidR="00D51341">
        <w:rPr>
          <w:lang w:val="en-US"/>
        </w:rPr>
        <w:t>A</w:t>
      </w:r>
      <w:r w:rsidR="008A343B">
        <w:rPr>
          <w:lang w:val="en-US"/>
        </w:rPr>
        <w:t xml:space="preserve">dditionally, during a single PUSCH duration, UE may have more than one UCI transmission on short PUCCH. </w:t>
      </w:r>
      <w:r>
        <w:rPr>
          <w:lang w:val="en-US"/>
        </w:rPr>
        <w:t xml:space="preserve">Supporting </w:t>
      </w:r>
      <w:r w:rsidR="008A343B">
        <w:rPr>
          <w:lang w:val="en-US"/>
        </w:rPr>
        <w:t xml:space="preserve">all these </w:t>
      </w:r>
      <w:r>
        <w:rPr>
          <w:lang w:val="en-US"/>
        </w:rPr>
        <w:t>various cases could easily lead to several conditions and special UE procedures to handle these cases.</w:t>
      </w:r>
      <w:r w:rsidR="00F83058">
        <w:rPr>
          <w:lang w:val="en-US"/>
        </w:rPr>
        <w:t xml:space="preserve"> However, UCI mapping from short PUCCH to non-slot scheduled PUSCH of same starting time and duration is straightforward and allowed by the current 38.213 condition. </w:t>
      </w:r>
      <w:r>
        <w:rPr>
          <w:lang w:val="en-US"/>
        </w:rPr>
        <w:t xml:space="preserve">  </w:t>
      </w:r>
    </w:p>
    <w:p w14:paraId="1EB8DFE4" w14:textId="0FA6D37B" w:rsidR="00003BD8" w:rsidRPr="00FD7F6F" w:rsidRDefault="00003BD8" w:rsidP="00167BC8">
      <w:pPr>
        <w:overflowPunct/>
        <w:autoSpaceDE/>
        <w:autoSpaceDN/>
        <w:adjustRightInd/>
        <w:spacing w:after="240"/>
        <w:jc w:val="both"/>
        <w:textAlignment w:val="auto"/>
        <w:rPr>
          <w:i/>
        </w:rPr>
      </w:pPr>
      <w:r>
        <w:rPr>
          <w:rFonts w:eastAsia="MS Mincho"/>
          <w:b/>
          <w:bCs/>
          <w:i/>
          <w:iCs/>
          <w:lang w:val="en-US" w:eastAsia="ja-JP"/>
        </w:rPr>
        <w:t>Observation #1</w:t>
      </w:r>
      <w:r w:rsidRPr="003252A4">
        <w:rPr>
          <w:rFonts w:eastAsia="MS Mincho"/>
          <w:b/>
          <w:bCs/>
          <w:i/>
          <w:iCs/>
          <w:lang w:val="en-US" w:eastAsia="ja-JP"/>
        </w:rPr>
        <w:t>:</w:t>
      </w:r>
      <w:r w:rsidRPr="008619EC">
        <w:t xml:space="preserve"> </w:t>
      </w:r>
      <w:r>
        <w:rPr>
          <w:i/>
        </w:rPr>
        <w:t>Current 38.213 condition for UCI mapping on PUSCH is reasonable in case of short PUCCH.</w:t>
      </w:r>
    </w:p>
    <w:p w14:paraId="56CEFD01" w14:textId="6B79121D" w:rsidR="00443722" w:rsidRDefault="00376BB0" w:rsidP="00322B8B">
      <w:pPr>
        <w:spacing w:after="0"/>
        <w:jc w:val="both"/>
        <w:rPr>
          <w:lang w:val="en-US"/>
        </w:rPr>
      </w:pPr>
      <w:r>
        <w:rPr>
          <w:lang w:val="en-US"/>
        </w:rPr>
        <w:t>I</w:t>
      </w:r>
      <w:r w:rsidR="00C60C11">
        <w:rPr>
          <w:lang w:val="en-US"/>
        </w:rPr>
        <w:t>n the case of long PUCCH,</w:t>
      </w:r>
      <w:r w:rsidR="008A343B">
        <w:rPr>
          <w:lang w:val="en-US"/>
        </w:rPr>
        <w:t xml:space="preserve"> the</w:t>
      </w:r>
      <w:r w:rsidR="002525D8">
        <w:rPr>
          <w:lang w:val="en-US"/>
        </w:rPr>
        <w:t xml:space="preserve"> </w:t>
      </w:r>
      <w:r w:rsidR="00EF0CA9">
        <w:rPr>
          <w:lang w:val="en-US"/>
        </w:rPr>
        <w:t xml:space="preserve">current </w:t>
      </w:r>
      <w:r w:rsidR="002525D8">
        <w:rPr>
          <w:lang w:val="en-US"/>
        </w:rPr>
        <w:t>condition in</w:t>
      </w:r>
      <w:r w:rsidR="00EF0CA9">
        <w:rPr>
          <w:lang w:val="en-US"/>
        </w:rPr>
        <w:t xml:space="preserve"> 38.213 section 9 would lead to severe scheduling restrictions </w:t>
      </w:r>
      <w:r w:rsidR="00D50871">
        <w:rPr>
          <w:lang w:val="en-US"/>
        </w:rPr>
        <w:t xml:space="preserve">as </w:t>
      </w:r>
      <w:r w:rsidR="00EF0CA9">
        <w:rPr>
          <w:lang w:val="en-US"/>
        </w:rPr>
        <w:t>parallel PUCCH and PUSCH transmissions are not supported within the same cell group.</w:t>
      </w:r>
      <w:r w:rsidR="00D50871">
        <w:rPr>
          <w:lang w:val="en-US"/>
        </w:rPr>
        <w:t xml:space="preserve"> These scheduling restrictions would impact overall system performance.</w:t>
      </w:r>
      <w:r w:rsidR="00EF0CA9">
        <w:rPr>
          <w:lang w:val="en-US"/>
        </w:rPr>
        <w:t xml:space="preserve"> Some of the scheduling restrictions are illustrated in Figure</w:t>
      </w:r>
      <w:r w:rsidR="00D35443">
        <w:rPr>
          <w:lang w:val="en-US"/>
        </w:rPr>
        <w:t>s 1 and 2:</w:t>
      </w:r>
    </w:p>
    <w:p w14:paraId="5DBFA68B" w14:textId="03526164" w:rsidR="00D35443" w:rsidRPr="00022D09" w:rsidRDefault="00D35443" w:rsidP="00D35443">
      <w:pPr>
        <w:pStyle w:val="ListParagraph"/>
        <w:numPr>
          <w:ilvl w:val="0"/>
          <w:numId w:val="8"/>
        </w:numPr>
        <w:spacing w:after="120"/>
        <w:jc w:val="both"/>
        <w:rPr>
          <w:sz w:val="20"/>
          <w:lang w:val="en-US"/>
        </w:rPr>
      </w:pPr>
      <w:r w:rsidRPr="00022D09">
        <w:rPr>
          <w:sz w:val="20"/>
          <w:lang w:val="en-US"/>
        </w:rPr>
        <w:lastRenderedPageBreak/>
        <w:t>In Figure 1, UE is configured with long PUCCH extending to the end of slot. In slots where UE transmits UCI, UE cannot be scheduled with PUSCH that is ti</w:t>
      </w:r>
      <w:r w:rsidR="00D50871">
        <w:rPr>
          <w:sz w:val="20"/>
          <w:lang w:val="en-US"/>
        </w:rPr>
        <w:t>me multiplexed with short PUCCH</w:t>
      </w:r>
      <w:r w:rsidRPr="00022D09">
        <w:rPr>
          <w:sz w:val="20"/>
          <w:lang w:val="en-US"/>
        </w:rPr>
        <w:t xml:space="preserve"> as it would result</w:t>
      </w:r>
      <w:r w:rsidR="00D50871">
        <w:rPr>
          <w:sz w:val="20"/>
          <w:lang w:val="en-US"/>
        </w:rPr>
        <w:t xml:space="preserve"> PUSCH to have</w:t>
      </w:r>
      <w:r w:rsidRPr="00022D09">
        <w:rPr>
          <w:sz w:val="20"/>
          <w:lang w:val="en-US"/>
        </w:rPr>
        <w:t xml:space="preserve"> different duration</w:t>
      </w:r>
      <w:r w:rsidR="00D50871">
        <w:rPr>
          <w:sz w:val="20"/>
          <w:lang w:val="en-US"/>
        </w:rPr>
        <w:t xml:space="preserve"> than</w:t>
      </w:r>
      <w:r w:rsidRPr="00022D09">
        <w:rPr>
          <w:sz w:val="20"/>
          <w:lang w:val="en-US"/>
        </w:rPr>
        <w:t xml:space="preserve"> PUCCH and UL-SCH (or UCI) is dropped.</w:t>
      </w:r>
    </w:p>
    <w:p w14:paraId="56E1EB79" w14:textId="3B7A3BB9" w:rsidR="00D35443" w:rsidRDefault="00D35443" w:rsidP="00167BC8">
      <w:pPr>
        <w:pStyle w:val="ListParagraph"/>
        <w:numPr>
          <w:ilvl w:val="0"/>
          <w:numId w:val="8"/>
        </w:numPr>
        <w:spacing w:after="240"/>
        <w:jc w:val="both"/>
        <w:rPr>
          <w:sz w:val="20"/>
          <w:lang w:val="en-US"/>
        </w:rPr>
      </w:pPr>
      <w:r w:rsidRPr="00022D09">
        <w:rPr>
          <w:sz w:val="20"/>
          <w:lang w:val="en-US"/>
        </w:rPr>
        <w:t xml:space="preserve">In Figure 2, UE is configured with 10-symbol long PUCCH. In slots where UE transmits UCI, UE can be scheduled only with 10-symbol PUSCH. It cannot be scheduled PUSCH </w:t>
      </w:r>
      <w:r w:rsidR="00022D09" w:rsidRPr="00022D09">
        <w:rPr>
          <w:sz w:val="20"/>
          <w:lang w:val="en-US"/>
        </w:rPr>
        <w:t xml:space="preserve">starting from the beginning of slot or </w:t>
      </w:r>
      <w:r w:rsidRPr="00022D09">
        <w:rPr>
          <w:sz w:val="20"/>
          <w:lang w:val="en-US"/>
        </w:rPr>
        <w:t>extending to the en</w:t>
      </w:r>
      <w:r w:rsidR="00D50871">
        <w:rPr>
          <w:sz w:val="20"/>
          <w:lang w:val="en-US"/>
        </w:rPr>
        <w:t>d of slot, as it would result PUSCH to have</w:t>
      </w:r>
      <w:r w:rsidRPr="00022D09">
        <w:rPr>
          <w:sz w:val="20"/>
          <w:lang w:val="en-US"/>
        </w:rPr>
        <w:t xml:space="preserve"> different dura</w:t>
      </w:r>
      <w:r w:rsidR="00D50871">
        <w:rPr>
          <w:sz w:val="20"/>
          <w:lang w:val="en-US"/>
        </w:rPr>
        <w:t>tion than</w:t>
      </w:r>
      <w:r w:rsidRPr="00022D09">
        <w:rPr>
          <w:sz w:val="20"/>
          <w:lang w:val="en-US"/>
        </w:rPr>
        <w:t xml:space="preserve"> PUCCH and UL-SCH (or UCI) is dropped.</w:t>
      </w:r>
    </w:p>
    <w:p w14:paraId="2B53E4E4" w14:textId="0621B47B" w:rsidR="00003BD8" w:rsidRPr="00FD7F6F" w:rsidRDefault="00003BD8">
      <w:pPr>
        <w:overflowPunct/>
        <w:autoSpaceDE/>
        <w:autoSpaceDN/>
        <w:adjustRightInd/>
        <w:spacing w:after="240"/>
        <w:jc w:val="both"/>
        <w:textAlignment w:val="auto"/>
        <w:rPr>
          <w:i/>
        </w:rPr>
      </w:pPr>
      <w:r>
        <w:rPr>
          <w:rFonts w:eastAsia="MS Mincho"/>
          <w:b/>
          <w:bCs/>
          <w:i/>
          <w:iCs/>
          <w:lang w:val="en-US" w:eastAsia="ja-JP"/>
        </w:rPr>
        <w:t>Observation #2</w:t>
      </w:r>
      <w:r w:rsidRPr="003252A4">
        <w:rPr>
          <w:rFonts w:eastAsia="MS Mincho"/>
          <w:b/>
          <w:bCs/>
          <w:i/>
          <w:iCs/>
          <w:lang w:val="en-US" w:eastAsia="ja-JP"/>
        </w:rPr>
        <w:t>:</w:t>
      </w:r>
      <w:r w:rsidRPr="008619EC">
        <w:t xml:space="preserve"> </w:t>
      </w:r>
      <w:r>
        <w:rPr>
          <w:i/>
        </w:rPr>
        <w:t>Current 38.213 condition for UCI mapping on PUSCH leads to significant PUSCH scheduling restrictions in case of long PUCCH.</w:t>
      </w:r>
    </w:p>
    <w:p w14:paraId="766DEE2F" w14:textId="72FC31CB" w:rsidR="00C60C11" w:rsidRDefault="00C60C11" w:rsidP="00C60C11">
      <w:pPr>
        <w:spacing w:after="120"/>
        <w:jc w:val="both"/>
        <w:rPr>
          <w:rFonts w:cs="Arial"/>
        </w:rPr>
      </w:pPr>
      <w:r>
        <w:rPr>
          <w:lang w:val="en-US"/>
        </w:rPr>
        <w:t>Of course UE can be configured wit</w:t>
      </w:r>
      <w:r w:rsidR="00D50871">
        <w:rPr>
          <w:lang w:val="en-US"/>
        </w:rPr>
        <w:t>h multiple long PUCCH durations</w:t>
      </w:r>
      <w:r>
        <w:rPr>
          <w:lang w:val="en-US"/>
        </w:rPr>
        <w:t xml:space="preserve"> and the proper long PUCCH duration for scheduled PUSCH is selected with </w:t>
      </w:r>
      <w:r>
        <w:rPr>
          <w:rFonts w:cs="Arial"/>
        </w:rPr>
        <w:t xml:space="preserve">PUCCH resource indication. However, 2-bit PUCCH resource indication </w:t>
      </w:r>
      <w:r w:rsidR="00D50871">
        <w:rPr>
          <w:rFonts w:cs="Arial"/>
        </w:rPr>
        <w:t>is used also</w:t>
      </w:r>
      <w:r>
        <w:rPr>
          <w:rFonts w:cs="Arial"/>
        </w:rPr>
        <w:t xml:space="preserve"> to avoid PUCCH </w:t>
      </w:r>
      <w:r w:rsidR="00D50871">
        <w:rPr>
          <w:rFonts w:cs="Arial"/>
        </w:rPr>
        <w:t>resource collisions between UEs. This leaves</w:t>
      </w:r>
      <w:r>
        <w:rPr>
          <w:rFonts w:cs="Arial"/>
        </w:rPr>
        <w:t xml:space="preserve"> insufficient signalling space for controlling </w:t>
      </w:r>
      <w:r w:rsidR="00D50871">
        <w:rPr>
          <w:rFonts w:cs="Arial"/>
        </w:rPr>
        <w:t xml:space="preserve">also </w:t>
      </w:r>
      <w:r>
        <w:rPr>
          <w:rFonts w:cs="Arial"/>
        </w:rPr>
        <w:t>long PUCCH duration</w:t>
      </w:r>
      <w:r w:rsidR="00D50871">
        <w:rPr>
          <w:rFonts w:cs="Arial"/>
        </w:rPr>
        <w:t>, just to allow UCI mapping on PUSCH</w:t>
      </w:r>
      <w:r>
        <w:rPr>
          <w:rFonts w:cs="Arial"/>
        </w:rPr>
        <w:t>. Additionally, long PUCCH duration cannot</w:t>
      </w:r>
      <w:r w:rsidR="0040102A">
        <w:rPr>
          <w:rFonts w:cs="Arial"/>
        </w:rPr>
        <w:t xml:space="preserve"> be dynamically adjusted for per</w:t>
      </w:r>
      <w:r>
        <w:rPr>
          <w:rFonts w:cs="Arial"/>
        </w:rPr>
        <w:t>iodic or semi-persistent CSI reporting.</w:t>
      </w:r>
    </w:p>
    <w:p w14:paraId="5C393183" w14:textId="043E95FB" w:rsidR="008C74D8" w:rsidRDefault="008C74D8" w:rsidP="00167BC8">
      <w:pPr>
        <w:spacing w:after="240"/>
        <w:jc w:val="both"/>
        <w:rPr>
          <w:lang w:val="en-US"/>
        </w:rPr>
      </w:pPr>
      <w:r>
        <w:t>In the case of long PUCCH, t</w:t>
      </w:r>
      <w:r w:rsidR="00376BB0">
        <w:rPr>
          <w:lang w:val="en-US"/>
        </w:rPr>
        <w:t>he</w:t>
      </w:r>
      <w:r>
        <w:rPr>
          <w:lang w:val="en-US"/>
        </w:rPr>
        <w:t>re is no clear</w:t>
      </w:r>
      <w:r w:rsidR="00376BB0">
        <w:rPr>
          <w:lang w:val="en-US"/>
        </w:rPr>
        <w:t xml:space="preserve"> reason </w:t>
      </w:r>
      <w:r>
        <w:rPr>
          <w:lang w:val="en-US"/>
        </w:rPr>
        <w:t>to require that PUCCH and PUSCH should have the same duration. As PUCCH and PUSCH are assumed to have the same first symbol, different duration does not affect at all UE processing times. The only processing time impact is on gNB side, which can ensure sufficient processing time several ways. Hence we propose that the requirement of same duration is removed in the case of long PUCCH.</w:t>
      </w:r>
    </w:p>
    <w:p w14:paraId="7C73B0C6" w14:textId="70553E1C" w:rsidR="008C74D8" w:rsidRPr="00CF2CD4" w:rsidRDefault="008C74D8" w:rsidP="00167BC8">
      <w:pPr>
        <w:overflowPunct/>
        <w:autoSpaceDE/>
        <w:autoSpaceDN/>
        <w:adjustRightInd/>
        <w:spacing w:after="240"/>
        <w:jc w:val="both"/>
        <w:textAlignment w:val="auto"/>
        <w:rPr>
          <w:i/>
        </w:rPr>
      </w:pPr>
      <w:r>
        <w:rPr>
          <w:rFonts w:eastAsia="MS Mincho"/>
          <w:b/>
          <w:bCs/>
          <w:i/>
          <w:iCs/>
          <w:lang w:val="en-US" w:eastAsia="ja-JP"/>
        </w:rPr>
        <w:t>Observation #3</w:t>
      </w:r>
      <w:r w:rsidRPr="003252A4">
        <w:rPr>
          <w:rFonts w:eastAsia="MS Mincho"/>
          <w:b/>
          <w:bCs/>
          <w:i/>
          <w:iCs/>
          <w:lang w:val="en-US" w:eastAsia="ja-JP"/>
        </w:rPr>
        <w:t>:</w:t>
      </w:r>
      <w:r w:rsidRPr="008619EC">
        <w:t xml:space="preserve"> </w:t>
      </w:r>
      <w:r>
        <w:rPr>
          <w:i/>
        </w:rPr>
        <w:t xml:space="preserve">There is no reason to condition </w:t>
      </w:r>
      <w:r w:rsidR="0059757E">
        <w:rPr>
          <w:i/>
        </w:rPr>
        <w:t xml:space="preserve">the </w:t>
      </w:r>
      <w:r>
        <w:rPr>
          <w:i/>
        </w:rPr>
        <w:t>UCI on PUSCH transmission on the same duration of long PUCCH and PUSCH.</w:t>
      </w:r>
    </w:p>
    <w:p w14:paraId="55BD8B4F" w14:textId="77777777" w:rsidR="00FB310C" w:rsidRDefault="008C74D8" w:rsidP="00167BC8">
      <w:pPr>
        <w:overflowPunct/>
        <w:autoSpaceDE/>
        <w:autoSpaceDN/>
        <w:adjustRightInd/>
        <w:spacing w:after="240"/>
        <w:jc w:val="both"/>
        <w:textAlignment w:val="auto"/>
        <w:rPr>
          <w:i/>
        </w:rPr>
      </w:pPr>
      <w:r>
        <w:rPr>
          <w:rFonts w:eastAsia="MS Mincho"/>
          <w:b/>
          <w:bCs/>
          <w:i/>
          <w:iCs/>
          <w:lang w:eastAsia="ja-JP"/>
        </w:rPr>
        <w:t>Proposal #1</w:t>
      </w:r>
      <w:r w:rsidRPr="003252A4">
        <w:rPr>
          <w:rFonts w:eastAsia="MS Mincho"/>
          <w:b/>
          <w:bCs/>
          <w:i/>
          <w:iCs/>
          <w:lang w:val="en-US" w:eastAsia="ja-JP"/>
        </w:rPr>
        <w:t>:</w:t>
      </w:r>
      <w:r w:rsidRPr="008619EC">
        <w:t xml:space="preserve"> </w:t>
      </w:r>
      <w:r w:rsidR="00A0710B">
        <w:rPr>
          <w:i/>
        </w:rPr>
        <w:t xml:space="preserve">In case of long PUCCH, UCI </w:t>
      </w:r>
      <w:r w:rsidR="008107F4">
        <w:rPr>
          <w:i/>
        </w:rPr>
        <w:t xml:space="preserve">is </w:t>
      </w:r>
      <w:r w:rsidR="00A0710B">
        <w:rPr>
          <w:i/>
        </w:rPr>
        <w:t>multiplex</w:t>
      </w:r>
      <w:r w:rsidR="008107F4">
        <w:rPr>
          <w:i/>
        </w:rPr>
        <w:t>ed</w:t>
      </w:r>
      <w:r w:rsidR="00A0710B">
        <w:rPr>
          <w:i/>
        </w:rPr>
        <w:t xml:space="preserve"> on PUSCH </w:t>
      </w:r>
      <w:r w:rsidR="008107F4">
        <w:rPr>
          <w:i/>
        </w:rPr>
        <w:t>also when</w:t>
      </w:r>
      <w:r w:rsidR="00A0710B">
        <w:rPr>
          <w:i/>
        </w:rPr>
        <w:t xml:space="preserve"> PUCCH and PUSCH</w:t>
      </w:r>
      <w:r w:rsidR="008107F4">
        <w:rPr>
          <w:i/>
        </w:rPr>
        <w:t xml:space="preserve"> [with same starting symbol]</w:t>
      </w:r>
      <w:r w:rsidR="00A0710B">
        <w:rPr>
          <w:i/>
        </w:rPr>
        <w:t xml:space="preserve"> to have </w:t>
      </w:r>
      <w:r w:rsidR="008107F4">
        <w:rPr>
          <w:i/>
        </w:rPr>
        <w:t>different duration</w:t>
      </w:r>
      <w:r w:rsidR="00A0710B">
        <w:rPr>
          <w:i/>
        </w:rPr>
        <w:t>.</w:t>
      </w:r>
    </w:p>
    <w:p w14:paraId="473E9C81" w14:textId="5330ABB4" w:rsidR="00A0710B" w:rsidRPr="00322B8B" w:rsidRDefault="00322B8B" w:rsidP="00FD7F6F">
      <w:pPr>
        <w:overflowPunct/>
        <w:autoSpaceDE/>
        <w:autoSpaceDN/>
        <w:adjustRightInd/>
        <w:spacing w:after="0"/>
        <w:jc w:val="both"/>
        <w:textAlignment w:val="auto"/>
        <w:rPr>
          <w:i/>
        </w:rPr>
      </w:pPr>
      <w:r w:rsidRPr="00322B8B">
        <w:t>Further</w:t>
      </w:r>
      <w:r w:rsidR="00A0710B" w:rsidRPr="00322B8B">
        <w:rPr>
          <w:lang w:val="en-US"/>
        </w:rPr>
        <w:t>, l</w:t>
      </w:r>
      <w:r w:rsidR="00376BB0" w:rsidRPr="00322B8B">
        <w:rPr>
          <w:lang w:val="en-US"/>
        </w:rPr>
        <w:t>ong</w:t>
      </w:r>
      <w:r w:rsidR="00376BB0">
        <w:rPr>
          <w:lang w:val="en-US"/>
        </w:rPr>
        <w:t xml:space="preserve"> PUCCH and (slot scheduled) PUSCH can be expected to have first symbols rather close each other</w:t>
      </w:r>
      <w:r w:rsidR="00A0710B">
        <w:rPr>
          <w:lang w:val="en-US"/>
        </w:rPr>
        <w:t xml:space="preserve">. </w:t>
      </w:r>
    </w:p>
    <w:p w14:paraId="5336179F" w14:textId="398D8DFD" w:rsidR="00A0710B" w:rsidRPr="00FD7F6F" w:rsidRDefault="00A0710B" w:rsidP="00FD7F6F">
      <w:pPr>
        <w:pStyle w:val="ListParagraph"/>
        <w:numPr>
          <w:ilvl w:val="0"/>
          <w:numId w:val="13"/>
        </w:numPr>
        <w:spacing w:after="120"/>
        <w:jc w:val="both"/>
        <w:rPr>
          <w:sz w:val="20"/>
          <w:lang w:val="en-US"/>
        </w:rPr>
      </w:pPr>
      <w:r w:rsidRPr="00FD7F6F">
        <w:rPr>
          <w:sz w:val="20"/>
          <w:lang w:val="en-US"/>
        </w:rPr>
        <w:t xml:space="preserve">If PUSCH starts before long PUCCH, </w:t>
      </w:r>
      <w:r w:rsidR="00376BB0" w:rsidRPr="00FD7F6F">
        <w:rPr>
          <w:sz w:val="20"/>
          <w:lang w:val="en-US"/>
        </w:rPr>
        <w:t xml:space="preserve">it can be left for gNB to ensure that UE has sufficient processing time for UCI also when UCI is mapped on PUSCH. </w:t>
      </w:r>
    </w:p>
    <w:p w14:paraId="03DDFDBC" w14:textId="47E3EA12" w:rsidR="007A3604" w:rsidRDefault="00A0710B" w:rsidP="00FD7F6F">
      <w:pPr>
        <w:pStyle w:val="ListParagraph"/>
        <w:numPr>
          <w:ilvl w:val="0"/>
          <w:numId w:val="13"/>
        </w:numPr>
        <w:spacing w:after="120"/>
        <w:jc w:val="both"/>
        <w:rPr>
          <w:sz w:val="20"/>
          <w:lang w:val="en-US"/>
        </w:rPr>
      </w:pPr>
      <w:r w:rsidRPr="00FD7F6F">
        <w:rPr>
          <w:sz w:val="20"/>
          <w:lang w:val="en-US"/>
        </w:rPr>
        <w:t xml:space="preserve">UCI processing times at UE are not affected if long PUCCH starts before PUSCH. </w:t>
      </w:r>
      <w:r w:rsidR="00376BB0" w:rsidRPr="00FD7F6F">
        <w:rPr>
          <w:sz w:val="20"/>
          <w:lang w:val="en-US"/>
        </w:rPr>
        <w:t>Of course there is a situation where a mini-slot PUSCH is scheduled at the end of slot. In that case UE may already have started long PUCCH transmission, and mapping UCI on the mini-slot PUSCH</w:t>
      </w:r>
      <w:r w:rsidR="00123AC4" w:rsidRPr="00FD7F6F">
        <w:rPr>
          <w:sz w:val="20"/>
          <w:lang w:val="en-US"/>
        </w:rPr>
        <w:t xml:space="preserve"> would be cumbersome</w:t>
      </w:r>
      <w:r w:rsidR="00376BB0" w:rsidRPr="00FD7F6F">
        <w:rPr>
          <w:sz w:val="20"/>
          <w:lang w:val="en-US"/>
        </w:rPr>
        <w:t>.</w:t>
      </w:r>
      <w:r w:rsidR="00123AC4" w:rsidRPr="00FD7F6F">
        <w:rPr>
          <w:sz w:val="20"/>
          <w:lang w:val="en-US"/>
        </w:rPr>
        <w:t xml:space="preserve"> However, that situation can be avoided with more relaxe</w:t>
      </w:r>
      <w:r w:rsidR="00EE7BEC" w:rsidRPr="00FD7F6F">
        <w:rPr>
          <w:sz w:val="20"/>
          <w:lang w:val="en-US"/>
        </w:rPr>
        <w:t>d condition on the first symbol, e.g.</w:t>
      </w:r>
      <w:r w:rsidR="007E7A59" w:rsidRPr="00FD7F6F">
        <w:rPr>
          <w:sz w:val="20"/>
          <w:lang w:val="en-US"/>
        </w:rPr>
        <w:t>, that UCI is mapped on PUSCH if long PUCCH starts at most [3] symbols before PUSCH.</w:t>
      </w:r>
      <w:r w:rsidR="00EE7BEC" w:rsidRPr="00FD7F6F">
        <w:rPr>
          <w:sz w:val="20"/>
          <w:lang w:val="en-US"/>
        </w:rPr>
        <w:t xml:space="preserve"> </w:t>
      </w:r>
    </w:p>
    <w:p w14:paraId="400C75AE" w14:textId="068D02D2" w:rsidR="0059757E" w:rsidRPr="00FD7F6F" w:rsidRDefault="0059757E" w:rsidP="00167BC8">
      <w:pPr>
        <w:spacing w:after="240"/>
        <w:jc w:val="both"/>
        <w:rPr>
          <w:lang w:val="en-US"/>
        </w:rPr>
      </w:pPr>
      <w:r>
        <w:rPr>
          <w:lang w:val="en-US"/>
        </w:rPr>
        <w:t xml:space="preserve">An alternative to the relaxing the requirement of the same first symbol for long PUCCH and PUSCH is to increase the flexibility on PUCCH resource allocation and especially on the starting symbol and duration of long PUCCH. The flexibility can be improved by extending the PUCCH resource indicator field to 3 bits.  </w:t>
      </w:r>
      <w:r w:rsidRPr="00FD7F6F">
        <w:rPr>
          <w:lang w:val="en-US"/>
        </w:rPr>
        <w:t xml:space="preserve">  </w:t>
      </w:r>
    </w:p>
    <w:p w14:paraId="390B69EE" w14:textId="77777777" w:rsidR="0059757E" w:rsidRPr="00CF2CD4" w:rsidRDefault="0059757E" w:rsidP="00167BC8">
      <w:pPr>
        <w:overflowPunct/>
        <w:autoSpaceDE/>
        <w:autoSpaceDN/>
        <w:adjustRightInd/>
        <w:spacing w:after="240"/>
        <w:jc w:val="both"/>
        <w:textAlignment w:val="auto"/>
        <w:rPr>
          <w:i/>
        </w:rPr>
      </w:pPr>
      <w:r>
        <w:rPr>
          <w:rFonts w:eastAsia="MS Mincho"/>
          <w:b/>
          <w:bCs/>
          <w:i/>
          <w:iCs/>
          <w:lang w:eastAsia="ja-JP"/>
        </w:rPr>
        <w:t>Proposal #2</w:t>
      </w:r>
      <w:r w:rsidRPr="003252A4">
        <w:rPr>
          <w:rFonts w:eastAsia="MS Mincho"/>
          <w:b/>
          <w:bCs/>
          <w:i/>
          <w:iCs/>
          <w:lang w:val="en-US" w:eastAsia="ja-JP"/>
        </w:rPr>
        <w:t>:</w:t>
      </w:r>
      <w:r w:rsidRPr="008619EC">
        <w:t xml:space="preserve"> </w:t>
      </w:r>
      <w:r>
        <w:rPr>
          <w:i/>
        </w:rPr>
        <w:t>Either UCI is multiplexed on PUSCH also when long PUCCH and PUSCH have at most [3] symbol difference in the first symbol, or PUCCH resource indicator field is extended to 3 bits to improve PUCCH resource allocation flexibility.</w:t>
      </w:r>
    </w:p>
    <w:p w14:paraId="05EBA183" w14:textId="77777777" w:rsidR="0059757E" w:rsidRDefault="0059757E" w:rsidP="0059757E">
      <w:pPr>
        <w:overflowPunct/>
        <w:autoSpaceDE/>
        <w:autoSpaceDN/>
        <w:adjustRightInd/>
        <w:spacing w:after="0"/>
        <w:textAlignment w:val="auto"/>
        <w:rPr>
          <w:rFonts w:cs="Arial"/>
        </w:rPr>
      </w:pPr>
      <w:r>
        <w:rPr>
          <w:rFonts w:cs="Arial"/>
        </w:rPr>
        <w:t xml:space="preserve">38.213 Section 9 text proposal corresponding to proposals #1 and #2 is: </w:t>
      </w:r>
    </w:p>
    <w:bookmarkStart w:id="5" w:name="_Toc505848916"/>
    <w:p w14:paraId="4BFE28E1" w14:textId="6D6D07B3" w:rsidR="00167BC8" w:rsidRPr="00B916EC" w:rsidRDefault="00167BC8" w:rsidP="00167BC8">
      <w:pPr>
        <w:pStyle w:val="Heading1"/>
        <w:tabs>
          <w:tab w:val="left" w:pos="1134"/>
        </w:tabs>
      </w:pPr>
      <w:r>
        <w:rPr>
          <w:noProof/>
        </w:rPr>
        <mc:AlternateContent>
          <mc:Choice Requires="wps">
            <w:drawing>
              <wp:anchor distT="0" distB="0" distL="114300" distR="114300" simplePos="0" relativeHeight="251673600" behindDoc="0" locked="0" layoutInCell="1" allowOverlap="1" wp14:anchorId="1DA00330" wp14:editId="546B66F1">
                <wp:simplePos x="0" y="0"/>
                <wp:positionH relativeFrom="margin">
                  <wp:posOffset>-87630</wp:posOffset>
                </wp:positionH>
                <wp:positionV relativeFrom="paragraph">
                  <wp:posOffset>158115</wp:posOffset>
                </wp:positionV>
                <wp:extent cx="6240780" cy="1783080"/>
                <wp:effectExtent l="0" t="0" r="26670" b="26670"/>
                <wp:wrapNone/>
                <wp:docPr id="4" name="Rectangle 4"/>
                <wp:cNvGraphicFramePr/>
                <a:graphic xmlns:a="http://schemas.openxmlformats.org/drawingml/2006/main">
                  <a:graphicData uri="http://schemas.microsoft.com/office/word/2010/wordprocessingShape">
                    <wps:wsp>
                      <wps:cNvSpPr/>
                      <wps:spPr>
                        <a:xfrm>
                          <a:off x="0" y="0"/>
                          <a:ext cx="6240780" cy="178308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420A68" id="Rectangle 4" o:spid="_x0000_s1026" style="position:absolute;margin-left:-6.9pt;margin-top:12.45pt;width:491.4pt;height:140.4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" filled="f" strokecolor="black [3213]">
                <w10:wrap anchorx="margin"/>
              </v:rect>
            </w:pict>
          </mc:Fallback>
        </mc:AlternateContent>
      </w:r>
      <w:r w:rsidRPr="00B916EC">
        <w:t>9</w:t>
      </w:r>
      <w:r w:rsidRPr="00B916EC">
        <w:rPr>
          <w:rFonts w:hint="eastAsia"/>
        </w:rPr>
        <w:tab/>
      </w:r>
      <w:r w:rsidRPr="00B916EC">
        <w:rPr>
          <w:rFonts w:cs="Arial"/>
          <w:szCs w:val="36"/>
        </w:rPr>
        <w:t>UE procedure for reporting control information</w:t>
      </w:r>
      <w:bookmarkEnd w:id="5"/>
    </w:p>
    <w:p w14:paraId="0A6F9707" w14:textId="0D2CC961" w:rsidR="00167BC8" w:rsidRDefault="00167BC8" w:rsidP="0059757E">
      <w:pPr>
        <w:spacing w:after="120"/>
        <w:ind w:left="142"/>
      </w:pPr>
      <w:r>
        <w:t>[…]</w:t>
      </w:r>
    </w:p>
    <w:p w14:paraId="7CB24EB3" w14:textId="70731813" w:rsidR="0059757E" w:rsidRDefault="0059757E" w:rsidP="0059757E">
      <w:pPr>
        <w:spacing w:after="120"/>
        <w:ind w:left="142"/>
        <w:rPr>
          <w:lang w:val="en-US"/>
        </w:rPr>
      </w:pPr>
      <w:r w:rsidRPr="00B916EC">
        <w:rPr>
          <w:lang w:val="en-US"/>
        </w:rPr>
        <w:t xml:space="preserve">If a UE would transmit a PUCCH </w:t>
      </w:r>
      <w:r w:rsidRPr="005E73D8">
        <w:rPr>
          <w:color w:val="FF0000"/>
          <w:lang w:val="en-US"/>
        </w:rPr>
        <w:t xml:space="preserve">format 0 or 2 </w:t>
      </w:r>
      <w:r w:rsidRPr="00B916EC">
        <w:rPr>
          <w:lang w:val="en-US"/>
        </w:rPr>
        <w:t>that has a same first symbol and duration with a PUSCH transmission, the UE multiplexes the UCI in the PUSCH transmission and does not transmit the PUCCH.</w:t>
      </w:r>
    </w:p>
    <w:p w14:paraId="14BDF33D" w14:textId="1B0103C4" w:rsidR="00167BC8" w:rsidRPr="00167BC8" w:rsidRDefault="0059757E" w:rsidP="00167BC8">
      <w:pPr>
        <w:spacing w:after="120"/>
        <w:ind w:left="142"/>
        <w:rPr>
          <w:lang w:val="en-US"/>
        </w:rPr>
      </w:pPr>
      <w:r w:rsidRPr="005E73D8">
        <w:rPr>
          <w:color w:val="FF0000"/>
          <w:lang w:val="en-US"/>
        </w:rPr>
        <w:t xml:space="preserve">If a UE would transmit a PUCCH format 1, 3 or 4 that has a first symbol at most [3] symbols before or after the first symbol of a PUSCH transmission, the UE multiplexes the UCI in the PUSCH transmission and does not transmit the </w:t>
      </w:r>
      <w:r w:rsidRPr="00167BC8">
        <w:rPr>
          <w:color w:val="FF0000"/>
          <w:lang w:val="en-US"/>
        </w:rPr>
        <w:t>PUCCH.</w:t>
      </w:r>
    </w:p>
    <w:p w14:paraId="10FA30A7" w14:textId="6D99AE01" w:rsidR="00167BC8" w:rsidRPr="00167BC8" w:rsidRDefault="00167BC8" w:rsidP="00167BC8">
      <w:pPr>
        <w:spacing w:after="120"/>
        <w:ind w:left="142"/>
        <w:rPr>
          <w:lang w:val="en-US"/>
        </w:rPr>
      </w:pPr>
      <w:r w:rsidRPr="00167BC8">
        <w:rPr>
          <w:lang w:val="en-US"/>
        </w:rPr>
        <w:t>[…]</w:t>
      </w:r>
    </w:p>
    <w:p w14:paraId="240F79D1" w14:textId="77777777" w:rsidR="004B55E7" w:rsidRDefault="004B55E7" w:rsidP="004B55E7">
      <w:pPr>
        <w:spacing w:after="0"/>
        <w:jc w:val="center"/>
        <w:rPr>
          <w:lang w:val="en-US"/>
        </w:rPr>
      </w:pPr>
      <w:r w:rsidRPr="00CC01E2">
        <w:rPr>
          <w:noProof/>
        </w:rPr>
        <w:lastRenderedPageBreak/>
        <w:drawing>
          <wp:inline distT="0" distB="0" distL="0" distR="0" wp14:anchorId="0A07A86A" wp14:editId="62D4B2AA">
            <wp:extent cx="5090400" cy="2397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90400" cy="2397600"/>
                    </a:xfrm>
                    <a:prstGeom prst="rect">
                      <a:avLst/>
                    </a:prstGeom>
                    <a:noFill/>
                    <a:ln>
                      <a:noFill/>
                    </a:ln>
                  </pic:spPr>
                </pic:pic>
              </a:graphicData>
            </a:graphic>
          </wp:inline>
        </w:drawing>
      </w:r>
    </w:p>
    <w:p w14:paraId="00C11322" w14:textId="77777777" w:rsidR="004B55E7" w:rsidRPr="00AE78EC" w:rsidRDefault="004B55E7" w:rsidP="004B55E7">
      <w:pPr>
        <w:pStyle w:val="Caption"/>
        <w:spacing w:before="0" w:after="240"/>
        <w:rPr>
          <w:lang w:val="en-US"/>
        </w:rPr>
      </w:pPr>
      <w:r>
        <w:t xml:space="preserve">Figure </w:t>
      </w:r>
      <w:r>
        <w:fldChar w:fldCharType="begin"/>
      </w:r>
      <w:r>
        <w:instrText xml:space="preserve"> SEQ Figure \* ARABIC </w:instrText>
      </w:r>
      <w:r>
        <w:fldChar w:fldCharType="separate"/>
      </w:r>
      <w:r>
        <w:rPr>
          <w:noProof/>
        </w:rPr>
        <w:t>1</w:t>
      </w:r>
      <w:r>
        <w:fldChar w:fldCharType="end"/>
      </w:r>
      <w:r w:rsidRPr="00AE78EC">
        <w:rPr>
          <w:lang w:val="en-US"/>
        </w:rPr>
        <w:t>. UE is configured with long PUC</w:t>
      </w:r>
      <w:r>
        <w:rPr>
          <w:lang w:val="en-US"/>
        </w:rPr>
        <w:t>CH extending to the slot boundary. PUSCH that is time multiplexed with short PUCCH cannot be scheduled to the UE in slots where UCI is transmitted.</w:t>
      </w:r>
    </w:p>
    <w:p w14:paraId="153AC6F8" w14:textId="444B635E" w:rsidR="00CC01E2" w:rsidRDefault="00CC01E2" w:rsidP="00D35443">
      <w:pPr>
        <w:spacing w:after="0"/>
        <w:jc w:val="center"/>
        <w:rPr>
          <w:lang w:val="en-US"/>
        </w:rPr>
      </w:pPr>
      <w:r w:rsidRPr="00CC01E2">
        <w:rPr>
          <w:noProof/>
        </w:rPr>
        <w:drawing>
          <wp:inline distT="0" distB="0" distL="0" distR="0" wp14:anchorId="76AF1FB2" wp14:editId="455048C9">
            <wp:extent cx="5047200" cy="2916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7200" cy="2916000"/>
                    </a:xfrm>
                    <a:prstGeom prst="rect">
                      <a:avLst/>
                    </a:prstGeom>
                    <a:noFill/>
                    <a:ln>
                      <a:noFill/>
                    </a:ln>
                  </pic:spPr>
                </pic:pic>
              </a:graphicData>
            </a:graphic>
          </wp:inline>
        </w:drawing>
      </w:r>
    </w:p>
    <w:p w14:paraId="56867E4B" w14:textId="277A1874" w:rsidR="00AE78EC" w:rsidRPr="00AE78EC" w:rsidRDefault="00AE78EC" w:rsidP="004B55E7">
      <w:pPr>
        <w:pStyle w:val="Caption"/>
        <w:spacing w:after="360"/>
        <w:rPr>
          <w:lang w:val="en-US"/>
        </w:rPr>
      </w:pPr>
      <w:r>
        <w:t xml:space="preserve">Figure </w:t>
      </w:r>
      <w:r w:rsidR="00D5251D">
        <w:fldChar w:fldCharType="begin"/>
      </w:r>
      <w:r w:rsidR="00D5251D">
        <w:instrText xml:space="preserve"> SEQ Figure \* ARABIC </w:instrText>
      </w:r>
      <w:r w:rsidR="00D5251D">
        <w:fldChar w:fldCharType="separate"/>
      </w:r>
      <w:r>
        <w:rPr>
          <w:noProof/>
        </w:rPr>
        <w:t>2</w:t>
      </w:r>
      <w:r w:rsidR="00D5251D">
        <w:rPr>
          <w:noProof/>
        </w:rPr>
        <w:fldChar w:fldCharType="end"/>
      </w:r>
      <w:r w:rsidRPr="00AE78EC">
        <w:rPr>
          <w:lang w:val="en-US"/>
        </w:rPr>
        <w:t>. UE is configured with long PUC</w:t>
      </w:r>
      <w:r>
        <w:rPr>
          <w:lang w:val="en-US"/>
        </w:rPr>
        <w:t>CH of 10 symbols. Full 14-symbol PUSCH cannot be scheduled to the UE in slots where UCI is transmitted.</w:t>
      </w:r>
    </w:p>
    <w:p w14:paraId="292A0FDB" w14:textId="615E51F7" w:rsidR="004D29CA" w:rsidRDefault="004D29CA">
      <w:pPr>
        <w:pStyle w:val="Heading2"/>
        <w:rPr>
          <w:sz w:val="28"/>
          <w:szCs w:val="28"/>
        </w:rPr>
      </w:pPr>
      <w:r w:rsidRPr="003252A4">
        <w:rPr>
          <w:sz w:val="28"/>
          <w:szCs w:val="28"/>
          <w:lang w:eastAsia="zh-CN"/>
        </w:rPr>
        <w:t>2</w:t>
      </w:r>
      <w:r w:rsidRPr="003252A4">
        <w:rPr>
          <w:sz w:val="28"/>
          <w:szCs w:val="28"/>
        </w:rPr>
        <w:t>.</w:t>
      </w:r>
      <w:r w:rsidR="004D5386">
        <w:rPr>
          <w:sz w:val="28"/>
          <w:szCs w:val="28"/>
          <w:lang w:eastAsia="zh-CN"/>
        </w:rPr>
        <w:t>2</w:t>
      </w:r>
      <w:r w:rsidR="003252A4">
        <w:rPr>
          <w:sz w:val="28"/>
          <w:szCs w:val="28"/>
          <w:lang w:eastAsia="zh-CN"/>
        </w:rPr>
        <w:t xml:space="preserve">  </w:t>
      </w:r>
      <w:r w:rsidR="0043228D">
        <w:rPr>
          <w:sz w:val="28"/>
          <w:szCs w:val="28"/>
          <w:lang w:eastAsia="zh-CN"/>
        </w:rPr>
        <w:t xml:space="preserve">UCI mapping to </w:t>
      </w:r>
      <w:r w:rsidR="0043228D">
        <w:rPr>
          <w:sz w:val="28"/>
          <w:szCs w:val="28"/>
        </w:rPr>
        <w:t>r</w:t>
      </w:r>
      <w:r w:rsidR="004D5386">
        <w:rPr>
          <w:sz w:val="28"/>
          <w:szCs w:val="28"/>
        </w:rPr>
        <w:t>esource element</w:t>
      </w:r>
      <w:r w:rsidR="0043228D">
        <w:rPr>
          <w:sz w:val="28"/>
          <w:szCs w:val="28"/>
        </w:rPr>
        <w:t>s</w:t>
      </w:r>
    </w:p>
    <w:p w14:paraId="69942483" w14:textId="0B0C3831" w:rsidR="00501F05" w:rsidRPr="00932B98" w:rsidRDefault="00932B98" w:rsidP="00932B98">
      <w:pPr>
        <w:rPr>
          <w:lang w:val="en-US"/>
        </w:rPr>
      </w:pPr>
      <w:r>
        <w:rPr>
          <w:noProof/>
        </w:rPr>
        <mc:AlternateContent>
          <mc:Choice Requires="wps">
            <w:drawing>
              <wp:anchor distT="0" distB="0" distL="114300" distR="114300" simplePos="0" relativeHeight="251661312" behindDoc="0" locked="0" layoutInCell="1" allowOverlap="1" wp14:anchorId="7D96E6A0" wp14:editId="1CB1BC63">
                <wp:simplePos x="0" y="0"/>
                <wp:positionH relativeFrom="margin">
                  <wp:posOffset>-11430</wp:posOffset>
                </wp:positionH>
                <wp:positionV relativeFrom="paragraph">
                  <wp:posOffset>220980</wp:posOffset>
                </wp:positionV>
                <wp:extent cx="6096000" cy="861060"/>
                <wp:effectExtent l="0" t="0" r="19050" b="15240"/>
                <wp:wrapNone/>
                <wp:docPr id="12" name="Rectangle 12"/>
                <wp:cNvGraphicFramePr/>
                <a:graphic xmlns:a="http://schemas.openxmlformats.org/drawingml/2006/main">
                  <a:graphicData uri="http://schemas.microsoft.com/office/word/2010/wordprocessingShape">
                    <wps:wsp>
                      <wps:cNvSpPr/>
                      <wps:spPr>
                        <a:xfrm>
                          <a:off x="0" y="0"/>
                          <a:ext cx="6096000" cy="86106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276852" id="Rectangle 12" o:spid="_x0000_s1026" style="position:absolute;margin-left:-.9pt;margin-top:17.4pt;width:480pt;height:67.8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" filled="f" strokecolor="black [3213]">
                <w10:wrap anchorx="margin"/>
              </v:rect>
            </w:pict>
          </mc:Fallback>
        </mc:AlternateContent>
      </w:r>
      <w:r w:rsidR="000B61A1" w:rsidRPr="00483DBA">
        <w:rPr>
          <w:rFonts w:eastAsia="Times New Roman"/>
          <w:szCs w:val="24"/>
          <w:lang w:val="en-US" w:eastAsia="fi-FI"/>
        </w:rPr>
        <w:t>In RAN1</w:t>
      </w:r>
      <w:r w:rsidR="00DC3DF1">
        <w:rPr>
          <w:rFonts w:eastAsia="Times New Roman"/>
          <w:szCs w:val="24"/>
          <w:lang w:val="en-US" w:eastAsia="fi-FI"/>
        </w:rPr>
        <w:t xml:space="preserve"> AH 1801</w:t>
      </w:r>
      <w:r w:rsidR="000B61A1" w:rsidRPr="00483DBA">
        <w:rPr>
          <w:rFonts w:eastAsia="Times New Roman"/>
          <w:szCs w:val="24"/>
          <w:lang w:val="en-US" w:eastAsia="fi-FI"/>
        </w:rPr>
        <w:t xml:space="preserve"> [</w:t>
      </w:r>
      <w:r w:rsidR="0070506C">
        <w:rPr>
          <w:rFonts w:eastAsia="Times New Roman"/>
          <w:szCs w:val="24"/>
          <w:lang w:val="en-US" w:eastAsia="fi-FI"/>
        </w:rPr>
        <w:t>2</w:t>
      </w:r>
      <w:r w:rsidR="000B61A1" w:rsidRPr="00483DBA">
        <w:rPr>
          <w:rFonts w:eastAsia="Times New Roman"/>
          <w:szCs w:val="24"/>
          <w:lang w:val="en-US" w:eastAsia="fi-FI"/>
        </w:rPr>
        <w:t>], the following agreement</w:t>
      </w:r>
      <w:r w:rsidR="00336323">
        <w:rPr>
          <w:rFonts w:eastAsia="Times New Roman"/>
          <w:szCs w:val="24"/>
          <w:lang w:val="en-US" w:eastAsia="fi-FI"/>
        </w:rPr>
        <w:t>s were</w:t>
      </w:r>
      <w:r w:rsidR="000B61A1" w:rsidRPr="00483DBA">
        <w:rPr>
          <w:rFonts w:eastAsia="Times New Roman"/>
          <w:szCs w:val="24"/>
          <w:lang w:val="en-US" w:eastAsia="fi-FI"/>
        </w:rPr>
        <w:t xml:space="preserve"> reached:</w:t>
      </w:r>
    </w:p>
    <w:p w14:paraId="6636DE3A" w14:textId="7716C922" w:rsidR="00DC3DF1" w:rsidRPr="00DC3DF1" w:rsidRDefault="0043228D" w:rsidP="00DC3DF1">
      <w:pPr>
        <w:rPr>
          <w:lang w:eastAsia="x-none"/>
        </w:rPr>
      </w:pPr>
      <w:r w:rsidRPr="00FD7F6F">
        <w:rPr>
          <w:lang w:eastAsia="x-none"/>
        </w:rPr>
        <w:t xml:space="preserve"> </w:t>
      </w:r>
      <w:r w:rsidR="00DC3DF1" w:rsidRPr="00DC3DF1">
        <w:rPr>
          <w:highlight w:val="green"/>
          <w:lang w:eastAsia="x-none"/>
        </w:rPr>
        <w:t>Agreements</w:t>
      </w:r>
      <w:r w:rsidR="00DC3DF1" w:rsidRPr="00DC3DF1">
        <w:rPr>
          <w:lang w:eastAsia="x-none"/>
        </w:rPr>
        <w:t>:</w:t>
      </w:r>
    </w:p>
    <w:p w14:paraId="61F83ED8" w14:textId="77777777" w:rsidR="00DC3DF1" w:rsidRPr="00FD7F6F" w:rsidRDefault="00DC3DF1" w:rsidP="00DC3DF1">
      <w:pPr>
        <w:pStyle w:val="ListParagraph"/>
        <w:numPr>
          <w:ilvl w:val="0"/>
          <w:numId w:val="11"/>
        </w:numPr>
        <w:overflowPunct w:val="0"/>
        <w:autoSpaceDE w:val="0"/>
        <w:autoSpaceDN w:val="0"/>
        <w:adjustRightInd w:val="0"/>
        <w:textAlignment w:val="baseline"/>
        <w:rPr>
          <w:bCs/>
          <w:iCs/>
          <w:sz w:val="20"/>
          <w:szCs w:val="20"/>
          <w:lang w:val="en-US"/>
        </w:rPr>
      </w:pPr>
      <w:r w:rsidRPr="00FD7F6F">
        <w:rPr>
          <w:sz w:val="20"/>
          <w:szCs w:val="20"/>
          <w:lang w:val="en-US"/>
        </w:rPr>
        <w:t xml:space="preserve">It is clarified that based on previous agreements, when UCI is piggybacked on PUSCH, </w:t>
      </w:r>
      <w:r w:rsidRPr="00FD7F6F">
        <w:rPr>
          <w:bCs/>
          <w:iCs/>
          <w:sz w:val="20"/>
          <w:szCs w:val="20"/>
          <w:lang w:val="en-US"/>
        </w:rPr>
        <w:t>UCI is not FDMed with DMRS</w:t>
      </w:r>
    </w:p>
    <w:p w14:paraId="0B8FD444" w14:textId="08C02F63" w:rsidR="00DC3DF1" w:rsidRDefault="00DC3DF1" w:rsidP="00DC3DF1">
      <w:pPr>
        <w:pStyle w:val="ListParagraph"/>
        <w:numPr>
          <w:ilvl w:val="1"/>
          <w:numId w:val="11"/>
        </w:numPr>
        <w:overflowPunct w:val="0"/>
        <w:autoSpaceDE w:val="0"/>
        <w:autoSpaceDN w:val="0"/>
        <w:adjustRightInd w:val="0"/>
        <w:textAlignment w:val="baseline"/>
        <w:rPr>
          <w:bCs/>
          <w:iCs/>
          <w:sz w:val="20"/>
          <w:szCs w:val="20"/>
          <w:lang w:val="en-US"/>
        </w:rPr>
      </w:pPr>
      <w:r w:rsidRPr="00FD7F6F">
        <w:rPr>
          <w:bCs/>
          <w:iCs/>
          <w:sz w:val="20"/>
          <w:szCs w:val="20"/>
          <w:lang w:val="en-US"/>
        </w:rPr>
        <w:t>This applies to the case regardless of whether UL-SCH is present on PUSCH or not</w:t>
      </w:r>
    </w:p>
    <w:p w14:paraId="4FE6AB80" w14:textId="77777777" w:rsidR="0043228D" w:rsidRPr="00FD7F6F" w:rsidRDefault="0043228D" w:rsidP="00FD7F6F">
      <w:pPr>
        <w:pStyle w:val="ListParagraph"/>
        <w:overflowPunct w:val="0"/>
        <w:autoSpaceDE w:val="0"/>
        <w:autoSpaceDN w:val="0"/>
        <w:adjustRightInd w:val="0"/>
        <w:ind w:left="1440"/>
        <w:textAlignment w:val="baseline"/>
        <w:rPr>
          <w:bCs/>
          <w:iCs/>
          <w:sz w:val="20"/>
          <w:szCs w:val="20"/>
          <w:lang w:val="en-US"/>
        </w:rPr>
      </w:pPr>
    </w:p>
    <w:p w14:paraId="72E648CE" w14:textId="2F1E0D4D" w:rsidR="00F83058" w:rsidRDefault="0043228D" w:rsidP="00F83058">
      <w:pPr>
        <w:overflowPunct/>
        <w:autoSpaceDE/>
        <w:autoSpaceDN/>
        <w:adjustRightInd/>
        <w:spacing w:after="0"/>
        <w:ind w:left="1797"/>
        <w:textAlignment w:val="auto"/>
        <w:rPr>
          <w:rFonts w:eastAsia="Times New Roman"/>
          <w:lang w:val="en-US"/>
        </w:rPr>
      </w:pPr>
      <w:r>
        <w:rPr>
          <w:noProof/>
        </w:rPr>
        <mc:AlternateContent>
          <mc:Choice Requires="wps">
            <w:drawing>
              <wp:anchor distT="0" distB="0" distL="114300" distR="114300" simplePos="0" relativeHeight="251663360" behindDoc="0" locked="0" layoutInCell="1" allowOverlap="1" wp14:anchorId="173995A9" wp14:editId="0629D56B">
                <wp:simplePos x="0" y="0"/>
                <wp:positionH relativeFrom="margin">
                  <wp:posOffset>-3810</wp:posOffset>
                </wp:positionH>
                <wp:positionV relativeFrom="paragraph">
                  <wp:posOffset>97790</wp:posOffset>
                </wp:positionV>
                <wp:extent cx="6103620" cy="1021080"/>
                <wp:effectExtent l="0" t="0" r="11430" b="26670"/>
                <wp:wrapNone/>
                <wp:docPr id="13" name="Rectangle 13"/>
                <wp:cNvGraphicFramePr/>
                <a:graphic xmlns:a="http://schemas.openxmlformats.org/drawingml/2006/main">
                  <a:graphicData uri="http://schemas.microsoft.com/office/word/2010/wordprocessingShape">
                    <wps:wsp>
                      <wps:cNvSpPr/>
                      <wps:spPr>
                        <a:xfrm>
                          <a:off x="0" y="0"/>
                          <a:ext cx="6103620" cy="102108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397937" id="Rectangle 13" o:spid="_x0000_s1026" style="position:absolute;margin-left:-.3pt;margin-top:7.7pt;width:480.6pt;height:80.4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" filled="f" strokecolor="black [3213]">
                <w10:wrap anchorx="margin"/>
              </v:rect>
            </w:pict>
          </mc:Fallback>
        </mc:AlternateContent>
      </w:r>
    </w:p>
    <w:p w14:paraId="04BB285C" w14:textId="14CFBB1B" w:rsidR="00DC3DF1" w:rsidRPr="00A341EF" w:rsidRDefault="0043228D" w:rsidP="00FD7F6F">
      <w:pPr>
        <w:spacing w:after="0"/>
        <w:rPr>
          <w:lang w:eastAsia="x-none"/>
        </w:rPr>
      </w:pPr>
      <w:r>
        <w:t xml:space="preserve"> </w:t>
      </w:r>
      <w:r w:rsidR="00DC3DF1" w:rsidRPr="00A341EF">
        <w:rPr>
          <w:highlight w:val="green"/>
          <w:lang w:eastAsia="x-none"/>
        </w:rPr>
        <w:t>Agreements</w:t>
      </w:r>
      <w:r w:rsidR="00DC3DF1" w:rsidRPr="00A341EF">
        <w:rPr>
          <w:lang w:eastAsia="x-none"/>
        </w:rPr>
        <w:t>:</w:t>
      </w:r>
    </w:p>
    <w:p w14:paraId="1B07F6E3" w14:textId="77777777" w:rsidR="00DC3DF1" w:rsidRPr="00A341EF" w:rsidRDefault="00DC3DF1" w:rsidP="00DC3DF1">
      <w:pPr>
        <w:numPr>
          <w:ilvl w:val="0"/>
          <w:numId w:val="5"/>
        </w:numPr>
        <w:overflowPunct/>
        <w:autoSpaceDE/>
        <w:autoSpaceDN/>
        <w:adjustRightInd/>
        <w:spacing w:after="0"/>
        <w:textAlignment w:val="auto"/>
      </w:pPr>
      <w:r w:rsidRPr="00A341EF">
        <w:t>When UE determines to transmit 0, 1, or 2 HARQ-ACK bits, the amount of reserved REs for HARQ-ACK is calculated assuming 2-bits HARQ-ACK, along with the beta_offset determined for the particular transmission</w:t>
      </w:r>
    </w:p>
    <w:p w14:paraId="1B97356A" w14:textId="77777777" w:rsidR="00DC3DF1" w:rsidRPr="00A341EF" w:rsidRDefault="00DC3DF1" w:rsidP="00DC3DF1">
      <w:pPr>
        <w:pStyle w:val="ListParagraph"/>
        <w:numPr>
          <w:ilvl w:val="1"/>
          <w:numId w:val="5"/>
        </w:numPr>
        <w:contextualSpacing w:val="0"/>
        <w:rPr>
          <w:sz w:val="20"/>
          <w:szCs w:val="20"/>
          <w:lang w:val="en-US"/>
        </w:rPr>
      </w:pPr>
      <w:r w:rsidRPr="00A341EF">
        <w:rPr>
          <w:sz w:val="20"/>
          <w:szCs w:val="20"/>
          <w:lang w:val="en-US"/>
        </w:rPr>
        <w:t>In case the number of HARQ-ACK bits determined at UE is less than 2, the modulated HARQ-ACK symbols are mapped to a subset of the reserved REs.</w:t>
      </w:r>
    </w:p>
    <w:p w14:paraId="34D5AF84" w14:textId="42C1BB85" w:rsidR="00DC3DF1" w:rsidRDefault="00DC3DF1" w:rsidP="00FD7F6F">
      <w:pPr>
        <w:pStyle w:val="ListParagraph"/>
        <w:numPr>
          <w:ilvl w:val="1"/>
          <w:numId w:val="5"/>
        </w:numPr>
        <w:spacing w:after="100" w:afterAutospacing="1"/>
        <w:ind w:left="1434" w:hanging="357"/>
        <w:contextualSpacing w:val="0"/>
        <w:rPr>
          <w:sz w:val="20"/>
          <w:szCs w:val="20"/>
          <w:lang w:val="en-US"/>
        </w:rPr>
      </w:pPr>
      <w:r w:rsidRPr="00A341EF">
        <w:rPr>
          <w:sz w:val="20"/>
          <w:szCs w:val="20"/>
          <w:lang w:val="en-US"/>
        </w:rPr>
        <w:t>FFS how to determine the subset</w:t>
      </w:r>
    </w:p>
    <w:p w14:paraId="2FD11EC2" w14:textId="1F6279FD" w:rsidR="003D269B" w:rsidRDefault="0043228D" w:rsidP="00FD7F6F">
      <w:pPr>
        <w:spacing w:after="120"/>
        <w:jc w:val="both"/>
        <w:rPr>
          <w:lang w:val="en-US"/>
        </w:rPr>
      </w:pPr>
      <w:r>
        <w:rPr>
          <w:lang w:val="en-US"/>
        </w:rPr>
        <w:lastRenderedPageBreak/>
        <w:t xml:space="preserve">When UCI is transmitted on PUSCH without UL-SCH being present and CP-OFDM waveform is used, no content is specified based on the made agreements for those DMRS symbol resource elements that do not carry DMRS. </w:t>
      </w:r>
      <w:r w:rsidR="00D166BA">
        <w:rPr>
          <w:lang w:val="en-US"/>
        </w:rPr>
        <w:t xml:space="preserve">Leaving them empty would lead to Tx power variations between DMRS and non-DMRS symbols. </w:t>
      </w:r>
      <w:r>
        <w:rPr>
          <w:lang w:val="en-US"/>
        </w:rPr>
        <w:t>We</w:t>
      </w:r>
      <w:r w:rsidR="003D269B">
        <w:rPr>
          <w:lang w:val="en-US"/>
        </w:rPr>
        <w:t xml:space="preserve"> see that those could be filled</w:t>
      </w:r>
      <w:r>
        <w:rPr>
          <w:lang w:val="en-US"/>
        </w:rPr>
        <w:t xml:space="preserve"> </w:t>
      </w:r>
      <w:r w:rsidR="00A60C0F">
        <w:rPr>
          <w:lang w:val="en-US"/>
        </w:rPr>
        <w:t xml:space="preserve">with </w:t>
      </w:r>
      <w:r>
        <w:rPr>
          <w:lang w:val="en-US"/>
        </w:rPr>
        <w:t>dummy bits</w:t>
      </w:r>
      <w:r w:rsidR="003D269B">
        <w:rPr>
          <w:lang w:val="en-US"/>
        </w:rPr>
        <w:t>. The value of dummy bits could be predetermined, e.g. set to</w:t>
      </w:r>
      <w:r w:rsidR="00C05AE4">
        <w:rPr>
          <w:lang w:val="en-US"/>
        </w:rPr>
        <w:t xml:space="preserve"> 0, so that they could</w:t>
      </w:r>
      <w:r w:rsidR="003D269B">
        <w:rPr>
          <w:lang w:val="en-US"/>
        </w:rPr>
        <w:t xml:space="preserve"> potentially be utilized in detection at gNB (although the significance of that is expected to be marginal). </w:t>
      </w:r>
    </w:p>
    <w:p w14:paraId="6206ED3C" w14:textId="3A9C1DC5" w:rsidR="003D269B" w:rsidRDefault="003D269B" w:rsidP="00FD7F6F">
      <w:pPr>
        <w:spacing w:after="240"/>
        <w:jc w:val="both"/>
        <w:rPr>
          <w:lang w:val="en-US"/>
        </w:rPr>
      </w:pPr>
      <w:r>
        <w:rPr>
          <w:lang w:val="en-US"/>
        </w:rPr>
        <w:t>Another open issue is the mapping of 1-bit HARQ-ACK to the reserved REs calculated by assuming 2-bit HARQ-ACK. There are few obvious solutions: the 1-bit HARQ-ACK could be mapped continuously to the reserved REs starting either from the beginning or from the end of the reserved REs. Or the 1-bit HARQ-ACK could be mapped to every second reserved RE. As the mapping to every second reserved RE offers better frequency diversity than the continuous mapping, we propose that to be adopted.</w:t>
      </w:r>
    </w:p>
    <w:p w14:paraId="7166C72C" w14:textId="2A22E3BF" w:rsidR="00A60C0F" w:rsidRDefault="003D269B" w:rsidP="00FD7F6F">
      <w:pPr>
        <w:overflowPunct/>
        <w:autoSpaceDE/>
        <w:autoSpaceDN/>
        <w:adjustRightInd/>
        <w:spacing w:after="240"/>
        <w:jc w:val="both"/>
        <w:textAlignment w:val="auto"/>
        <w:rPr>
          <w:i/>
          <w:lang w:val="en-US"/>
        </w:rPr>
      </w:pPr>
      <w:r w:rsidRPr="003252A4">
        <w:rPr>
          <w:rFonts w:eastAsia="MS Mincho"/>
          <w:b/>
          <w:bCs/>
          <w:i/>
          <w:iCs/>
          <w:lang w:val="en-US" w:eastAsia="ja-JP"/>
        </w:rPr>
        <w:t>Proposal #</w:t>
      </w:r>
      <w:r w:rsidR="004B55E7">
        <w:rPr>
          <w:rFonts w:eastAsia="MS Mincho"/>
          <w:b/>
          <w:bCs/>
          <w:i/>
          <w:iCs/>
          <w:lang w:val="en-US" w:eastAsia="ja-JP"/>
        </w:rPr>
        <w:t>3</w:t>
      </w:r>
      <w:r w:rsidRPr="003252A4">
        <w:rPr>
          <w:rFonts w:eastAsia="MS Mincho"/>
          <w:b/>
          <w:bCs/>
          <w:i/>
          <w:iCs/>
          <w:lang w:val="en-US" w:eastAsia="ja-JP"/>
        </w:rPr>
        <w:t>:</w:t>
      </w:r>
      <w:r w:rsidRPr="008619EC">
        <w:t xml:space="preserve"> </w:t>
      </w:r>
      <w:r w:rsidRPr="00FD7F6F">
        <w:rPr>
          <w:i/>
          <w:lang w:val="en-US"/>
        </w:rPr>
        <w:t xml:space="preserve">When UCI is transmitted on CP-OFDM PUSCH without UL-SCH, the resource elements on DMRS symbols that do not carry DMRS are filled </w:t>
      </w:r>
      <w:r w:rsidR="00A60C0F" w:rsidRPr="00FD7F6F">
        <w:rPr>
          <w:i/>
          <w:lang w:val="en-US"/>
        </w:rPr>
        <w:t xml:space="preserve">with </w:t>
      </w:r>
      <w:r w:rsidRPr="00FD7F6F">
        <w:rPr>
          <w:i/>
          <w:lang w:val="en-US"/>
        </w:rPr>
        <w:t>dummy bits</w:t>
      </w:r>
      <w:r w:rsidR="00A60C0F" w:rsidRPr="00FD7F6F">
        <w:rPr>
          <w:i/>
          <w:lang w:val="en-US"/>
        </w:rPr>
        <w:t xml:space="preserve"> set to value 0</w:t>
      </w:r>
      <w:r w:rsidR="00A60C0F">
        <w:rPr>
          <w:i/>
          <w:lang w:val="en-US"/>
        </w:rPr>
        <w:t>.</w:t>
      </w:r>
    </w:p>
    <w:p w14:paraId="3DE0DB86" w14:textId="019D7D79" w:rsidR="004B55E7" w:rsidRPr="00EE33D5" w:rsidRDefault="003D269B" w:rsidP="00DE0381">
      <w:pPr>
        <w:overflowPunct/>
        <w:autoSpaceDE/>
        <w:autoSpaceDN/>
        <w:adjustRightInd/>
        <w:spacing w:after="360"/>
        <w:jc w:val="both"/>
        <w:textAlignment w:val="auto"/>
        <w:rPr>
          <w:rFonts w:eastAsia="MS Mincho"/>
          <w:bCs/>
          <w:i/>
          <w:iCs/>
          <w:sz w:val="16"/>
          <w:lang w:val="en-US" w:eastAsia="ja-JP"/>
        </w:rPr>
      </w:pPr>
      <w:r w:rsidRPr="003252A4">
        <w:rPr>
          <w:rFonts w:eastAsia="MS Mincho"/>
          <w:b/>
          <w:bCs/>
          <w:i/>
          <w:iCs/>
          <w:lang w:val="en-US" w:eastAsia="ja-JP"/>
        </w:rPr>
        <w:t>Proposal #</w:t>
      </w:r>
      <w:r w:rsidR="004B55E7">
        <w:rPr>
          <w:rFonts w:eastAsia="MS Mincho"/>
          <w:b/>
          <w:bCs/>
          <w:i/>
          <w:iCs/>
          <w:lang w:val="en-US" w:eastAsia="ja-JP"/>
        </w:rPr>
        <w:t>4</w:t>
      </w:r>
      <w:r w:rsidRPr="003252A4">
        <w:rPr>
          <w:rFonts w:eastAsia="MS Mincho"/>
          <w:b/>
          <w:bCs/>
          <w:i/>
          <w:iCs/>
          <w:lang w:val="en-US" w:eastAsia="ja-JP"/>
        </w:rPr>
        <w:t>:</w:t>
      </w:r>
      <w:r w:rsidRPr="008619EC">
        <w:t xml:space="preserve"> </w:t>
      </w:r>
      <w:r w:rsidR="00A60C0F" w:rsidRPr="0070506C">
        <w:rPr>
          <w:i/>
          <w:lang w:val="en-US"/>
        </w:rPr>
        <w:t>1-bit HARQ-ACK is</w:t>
      </w:r>
      <w:r w:rsidR="00A60C0F" w:rsidRPr="00FD7F6F">
        <w:rPr>
          <w:i/>
          <w:lang w:val="en-US"/>
        </w:rPr>
        <w:t xml:space="preserve"> mapped to every second reserved </w:t>
      </w:r>
      <w:r w:rsidR="004B55E7">
        <w:rPr>
          <w:i/>
          <w:lang w:val="en-US"/>
        </w:rPr>
        <w:t>resource element</w:t>
      </w:r>
      <w:r w:rsidR="00A60C0F">
        <w:rPr>
          <w:i/>
          <w:lang w:val="en-US"/>
        </w:rPr>
        <w:t xml:space="preserve"> starting from the first reserved </w:t>
      </w:r>
      <w:r w:rsidR="004B55E7">
        <w:rPr>
          <w:i/>
          <w:lang w:val="en-US"/>
        </w:rPr>
        <w:t>resource element.</w:t>
      </w:r>
    </w:p>
    <w:p w14:paraId="6F2BC0B3" w14:textId="5B033249" w:rsidR="00501F05" w:rsidRDefault="00501F05" w:rsidP="00501F05">
      <w:pPr>
        <w:rPr>
          <w:rFonts w:ascii="Arial" w:hAnsi="Arial"/>
          <w:sz w:val="28"/>
          <w:szCs w:val="28"/>
        </w:rPr>
      </w:pPr>
      <w:r w:rsidRPr="00501F05">
        <w:rPr>
          <w:rFonts w:ascii="Arial" w:hAnsi="Arial"/>
          <w:sz w:val="28"/>
          <w:szCs w:val="28"/>
        </w:rPr>
        <w:t>2.</w:t>
      </w:r>
      <w:r w:rsidR="004D5386">
        <w:rPr>
          <w:rFonts w:ascii="Arial" w:hAnsi="Arial"/>
          <w:sz w:val="28"/>
          <w:szCs w:val="28"/>
        </w:rPr>
        <w:t>4</w:t>
      </w:r>
      <w:r w:rsidRPr="00501F05">
        <w:rPr>
          <w:rFonts w:ascii="Arial" w:hAnsi="Arial"/>
          <w:sz w:val="28"/>
          <w:szCs w:val="28"/>
        </w:rPr>
        <w:t xml:space="preserve">  Clarifications to the specifications</w:t>
      </w:r>
    </w:p>
    <w:bookmarkStart w:id="6" w:name="_Hlk506542184"/>
    <w:p w14:paraId="01B6B5D7" w14:textId="2BCD62B5" w:rsidR="000774B8" w:rsidRDefault="000774B8" w:rsidP="000774B8">
      <w:pPr>
        <w:jc w:val="both"/>
        <w:rPr>
          <w:szCs w:val="22"/>
          <w:lang w:val="en-US"/>
        </w:rPr>
      </w:pPr>
      <w:r>
        <w:rPr>
          <w:noProof/>
        </w:rPr>
        <mc:AlternateContent>
          <mc:Choice Requires="wps">
            <w:drawing>
              <wp:anchor distT="0" distB="0" distL="114300" distR="114300" simplePos="0" relativeHeight="251665408" behindDoc="0" locked="0" layoutInCell="1" allowOverlap="1" wp14:anchorId="5F1F7806" wp14:editId="256353DE">
                <wp:simplePos x="0" y="0"/>
                <wp:positionH relativeFrom="margin">
                  <wp:posOffset>-3810</wp:posOffset>
                </wp:positionH>
                <wp:positionV relativeFrom="paragraph">
                  <wp:posOffset>356235</wp:posOffset>
                </wp:positionV>
                <wp:extent cx="6103620" cy="739140"/>
                <wp:effectExtent l="0" t="0" r="11430" b="22860"/>
                <wp:wrapNone/>
                <wp:docPr id="14" name="Rectangle 14"/>
                <wp:cNvGraphicFramePr/>
                <a:graphic xmlns:a="http://schemas.openxmlformats.org/drawingml/2006/main">
                  <a:graphicData uri="http://schemas.microsoft.com/office/word/2010/wordprocessingShape">
                    <wps:wsp>
                      <wps:cNvSpPr/>
                      <wps:spPr>
                        <a:xfrm>
                          <a:off x="0" y="0"/>
                          <a:ext cx="6103620" cy="73914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BF56AE" id="Rectangle 14" o:spid="_x0000_s1026" style="position:absolute;margin-left:-.3pt;margin-top:28.05pt;width:480.6pt;height:58.2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" filled="f" strokecolor="black [3213]">
                <w10:wrap anchorx="margin"/>
              </v:rect>
            </w:pict>
          </mc:Fallback>
        </mc:AlternateContent>
      </w:r>
      <w:r>
        <w:rPr>
          <w:szCs w:val="22"/>
          <w:lang w:val="en-US"/>
        </w:rPr>
        <w:t>In 38.212</w:t>
      </w:r>
      <w:r w:rsidR="00AD476E">
        <w:rPr>
          <w:szCs w:val="22"/>
          <w:lang w:val="en-US"/>
        </w:rPr>
        <w:t xml:space="preserve"> draft</w:t>
      </w:r>
      <w:r>
        <w:rPr>
          <w:szCs w:val="22"/>
          <w:lang w:val="en-US"/>
        </w:rPr>
        <w:t xml:space="preserve"> [4] section 6.3.2.1 UCI bit sequence generation is described for UCI on PUSCH. In section 6.3.2.1.1, HARQ-ACK bit sequence is defined as:</w:t>
      </w:r>
    </w:p>
    <w:p w14:paraId="2F423C1B" w14:textId="1676449C" w:rsidR="000774B8" w:rsidRDefault="000774B8" w:rsidP="000774B8">
      <w:pPr>
        <w:ind w:left="142"/>
        <w:rPr>
          <w:lang w:eastAsia="zh-CN"/>
        </w:rPr>
      </w:pPr>
      <w:r w:rsidRPr="000774B8">
        <w:rPr>
          <w:rFonts w:hint="eastAsia"/>
          <w:highlight w:val="yellow"/>
          <w:lang w:eastAsia="zh-CN"/>
        </w:rPr>
        <w:t>If only HARQ-ACK bits are transmitted on a PUSCH</w:t>
      </w:r>
      <w:r>
        <w:rPr>
          <w:rFonts w:hint="eastAsia"/>
          <w:lang w:eastAsia="zh-CN"/>
        </w:rPr>
        <w:t xml:space="preserve">, the UCI bit sequence </w:t>
      </w:r>
      <w:r>
        <w:rPr>
          <w:position w:val="-10"/>
        </w:rPr>
        <w:object w:dxaOrig="1760" w:dyaOrig="300" w14:anchorId="0CEF8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25pt;height:14.8pt" o:ole="">
            <v:imagedata r:id="rId14" o:title=""/>
          </v:shape>
          <o:OLEObject Type="Embed" ProgID="Equation.3" ShapeID="_x0000_i1025" DrawAspect="Content" ObjectID="_1580284139" r:id="rId15"/>
        </w:object>
      </w:r>
      <w:r>
        <w:rPr>
          <w:rFonts w:hint="eastAsia"/>
          <w:lang w:eastAsia="zh-CN"/>
        </w:rPr>
        <w:t xml:space="preserve"> is determined by </w:t>
      </w:r>
      <w:bookmarkStart w:id="7" w:name="_GoBack"/>
      <w:bookmarkEnd w:id="7"/>
      <w:r>
        <w:rPr>
          <w:rFonts w:hint="eastAsia"/>
          <w:lang w:eastAsia="zh-CN"/>
        </w:rPr>
        <w:t xml:space="preserve">setting </w:t>
      </w:r>
      <w:r w:rsidRPr="00553E80">
        <w:rPr>
          <w:position w:val="-12"/>
        </w:rPr>
        <w:object w:dxaOrig="960" w:dyaOrig="380" w14:anchorId="5D11FB72">
          <v:shape id="_x0000_i1026" type="#_x0000_t75" style="width:47.85pt;height:19.25pt" o:ole="">
            <v:imagedata r:id="rId16" o:title=""/>
          </v:shape>
          <o:OLEObject Type="Embed" ProgID="Equation.3" ShapeID="_x0000_i1026" DrawAspect="Content" ObjectID="_1580284140" r:id="rId17"/>
        </w:object>
      </w:r>
      <w:r>
        <w:rPr>
          <w:rFonts w:hint="eastAsia"/>
          <w:lang w:eastAsia="zh-CN"/>
        </w:rPr>
        <w:t xml:space="preserve"> for </w:t>
      </w:r>
      <w:r w:rsidRPr="00553E80">
        <w:rPr>
          <w:position w:val="-10"/>
        </w:rPr>
        <w:object w:dxaOrig="1880" w:dyaOrig="360" w14:anchorId="15E824A0">
          <v:shape id="_x0000_i1027" type="#_x0000_t75" style="width:94.2pt;height:18.75pt" o:ole="">
            <v:imagedata r:id="rId18" o:title=""/>
          </v:shape>
          <o:OLEObject Type="Embed" ProgID="Equation.3" ShapeID="_x0000_i1027" DrawAspect="Content" ObjectID="_1580284141" r:id="rId19"/>
        </w:object>
      </w:r>
      <w:r>
        <w:rPr>
          <w:rFonts w:hint="eastAsia"/>
          <w:lang w:eastAsia="zh-CN"/>
        </w:rPr>
        <w:t xml:space="preserve"> and </w:t>
      </w:r>
      <w:r w:rsidRPr="00553E80">
        <w:rPr>
          <w:position w:val="-6"/>
        </w:rPr>
        <w:object w:dxaOrig="980" w:dyaOrig="320" w14:anchorId="05D1CA4C">
          <v:shape id="_x0000_i1028" type="#_x0000_t75" style="width:49.3pt;height:16.25pt" o:ole="">
            <v:imagedata r:id="rId20" o:title=""/>
          </v:shape>
          <o:OLEObject Type="Embed" ProgID="Equation.3" ShapeID="_x0000_i1028" DrawAspect="Content" ObjectID="_1580284142" r:id="rId21"/>
        </w:object>
      </w:r>
      <w:r>
        <w:rPr>
          <w:rFonts w:hint="eastAsia"/>
          <w:lang w:eastAsia="zh-CN"/>
        </w:rPr>
        <w:t xml:space="preserve">, where </w:t>
      </w:r>
      <w:r>
        <w:rPr>
          <w:lang w:eastAsia="zh-CN"/>
        </w:rPr>
        <w:t>the</w:t>
      </w:r>
      <w:r>
        <w:rPr>
          <w:rFonts w:hint="eastAsia"/>
          <w:lang w:eastAsia="zh-CN"/>
        </w:rPr>
        <w:t xml:space="preserve"> HARQ-ACK bit sequence </w:t>
      </w:r>
      <w:r w:rsidRPr="00C85FE3">
        <w:rPr>
          <w:position w:val="-14"/>
        </w:rPr>
        <w:object w:dxaOrig="1780" w:dyaOrig="380" w14:anchorId="5C4A739D">
          <v:shape id="_x0000_i1029" type="#_x0000_t75" style="width:88.75pt;height:19.25pt" o:ole="">
            <v:imagedata r:id="rId22" o:title=""/>
          </v:shape>
          <o:OLEObject Type="Embed" ProgID="Equation.3" ShapeID="_x0000_i1029" DrawAspect="Content" ObjectID="_1580284143" r:id="rId23"/>
        </w:object>
      </w:r>
      <w:r>
        <w:rPr>
          <w:rFonts w:hint="eastAsia"/>
          <w:lang w:eastAsia="zh-CN"/>
        </w:rPr>
        <w:t xml:space="preserve"> is given by Subclause 9.1 of [5, TS38.213].</w:t>
      </w:r>
    </w:p>
    <w:p w14:paraId="282E5F3E" w14:textId="402624F7" w:rsidR="000774B8" w:rsidRDefault="00915576" w:rsidP="000774B8">
      <w:pPr>
        <w:rPr>
          <w:lang w:eastAsia="zh-CN"/>
        </w:rPr>
      </w:pPr>
      <w:r>
        <w:rPr>
          <w:lang w:eastAsia="zh-CN"/>
        </w:rPr>
        <w:t xml:space="preserve">Also other information than </w:t>
      </w:r>
      <w:r w:rsidR="00376BB0">
        <w:rPr>
          <w:lang w:eastAsia="zh-CN"/>
        </w:rPr>
        <w:t xml:space="preserve">only </w:t>
      </w:r>
      <w:r>
        <w:rPr>
          <w:lang w:eastAsia="zh-CN"/>
        </w:rPr>
        <w:t xml:space="preserve">HARQ-ACK is transmitted on PUSCH. </w:t>
      </w:r>
      <w:r w:rsidR="00376BB0">
        <w:rPr>
          <w:lang w:eastAsia="zh-CN"/>
        </w:rPr>
        <w:t>Hence w</w:t>
      </w:r>
      <w:r w:rsidR="000774B8">
        <w:rPr>
          <w:lang w:eastAsia="zh-CN"/>
        </w:rPr>
        <w:t>e see the restriction “I</w:t>
      </w:r>
      <w:r w:rsidR="000774B8">
        <w:rPr>
          <w:rFonts w:hint="eastAsia"/>
          <w:lang w:eastAsia="zh-CN"/>
        </w:rPr>
        <w:t>f only HARQ-ACK bits are transmitted on a PUSCH</w:t>
      </w:r>
      <w:r w:rsidR="000774B8">
        <w:rPr>
          <w:lang w:eastAsia="zh-CN"/>
        </w:rPr>
        <w:t xml:space="preserve">” </w:t>
      </w:r>
      <w:r w:rsidR="00875E72">
        <w:rPr>
          <w:lang w:eastAsia="zh-CN"/>
        </w:rPr>
        <w:t>erroneous</w:t>
      </w:r>
      <w:r w:rsidR="000774B8">
        <w:rPr>
          <w:lang w:eastAsia="zh-CN"/>
        </w:rPr>
        <w:t xml:space="preserve"> in the cont</w:t>
      </w:r>
      <w:r w:rsidR="00A074B8">
        <w:rPr>
          <w:lang w:eastAsia="zh-CN"/>
        </w:rPr>
        <w:t>ext of UCI</w:t>
      </w:r>
      <w:r w:rsidR="000774B8">
        <w:rPr>
          <w:lang w:eastAsia="zh-CN"/>
        </w:rPr>
        <w:t xml:space="preserve"> on PUSCH and </w:t>
      </w:r>
      <w:r w:rsidR="000774B8" w:rsidRPr="00884DC0">
        <w:rPr>
          <w:i/>
          <w:u w:val="single"/>
          <w:lang w:eastAsia="zh-CN"/>
        </w:rPr>
        <w:t>propose that to be removed.</w:t>
      </w:r>
      <w:r w:rsidR="000774B8">
        <w:rPr>
          <w:lang w:eastAsia="zh-CN"/>
        </w:rPr>
        <w:t xml:space="preserve"> </w:t>
      </w:r>
    </w:p>
    <w:bookmarkEnd w:id="6"/>
    <w:p w14:paraId="4DB87EAD" w14:textId="455CD602" w:rsidR="00462FEA" w:rsidRDefault="004B55E7" w:rsidP="004B55E7">
      <w:pPr>
        <w:spacing w:before="240"/>
        <w:rPr>
          <w:lang w:eastAsia="zh-CN"/>
        </w:rPr>
      </w:pPr>
      <w:r>
        <w:rPr>
          <w:noProof/>
        </w:rPr>
        <mc:AlternateContent>
          <mc:Choice Requires="wps">
            <w:drawing>
              <wp:anchor distT="0" distB="0" distL="114300" distR="114300" simplePos="0" relativeHeight="251659264" behindDoc="0" locked="0" layoutInCell="1" allowOverlap="1" wp14:anchorId="308D48A1" wp14:editId="5B8672E0">
                <wp:simplePos x="0" y="0"/>
                <wp:positionH relativeFrom="margin">
                  <wp:posOffset>-7620</wp:posOffset>
                </wp:positionH>
                <wp:positionV relativeFrom="paragraph">
                  <wp:posOffset>266700</wp:posOffset>
                </wp:positionV>
                <wp:extent cx="6203950" cy="1168400"/>
                <wp:effectExtent l="0" t="0" r="25400" b="12700"/>
                <wp:wrapNone/>
                <wp:docPr id="15" name="Rectangle 15"/>
                <wp:cNvGraphicFramePr/>
                <a:graphic xmlns:a="http://schemas.openxmlformats.org/drawingml/2006/main">
                  <a:graphicData uri="http://schemas.microsoft.com/office/word/2010/wordprocessingShape">
                    <wps:wsp>
                      <wps:cNvSpPr/>
                      <wps:spPr>
                        <a:xfrm>
                          <a:off x="0" y="0"/>
                          <a:ext cx="6203950" cy="11684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E32A0" id="Rectangle 15" o:spid="_x0000_s1026" style="position:absolute;margin-left:-.6pt;margin-top:21pt;width:488.5pt;height:9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" filled="f" strokecolor="black [3213]">
                <w10:wrap anchorx="margin"/>
              </v:rect>
            </w:pict>
          </mc:Fallback>
        </mc:AlternateContent>
      </w:r>
      <w:r w:rsidR="00A344F5">
        <w:rPr>
          <w:lang w:eastAsia="zh-CN"/>
        </w:rPr>
        <w:t>In RAN1#91</w:t>
      </w:r>
      <w:r w:rsidR="0070506C">
        <w:rPr>
          <w:lang w:eastAsia="zh-CN"/>
        </w:rPr>
        <w:t xml:space="preserve"> [1</w:t>
      </w:r>
      <w:r w:rsidR="00AD476E">
        <w:rPr>
          <w:lang w:eastAsia="zh-CN"/>
        </w:rPr>
        <w:t>]</w:t>
      </w:r>
      <w:r w:rsidR="00A344F5">
        <w:rPr>
          <w:lang w:eastAsia="zh-CN"/>
        </w:rPr>
        <w:t>, it was agreed that</w:t>
      </w:r>
      <w:r w:rsidR="00462FEA">
        <w:rPr>
          <w:lang w:eastAsia="zh-CN"/>
        </w:rPr>
        <w:t>:</w:t>
      </w:r>
    </w:p>
    <w:p w14:paraId="39E07FF3" w14:textId="642D9FEB" w:rsidR="00462FEA" w:rsidRPr="00462FEA" w:rsidRDefault="00462FEA" w:rsidP="00462FEA">
      <w:pPr>
        <w:spacing w:after="0"/>
        <w:ind w:firstLine="142"/>
      </w:pPr>
      <w:r w:rsidRPr="00462FEA">
        <w:rPr>
          <w:highlight w:val="green"/>
        </w:rPr>
        <w:t>Agreements</w:t>
      </w:r>
      <w:r w:rsidRPr="00462FEA">
        <w:t>:</w:t>
      </w:r>
    </w:p>
    <w:p w14:paraId="74996398" w14:textId="65197CB0" w:rsidR="00462FEA" w:rsidRPr="00462FEA" w:rsidRDefault="00462FEA" w:rsidP="00A379AB">
      <w:pPr>
        <w:pStyle w:val="ListParagraph"/>
        <w:numPr>
          <w:ilvl w:val="0"/>
          <w:numId w:val="2"/>
        </w:numPr>
        <w:contextualSpacing w:val="0"/>
        <w:rPr>
          <w:sz w:val="20"/>
          <w:szCs w:val="20"/>
          <w:lang w:val="en-US"/>
        </w:rPr>
      </w:pPr>
      <w:r w:rsidRPr="00462FEA">
        <w:rPr>
          <w:sz w:val="20"/>
          <w:szCs w:val="20"/>
          <w:lang w:val="en-US"/>
        </w:rPr>
        <w:t xml:space="preserve">For dynamic HARQ-ACK codebook, for UCI piggyback on PUSCH, use DAI_counter in DL assignment and UL DAI in UL grant. HARQ-ACK codebook size is determined by UL DAI and DAI_counter. </w:t>
      </w:r>
    </w:p>
    <w:p w14:paraId="3B8EA1A6" w14:textId="77777777" w:rsidR="00462FEA" w:rsidRPr="00462FEA" w:rsidRDefault="00462FEA" w:rsidP="00A379AB">
      <w:pPr>
        <w:pStyle w:val="ListParagraph"/>
        <w:numPr>
          <w:ilvl w:val="1"/>
          <w:numId w:val="2"/>
        </w:numPr>
        <w:contextualSpacing w:val="0"/>
        <w:rPr>
          <w:sz w:val="20"/>
          <w:szCs w:val="20"/>
          <w:lang w:val="en-US"/>
        </w:rPr>
      </w:pPr>
      <w:r w:rsidRPr="00462FEA">
        <w:rPr>
          <w:sz w:val="20"/>
          <w:szCs w:val="20"/>
          <w:lang w:val="en-US"/>
        </w:rPr>
        <w:t xml:space="preserve">In case of single HARQ-ACK codebook, the single UL DAI field of 2 bits is included in UL grant. </w:t>
      </w:r>
    </w:p>
    <w:p w14:paraId="69DC38A4" w14:textId="00F459C3" w:rsidR="00462FEA" w:rsidRPr="00462FEA" w:rsidRDefault="00462FEA" w:rsidP="00A379AB">
      <w:pPr>
        <w:pStyle w:val="ListParagraph"/>
        <w:numPr>
          <w:ilvl w:val="1"/>
          <w:numId w:val="2"/>
        </w:numPr>
        <w:contextualSpacing w:val="0"/>
        <w:rPr>
          <w:sz w:val="20"/>
          <w:szCs w:val="20"/>
          <w:lang w:val="en-US"/>
        </w:rPr>
      </w:pPr>
      <w:r w:rsidRPr="00462FEA">
        <w:rPr>
          <w:sz w:val="20"/>
          <w:szCs w:val="20"/>
          <w:lang w:val="en-US"/>
        </w:rPr>
        <w:t xml:space="preserve">In case of two HARQ-ACK sub-codebooks (1 for CBG based HARQ-ACK and 1 for TB based HARQ-ACK) two UL DAI fields each of two bits are included in UL grant.  </w:t>
      </w:r>
    </w:p>
    <w:p w14:paraId="561D8ACE" w14:textId="1F3C0B8C" w:rsidR="003019CD" w:rsidRPr="004B55E7" w:rsidRDefault="00462FEA" w:rsidP="00462FEA">
      <w:pPr>
        <w:pStyle w:val="ListParagraph"/>
        <w:numPr>
          <w:ilvl w:val="0"/>
          <w:numId w:val="2"/>
        </w:numPr>
        <w:spacing w:after="240"/>
        <w:ind w:left="714" w:hanging="357"/>
        <w:contextualSpacing w:val="0"/>
        <w:rPr>
          <w:sz w:val="20"/>
          <w:szCs w:val="20"/>
          <w:lang w:val="en-US"/>
        </w:rPr>
      </w:pPr>
      <w:r w:rsidRPr="00462FEA">
        <w:rPr>
          <w:sz w:val="20"/>
          <w:szCs w:val="20"/>
          <w:lang w:val="en-US"/>
        </w:rPr>
        <w:t>Note: in CA, DAI_total is included in the DL assignment.</w:t>
      </w:r>
    </w:p>
    <w:p w14:paraId="545128AC" w14:textId="07C61B9A" w:rsidR="00462FEA" w:rsidRDefault="00462FEA" w:rsidP="00462FEA">
      <w:pPr>
        <w:rPr>
          <w:lang w:val="en-US"/>
        </w:rPr>
      </w:pPr>
      <w:r>
        <w:rPr>
          <w:noProof/>
        </w:rPr>
        <mc:AlternateContent>
          <mc:Choice Requires="wps">
            <w:drawing>
              <wp:anchor distT="0" distB="0" distL="114300" distR="114300" simplePos="0" relativeHeight="251669504" behindDoc="0" locked="0" layoutInCell="1" allowOverlap="1" wp14:anchorId="50EC77E0" wp14:editId="28FC8501">
                <wp:simplePos x="0" y="0"/>
                <wp:positionH relativeFrom="margin">
                  <wp:align>left</wp:align>
                </wp:positionH>
                <wp:positionV relativeFrom="paragraph">
                  <wp:posOffset>344805</wp:posOffset>
                </wp:positionV>
                <wp:extent cx="6203950" cy="1574800"/>
                <wp:effectExtent l="0" t="0" r="25400" b="25400"/>
                <wp:wrapNone/>
                <wp:docPr id="16" name="Rectangle 16"/>
                <wp:cNvGraphicFramePr/>
                <a:graphic xmlns:a="http://schemas.openxmlformats.org/drawingml/2006/main">
                  <a:graphicData uri="http://schemas.microsoft.com/office/word/2010/wordprocessingShape">
                    <wps:wsp>
                      <wps:cNvSpPr/>
                      <wps:spPr>
                        <a:xfrm>
                          <a:off x="0" y="0"/>
                          <a:ext cx="6203950" cy="15748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608F79" id="Rectangle 16" o:spid="_x0000_s1026" style="position:absolute;margin-left:0;margin-top:27.15pt;width:488.5pt;height:124pt;z-index:2516695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" filled="f" strokecolor="black [3213]">
                <w10:wrap anchorx="margin"/>
              </v:rect>
            </w:pict>
          </mc:Fallback>
        </mc:AlternateContent>
      </w:r>
      <w:r>
        <w:rPr>
          <w:lang w:val="en-US"/>
        </w:rPr>
        <w:t>In 38.212 section 7.3.1.1.2, DCI Format 0_1 information content is described, including DAI fields. DAI fields are described as:</w:t>
      </w:r>
    </w:p>
    <w:p w14:paraId="63E50CC0" w14:textId="17CED39B" w:rsidR="00462FEA" w:rsidRDefault="00462FEA" w:rsidP="00462FEA">
      <w:pPr>
        <w:pStyle w:val="B1"/>
        <w:rPr>
          <w:lang w:eastAsia="zh-CN"/>
        </w:rPr>
      </w:pPr>
      <w:r>
        <w:t>-</w:t>
      </w:r>
      <w:r>
        <w:rPr>
          <w:rFonts w:hint="eastAsia"/>
          <w:lang w:eastAsia="zh-CN"/>
        </w:rPr>
        <w:tab/>
        <w:t>1</w:t>
      </w:r>
      <w:r w:rsidRPr="00F47D1B">
        <w:rPr>
          <w:rFonts w:hint="eastAsia"/>
          <w:vertAlign w:val="superscript"/>
          <w:lang w:eastAsia="zh-CN"/>
        </w:rPr>
        <w:t>st</w:t>
      </w:r>
      <w:r>
        <w:rPr>
          <w:rFonts w:hint="eastAsia"/>
          <w:lang w:eastAsia="zh-CN"/>
        </w:rPr>
        <w:t xml:space="preserve"> downlink assignment index</w:t>
      </w:r>
      <w:r>
        <w:t xml:space="preserve"> – </w:t>
      </w:r>
      <w:r>
        <w:rPr>
          <w:rFonts w:hint="eastAsia"/>
          <w:lang w:eastAsia="zh-CN"/>
        </w:rPr>
        <w:t>1 or 2</w:t>
      </w:r>
      <w:r>
        <w:t xml:space="preserve"> bits</w:t>
      </w:r>
    </w:p>
    <w:p w14:paraId="65271D61" w14:textId="77777777" w:rsidR="00462FEA" w:rsidRDefault="00462FEA" w:rsidP="00462FEA">
      <w:pPr>
        <w:pStyle w:val="B1"/>
        <w:ind w:firstLine="0"/>
        <w:rPr>
          <w:lang w:eastAsia="zh-CN"/>
        </w:rPr>
      </w:pPr>
      <w:r>
        <w:t>-</w:t>
      </w:r>
      <w:r>
        <w:tab/>
      </w:r>
      <w:r>
        <w:rPr>
          <w:rFonts w:hint="eastAsia"/>
          <w:lang w:eastAsia="zh-CN"/>
        </w:rPr>
        <w:t>1 bit for semi-static HARQ-ACK codebook;</w:t>
      </w:r>
    </w:p>
    <w:p w14:paraId="289F0734" w14:textId="77777777" w:rsidR="00462FEA" w:rsidRDefault="00462FEA" w:rsidP="00462FEA">
      <w:pPr>
        <w:pStyle w:val="B1"/>
        <w:ind w:firstLine="0"/>
        <w:rPr>
          <w:lang w:eastAsia="zh-CN"/>
        </w:rPr>
      </w:pPr>
      <w:r>
        <w:rPr>
          <w:rFonts w:hint="eastAsia"/>
          <w:lang w:eastAsia="zh-CN"/>
        </w:rPr>
        <w:t>-</w:t>
      </w:r>
      <w:r>
        <w:rPr>
          <w:rFonts w:hint="eastAsia"/>
          <w:lang w:eastAsia="zh-CN"/>
        </w:rPr>
        <w:tab/>
        <w:t xml:space="preserve">2 bits for dynamic HARQ-ACK codebook with </w:t>
      </w:r>
      <w:r w:rsidRPr="00462FEA">
        <w:rPr>
          <w:rFonts w:hint="eastAsia"/>
          <w:highlight w:val="yellow"/>
          <w:lang w:eastAsia="zh-CN"/>
        </w:rPr>
        <w:t>single HARQ-ACK codebook.</w:t>
      </w:r>
    </w:p>
    <w:p w14:paraId="77E41E1E" w14:textId="77777777" w:rsidR="00462FEA" w:rsidRDefault="00462FEA" w:rsidP="00462FEA">
      <w:pPr>
        <w:pStyle w:val="B1"/>
        <w:rPr>
          <w:lang w:eastAsia="zh-CN"/>
        </w:rPr>
      </w:pPr>
      <w:r>
        <w:t>-</w:t>
      </w:r>
      <w:r>
        <w:rPr>
          <w:rFonts w:hint="eastAsia"/>
          <w:lang w:eastAsia="zh-CN"/>
        </w:rPr>
        <w:tab/>
        <w:t>2</w:t>
      </w:r>
      <w:r w:rsidRPr="00F47D1B">
        <w:rPr>
          <w:rFonts w:hint="eastAsia"/>
          <w:vertAlign w:val="superscript"/>
          <w:lang w:eastAsia="zh-CN"/>
        </w:rPr>
        <w:t>nd</w:t>
      </w:r>
      <w:r>
        <w:rPr>
          <w:rFonts w:hint="eastAsia"/>
          <w:lang w:eastAsia="zh-CN"/>
        </w:rPr>
        <w:t xml:space="preserve"> downlink assignment index</w:t>
      </w:r>
      <w:r>
        <w:t xml:space="preserve"> – </w:t>
      </w:r>
      <w:r>
        <w:rPr>
          <w:rFonts w:hint="eastAsia"/>
          <w:lang w:eastAsia="zh-CN"/>
        </w:rPr>
        <w:t>0 or 2</w:t>
      </w:r>
      <w:r>
        <w:t xml:space="preserve"> bits</w:t>
      </w:r>
    </w:p>
    <w:p w14:paraId="05646900" w14:textId="77777777" w:rsidR="00462FEA" w:rsidRDefault="00462FEA" w:rsidP="00462FEA">
      <w:pPr>
        <w:pStyle w:val="B1"/>
        <w:ind w:firstLine="0"/>
        <w:rPr>
          <w:lang w:eastAsia="zh-CN"/>
        </w:rPr>
      </w:pPr>
      <w:r>
        <w:rPr>
          <w:rFonts w:hint="eastAsia"/>
          <w:lang w:eastAsia="zh-CN"/>
        </w:rPr>
        <w:t>-</w:t>
      </w:r>
      <w:r>
        <w:rPr>
          <w:rFonts w:hint="eastAsia"/>
          <w:lang w:eastAsia="zh-CN"/>
        </w:rPr>
        <w:tab/>
        <w:t>2 bits for dynamic HARQ-ACK codebook with two HARQ-ACK sub-codebooks;</w:t>
      </w:r>
    </w:p>
    <w:p w14:paraId="1063E8C2" w14:textId="7A87474F" w:rsidR="00462FEA" w:rsidRDefault="00462FEA" w:rsidP="00462FEA">
      <w:pPr>
        <w:pStyle w:val="B1"/>
        <w:spacing w:after="100" w:afterAutospacing="1"/>
        <w:ind w:left="567" w:firstLine="0"/>
        <w:rPr>
          <w:lang w:eastAsia="zh-CN"/>
        </w:rPr>
      </w:pPr>
      <w:r>
        <w:rPr>
          <w:rFonts w:hint="eastAsia"/>
          <w:lang w:eastAsia="zh-CN"/>
        </w:rPr>
        <w:t>-</w:t>
      </w:r>
      <w:r>
        <w:rPr>
          <w:rFonts w:hint="eastAsia"/>
          <w:lang w:eastAsia="zh-CN"/>
        </w:rPr>
        <w:tab/>
        <w:t xml:space="preserve">0 bit otherwise. </w:t>
      </w:r>
    </w:p>
    <w:p w14:paraId="32C79AA2" w14:textId="531EB92E" w:rsidR="00462FEA" w:rsidRDefault="00462FEA" w:rsidP="00EF0CA9">
      <w:pPr>
        <w:pStyle w:val="B1"/>
        <w:ind w:left="0" w:firstLine="0"/>
        <w:jc w:val="both"/>
        <w:rPr>
          <w:lang w:eastAsia="zh-CN"/>
        </w:rPr>
      </w:pPr>
      <w:r>
        <w:rPr>
          <w:lang w:eastAsia="zh-CN"/>
        </w:rPr>
        <w:t>The size of 1</w:t>
      </w:r>
      <w:r w:rsidRPr="00462FEA">
        <w:rPr>
          <w:vertAlign w:val="superscript"/>
          <w:lang w:eastAsia="zh-CN"/>
        </w:rPr>
        <w:t>st</w:t>
      </w:r>
      <w:r>
        <w:rPr>
          <w:lang w:eastAsia="zh-CN"/>
        </w:rPr>
        <w:t xml:space="preserve"> DAI is described for semi-static codebook and dynamic codebook with single HARQ-A</w:t>
      </w:r>
      <w:r w:rsidR="00376BB0">
        <w:rPr>
          <w:lang w:eastAsia="zh-CN"/>
        </w:rPr>
        <w:t>CK codebook. It is not clear w</w:t>
      </w:r>
      <w:r>
        <w:rPr>
          <w:lang w:eastAsia="zh-CN"/>
        </w:rPr>
        <w:t>h</w:t>
      </w:r>
      <w:r w:rsidR="00376BB0">
        <w:rPr>
          <w:lang w:eastAsia="zh-CN"/>
        </w:rPr>
        <w:t>at</w:t>
      </w:r>
      <w:r>
        <w:rPr>
          <w:lang w:eastAsia="zh-CN"/>
        </w:rPr>
        <w:t xml:space="preserve"> is the size of 1</w:t>
      </w:r>
      <w:r w:rsidRPr="00462FEA">
        <w:rPr>
          <w:vertAlign w:val="superscript"/>
          <w:lang w:eastAsia="zh-CN"/>
        </w:rPr>
        <w:t>st</w:t>
      </w:r>
      <w:r>
        <w:rPr>
          <w:lang w:eastAsia="zh-CN"/>
        </w:rPr>
        <w:t xml:space="preserve"> DAI in the</w:t>
      </w:r>
      <w:r w:rsidR="00376BB0">
        <w:rPr>
          <w:lang w:eastAsia="zh-CN"/>
        </w:rPr>
        <w:t xml:space="preserve"> case of </w:t>
      </w:r>
      <w:r>
        <w:rPr>
          <w:rFonts w:hint="eastAsia"/>
          <w:lang w:eastAsia="zh-CN"/>
        </w:rPr>
        <w:t xml:space="preserve">two HARQ-ACK sub-codebooks. </w:t>
      </w:r>
      <w:r>
        <w:rPr>
          <w:lang w:eastAsia="zh-CN"/>
        </w:rPr>
        <w:t xml:space="preserve">Hence </w:t>
      </w:r>
      <w:r w:rsidRPr="00462FEA">
        <w:rPr>
          <w:i/>
          <w:u w:val="single"/>
          <w:lang w:eastAsia="zh-CN"/>
        </w:rPr>
        <w:t xml:space="preserve">we propose </w:t>
      </w:r>
      <w:r w:rsidR="00875E72">
        <w:rPr>
          <w:i/>
          <w:u w:val="single"/>
          <w:lang w:eastAsia="zh-CN"/>
        </w:rPr>
        <w:t xml:space="preserve">that erroneous restriction </w:t>
      </w:r>
      <w:r w:rsidRPr="00462FEA">
        <w:rPr>
          <w:i/>
          <w:u w:val="single"/>
          <w:lang w:eastAsia="zh-CN"/>
        </w:rPr>
        <w:t>“with single HARQ-ACK codebook” is removed from the 1</w:t>
      </w:r>
      <w:r w:rsidRPr="00462FEA">
        <w:rPr>
          <w:i/>
          <w:u w:val="single"/>
          <w:vertAlign w:val="superscript"/>
          <w:lang w:eastAsia="zh-CN"/>
        </w:rPr>
        <w:t>st</w:t>
      </w:r>
      <w:r w:rsidRPr="00462FEA">
        <w:rPr>
          <w:i/>
          <w:u w:val="single"/>
          <w:lang w:eastAsia="zh-CN"/>
        </w:rPr>
        <w:t xml:space="preserve"> DAI description</w:t>
      </w:r>
      <w:r>
        <w:rPr>
          <w:lang w:eastAsia="zh-CN"/>
        </w:rPr>
        <w:t xml:space="preserve"> in section 7.3.1.1.2. Format 0_1.</w:t>
      </w:r>
    </w:p>
    <w:p w14:paraId="0F1BD4CC" w14:textId="1FDB6783" w:rsidR="00AF7006" w:rsidRPr="00AF7006" w:rsidRDefault="00AF7006" w:rsidP="00EF0CA9">
      <w:pPr>
        <w:pStyle w:val="B1"/>
        <w:spacing w:after="240"/>
        <w:ind w:left="0" w:firstLine="0"/>
        <w:rPr>
          <w:b/>
          <w:i/>
        </w:rPr>
      </w:pPr>
      <w:r w:rsidRPr="00EB6D99">
        <w:rPr>
          <w:b/>
          <w:i/>
        </w:rPr>
        <w:t xml:space="preserve">Proposal </w:t>
      </w:r>
      <w:r w:rsidR="002F52C9">
        <w:rPr>
          <w:b/>
          <w:i/>
        </w:rPr>
        <w:t>#</w:t>
      </w:r>
      <w:r w:rsidRPr="00EB6D99">
        <w:rPr>
          <w:b/>
          <w:i/>
        </w:rPr>
        <w:t xml:space="preserve">5: </w:t>
      </w:r>
      <w:r>
        <w:rPr>
          <w:i/>
        </w:rPr>
        <w:t xml:space="preserve">38.212 </w:t>
      </w:r>
      <w:r w:rsidRPr="00AF7006">
        <w:rPr>
          <w:i/>
          <w:szCs w:val="22"/>
          <w:lang w:val="en-US"/>
        </w:rPr>
        <w:t xml:space="preserve">sections 6.3.2.1.1 and </w:t>
      </w:r>
      <w:r w:rsidRPr="00AF7006">
        <w:rPr>
          <w:i/>
          <w:lang w:val="en-US"/>
        </w:rPr>
        <w:t>7.3.1.1.2</w:t>
      </w:r>
      <w:r w:rsidRPr="00AF7006">
        <w:rPr>
          <w:i/>
        </w:rPr>
        <w:t xml:space="preserve"> are updated per discussion in section 2.4</w:t>
      </w:r>
    </w:p>
    <w:p w14:paraId="39C8C612" w14:textId="3A29B9EA" w:rsidR="003925E0" w:rsidRDefault="003925E0" w:rsidP="003925E0">
      <w:pPr>
        <w:pStyle w:val="Heading1"/>
      </w:pPr>
      <w:bookmarkStart w:id="8" w:name="_Hlk492897650"/>
      <w:r>
        <w:rPr>
          <w:color w:val="000000"/>
        </w:rPr>
        <w:lastRenderedPageBreak/>
        <w:t>3  Conclusions</w:t>
      </w:r>
    </w:p>
    <w:p w14:paraId="7766DE71" w14:textId="5A557BA5" w:rsidR="002F52C9" w:rsidRPr="002F52C9" w:rsidRDefault="003925E0" w:rsidP="002F52C9">
      <w:pPr>
        <w:overflowPunct/>
        <w:autoSpaceDE/>
        <w:autoSpaceDN/>
        <w:adjustRightInd/>
        <w:spacing w:after="120"/>
        <w:textAlignment w:val="auto"/>
        <w:rPr>
          <w:rFonts w:eastAsia="Times New Roman"/>
          <w:lang w:val="en-US" w:eastAsia="fi-FI"/>
        </w:rPr>
      </w:pPr>
      <w:r w:rsidRPr="003925E0">
        <w:rPr>
          <w:rFonts w:eastAsia="Times New Roman"/>
          <w:lang w:val="en-US" w:eastAsia="fi-FI"/>
        </w:rPr>
        <w:t xml:space="preserve">In this contribution, we discussed the remaining open issues related to </w:t>
      </w:r>
      <w:r w:rsidR="004D5386">
        <w:rPr>
          <w:rFonts w:eastAsia="Times New Roman"/>
          <w:lang w:val="en-US" w:eastAsia="fi-FI"/>
        </w:rPr>
        <w:t>UCI multiplexing</w:t>
      </w:r>
      <w:r w:rsidRPr="003925E0">
        <w:rPr>
          <w:rFonts w:eastAsia="Times New Roman"/>
          <w:lang w:val="en-US" w:eastAsia="fi-FI"/>
        </w:rPr>
        <w:t>. The following proposals</w:t>
      </w:r>
      <w:r w:rsidR="004B55E7">
        <w:rPr>
          <w:rFonts w:eastAsia="Times New Roman"/>
          <w:lang w:val="en-US" w:eastAsia="fi-FI"/>
        </w:rPr>
        <w:t xml:space="preserve"> and observations</w:t>
      </w:r>
      <w:r w:rsidRPr="003925E0">
        <w:rPr>
          <w:rFonts w:eastAsia="Times New Roman"/>
          <w:lang w:val="en-US" w:eastAsia="fi-FI"/>
        </w:rPr>
        <w:t xml:space="preserve"> were made: </w:t>
      </w:r>
      <w:bookmarkEnd w:id="8"/>
    </w:p>
    <w:p w14:paraId="407099C0" w14:textId="77777777" w:rsidR="002F52C9" w:rsidRPr="00FD7F6F" w:rsidRDefault="002F52C9" w:rsidP="002F52C9">
      <w:pPr>
        <w:overflowPunct/>
        <w:autoSpaceDE/>
        <w:autoSpaceDN/>
        <w:adjustRightInd/>
        <w:spacing w:after="120"/>
        <w:jc w:val="both"/>
        <w:textAlignment w:val="auto"/>
        <w:rPr>
          <w:i/>
        </w:rPr>
      </w:pPr>
      <w:r>
        <w:rPr>
          <w:rFonts w:eastAsia="MS Mincho"/>
          <w:b/>
          <w:bCs/>
          <w:i/>
          <w:iCs/>
          <w:lang w:val="en-US" w:eastAsia="ja-JP"/>
        </w:rPr>
        <w:t>Observation #1</w:t>
      </w:r>
      <w:r w:rsidRPr="003252A4">
        <w:rPr>
          <w:rFonts w:eastAsia="MS Mincho"/>
          <w:b/>
          <w:bCs/>
          <w:i/>
          <w:iCs/>
          <w:lang w:val="en-US" w:eastAsia="ja-JP"/>
        </w:rPr>
        <w:t>:</w:t>
      </w:r>
      <w:r w:rsidRPr="008619EC">
        <w:t xml:space="preserve"> </w:t>
      </w:r>
      <w:r>
        <w:rPr>
          <w:i/>
        </w:rPr>
        <w:t>Current 38.213 condition for UCI mapping on PUSCH is reasonable in case of short PUCCH.</w:t>
      </w:r>
    </w:p>
    <w:p w14:paraId="32EFC87C" w14:textId="77777777" w:rsidR="002F52C9" w:rsidRPr="00FD7F6F" w:rsidRDefault="002F52C9" w:rsidP="002F52C9">
      <w:pPr>
        <w:overflowPunct/>
        <w:autoSpaceDE/>
        <w:autoSpaceDN/>
        <w:adjustRightInd/>
        <w:spacing w:after="120"/>
        <w:jc w:val="both"/>
        <w:textAlignment w:val="auto"/>
        <w:rPr>
          <w:i/>
        </w:rPr>
      </w:pPr>
      <w:r>
        <w:rPr>
          <w:rFonts w:eastAsia="MS Mincho"/>
          <w:b/>
          <w:bCs/>
          <w:i/>
          <w:iCs/>
          <w:lang w:val="en-US" w:eastAsia="ja-JP"/>
        </w:rPr>
        <w:t>Observation #2</w:t>
      </w:r>
      <w:r w:rsidRPr="003252A4">
        <w:rPr>
          <w:rFonts w:eastAsia="MS Mincho"/>
          <w:b/>
          <w:bCs/>
          <w:i/>
          <w:iCs/>
          <w:lang w:val="en-US" w:eastAsia="ja-JP"/>
        </w:rPr>
        <w:t>:</w:t>
      </w:r>
      <w:r w:rsidRPr="008619EC">
        <w:t xml:space="preserve"> </w:t>
      </w:r>
      <w:r>
        <w:rPr>
          <w:i/>
        </w:rPr>
        <w:t>Current 38.213 condition for UCI mapping on PUSCH leads to significant PUSCH scheduling restrictions in case of long PUCCH.</w:t>
      </w:r>
    </w:p>
    <w:p w14:paraId="23ADB09A" w14:textId="487F8909" w:rsidR="002F52C9" w:rsidRPr="00CF2CD4" w:rsidRDefault="002F52C9" w:rsidP="002F52C9">
      <w:pPr>
        <w:overflowPunct/>
        <w:autoSpaceDE/>
        <w:autoSpaceDN/>
        <w:adjustRightInd/>
        <w:spacing w:after="120"/>
        <w:jc w:val="both"/>
        <w:textAlignment w:val="auto"/>
        <w:rPr>
          <w:i/>
        </w:rPr>
      </w:pPr>
      <w:r>
        <w:rPr>
          <w:rFonts w:eastAsia="MS Mincho"/>
          <w:b/>
          <w:bCs/>
          <w:i/>
          <w:iCs/>
          <w:lang w:val="en-US" w:eastAsia="ja-JP"/>
        </w:rPr>
        <w:t>Observation #3</w:t>
      </w:r>
      <w:r w:rsidRPr="003252A4">
        <w:rPr>
          <w:rFonts w:eastAsia="MS Mincho"/>
          <w:b/>
          <w:bCs/>
          <w:i/>
          <w:iCs/>
          <w:lang w:val="en-US" w:eastAsia="ja-JP"/>
        </w:rPr>
        <w:t>:</w:t>
      </w:r>
      <w:r w:rsidRPr="008619EC">
        <w:t xml:space="preserve"> </w:t>
      </w:r>
      <w:r>
        <w:rPr>
          <w:i/>
        </w:rPr>
        <w:t xml:space="preserve">There is no reason to condition </w:t>
      </w:r>
      <w:r w:rsidR="0059757E">
        <w:rPr>
          <w:i/>
        </w:rPr>
        <w:t xml:space="preserve">the </w:t>
      </w:r>
      <w:r>
        <w:rPr>
          <w:i/>
        </w:rPr>
        <w:t>UCI on PUSCH transmission on the same duration of long PUCCH and PUSCH.</w:t>
      </w:r>
    </w:p>
    <w:p w14:paraId="595CC1C3" w14:textId="2B52181D" w:rsidR="002F52C9" w:rsidRDefault="002F52C9" w:rsidP="002F52C9">
      <w:pPr>
        <w:overflowPunct/>
        <w:autoSpaceDE/>
        <w:autoSpaceDN/>
        <w:adjustRightInd/>
        <w:spacing w:after="120"/>
        <w:jc w:val="both"/>
        <w:textAlignment w:val="auto"/>
        <w:rPr>
          <w:i/>
        </w:rPr>
      </w:pPr>
      <w:r>
        <w:rPr>
          <w:rFonts w:eastAsia="MS Mincho"/>
          <w:b/>
          <w:bCs/>
          <w:i/>
          <w:iCs/>
          <w:lang w:eastAsia="ja-JP"/>
        </w:rPr>
        <w:t>Proposal #1</w:t>
      </w:r>
      <w:r w:rsidRPr="003252A4">
        <w:rPr>
          <w:rFonts w:eastAsia="MS Mincho"/>
          <w:b/>
          <w:bCs/>
          <w:i/>
          <w:iCs/>
          <w:lang w:val="en-US" w:eastAsia="ja-JP"/>
        </w:rPr>
        <w:t>:</w:t>
      </w:r>
      <w:r w:rsidRPr="008619EC">
        <w:t xml:space="preserve"> </w:t>
      </w:r>
      <w:r>
        <w:rPr>
          <w:i/>
        </w:rPr>
        <w:t>In case of long PUCCH, UCI is multiplexed on PUSCH also when PUCCH and PUSCH [with same starting symbol] to have different duration.</w:t>
      </w:r>
    </w:p>
    <w:p w14:paraId="1B574509" w14:textId="77777777" w:rsidR="002F52C9" w:rsidRPr="00CF2CD4" w:rsidRDefault="002F52C9" w:rsidP="002F52C9">
      <w:pPr>
        <w:overflowPunct/>
        <w:autoSpaceDE/>
        <w:autoSpaceDN/>
        <w:adjustRightInd/>
        <w:spacing w:after="120"/>
        <w:jc w:val="both"/>
        <w:textAlignment w:val="auto"/>
        <w:rPr>
          <w:i/>
        </w:rPr>
      </w:pPr>
      <w:r>
        <w:rPr>
          <w:rFonts w:eastAsia="MS Mincho"/>
          <w:b/>
          <w:bCs/>
          <w:i/>
          <w:iCs/>
          <w:lang w:eastAsia="ja-JP"/>
        </w:rPr>
        <w:t>Proposal #2</w:t>
      </w:r>
      <w:r w:rsidRPr="003252A4">
        <w:rPr>
          <w:rFonts w:eastAsia="MS Mincho"/>
          <w:b/>
          <w:bCs/>
          <w:i/>
          <w:iCs/>
          <w:lang w:val="en-US" w:eastAsia="ja-JP"/>
        </w:rPr>
        <w:t>:</w:t>
      </w:r>
      <w:r w:rsidRPr="008619EC">
        <w:t xml:space="preserve"> </w:t>
      </w:r>
      <w:r>
        <w:rPr>
          <w:i/>
        </w:rPr>
        <w:t>Either UCI is multiplexed on PUSCH also when long PUCCH and PUSCH have at most [3] symbol difference in the first symbol, or PUCCH resource indicator field is extended to 3 bits to improve PUCCH resource allocation flexibility.</w:t>
      </w:r>
    </w:p>
    <w:p w14:paraId="2F8927B5" w14:textId="77777777" w:rsidR="002F52C9" w:rsidRDefault="002F52C9" w:rsidP="002F52C9">
      <w:pPr>
        <w:overflowPunct/>
        <w:autoSpaceDE/>
        <w:autoSpaceDN/>
        <w:adjustRightInd/>
        <w:spacing w:after="120"/>
        <w:jc w:val="both"/>
        <w:textAlignment w:val="auto"/>
        <w:rPr>
          <w:i/>
          <w:lang w:val="en-US"/>
        </w:rPr>
      </w:pPr>
      <w:r w:rsidRPr="003252A4">
        <w:rPr>
          <w:rFonts w:eastAsia="MS Mincho"/>
          <w:b/>
          <w:bCs/>
          <w:i/>
          <w:iCs/>
          <w:lang w:val="en-US" w:eastAsia="ja-JP"/>
        </w:rPr>
        <w:t>Proposal #</w:t>
      </w:r>
      <w:r>
        <w:rPr>
          <w:rFonts w:eastAsia="MS Mincho"/>
          <w:b/>
          <w:bCs/>
          <w:i/>
          <w:iCs/>
          <w:lang w:val="en-US" w:eastAsia="ja-JP"/>
        </w:rPr>
        <w:t>3</w:t>
      </w:r>
      <w:r w:rsidRPr="003252A4">
        <w:rPr>
          <w:rFonts w:eastAsia="MS Mincho"/>
          <w:b/>
          <w:bCs/>
          <w:i/>
          <w:iCs/>
          <w:lang w:val="en-US" w:eastAsia="ja-JP"/>
        </w:rPr>
        <w:t>:</w:t>
      </w:r>
      <w:r w:rsidRPr="008619EC">
        <w:t xml:space="preserve"> </w:t>
      </w:r>
      <w:r w:rsidRPr="00FD7F6F">
        <w:rPr>
          <w:i/>
          <w:lang w:val="en-US"/>
        </w:rPr>
        <w:t>When UCI is transmitted on CP-OFDM PUSCH without UL-SCH, the resource elements on DMRS symbols that do not carry DMRS are filled with dummy bits set to value 0</w:t>
      </w:r>
      <w:r>
        <w:rPr>
          <w:i/>
          <w:lang w:val="en-US"/>
        </w:rPr>
        <w:t>.</w:t>
      </w:r>
    </w:p>
    <w:p w14:paraId="1E23B826" w14:textId="06538352" w:rsidR="002F52C9" w:rsidRPr="00DE0381" w:rsidRDefault="002F52C9" w:rsidP="002F52C9">
      <w:pPr>
        <w:overflowPunct/>
        <w:autoSpaceDE/>
        <w:autoSpaceDN/>
        <w:adjustRightInd/>
        <w:spacing w:after="120"/>
        <w:jc w:val="both"/>
        <w:textAlignment w:val="auto"/>
        <w:rPr>
          <w:i/>
          <w:lang w:val="en-US"/>
        </w:rPr>
      </w:pPr>
      <w:r w:rsidRPr="003252A4">
        <w:rPr>
          <w:rFonts w:eastAsia="MS Mincho"/>
          <w:b/>
          <w:bCs/>
          <w:i/>
          <w:iCs/>
          <w:lang w:val="en-US" w:eastAsia="ja-JP"/>
        </w:rPr>
        <w:t>Proposal #</w:t>
      </w:r>
      <w:r>
        <w:rPr>
          <w:rFonts w:eastAsia="MS Mincho"/>
          <w:b/>
          <w:bCs/>
          <w:i/>
          <w:iCs/>
          <w:lang w:val="en-US" w:eastAsia="ja-JP"/>
        </w:rPr>
        <w:t>4</w:t>
      </w:r>
      <w:r w:rsidRPr="003252A4">
        <w:rPr>
          <w:rFonts w:eastAsia="MS Mincho"/>
          <w:b/>
          <w:bCs/>
          <w:i/>
          <w:iCs/>
          <w:lang w:val="en-US" w:eastAsia="ja-JP"/>
        </w:rPr>
        <w:t>:</w:t>
      </w:r>
      <w:r w:rsidRPr="008619EC">
        <w:t xml:space="preserve"> </w:t>
      </w:r>
      <w:r w:rsidRPr="0070506C">
        <w:rPr>
          <w:i/>
          <w:lang w:val="en-US"/>
        </w:rPr>
        <w:t>1-bit HARQ-ACK is</w:t>
      </w:r>
      <w:r w:rsidRPr="00FD7F6F">
        <w:rPr>
          <w:i/>
          <w:lang w:val="en-US"/>
        </w:rPr>
        <w:t xml:space="preserve"> mapped to every second reserved </w:t>
      </w:r>
      <w:r>
        <w:rPr>
          <w:i/>
          <w:lang w:val="en-US"/>
        </w:rPr>
        <w:t>resource element starting from the first reserved resource element.</w:t>
      </w:r>
    </w:p>
    <w:p w14:paraId="24096418" w14:textId="1895FC54" w:rsidR="00AF7006" w:rsidRPr="00AF7006" w:rsidRDefault="00AF7006" w:rsidP="00AF7006">
      <w:pPr>
        <w:pStyle w:val="B1"/>
        <w:ind w:left="0" w:firstLine="0"/>
        <w:rPr>
          <w:b/>
          <w:i/>
        </w:rPr>
      </w:pPr>
      <w:r w:rsidRPr="00EB6D99">
        <w:rPr>
          <w:b/>
          <w:i/>
        </w:rPr>
        <w:t xml:space="preserve">Proposal </w:t>
      </w:r>
      <w:r w:rsidR="002F52C9">
        <w:rPr>
          <w:b/>
          <w:i/>
        </w:rPr>
        <w:t>#</w:t>
      </w:r>
      <w:r w:rsidRPr="00EB6D99">
        <w:rPr>
          <w:b/>
          <w:i/>
        </w:rPr>
        <w:t xml:space="preserve">5: </w:t>
      </w:r>
      <w:r>
        <w:rPr>
          <w:i/>
        </w:rPr>
        <w:t xml:space="preserve">38.212 </w:t>
      </w:r>
      <w:r w:rsidRPr="00AF7006">
        <w:rPr>
          <w:i/>
          <w:szCs w:val="22"/>
          <w:lang w:val="en-US"/>
        </w:rPr>
        <w:t xml:space="preserve">sections 6.3.2.1.1 and </w:t>
      </w:r>
      <w:r w:rsidRPr="00AF7006">
        <w:rPr>
          <w:i/>
          <w:lang w:val="en-US"/>
        </w:rPr>
        <w:t>7.3.1.1.2</w:t>
      </w:r>
      <w:r w:rsidRPr="00AF7006">
        <w:rPr>
          <w:i/>
        </w:rPr>
        <w:t xml:space="preserve"> are updated per discussion in section 2.4</w:t>
      </w:r>
    </w:p>
    <w:p w14:paraId="40CBE789" w14:textId="04BE6ECA" w:rsidR="0034111C" w:rsidRPr="00C42656" w:rsidRDefault="0034111C">
      <w:pPr>
        <w:pStyle w:val="Heading1"/>
      </w:pPr>
      <w:r w:rsidRPr="00A51522">
        <w:t>References</w:t>
      </w:r>
      <w:r w:rsidR="00A2459D" w:rsidRPr="00A51522">
        <w:t xml:space="preserve"> </w:t>
      </w:r>
    </w:p>
    <w:p w14:paraId="16713374" w14:textId="23FCBEAB" w:rsidR="0070506C" w:rsidRPr="00DE0381" w:rsidRDefault="0070506C" w:rsidP="0070506C">
      <w:pPr>
        <w:numPr>
          <w:ilvl w:val="0"/>
          <w:numId w:val="1"/>
        </w:numPr>
        <w:overflowPunct/>
        <w:autoSpaceDE/>
        <w:autoSpaceDN/>
        <w:adjustRightInd/>
        <w:spacing w:after="160" w:line="256" w:lineRule="auto"/>
        <w:textAlignment w:val="auto"/>
        <w:rPr>
          <w:szCs w:val="18"/>
          <w:lang w:val="en-US"/>
        </w:rPr>
      </w:pPr>
      <w:r w:rsidRPr="00F25F3B">
        <w:rPr>
          <w:szCs w:val="18"/>
        </w:rPr>
        <w:t>RAN1 Chairman’s Notes, 3GPP TSG RAN WG1 Meeting #91, 3GPP</w:t>
      </w:r>
    </w:p>
    <w:p w14:paraId="5B5A05BC" w14:textId="7E641F29" w:rsidR="007E1905" w:rsidRPr="00F25F3B" w:rsidRDefault="004142CD" w:rsidP="0070756F">
      <w:pPr>
        <w:numPr>
          <w:ilvl w:val="0"/>
          <w:numId w:val="1"/>
        </w:numPr>
        <w:overflowPunct/>
        <w:autoSpaceDE/>
        <w:autoSpaceDN/>
        <w:adjustRightInd/>
        <w:spacing w:after="160" w:line="256" w:lineRule="auto"/>
        <w:textAlignment w:val="auto"/>
        <w:rPr>
          <w:szCs w:val="18"/>
          <w:lang w:val="en-US"/>
        </w:rPr>
      </w:pPr>
      <w:r w:rsidRPr="00F25F3B">
        <w:rPr>
          <w:szCs w:val="18"/>
        </w:rPr>
        <w:t>RAN1 Chairman’s No</w:t>
      </w:r>
      <w:r w:rsidR="00F25F3B" w:rsidRPr="00F25F3B">
        <w:rPr>
          <w:szCs w:val="18"/>
        </w:rPr>
        <w:t>tes, 3GPP TSG RAN WG1</w:t>
      </w:r>
      <w:r w:rsidR="0070506C">
        <w:rPr>
          <w:szCs w:val="18"/>
        </w:rPr>
        <w:t xml:space="preserve"> AH 1801</w:t>
      </w:r>
      <w:r w:rsidRPr="00F25F3B">
        <w:rPr>
          <w:szCs w:val="18"/>
        </w:rPr>
        <w:t>, 3GPP</w:t>
      </w:r>
    </w:p>
    <w:p w14:paraId="7997A3F0" w14:textId="04F80974" w:rsidR="0059757E" w:rsidRPr="00CD3B49" w:rsidRDefault="0059757E" w:rsidP="0059757E">
      <w:pPr>
        <w:numPr>
          <w:ilvl w:val="0"/>
          <w:numId w:val="1"/>
        </w:numPr>
        <w:rPr>
          <w:szCs w:val="18"/>
        </w:rPr>
      </w:pPr>
      <w:r>
        <w:rPr>
          <w:szCs w:val="18"/>
        </w:rPr>
        <w:t>R1-1801285, “38.213 Draft Change request”</w:t>
      </w:r>
      <w:r w:rsidRPr="00F25F3B">
        <w:rPr>
          <w:szCs w:val="18"/>
        </w:rPr>
        <w:t xml:space="preserve"> </w:t>
      </w:r>
    </w:p>
    <w:p w14:paraId="4DDA6708" w14:textId="697AF7E6" w:rsidR="00CD3B49" w:rsidRPr="00CD3B49" w:rsidRDefault="00AD476E" w:rsidP="00CD3B49">
      <w:pPr>
        <w:numPr>
          <w:ilvl w:val="0"/>
          <w:numId w:val="1"/>
        </w:numPr>
        <w:rPr>
          <w:szCs w:val="18"/>
        </w:rPr>
      </w:pPr>
      <w:r>
        <w:rPr>
          <w:szCs w:val="18"/>
        </w:rPr>
        <w:t>R1-1801292, “</w:t>
      </w:r>
      <w:r w:rsidR="00CD3B49">
        <w:rPr>
          <w:szCs w:val="18"/>
        </w:rPr>
        <w:t>38.212</w:t>
      </w:r>
      <w:r>
        <w:rPr>
          <w:szCs w:val="18"/>
        </w:rPr>
        <w:t xml:space="preserve"> </w:t>
      </w:r>
      <w:r w:rsidR="0059757E">
        <w:rPr>
          <w:szCs w:val="18"/>
        </w:rPr>
        <w:t>Draft Change request</w:t>
      </w:r>
      <w:r>
        <w:rPr>
          <w:szCs w:val="18"/>
        </w:rPr>
        <w:t>”</w:t>
      </w:r>
      <w:r w:rsidR="00CD3B49" w:rsidRPr="00F25F3B">
        <w:rPr>
          <w:szCs w:val="18"/>
        </w:rPr>
        <w:t xml:space="preserve"> </w:t>
      </w:r>
    </w:p>
    <w:sectPr w:rsidR="00CD3B49" w:rsidRPr="00CD3B49" w:rsidSect="0063180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D4658A" w14:textId="77777777" w:rsidR="007B6F69" w:rsidRDefault="007B6F69">
      <w:r>
        <w:separator/>
      </w:r>
    </w:p>
  </w:endnote>
  <w:endnote w:type="continuationSeparator" w:id="0">
    <w:p w14:paraId="5A1F87C4" w14:textId="77777777" w:rsidR="007B6F69" w:rsidRDefault="007B6F69">
      <w:r>
        <w:continuationSeparator/>
      </w:r>
    </w:p>
  </w:endnote>
  <w:endnote w:type="continuationNotice" w:id="1">
    <w:p w14:paraId="01DC7970" w14:textId="77777777" w:rsidR="007B6F69" w:rsidRDefault="007B6F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2CFD35" w14:textId="77777777" w:rsidR="007B6F69" w:rsidRDefault="007B6F69">
      <w:r>
        <w:separator/>
      </w:r>
    </w:p>
  </w:footnote>
  <w:footnote w:type="continuationSeparator" w:id="0">
    <w:p w14:paraId="2CE69FD6" w14:textId="77777777" w:rsidR="007B6F69" w:rsidRDefault="007B6F69">
      <w:r>
        <w:continuationSeparator/>
      </w:r>
    </w:p>
  </w:footnote>
  <w:footnote w:type="continuationNotice" w:id="1">
    <w:p w14:paraId="46DE4911" w14:textId="77777777" w:rsidR="007B6F69" w:rsidRDefault="007B6F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F0CA8"/>
    <w:multiLevelType w:val="hybridMultilevel"/>
    <w:tmpl w:val="9BBE31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DB1F27"/>
    <w:multiLevelType w:val="hybridMultilevel"/>
    <w:tmpl w:val="8D184F6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C646D18"/>
    <w:multiLevelType w:val="hybridMultilevel"/>
    <w:tmpl w:val="12988F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0C13D1D"/>
    <w:multiLevelType w:val="hybridMultilevel"/>
    <w:tmpl w:val="6C42BD54"/>
    <w:lvl w:ilvl="0" w:tplc="B942B5A6">
      <w:start w:val="1"/>
      <w:numFmt w:val="bullet"/>
      <w:lvlText w:val="-"/>
      <w:lvlJc w:val="left"/>
      <w:pPr>
        <w:tabs>
          <w:tab w:val="num" w:pos="720"/>
        </w:tabs>
        <w:ind w:left="720" w:hanging="360"/>
      </w:pPr>
      <w:rPr>
        <w:rFonts w:ascii="Lucida Grande" w:hAnsi="Lucida Grande" w:hint="default"/>
      </w:rPr>
    </w:lvl>
    <w:lvl w:ilvl="1" w:tplc="384C1F08">
      <w:start w:val="1"/>
      <w:numFmt w:val="bullet"/>
      <w:lvlText w:val="-"/>
      <w:lvlJc w:val="left"/>
      <w:pPr>
        <w:tabs>
          <w:tab w:val="num" w:pos="1440"/>
        </w:tabs>
        <w:ind w:left="1440" w:hanging="360"/>
      </w:pPr>
      <w:rPr>
        <w:rFonts w:ascii="Lucida Grande" w:hAnsi="Lucida Grande" w:hint="default"/>
      </w:rPr>
    </w:lvl>
    <w:lvl w:ilvl="2" w:tplc="B9627F70">
      <w:numFmt w:val="bullet"/>
      <w:lvlText w:val="•"/>
      <w:lvlJc w:val="left"/>
      <w:pPr>
        <w:tabs>
          <w:tab w:val="num" w:pos="2160"/>
        </w:tabs>
        <w:ind w:left="2160" w:hanging="360"/>
      </w:pPr>
      <w:rPr>
        <w:rFonts w:ascii="Arial" w:hAnsi="Arial" w:hint="default"/>
      </w:rPr>
    </w:lvl>
    <w:lvl w:ilvl="3" w:tplc="4D58A410" w:tentative="1">
      <w:start w:val="1"/>
      <w:numFmt w:val="bullet"/>
      <w:lvlText w:val="-"/>
      <w:lvlJc w:val="left"/>
      <w:pPr>
        <w:tabs>
          <w:tab w:val="num" w:pos="2880"/>
        </w:tabs>
        <w:ind w:left="2880" w:hanging="360"/>
      </w:pPr>
      <w:rPr>
        <w:rFonts w:ascii="Lucida Grande" w:hAnsi="Lucida Grande" w:hint="default"/>
      </w:rPr>
    </w:lvl>
    <w:lvl w:ilvl="4" w:tplc="A3E61D5A" w:tentative="1">
      <w:start w:val="1"/>
      <w:numFmt w:val="bullet"/>
      <w:lvlText w:val="-"/>
      <w:lvlJc w:val="left"/>
      <w:pPr>
        <w:tabs>
          <w:tab w:val="num" w:pos="3600"/>
        </w:tabs>
        <w:ind w:left="3600" w:hanging="360"/>
      </w:pPr>
      <w:rPr>
        <w:rFonts w:ascii="Lucida Grande" w:hAnsi="Lucida Grande" w:hint="default"/>
      </w:rPr>
    </w:lvl>
    <w:lvl w:ilvl="5" w:tplc="7BECAC1A" w:tentative="1">
      <w:start w:val="1"/>
      <w:numFmt w:val="bullet"/>
      <w:lvlText w:val="-"/>
      <w:lvlJc w:val="left"/>
      <w:pPr>
        <w:tabs>
          <w:tab w:val="num" w:pos="4320"/>
        </w:tabs>
        <w:ind w:left="4320" w:hanging="360"/>
      </w:pPr>
      <w:rPr>
        <w:rFonts w:ascii="Lucida Grande" w:hAnsi="Lucida Grande" w:hint="default"/>
      </w:rPr>
    </w:lvl>
    <w:lvl w:ilvl="6" w:tplc="1626F58C" w:tentative="1">
      <w:start w:val="1"/>
      <w:numFmt w:val="bullet"/>
      <w:lvlText w:val="-"/>
      <w:lvlJc w:val="left"/>
      <w:pPr>
        <w:tabs>
          <w:tab w:val="num" w:pos="5040"/>
        </w:tabs>
        <w:ind w:left="5040" w:hanging="360"/>
      </w:pPr>
      <w:rPr>
        <w:rFonts w:ascii="Lucida Grande" w:hAnsi="Lucida Grande" w:hint="default"/>
      </w:rPr>
    </w:lvl>
    <w:lvl w:ilvl="7" w:tplc="AF24A93E" w:tentative="1">
      <w:start w:val="1"/>
      <w:numFmt w:val="bullet"/>
      <w:lvlText w:val="-"/>
      <w:lvlJc w:val="left"/>
      <w:pPr>
        <w:tabs>
          <w:tab w:val="num" w:pos="5760"/>
        </w:tabs>
        <w:ind w:left="5760" w:hanging="360"/>
      </w:pPr>
      <w:rPr>
        <w:rFonts w:ascii="Lucida Grande" w:hAnsi="Lucida Grande" w:hint="default"/>
      </w:rPr>
    </w:lvl>
    <w:lvl w:ilvl="8" w:tplc="39BEA4BE" w:tentative="1">
      <w:start w:val="1"/>
      <w:numFmt w:val="bullet"/>
      <w:lvlText w:val="-"/>
      <w:lvlJc w:val="left"/>
      <w:pPr>
        <w:tabs>
          <w:tab w:val="num" w:pos="6480"/>
        </w:tabs>
        <w:ind w:left="6480" w:hanging="360"/>
      </w:pPr>
      <w:rPr>
        <w:rFonts w:ascii="Lucida Grande" w:hAnsi="Lucida Grande" w:hint="default"/>
      </w:rPr>
    </w:lvl>
  </w:abstractNum>
  <w:abstractNum w:abstractNumId="4" w15:restartNumberingAfterBreak="0">
    <w:nsid w:val="25B014DB"/>
    <w:multiLevelType w:val="hybridMultilevel"/>
    <w:tmpl w:val="6EF4F1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8064BC0"/>
    <w:multiLevelType w:val="hybridMultilevel"/>
    <w:tmpl w:val="ABC29C1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48F10360"/>
    <w:multiLevelType w:val="hybridMultilevel"/>
    <w:tmpl w:val="6C9E6682"/>
    <w:lvl w:ilvl="0" w:tplc="DEBC8B92">
      <w:start w:val="1"/>
      <w:numFmt w:val="bullet"/>
      <w:lvlText w:val="•"/>
      <w:lvlJc w:val="left"/>
      <w:pPr>
        <w:tabs>
          <w:tab w:val="num" w:pos="720"/>
        </w:tabs>
        <w:ind w:left="720" w:hanging="360"/>
      </w:pPr>
      <w:rPr>
        <w:rFonts w:ascii="Arial" w:hAnsi="Arial" w:cs="Times New Roman" w:hint="default"/>
      </w:rPr>
    </w:lvl>
    <w:lvl w:ilvl="1" w:tplc="C8D6470A">
      <w:start w:val="1"/>
      <w:numFmt w:val="bullet"/>
      <w:lvlText w:val="•"/>
      <w:lvlJc w:val="left"/>
      <w:pPr>
        <w:tabs>
          <w:tab w:val="num" w:pos="1440"/>
        </w:tabs>
        <w:ind w:left="1440" w:hanging="360"/>
      </w:pPr>
      <w:rPr>
        <w:rFonts w:ascii="Arial" w:hAnsi="Arial" w:cs="Times New Roman" w:hint="default"/>
      </w:rPr>
    </w:lvl>
    <w:lvl w:ilvl="2" w:tplc="B3F42DC8">
      <w:start w:val="1"/>
      <w:numFmt w:val="bullet"/>
      <w:lvlText w:val="•"/>
      <w:lvlJc w:val="left"/>
      <w:pPr>
        <w:tabs>
          <w:tab w:val="num" w:pos="2160"/>
        </w:tabs>
        <w:ind w:left="2160" w:hanging="360"/>
      </w:pPr>
      <w:rPr>
        <w:rFonts w:ascii="Arial" w:hAnsi="Arial" w:cs="Times New Roman" w:hint="default"/>
      </w:rPr>
    </w:lvl>
    <w:lvl w:ilvl="3" w:tplc="B406E66E">
      <w:numFmt w:val="bullet"/>
      <w:lvlText w:val="•"/>
      <w:lvlJc w:val="left"/>
      <w:pPr>
        <w:tabs>
          <w:tab w:val="num" w:pos="2880"/>
        </w:tabs>
        <w:ind w:left="2880" w:hanging="360"/>
      </w:pPr>
      <w:rPr>
        <w:rFonts w:ascii="Arial" w:hAnsi="Arial" w:cs="Times New Roman" w:hint="default"/>
      </w:rPr>
    </w:lvl>
    <w:lvl w:ilvl="4" w:tplc="A5BEF192">
      <w:numFmt w:val="bullet"/>
      <w:lvlText w:val="•"/>
      <w:lvlJc w:val="left"/>
      <w:pPr>
        <w:tabs>
          <w:tab w:val="num" w:pos="3600"/>
        </w:tabs>
        <w:ind w:left="3600" w:hanging="360"/>
      </w:pPr>
      <w:rPr>
        <w:rFonts w:ascii="Arial" w:hAnsi="Arial" w:cs="Times New Roman" w:hint="default"/>
      </w:rPr>
    </w:lvl>
    <w:lvl w:ilvl="5" w:tplc="0058A27A">
      <w:numFmt w:val="bullet"/>
      <w:lvlText w:val="•"/>
      <w:lvlJc w:val="left"/>
      <w:pPr>
        <w:tabs>
          <w:tab w:val="num" w:pos="4320"/>
        </w:tabs>
        <w:ind w:left="4320" w:hanging="360"/>
      </w:pPr>
      <w:rPr>
        <w:rFonts w:ascii="Arial" w:hAnsi="Arial" w:cs="Times New Roman" w:hint="default"/>
      </w:rPr>
    </w:lvl>
    <w:lvl w:ilvl="6" w:tplc="C64A9A88">
      <w:start w:val="1"/>
      <w:numFmt w:val="bullet"/>
      <w:lvlText w:val="•"/>
      <w:lvlJc w:val="left"/>
      <w:pPr>
        <w:tabs>
          <w:tab w:val="num" w:pos="5040"/>
        </w:tabs>
        <w:ind w:left="5040" w:hanging="360"/>
      </w:pPr>
      <w:rPr>
        <w:rFonts w:ascii="Arial" w:hAnsi="Arial" w:cs="Times New Roman" w:hint="default"/>
      </w:rPr>
    </w:lvl>
    <w:lvl w:ilvl="7" w:tplc="D41CCD12">
      <w:start w:val="1"/>
      <w:numFmt w:val="bullet"/>
      <w:lvlText w:val="•"/>
      <w:lvlJc w:val="left"/>
      <w:pPr>
        <w:tabs>
          <w:tab w:val="num" w:pos="5760"/>
        </w:tabs>
        <w:ind w:left="5760" w:hanging="360"/>
      </w:pPr>
      <w:rPr>
        <w:rFonts w:ascii="Arial" w:hAnsi="Arial" w:cs="Times New Roman" w:hint="default"/>
      </w:rPr>
    </w:lvl>
    <w:lvl w:ilvl="8" w:tplc="EA44D89A">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4E071B15"/>
    <w:multiLevelType w:val="hybridMultilevel"/>
    <w:tmpl w:val="58AE6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858546F"/>
    <w:multiLevelType w:val="hybridMultilevel"/>
    <w:tmpl w:val="CA3AA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E3439D"/>
    <w:multiLevelType w:val="hybridMultilevel"/>
    <w:tmpl w:val="EED643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EE74A49"/>
    <w:multiLevelType w:val="hybridMultilevel"/>
    <w:tmpl w:val="24FC2D2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7F1A6BAE"/>
    <w:multiLevelType w:val="hybridMultilevel"/>
    <w:tmpl w:val="7360A89E"/>
    <w:lvl w:ilvl="0" w:tplc="23D40200">
      <w:start w:val="1"/>
      <w:numFmt w:val="bullet"/>
      <w:lvlText w:val="-"/>
      <w:lvlJc w:val="left"/>
      <w:pPr>
        <w:tabs>
          <w:tab w:val="num" w:pos="720"/>
        </w:tabs>
        <w:ind w:left="720" w:hanging="360"/>
      </w:pPr>
      <w:rPr>
        <w:rFonts w:ascii="Lucida Grande" w:hAnsi="Lucida Grande" w:hint="default"/>
      </w:rPr>
    </w:lvl>
    <w:lvl w:ilvl="1" w:tplc="F13876E2">
      <w:start w:val="1"/>
      <w:numFmt w:val="bullet"/>
      <w:lvlText w:val="-"/>
      <w:lvlJc w:val="left"/>
      <w:pPr>
        <w:tabs>
          <w:tab w:val="num" w:pos="1440"/>
        </w:tabs>
        <w:ind w:left="1440" w:hanging="360"/>
      </w:pPr>
      <w:rPr>
        <w:rFonts w:ascii="Lucida Grande" w:hAnsi="Lucida Grande" w:hint="default"/>
      </w:rPr>
    </w:lvl>
    <w:lvl w:ilvl="2" w:tplc="5C56C692" w:tentative="1">
      <w:start w:val="1"/>
      <w:numFmt w:val="bullet"/>
      <w:lvlText w:val="-"/>
      <w:lvlJc w:val="left"/>
      <w:pPr>
        <w:tabs>
          <w:tab w:val="num" w:pos="2160"/>
        </w:tabs>
        <w:ind w:left="2160" w:hanging="360"/>
      </w:pPr>
      <w:rPr>
        <w:rFonts w:ascii="Lucida Grande" w:hAnsi="Lucida Grande" w:hint="default"/>
      </w:rPr>
    </w:lvl>
    <w:lvl w:ilvl="3" w:tplc="64F8DA56" w:tentative="1">
      <w:start w:val="1"/>
      <w:numFmt w:val="bullet"/>
      <w:lvlText w:val="-"/>
      <w:lvlJc w:val="left"/>
      <w:pPr>
        <w:tabs>
          <w:tab w:val="num" w:pos="2880"/>
        </w:tabs>
        <w:ind w:left="2880" w:hanging="360"/>
      </w:pPr>
      <w:rPr>
        <w:rFonts w:ascii="Lucida Grande" w:hAnsi="Lucida Grande" w:hint="default"/>
      </w:rPr>
    </w:lvl>
    <w:lvl w:ilvl="4" w:tplc="A71C7BF0" w:tentative="1">
      <w:start w:val="1"/>
      <w:numFmt w:val="bullet"/>
      <w:lvlText w:val="-"/>
      <w:lvlJc w:val="left"/>
      <w:pPr>
        <w:tabs>
          <w:tab w:val="num" w:pos="3600"/>
        </w:tabs>
        <w:ind w:left="3600" w:hanging="360"/>
      </w:pPr>
      <w:rPr>
        <w:rFonts w:ascii="Lucida Grande" w:hAnsi="Lucida Grande" w:hint="default"/>
      </w:rPr>
    </w:lvl>
    <w:lvl w:ilvl="5" w:tplc="268641B8" w:tentative="1">
      <w:start w:val="1"/>
      <w:numFmt w:val="bullet"/>
      <w:lvlText w:val="-"/>
      <w:lvlJc w:val="left"/>
      <w:pPr>
        <w:tabs>
          <w:tab w:val="num" w:pos="4320"/>
        </w:tabs>
        <w:ind w:left="4320" w:hanging="360"/>
      </w:pPr>
      <w:rPr>
        <w:rFonts w:ascii="Lucida Grande" w:hAnsi="Lucida Grande" w:hint="default"/>
      </w:rPr>
    </w:lvl>
    <w:lvl w:ilvl="6" w:tplc="988809C4" w:tentative="1">
      <w:start w:val="1"/>
      <w:numFmt w:val="bullet"/>
      <w:lvlText w:val="-"/>
      <w:lvlJc w:val="left"/>
      <w:pPr>
        <w:tabs>
          <w:tab w:val="num" w:pos="5040"/>
        </w:tabs>
        <w:ind w:left="5040" w:hanging="360"/>
      </w:pPr>
      <w:rPr>
        <w:rFonts w:ascii="Lucida Grande" w:hAnsi="Lucida Grande" w:hint="default"/>
      </w:rPr>
    </w:lvl>
    <w:lvl w:ilvl="7" w:tplc="08EC80FA" w:tentative="1">
      <w:start w:val="1"/>
      <w:numFmt w:val="bullet"/>
      <w:lvlText w:val="-"/>
      <w:lvlJc w:val="left"/>
      <w:pPr>
        <w:tabs>
          <w:tab w:val="num" w:pos="5760"/>
        </w:tabs>
        <w:ind w:left="5760" w:hanging="360"/>
      </w:pPr>
      <w:rPr>
        <w:rFonts w:ascii="Lucida Grande" w:hAnsi="Lucida Grande" w:hint="default"/>
      </w:rPr>
    </w:lvl>
    <w:lvl w:ilvl="8" w:tplc="951AB48C" w:tentative="1">
      <w:start w:val="1"/>
      <w:numFmt w:val="bullet"/>
      <w:lvlText w:val="-"/>
      <w:lvlJc w:val="left"/>
      <w:pPr>
        <w:tabs>
          <w:tab w:val="num" w:pos="6480"/>
        </w:tabs>
        <w:ind w:left="6480" w:hanging="360"/>
      </w:pPr>
      <w:rPr>
        <w:rFonts w:ascii="Lucida Grande" w:hAnsi="Lucida Grande" w:hint="default"/>
      </w:rPr>
    </w:lvl>
  </w:abstractNum>
  <w:num w:numId="1">
    <w:abstractNumId w:val="5"/>
  </w:num>
  <w:num w:numId="2">
    <w:abstractNumId w:val="8"/>
  </w:num>
  <w:num w:numId="3">
    <w:abstractNumId w:val="7"/>
  </w:num>
  <w:num w:numId="4">
    <w:abstractNumId w:val="11"/>
  </w:num>
  <w:num w:numId="5">
    <w:abstractNumId w:val="0"/>
  </w:num>
  <w:num w:numId="6">
    <w:abstractNumId w:val="1"/>
  </w:num>
  <w:num w:numId="7">
    <w:abstractNumId w:val="4"/>
  </w:num>
  <w:num w:numId="8">
    <w:abstractNumId w:val="2"/>
  </w:num>
  <w:num w:numId="9">
    <w:abstractNumId w:val="3"/>
  </w:num>
  <w:num w:numId="10">
    <w:abstractNumId w:val="12"/>
  </w:num>
  <w:num w:numId="11">
    <w:abstractNumId w:val="10"/>
  </w:num>
  <w:num w:numId="12">
    <w:abstractNumId w:val="9"/>
  </w:num>
  <w:num w:numId="13">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2"/>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3BD8"/>
    <w:rsid w:val="00004AC8"/>
    <w:rsid w:val="00006055"/>
    <w:rsid w:val="00006AD4"/>
    <w:rsid w:val="000074C4"/>
    <w:rsid w:val="000079A6"/>
    <w:rsid w:val="00007B0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1D3F"/>
    <w:rsid w:val="00022D09"/>
    <w:rsid w:val="00024AEF"/>
    <w:rsid w:val="00026C65"/>
    <w:rsid w:val="00027755"/>
    <w:rsid w:val="00030048"/>
    <w:rsid w:val="00030097"/>
    <w:rsid w:val="0003072D"/>
    <w:rsid w:val="000314CD"/>
    <w:rsid w:val="000317D2"/>
    <w:rsid w:val="00032B5C"/>
    <w:rsid w:val="00033544"/>
    <w:rsid w:val="0003479E"/>
    <w:rsid w:val="00035691"/>
    <w:rsid w:val="00040287"/>
    <w:rsid w:val="0004132D"/>
    <w:rsid w:val="00041FB3"/>
    <w:rsid w:val="000433EA"/>
    <w:rsid w:val="00044CFA"/>
    <w:rsid w:val="000459C7"/>
    <w:rsid w:val="00046630"/>
    <w:rsid w:val="00046C80"/>
    <w:rsid w:val="00046D41"/>
    <w:rsid w:val="0004718B"/>
    <w:rsid w:val="00050112"/>
    <w:rsid w:val="000505CC"/>
    <w:rsid w:val="000511F9"/>
    <w:rsid w:val="00052850"/>
    <w:rsid w:val="000528A2"/>
    <w:rsid w:val="00052BBA"/>
    <w:rsid w:val="00054D9D"/>
    <w:rsid w:val="00055676"/>
    <w:rsid w:val="00056544"/>
    <w:rsid w:val="00060D8E"/>
    <w:rsid w:val="000610E7"/>
    <w:rsid w:val="00063D9E"/>
    <w:rsid w:val="00064AD3"/>
    <w:rsid w:val="00065088"/>
    <w:rsid w:val="000652D3"/>
    <w:rsid w:val="000654A0"/>
    <w:rsid w:val="000707CA"/>
    <w:rsid w:val="0007205E"/>
    <w:rsid w:val="00072BBA"/>
    <w:rsid w:val="000747F0"/>
    <w:rsid w:val="00075FDA"/>
    <w:rsid w:val="00076386"/>
    <w:rsid w:val="00076D82"/>
    <w:rsid w:val="000774B8"/>
    <w:rsid w:val="000803DB"/>
    <w:rsid w:val="000804F7"/>
    <w:rsid w:val="00081EC2"/>
    <w:rsid w:val="00083800"/>
    <w:rsid w:val="00084A65"/>
    <w:rsid w:val="000861F6"/>
    <w:rsid w:val="00091017"/>
    <w:rsid w:val="00091A92"/>
    <w:rsid w:val="00093AAD"/>
    <w:rsid w:val="00093C49"/>
    <w:rsid w:val="00095A80"/>
    <w:rsid w:val="000973E1"/>
    <w:rsid w:val="000A0D39"/>
    <w:rsid w:val="000A1402"/>
    <w:rsid w:val="000A20BA"/>
    <w:rsid w:val="000A21D7"/>
    <w:rsid w:val="000A262C"/>
    <w:rsid w:val="000A3C8D"/>
    <w:rsid w:val="000A40EC"/>
    <w:rsid w:val="000A446A"/>
    <w:rsid w:val="000A54EE"/>
    <w:rsid w:val="000A6A23"/>
    <w:rsid w:val="000A7BC5"/>
    <w:rsid w:val="000B16DB"/>
    <w:rsid w:val="000B1C5E"/>
    <w:rsid w:val="000B2282"/>
    <w:rsid w:val="000B2A11"/>
    <w:rsid w:val="000B2A5B"/>
    <w:rsid w:val="000B3B91"/>
    <w:rsid w:val="000B4641"/>
    <w:rsid w:val="000B5F0A"/>
    <w:rsid w:val="000B61A1"/>
    <w:rsid w:val="000C56B1"/>
    <w:rsid w:val="000C74BA"/>
    <w:rsid w:val="000C7531"/>
    <w:rsid w:val="000C7C3F"/>
    <w:rsid w:val="000D0BD6"/>
    <w:rsid w:val="000D0C61"/>
    <w:rsid w:val="000D27AD"/>
    <w:rsid w:val="000D29D1"/>
    <w:rsid w:val="000D2B0A"/>
    <w:rsid w:val="000D3286"/>
    <w:rsid w:val="000D344D"/>
    <w:rsid w:val="000D40E7"/>
    <w:rsid w:val="000D5668"/>
    <w:rsid w:val="000D5737"/>
    <w:rsid w:val="000D584F"/>
    <w:rsid w:val="000E071E"/>
    <w:rsid w:val="000E27AA"/>
    <w:rsid w:val="000E3365"/>
    <w:rsid w:val="000E337A"/>
    <w:rsid w:val="000E4350"/>
    <w:rsid w:val="000E4408"/>
    <w:rsid w:val="000E5716"/>
    <w:rsid w:val="000E7A79"/>
    <w:rsid w:val="000F05E1"/>
    <w:rsid w:val="000F15B2"/>
    <w:rsid w:val="000F19DE"/>
    <w:rsid w:val="000F2E1F"/>
    <w:rsid w:val="000F37B0"/>
    <w:rsid w:val="000F4595"/>
    <w:rsid w:val="000F4CB2"/>
    <w:rsid w:val="000F568D"/>
    <w:rsid w:val="000F77A6"/>
    <w:rsid w:val="00100486"/>
    <w:rsid w:val="00101C4F"/>
    <w:rsid w:val="00102C9F"/>
    <w:rsid w:val="001068D2"/>
    <w:rsid w:val="001103BD"/>
    <w:rsid w:val="00111208"/>
    <w:rsid w:val="001115F1"/>
    <w:rsid w:val="00111808"/>
    <w:rsid w:val="0011339F"/>
    <w:rsid w:val="00114873"/>
    <w:rsid w:val="00114E96"/>
    <w:rsid w:val="0011705B"/>
    <w:rsid w:val="001204DD"/>
    <w:rsid w:val="00122839"/>
    <w:rsid w:val="001237AC"/>
    <w:rsid w:val="00123AC4"/>
    <w:rsid w:val="00124E12"/>
    <w:rsid w:val="0012673D"/>
    <w:rsid w:val="001269B8"/>
    <w:rsid w:val="00127099"/>
    <w:rsid w:val="00132421"/>
    <w:rsid w:val="00132B71"/>
    <w:rsid w:val="0013427A"/>
    <w:rsid w:val="001362C2"/>
    <w:rsid w:val="00136955"/>
    <w:rsid w:val="001371B2"/>
    <w:rsid w:val="00137D78"/>
    <w:rsid w:val="001409A0"/>
    <w:rsid w:val="00141F08"/>
    <w:rsid w:val="00141FF2"/>
    <w:rsid w:val="00142DE2"/>
    <w:rsid w:val="00144C87"/>
    <w:rsid w:val="001467B1"/>
    <w:rsid w:val="00150175"/>
    <w:rsid w:val="001502C8"/>
    <w:rsid w:val="0015130F"/>
    <w:rsid w:val="00153402"/>
    <w:rsid w:val="0015565E"/>
    <w:rsid w:val="00155BFD"/>
    <w:rsid w:val="00157390"/>
    <w:rsid w:val="00160998"/>
    <w:rsid w:val="00160CD6"/>
    <w:rsid w:val="0016316A"/>
    <w:rsid w:val="00164171"/>
    <w:rsid w:val="00164E58"/>
    <w:rsid w:val="00165033"/>
    <w:rsid w:val="001670EA"/>
    <w:rsid w:val="001674A0"/>
    <w:rsid w:val="00167BC8"/>
    <w:rsid w:val="00170389"/>
    <w:rsid w:val="00170A50"/>
    <w:rsid w:val="00174FFD"/>
    <w:rsid w:val="001759CA"/>
    <w:rsid w:val="0017726A"/>
    <w:rsid w:val="00180278"/>
    <w:rsid w:val="001809A7"/>
    <w:rsid w:val="001812F9"/>
    <w:rsid w:val="001818A7"/>
    <w:rsid w:val="00182725"/>
    <w:rsid w:val="00182972"/>
    <w:rsid w:val="001829C8"/>
    <w:rsid w:val="00186904"/>
    <w:rsid w:val="00186B0A"/>
    <w:rsid w:val="001905BD"/>
    <w:rsid w:val="00192641"/>
    <w:rsid w:val="00192FE6"/>
    <w:rsid w:val="00193986"/>
    <w:rsid w:val="00193B08"/>
    <w:rsid w:val="00194570"/>
    <w:rsid w:val="0019572D"/>
    <w:rsid w:val="00196BF4"/>
    <w:rsid w:val="001972DA"/>
    <w:rsid w:val="001976AA"/>
    <w:rsid w:val="001A08B4"/>
    <w:rsid w:val="001A15C6"/>
    <w:rsid w:val="001A3D32"/>
    <w:rsid w:val="001A5E19"/>
    <w:rsid w:val="001B01FA"/>
    <w:rsid w:val="001B0832"/>
    <w:rsid w:val="001B18A7"/>
    <w:rsid w:val="001B36FC"/>
    <w:rsid w:val="001B41ED"/>
    <w:rsid w:val="001B4607"/>
    <w:rsid w:val="001B5941"/>
    <w:rsid w:val="001B7E0C"/>
    <w:rsid w:val="001C0674"/>
    <w:rsid w:val="001C1672"/>
    <w:rsid w:val="001C182D"/>
    <w:rsid w:val="001C226F"/>
    <w:rsid w:val="001C66AC"/>
    <w:rsid w:val="001C66EE"/>
    <w:rsid w:val="001C6754"/>
    <w:rsid w:val="001C77F0"/>
    <w:rsid w:val="001D0867"/>
    <w:rsid w:val="001D46A0"/>
    <w:rsid w:val="001D7282"/>
    <w:rsid w:val="001D7A56"/>
    <w:rsid w:val="001D7CA4"/>
    <w:rsid w:val="001D7E58"/>
    <w:rsid w:val="001E4D4F"/>
    <w:rsid w:val="001E57CF"/>
    <w:rsid w:val="001E5981"/>
    <w:rsid w:val="001E74BA"/>
    <w:rsid w:val="001E7B9F"/>
    <w:rsid w:val="001F01FB"/>
    <w:rsid w:val="001F0658"/>
    <w:rsid w:val="001F0E92"/>
    <w:rsid w:val="001F1987"/>
    <w:rsid w:val="001F1B0B"/>
    <w:rsid w:val="001F23BD"/>
    <w:rsid w:val="001F34DA"/>
    <w:rsid w:val="001F4CD5"/>
    <w:rsid w:val="001F4DAC"/>
    <w:rsid w:val="001F5019"/>
    <w:rsid w:val="001F67AA"/>
    <w:rsid w:val="001F7599"/>
    <w:rsid w:val="0020077E"/>
    <w:rsid w:val="00204B3A"/>
    <w:rsid w:val="00204FCD"/>
    <w:rsid w:val="0020535A"/>
    <w:rsid w:val="00206955"/>
    <w:rsid w:val="00210309"/>
    <w:rsid w:val="00212FB8"/>
    <w:rsid w:val="00213709"/>
    <w:rsid w:val="002149AF"/>
    <w:rsid w:val="00214A86"/>
    <w:rsid w:val="00215AAA"/>
    <w:rsid w:val="0021685C"/>
    <w:rsid w:val="00217CDF"/>
    <w:rsid w:val="00221985"/>
    <w:rsid w:val="00221EC5"/>
    <w:rsid w:val="00222A7A"/>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5CAF"/>
    <w:rsid w:val="00236450"/>
    <w:rsid w:val="0023765A"/>
    <w:rsid w:val="00237921"/>
    <w:rsid w:val="00241311"/>
    <w:rsid w:val="00242E22"/>
    <w:rsid w:val="0024336B"/>
    <w:rsid w:val="0024424F"/>
    <w:rsid w:val="00244D28"/>
    <w:rsid w:val="00245720"/>
    <w:rsid w:val="00245FD5"/>
    <w:rsid w:val="002477DF"/>
    <w:rsid w:val="00251AD6"/>
    <w:rsid w:val="00251EAE"/>
    <w:rsid w:val="002525D8"/>
    <w:rsid w:val="00252C17"/>
    <w:rsid w:val="0025307F"/>
    <w:rsid w:val="002551BD"/>
    <w:rsid w:val="002568D0"/>
    <w:rsid w:val="002573C0"/>
    <w:rsid w:val="00262661"/>
    <w:rsid w:val="002632DF"/>
    <w:rsid w:val="002640BA"/>
    <w:rsid w:val="00264CF2"/>
    <w:rsid w:val="00265276"/>
    <w:rsid w:val="00267587"/>
    <w:rsid w:val="00271589"/>
    <w:rsid w:val="00273177"/>
    <w:rsid w:val="00275074"/>
    <w:rsid w:val="002763E9"/>
    <w:rsid w:val="00276736"/>
    <w:rsid w:val="002774DB"/>
    <w:rsid w:val="00277DD0"/>
    <w:rsid w:val="002800BE"/>
    <w:rsid w:val="002830DC"/>
    <w:rsid w:val="00283309"/>
    <w:rsid w:val="00284E32"/>
    <w:rsid w:val="002851EB"/>
    <w:rsid w:val="00285510"/>
    <w:rsid w:val="00285DE2"/>
    <w:rsid w:val="0028616D"/>
    <w:rsid w:val="00286965"/>
    <w:rsid w:val="0029136E"/>
    <w:rsid w:val="00292399"/>
    <w:rsid w:val="00294445"/>
    <w:rsid w:val="00294B4D"/>
    <w:rsid w:val="00295C46"/>
    <w:rsid w:val="002960D5"/>
    <w:rsid w:val="0029703E"/>
    <w:rsid w:val="002A027C"/>
    <w:rsid w:val="002A1062"/>
    <w:rsid w:val="002A2413"/>
    <w:rsid w:val="002A2F5E"/>
    <w:rsid w:val="002A352A"/>
    <w:rsid w:val="002A607D"/>
    <w:rsid w:val="002A6B09"/>
    <w:rsid w:val="002B132E"/>
    <w:rsid w:val="002B2813"/>
    <w:rsid w:val="002B2D29"/>
    <w:rsid w:val="002C1018"/>
    <w:rsid w:val="002C1EEA"/>
    <w:rsid w:val="002C3EAA"/>
    <w:rsid w:val="002C6034"/>
    <w:rsid w:val="002C635B"/>
    <w:rsid w:val="002C7CFF"/>
    <w:rsid w:val="002D0BC6"/>
    <w:rsid w:val="002D17C5"/>
    <w:rsid w:val="002D2190"/>
    <w:rsid w:val="002D365F"/>
    <w:rsid w:val="002D6113"/>
    <w:rsid w:val="002D754F"/>
    <w:rsid w:val="002D7C86"/>
    <w:rsid w:val="002E0692"/>
    <w:rsid w:val="002E1D74"/>
    <w:rsid w:val="002E2943"/>
    <w:rsid w:val="002E2AF4"/>
    <w:rsid w:val="002E2CF1"/>
    <w:rsid w:val="002E34AF"/>
    <w:rsid w:val="002E408D"/>
    <w:rsid w:val="002E4AAC"/>
    <w:rsid w:val="002E53DE"/>
    <w:rsid w:val="002E563B"/>
    <w:rsid w:val="002E62D2"/>
    <w:rsid w:val="002E6B21"/>
    <w:rsid w:val="002E74AF"/>
    <w:rsid w:val="002E7581"/>
    <w:rsid w:val="002F04AE"/>
    <w:rsid w:val="002F1038"/>
    <w:rsid w:val="002F1B64"/>
    <w:rsid w:val="002F22FF"/>
    <w:rsid w:val="002F2644"/>
    <w:rsid w:val="002F2D8F"/>
    <w:rsid w:val="002F52C9"/>
    <w:rsid w:val="002F62D6"/>
    <w:rsid w:val="002F695B"/>
    <w:rsid w:val="002F72DA"/>
    <w:rsid w:val="002F76B1"/>
    <w:rsid w:val="002F7D66"/>
    <w:rsid w:val="002F7DBE"/>
    <w:rsid w:val="0030090B"/>
    <w:rsid w:val="003019CD"/>
    <w:rsid w:val="003019FF"/>
    <w:rsid w:val="00302AE8"/>
    <w:rsid w:val="00302BB1"/>
    <w:rsid w:val="00304210"/>
    <w:rsid w:val="003043FB"/>
    <w:rsid w:val="003048D7"/>
    <w:rsid w:val="00304AD1"/>
    <w:rsid w:val="00304AD2"/>
    <w:rsid w:val="003062E6"/>
    <w:rsid w:val="003068B6"/>
    <w:rsid w:val="003071F6"/>
    <w:rsid w:val="00310E89"/>
    <w:rsid w:val="00311C08"/>
    <w:rsid w:val="00312ECE"/>
    <w:rsid w:val="0031393C"/>
    <w:rsid w:val="00313B7A"/>
    <w:rsid w:val="00313CB0"/>
    <w:rsid w:val="00313F96"/>
    <w:rsid w:val="003150CE"/>
    <w:rsid w:val="003158B7"/>
    <w:rsid w:val="00315AAB"/>
    <w:rsid w:val="00315E1B"/>
    <w:rsid w:val="003175E1"/>
    <w:rsid w:val="00320299"/>
    <w:rsid w:val="00321154"/>
    <w:rsid w:val="003211B0"/>
    <w:rsid w:val="00321EDA"/>
    <w:rsid w:val="003224E7"/>
    <w:rsid w:val="00322B8B"/>
    <w:rsid w:val="00323A39"/>
    <w:rsid w:val="003252A4"/>
    <w:rsid w:val="00325D7A"/>
    <w:rsid w:val="00326145"/>
    <w:rsid w:val="00327163"/>
    <w:rsid w:val="00327305"/>
    <w:rsid w:val="00327531"/>
    <w:rsid w:val="00330187"/>
    <w:rsid w:val="003315BE"/>
    <w:rsid w:val="00331C77"/>
    <w:rsid w:val="00331F96"/>
    <w:rsid w:val="00332B55"/>
    <w:rsid w:val="00332C3B"/>
    <w:rsid w:val="003341A8"/>
    <w:rsid w:val="00334661"/>
    <w:rsid w:val="00335EA8"/>
    <w:rsid w:val="00336323"/>
    <w:rsid w:val="003363DD"/>
    <w:rsid w:val="00340361"/>
    <w:rsid w:val="00340795"/>
    <w:rsid w:val="0034111C"/>
    <w:rsid w:val="00341E60"/>
    <w:rsid w:val="0034217F"/>
    <w:rsid w:val="00342E52"/>
    <w:rsid w:val="00343954"/>
    <w:rsid w:val="00345405"/>
    <w:rsid w:val="00345DDD"/>
    <w:rsid w:val="00346FED"/>
    <w:rsid w:val="003505F1"/>
    <w:rsid w:val="00351E01"/>
    <w:rsid w:val="00352377"/>
    <w:rsid w:val="00352D21"/>
    <w:rsid w:val="0035443D"/>
    <w:rsid w:val="00354FEE"/>
    <w:rsid w:val="00355831"/>
    <w:rsid w:val="00356C0B"/>
    <w:rsid w:val="00357745"/>
    <w:rsid w:val="00357B9C"/>
    <w:rsid w:val="00361412"/>
    <w:rsid w:val="003615CA"/>
    <w:rsid w:val="00362017"/>
    <w:rsid w:val="00363B5F"/>
    <w:rsid w:val="003642A6"/>
    <w:rsid w:val="00367337"/>
    <w:rsid w:val="00367FD8"/>
    <w:rsid w:val="003708DA"/>
    <w:rsid w:val="00370B63"/>
    <w:rsid w:val="00370FCC"/>
    <w:rsid w:val="003711AF"/>
    <w:rsid w:val="00374848"/>
    <w:rsid w:val="00375D01"/>
    <w:rsid w:val="00375D09"/>
    <w:rsid w:val="00376BB0"/>
    <w:rsid w:val="0037739D"/>
    <w:rsid w:val="0037751C"/>
    <w:rsid w:val="00380F3F"/>
    <w:rsid w:val="00382232"/>
    <w:rsid w:val="00382F1A"/>
    <w:rsid w:val="0038303D"/>
    <w:rsid w:val="00383282"/>
    <w:rsid w:val="00383658"/>
    <w:rsid w:val="00383B56"/>
    <w:rsid w:val="00383EB6"/>
    <w:rsid w:val="0038412E"/>
    <w:rsid w:val="00385540"/>
    <w:rsid w:val="00386053"/>
    <w:rsid w:val="0038771D"/>
    <w:rsid w:val="0039030F"/>
    <w:rsid w:val="00390AC1"/>
    <w:rsid w:val="003925E0"/>
    <w:rsid w:val="00393E44"/>
    <w:rsid w:val="00397AB6"/>
    <w:rsid w:val="00397ACA"/>
    <w:rsid w:val="003A0DA6"/>
    <w:rsid w:val="003A10C3"/>
    <w:rsid w:val="003A419A"/>
    <w:rsid w:val="003A597F"/>
    <w:rsid w:val="003A71A8"/>
    <w:rsid w:val="003B00CA"/>
    <w:rsid w:val="003B030B"/>
    <w:rsid w:val="003B0432"/>
    <w:rsid w:val="003B0821"/>
    <w:rsid w:val="003B0AB3"/>
    <w:rsid w:val="003B0BE9"/>
    <w:rsid w:val="003B2E9B"/>
    <w:rsid w:val="003B2F8D"/>
    <w:rsid w:val="003B3DD0"/>
    <w:rsid w:val="003B4FAA"/>
    <w:rsid w:val="003B547A"/>
    <w:rsid w:val="003B55C5"/>
    <w:rsid w:val="003B75B9"/>
    <w:rsid w:val="003B77E4"/>
    <w:rsid w:val="003C1A18"/>
    <w:rsid w:val="003C21BC"/>
    <w:rsid w:val="003C5C41"/>
    <w:rsid w:val="003C7461"/>
    <w:rsid w:val="003D0788"/>
    <w:rsid w:val="003D132A"/>
    <w:rsid w:val="003D1517"/>
    <w:rsid w:val="003D269B"/>
    <w:rsid w:val="003D2938"/>
    <w:rsid w:val="003D2A84"/>
    <w:rsid w:val="003D2F35"/>
    <w:rsid w:val="003D3FBA"/>
    <w:rsid w:val="003D402B"/>
    <w:rsid w:val="003D764F"/>
    <w:rsid w:val="003E0667"/>
    <w:rsid w:val="003E0BCE"/>
    <w:rsid w:val="003E13E0"/>
    <w:rsid w:val="003E1660"/>
    <w:rsid w:val="003E1CD1"/>
    <w:rsid w:val="003E2A2D"/>
    <w:rsid w:val="003E64A9"/>
    <w:rsid w:val="003E78D7"/>
    <w:rsid w:val="003E7905"/>
    <w:rsid w:val="003F0336"/>
    <w:rsid w:val="003F5547"/>
    <w:rsid w:val="003F5C40"/>
    <w:rsid w:val="003F6E12"/>
    <w:rsid w:val="003F75ED"/>
    <w:rsid w:val="004002B7"/>
    <w:rsid w:val="00400AD0"/>
    <w:rsid w:val="00400F31"/>
    <w:rsid w:val="00400F49"/>
    <w:rsid w:val="0040102A"/>
    <w:rsid w:val="00403004"/>
    <w:rsid w:val="004050AE"/>
    <w:rsid w:val="00406B4D"/>
    <w:rsid w:val="004142CD"/>
    <w:rsid w:val="0041443C"/>
    <w:rsid w:val="004154F7"/>
    <w:rsid w:val="00417285"/>
    <w:rsid w:val="004176FF"/>
    <w:rsid w:val="004241C5"/>
    <w:rsid w:val="00424FA7"/>
    <w:rsid w:val="00426A87"/>
    <w:rsid w:val="004309D8"/>
    <w:rsid w:val="004313D1"/>
    <w:rsid w:val="00432110"/>
    <w:rsid w:val="0043228D"/>
    <w:rsid w:val="00433EBE"/>
    <w:rsid w:val="00434406"/>
    <w:rsid w:val="00435EF3"/>
    <w:rsid w:val="00441B92"/>
    <w:rsid w:val="0044321F"/>
    <w:rsid w:val="00443722"/>
    <w:rsid w:val="0044474B"/>
    <w:rsid w:val="00444AB9"/>
    <w:rsid w:val="00444F93"/>
    <w:rsid w:val="00445FF7"/>
    <w:rsid w:val="00452B14"/>
    <w:rsid w:val="00453341"/>
    <w:rsid w:val="004545C6"/>
    <w:rsid w:val="00454DCA"/>
    <w:rsid w:val="00456544"/>
    <w:rsid w:val="00456649"/>
    <w:rsid w:val="004567B7"/>
    <w:rsid w:val="00456856"/>
    <w:rsid w:val="00456B7D"/>
    <w:rsid w:val="0045714C"/>
    <w:rsid w:val="004571C3"/>
    <w:rsid w:val="00461210"/>
    <w:rsid w:val="00462490"/>
    <w:rsid w:val="00462FEA"/>
    <w:rsid w:val="00465299"/>
    <w:rsid w:val="00466A0F"/>
    <w:rsid w:val="0046795B"/>
    <w:rsid w:val="00470890"/>
    <w:rsid w:val="00471863"/>
    <w:rsid w:val="00473A14"/>
    <w:rsid w:val="00473E49"/>
    <w:rsid w:val="00474CA8"/>
    <w:rsid w:val="00474E43"/>
    <w:rsid w:val="00475229"/>
    <w:rsid w:val="00481D90"/>
    <w:rsid w:val="004827D3"/>
    <w:rsid w:val="00482CD4"/>
    <w:rsid w:val="00483261"/>
    <w:rsid w:val="00483DBA"/>
    <w:rsid w:val="00485B23"/>
    <w:rsid w:val="004874E4"/>
    <w:rsid w:val="0049070D"/>
    <w:rsid w:val="0049108D"/>
    <w:rsid w:val="00491DB2"/>
    <w:rsid w:val="00492877"/>
    <w:rsid w:val="00496DC2"/>
    <w:rsid w:val="00496E75"/>
    <w:rsid w:val="004A014C"/>
    <w:rsid w:val="004A015B"/>
    <w:rsid w:val="004A03B1"/>
    <w:rsid w:val="004A0AA8"/>
    <w:rsid w:val="004A1FE4"/>
    <w:rsid w:val="004A2CA9"/>
    <w:rsid w:val="004A2FCA"/>
    <w:rsid w:val="004A3CB5"/>
    <w:rsid w:val="004A537D"/>
    <w:rsid w:val="004A67F0"/>
    <w:rsid w:val="004A71C3"/>
    <w:rsid w:val="004A7769"/>
    <w:rsid w:val="004B15E2"/>
    <w:rsid w:val="004B23AD"/>
    <w:rsid w:val="004B2965"/>
    <w:rsid w:val="004B4224"/>
    <w:rsid w:val="004B45B5"/>
    <w:rsid w:val="004B4647"/>
    <w:rsid w:val="004B55E7"/>
    <w:rsid w:val="004B5F77"/>
    <w:rsid w:val="004B7455"/>
    <w:rsid w:val="004B74FF"/>
    <w:rsid w:val="004B7CE4"/>
    <w:rsid w:val="004C0401"/>
    <w:rsid w:val="004C14B3"/>
    <w:rsid w:val="004C183D"/>
    <w:rsid w:val="004C3BEB"/>
    <w:rsid w:val="004C3EEE"/>
    <w:rsid w:val="004C483D"/>
    <w:rsid w:val="004C7948"/>
    <w:rsid w:val="004C795A"/>
    <w:rsid w:val="004C7F93"/>
    <w:rsid w:val="004D201D"/>
    <w:rsid w:val="004D26B8"/>
    <w:rsid w:val="004D29CA"/>
    <w:rsid w:val="004D38C2"/>
    <w:rsid w:val="004D4FBD"/>
    <w:rsid w:val="004D4FC0"/>
    <w:rsid w:val="004D5386"/>
    <w:rsid w:val="004D7DA8"/>
    <w:rsid w:val="004E2892"/>
    <w:rsid w:val="004E362B"/>
    <w:rsid w:val="004E3681"/>
    <w:rsid w:val="004E3D74"/>
    <w:rsid w:val="004E4075"/>
    <w:rsid w:val="004E784B"/>
    <w:rsid w:val="004F0224"/>
    <w:rsid w:val="004F0DB4"/>
    <w:rsid w:val="004F0E04"/>
    <w:rsid w:val="004F182A"/>
    <w:rsid w:val="004F1EBC"/>
    <w:rsid w:val="004F3659"/>
    <w:rsid w:val="004F3B71"/>
    <w:rsid w:val="004F5154"/>
    <w:rsid w:val="004F5835"/>
    <w:rsid w:val="004F661C"/>
    <w:rsid w:val="004F6D99"/>
    <w:rsid w:val="00500572"/>
    <w:rsid w:val="00501304"/>
    <w:rsid w:val="00501425"/>
    <w:rsid w:val="00501F05"/>
    <w:rsid w:val="00501F99"/>
    <w:rsid w:val="005030E7"/>
    <w:rsid w:val="00504311"/>
    <w:rsid w:val="0050485C"/>
    <w:rsid w:val="00504AC6"/>
    <w:rsid w:val="00505F5A"/>
    <w:rsid w:val="00506FCA"/>
    <w:rsid w:val="00511079"/>
    <w:rsid w:val="00512829"/>
    <w:rsid w:val="00513449"/>
    <w:rsid w:val="0051423C"/>
    <w:rsid w:val="00514C91"/>
    <w:rsid w:val="00516241"/>
    <w:rsid w:val="005166E9"/>
    <w:rsid w:val="00516FD9"/>
    <w:rsid w:val="0051791D"/>
    <w:rsid w:val="00520727"/>
    <w:rsid w:val="00522A64"/>
    <w:rsid w:val="00522AF3"/>
    <w:rsid w:val="00523E75"/>
    <w:rsid w:val="005243E0"/>
    <w:rsid w:val="005256F3"/>
    <w:rsid w:val="005265A3"/>
    <w:rsid w:val="00526783"/>
    <w:rsid w:val="005277B9"/>
    <w:rsid w:val="00527FB1"/>
    <w:rsid w:val="005308FE"/>
    <w:rsid w:val="0053162F"/>
    <w:rsid w:val="00531777"/>
    <w:rsid w:val="00532701"/>
    <w:rsid w:val="0053281C"/>
    <w:rsid w:val="005340C9"/>
    <w:rsid w:val="005375FE"/>
    <w:rsid w:val="005420DE"/>
    <w:rsid w:val="00542760"/>
    <w:rsid w:val="00543707"/>
    <w:rsid w:val="00543EBB"/>
    <w:rsid w:val="00544213"/>
    <w:rsid w:val="005453F3"/>
    <w:rsid w:val="00545549"/>
    <w:rsid w:val="005469F5"/>
    <w:rsid w:val="005518ED"/>
    <w:rsid w:val="00552093"/>
    <w:rsid w:val="00554E4B"/>
    <w:rsid w:val="00555F67"/>
    <w:rsid w:val="005606A4"/>
    <w:rsid w:val="005607B8"/>
    <w:rsid w:val="00560CF5"/>
    <w:rsid w:val="00561792"/>
    <w:rsid w:val="0056272D"/>
    <w:rsid w:val="0056308E"/>
    <w:rsid w:val="005649BF"/>
    <w:rsid w:val="005650ED"/>
    <w:rsid w:val="00565869"/>
    <w:rsid w:val="00567415"/>
    <w:rsid w:val="00567610"/>
    <w:rsid w:val="0057084D"/>
    <w:rsid w:val="00570D9F"/>
    <w:rsid w:val="00571CA8"/>
    <w:rsid w:val="0057216F"/>
    <w:rsid w:val="00580793"/>
    <w:rsid w:val="00581470"/>
    <w:rsid w:val="00582087"/>
    <w:rsid w:val="005831DD"/>
    <w:rsid w:val="005839FF"/>
    <w:rsid w:val="00584320"/>
    <w:rsid w:val="00584C69"/>
    <w:rsid w:val="00587229"/>
    <w:rsid w:val="00587503"/>
    <w:rsid w:val="00587E2C"/>
    <w:rsid w:val="00590E8D"/>
    <w:rsid w:val="00591511"/>
    <w:rsid w:val="0059331A"/>
    <w:rsid w:val="00595799"/>
    <w:rsid w:val="00596BBA"/>
    <w:rsid w:val="0059757E"/>
    <w:rsid w:val="005975C4"/>
    <w:rsid w:val="00597ED8"/>
    <w:rsid w:val="005A2E77"/>
    <w:rsid w:val="005A3405"/>
    <w:rsid w:val="005A34D5"/>
    <w:rsid w:val="005A3A3E"/>
    <w:rsid w:val="005A4904"/>
    <w:rsid w:val="005A515A"/>
    <w:rsid w:val="005A5DB8"/>
    <w:rsid w:val="005A704D"/>
    <w:rsid w:val="005B3C6D"/>
    <w:rsid w:val="005B609E"/>
    <w:rsid w:val="005B6DF6"/>
    <w:rsid w:val="005B7B7D"/>
    <w:rsid w:val="005C148B"/>
    <w:rsid w:val="005C1948"/>
    <w:rsid w:val="005C214A"/>
    <w:rsid w:val="005C263C"/>
    <w:rsid w:val="005C2679"/>
    <w:rsid w:val="005C5013"/>
    <w:rsid w:val="005D07C5"/>
    <w:rsid w:val="005D4302"/>
    <w:rsid w:val="005D5A20"/>
    <w:rsid w:val="005D5F19"/>
    <w:rsid w:val="005D6C09"/>
    <w:rsid w:val="005D786C"/>
    <w:rsid w:val="005E049F"/>
    <w:rsid w:val="005E2C10"/>
    <w:rsid w:val="005E3073"/>
    <w:rsid w:val="005E3142"/>
    <w:rsid w:val="005E316A"/>
    <w:rsid w:val="005E57D6"/>
    <w:rsid w:val="005E73D8"/>
    <w:rsid w:val="005F0108"/>
    <w:rsid w:val="005F0ECC"/>
    <w:rsid w:val="005F21A5"/>
    <w:rsid w:val="005F2470"/>
    <w:rsid w:val="005F28C6"/>
    <w:rsid w:val="005F3F16"/>
    <w:rsid w:val="005F52CC"/>
    <w:rsid w:val="005F6924"/>
    <w:rsid w:val="005F6BD4"/>
    <w:rsid w:val="005F7985"/>
    <w:rsid w:val="00600CEB"/>
    <w:rsid w:val="00601D86"/>
    <w:rsid w:val="00602AA1"/>
    <w:rsid w:val="00604367"/>
    <w:rsid w:val="006044BE"/>
    <w:rsid w:val="0060475F"/>
    <w:rsid w:val="006051AA"/>
    <w:rsid w:val="0060683E"/>
    <w:rsid w:val="00606A26"/>
    <w:rsid w:val="00607D29"/>
    <w:rsid w:val="00607D81"/>
    <w:rsid w:val="00610747"/>
    <w:rsid w:val="006107C9"/>
    <w:rsid w:val="0061176E"/>
    <w:rsid w:val="006121CA"/>
    <w:rsid w:val="00614CD1"/>
    <w:rsid w:val="0061567B"/>
    <w:rsid w:val="0062152A"/>
    <w:rsid w:val="00623583"/>
    <w:rsid w:val="006239AA"/>
    <w:rsid w:val="0062462F"/>
    <w:rsid w:val="00624BA1"/>
    <w:rsid w:val="0062661B"/>
    <w:rsid w:val="00626ACA"/>
    <w:rsid w:val="006276B8"/>
    <w:rsid w:val="00630118"/>
    <w:rsid w:val="006310AE"/>
    <w:rsid w:val="0063180D"/>
    <w:rsid w:val="00632196"/>
    <w:rsid w:val="00633BF2"/>
    <w:rsid w:val="00633F67"/>
    <w:rsid w:val="006345C3"/>
    <w:rsid w:val="00635120"/>
    <w:rsid w:val="006351BE"/>
    <w:rsid w:val="006362F9"/>
    <w:rsid w:val="00636449"/>
    <w:rsid w:val="006373CD"/>
    <w:rsid w:val="0064165D"/>
    <w:rsid w:val="006433BD"/>
    <w:rsid w:val="0064373B"/>
    <w:rsid w:val="00643784"/>
    <w:rsid w:val="00644A21"/>
    <w:rsid w:val="00645C9F"/>
    <w:rsid w:val="00646A6C"/>
    <w:rsid w:val="006508B9"/>
    <w:rsid w:val="00650CA1"/>
    <w:rsid w:val="00651854"/>
    <w:rsid w:val="006565D8"/>
    <w:rsid w:val="00656B96"/>
    <w:rsid w:val="00657AE5"/>
    <w:rsid w:val="006619B0"/>
    <w:rsid w:val="00662012"/>
    <w:rsid w:val="00662543"/>
    <w:rsid w:val="006626D0"/>
    <w:rsid w:val="00664E8C"/>
    <w:rsid w:val="0066502E"/>
    <w:rsid w:val="00665F7C"/>
    <w:rsid w:val="00666C05"/>
    <w:rsid w:val="00666DFC"/>
    <w:rsid w:val="00666EBB"/>
    <w:rsid w:val="0066779E"/>
    <w:rsid w:val="0067269D"/>
    <w:rsid w:val="00672988"/>
    <w:rsid w:val="006737B7"/>
    <w:rsid w:val="006740B3"/>
    <w:rsid w:val="00674E6A"/>
    <w:rsid w:val="006751A5"/>
    <w:rsid w:val="00676A64"/>
    <w:rsid w:val="00677925"/>
    <w:rsid w:val="00680B71"/>
    <w:rsid w:val="00680F46"/>
    <w:rsid w:val="00681260"/>
    <w:rsid w:val="00681E7A"/>
    <w:rsid w:val="00682B53"/>
    <w:rsid w:val="00682F27"/>
    <w:rsid w:val="00685896"/>
    <w:rsid w:val="00686F6F"/>
    <w:rsid w:val="0068790D"/>
    <w:rsid w:val="00690E2E"/>
    <w:rsid w:val="00692297"/>
    <w:rsid w:val="006932E7"/>
    <w:rsid w:val="00693347"/>
    <w:rsid w:val="0069334C"/>
    <w:rsid w:val="00696D63"/>
    <w:rsid w:val="00697F1C"/>
    <w:rsid w:val="006A032F"/>
    <w:rsid w:val="006A1D91"/>
    <w:rsid w:val="006A41AE"/>
    <w:rsid w:val="006A4856"/>
    <w:rsid w:val="006A564B"/>
    <w:rsid w:val="006B1545"/>
    <w:rsid w:val="006B2DA7"/>
    <w:rsid w:val="006B2F4D"/>
    <w:rsid w:val="006B3682"/>
    <w:rsid w:val="006B4498"/>
    <w:rsid w:val="006B48CB"/>
    <w:rsid w:val="006B4DB2"/>
    <w:rsid w:val="006B6A50"/>
    <w:rsid w:val="006B7B35"/>
    <w:rsid w:val="006C1445"/>
    <w:rsid w:val="006C3B8C"/>
    <w:rsid w:val="006C4FC1"/>
    <w:rsid w:val="006C529D"/>
    <w:rsid w:val="006D0E6B"/>
    <w:rsid w:val="006D2146"/>
    <w:rsid w:val="006D500F"/>
    <w:rsid w:val="006D5BCA"/>
    <w:rsid w:val="006E094A"/>
    <w:rsid w:val="006E12B1"/>
    <w:rsid w:val="006E13D1"/>
    <w:rsid w:val="006E140D"/>
    <w:rsid w:val="006E4D0C"/>
    <w:rsid w:val="006E5B78"/>
    <w:rsid w:val="006E6BA3"/>
    <w:rsid w:val="006F0914"/>
    <w:rsid w:val="006F1116"/>
    <w:rsid w:val="006F3196"/>
    <w:rsid w:val="006F3C54"/>
    <w:rsid w:val="006F5E64"/>
    <w:rsid w:val="006F60DE"/>
    <w:rsid w:val="006F7914"/>
    <w:rsid w:val="006F7E46"/>
    <w:rsid w:val="0070021B"/>
    <w:rsid w:val="00700AB4"/>
    <w:rsid w:val="00700FCA"/>
    <w:rsid w:val="00701645"/>
    <w:rsid w:val="00702D5A"/>
    <w:rsid w:val="00702EF7"/>
    <w:rsid w:val="00703989"/>
    <w:rsid w:val="007042E9"/>
    <w:rsid w:val="00704E43"/>
    <w:rsid w:val="0070506C"/>
    <w:rsid w:val="00705A22"/>
    <w:rsid w:val="00706308"/>
    <w:rsid w:val="007069BE"/>
    <w:rsid w:val="0070756F"/>
    <w:rsid w:val="007075C4"/>
    <w:rsid w:val="00710390"/>
    <w:rsid w:val="0071118B"/>
    <w:rsid w:val="00711B57"/>
    <w:rsid w:val="00711E13"/>
    <w:rsid w:val="0071233A"/>
    <w:rsid w:val="00712EDA"/>
    <w:rsid w:val="007136D0"/>
    <w:rsid w:val="007155A9"/>
    <w:rsid w:val="007158E1"/>
    <w:rsid w:val="0071598E"/>
    <w:rsid w:val="00715D07"/>
    <w:rsid w:val="0071705B"/>
    <w:rsid w:val="00720505"/>
    <w:rsid w:val="00722312"/>
    <w:rsid w:val="007236A3"/>
    <w:rsid w:val="007239B6"/>
    <w:rsid w:val="0072490A"/>
    <w:rsid w:val="0072517D"/>
    <w:rsid w:val="00726878"/>
    <w:rsid w:val="0073124A"/>
    <w:rsid w:val="00733893"/>
    <w:rsid w:val="00734A05"/>
    <w:rsid w:val="00735C6F"/>
    <w:rsid w:val="00735F5D"/>
    <w:rsid w:val="00736F7F"/>
    <w:rsid w:val="0074574D"/>
    <w:rsid w:val="00750585"/>
    <w:rsid w:val="00750712"/>
    <w:rsid w:val="00750CFC"/>
    <w:rsid w:val="00753BB5"/>
    <w:rsid w:val="00756832"/>
    <w:rsid w:val="007618DE"/>
    <w:rsid w:val="007626D0"/>
    <w:rsid w:val="007633BC"/>
    <w:rsid w:val="007651CA"/>
    <w:rsid w:val="00767519"/>
    <w:rsid w:val="007704E1"/>
    <w:rsid w:val="00770529"/>
    <w:rsid w:val="00772569"/>
    <w:rsid w:val="00772E8C"/>
    <w:rsid w:val="007736D3"/>
    <w:rsid w:val="00773AEA"/>
    <w:rsid w:val="0077500F"/>
    <w:rsid w:val="0077548E"/>
    <w:rsid w:val="00777315"/>
    <w:rsid w:val="007775B5"/>
    <w:rsid w:val="00780919"/>
    <w:rsid w:val="007826C8"/>
    <w:rsid w:val="00782721"/>
    <w:rsid w:val="00784190"/>
    <w:rsid w:val="0078457B"/>
    <w:rsid w:val="00784756"/>
    <w:rsid w:val="00784C55"/>
    <w:rsid w:val="0078539D"/>
    <w:rsid w:val="007856C1"/>
    <w:rsid w:val="00786EA1"/>
    <w:rsid w:val="00787051"/>
    <w:rsid w:val="0079018D"/>
    <w:rsid w:val="00791A00"/>
    <w:rsid w:val="00792CEE"/>
    <w:rsid w:val="00797713"/>
    <w:rsid w:val="007A138F"/>
    <w:rsid w:val="007A13E7"/>
    <w:rsid w:val="007A1640"/>
    <w:rsid w:val="007A3604"/>
    <w:rsid w:val="007A39DF"/>
    <w:rsid w:val="007A43ED"/>
    <w:rsid w:val="007A4BDD"/>
    <w:rsid w:val="007A72EE"/>
    <w:rsid w:val="007B0397"/>
    <w:rsid w:val="007B128D"/>
    <w:rsid w:val="007B3502"/>
    <w:rsid w:val="007B44ED"/>
    <w:rsid w:val="007B491A"/>
    <w:rsid w:val="007B5370"/>
    <w:rsid w:val="007B61F5"/>
    <w:rsid w:val="007B63FA"/>
    <w:rsid w:val="007B67BD"/>
    <w:rsid w:val="007B6F69"/>
    <w:rsid w:val="007B7496"/>
    <w:rsid w:val="007C01CB"/>
    <w:rsid w:val="007C0802"/>
    <w:rsid w:val="007C09CA"/>
    <w:rsid w:val="007C12BE"/>
    <w:rsid w:val="007C17BA"/>
    <w:rsid w:val="007C2739"/>
    <w:rsid w:val="007C4B0F"/>
    <w:rsid w:val="007C4DAD"/>
    <w:rsid w:val="007C5830"/>
    <w:rsid w:val="007C5DB8"/>
    <w:rsid w:val="007C6CA2"/>
    <w:rsid w:val="007D05B2"/>
    <w:rsid w:val="007D0C44"/>
    <w:rsid w:val="007D1972"/>
    <w:rsid w:val="007D1F33"/>
    <w:rsid w:val="007D3307"/>
    <w:rsid w:val="007D5ABC"/>
    <w:rsid w:val="007D5E27"/>
    <w:rsid w:val="007D6F64"/>
    <w:rsid w:val="007E1905"/>
    <w:rsid w:val="007E79C5"/>
    <w:rsid w:val="007E7A59"/>
    <w:rsid w:val="007F2635"/>
    <w:rsid w:val="007F43BC"/>
    <w:rsid w:val="007F4740"/>
    <w:rsid w:val="007F7CA6"/>
    <w:rsid w:val="008006C6"/>
    <w:rsid w:val="0080153E"/>
    <w:rsid w:val="00804373"/>
    <w:rsid w:val="008066D9"/>
    <w:rsid w:val="0080742D"/>
    <w:rsid w:val="008107F4"/>
    <w:rsid w:val="0081151E"/>
    <w:rsid w:val="00812498"/>
    <w:rsid w:val="008125AC"/>
    <w:rsid w:val="008127E6"/>
    <w:rsid w:val="00812B80"/>
    <w:rsid w:val="0081336E"/>
    <w:rsid w:val="00813928"/>
    <w:rsid w:val="008205B2"/>
    <w:rsid w:val="00820DC7"/>
    <w:rsid w:val="00821116"/>
    <w:rsid w:val="00821698"/>
    <w:rsid w:val="00821E1F"/>
    <w:rsid w:val="008221FE"/>
    <w:rsid w:val="00822BF5"/>
    <w:rsid w:val="0082308B"/>
    <w:rsid w:val="0082419F"/>
    <w:rsid w:val="00824894"/>
    <w:rsid w:val="008251EE"/>
    <w:rsid w:val="008262AD"/>
    <w:rsid w:val="00826C7B"/>
    <w:rsid w:val="00826DD9"/>
    <w:rsid w:val="00826E01"/>
    <w:rsid w:val="008277A8"/>
    <w:rsid w:val="008278B6"/>
    <w:rsid w:val="008307ED"/>
    <w:rsid w:val="00830CA4"/>
    <w:rsid w:val="0083350F"/>
    <w:rsid w:val="00834358"/>
    <w:rsid w:val="008346BD"/>
    <w:rsid w:val="00834F58"/>
    <w:rsid w:val="00835AC4"/>
    <w:rsid w:val="00835E2C"/>
    <w:rsid w:val="00836B7A"/>
    <w:rsid w:val="008409AA"/>
    <w:rsid w:val="00840E0E"/>
    <w:rsid w:val="00840FB8"/>
    <w:rsid w:val="008418A3"/>
    <w:rsid w:val="00842819"/>
    <w:rsid w:val="00843A7A"/>
    <w:rsid w:val="008447F5"/>
    <w:rsid w:val="00845215"/>
    <w:rsid w:val="00846292"/>
    <w:rsid w:val="008506E1"/>
    <w:rsid w:val="00850A53"/>
    <w:rsid w:val="008515EE"/>
    <w:rsid w:val="008519B1"/>
    <w:rsid w:val="00852631"/>
    <w:rsid w:val="008528D3"/>
    <w:rsid w:val="0085296E"/>
    <w:rsid w:val="00854553"/>
    <w:rsid w:val="008545E6"/>
    <w:rsid w:val="008551AC"/>
    <w:rsid w:val="00855B86"/>
    <w:rsid w:val="00860874"/>
    <w:rsid w:val="0086180D"/>
    <w:rsid w:val="008619EC"/>
    <w:rsid w:val="00862008"/>
    <w:rsid w:val="00862720"/>
    <w:rsid w:val="008628C8"/>
    <w:rsid w:val="00862B2A"/>
    <w:rsid w:val="008630B9"/>
    <w:rsid w:val="00863F37"/>
    <w:rsid w:val="0086406B"/>
    <w:rsid w:val="00864C8C"/>
    <w:rsid w:val="00864DD5"/>
    <w:rsid w:val="008668AA"/>
    <w:rsid w:val="00867651"/>
    <w:rsid w:val="0087104B"/>
    <w:rsid w:val="008713B5"/>
    <w:rsid w:val="008743F3"/>
    <w:rsid w:val="0087444A"/>
    <w:rsid w:val="00875139"/>
    <w:rsid w:val="00875410"/>
    <w:rsid w:val="00875E72"/>
    <w:rsid w:val="008824EF"/>
    <w:rsid w:val="008835F6"/>
    <w:rsid w:val="00883D4D"/>
    <w:rsid w:val="00884DC0"/>
    <w:rsid w:val="008850BA"/>
    <w:rsid w:val="00885876"/>
    <w:rsid w:val="00886185"/>
    <w:rsid w:val="008861D9"/>
    <w:rsid w:val="0088638C"/>
    <w:rsid w:val="008908E5"/>
    <w:rsid w:val="00891216"/>
    <w:rsid w:val="00894FDC"/>
    <w:rsid w:val="008A0A9F"/>
    <w:rsid w:val="008A16F9"/>
    <w:rsid w:val="008A1D3E"/>
    <w:rsid w:val="008A2C4E"/>
    <w:rsid w:val="008A343B"/>
    <w:rsid w:val="008A4B16"/>
    <w:rsid w:val="008A4D63"/>
    <w:rsid w:val="008A6D62"/>
    <w:rsid w:val="008A7A69"/>
    <w:rsid w:val="008B3B51"/>
    <w:rsid w:val="008B4057"/>
    <w:rsid w:val="008B4145"/>
    <w:rsid w:val="008B5290"/>
    <w:rsid w:val="008B5551"/>
    <w:rsid w:val="008C2CFD"/>
    <w:rsid w:val="008C3453"/>
    <w:rsid w:val="008C4E61"/>
    <w:rsid w:val="008C603A"/>
    <w:rsid w:val="008C6AD9"/>
    <w:rsid w:val="008C71C8"/>
    <w:rsid w:val="008C74D8"/>
    <w:rsid w:val="008D167D"/>
    <w:rsid w:val="008D4B58"/>
    <w:rsid w:val="008D4B8A"/>
    <w:rsid w:val="008D53E2"/>
    <w:rsid w:val="008D7D7B"/>
    <w:rsid w:val="008D7EAB"/>
    <w:rsid w:val="008E0F52"/>
    <w:rsid w:val="008E1475"/>
    <w:rsid w:val="008E1DE5"/>
    <w:rsid w:val="008E2316"/>
    <w:rsid w:val="008E34BE"/>
    <w:rsid w:val="008E42F4"/>
    <w:rsid w:val="008E5657"/>
    <w:rsid w:val="008E5E51"/>
    <w:rsid w:val="008F00DB"/>
    <w:rsid w:val="008F1264"/>
    <w:rsid w:val="008F2E12"/>
    <w:rsid w:val="008F47C6"/>
    <w:rsid w:val="009006A2"/>
    <w:rsid w:val="0090102B"/>
    <w:rsid w:val="00901326"/>
    <w:rsid w:val="00901448"/>
    <w:rsid w:val="009017FE"/>
    <w:rsid w:val="00903545"/>
    <w:rsid w:val="00905C47"/>
    <w:rsid w:val="00906379"/>
    <w:rsid w:val="00906521"/>
    <w:rsid w:val="009101EA"/>
    <w:rsid w:val="009106FC"/>
    <w:rsid w:val="009118BB"/>
    <w:rsid w:val="009138D2"/>
    <w:rsid w:val="00913AC1"/>
    <w:rsid w:val="00915576"/>
    <w:rsid w:val="00915B81"/>
    <w:rsid w:val="00915D6B"/>
    <w:rsid w:val="009160DF"/>
    <w:rsid w:val="009162C7"/>
    <w:rsid w:val="00916EC2"/>
    <w:rsid w:val="00920A6C"/>
    <w:rsid w:val="009213BD"/>
    <w:rsid w:val="00924627"/>
    <w:rsid w:val="009250A8"/>
    <w:rsid w:val="00925BE6"/>
    <w:rsid w:val="00925F86"/>
    <w:rsid w:val="00926146"/>
    <w:rsid w:val="00926F61"/>
    <w:rsid w:val="00930884"/>
    <w:rsid w:val="0093123D"/>
    <w:rsid w:val="00931ED7"/>
    <w:rsid w:val="00932B98"/>
    <w:rsid w:val="00932E84"/>
    <w:rsid w:val="00933040"/>
    <w:rsid w:val="009330E9"/>
    <w:rsid w:val="00935768"/>
    <w:rsid w:val="00935D15"/>
    <w:rsid w:val="009411FB"/>
    <w:rsid w:val="009414A9"/>
    <w:rsid w:val="009414D9"/>
    <w:rsid w:val="00941B71"/>
    <w:rsid w:val="009421AD"/>
    <w:rsid w:val="0094221C"/>
    <w:rsid w:val="0094409C"/>
    <w:rsid w:val="00944159"/>
    <w:rsid w:val="00944816"/>
    <w:rsid w:val="009448DA"/>
    <w:rsid w:val="009449B2"/>
    <w:rsid w:val="00944A82"/>
    <w:rsid w:val="00946C4D"/>
    <w:rsid w:val="00951C92"/>
    <w:rsid w:val="0095285B"/>
    <w:rsid w:val="00953FE9"/>
    <w:rsid w:val="0095481C"/>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04E"/>
    <w:rsid w:val="00974746"/>
    <w:rsid w:val="00975119"/>
    <w:rsid w:val="00976F04"/>
    <w:rsid w:val="009777F4"/>
    <w:rsid w:val="00977AD8"/>
    <w:rsid w:val="00980A10"/>
    <w:rsid w:val="00981130"/>
    <w:rsid w:val="009821B6"/>
    <w:rsid w:val="00983D46"/>
    <w:rsid w:val="00983DCA"/>
    <w:rsid w:val="0098483A"/>
    <w:rsid w:val="00985EF7"/>
    <w:rsid w:val="00986CF9"/>
    <w:rsid w:val="00987B7E"/>
    <w:rsid w:val="00990C0E"/>
    <w:rsid w:val="00990D75"/>
    <w:rsid w:val="00991093"/>
    <w:rsid w:val="009911D8"/>
    <w:rsid w:val="0099163B"/>
    <w:rsid w:val="00992343"/>
    <w:rsid w:val="009929A3"/>
    <w:rsid w:val="0099493B"/>
    <w:rsid w:val="00996306"/>
    <w:rsid w:val="00996744"/>
    <w:rsid w:val="00997CF4"/>
    <w:rsid w:val="009A1169"/>
    <w:rsid w:val="009A3789"/>
    <w:rsid w:val="009A6094"/>
    <w:rsid w:val="009A6919"/>
    <w:rsid w:val="009A6AC7"/>
    <w:rsid w:val="009B0408"/>
    <w:rsid w:val="009B0843"/>
    <w:rsid w:val="009B1E47"/>
    <w:rsid w:val="009B2CED"/>
    <w:rsid w:val="009B5D17"/>
    <w:rsid w:val="009B7A72"/>
    <w:rsid w:val="009B7BB8"/>
    <w:rsid w:val="009C126A"/>
    <w:rsid w:val="009C171B"/>
    <w:rsid w:val="009C1D4C"/>
    <w:rsid w:val="009C2DD2"/>
    <w:rsid w:val="009C441F"/>
    <w:rsid w:val="009C4A07"/>
    <w:rsid w:val="009C4B8E"/>
    <w:rsid w:val="009C51D5"/>
    <w:rsid w:val="009C599A"/>
    <w:rsid w:val="009C650E"/>
    <w:rsid w:val="009C70DB"/>
    <w:rsid w:val="009D09DF"/>
    <w:rsid w:val="009D19BC"/>
    <w:rsid w:val="009D2348"/>
    <w:rsid w:val="009D2F0C"/>
    <w:rsid w:val="009D3578"/>
    <w:rsid w:val="009D3A5F"/>
    <w:rsid w:val="009D404C"/>
    <w:rsid w:val="009D5193"/>
    <w:rsid w:val="009D5C32"/>
    <w:rsid w:val="009D6472"/>
    <w:rsid w:val="009D79F4"/>
    <w:rsid w:val="009E2730"/>
    <w:rsid w:val="009E3CD1"/>
    <w:rsid w:val="009E50DE"/>
    <w:rsid w:val="009E5AF5"/>
    <w:rsid w:val="009E5EB5"/>
    <w:rsid w:val="009E6291"/>
    <w:rsid w:val="009E74F0"/>
    <w:rsid w:val="009F0768"/>
    <w:rsid w:val="009F17CE"/>
    <w:rsid w:val="009F7867"/>
    <w:rsid w:val="009F7D66"/>
    <w:rsid w:val="00A00BD2"/>
    <w:rsid w:val="00A00E56"/>
    <w:rsid w:val="00A027F3"/>
    <w:rsid w:val="00A02A9F"/>
    <w:rsid w:val="00A03978"/>
    <w:rsid w:val="00A0710B"/>
    <w:rsid w:val="00A074B8"/>
    <w:rsid w:val="00A07E08"/>
    <w:rsid w:val="00A1179A"/>
    <w:rsid w:val="00A12798"/>
    <w:rsid w:val="00A12B8F"/>
    <w:rsid w:val="00A142A2"/>
    <w:rsid w:val="00A153BE"/>
    <w:rsid w:val="00A15DEE"/>
    <w:rsid w:val="00A167B5"/>
    <w:rsid w:val="00A16DBE"/>
    <w:rsid w:val="00A178EA"/>
    <w:rsid w:val="00A17C4F"/>
    <w:rsid w:val="00A20818"/>
    <w:rsid w:val="00A20A39"/>
    <w:rsid w:val="00A2352E"/>
    <w:rsid w:val="00A238BD"/>
    <w:rsid w:val="00A2459D"/>
    <w:rsid w:val="00A24E23"/>
    <w:rsid w:val="00A25F05"/>
    <w:rsid w:val="00A311AE"/>
    <w:rsid w:val="00A312A6"/>
    <w:rsid w:val="00A3130E"/>
    <w:rsid w:val="00A324CF"/>
    <w:rsid w:val="00A325D1"/>
    <w:rsid w:val="00A32E8B"/>
    <w:rsid w:val="00A32ED6"/>
    <w:rsid w:val="00A344A5"/>
    <w:rsid w:val="00A344F5"/>
    <w:rsid w:val="00A346C3"/>
    <w:rsid w:val="00A3650B"/>
    <w:rsid w:val="00A36A64"/>
    <w:rsid w:val="00A379AB"/>
    <w:rsid w:val="00A421CD"/>
    <w:rsid w:val="00A42D07"/>
    <w:rsid w:val="00A43DF3"/>
    <w:rsid w:val="00A450C0"/>
    <w:rsid w:val="00A45468"/>
    <w:rsid w:val="00A45EF2"/>
    <w:rsid w:val="00A4791B"/>
    <w:rsid w:val="00A50A48"/>
    <w:rsid w:val="00A50A5D"/>
    <w:rsid w:val="00A50DED"/>
    <w:rsid w:val="00A51522"/>
    <w:rsid w:val="00A51573"/>
    <w:rsid w:val="00A51A5E"/>
    <w:rsid w:val="00A52895"/>
    <w:rsid w:val="00A53DA0"/>
    <w:rsid w:val="00A5765D"/>
    <w:rsid w:val="00A60212"/>
    <w:rsid w:val="00A607CB"/>
    <w:rsid w:val="00A60C0F"/>
    <w:rsid w:val="00A6351F"/>
    <w:rsid w:val="00A65A70"/>
    <w:rsid w:val="00A66F36"/>
    <w:rsid w:val="00A676D9"/>
    <w:rsid w:val="00A67EFC"/>
    <w:rsid w:val="00A7031E"/>
    <w:rsid w:val="00A71140"/>
    <w:rsid w:val="00A7338B"/>
    <w:rsid w:val="00A74692"/>
    <w:rsid w:val="00A7618B"/>
    <w:rsid w:val="00A7640B"/>
    <w:rsid w:val="00A7778B"/>
    <w:rsid w:val="00A77C29"/>
    <w:rsid w:val="00A803BC"/>
    <w:rsid w:val="00A80969"/>
    <w:rsid w:val="00A861D7"/>
    <w:rsid w:val="00A86EA7"/>
    <w:rsid w:val="00A901A5"/>
    <w:rsid w:val="00A91053"/>
    <w:rsid w:val="00A91C7B"/>
    <w:rsid w:val="00A92776"/>
    <w:rsid w:val="00A93181"/>
    <w:rsid w:val="00A938E6"/>
    <w:rsid w:val="00A93CCF"/>
    <w:rsid w:val="00A95BD5"/>
    <w:rsid w:val="00A96F78"/>
    <w:rsid w:val="00AA1087"/>
    <w:rsid w:val="00AA25A9"/>
    <w:rsid w:val="00AA26D9"/>
    <w:rsid w:val="00AA2EBB"/>
    <w:rsid w:val="00AA51AD"/>
    <w:rsid w:val="00AA591E"/>
    <w:rsid w:val="00AA65C9"/>
    <w:rsid w:val="00AB0A32"/>
    <w:rsid w:val="00AB0E56"/>
    <w:rsid w:val="00AB1FE4"/>
    <w:rsid w:val="00AB3139"/>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476E"/>
    <w:rsid w:val="00AD69FF"/>
    <w:rsid w:val="00AD702B"/>
    <w:rsid w:val="00AD72E6"/>
    <w:rsid w:val="00AD7C95"/>
    <w:rsid w:val="00AE3DE1"/>
    <w:rsid w:val="00AE78EC"/>
    <w:rsid w:val="00AE79D3"/>
    <w:rsid w:val="00AF2D54"/>
    <w:rsid w:val="00AF3458"/>
    <w:rsid w:val="00AF3F7B"/>
    <w:rsid w:val="00AF42B4"/>
    <w:rsid w:val="00AF4B8A"/>
    <w:rsid w:val="00AF4F1B"/>
    <w:rsid w:val="00AF5EC6"/>
    <w:rsid w:val="00AF6E8A"/>
    <w:rsid w:val="00AF7006"/>
    <w:rsid w:val="00AF7213"/>
    <w:rsid w:val="00AF7D92"/>
    <w:rsid w:val="00B011CC"/>
    <w:rsid w:val="00B04048"/>
    <w:rsid w:val="00B04F3D"/>
    <w:rsid w:val="00B05702"/>
    <w:rsid w:val="00B06C50"/>
    <w:rsid w:val="00B06DD9"/>
    <w:rsid w:val="00B07CD6"/>
    <w:rsid w:val="00B07E52"/>
    <w:rsid w:val="00B10010"/>
    <w:rsid w:val="00B11775"/>
    <w:rsid w:val="00B1302D"/>
    <w:rsid w:val="00B1513F"/>
    <w:rsid w:val="00B1746F"/>
    <w:rsid w:val="00B20725"/>
    <w:rsid w:val="00B2175F"/>
    <w:rsid w:val="00B21847"/>
    <w:rsid w:val="00B22140"/>
    <w:rsid w:val="00B245DA"/>
    <w:rsid w:val="00B2628E"/>
    <w:rsid w:val="00B266B0"/>
    <w:rsid w:val="00B27921"/>
    <w:rsid w:val="00B3000E"/>
    <w:rsid w:val="00B326A8"/>
    <w:rsid w:val="00B329EB"/>
    <w:rsid w:val="00B32D52"/>
    <w:rsid w:val="00B33316"/>
    <w:rsid w:val="00B33508"/>
    <w:rsid w:val="00B3377E"/>
    <w:rsid w:val="00B34605"/>
    <w:rsid w:val="00B35C30"/>
    <w:rsid w:val="00B35DA4"/>
    <w:rsid w:val="00B36B1F"/>
    <w:rsid w:val="00B40A96"/>
    <w:rsid w:val="00B422A7"/>
    <w:rsid w:val="00B42A32"/>
    <w:rsid w:val="00B42FA6"/>
    <w:rsid w:val="00B4399E"/>
    <w:rsid w:val="00B43A16"/>
    <w:rsid w:val="00B43E74"/>
    <w:rsid w:val="00B45CE1"/>
    <w:rsid w:val="00B46A75"/>
    <w:rsid w:val="00B500CD"/>
    <w:rsid w:val="00B51709"/>
    <w:rsid w:val="00B5239C"/>
    <w:rsid w:val="00B53893"/>
    <w:rsid w:val="00B548C2"/>
    <w:rsid w:val="00B55428"/>
    <w:rsid w:val="00B570BF"/>
    <w:rsid w:val="00B63337"/>
    <w:rsid w:val="00B6369F"/>
    <w:rsid w:val="00B639D7"/>
    <w:rsid w:val="00B64898"/>
    <w:rsid w:val="00B67613"/>
    <w:rsid w:val="00B67805"/>
    <w:rsid w:val="00B70284"/>
    <w:rsid w:val="00B7267A"/>
    <w:rsid w:val="00B726FF"/>
    <w:rsid w:val="00B72AA4"/>
    <w:rsid w:val="00B74781"/>
    <w:rsid w:val="00B76BCD"/>
    <w:rsid w:val="00B76EE9"/>
    <w:rsid w:val="00B77880"/>
    <w:rsid w:val="00B8035E"/>
    <w:rsid w:val="00B80D90"/>
    <w:rsid w:val="00B82613"/>
    <w:rsid w:val="00B828B5"/>
    <w:rsid w:val="00B82DD1"/>
    <w:rsid w:val="00B84E9C"/>
    <w:rsid w:val="00B85522"/>
    <w:rsid w:val="00B90E2A"/>
    <w:rsid w:val="00B90F2A"/>
    <w:rsid w:val="00B9198D"/>
    <w:rsid w:val="00B93008"/>
    <w:rsid w:val="00B9406D"/>
    <w:rsid w:val="00B94BA7"/>
    <w:rsid w:val="00B94E0E"/>
    <w:rsid w:val="00B96B8B"/>
    <w:rsid w:val="00B97CA3"/>
    <w:rsid w:val="00BA1AB0"/>
    <w:rsid w:val="00BA76A9"/>
    <w:rsid w:val="00BA7BB5"/>
    <w:rsid w:val="00BB00B1"/>
    <w:rsid w:val="00BB35C4"/>
    <w:rsid w:val="00BB3E2B"/>
    <w:rsid w:val="00BB5D1C"/>
    <w:rsid w:val="00BB6552"/>
    <w:rsid w:val="00BB6B9B"/>
    <w:rsid w:val="00BB754F"/>
    <w:rsid w:val="00BC07D4"/>
    <w:rsid w:val="00BC0A5D"/>
    <w:rsid w:val="00BC0BE3"/>
    <w:rsid w:val="00BC1998"/>
    <w:rsid w:val="00BC1AD9"/>
    <w:rsid w:val="00BC2ABE"/>
    <w:rsid w:val="00BC30B1"/>
    <w:rsid w:val="00BC32E7"/>
    <w:rsid w:val="00BC58B9"/>
    <w:rsid w:val="00BD3E68"/>
    <w:rsid w:val="00BD58FA"/>
    <w:rsid w:val="00BD598A"/>
    <w:rsid w:val="00BD75B4"/>
    <w:rsid w:val="00BD7D14"/>
    <w:rsid w:val="00BE02B4"/>
    <w:rsid w:val="00BE0B81"/>
    <w:rsid w:val="00BE5A36"/>
    <w:rsid w:val="00BE631E"/>
    <w:rsid w:val="00BE7D45"/>
    <w:rsid w:val="00BF0CCF"/>
    <w:rsid w:val="00BF0FC5"/>
    <w:rsid w:val="00BF10BC"/>
    <w:rsid w:val="00BF21AC"/>
    <w:rsid w:val="00BF2E53"/>
    <w:rsid w:val="00BF3669"/>
    <w:rsid w:val="00BF3C0D"/>
    <w:rsid w:val="00C011A3"/>
    <w:rsid w:val="00C03309"/>
    <w:rsid w:val="00C04FE5"/>
    <w:rsid w:val="00C05AE4"/>
    <w:rsid w:val="00C072FE"/>
    <w:rsid w:val="00C12417"/>
    <w:rsid w:val="00C12E39"/>
    <w:rsid w:val="00C136F1"/>
    <w:rsid w:val="00C14164"/>
    <w:rsid w:val="00C14851"/>
    <w:rsid w:val="00C15D8E"/>
    <w:rsid w:val="00C17012"/>
    <w:rsid w:val="00C178FB"/>
    <w:rsid w:val="00C2385C"/>
    <w:rsid w:val="00C257B7"/>
    <w:rsid w:val="00C272E8"/>
    <w:rsid w:val="00C27CF5"/>
    <w:rsid w:val="00C32035"/>
    <w:rsid w:val="00C33359"/>
    <w:rsid w:val="00C348D6"/>
    <w:rsid w:val="00C36E34"/>
    <w:rsid w:val="00C404EE"/>
    <w:rsid w:val="00C4061A"/>
    <w:rsid w:val="00C4171B"/>
    <w:rsid w:val="00C42656"/>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55A6A"/>
    <w:rsid w:val="00C60C11"/>
    <w:rsid w:val="00C61D4B"/>
    <w:rsid w:val="00C62B0A"/>
    <w:rsid w:val="00C63F08"/>
    <w:rsid w:val="00C646EE"/>
    <w:rsid w:val="00C6528C"/>
    <w:rsid w:val="00C661E8"/>
    <w:rsid w:val="00C70084"/>
    <w:rsid w:val="00C713D7"/>
    <w:rsid w:val="00C7235B"/>
    <w:rsid w:val="00C72E18"/>
    <w:rsid w:val="00C7380B"/>
    <w:rsid w:val="00C74421"/>
    <w:rsid w:val="00C75F2F"/>
    <w:rsid w:val="00C75FEE"/>
    <w:rsid w:val="00C76F1D"/>
    <w:rsid w:val="00C779D8"/>
    <w:rsid w:val="00C77D26"/>
    <w:rsid w:val="00C82BBB"/>
    <w:rsid w:val="00C83A96"/>
    <w:rsid w:val="00C84D39"/>
    <w:rsid w:val="00C85277"/>
    <w:rsid w:val="00C8583C"/>
    <w:rsid w:val="00C85D76"/>
    <w:rsid w:val="00C862EF"/>
    <w:rsid w:val="00C87004"/>
    <w:rsid w:val="00C873AC"/>
    <w:rsid w:val="00C9106A"/>
    <w:rsid w:val="00C93208"/>
    <w:rsid w:val="00C933E7"/>
    <w:rsid w:val="00C93462"/>
    <w:rsid w:val="00C94384"/>
    <w:rsid w:val="00C94A34"/>
    <w:rsid w:val="00C94A3C"/>
    <w:rsid w:val="00C94C2B"/>
    <w:rsid w:val="00C96F79"/>
    <w:rsid w:val="00C9782E"/>
    <w:rsid w:val="00C97CF9"/>
    <w:rsid w:val="00CA17DD"/>
    <w:rsid w:val="00CA1863"/>
    <w:rsid w:val="00CA1F91"/>
    <w:rsid w:val="00CA391D"/>
    <w:rsid w:val="00CA3ACD"/>
    <w:rsid w:val="00CA4F8B"/>
    <w:rsid w:val="00CA5295"/>
    <w:rsid w:val="00CB09DA"/>
    <w:rsid w:val="00CB0BD9"/>
    <w:rsid w:val="00CB19E0"/>
    <w:rsid w:val="00CB1CAC"/>
    <w:rsid w:val="00CB1DE8"/>
    <w:rsid w:val="00CB1E3B"/>
    <w:rsid w:val="00CB1F1D"/>
    <w:rsid w:val="00CB71F8"/>
    <w:rsid w:val="00CC01E2"/>
    <w:rsid w:val="00CC0C58"/>
    <w:rsid w:val="00CC26DB"/>
    <w:rsid w:val="00CC3DAA"/>
    <w:rsid w:val="00CC4C2C"/>
    <w:rsid w:val="00CC5057"/>
    <w:rsid w:val="00CC5347"/>
    <w:rsid w:val="00CC6A4F"/>
    <w:rsid w:val="00CD078F"/>
    <w:rsid w:val="00CD121E"/>
    <w:rsid w:val="00CD3594"/>
    <w:rsid w:val="00CD3B49"/>
    <w:rsid w:val="00CD3ED8"/>
    <w:rsid w:val="00CD464F"/>
    <w:rsid w:val="00CD5E97"/>
    <w:rsid w:val="00CD6E97"/>
    <w:rsid w:val="00CD761D"/>
    <w:rsid w:val="00CD76B5"/>
    <w:rsid w:val="00CD7E3B"/>
    <w:rsid w:val="00CE160B"/>
    <w:rsid w:val="00CE18DD"/>
    <w:rsid w:val="00CE2346"/>
    <w:rsid w:val="00CE6F0F"/>
    <w:rsid w:val="00CF002F"/>
    <w:rsid w:val="00CF0246"/>
    <w:rsid w:val="00CF1305"/>
    <w:rsid w:val="00CF2483"/>
    <w:rsid w:val="00CF24E2"/>
    <w:rsid w:val="00CF4ABD"/>
    <w:rsid w:val="00CF5A53"/>
    <w:rsid w:val="00CF5D28"/>
    <w:rsid w:val="00CF6F1E"/>
    <w:rsid w:val="00D001F9"/>
    <w:rsid w:val="00D0036E"/>
    <w:rsid w:val="00D00BB7"/>
    <w:rsid w:val="00D01EAD"/>
    <w:rsid w:val="00D035B9"/>
    <w:rsid w:val="00D0518B"/>
    <w:rsid w:val="00D05B63"/>
    <w:rsid w:val="00D060FF"/>
    <w:rsid w:val="00D063BF"/>
    <w:rsid w:val="00D064E8"/>
    <w:rsid w:val="00D06572"/>
    <w:rsid w:val="00D065CD"/>
    <w:rsid w:val="00D10F3E"/>
    <w:rsid w:val="00D12325"/>
    <w:rsid w:val="00D14487"/>
    <w:rsid w:val="00D14A15"/>
    <w:rsid w:val="00D15E7E"/>
    <w:rsid w:val="00D166BA"/>
    <w:rsid w:val="00D20016"/>
    <w:rsid w:val="00D21268"/>
    <w:rsid w:val="00D2279F"/>
    <w:rsid w:val="00D22AF1"/>
    <w:rsid w:val="00D22E93"/>
    <w:rsid w:val="00D242DA"/>
    <w:rsid w:val="00D26448"/>
    <w:rsid w:val="00D264CE"/>
    <w:rsid w:val="00D26670"/>
    <w:rsid w:val="00D27B8B"/>
    <w:rsid w:val="00D31B6E"/>
    <w:rsid w:val="00D3232B"/>
    <w:rsid w:val="00D3239F"/>
    <w:rsid w:val="00D324A4"/>
    <w:rsid w:val="00D328F6"/>
    <w:rsid w:val="00D3462C"/>
    <w:rsid w:val="00D35198"/>
    <w:rsid w:val="00D35443"/>
    <w:rsid w:val="00D3584B"/>
    <w:rsid w:val="00D36519"/>
    <w:rsid w:val="00D3688C"/>
    <w:rsid w:val="00D41072"/>
    <w:rsid w:val="00D42240"/>
    <w:rsid w:val="00D427C3"/>
    <w:rsid w:val="00D42EB8"/>
    <w:rsid w:val="00D448E0"/>
    <w:rsid w:val="00D44932"/>
    <w:rsid w:val="00D44DCB"/>
    <w:rsid w:val="00D46111"/>
    <w:rsid w:val="00D47C16"/>
    <w:rsid w:val="00D501DD"/>
    <w:rsid w:val="00D502AF"/>
    <w:rsid w:val="00D50764"/>
    <w:rsid w:val="00D50871"/>
    <w:rsid w:val="00D50C12"/>
    <w:rsid w:val="00D51341"/>
    <w:rsid w:val="00D51A77"/>
    <w:rsid w:val="00D52498"/>
    <w:rsid w:val="00D5251D"/>
    <w:rsid w:val="00D53830"/>
    <w:rsid w:val="00D55889"/>
    <w:rsid w:val="00D57AF0"/>
    <w:rsid w:val="00D57D27"/>
    <w:rsid w:val="00D6267E"/>
    <w:rsid w:val="00D62ECD"/>
    <w:rsid w:val="00D64426"/>
    <w:rsid w:val="00D65821"/>
    <w:rsid w:val="00D67BC5"/>
    <w:rsid w:val="00D7021B"/>
    <w:rsid w:val="00D70D33"/>
    <w:rsid w:val="00D73077"/>
    <w:rsid w:val="00D73C57"/>
    <w:rsid w:val="00D742FF"/>
    <w:rsid w:val="00D758B3"/>
    <w:rsid w:val="00D76ADC"/>
    <w:rsid w:val="00D76D05"/>
    <w:rsid w:val="00D77413"/>
    <w:rsid w:val="00D817CE"/>
    <w:rsid w:val="00D81F10"/>
    <w:rsid w:val="00D82FE6"/>
    <w:rsid w:val="00D84A57"/>
    <w:rsid w:val="00D874DF"/>
    <w:rsid w:val="00D87A12"/>
    <w:rsid w:val="00D90B29"/>
    <w:rsid w:val="00D912E2"/>
    <w:rsid w:val="00D91368"/>
    <w:rsid w:val="00D930E1"/>
    <w:rsid w:val="00D93FD6"/>
    <w:rsid w:val="00D9415C"/>
    <w:rsid w:val="00D942CC"/>
    <w:rsid w:val="00D94D87"/>
    <w:rsid w:val="00D962DC"/>
    <w:rsid w:val="00DA180C"/>
    <w:rsid w:val="00DA3B87"/>
    <w:rsid w:val="00DA451D"/>
    <w:rsid w:val="00DA50BE"/>
    <w:rsid w:val="00DA56DB"/>
    <w:rsid w:val="00DA6452"/>
    <w:rsid w:val="00DA6FE9"/>
    <w:rsid w:val="00DA7925"/>
    <w:rsid w:val="00DB0AB8"/>
    <w:rsid w:val="00DB0D2A"/>
    <w:rsid w:val="00DB1DAB"/>
    <w:rsid w:val="00DB39D4"/>
    <w:rsid w:val="00DB3A47"/>
    <w:rsid w:val="00DB4A90"/>
    <w:rsid w:val="00DB4E06"/>
    <w:rsid w:val="00DB6A80"/>
    <w:rsid w:val="00DB6C06"/>
    <w:rsid w:val="00DB7128"/>
    <w:rsid w:val="00DB7B06"/>
    <w:rsid w:val="00DC0DC2"/>
    <w:rsid w:val="00DC129F"/>
    <w:rsid w:val="00DC3A9D"/>
    <w:rsid w:val="00DC3DF1"/>
    <w:rsid w:val="00DC413A"/>
    <w:rsid w:val="00DC4EC1"/>
    <w:rsid w:val="00DC51EB"/>
    <w:rsid w:val="00DC6C1E"/>
    <w:rsid w:val="00DC7951"/>
    <w:rsid w:val="00DD1222"/>
    <w:rsid w:val="00DD1C4B"/>
    <w:rsid w:val="00DD1F7B"/>
    <w:rsid w:val="00DD229E"/>
    <w:rsid w:val="00DD55E0"/>
    <w:rsid w:val="00DE0381"/>
    <w:rsid w:val="00DE1904"/>
    <w:rsid w:val="00DE3DBB"/>
    <w:rsid w:val="00DE43A2"/>
    <w:rsid w:val="00DE4A74"/>
    <w:rsid w:val="00DE541C"/>
    <w:rsid w:val="00DE7256"/>
    <w:rsid w:val="00DE737B"/>
    <w:rsid w:val="00DF100B"/>
    <w:rsid w:val="00DF2918"/>
    <w:rsid w:val="00DF3F71"/>
    <w:rsid w:val="00DF4359"/>
    <w:rsid w:val="00DF6181"/>
    <w:rsid w:val="00E02D1D"/>
    <w:rsid w:val="00E03A76"/>
    <w:rsid w:val="00E0416D"/>
    <w:rsid w:val="00E0576C"/>
    <w:rsid w:val="00E068BC"/>
    <w:rsid w:val="00E073F0"/>
    <w:rsid w:val="00E10761"/>
    <w:rsid w:val="00E10B27"/>
    <w:rsid w:val="00E11D7A"/>
    <w:rsid w:val="00E11EEB"/>
    <w:rsid w:val="00E128F2"/>
    <w:rsid w:val="00E16463"/>
    <w:rsid w:val="00E20B83"/>
    <w:rsid w:val="00E2128D"/>
    <w:rsid w:val="00E216BC"/>
    <w:rsid w:val="00E217B4"/>
    <w:rsid w:val="00E26727"/>
    <w:rsid w:val="00E26970"/>
    <w:rsid w:val="00E27749"/>
    <w:rsid w:val="00E27791"/>
    <w:rsid w:val="00E309CE"/>
    <w:rsid w:val="00E315E2"/>
    <w:rsid w:val="00E319DB"/>
    <w:rsid w:val="00E31AFC"/>
    <w:rsid w:val="00E3409E"/>
    <w:rsid w:val="00E34F76"/>
    <w:rsid w:val="00E3532F"/>
    <w:rsid w:val="00E37779"/>
    <w:rsid w:val="00E37BE5"/>
    <w:rsid w:val="00E418A7"/>
    <w:rsid w:val="00E41A27"/>
    <w:rsid w:val="00E43759"/>
    <w:rsid w:val="00E43E59"/>
    <w:rsid w:val="00E44B66"/>
    <w:rsid w:val="00E44EDD"/>
    <w:rsid w:val="00E4608B"/>
    <w:rsid w:val="00E501D3"/>
    <w:rsid w:val="00E520A7"/>
    <w:rsid w:val="00E53A01"/>
    <w:rsid w:val="00E541B0"/>
    <w:rsid w:val="00E564C4"/>
    <w:rsid w:val="00E567C9"/>
    <w:rsid w:val="00E604C4"/>
    <w:rsid w:val="00E60809"/>
    <w:rsid w:val="00E61300"/>
    <w:rsid w:val="00E635B9"/>
    <w:rsid w:val="00E65D15"/>
    <w:rsid w:val="00E67EE5"/>
    <w:rsid w:val="00E7013A"/>
    <w:rsid w:val="00E72C48"/>
    <w:rsid w:val="00E74F5D"/>
    <w:rsid w:val="00E74F79"/>
    <w:rsid w:val="00E75645"/>
    <w:rsid w:val="00E7602A"/>
    <w:rsid w:val="00E76034"/>
    <w:rsid w:val="00E80405"/>
    <w:rsid w:val="00E80440"/>
    <w:rsid w:val="00E817E0"/>
    <w:rsid w:val="00E82EE4"/>
    <w:rsid w:val="00E831E7"/>
    <w:rsid w:val="00E843B5"/>
    <w:rsid w:val="00E84A3B"/>
    <w:rsid w:val="00E85307"/>
    <w:rsid w:val="00E85EDA"/>
    <w:rsid w:val="00E907E4"/>
    <w:rsid w:val="00E90A24"/>
    <w:rsid w:val="00E90C34"/>
    <w:rsid w:val="00E919AC"/>
    <w:rsid w:val="00E946A6"/>
    <w:rsid w:val="00E947E4"/>
    <w:rsid w:val="00E95EA5"/>
    <w:rsid w:val="00E96A29"/>
    <w:rsid w:val="00E96FAE"/>
    <w:rsid w:val="00E96FE6"/>
    <w:rsid w:val="00EA172C"/>
    <w:rsid w:val="00EA1D43"/>
    <w:rsid w:val="00EA4EC9"/>
    <w:rsid w:val="00EA5E0F"/>
    <w:rsid w:val="00EA6FE4"/>
    <w:rsid w:val="00EA748A"/>
    <w:rsid w:val="00EA7B1F"/>
    <w:rsid w:val="00EA7F4C"/>
    <w:rsid w:val="00EB1D47"/>
    <w:rsid w:val="00EB2317"/>
    <w:rsid w:val="00EB279B"/>
    <w:rsid w:val="00EB2ABB"/>
    <w:rsid w:val="00EB5D88"/>
    <w:rsid w:val="00EB7307"/>
    <w:rsid w:val="00EB7570"/>
    <w:rsid w:val="00EC14B0"/>
    <w:rsid w:val="00EC204E"/>
    <w:rsid w:val="00EC249E"/>
    <w:rsid w:val="00EC2CFF"/>
    <w:rsid w:val="00EC5F2F"/>
    <w:rsid w:val="00EC651E"/>
    <w:rsid w:val="00EC692E"/>
    <w:rsid w:val="00EC745E"/>
    <w:rsid w:val="00EC7EAF"/>
    <w:rsid w:val="00ED27C3"/>
    <w:rsid w:val="00ED33AE"/>
    <w:rsid w:val="00ED3775"/>
    <w:rsid w:val="00ED40D7"/>
    <w:rsid w:val="00ED4849"/>
    <w:rsid w:val="00ED4A6D"/>
    <w:rsid w:val="00ED6D4A"/>
    <w:rsid w:val="00ED738C"/>
    <w:rsid w:val="00ED77D1"/>
    <w:rsid w:val="00ED7918"/>
    <w:rsid w:val="00ED7E6A"/>
    <w:rsid w:val="00ED7FD3"/>
    <w:rsid w:val="00EE33D5"/>
    <w:rsid w:val="00EE3663"/>
    <w:rsid w:val="00EE41C4"/>
    <w:rsid w:val="00EE4EAC"/>
    <w:rsid w:val="00EE76A9"/>
    <w:rsid w:val="00EE799E"/>
    <w:rsid w:val="00EE7ACF"/>
    <w:rsid w:val="00EE7BEC"/>
    <w:rsid w:val="00EE7CA8"/>
    <w:rsid w:val="00EE7FA7"/>
    <w:rsid w:val="00EF0CA9"/>
    <w:rsid w:val="00EF1093"/>
    <w:rsid w:val="00EF1FCB"/>
    <w:rsid w:val="00EF21C3"/>
    <w:rsid w:val="00EF2211"/>
    <w:rsid w:val="00EF492F"/>
    <w:rsid w:val="00F0030E"/>
    <w:rsid w:val="00F00CD1"/>
    <w:rsid w:val="00F01E6B"/>
    <w:rsid w:val="00F0241C"/>
    <w:rsid w:val="00F05759"/>
    <w:rsid w:val="00F10CB9"/>
    <w:rsid w:val="00F110D5"/>
    <w:rsid w:val="00F12351"/>
    <w:rsid w:val="00F1452C"/>
    <w:rsid w:val="00F16739"/>
    <w:rsid w:val="00F16DE2"/>
    <w:rsid w:val="00F2052B"/>
    <w:rsid w:val="00F20C99"/>
    <w:rsid w:val="00F22400"/>
    <w:rsid w:val="00F2260F"/>
    <w:rsid w:val="00F23332"/>
    <w:rsid w:val="00F242AD"/>
    <w:rsid w:val="00F247F2"/>
    <w:rsid w:val="00F25F3B"/>
    <w:rsid w:val="00F2625D"/>
    <w:rsid w:val="00F265F7"/>
    <w:rsid w:val="00F27FA6"/>
    <w:rsid w:val="00F33DC8"/>
    <w:rsid w:val="00F34444"/>
    <w:rsid w:val="00F3636B"/>
    <w:rsid w:val="00F4130F"/>
    <w:rsid w:val="00F4275C"/>
    <w:rsid w:val="00F44A01"/>
    <w:rsid w:val="00F52043"/>
    <w:rsid w:val="00F52339"/>
    <w:rsid w:val="00F5277A"/>
    <w:rsid w:val="00F532E8"/>
    <w:rsid w:val="00F537FF"/>
    <w:rsid w:val="00F55AB9"/>
    <w:rsid w:val="00F55FD7"/>
    <w:rsid w:val="00F560FE"/>
    <w:rsid w:val="00F6111C"/>
    <w:rsid w:val="00F614C0"/>
    <w:rsid w:val="00F61647"/>
    <w:rsid w:val="00F620E7"/>
    <w:rsid w:val="00F62C1C"/>
    <w:rsid w:val="00F647EC"/>
    <w:rsid w:val="00F64AFE"/>
    <w:rsid w:val="00F657CF"/>
    <w:rsid w:val="00F709A5"/>
    <w:rsid w:val="00F713A3"/>
    <w:rsid w:val="00F71A8F"/>
    <w:rsid w:val="00F75330"/>
    <w:rsid w:val="00F76BD9"/>
    <w:rsid w:val="00F80318"/>
    <w:rsid w:val="00F80703"/>
    <w:rsid w:val="00F80948"/>
    <w:rsid w:val="00F811DE"/>
    <w:rsid w:val="00F81387"/>
    <w:rsid w:val="00F822E3"/>
    <w:rsid w:val="00F82866"/>
    <w:rsid w:val="00F83058"/>
    <w:rsid w:val="00F84421"/>
    <w:rsid w:val="00F8449B"/>
    <w:rsid w:val="00F85691"/>
    <w:rsid w:val="00F87094"/>
    <w:rsid w:val="00F87AB3"/>
    <w:rsid w:val="00F90A5B"/>
    <w:rsid w:val="00F913DC"/>
    <w:rsid w:val="00F91DDA"/>
    <w:rsid w:val="00F9397A"/>
    <w:rsid w:val="00F93A37"/>
    <w:rsid w:val="00F94182"/>
    <w:rsid w:val="00F944D9"/>
    <w:rsid w:val="00F94DB3"/>
    <w:rsid w:val="00F964FB"/>
    <w:rsid w:val="00F96500"/>
    <w:rsid w:val="00F97299"/>
    <w:rsid w:val="00FA0931"/>
    <w:rsid w:val="00FA413A"/>
    <w:rsid w:val="00FA4144"/>
    <w:rsid w:val="00FA4751"/>
    <w:rsid w:val="00FA4DDF"/>
    <w:rsid w:val="00FA5E71"/>
    <w:rsid w:val="00FA6E7F"/>
    <w:rsid w:val="00FA7114"/>
    <w:rsid w:val="00FB2379"/>
    <w:rsid w:val="00FB2505"/>
    <w:rsid w:val="00FB2562"/>
    <w:rsid w:val="00FB310C"/>
    <w:rsid w:val="00FB4B8A"/>
    <w:rsid w:val="00FB5127"/>
    <w:rsid w:val="00FB5152"/>
    <w:rsid w:val="00FB680E"/>
    <w:rsid w:val="00FB6A5E"/>
    <w:rsid w:val="00FC0065"/>
    <w:rsid w:val="00FC0A07"/>
    <w:rsid w:val="00FC3AEE"/>
    <w:rsid w:val="00FC6238"/>
    <w:rsid w:val="00FD33FC"/>
    <w:rsid w:val="00FD3730"/>
    <w:rsid w:val="00FD3924"/>
    <w:rsid w:val="00FD3ADE"/>
    <w:rsid w:val="00FD3B08"/>
    <w:rsid w:val="00FD4806"/>
    <w:rsid w:val="00FD534E"/>
    <w:rsid w:val="00FD56C7"/>
    <w:rsid w:val="00FD58F4"/>
    <w:rsid w:val="00FD5CBB"/>
    <w:rsid w:val="00FD6B74"/>
    <w:rsid w:val="00FD7F6F"/>
    <w:rsid w:val="00FE002E"/>
    <w:rsid w:val="00FE18B1"/>
    <w:rsid w:val="00FE2398"/>
    <w:rsid w:val="00FE386B"/>
    <w:rsid w:val="00FE4342"/>
    <w:rsid w:val="00FE515A"/>
    <w:rsid w:val="00FE5624"/>
    <w:rsid w:val="00FE5D2C"/>
    <w:rsid w:val="00FE5FBF"/>
    <w:rsid w:val="00FE6C25"/>
    <w:rsid w:val="00FE6DFA"/>
    <w:rsid w:val="00FF033A"/>
    <w:rsid w:val="00FF0964"/>
    <w:rsid w:val="00FF16F2"/>
    <w:rsid w:val="00FF2B42"/>
    <w:rsid w:val="00FF2D73"/>
    <w:rsid w:val="00FF3B7F"/>
    <w:rsid w:val="00FF61D9"/>
    <w:rsid w:val="00FF6822"/>
    <w:rsid w:val="00FF73D0"/>
    <w:rsid w:val="01F42E80"/>
    <w:rsid w:val="0C2EDDEB"/>
    <w:rsid w:val="0DF50296"/>
    <w:rsid w:val="11FB1E7F"/>
    <w:rsid w:val="16DACBB7"/>
    <w:rsid w:val="191561CE"/>
    <w:rsid w:val="19B05044"/>
    <w:rsid w:val="1D1DB85D"/>
    <w:rsid w:val="1D736DD5"/>
    <w:rsid w:val="1F244F5A"/>
    <w:rsid w:val="2016B7E9"/>
    <w:rsid w:val="23789323"/>
    <w:rsid w:val="248E0716"/>
    <w:rsid w:val="29A15E71"/>
    <w:rsid w:val="2B6BF613"/>
    <w:rsid w:val="2CC6DBAE"/>
    <w:rsid w:val="2E8893A6"/>
    <w:rsid w:val="36775D76"/>
    <w:rsid w:val="3D08E2D2"/>
    <w:rsid w:val="44593D5F"/>
    <w:rsid w:val="45AB766D"/>
    <w:rsid w:val="4CC09A50"/>
    <w:rsid w:val="52DC574C"/>
    <w:rsid w:val="53FC4D78"/>
    <w:rsid w:val="55F5939F"/>
    <w:rsid w:val="572C63F8"/>
    <w:rsid w:val="5766216C"/>
    <w:rsid w:val="57EDC51E"/>
    <w:rsid w:val="5A2B6F38"/>
    <w:rsid w:val="5C120A52"/>
    <w:rsid w:val="5D3612B8"/>
    <w:rsid w:val="65DCC1A9"/>
    <w:rsid w:val="67BC8065"/>
    <w:rsid w:val="6E1DDA7D"/>
    <w:rsid w:val="75D23A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C0C26A"/>
  <w15:chartTrackingRefBased/>
  <w15:docId w15:val="{62575F6A-809A-4587-B9FB-181B4ED1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uiPriority w:val="99"/>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uiPriority w:val="99"/>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 w:type="character" w:customStyle="1" w:styleId="B1Char1">
    <w:name w:val="B1 Char1"/>
    <w:rsid w:val="00462FE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387239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1492071">
      <w:bodyDiv w:val="1"/>
      <w:marLeft w:val="0"/>
      <w:marRight w:val="0"/>
      <w:marTop w:val="0"/>
      <w:marBottom w:val="0"/>
      <w:divBdr>
        <w:top w:val="none" w:sz="0" w:space="0" w:color="auto"/>
        <w:left w:val="none" w:sz="0" w:space="0" w:color="auto"/>
        <w:bottom w:val="none" w:sz="0" w:space="0" w:color="auto"/>
        <w:right w:val="none" w:sz="0" w:space="0" w:color="auto"/>
      </w:divBdr>
    </w:div>
    <w:div w:id="11141144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87786393">
      <w:bodyDiv w:val="1"/>
      <w:marLeft w:val="0"/>
      <w:marRight w:val="0"/>
      <w:marTop w:val="0"/>
      <w:marBottom w:val="0"/>
      <w:divBdr>
        <w:top w:val="none" w:sz="0" w:space="0" w:color="auto"/>
        <w:left w:val="none" w:sz="0" w:space="0" w:color="auto"/>
        <w:bottom w:val="none" w:sz="0" w:space="0" w:color="auto"/>
        <w:right w:val="none" w:sz="0" w:space="0" w:color="auto"/>
      </w:divBdr>
    </w:div>
    <w:div w:id="357777423">
      <w:bodyDiv w:val="1"/>
      <w:marLeft w:val="0"/>
      <w:marRight w:val="0"/>
      <w:marTop w:val="0"/>
      <w:marBottom w:val="0"/>
      <w:divBdr>
        <w:top w:val="none" w:sz="0" w:space="0" w:color="auto"/>
        <w:left w:val="none" w:sz="0" w:space="0" w:color="auto"/>
        <w:bottom w:val="none" w:sz="0" w:space="0" w:color="auto"/>
        <w:right w:val="none" w:sz="0" w:space="0" w:color="auto"/>
      </w:divBdr>
    </w:div>
    <w:div w:id="365260098">
      <w:bodyDiv w:val="1"/>
      <w:marLeft w:val="0"/>
      <w:marRight w:val="0"/>
      <w:marTop w:val="0"/>
      <w:marBottom w:val="0"/>
      <w:divBdr>
        <w:top w:val="none" w:sz="0" w:space="0" w:color="auto"/>
        <w:left w:val="none" w:sz="0" w:space="0" w:color="auto"/>
        <w:bottom w:val="none" w:sz="0" w:space="0" w:color="auto"/>
        <w:right w:val="none" w:sz="0" w:space="0" w:color="auto"/>
      </w:divBdr>
    </w:div>
    <w:div w:id="365642655">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864370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6226458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66597655">
      <w:bodyDiv w:val="1"/>
      <w:marLeft w:val="0"/>
      <w:marRight w:val="0"/>
      <w:marTop w:val="0"/>
      <w:marBottom w:val="0"/>
      <w:divBdr>
        <w:top w:val="none" w:sz="0" w:space="0" w:color="auto"/>
        <w:left w:val="none" w:sz="0" w:space="0" w:color="auto"/>
        <w:bottom w:val="none" w:sz="0" w:space="0" w:color="auto"/>
        <w:right w:val="none" w:sz="0" w:space="0" w:color="auto"/>
      </w:divBdr>
      <w:divsChild>
        <w:div w:id="924145474">
          <w:marLeft w:val="720"/>
          <w:marRight w:val="0"/>
          <w:marTop w:val="0"/>
          <w:marBottom w:val="60"/>
          <w:divBdr>
            <w:top w:val="none" w:sz="0" w:space="0" w:color="auto"/>
            <w:left w:val="none" w:sz="0" w:space="0" w:color="auto"/>
            <w:bottom w:val="none" w:sz="0" w:space="0" w:color="auto"/>
            <w:right w:val="none" w:sz="0" w:space="0" w:color="auto"/>
          </w:divBdr>
        </w:div>
        <w:div w:id="904990247">
          <w:marLeft w:val="1080"/>
          <w:marRight w:val="0"/>
          <w:marTop w:val="0"/>
          <w:marBottom w:val="60"/>
          <w:divBdr>
            <w:top w:val="none" w:sz="0" w:space="0" w:color="auto"/>
            <w:left w:val="none" w:sz="0" w:space="0" w:color="auto"/>
            <w:bottom w:val="none" w:sz="0" w:space="0" w:color="auto"/>
            <w:right w:val="none" w:sz="0" w:space="0" w:color="auto"/>
          </w:divBdr>
        </w:div>
        <w:div w:id="1276061224">
          <w:marLeft w:val="1080"/>
          <w:marRight w:val="0"/>
          <w:marTop w:val="0"/>
          <w:marBottom w:val="60"/>
          <w:divBdr>
            <w:top w:val="none" w:sz="0" w:space="0" w:color="auto"/>
            <w:left w:val="none" w:sz="0" w:space="0" w:color="auto"/>
            <w:bottom w:val="none" w:sz="0" w:space="0" w:color="auto"/>
            <w:right w:val="none" w:sz="0" w:space="0" w:color="auto"/>
          </w:divBdr>
        </w:div>
        <w:div w:id="1120613915">
          <w:marLeft w:val="1080"/>
          <w:marRight w:val="0"/>
          <w:marTop w:val="0"/>
          <w:marBottom w:val="6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9601149">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7107888">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4449518">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52074740">
      <w:bodyDiv w:val="1"/>
      <w:marLeft w:val="0"/>
      <w:marRight w:val="0"/>
      <w:marTop w:val="0"/>
      <w:marBottom w:val="0"/>
      <w:divBdr>
        <w:top w:val="none" w:sz="0" w:space="0" w:color="auto"/>
        <w:left w:val="none" w:sz="0" w:space="0" w:color="auto"/>
        <w:bottom w:val="none" w:sz="0" w:space="0" w:color="auto"/>
        <w:right w:val="none" w:sz="0" w:space="0" w:color="auto"/>
      </w:divBdr>
    </w:div>
    <w:div w:id="137554508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6882070">
      <w:bodyDiv w:val="1"/>
      <w:marLeft w:val="0"/>
      <w:marRight w:val="0"/>
      <w:marTop w:val="0"/>
      <w:marBottom w:val="0"/>
      <w:divBdr>
        <w:top w:val="none" w:sz="0" w:space="0" w:color="auto"/>
        <w:left w:val="none" w:sz="0" w:space="0" w:color="auto"/>
        <w:bottom w:val="none" w:sz="0" w:space="0" w:color="auto"/>
        <w:right w:val="none" w:sz="0" w:space="0" w:color="auto"/>
      </w:divBdr>
      <w:divsChild>
        <w:div w:id="40983256">
          <w:marLeft w:val="3154"/>
          <w:marRight w:val="0"/>
          <w:marTop w:val="0"/>
          <w:marBottom w:val="0"/>
          <w:divBdr>
            <w:top w:val="none" w:sz="0" w:space="0" w:color="auto"/>
            <w:left w:val="none" w:sz="0" w:space="0" w:color="auto"/>
            <w:bottom w:val="none" w:sz="0" w:space="0" w:color="auto"/>
            <w:right w:val="none" w:sz="0" w:space="0" w:color="auto"/>
          </w:divBdr>
        </w:div>
        <w:div w:id="1013341543">
          <w:marLeft w:val="3874"/>
          <w:marRight w:val="0"/>
          <w:marTop w:val="0"/>
          <w:marBottom w:val="0"/>
          <w:divBdr>
            <w:top w:val="none" w:sz="0" w:space="0" w:color="auto"/>
            <w:left w:val="none" w:sz="0" w:space="0" w:color="auto"/>
            <w:bottom w:val="none" w:sz="0" w:space="0" w:color="auto"/>
            <w:right w:val="none" w:sz="0" w:space="0" w:color="auto"/>
          </w:divBdr>
        </w:div>
        <w:div w:id="1486781578">
          <w:marLeft w:val="3154"/>
          <w:marRight w:val="0"/>
          <w:marTop w:val="0"/>
          <w:marBottom w:val="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67600376">
      <w:bodyDiv w:val="1"/>
      <w:marLeft w:val="0"/>
      <w:marRight w:val="0"/>
      <w:marTop w:val="0"/>
      <w:marBottom w:val="0"/>
      <w:divBdr>
        <w:top w:val="none" w:sz="0" w:space="0" w:color="auto"/>
        <w:left w:val="none" w:sz="0" w:space="0" w:color="auto"/>
        <w:bottom w:val="none" w:sz="0" w:space="0" w:color="auto"/>
        <w:right w:val="none" w:sz="0" w:space="0" w:color="auto"/>
      </w:divBdr>
    </w:div>
    <w:div w:id="1896428327">
      <w:bodyDiv w:val="1"/>
      <w:marLeft w:val="0"/>
      <w:marRight w:val="0"/>
      <w:marTop w:val="0"/>
      <w:marBottom w:val="0"/>
      <w:divBdr>
        <w:top w:val="none" w:sz="0" w:space="0" w:color="auto"/>
        <w:left w:val="none" w:sz="0" w:space="0" w:color="auto"/>
        <w:bottom w:val="none" w:sz="0" w:space="0" w:color="auto"/>
        <w:right w:val="none" w:sz="0" w:space="0" w:color="auto"/>
      </w:divBdr>
    </w:div>
    <w:div w:id="1908688979">
      <w:bodyDiv w:val="1"/>
      <w:marLeft w:val="0"/>
      <w:marRight w:val="0"/>
      <w:marTop w:val="0"/>
      <w:marBottom w:val="0"/>
      <w:divBdr>
        <w:top w:val="none" w:sz="0" w:space="0" w:color="auto"/>
        <w:left w:val="none" w:sz="0" w:space="0" w:color="auto"/>
        <w:bottom w:val="none" w:sz="0" w:space="0" w:color="auto"/>
        <w:right w:val="none" w:sz="0" w:space="0" w:color="auto"/>
      </w:divBdr>
      <w:divsChild>
        <w:div w:id="1158114646">
          <w:marLeft w:val="720"/>
          <w:marRight w:val="0"/>
          <w:marTop w:val="0"/>
          <w:marBottom w:val="60"/>
          <w:divBdr>
            <w:top w:val="none" w:sz="0" w:space="0" w:color="auto"/>
            <w:left w:val="none" w:sz="0" w:space="0" w:color="auto"/>
            <w:bottom w:val="none" w:sz="0" w:space="0" w:color="auto"/>
            <w:right w:val="none" w:sz="0" w:space="0" w:color="auto"/>
          </w:divBdr>
        </w:div>
        <w:div w:id="1800879124">
          <w:marLeft w:val="720"/>
          <w:marRight w:val="0"/>
          <w:marTop w:val="0"/>
          <w:marBottom w:val="60"/>
          <w:divBdr>
            <w:top w:val="none" w:sz="0" w:space="0" w:color="auto"/>
            <w:left w:val="none" w:sz="0" w:space="0" w:color="auto"/>
            <w:bottom w:val="none" w:sz="0" w:space="0" w:color="auto"/>
            <w:right w:val="none" w:sz="0" w:space="0" w:color="auto"/>
          </w:divBdr>
        </w:div>
      </w:divsChild>
    </w:div>
    <w:div w:id="1949728419">
      <w:bodyDiv w:val="1"/>
      <w:marLeft w:val="0"/>
      <w:marRight w:val="0"/>
      <w:marTop w:val="0"/>
      <w:marBottom w:val="0"/>
      <w:divBdr>
        <w:top w:val="none" w:sz="0" w:space="0" w:color="auto"/>
        <w:left w:val="none" w:sz="0" w:space="0" w:color="auto"/>
        <w:bottom w:val="none" w:sz="0" w:space="0" w:color="auto"/>
        <w:right w:val="none" w:sz="0" w:space="0" w:color="auto"/>
      </w:divBdr>
    </w:div>
    <w:div w:id="1993561862">
      <w:bodyDiv w:val="1"/>
      <w:marLeft w:val="0"/>
      <w:marRight w:val="0"/>
      <w:marTop w:val="0"/>
      <w:marBottom w:val="0"/>
      <w:divBdr>
        <w:top w:val="none" w:sz="0" w:space="0" w:color="auto"/>
        <w:left w:val="none" w:sz="0" w:space="0" w:color="auto"/>
        <w:bottom w:val="none" w:sz="0" w:space="0" w:color="auto"/>
        <w:right w:val="none" w:sz="0" w:space="0" w:color="auto"/>
      </w:divBdr>
    </w:div>
    <w:div w:id="209461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5AIRPNAIUNRU-1830940522-2737</_dlc_DocId>
    <_dlc_DocIdUrl xmlns="71c5aaf6-e6ce-465b-b873-5148d2a4c105">
      <Url>https://nokia.sharepoint.com/sites/c5g/5gradio/_layouts/15/DocIdRedir.aspx?ID=5AIRPNAIUNRU-1830940522-2737</Url>
      <Description>5AIRPNAIUNRU-1830940522-2737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8B79AED-1BD8-49CC-8CE0-1B96B7FDC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125A5F1-5BC5-410F-A3B4-01B96F639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16</TotalTime>
  <Pages>1</Pages>
  <Words>1895</Words>
  <Characters>10807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Farag, Emad (Nokia - US/Murray Hill)</cp:lastModifiedBy>
  <cp:revision>5</cp:revision>
  <cp:lastPrinted>2016-09-26T06:54:00Z</cp:lastPrinted>
  <dcterms:created xsi:type="dcterms:W3CDTF">2018-02-16T08:45:00Z</dcterms:created>
  <dcterms:modified xsi:type="dcterms:W3CDTF">2018-02-16T16:02:00Z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462434b1-767d-4591-a26b-46b2b69593d4</vt:lpwstr>
  </property>
</Properties>
</file>