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>8</w:t>
      </w:r>
      <w:r w:rsidR="000628F4">
        <w:rPr>
          <w:rFonts w:ascii="Arial" w:hAnsi="Arial" w:cs="Arial"/>
          <w:b/>
          <w:sz w:val="24"/>
          <w:szCs w:val="24"/>
        </w:rPr>
        <w:t>9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2A44C3" w:rsidRPr="002A44C3">
        <w:rPr>
          <w:rFonts w:ascii="Arial" w:hAnsi="Arial" w:cs="Arial"/>
          <w:b/>
          <w:sz w:val="24"/>
          <w:szCs w:val="24"/>
        </w:rPr>
        <w:t>R1-</w:t>
      </w:r>
      <w:r w:rsidR="000628F4">
        <w:rPr>
          <w:rFonts w:ascii="Arial" w:hAnsi="Arial" w:cs="Arial"/>
          <w:b/>
          <w:sz w:val="24"/>
          <w:szCs w:val="24"/>
        </w:rPr>
        <w:t>170</w:t>
      </w:r>
      <w:r w:rsidR="00053946">
        <w:rPr>
          <w:rFonts w:ascii="Arial" w:hAnsi="Arial" w:cs="Arial"/>
          <w:b/>
          <w:sz w:val="24"/>
          <w:szCs w:val="24"/>
        </w:rPr>
        <w:t>9388</w:t>
      </w:r>
      <w:bookmarkStart w:id="0" w:name="_GoBack"/>
      <w:bookmarkEnd w:id="0"/>
    </w:p>
    <w:p w:rsidR="00157AEE" w:rsidRPr="00FD021C" w:rsidRDefault="000628F4" w:rsidP="00157AEE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15</w:t>
      </w:r>
      <w:r w:rsidRPr="000628F4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157AEE">
        <w:rPr>
          <w:rFonts w:ascii="Arial" w:hAnsi="Arial" w:cs="Arial"/>
          <w:b/>
          <w:sz w:val="24"/>
          <w:szCs w:val="24"/>
        </w:rPr>
        <w:t>–</w:t>
      </w:r>
      <w:r>
        <w:rPr>
          <w:rFonts w:ascii="Arial" w:hAnsi="Arial" w:cs="Arial"/>
          <w:b/>
          <w:sz w:val="24"/>
          <w:szCs w:val="24"/>
        </w:rPr>
        <w:t xml:space="preserve"> 19</w:t>
      </w:r>
      <w:r w:rsidR="00157AEE" w:rsidRPr="00CA6BDF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May</w:t>
      </w:r>
      <w:r w:rsidR="00BB2317">
        <w:rPr>
          <w:rFonts w:ascii="Arial" w:hAnsi="Arial" w:cs="Arial"/>
          <w:b/>
          <w:sz w:val="24"/>
          <w:szCs w:val="24"/>
        </w:rPr>
        <w:t xml:space="preserve"> 2017</w:t>
      </w:r>
    </w:p>
    <w:p w:rsidR="00157AEE" w:rsidRPr="00FD021C" w:rsidRDefault="000628F4" w:rsidP="00157AE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Hangzhou, P.R. China</w:t>
      </w:r>
    </w:p>
    <w:p w:rsidR="0068226B" w:rsidRPr="00157AEE" w:rsidRDefault="0068226B" w:rsidP="00480B03">
      <w:pPr>
        <w:pStyle w:val="a9"/>
        <w:jc w:val="both"/>
        <w:rPr>
          <w:i w:val="0"/>
          <w:noProof w:val="0"/>
        </w:rPr>
      </w:pPr>
    </w:p>
    <w:p w:rsidR="00CF7525" w:rsidRDefault="00CF7525" w:rsidP="00CF7525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B54EDE">
        <w:rPr>
          <w:rFonts w:ascii="Arial" w:hAnsi="Arial"/>
          <w:sz w:val="24"/>
        </w:rPr>
        <w:t>7</w:t>
      </w:r>
      <w:r w:rsidR="004B1F9A">
        <w:rPr>
          <w:rFonts w:ascii="Arial" w:hAnsi="Arial"/>
          <w:sz w:val="24"/>
        </w:rPr>
        <w:t>.1.</w:t>
      </w:r>
      <w:r w:rsidR="00BB2317">
        <w:rPr>
          <w:rFonts w:ascii="Arial" w:hAnsi="Arial"/>
          <w:sz w:val="24"/>
        </w:rPr>
        <w:t>3</w:t>
      </w:r>
      <w:r w:rsidR="00422C71">
        <w:rPr>
          <w:rFonts w:ascii="Arial" w:hAnsi="Arial"/>
          <w:sz w:val="24"/>
        </w:rPr>
        <w:t>.3</w:t>
      </w:r>
    </w:p>
    <w:p w:rsidR="00CF7525" w:rsidRPr="000628F4" w:rsidRDefault="00CF7525" w:rsidP="000628F4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0628F4">
        <w:rPr>
          <w:rFonts w:ascii="Arial" w:hAnsi="Arial"/>
          <w:sz w:val="24"/>
        </w:rPr>
        <w:t>NTT DOCOMO, INC.</w:t>
      </w:r>
    </w:p>
    <w:p w:rsidR="00CF7525" w:rsidRDefault="00CF7525" w:rsidP="00CF7525">
      <w:pPr>
        <w:ind w:left="1988" w:hanging="1988"/>
        <w:rPr>
          <w:rFonts w:ascii="Arial" w:hAnsi="Arial"/>
          <w:sz w:val="24"/>
          <w:szCs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2"/>
        </w:rPr>
        <w:tab/>
      </w:r>
      <w:r w:rsidR="007B6492">
        <w:rPr>
          <w:rFonts w:ascii="Arial" w:hAnsi="Arial"/>
          <w:sz w:val="22"/>
        </w:rPr>
        <w:t xml:space="preserve">Open issue list and comment </w:t>
      </w:r>
      <w:r w:rsidR="00B54EDE" w:rsidRPr="00B54EDE">
        <w:rPr>
          <w:rFonts w:ascii="Arial" w:hAnsi="Arial"/>
          <w:sz w:val="22"/>
        </w:rPr>
        <w:t>for AI 7.1.3</w:t>
      </w:r>
      <w:r w:rsidR="002B669E">
        <w:rPr>
          <w:rFonts w:ascii="Arial" w:hAnsi="Arial"/>
          <w:sz w:val="22"/>
        </w:rPr>
        <w:t>.</w:t>
      </w:r>
      <w:r w:rsidR="00824423">
        <w:rPr>
          <w:rFonts w:ascii="Arial" w:hAnsi="Arial"/>
          <w:sz w:val="22"/>
        </w:rPr>
        <w:t>3</w:t>
      </w:r>
    </w:p>
    <w:p w:rsidR="00CF7525" w:rsidRDefault="00CF7525" w:rsidP="00CF7525">
      <w:pPr>
        <w:ind w:left="1988" w:hanging="1988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Discussion/Decision</w:t>
      </w:r>
    </w:p>
    <w:p w:rsidR="002E6E61" w:rsidRDefault="002E6E61" w:rsidP="00440EB6"/>
    <w:p w:rsidR="00641368" w:rsidRDefault="00641368" w:rsidP="00641368">
      <w:pPr>
        <w:contextualSpacing/>
        <w:textAlignment w:val="center"/>
        <w:rPr>
          <w:rFonts w:eastAsia="Times New Roman"/>
        </w:rPr>
      </w:pPr>
    </w:p>
    <w:p w:rsidR="00641368" w:rsidRDefault="00641368" w:rsidP="00641368">
      <w:pPr>
        <w:contextualSpacing/>
        <w:textAlignment w:val="center"/>
        <w:rPr>
          <w:rFonts w:eastAsia="Times New Roman"/>
        </w:rPr>
      </w:pPr>
    </w:p>
    <w:p w:rsidR="00D46D2E" w:rsidRPr="00D46D2E" w:rsidRDefault="00D46D2E" w:rsidP="00D46D2E">
      <w:pPr>
        <w:pStyle w:val="3"/>
        <w:numPr>
          <w:ilvl w:val="0"/>
          <w:numId w:val="0"/>
        </w:numPr>
        <w:rPr>
          <w:rFonts w:ascii="Calibri" w:eastAsia="Times New Roman" w:hAnsi="Calibri"/>
        </w:rPr>
      </w:pPr>
      <w:r w:rsidRPr="00D46D2E">
        <w:rPr>
          <w:rFonts w:ascii="Calibri" w:eastAsia="Times New Roman" w:hAnsi="Calibri"/>
          <w:lang w:val="en-US"/>
        </w:rPr>
        <w:t>7.1.3.3.1 DL data scheduling</w:t>
      </w:r>
    </w:p>
    <w:p w:rsidR="0020621E" w:rsidRPr="00D46D2E" w:rsidRDefault="00D46D2E" w:rsidP="00D46D2E">
      <w:pPr>
        <w:numPr>
          <w:ilvl w:val="0"/>
          <w:numId w:val="33"/>
        </w:numPr>
        <w:contextualSpacing/>
        <w:textAlignment w:val="center"/>
        <w:rPr>
          <w:rFonts w:eastAsia="Times New Roman"/>
        </w:rPr>
      </w:pPr>
      <w:r w:rsidRPr="00D46D2E">
        <w:rPr>
          <w:rFonts w:eastAsia="Times New Roman"/>
        </w:rPr>
        <w:t>Frequency-domain resource allocation</w:t>
      </w:r>
    </w:p>
    <w:p w:rsidR="0020621E" w:rsidRPr="00D46D2E" w:rsidRDefault="00D46D2E" w:rsidP="00D46D2E">
      <w:pPr>
        <w:numPr>
          <w:ilvl w:val="1"/>
          <w:numId w:val="33"/>
        </w:numPr>
        <w:contextualSpacing/>
        <w:textAlignment w:val="center"/>
        <w:rPr>
          <w:rFonts w:eastAsia="Times New Roman"/>
        </w:rPr>
      </w:pPr>
      <w:r w:rsidRPr="00D46D2E">
        <w:rPr>
          <w:rFonts w:eastAsia="Times New Roman"/>
        </w:rPr>
        <w:t xml:space="preserve">Bandwidth part configuration and related UE behavior </w:t>
      </w:r>
      <w:r w:rsidRPr="00D46D2E">
        <w:rPr>
          <w:rFonts w:eastAsia="Times New Roman"/>
        </w:rPr>
        <w:sym w:font="Wingdings" w:char="F0E8"/>
      </w:r>
      <w:r w:rsidRPr="00D46D2E">
        <w:rPr>
          <w:rFonts w:eastAsia="Times New Roman"/>
        </w:rPr>
        <w:t xml:space="preserve"> discussed in AI 7.1.7</w:t>
      </w:r>
    </w:p>
    <w:p w:rsidR="0020621E" w:rsidRPr="00D46D2E" w:rsidRDefault="00D46D2E" w:rsidP="00D46D2E">
      <w:pPr>
        <w:numPr>
          <w:ilvl w:val="1"/>
          <w:numId w:val="33"/>
        </w:numPr>
        <w:contextualSpacing/>
        <w:textAlignment w:val="center"/>
        <w:rPr>
          <w:rFonts w:eastAsia="Times New Roman"/>
        </w:rPr>
      </w:pPr>
      <w:r w:rsidRPr="00D46D2E">
        <w:rPr>
          <w:rFonts w:eastAsia="Times New Roman"/>
        </w:rPr>
        <w:t xml:space="preserve">Resource allocation methods </w:t>
      </w:r>
      <w:r w:rsidR="00AE1C21" w:rsidRPr="00D46D2E">
        <w:rPr>
          <w:rFonts w:eastAsia="Times New Roman"/>
        </w:rPr>
        <w:sym w:font="Wingdings" w:char="F0E8"/>
      </w:r>
      <w:r w:rsidRPr="00D46D2E">
        <w:rPr>
          <w:rFonts w:eastAsia="Times New Roman"/>
        </w:rPr>
        <w:t xml:space="preserve"> Details wait for bandwidth part progress?</w:t>
      </w:r>
    </w:p>
    <w:p w:rsidR="0020621E" w:rsidRPr="00D46D2E" w:rsidRDefault="00D46D2E" w:rsidP="00D46D2E">
      <w:pPr>
        <w:numPr>
          <w:ilvl w:val="2"/>
          <w:numId w:val="33"/>
        </w:numPr>
        <w:contextualSpacing/>
        <w:textAlignment w:val="center"/>
        <w:rPr>
          <w:rFonts w:eastAsia="Times New Roman"/>
        </w:rPr>
      </w:pPr>
      <w:r w:rsidRPr="00D46D2E">
        <w:rPr>
          <w:rFonts w:eastAsia="Times New Roman"/>
        </w:rPr>
        <w:t>If it is LTE DL RA type 0, then how to determine RBG size and exact values</w:t>
      </w:r>
    </w:p>
    <w:p w:rsidR="0020621E" w:rsidRPr="00D46D2E" w:rsidRDefault="00D46D2E" w:rsidP="00D46D2E">
      <w:pPr>
        <w:numPr>
          <w:ilvl w:val="0"/>
          <w:numId w:val="33"/>
        </w:numPr>
        <w:contextualSpacing/>
        <w:textAlignment w:val="center"/>
        <w:rPr>
          <w:rFonts w:eastAsia="Times New Roman"/>
        </w:rPr>
      </w:pPr>
      <w:r w:rsidRPr="00D46D2E">
        <w:rPr>
          <w:rFonts w:eastAsia="Times New Roman"/>
        </w:rPr>
        <w:t>Time-domain resource allocation</w:t>
      </w:r>
    </w:p>
    <w:p w:rsidR="0020621E" w:rsidRPr="00D46D2E" w:rsidRDefault="00D46D2E" w:rsidP="00D46D2E">
      <w:pPr>
        <w:numPr>
          <w:ilvl w:val="1"/>
          <w:numId w:val="33"/>
        </w:numPr>
        <w:contextualSpacing/>
        <w:textAlignment w:val="center"/>
        <w:rPr>
          <w:rFonts w:eastAsia="Times New Roman"/>
        </w:rPr>
      </w:pPr>
      <w:r w:rsidRPr="00D46D2E">
        <w:rPr>
          <w:rFonts w:eastAsia="Times New Roman"/>
        </w:rPr>
        <w:t>Timing/duration determination for symbol-level/slot-level/multi-slot scheduling</w:t>
      </w:r>
    </w:p>
    <w:p w:rsidR="0020621E" w:rsidRPr="00D46D2E" w:rsidRDefault="00D46D2E" w:rsidP="00D46D2E">
      <w:pPr>
        <w:numPr>
          <w:ilvl w:val="1"/>
          <w:numId w:val="33"/>
        </w:numPr>
        <w:contextualSpacing/>
        <w:textAlignment w:val="center"/>
        <w:rPr>
          <w:rFonts w:eastAsia="Times New Roman"/>
        </w:rPr>
      </w:pPr>
      <w:r w:rsidRPr="00D46D2E">
        <w:rPr>
          <w:rFonts w:eastAsia="Times New Roman"/>
        </w:rPr>
        <w:t>Multi-slot aggregation</w:t>
      </w:r>
    </w:p>
    <w:p w:rsidR="0020621E" w:rsidRPr="00D46D2E" w:rsidRDefault="00D46D2E" w:rsidP="00D46D2E">
      <w:pPr>
        <w:numPr>
          <w:ilvl w:val="2"/>
          <w:numId w:val="33"/>
        </w:numPr>
        <w:contextualSpacing/>
        <w:textAlignment w:val="center"/>
        <w:rPr>
          <w:rFonts w:eastAsia="Times New Roman"/>
        </w:rPr>
      </w:pPr>
      <w:r w:rsidRPr="00D46D2E">
        <w:rPr>
          <w:rFonts w:eastAsia="Times New Roman"/>
        </w:rPr>
        <w:t>Alt.1: Same TB spanning over multiple slots</w:t>
      </w:r>
    </w:p>
    <w:p w:rsidR="0020621E" w:rsidRPr="00D46D2E" w:rsidRDefault="00D46D2E" w:rsidP="00D46D2E">
      <w:pPr>
        <w:numPr>
          <w:ilvl w:val="2"/>
          <w:numId w:val="33"/>
        </w:numPr>
        <w:contextualSpacing/>
        <w:textAlignment w:val="center"/>
        <w:rPr>
          <w:rFonts w:eastAsia="Times New Roman"/>
        </w:rPr>
      </w:pPr>
      <w:r w:rsidRPr="00D46D2E">
        <w:rPr>
          <w:rFonts w:eastAsia="Times New Roman"/>
        </w:rPr>
        <w:t>Alt.2: Each TB spanning each slot</w:t>
      </w:r>
    </w:p>
    <w:p w:rsidR="0020621E" w:rsidRPr="00D46D2E" w:rsidRDefault="00D46D2E" w:rsidP="00D46D2E">
      <w:pPr>
        <w:numPr>
          <w:ilvl w:val="0"/>
          <w:numId w:val="33"/>
        </w:numPr>
        <w:contextualSpacing/>
        <w:textAlignment w:val="center"/>
        <w:rPr>
          <w:rFonts w:eastAsia="Times New Roman"/>
        </w:rPr>
      </w:pPr>
      <w:r w:rsidRPr="00D46D2E">
        <w:rPr>
          <w:rFonts w:eastAsia="Times New Roman"/>
        </w:rPr>
        <w:t>TBS determination based on the amount of scheduled resources</w:t>
      </w:r>
    </w:p>
    <w:p w:rsidR="0020621E" w:rsidRPr="00D46D2E" w:rsidRDefault="00D46D2E" w:rsidP="00D46D2E">
      <w:pPr>
        <w:numPr>
          <w:ilvl w:val="1"/>
          <w:numId w:val="33"/>
        </w:numPr>
        <w:contextualSpacing/>
        <w:textAlignment w:val="center"/>
        <w:rPr>
          <w:rFonts w:eastAsia="Times New Roman"/>
        </w:rPr>
      </w:pPr>
      <w:r w:rsidRPr="00D46D2E">
        <w:rPr>
          <w:rFonts w:eastAsia="Times New Roman"/>
        </w:rPr>
        <w:t>Do we need TBS look-up table?</w:t>
      </w:r>
    </w:p>
    <w:p w:rsidR="00D46D2E" w:rsidRDefault="00D46D2E" w:rsidP="00D46D2E">
      <w:pPr>
        <w:contextualSpacing/>
        <w:textAlignment w:val="center"/>
        <w:rPr>
          <w:rFonts w:eastAsia="Times New Roman"/>
        </w:rPr>
      </w:pPr>
    </w:p>
    <w:p w:rsidR="00641368" w:rsidRPr="003B1CE4" w:rsidRDefault="00641368" w:rsidP="00641368">
      <w:pPr>
        <w:ind w:left="1080"/>
        <w:contextualSpacing/>
        <w:textAlignment w:val="center"/>
        <w:rPr>
          <w:rFonts w:eastAsia="Times New Roman"/>
        </w:rPr>
      </w:pPr>
    </w:p>
    <w:tbl>
      <w:tblPr>
        <w:tblStyle w:val="TableGridLight1"/>
        <w:tblW w:w="0" w:type="auto"/>
        <w:tblLook w:val="04A0" w:firstRow="1" w:lastRow="0" w:firstColumn="1" w:lastColumn="0" w:noHBand="0" w:noVBand="1"/>
      </w:tblPr>
      <w:tblGrid>
        <w:gridCol w:w="1908"/>
        <w:gridCol w:w="8280"/>
      </w:tblGrid>
      <w:tr w:rsidR="00641368" w:rsidTr="0042067E">
        <w:tc>
          <w:tcPr>
            <w:tcW w:w="1908" w:type="dxa"/>
            <w:shd w:val="clear" w:color="auto" w:fill="5B9BD5" w:themeFill="accent1"/>
          </w:tcPr>
          <w:p w:rsidR="00641368" w:rsidRPr="002754BD" w:rsidRDefault="00641368" w:rsidP="0042067E">
            <w:pPr>
              <w:rPr>
                <w:b/>
                <w:color w:val="FFFFFF" w:themeColor="background1"/>
                <w:lang w:val="en-GB"/>
              </w:rPr>
            </w:pPr>
            <w:r w:rsidRPr="002754BD">
              <w:rPr>
                <w:b/>
                <w:color w:val="FFFFFF" w:themeColor="background1"/>
                <w:lang w:val="en-GB"/>
              </w:rPr>
              <w:t>Company</w:t>
            </w:r>
          </w:p>
        </w:tc>
        <w:tc>
          <w:tcPr>
            <w:tcW w:w="8280" w:type="dxa"/>
            <w:shd w:val="clear" w:color="auto" w:fill="5B9BD5" w:themeFill="accent1"/>
          </w:tcPr>
          <w:p w:rsidR="00641368" w:rsidRPr="002754BD" w:rsidRDefault="00641368" w:rsidP="0042067E">
            <w:pPr>
              <w:rPr>
                <w:b/>
                <w:color w:val="FFFFFF" w:themeColor="background1"/>
                <w:lang w:val="en-GB"/>
              </w:rPr>
            </w:pPr>
            <w:r w:rsidRPr="002754BD">
              <w:rPr>
                <w:b/>
                <w:color w:val="FFFFFF" w:themeColor="background1"/>
                <w:lang w:val="en-GB"/>
              </w:rPr>
              <w:t>Response</w:t>
            </w:r>
          </w:p>
        </w:tc>
      </w:tr>
      <w:tr w:rsidR="00641368" w:rsidTr="0042067E">
        <w:tc>
          <w:tcPr>
            <w:tcW w:w="1908" w:type="dxa"/>
          </w:tcPr>
          <w:p w:rsidR="00641368" w:rsidRPr="0071236F" w:rsidRDefault="0071236F" w:rsidP="0042067E">
            <w:pPr>
              <w:contextualSpacing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  <w:tc>
          <w:tcPr>
            <w:tcW w:w="8280" w:type="dxa"/>
          </w:tcPr>
          <w:p w:rsidR="0071236F" w:rsidRDefault="0071236F" w:rsidP="0042067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We agree to the list. </w:t>
            </w:r>
          </w:p>
          <w:p w:rsidR="0071236F" w:rsidRDefault="0071236F" w:rsidP="0042067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On frequency-domain RA, we do think the BW part configuration should be settled down before discussing RA within a BW part, although the two problems may linked to each other.</w:t>
            </w:r>
          </w:p>
          <w:p w:rsidR="00FB3BA0" w:rsidRPr="0071236F" w:rsidRDefault="00FB3BA0" w:rsidP="0042067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 time-domain RA, timing/duration determination can be prioritized over slot aggregation.</w:t>
            </w:r>
          </w:p>
        </w:tc>
      </w:tr>
      <w:tr w:rsidR="005351FD" w:rsidTr="005351FD">
        <w:tc>
          <w:tcPr>
            <w:tcW w:w="1908" w:type="dxa"/>
          </w:tcPr>
          <w:p w:rsidR="005351FD" w:rsidRPr="00F127A3" w:rsidRDefault="005351FD" w:rsidP="007720C0">
            <w:pPr>
              <w:contextualSpacing/>
              <w:textAlignment w:val="center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Panasonic</w:t>
            </w:r>
          </w:p>
        </w:tc>
        <w:tc>
          <w:tcPr>
            <w:tcW w:w="8280" w:type="dxa"/>
          </w:tcPr>
          <w:p w:rsidR="005351FD" w:rsidRDefault="005351FD" w:rsidP="007720C0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We are ok to discuss bandwidth part configuration is discussed in AI7.1.7.</w:t>
            </w:r>
          </w:p>
          <w:p w:rsidR="005351FD" w:rsidRDefault="005351FD" w:rsidP="007720C0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Resource allocation is LTE DL RA type 0 like bit-map and type 2 type contiguous (in vertical/physical) should be supported as the baseline.</w:t>
            </w:r>
          </w:p>
          <w:p w:rsidR="005351FD" w:rsidRDefault="005351FD" w:rsidP="007720C0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 xml:space="preserve">For time duration indication, we see two </w:t>
            </w:r>
            <w:r>
              <w:rPr>
                <w:rFonts w:eastAsia="ＭＳ 明朝"/>
                <w:lang w:eastAsia="ja-JP"/>
              </w:rPr>
              <w:t>behaviors</w:t>
            </w:r>
            <w:r>
              <w:rPr>
                <w:rFonts w:eastAsia="ＭＳ 明朝" w:hint="eastAsia"/>
                <w:lang w:eastAsia="ja-JP"/>
              </w:rPr>
              <w:t>.</w:t>
            </w:r>
            <w:r>
              <w:rPr>
                <w:rFonts w:eastAsia="ＭＳ 明朝"/>
                <w:lang w:eastAsia="ja-JP"/>
              </w:rPr>
              <w:t xml:space="preserve"> Mode A may be called as slot scheduling and mode B is mini-slot scheduling. </w:t>
            </w:r>
          </w:p>
          <w:p w:rsidR="005351FD" w:rsidRPr="00F127A3" w:rsidRDefault="005351FD" w:rsidP="007720C0">
            <w:pPr>
              <w:rPr>
                <w:rFonts w:eastAsia="ＭＳ 明朝"/>
                <w:lang w:eastAsia="ja-JP"/>
              </w:rPr>
            </w:pPr>
            <w:r w:rsidRPr="00F127A3">
              <w:rPr>
                <w:rFonts w:eastAsia="ＭＳ 明朝"/>
                <w:lang w:eastAsia="ja-JP"/>
              </w:rPr>
              <w:t>- Mode A:</w:t>
            </w:r>
            <w:r w:rsidRPr="00F127A3">
              <w:rPr>
                <w:rFonts w:eastAsia="ＭＳ 明朝"/>
                <w:lang w:eastAsia="ja-JP"/>
              </w:rPr>
              <w:tab/>
              <w:t>Finer frequency resource assignment and coarse time resource assignment</w:t>
            </w:r>
          </w:p>
          <w:p w:rsidR="005351FD" w:rsidRDefault="005351FD" w:rsidP="007720C0">
            <w:pPr>
              <w:rPr>
                <w:rFonts w:eastAsia="ＭＳ 明朝"/>
                <w:lang w:eastAsia="ja-JP"/>
              </w:rPr>
            </w:pPr>
            <w:r w:rsidRPr="00F127A3">
              <w:rPr>
                <w:rFonts w:eastAsia="ＭＳ 明朝"/>
                <w:lang w:eastAsia="ja-JP"/>
              </w:rPr>
              <w:t>- Mode B:</w:t>
            </w:r>
            <w:r w:rsidRPr="00F127A3">
              <w:rPr>
                <w:rFonts w:eastAsia="ＭＳ 明朝"/>
                <w:lang w:eastAsia="ja-JP"/>
              </w:rPr>
              <w:tab/>
              <w:t>Coarse/no frequency resource assignment and fine time resource assignment</w:t>
            </w:r>
          </w:p>
          <w:p w:rsidR="005351FD" w:rsidRDefault="005351FD" w:rsidP="007720C0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For multi-slot aggregation, for coverage reason</w:t>
            </w:r>
            <w:r>
              <w:rPr>
                <w:rFonts w:eastAsia="ＭＳ 明朝"/>
                <w:lang w:eastAsia="ja-JP"/>
              </w:rPr>
              <w:t>, alt 1 should be supported. Alt 2 is FFS for now.</w:t>
            </w:r>
          </w:p>
          <w:p w:rsidR="005351FD" w:rsidRPr="005351FD" w:rsidRDefault="005351FD" w:rsidP="007720C0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The proposal not to use TBS look-up is interesting and we would like to study</w:t>
            </w:r>
            <w:r w:rsidR="001A2AD1">
              <w:rPr>
                <w:rFonts w:eastAsia="ＭＳ 明朝"/>
                <w:lang w:eastAsia="ja-JP"/>
              </w:rPr>
              <w:t xml:space="preserve"> further</w:t>
            </w:r>
            <w:r>
              <w:rPr>
                <w:rFonts w:eastAsia="ＭＳ 明朝"/>
                <w:lang w:eastAsia="ja-JP"/>
              </w:rPr>
              <w:t>.</w:t>
            </w:r>
          </w:p>
        </w:tc>
      </w:tr>
    </w:tbl>
    <w:p w:rsidR="00641368" w:rsidRDefault="00641368" w:rsidP="00641368">
      <w:pPr>
        <w:contextualSpacing/>
        <w:textAlignment w:val="center"/>
        <w:rPr>
          <w:rFonts w:eastAsia="Times New Roman"/>
        </w:rPr>
      </w:pPr>
    </w:p>
    <w:p w:rsidR="00641368" w:rsidRDefault="00641368" w:rsidP="00641368">
      <w:pPr>
        <w:contextualSpacing/>
        <w:textAlignment w:val="center"/>
        <w:rPr>
          <w:rFonts w:eastAsia="Times New Roman"/>
        </w:rPr>
      </w:pPr>
    </w:p>
    <w:p w:rsidR="00641368" w:rsidRDefault="00641368" w:rsidP="00641368">
      <w:pPr>
        <w:contextualSpacing/>
        <w:textAlignment w:val="center"/>
        <w:rPr>
          <w:rFonts w:eastAsia="Times New Roman"/>
        </w:rPr>
      </w:pPr>
    </w:p>
    <w:p w:rsidR="00641368" w:rsidRDefault="00925D41" w:rsidP="00641368">
      <w:pPr>
        <w:pStyle w:val="3"/>
        <w:numPr>
          <w:ilvl w:val="0"/>
          <w:numId w:val="0"/>
        </w:numPr>
        <w:rPr>
          <w:rFonts w:ascii="Calibri" w:eastAsia="Times New Roman" w:hAnsi="Calibri"/>
        </w:rPr>
      </w:pPr>
      <w:r w:rsidRPr="00925D41">
        <w:rPr>
          <w:rFonts w:ascii="Calibri" w:eastAsia="Times New Roman" w:hAnsi="Calibri"/>
          <w:lang w:val="en-US"/>
        </w:rPr>
        <w:t>7.1.3.3.2 UL data scheduling</w:t>
      </w:r>
    </w:p>
    <w:p w:rsidR="0020621E" w:rsidRPr="00925D41" w:rsidRDefault="00925D41" w:rsidP="00925D41">
      <w:pPr>
        <w:numPr>
          <w:ilvl w:val="0"/>
          <w:numId w:val="34"/>
        </w:numPr>
        <w:contextualSpacing/>
        <w:textAlignment w:val="center"/>
        <w:rPr>
          <w:rFonts w:eastAsia="Times New Roman"/>
        </w:rPr>
      </w:pPr>
      <w:r w:rsidRPr="00925D41">
        <w:rPr>
          <w:rFonts w:eastAsia="Times New Roman"/>
        </w:rPr>
        <w:t>Uplink transmission procedures with grant</w:t>
      </w:r>
    </w:p>
    <w:p w:rsidR="0020621E" w:rsidRPr="00925D41" w:rsidRDefault="00925D41" w:rsidP="00925D41">
      <w:pPr>
        <w:numPr>
          <w:ilvl w:val="1"/>
          <w:numId w:val="34"/>
        </w:numPr>
        <w:contextualSpacing/>
        <w:textAlignment w:val="center"/>
        <w:rPr>
          <w:rFonts w:eastAsia="Times New Roman"/>
        </w:rPr>
      </w:pPr>
      <w:r w:rsidRPr="00925D41">
        <w:rPr>
          <w:rFonts w:eastAsia="Times New Roman"/>
        </w:rPr>
        <w:t>Necessity of multi-bit SR and/or multi-periodicity SR</w:t>
      </w:r>
    </w:p>
    <w:p w:rsidR="0020621E" w:rsidRPr="00925D41" w:rsidRDefault="00925D41" w:rsidP="00925D41">
      <w:pPr>
        <w:numPr>
          <w:ilvl w:val="1"/>
          <w:numId w:val="34"/>
        </w:numPr>
        <w:contextualSpacing/>
        <w:textAlignment w:val="center"/>
        <w:rPr>
          <w:rFonts w:eastAsia="Times New Roman"/>
        </w:rPr>
      </w:pPr>
      <w:r w:rsidRPr="00925D41">
        <w:rPr>
          <w:rFonts w:eastAsia="Times New Roman"/>
        </w:rPr>
        <w:t>Scheduling request procedures</w:t>
      </w:r>
    </w:p>
    <w:p w:rsidR="0020621E" w:rsidRPr="00925D41" w:rsidRDefault="00925D41" w:rsidP="00925D41">
      <w:pPr>
        <w:numPr>
          <w:ilvl w:val="0"/>
          <w:numId w:val="34"/>
        </w:numPr>
        <w:contextualSpacing/>
        <w:textAlignment w:val="center"/>
        <w:rPr>
          <w:rFonts w:eastAsia="Times New Roman"/>
        </w:rPr>
      </w:pPr>
      <w:r w:rsidRPr="00925D41">
        <w:rPr>
          <w:rFonts w:eastAsia="Times New Roman"/>
        </w:rPr>
        <w:t>Uplink transmission procedures without grant</w:t>
      </w:r>
    </w:p>
    <w:p w:rsidR="0020621E" w:rsidRPr="00925D41" w:rsidRDefault="00925D41" w:rsidP="00925D41">
      <w:pPr>
        <w:numPr>
          <w:ilvl w:val="1"/>
          <w:numId w:val="34"/>
        </w:numPr>
        <w:contextualSpacing/>
        <w:textAlignment w:val="center"/>
        <w:rPr>
          <w:rFonts w:eastAsia="Times New Roman"/>
        </w:rPr>
      </w:pPr>
      <w:r w:rsidRPr="00925D41">
        <w:rPr>
          <w:rFonts w:eastAsia="Times New Roman"/>
        </w:rPr>
        <w:t>How/whether this should be different from UL SPS?</w:t>
      </w:r>
    </w:p>
    <w:p w:rsidR="0020621E" w:rsidRPr="00925D41" w:rsidRDefault="00925D41" w:rsidP="00925D41">
      <w:pPr>
        <w:numPr>
          <w:ilvl w:val="1"/>
          <w:numId w:val="34"/>
        </w:numPr>
        <w:contextualSpacing/>
        <w:textAlignment w:val="center"/>
        <w:rPr>
          <w:rFonts w:eastAsia="Times New Roman"/>
        </w:rPr>
      </w:pPr>
      <w:r w:rsidRPr="00925D41">
        <w:rPr>
          <w:rFonts w:eastAsia="Times New Roman"/>
        </w:rPr>
        <w:t>How/whether this should be different from UL transmission with grant?</w:t>
      </w:r>
    </w:p>
    <w:p w:rsidR="0020621E" w:rsidRPr="00925D41" w:rsidRDefault="00925D41" w:rsidP="00925D41">
      <w:pPr>
        <w:numPr>
          <w:ilvl w:val="0"/>
          <w:numId w:val="34"/>
        </w:numPr>
        <w:contextualSpacing/>
        <w:textAlignment w:val="center"/>
        <w:rPr>
          <w:rFonts w:eastAsia="Times New Roman"/>
        </w:rPr>
      </w:pPr>
      <w:r w:rsidRPr="00925D41">
        <w:rPr>
          <w:rFonts w:eastAsia="Times New Roman"/>
        </w:rPr>
        <w:t xml:space="preserve">UL scheduling mechanisms </w:t>
      </w:r>
      <w:r w:rsidR="00AE1C21" w:rsidRPr="00925D41">
        <w:rPr>
          <w:rFonts w:eastAsia="Times New Roman"/>
        </w:rPr>
        <w:sym w:font="Wingdings" w:char="F0E8"/>
      </w:r>
      <w:r w:rsidRPr="00925D41">
        <w:rPr>
          <w:rFonts w:eastAsia="Times New Roman"/>
        </w:rPr>
        <w:t xml:space="preserve"> Perhaps we can fix DL first?</w:t>
      </w:r>
    </w:p>
    <w:p w:rsidR="0020621E" w:rsidRPr="00925D41" w:rsidRDefault="00925D41" w:rsidP="00925D41">
      <w:pPr>
        <w:numPr>
          <w:ilvl w:val="1"/>
          <w:numId w:val="34"/>
        </w:numPr>
        <w:contextualSpacing/>
        <w:textAlignment w:val="center"/>
        <w:rPr>
          <w:rFonts w:eastAsia="Times New Roman"/>
        </w:rPr>
      </w:pPr>
      <w:r w:rsidRPr="00925D41">
        <w:rPr>
          <w:rFonts w:eastAsia="Times New Roman"/>
        </w:rPr>
        <w:t>Frequency-domain resource allocation</w:t>
      </w:r>
    </w:p>
    <w:p w:rsidR="0020621E" w:rsidRPr="00925D41" w:rsidRDefault="00925D41" w:rsidP="00925D41">
      <w:pPr>
        <w:numPr>
          <w:ilvl w:val="1"/>
          <w:numId w:val="34"/>
        </w:numPr>
        <w:contextualSpacing/>
        <w:textAlignment w:val="center"/>
        <w:rPr>
          <w:rFonts w:eastAsia="Times New Roman"/>
        </w:rPr>
      </w:pPr>
      <w:r w:rsidRPr="00925D41">
        <w:rPr>
          <w:rFonts w:eastAsia="Times New Roman"/>
        </w:rPr>
        <w:t xml:space="preserve">Timing and duration </w:t>
      </w:r>
    </w:p>
    <w:p w:rsidR="00641368" w:rsidRPr="003B1CE4" w:rsidRDefault="00641368" w:rsidP="00641368">
      <w:pPr>
        <w:ind w:left="1080"/>
        <w:contextualSpacing/>
        <w:textAlignment w:val="center"/>
        <w:rPr>
          <w:rFonts w:eastAsia="Times New Roman"/>
        </w:rPr>
      </w:pPr>
    </w:p>
    <w:tbl>
      <w:tblPr>
        <w:tblStyle w:val="TableGridLight1"/>
        <w:tblW w:w="0" w:type="auto"/>
        <w:tblLook w:val="04A0" w:firstRow="1" w:lastRow="0" w:firstColumn="1" w:lastColumn="0" w:noHBand="0" w:noVBand="1"/>
      </w:tblPr>
      <w:tblGrid>
        <w:gridCol w:w="1908"/>
        <w:gridCol w:w="8280"/>
      </w:tblGrid>
      <w:tr w:rsidR="00641368" w:rsidTr="0042067E">
        <w:tc>
          <w:tcPr>
            <w:tcW w:w="1908" w:type="dxa"/>
            <w:shd w:val="clear" w:color="auto" w:fill="5B9BD5" w:themeFill="accent1"/>
          </w:tcPr>
          <w:p w:rsidR="00641368" w:rsidRPr="002754BD" w:rsidRDefault="00641368" w:rsidP="0042067E">
            <w:pPr>
              <w:rPr>
                <w:b/>
                <w:color w:val="FFFFFF" w:themeColor="background1"/>
                <w:lang w:val="en-GB"/>
              </w:rPr>
            </w:pPr>
            <w:r w:rsidRPr="002754BD">
              <w:rPr>
                <w:b/>
                <w:color w:val="FFFFFF" w:themeColor="background1"/>
                <w:lang w:val="en-GB"/>
              </w:rPr>
              <w:t>Company</w:t>
            </w:r>
          </w:p>
        </w:tc>
        <w:tc>
          <w:tcPr>
            <w:tcW w:w="8280" w:type="dxa"/>
            <w:shd w:val="clear" w:color="auto" w:fill="5B9BD5" w:themeFill="accent1"/>
          </w:tcPr>
          <w:p w:rsidR="00641368" w:rsidRPr="002754BD" w:rsidRDefault="00641368" w:rsidP="0042067E">
            <w:pPr>
              <w:rPr>
                <w:b/>
                <w:color w:val="FFFFFF" w:themeColor="background1"/>
                <w:lang w:val="en-GB"/>
              </w:rPr>
            </w:pPr>
            <w:r w:rsidRPr="002754BD">
              <w:rPr>
                <w:b/>
                <w:color w:val="FFFFFF" w:themeColor="background1"/>
                <w:lang w:val="en-GB"/>
              </w:rPr>
              <w:t>Response</w:t>
            </w:r>
          </w:p>
        </w:tc>
      </w:tr>
      <w:tr w:rsidR="00641368" w:rsidTr="0042067E">
        <w:tc>
          <w:tcPr>
            <w:tcW w:w="1908" w:type="dxa"/>
          </w:tcPr>
          <w:p w:rsidR="00641368" w:rsidRPr="0071236F" w:rsidRDefault="0071236F" w:rsidP="0042067E">
            <w:pPr>
              <w:contextualSpacing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  <w:tc>
          <w:tcPr>
            <w:tcW w:w="8280" w:type="dxa"/>
          </w:tcPr>
          <w:p w:rsidR="00641368" w:rsidRDefault="0071236F" w:rsidP="0042067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We roughly agree to the </w:t>
            </w:r>
            <w:r w:rsidR="00FB3BA0">
              <w:rPr>
                <w:rFonts w:hint="eastAsia"/>
                <w:lang w:eastAsia="zh-CN"/>
              </w:rPr>
              <w:t>list.</w:t>
            </w:r>
          </w:p>
          <w:p w:rsidR="00FB3BA0" w:rsidRDefault="00FB3BA0" w:rsidP="0042067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 the UL scheduling, we can first focus on DL. But if a DL decision can also be applied in UL, it can also be agreed for DL.</w:t>
            </w:r>
          </w:p>
        </w:tc>
      </w:tr>
      <w:tr w:rsidR="00DA5BD4" w:rsidTr="00DA5BD4">
        <w:tc>
          <w:tcPr>
            <w:tcW w:w="1908" w:type="dxa"/>
          </w:tcPr>
          <w:p w:rsidR="00DA5BD4" w:rsidRPr="00E13801" w:rsidRDefault="00DA5BD4" w:rsidP="007720C0">
            <w:pPr>
              <w:contextualSpacing/>
              <w:textAlignment w:val="center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Panasonic</w:t>
            </w:r>
          </w:p>
        </w:tc>
        <w:tc>
          <w:tcPr>
            <w:tcW w:w="8280" w:type="dxa"/>
          </w:tcPr>
          <w:p w:rsidR="00DA5BD4" w:rsidRDefault="00DA5BD4" w:rsidP="007720C0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 xml:space="preserve">SR for </w:t>
            </w:r>
            <w:proofErr w:type="spellStart"/>
            <w:r>
              <w:rPr>
                <w:rFonts w:eastAsia="ＭＳ 明朝" w:hint="eastAsia"/>
                <w:lang w:eastAsia="ja-JP"/>
              </w:rPr>
              <w:t>eMBB</w:t>
            </w:r>
            <w:proofErr w:type="spellEnd"/>
            <w:r>
              <w:rPr>
                <w:rFonts w:eastAsia="ＭＳ 明朝" w:hint="eastAsia"/>
                <w:lang w:eastAsia="ja-JP"/>
              </w:rPr>
              <w:t xml:space="preserve"> and SR for URLLC should be distinguishable at </w:t>
            </w:r>
            <w:proofErr w:type="spellStart"/>
            <w:r>
              <w:rPr>
                <w:rFonts w:eastAsia="ＭＳ 明朝" w:hint="eastAsia"/>
                <w:lang w:eastAsia="ja-JP"/>
              </w:rPr>
              <w:t>gNB</w:t>
            </w:r>
            <w:proofErr w:type="spellEnd"/>
            <w:r>
              <w:rPr>
                <w:rFonts w:eastAsia="ＭＳ 明朝" w:hint="eastAsia"/>
                <w:lang w:eastAsia="ja-JP"/>
              </w:rPr>
              <w:t>.</w:t>
            </w:r>
            <w:r>
              <w:rPr>
                <w:rFonts w:eastAsia="ＭＳ 明朝"/>
                <w:lang w:eastAsia="ja-JP"/>
              </w:rPr>
              <w:t xml:space="preserve"> SR for URLLC is more frequent.</w:t>
            </w:r>
          </w:p>
          <w:p w:rsidR="00DA5BD4" w:rsidRDefault="00DA5BD4" w:rsidP="007720C0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Compared with SPS, PUSCH without grant has following difference.</w:t>
            </w:r>
          </w:p>
          <w:p w:rsidR="00DA5BD4" w:rsidRPr="00F67CEC" w:rsidRDefault="00DA5BD4" w:rsidP="007720C0">
            <w:pPr>
              <w:ind w:left="200"/>
              <w:rPr>
                <w:rFonts w:eastAsia="ＭＳ 明朝"/>
                <w:lang w:eastAsia="ja-JP"/>
              </w:rPr>
            </w:pPr>
            <w:r w:rsidRPr="00F67CEC">
              <w:rPr>
                <w:rFonts w:eastAsia="ＭＳ 明朝"/>
                <w:lang w:eastAsia="ja-JP"/>
              </w:rPr>
              <w:t>- In SPS, the periodicity of the DL control reception is same with the periodicity of transmission candidate resource. In grant-free, the periodicity of the DL control reception should be independent from the periodicity of transmission candidate resource.</w:t>
            </w:r>
          </w:p>
          <w:p w:rsidR="00DA5BD4" w:rsidRDefault="00DA5BD4" w:rsidP="007720C0">
            <w:pPr>
              <w:ind w:left="200"/>
              <w:rPr>
                <w:rFonts w:eastAsia="ＭＳ 明朝"/>
                <w:lang w:eastAsia="ja-JP"/>
              </w:rPr>
            </w:pPr>
            <w:r w:rsidRPr="00F67CEC">
              <w:rPr>
                <w:rFonts w:eastAsia="ＭＳ 明朝"/>
                <w:lang w:eastAsia="ja-JP"/>
              </w:rPr>
              <w:t>- In SPS reactivation, only frequency resource can be modified. In grant free, both time and frequency resource needs to be allowed to be modified.</w:t>
            </w:r>
          </w:p>
          <w:p w:rsidR="00DA5BD4" w:rsidRDefault="00DA5BD4" w:rsidP="007720C0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 xml:space="preserve">Compared with UL transmission with grant, </w:t>
            </w:r>
            <w:r w:rsidRPr="007428F6">
              <w:rPr>
                <w:rFonts w:eastAsia="ＭＳ 明朝"/>
                <w:lang w:eastAsia="ja-JP"/>
              </w:rPr>
              <w:t>there is a mapping rule between the ID used in grant-free UL transmission and ID used in UL grant</w:t>
            </w:r>
            <w:r>
              <w:rPr>
                <w:rFonts w:eastAsia="ＭＳ 明朝"/>
                <w:lang w:eastAsia="ja-JP"/>
              </w:rPr>
              <w:t xml:space="preserve"> for ack/</w:t>
            </w:r>
            <w:proofErr w:type="spellStart"/>
            <w:r>
              <w:rPr>
                <w:rFonts w:eastAsia="ＭＳ 明朝"/>
                <w:lang w:eastAsia="ja-JP"/>
              </w:rPr>
              <w:t>nack</w:t>
            </w:r>
            <w:proofErr w:type="spellEnd"/>
            <w:r>
              <w:rPr>
                <w:rFonts w:eastAsia="ＭＳ 明朝"/>
                <w:lang w:eastAsia="ja-JP"/>
              </w:rPr>
              <w:t>/retransmission request for grant free UL transmission</w:t>
            </w:r>
            <w:r w:rsidRPr="007428F6">
              <w:rPr>
                <w:rFonts w:eastAsia="ＭＳ 明朝"/>
                <w:lang w:eastAsia="ja-JP"/>
              </w:rPr>
              <w:t>.</w:t>
            </w:r>
            <w:r>
              <w:rPr>
                <w:rFonts w:eastAsia="ＭＳ 明朝"/>
                <w:lang w:eastAsia="ja-JP"/>
              </w:rPr>
              <w:t xml:space="preserve"> Then UE can understand UL grant is corresponding to my own grant-free UL transmission.</w:t>
            </w:r>
          </w:p>
          <w:p w:rsidR="00DA5BD4" w:rsidRDefault="00DA5BD4" w:rsidP="007720C0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DFT-s-OFDM with multi-cluster transmission is not supported. OFDM can be basically same as DL.</w:t>
            </w:r>
          </w:p>
          <w:p w:rsidR="00DA5BD4" w:rsidRPr="00923C47" w:rsidRDefault="00DA5BD4" w:rsidP="007720C0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Timing and duration is different b</w:t>
            </w:r>
            <w:r>
              <w:rPr>
                <w:rFonts w:eastAsia="ＭＳ 明朝"/>
                <w:lang w:eastAsia="ja-JP"/>
              </w:rPr>
              <w:t>etween slot based scheduling (mode A) and mini-slot based scheduling (mode B) as described in DL data scheduling reply. Agree to discuss this after DL.</w:t>
            </w:r>
          </w:p>
        </w:tc>
      </w:tr>
    </w:tbl>
    <w:p w:rsidR="00641368" w:rsidRDefault="00641368" w:rsidP="00641368">
      <w:pPr>
        <w:contextualSpacing/>
        <w:textAlignment w:val="center"/>
        <w:rPr>
          <w:rFonts w:eastAsia="Times New Roman"/>
        </w:rPr>
      </w:pPr>
    </w:p>
    <w:p w:rsidR="00641368" w:rsidRDefault="00641368" w:rsidP="00641368">
      <w:pPr>
        <w:contextualSpacing/>
        <w:textAlignment w:val="center"/>
        <w:rPr>
          <w:rFonts w:eastAsia="Times New Roman"/>
        </w:rPr>
      </w:pPr>
    </w:p>
    <w:p w:rsidR="00641368" w:rsidRDefault="00641368" w:rsidP="00641368">
      <w:pPr>
        <w:contextualSpacing/>
        <w:textAlignment w:val="center"/>
        <w:rPr>
          <w:rFonts w:eastAsia="Times New Roman"/>
        </w:rPr>
      </w:pPr>
    </w:p>
    <w:p w:rsidR="00641368" w:rsidRDefault="00925D41" w:rsidP="00641368">
      <w:pPr>
        <w:pStyle w:val="3"/>
        <w:numPr>
          <w:ilvl w:val="0"/>
          <w:numId w:val="0"/>
        </w:numPr>
        <w:rPr>
          <w:rFonts w:ascii="Calibri" w:eastAsia="Times New Roman" w:hAnsi="Calibri"/>
        </w:rPr>
      </w:pPr>
      <w:r w:rsidRPr="00925D41">
        <w:rPr>
          <w:rFonts w:ascii="Calibri" w:eastAsia="Times New Roman" w:hAnsi="Calibri"/>
          <w:lang w:val="en-US"/>
        </w:rPr>
        <w:t>7.1.3.3.3 HARQ-ACK feedback mechanisms</w:t>
      </w:r>
    </w:p>
    <w:p w:rsidR="0020621E" w:rsidRPr="00925D41" w:rsidRDefault="00925D41" w:rsidP="00925D41">
      <w:pPr>
        <w:numPr>
          <w:ilvl w:val="0"/>
          <w:numId w:val="35"/>
        </w:numPr>
        <w:contextualSpacing/>
        <w:textAlignment w:val="center"/>
        <w:rPr>
          <w:rFonts w:eastAsia="Times New Roman"/>
        </w:rPr>
      </w:pPr>
      <w:r w:rsidRPr="00925D41">
        <w:rPr>
          <w:rFonts w:eastAsia="Times New Roman"/>
        </w:rPr>
        <w:t>HARQ-ACK bundling/multiplexing</w:t>
      </w:r>
    </w:p>
    <w:p w:rsidR="0020621E" w:rsidRPr="00925D41" w:rsidRDefault="00925D41" w:rsidP="00925D41">
      <w:pPr>
        <w:numPr>
          <w:ilvl w:val="1"/>
          <w:numId w:val="35"/>
        </w:numPr>
        <w:contextualSpacing/>
        <w:textAlignment w:val="center"/>
        <w:rPr>
          <w:rFonts w:eastAsia="Times New Roman"/>
        </w:rPr>
      </w:pPr>
      <w:r w:rsidRPr="00925D41">
        <w:rPr>
          <w:rFonts w:eastAsia="Times New Roman"/>
        </w:rPr>
        <w:t>For which scheduling units the bundling/multiplexing is supported</w:t>
      </w:r>
    </w:p>
    <w:p w:rsidR="0020621E" w:rsidRPr="00925D41" w:rsidRDefault="00925D41" w:rsidP="00925D41">
      <w:pPr>
        <w:numPr>
          <w:ilvl w:val="1"/>
          <w:numId w:val="35"/>
        </w:numPr>
        <w:contextualSpacing/>
        <w:textAlignment w:val="center"/>
        <w:rPr>
          <w:rFonts w:eastAsia="Times New Roman"/>
        </w:rPr>
      </w:pPr>
      <w:r w:rsidRPr="00925D41">
        <w:rPr>
          <w:rFonts w:eastAsia="Times New Roman"/>
        </w:rPr>
        <w:t>Whether/how to realize semi-static/dynamic codebook adaptation</w:t>
      </w:r>
    </w:p>
    <w:p w:rsidR="0020621E" w:rsidRPr="00925D41" w:rsidRDefault="00925D41" w:rsidP="00925D41">
      <w:pPr>
        <w:numPr>
          <w:ilvl w:val="2"/>
          <w:numId w:val="35"/>
        </w:numPr>
        <w:contextualSpacing/>
        <w:textAlignment w:val="center"/>
        <w:rPr>
          <w:rFonts w:eastAsia="Times New Roman"/>
        </w:rPr>
      </w:pPr>
      <w:r w:rsidRPr="00925D41">
        <w:rPr>
          <w:rFonts w:eastAsia="Times New Roman"/>
        </w:rPr>
        <w:t>For dynamic, how to ensure common understanding of association set</w:t>
      </w:r>
    </w:p>
    <w:p w:rsidR="0020621E" w:rsidRPr="00925D41" w:rsidRDefault="00925D41" w:rsidP="00925D41">
      <w:pPr>
        <w:numPr>
          <w:ilvl w:val="1"/>
          <w:numId w:val="35"/>
        </w:numPr>
        <w:contextualSpacing/>
        <w:textAlignment w:val="center"/>
        <w:rPr>
          <w:rFonts w:eastAsia="Times New Roman"/>
        </w:rPr>
      </w:pPr>
      <w:r w:rsidRPr="00925D41">
        <w:rPr>
          <w:rFonts w:eastAsia="Times New Roman"/>
        </w:rPr>
        <w:t>Whether to support a DCI scheduling HARQ-ACK feedback polling</w:t>
      </w:r>
    </w:p>
    <w:p w:rsidR="00925D41" w:rsidRDefault="00925D41" w:rsidP="00925D41">
      <w:pPr>
        <w:ind w:left="360"/>
        <w:contextualSpacing/>
        <w:textAlignment w:val="center"/>
        <w:rPr>
          <w:rFonts w:eastAsia="Times New Roman"/>
        </w:rPr>
      </w:pPr>
    </w:p>
    <w:p w:rsidR="00641368" w:rsidRPr="003B1CE4" w:rsidRDefault="00641368" w:rsidP="00641368">
      <w:pPr>
        <w:ind w:left="1080"/>
        <w:contextualSpacing/>
        <w:textAlignment w:val="center"/>
        <w:rPr>
          <w:rFonts w:eastAsia="Times New Roman"/>
        </w:rPr>
      </w:pPr>
    </w:p>
    <w:tbl>
      <w:tblPr>
        <w:tblStyle w:val="TableGridLight1"/>
        <w:tblW w:w="0" w:type="auto"/>
        <w:tblLook w:val="04A0" w:firstRow="1" w:lastRow="0" w:firstColumn="1" w:lastColumn="0" w:noHBand="0" w:noVBand="1"/>
      </w:tblPr>
      <w:tblGrid>
        <w:gridCol w:w="1908"/>
        <w:gridCol w:w="8280"/>
      </w:tblGrid>
      <w:tr w:rsidR="00641368" w:rsidTr="0042067E">
        <w:tc>
          <w:tcPr>
            <w:tcW w:w="1908" w:type="dxa"/>
            <w:shd w:val="clear" w:color="auto" w:fill="5B9BD5" w:themeFill="accent1"/>
          </w:tcPr>
          <w:p w:rsidR="00641368" w:rsidRPr="002754BD" w:rsidRDefault="00641368" w:rsidP="0042067E">
            <w:pPr>
              <w:rPr>
                <w:b/>
                <w:color w:val="FFFFFF" w:themeColor="background1"/>
                <w:lang w:val="en-GB"/>
              </w:rPr>
            </w:pPr>
            <w:r w:rsidRPr="002754BD">
              <w:rPr>
                <w:b/>
                <w:color w:val="FFFFFF" w:themeColor="background1"/>
                <w:lang w:val="en-GB"/>
              </w:rPr>
              <w:t>Company</w:t>
            </w:r>
          </w:p>
        </w:tc>
        <w:tc>
          <w:tcPr>
            <w:tcW w:w="8280" w:type="dxa"/>
            <w:shd w:val="clear" w:color="auto" w:fill="5B9BD5" w:themeFill="accent1"/>
          </w:tcPr>
          <w:p w:rsidR="00641368" w:rsidRPr="002754BD" w:rsidRDefault="00641368" w:rsidP="0042067E">
            <w:pPr>
              <w:rPr>
                <w:b/>
                <w:color w:val="FFFFFF" w:themeColor="background1"/>
                <w:lang w:val="en-GB"/>
              </w:rPr>
            </w:pPr>
            <w:r w:rsidRPr="002754BD">
              <w:rPr>
                <w:b/>
                <w:color w:val="FFFFFF" w:themeColor="background1"/>
                <w:lang w:val="en-GB"/>
              </w:rPr>
              <w:t>Response</w:t>
            </w:r>
          </w:p>
        </w:tc>
      </w:tr>
      <w:tr w:rsidR="00641368" w:rsidTr="0042067E">
        <w:tc>
          <w:tcPr>
            <w:tcW w:w="1908" w:type="dxa"/>
          </w:tcPr>
          <w:p w:rsidR="00641368" w:rsidRPr="00FB3BA0" w:rsidRDefault="00FB3BA0" w:rsidP="0042067E">
            <w:pPr>
              <w:contextualSpacing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OPPO</w:t>
            </w:r>
          </w:p>
        </w:tc>
        <w:tc>
          <w:tcPr>
            <w:tcW w:w="8280" w:type="dxa"/>
          </w:tcPr>
          <w:p w:rsidR="00641368" w:rsidRDefault="00FB3BA0" w:rsidP="00FB3BA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 the three HARQ AI, we think the priority order should be: 7.1.3.3.5</w:t>
            </w:r>
            <w:r>
              <w:rPr>
                <w:lang w:eastAsia="zh-CN"/>
              </w:rPr>
              <w:sym w:font="Wingdings" w:char="F0E0"/>
            </w:r>
            <w:r>
              <w:rPr>
                <w:rFonts w:hint="eastAsia"/>
                <w:lang w:eastAsia="zh-CN"/>
              </w:rPr>
              <w:t>7.1.3.3.4</w:t>
            </w:r>
            <w:r>
              <w:rPr>
                <w:lang w:eastAsia="zh-CN"/>
              </w:rPr>
              <w:sym w:font="Wingdings" w:char="F0E0"/>
            </w:r>
            <w:r>
              <w:rPr>
                <w:rFonts w:hint="eastAsia"/>
                <w:lang w:eastAsia="zh-CN"/>
              </w:rPr>
              <w:t>7.1.3.3.3</w:t>
            </w:r>
          </w:p>
        </w:tc>
      </w:tr>
    </w:tbl>
    <w:p w:rsidR="00641368" w:rsidRDefault="00641368" w:rsidP="00641368">
      <w:pPr>
        <w:contextualSpacing/>
        <w:textAlignment w:val="center"/>
        <w:rPr>
          <w:rFonts w:eastAsia="Times New Roman"/>
        </w:rPr>
      </w:pPr>
    </w:p>
    <w:p w:rsidR="00641368" w:rsidRDefault="00641368" w:rsidP="00641368">
      <w:pPr>
        <w:contextualSpacing/>
        <w:textAlignment w:val="center"/>
        <w:rPr>
          <w:rFonts w:eastAsia="Times New Roman"/>
        </w:rPr>
      </w:pPr>
    </w:p>
    <w:p w:rsidR="00CD744F" w:rsidRDefault="00CD744F" w:rsidP="00CD744F">
      <w:pPr>
        <w:pStyle w:val="3"/>
        <w:numPr>
          <w:ilvl w:val="0"/>
          <w:numId w:val="0"/>
        </w:numPr>
        <w:rPr>
          <w:rFonts w:ascii="Calibri" w:eastAsia="Times New Roman" w:hAnsi="Calibri"/>
          <w:lang w:val="en-US"/>
        </w:rPr>
      </w:pPr>
      <w:r w:rsidRPr="00CD744F">
        <w:rPr>
          <w:rFonts w:ascii="Calibri" w:eastAsia="Times New Roman" w:hAnsi="Calibri"/>
          <w:lang w:val="en-US"/>
        </w:rPr>
        <w:t>7.1.3.3.4 Processing time and HARQ processes</w:t>
      </w:r>
    </w:p>
    <w:p w:rsidR="0020621E" w:rsidRPr="00CD744F" w:rsidRDefault="00CD744F" w:rsidP="00CD744F">
      <w:pPr>
        <w:numPr>
          <w:ilvl w:val="0"/>
          <w:numId w:val="36"/>
        </w:numPr>
        <w:contextualSpacing/>
        <w:textAlignment w:val="center"/>
        <w:rPr>
          <w:rFonts w:eastAsia="Times New Roman"/>
        </w:rPr>
      </w:pPr>
      <w:r w:rsidRPr="00CD744F">
        <w:rPr>
          <w:rFonts w:eastAsia="Times New Roman"/>
        </w:rPr>
        <w:t>Email discussion summary (Qualcomm)</w:t>
      </w:r>
    </w:p>
    <w:p w:rsidR="0020621E" w:rsidRPr="00CD744F" w:rsidRDefault="00CD744F" w:rsidP="00CD744F">
      <w:pPr>
        <w:numPr>
          <w:ilvl w:val="0"/>
          <w:numId w:val="36"/>
        </w:numPr>
        <w:contextualSpacing/>
        <w:textAlignment w:val="center"/>
        <w:rPr>
          <w:rFonts w:eastAsia="Times New Roman"/>
        </w:rPr>
      </w:pPr>
      <w:r w:rsidRPr="00CD744F">
        <w:rPr>
          <w:rFonts w:eastAsia="Times New Roman"/>
        </w:rPr>
        <w:t>Necessary HARQ process number</w:t>
      </w:r>
    </w:p>
    <w:p w:rsidR="0020621E" w:rsidRPr="00CD744F" w:rsidRDefault="00CD744F" w:rsidP="00CD744F">
      <w:pPr>
        <w:numPr>
          <w:ilvl w:val="1"/>
          <w:numId w:val="36"/>
        </w:numPr>
        <w:contextualSpacing/>
        <w:textAlignment w:val="center"/>
        <w:rPr>
          <w:rFonts w:eastAsia="Times New Roman"/>
        </w:rPr>
      </w:pPr>
      <w:r w:rsidRPr="00CD744F">
        <w:rPr>
          <w:rFonts w:eastAsia="Times New Roman"/>
        </w:rPr>
        <w:t xml:space="preserve">What assumption on </w:t>
      </w:r>
      <w:proofErr w:type="spellStart"/>
      <w:r w:rsidRPr="00CD744F">
        <w:rPr>
          <w:rFonts w:eastAsia="Times New Roman"/>
        </w:rPr>
        <w:t>gNB</w:t>
      </w:r>
      <w:proofErr w:type="spellEnd"/>
      <w:r w:rsidRPr="00CD744F">
        <w:rPr>
          <w:rFonts w:eastAsia="Times New Roman"/>
        </w:rPr>
        <w:t>/UE processing time is feasible?</w:t>
      </w:r>
    </w:p>
    <w:p w:rsidR="0020621E" w:rsidRPr="00CD744F" w:rsidRDefault="00CD744F" w:rsidP="00CD744F">
      <w:pPr>
        <w:numPr>
          <w:ilvl w:val="1"/>
          <w:numId w:val="36"/>
        </w:numPr>
        <w:contextualSpacing/>
        <w:textAlignment w:val="center"/>
        <w:rPr>
          <w:rFonts w:eastAsia="Times New Roman"/>
        </w:rPr>
      </w:pPr>
      <w:r w:rsidRPr="00CD744F">
        <w:rPr>
          <w:rFonts w:eastAsia="Times New Roman"/>
        </w:rPr>
        <w:t>What assumption on total number of HARQ processes is feasible?</w:t>
      </w:r>
    </w:p>
    <w:p w:rsidR="0020621E" w:rsidRPr="00CD744F" w:rsidRDefault="00CD744F" w:rsidP="00CD744F">
      <w:pPr>
        <w:numPr>
          <w:ilvl w:val="1"/>
          <w:numId w:val="36"/>
        </w:numPr>
        <w:contextualSpacing/>
        <w:textAlignment w:val="center"/>
        <w:rPr>
          <w:rFonts w:eastAsia="Times New Roman"/>
        </w:rPr>
      </w:pPr>
      <w:r w:rsidRPr="00CD744F">
        <w:rPr>
          <w:rFonts w:eastAsia="Times New Roman"/>
        </w:rPr>
        <w:t>Whether to mandate self-contained slot operation?</w:t>
      </w:r>
    </w:p>
    <w:p w:rsidR="0020621E" w:rsidRPr="00CD744F" w:rsidRDefault="00CD744F" w:rsidP="00CD744F">
      <w:pPr>
        <w:numPr>
          <w:ilvl w:val="0"/>
          <w:numId w:val="36"/>
        </w:numPr>
        <w:contextualSpacing/>
        <w:textAlignment w:val="center"/>
        <w:rPr>
          <w:rFonts w:eastAsia="Times New Roman"/>
        </w:rPr>
      </w:pPr>
      <w:r w:rsidRPr="00CD744F">
        <w:rPr>
          <w:rFonts w:eastAsia="Times New Roman"/>
        </w:rPr>
        <w:t>Soft-buffer management</w:t>
      </w:r>
    </w:p>
    <w:p w:rsidR="0020621E" w:rsidRPr="00CD744F" w:rsidRDefault="00CD744F" w:rsidP="00CD744F">
      <w:pPr>
        <w:numPr>
          <w:ilvl w:val="1"/>
          <w:numId w:val="36"/>
        </w:numPr>
        <w:contextualSpacing/>
        <w:textAlignment w:val="center"/>
        <w:rPr>
          <w:rFonts w:eastAsia="Times New Roman"/>
        </w:rPr>
      </w:pPr>
      <w:r w:rsidRPr="00CD744F">
        <w:rPr>
          <w:rFonts w:eastAsia="Times New Roman"/>
        </w:rPr>
        <w:t>How the soft-buffer size relates to the UE category?</w:t>
      </w:r>
    </w:p>
    <w:p w:rsidR="0020621E" w:rsidRPr="00CD744F" w:rsidRDefault="00CD744F" w:rsidP="00CD744F">
      <w:pPr>
        <w:numPr>
          <w:ilvl w:val="1"/>
          <w:numId w:val="36"/>
        </w:numPr>
        <w:contextualSpacing/>
        <w:textAlignment w:val="center"/>
        <w:rPr>
          <w:rFonts w:eastAsia="Times New Roman"/>
        </w:rPr>
      </w:pPr>
      <w:r w:rsidRPr="00CD744F">
        <w:rPr>
          <w:rFonts w:eastAsia="Times New Roman"/>
        </w:rPr>
        <w:t>How the soft-buffer size relates to the HARQ process number?</w:t>
      </w:r>
    </w:p>
    <w:p w:rsidR="0020621E" w:rsidRPr="00CD744F" w:rsidRDefault="00CD744F" w:rsidP="00CD744F">
      <w:pPr>
        <w:numPr>
          <w:ilvl w:val="1"/>
          <w:numId w:val="36"/>
        </w:numPr>
        <w:contextualSpacing/>
        <w:textAlignment w:val="center"/>
        <w:rPr>
          <w:rFonts w:eastAsia="Times New Roman"/>
        </w:rPr>
      </w:pPr>
      <w:r w:rsidRPr="00CD744F">
        <w:rPr>
          <w:rFonts w:eastAsia="Times New Roman"/>
        </w:rPr>
        <w:t>How the soft-buffer dimensioning/partitioning is carried out?</w:t>
      </w:r>
    </w:p>
    <w:p w:rsidR="00CD744F" w:rsidRDefault="00CD744F" w:rsidP="00CD744F">
      <w:pPr>
        <w:ind w:left="720"/>
        <w:contextualSpacing/>
        <w:textAlignment w:val="center"/>
        <w:rPr>
          <w:rFonts w:eastAsia="Times New Roman"/>
        </w:rPr>
      </w:pPr>
    </w:p>
    <w:p w:rsidR="00641368" w:rsidRPr="003B1CE4" w:rsidRDefault="00641368" w:rsidP="00641368">
      <w:pPr>
        <w:ind w:left="1080"/>
        <w:contextualSpacing/>
        <w:textAlignment w:val="center"/>
        <w:rPr>
          <w:rFonts w:eastAsia="Times New Roman"/>
        </w:rPr>
      </w:pPr>
    </w:p>
    <w:tbl>
      <w:tblPr>
        <w:tblStyle w:val="TableGridLight1"/>
        <w:tblW w:w="0" w:type="auto"/>
        <w:tblLook w:val="04A0" w:firstRow="1" w:lastRow="0" w:firstColumn="1" w:lastColumn="0" w:noHBand="0" w:noVBand="1"/>
      </w:tblPr>
      <w:tblGrid>
        <w:gridCol w:w="1908"/>
        <w:gridCol w:w="8280"/>
      </w:tblGrid>
      <w:tr w:rsidR="00641368" w:rsidTr="0042067E">
        <w:tc>
          <w:tcPr>
            <w:tcW w:w="1908" w:type="dxa"/>
            <w:shd w:val="clear" w:color="auto" w:fill="5B9BD5" w:themeFill="accent1"/>
          </w:tcPr>
          <w:p w:rsidR="00641368" w:rsidRPr="002754BD" w:rsidRDefault="00641368" w:rsidP="0042067E">
            <w:pPr>
              <w:rPr>
                <w:b/>
                <w:color w:val="FFFFFF" w:themeColor="background1"/>
                <w:lang w:val="en-GB"/>
              </w:rPr>
            </w:pPr>
            <w:r w:rsidRPr="002754BD">
              <w:rPr>
                <w:b/>
                <w:color w:val="FFFFFF" w:themeColor="background1"/>
                <w:lang w:val="en-GB"/>
              </w:rPr>
              <w:t>Company</w:t>
            </w:r>
          </w:p>
        </w:tc>
        <w:tc>
          <w:tcPr>
            <w:tcW w:w="8280" w:type="dxa"/>
            <w:shd w:val="clear" w:color="auto" w:fill="5B9BD5" w:themeFill="accent1"/>
          </w:tcPr>
          <w:p w:rsidR="00641368" w:rsidRPr="002754BD" w:rsidRDefault="00641368" w:rsidP="0042067E">
            <w:pPr>
              <w:rPr>
                <w:b/>
                <w:color w:val="FFFFFF" w:themeColor="background1"/>
                <w:lang w:val="en-GB"/>
              </w:rPr>
            </w:pPr>
            <w:r w:rsidRPr="002754BD">
              <w:rPr>
                <w:b/>
                <w:color w:val="FFFFFF" w:themeColor="background1"/>
                <w:lang w:val="en-GB"/>
              </w:rPr>
              <w:t>Response</w:t>
            </w:r>
          </w:p>
        </w:tc>
      </w:tr>
      <w:tr w:rsidR="006C4E65" w:rsidTr="0042067E">
        <w:tc>
          <w:tcPr>
            <w:tcW w:w="1908" w:type="dxa"/>
          </w:tcPr>
          <w:p w:rsidR="006C4E65" w:rsidRPr="00FB3BA0" w:rsidRDefault="006C4E65" w:rsidP="0053028B">
            <w:pPr>
              <w:contextualSpacing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  <w:tc>
          <w:tcPr>
            <w:tcW w:w="8280" w:type="dxa"/>
          </w:tcPr>
          <w:p w:rsidR="006C4E65" w:rsidRDefault="006C4E65" w:rsidP="005302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 the three HARQ AI, we think the priority order should be: 7.1.3.3.5</w:t>
            </w:r>
            <w:r>
              <w:rPr>
                <w:lang w:eastAsia="zh-CN"/>
              </w:rPr>
              <w:sym w:font="Wingdings" w:char="F0E0"/>
            </w:r>
            <w:r>
              <w:rPr>
                <w:rFonts w:hint="eastAsia"/>
                <w:lang w:eastAsia="zh-CN"/>
              </w:rPr>
              <w:t>7.1.3.3.4</w:t>
            </w:r>
            <w:r>
              <w:rPr>
                <w:lang w:eastAsia="zh-CN"/>
              </w:rPr>
              <w:sym w:font="Wingdings" w:char="F0E0"/>
            </w:r>
            <w:r>
              <w:rPr>
                <w:rFonts w:hint="eastAsia"/>
                <w:lang w:eastAsia="zh-CN"/>
              </w:rPr>
              <w:t>7.1.3.3.3</w:t>
            </w:r>
          </w:p>
        </w:tc>
      </w:tr>
      <w:tr w:rsidR="000C4D4B" w:rsidTr="000C4D4B">
        <w:tc>
          <w:tcPr>
            <w:tcW w:w="1908" w:type="dxa"/>
          </w:tcPr>
          <w:p w:rsidR="000C4D4B" w:rsidRPr="00F050CA" w:rsidRDefault="000C4D4B" w:rsidP="007720C0">
            <w:pPr>
              <w:contextualSpacing/>
              <w:textAlignment w:val="center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Panasonic</w:t>
            </w:r>
          </w:p>
        </w:tc>
        <w:tc>
          <w:tcPr>
            <w:tcW w:w="8280" w:type="dxa"/>
          </w:tcPr>
          <w:p w:rsidR="000C4D4B" w:rsidRPr="0080672C" w:rsidRDefault="000C4D4B" w:rsidP="007720C0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We think to continue based on email discussion summary would be good.</w:t>
            </w:r>
          </w:p>
          <w:p w:rsidR="000C4D4B" w:rsidRDefault="000C4D4B" w:rsidP="007720C0">
            <w:r>
              <w:t xml:space="preserve">We see following 3 steps for HARQ soft buffer and processing time discussion. </w:t>
            </w:r>
            <w:r>
              <w:br/>
              <w:t>Step 1: high level UE categories discussion</w:t>
            </w:r>
            <w:r>
              <w:br/>
              <w:t>Step 2: Reference configuration for the discussion of soft-buffer size/dimensioning</w:t>
            </w:r>
            <w:r>
              <w:br/>
              <w:t>Step 3: What is operation under the same soft buffer size?</w:t>
            </w:r>
          </w:p>
        </w:tc>
      </w:tr>
    </w:tbl>
    <w:p w:rsidR="00641368" w:rsidRDefault="00641368" w:rsidP="00641368">
      <w:pPr>
        <w:contextualSpacing/>
        <w:textAlignment w:val="center"/>
        <w:rPr>
          <w:rFonts w:eastAsia="Times New Roman"/>
        </w:rPr>
      </w:pPr>
    </w:p>
    <w:p w:rsidR="00641368" w:rsidRDefault="00641368" w:rsidP="00641368">
      <w:pPr>
        <w:contextualSpacing/>
        <w:textAlignment w:val="center"/>
        <w:rPr>
          <w:rFonts w:eastAsia="Times New Roman"/>
        </w:rPr>
      </w:pPr>
    </w:p>
    <w:p w:rsidR="00641368" w:rsidRDefault="00641368" w:rsidP="00641368">
      <w:pPr>
        <w:contextualSpacing/>
        <w:textAlignment w:val="center"/>
        <w:rPr>
          <w:rFonts w:eastAsia="Times New Roman"/>
        </w:rPr>
      </w:pPr>
    </w:p>
    <w:p w:rsidR="00641368" w:rsidRDefault="008664B5" w:rsidP="00641368">
      <w:pPr>
        <w:pStyle w:val="3"/>
        <w:numPr>
          <w:ilvl w:val="0"/>
          <w:numId w:val="0"/>
        </w:numPr>
        <w:rPr>
          <w:rFonts w:ascii="Calibri" w:eastAsia="Times New Roman" w:hAnsi="Calibri"/>
        </w:rPr>
      </w:pPr>
      <w:r w:rsidRPr="008664B5">
        <w:rPr>
          <w:rFonts w:ascii="Calibri" w:eastAsia="Times New Roman" w:hAnsi="Calibri"/>
          <w:lang w:val="en-US"/>
        </w:rPr>
        <w:t>7.1.3.3.5 CBG-based re-transmission</w:t>
      </w:r>
    </w:p>
    <w:p w:rsidR="0020621E" w:rsidRPr="00397184" w:rsidRDefault="00397184" w:rsidP="00397184">
      <w:pPr>
        <w:numPr>
          <w:ilvl w:val="0"/>
          <w:numId w:val="37"/>
        </w:numPr>
        <w:contextualSpacing/>
        <w:textAlignment w:val="center"/>
        <w:rPr>
          <w:rFonts w:eastAsia="Times New Roman"/>
        </w:rPr>
      </w:pPr>
      <w:r w:rsidRPr="00397184">
        <w:rPr>
          <w:rFonts w:eastAsia="Times New Roman"/>
        </w:rPr>
        <w:t xml:space="preserve">Email discussion summary (ZTE) </w:t>
      </w:r>
    </w:p>
    <w:p w:rsidR="0020621E" w:rsidRPr="00397184" w:rsidRDefault="00397184" w:rsidP="00397184">
      <w:pPr>
        <w:numPr>
          <w:ilvl w:val="0"/>
          <w:numId w:val="37"/>
        </w:numPr>
        <w:contextualSpacing/>
        <w:textAlignment w:val="center"/>
        <w:rPr>
          <w:rFonts w:eastAsia="Times New Roman"/>
        </w:rPr>
      </w:pPr>
      <w:r w:rsidRPr="00397184">
        <w:rPr>
          <w:rFonts w:eastAsia="Times New Roman"/>
        </w:rPr>
        <w:t>CBG construction</w:t>
      </w:r>
    </w:p>
    <w:p w:rsidR="0020621E" w:rsidRPr="00397184" w:rsidRDefault="00397184" w:rsidP="00397184">
      <w:pPr>
        <w:numPr>
          <w:ilvl w:val="1"/>
          <w:numId w:val="37"/>
        </w:numPr>
        <w:contextualSpacing/>
        <w:textAlignment w:val="center"/>
        <w:rPr>
          <w:rFonts w:eastAsia="Times New Roman"/>
        </w:rPr>
      </w:pPr>
      <w:r w:rsidRPr="00397184">
        <w:rPr>
          <w:rFonts w:eastAsia="Times New Roman"/>
        </w:rPr>
        <w:t>How to group CBs into a CBG</w:t>
      </w:r>
    </w:p>
    <w:p w:rsidR="0020621E" w:rsidRPr="00397184" w:rsidRDefault="00397184" w:rsidP="00397184">
      <w:pPr>
        <w:numPr>
          <w:ilvl w:val="2"/>
          <w:numId w:val="37"/>
        </w:numPr>
        <w:contextualSpacing/>
        <w:textAlignment w:val="center"/>
        <w:rPr>
          <w:rFonts w:eastAsia="Times New Roman"/>
        </w:rPr>
      </w:pPr>
      <w:r w:rsidRPr="00397184">
        <w:rPr>
          <w:rFonts w:eastAsia="Times New Roman"/>
        </w:rPr>
        <w:t>Including the number of CBs is smaller than the configured number of CBGs</w:t>
      </w:r>
    </w:p>
    <w:p w:rsidR="0020621E" w:rsidRPr="00397184" w:rsidRDefault="00397184" w:rsidP="00397184">
      <w:pPr>
        <w:numPr>
          <w:ilvl w:val="1"/>
          <w:numId w:val="37"/>
        </w:numPr>
        <w:contextualSpacing/>
        <w:textAlignment w:val="center"/>
        <w:rPr>
          <w:rFonts w:eastAsia="Times New Roman"/>
        </w:rPr>
      </w:pPr>
      <w:r w:rsidRPr="00397184">
        <w:rPr>
          <w:rFonts w:eastAsia="Times New Roman"/>
        </w:rPr>
        <w:t>Mapping of CBGs to physical resources</w:t>
      </w:r>
    </w:p>
    <w:p w:rsidR="0020621E" w:rsidRPr="00397184" w:rsidRDefault="00397184" w:rsidP="00397184">
      <w:pPr>
        <w:numPr>
          <w:ilvl w:val="2"/>
          <w:numId w:val="37"/>
        </w:numPr>
        <w:contextualSpacing/>
        <w:textAlignment w:val="center"/>
        <w:rPr>
          <w:rFonts w:eastAsia="Times New Roman"/>
        </w:rPr>
      </w:pPr>
      <w:r w:rsidRPr="00397184">
        <w:rPr>
          <w:rFonts w:eastAsia="Times New Roman"/>
        </w:rPr>
        <w:t>Mapping order, inter-leaver, and alignment with physical resources (symbols)</w:t>
      </w:r>
    </w:p>
    <w:p w:rsidR="0020621E" w:rsidRPr="00397184" w:rsidRDefault="00397184" w:rsidP="00397184">
      <w:pPr>
        <w:numPr>
          <w:ilvl w:val="0"/>
          <w:numId w:val="37"/>
        </w:numPr>
        <w:contextualSpacing/>
        <w:textAlignment w:val="center"/>
        <w:rPr>
          <w:rFonts w:eastAsia="Times New Roman"/>
        </w:rPr>
      </w:pPr>
      <w:r w:rsidRPr="00397184">
        <w:rPr>
          <w:rFonts w:eastAsia="Times New Roman"/>
        </w:rPr>
        <w:t>CBG-based transmission and re-transmission</w:t>
      </w:r>
    </w:p>
    <w:p w:rsidR="0020621E" w:rsidRPr="00397184" w:rsidRDefault="00397184" w:rsidP="00397184">
      <w:pPr>
        <w:numPr>
          <w:ilvl w:val="1"/>
          <w:numId w:val="37"/>
        </w:numPr>
        <w:contextualSpacing/>
        <w:textAlignment w:val="center"/>
        <w:rPr>
          <w:rFonts w:eastAsia="Times New Roman"/>
        </w:rPr>
      </w:pPr>
      <w:r w:rsidRPr="00397184">
        <w:rPr>
          <w:rFonts w:eastAsia="Times New Roman"/>
        </w:rPr>
        <w:t>Whether/how UE knows whether the scheduled data is TB/CBG and how</w:t>
      </w:r>
    </w:p>
    <w:p w:rsidR="0020621E" w:rsidRPr="00397184" w:rsidRDefault="00397184" w:rsidP="00397184">
      <w:pPr>
        <w:numPr>
          <w:ilvl w:val="0"/>
          <w:numId w:val="37"/>
        </w:numPr>
        <w:contextualSpacing/>
        <w:textAlignment w:val="center"/>
        <w:rPr>
          <w:rFonts w:eastAsia="Times New Roman"/>
        </w:rPr>
      </w:pPr>
      <w:r w:rsidRPr="00397184">
        <w:rPr>
          <w:rFonts w:eastAsia="Times New Roman"/>
        </w:rPr>
        <w:t>CBG-level HARQ-ACK</w:t>
      </w:r>
    </w:p>
    <w:p w:rsidR="0020621E" w:rsidRPr="00397184" w:rsidRDefault="00397184" w:rsidP="00397184">
      <w:pPr>
        <w:numPr>
          <w:ilvl w:val="1"/>
          <w:numId w:val="37"/>
        </w:numPr>
        <w:contextualSpacing/>
        <w:textAlignment w:val="center"/>
        <w:rPr>
          <w:rFonts w:eastAsia="Times New Roman"/>
        </w:rPr>
      </w:pPr>
      <w:r w:rsidRPr="00397184">
        <w:rPr>
          <w:rFonts w:eastAsia="Times New Roman"/>
        </w:rPr>
        <w:t>HARQ-ACK feedback construction for initial transmission and re-transmission</w:t>
      </w:r>
    </w:p>
    <w:p w:rsidR="0020621E" w:rsidRPr="00397184" w:rsidRDefault="00397184" w:rsidP="00397184">
      <w:pPr>
        <w:numPr>
          <w:ilvl w:val="0"/>
          <w:numId w:val="37"/>
        </w:numPr>
        <w:contextualSpacing/>
        <w:textAlignment w:val="center"/>
        <w:rPr>
          <w:rFonts w:eastAsia="Times New Roman"/>
        </w:rPr>
      </w:pPr>
      <w:r w:rsidRPr="00397184">
        <w:rPr>
          <w:rFonts w:eastAsia="Times New Roman"/>
        </w:rPr>
        <w:t>Relation with HARQ-ACK multiplexing for more than one TB/carrier</w:t>
      </w:r>
    </w:p>
    <w:p w:rsidR="00397184" w:rsidRDefault="00397184" w:rsidP="00397184">
      <w:pPr>
        <w:ind w:left="720"/>
        <w:contextualSpacing/>
        <w:textAlignment w:val="center"/>
        <w:rPr>
          <w:rFonts w:eastAsia="Times New Roman"/>
        </w:rPr>
      </w:pPr>
    </w:p>
    <w:p w:rsidR="00641368" w:rsidRPr="003B1CE4" w:rsidRDefault="00641368" w:rsidP="00641368">
      <w:pPr>
        <w:ind w:left="1080"/>
        <w:contextualSpacing/>
        <w:textAlignment w:val="center"/>
        <w:rPr>
          <w:rFonts w:eastAsia="Times New Roman"/>
        </w:rPr>
      </w:pPr>
    </w:p>
    <w:tbl>
      <w:tblPr>
        <w:tblStyle w:val="TableGridLight1"/>
        <w:tblW w:w="0" w:type="auto"/>
        <w:tblLook w:val="04A0" w:firstRow="1" w:lastRow="0" w:firstColumn="1" w:lastColumn="0" w:noHBand="0" w:noVBand="1"/>
      </w:tblPr>
      <w:tblGrid>
        <w:gridCol w:w="1908"/>
        <w:gridCol w:w="8280"/>
      </w:tblGrid>
      <w:tr w:rsidR="00641368" w:rsidTr="0042067E">
        <w:tc>
          <w:tcPr>
            <w:tcW w:w="1908" w:type="dxa"/>
            <w:shd w:val="clear" w:color="auto" w:fill="5B9BD5" w:themeFill="accent1"/>
          </w:tcPr>
          <w:p w:rsidR="00641368" w:rsidRPr="002754BD" w:rsidRDefault="00641368" w:rsidP="0042067E">
            <w:pPr>
              <w:rPr>
                <w:b/>
                <w:color w:val="FFFFFF" w:themeColor="background1"/>
                <w:lang w:val="en-GB"/>
              </w:rPr>
            </w:pPr>
            <w:r w:rsidRPr="002754BD">
              <w:rPr>
                <w:b/>
                <w:color w:val="FFFFFF" w:themeColor="background1"/>
                <w:lang w:val="en-GB"/>
              </w:rPr>
              <w:t>Company</w:t>
            </w:r>
          </w:p>
        </w:tc>
        <w:tc>
          <w:tcPr>
            <w:tcW w:w="8280" w:type="dxa"/>
            <w:shd w:val="clear" w:color="auto" w:fill="5B9BD5" w:themeFill="accent1"/>
          </w:tcPr>
          <w:p w:rsidR="00641368" w:rsidRPr="002754BD" w:rsidRDefault="00641368" w:rsidP="0042067E">
            <w:pPr>
              <w:rPr>
                <w:b/>
                <w:color w:val="FFFFFF" w:themeColor="background1"/>
                <w:lang w:val="en-GB"/>
              </w:rPr>
            </w:pPr>
            <w:r w:rsidRPr="002754BD">
              <w:rPr>
                <w:b/>
                <w:color w:val="FFFFFF" w:themeColor="background1"/>
                <w:lang w:val="en-GB"/>
              </w:rPr>
              <w:t>Response</w:t>
            </w:r>
          </w:p>
        </w:tc>
      </w:tr>
      <w:tr w:rsidR="006C4E65" w:rsidTr="0042067E">
        <w:tc>
          <w:tcPr>
            <w:tcW w:w="1908" w:type="dxa"/>
          </w:tcPr>
          <w:p w:rsidR="006C4E65" w:rsidRPr="00FB3BA0" w:rsidRDefault="006C4E65" w:rsidP="0053028B">
            <w:pPr>
              <w:contextualSpacing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  <w:tc>
          <w:tcPr>
            <w:tcW w:w="8280" w:type="dxa"/>
          </w:tcPr>
          <w:p w:rsidR="006C4E65" w:rsidRDefault="006C4E65" w:rsidP="005302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 the three HARQ AI, we think the priority order should be: 7.1.3.3.5</w:t>
            </w:r>
            <w:r>
              <w:rPr>
                <w:lang w:eastAsia="zh-CN"/>
              </w:rPr>
              <w:sym w:font="Wingdings" w:char="F0E0"/>
            </w:r>
            <w:r>
              <w:rPr>
                <w:rFonts w:hint="eastAsia"/>
                <w:lang w:eastAsia="zh-CN"/>
              </w:rPr>
              <w:t>7.1.3.3.4</w:t>
            </w:r>
            <w:r>
              <w:rPr>
                <w:lang w:eastAsia="zh-CN"/>
              </w:rPr>
              <w:sym w:font="Wingdings" w:char="F0E0"/>
            </w:r>
            <w:r>
              <w:rPr>
                <w:rFonts w:hint="eastAsia"/>
                <w:lang w:eastAsia="zh-CN"/>
              </w:rPr>
              <w:t>7.1.3.3.3</w:t>
            </w:r>
          </w:p>
        </w:tc>
      </w:tr>
      <w:tr w:rsidR="000C4D4B" w:rsidTr="000C4D4B">
        <w:tc>
          <w:tcPr>
            <w:tcW w:w="1908" w:type="dxa"/>
          </w:tcPr>
          <w:p w:rsidR="000C4D4B" w:rsidRPr="00750E3C" w:rsidRDefault="000C4D4B" w:rsidP="007720C0">
            <w:pPr>
              <w:contextualSpacing/>
              <w:textAlignment w:val="center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Panasonic</w:t>
            </w:r>
            <w:r>
              <w:rPr>
                <w:rFonts w:eastAsia="ＭＳ 明朝"/>
                <w:lang w:eastAsia="ja-JP"/>
              </w:rPr>
              <w:t xml:space="preserve"> draft</w:t>
            </w:r>
          </w:p>
        </w:tc>
        <w:tc>
          <w:tcPr>
            <w:tcW w:w="8280" w:type="dxa"/>
          </w:tcPr>
          <w:p w:rsidR="000C4D4B" w:rsidRPr="00750E3C" w:rsidRDefault="000C4D4B" w:rsidP="007720C0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We think to continue based on email discussion would be good.</w:t>
            </w:r>
          </w:p>
        </w:tc>
      </w:tr>
    </w:tbl>
    <w:p w:rsidR="00641368" w:rsidRDefault="00641368" w:rsidP="00641368">
      <w:pPr>
        <w:contextualSpacing/>
        <w:textAlignment w:val="center"/>
        <w:rPr>
          <w:rFonts w:eastAsia="Times New Roman"/>
        </w:rPr>
      </w:pPr>
    </w:p>
    <w:p w:rsidR="00641368" w:rsidRDefault="00641368" w:rsidP="00641368">
      <w:pPr>
        <w:contextualSpacing/>
        <w:textAlignment w:val="center"/>
        <w:rPr>
          <w:rFonts w:eastAsia="Times New Roman"/>
        </w:rPr>
      </w:pPr>
    </w:p>
    <w:p w:rsidR="00641368" w:rsidRDefault="00641368" w:rsidP="00641368">
      <w:pPr>
        <w:contextualSpacing/>
        <w:textAlignment w:val="center"/>
        <w:rPr>
          <w:rFonts w:eastAsia="Times New Roman"/>
        </w:rPr>
      </w:pPr>
    </w:p>
    <w:p w:rsidR="00641368" w:rsidRDefault="00397184" w:rsidP="00641368">
      <w:pPr>
        <w:pStyle w:val="3"/>
        <w:numPr>
          <w:ilvl w:val="0"/>
          <w:numId w:val="0"/>
        </w:numPr>
        <w:rPr>
          <w:rFonts w:ascii="Calibri" w:eastAsia="Times New Roman" w:hAnsi="Calibri"/>
        </w:rPr>
      </w:pPr>
      <w:r w:rsidRPr="00397184">
        <w:rPr>
          <w:rFonts w:ascii="Calibri" w:eastAsia="Times New Roman" w:hAnsi="Calibri"/>
          <w:lang w:val="en-US"/>
        </w:rPr>
        <w:lastRenderedPageBreak/>
        <w:t>7.1.3.3.6 Multiplexing different TTI durations</w:t>
      </w:r>
    </w:p>
    <w:p w:rsidR="0020621E" w:rsidRPr="00373004" w:rsidRDefault="00373004" w:rsidP="00373004">
      <w:pPr>
        <w:numPr>
          <w:ilvl w:val="0"/>
          <w:numId w:val="38"/>
        </w:numPr>
        <w:contextualSpacing/>
        <w:textAlignment w:val="center"/>
        <w:rPr>
          <w:rFonts w:eastAsia="Times New Roman"/>
        </w:rPr>
      </w:pPr>
      <w:r w:rsidRPr="00373004">
        <w:rPr>
          <w:rFonts w:eastAsia="Times New Roman"/>
        </w:rPr>
        <w:t>Details on preemption indication for downlink</w:t>
      </w:r>
    </w:p>
    <w:p w:rsidR="0020621E" w:rsidRPr="00373004" w:rsidRDefault="00373004" w:rsidP="00373004">
      <w:pPr>
        <w:numPr>
          <w:ilvl w:val="1"/>
          <w:numId w:val="38"/>
        </w:numPr>
        <w:contextualSpacing/>
        <w:textAlignment w:val="center"/>
        <w:rPr>
          <w:rFonts w:eastAsia="Times New Roman"/>
        </w:rPr>
      </w:pPr>
      <w:r w:rsidRPr="00373004">
        <w:rPr>
          <w:rFonts w:eastAsia="Times New Roman"/>
        </w:rPr>
        <w:t>Granularity of punctured resource (physical resource or CBG)</w:t>
      </w:r>
    </w:p>
    <w:p w:rsidR="0020621E" w:rsidRPr="00373004" w:rsidRDefault="00373004" w:rsidP="00373004">
      <w:pPr>
        <w:numPr>
          <w:ilvl w:val="1"/>
          <w:numId w:val="38"/>
        </w:numPr>
        <w:contextualSpacing/>
        <w:textAlignment w:val="center"/>
        <w:rPr>
          <w:rFonts w:eastAsia="Times New Roman"/>
        </w:rPr>
      </w:pPr>
      <w:proofErr w:type="spellStart"/>
      <w:r w:rsidRPr="00373004">
        <w:rPr>
          <w:rFonts w:eastAsia="Times New Roman"/>
        </w:rPr>
        <w:t>Signalling</w:t>
      </w:r>
      <w:proofErr w:type="spellEnd"/>
      <w:r w:rsidRPr="00373004">
        <w:rPr>
          <w:rFonts w:eastAsia="Times New Roman"/>
        </w:rPr>
        <w:t xml:space="preserve"> design for preemption indication (unicast or group-common)</w:t>
      </w:r>
    </w:p>
    <w:p w:rsidR="0020621E" w:rsidRPr="00373004" w:rsidRDefault="00373004" w:rsidP="00373004">
      <w:pPr>
        <w:numPr>
          <w:ilvl w:val="1"/>
          <w:numId w:val="38"/>
        </w:numPr>
        <w:contextualSpacing/>
        <w:textAlignment w:val="center"/>
        <w:rPr>
          <w:rFonts w:eastAsia="Times New Roman"/>
        </w:rPr>
      </w:pPr>
      <w:proofErr w:type="spellStart"/>
      <w:r w:rsidRPr="00373004">
        <w:rPr>
          <w:rFonts w:eastAsia="Times New Roman"/>
        </w:rPr>
        <w:t>Signalling</w:t>
      </w:r>
      <w:proofErr w:type="spellEnd"/>
      <w:r w:rsidRPr="00373004">
        <w:rPr>
          <w:rFonts w:eastAsia="Times New Roman"/>
        </w:rPr>
        <w:t xml:space="preserve"> timing (before or after A/N feedback)</w:t>
      </w:r>
    </w:p>
    <w:p w:rsidR="0020621E" w:rsidRPr="00373004" w:rsidRDefault="00373004" w:rsidP="00373004">
      <w:pPr>
        <w:numPr>
          <w:ilvl w:val="0"/>
          <w:numId w:val="38"/>
        </w:numPr>
        <w:contextualSpacing/>
        <w:textAlignment w:val="center"/>
        <w:rPr>
          <w:rFonts w:eastAsia="Times New Roman"/>
        </w:rPr>
      </w:pPr>
      <w:r w:rsidRPr="00373004">
        <w:rPr>
          <w:rFonts w:eastAsia="Times New Roman"/>
        </w:rPr>
        <w:t>Uplink multiplexing</w:t>
      </w:r>
    </w:p>
    <w:p w:rsidR="0020621E" w:rsidRPr="00373004" w:rsidRDefault="00373004" w:rsidP="00373004">
      <w:pPr>
        <w:numPr>
          <w:ilvl w:val="1"/>
          <w:numId w:val="38"/>
        </w:numPr>
        <w:contextualSpacing/>
        <w:textAlignment w:val="center"/>
        <w:rPr>
          <w:rFonts w:eastAsia="Times New Roman"/>
        </w:rPr>
      </w:pPr>
      <w:r w:rsidRPr="00373004">
        <w:rPr>
          <w:rFonts w:eastAsia="Times New Roman"/>
        </w:rPr>
        <w:t>Need of announcement signaling and if yes, its details</w:t>
      </w:r>
    </w:p>
    <w:p w:rsidR="00373004" w:rsidRDefault="00373004" w:rsidP="00373004">
      <w:pPr>
        <w:ind w:left="720"/>
        <w:contextualSpacing/>
        <w:textAlignment w:val="center"/>
        <w:rPr>
          <w:rFonts w:eastAsia="Times New Roman"/>
        </w:rPr>
      </w:pPr>
    </w:p>
    <w:p w:rsidR="00641368" w:rsidRPr="003B1CE4" w:rsidRDefault="00641368" w:rsidP="00641368">
      <w:pPr>
        <w:ind w:left="1080"/>
        <w:contextualSpacing/>
        <w:textAlignment w:val="center"/>
        <w:rPr>
          <w:rFonts w:eastAsia="Times New Roman"/>
        </w:rPr>
      </w:pPr>
    </w:p>
    <w:tbl>
      <w:tblPr>
        <w:tblStyle w:val="TableGridLight1"/>
        <w:tblW w:w="0" w:type="auto"/>
        <w:tblLook w:val="04A0" w:firstRow="1" w:lastRow="0" w:firstColumn="1" w:lastColumn="0" w:noHBand="0" w:noVBand="1"/>
      </w:tblPr>
      <w:tblGrid>
        <w:gridCol w:w="1908"/>
        <w:gridCol w:w="8280"/>
      </w:tblGrid>
      <w:tr w:rsidR="00641368" w:rsidTr="0042067E">
        <w:tc>
          <w:tcPr>
            <w:tcW w:w="1908" w:type="dxa"/>
            <w:shd w:val="clear" w:color="auto" w:fill="5B9BD5" w:themeFill="accent1"/>
          </w:tcPr>
          <w:p w:rsidR="00641368" w:rsidRPr="002754BD" w:rsidRDefault="00641368" w:rsidP="0042067E">
            <w:pPr>
              <w:rPr>
                <w:b/>
                <w:color w:val="FFFFFF" w:themeColor="background1"/>
                <w:lang w:val="en-GB"/>
              </w:rPr>
            </w:pPr>
            <w:r w:rsidRPr="002754BD">
              <w:rPr>
                <w:b/>
                <w:color w:val="FFFFFF" w:themeColor="background1"/>
                <w:lang w:val="en-GB"/>
              </w:rPr>
              <w:t>Company</w:t>
            </w:r>
          </w:p>
        </w:tc>
        <w:tc>
          <w:tcPr>
            <w:tcW w:w="8280" w:type="dxa"/>
            <w:shd w:val="clear" w:color="auto" w:fill="5B9BD5" w:themeFill="accent1"/>
          </w:tcPr>
          <w:p w:rsidR="00641368" w:rsidRPr="002754BD" w:rsidRDefault="00641368" w:rsidP="0042067E">
            <w:pPr>
              <w:rPr>
                <w:b/>
                <w:color w:val="FFFFFF" w:themeColor="background1"/>
                <w:lang w:val="en-GB"/>
              </w:rPr>
            </w:pPr>
            <w:r w:rsidRPr="002754BD">
              <w:rPr>
                <w:b/>
                <w:color w:val="FFFFFF" w:themeColor="background1"/>
                <w:lang w:val="en-GB"/>
              </w:rPr>
              <w:t>Response</w:t>
            </w:r>
          </w:p>
        </w:tc>
      </w:tr>
      <w:tr w:rsidR="00641368" w:rsidTr="0042067E">
        <w:tc>
          <w:tcPr>
            <w:tcW w:w="1908" w:type="dxa"/>
          </w:tcPr>
          <w:p w:rsidR="00641368" w:rsidRPr="006C4E65" w:rsidRDefault="006C4E65" w:rsidP="0042067E">
            <w:pPr>
              <w:contextualSpacing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  <w:tc>
          <w:tcPr>
            <w:tcW w:w="8280" w:type="dxa"/>
          </w:tcPr>
          <w:p w:rsidR="00641368" w:rsidRDefault="006C4E65" w:rsidP="0042067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Firstly discuss </w:t>
            </w:r>
            <w:r w:rsidR="00B04712">
              <w:rPr>
                <w:rFonts w:hint="eastAsia"/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multiplexing </w:t>
            </w:r>
            <w:r w:rsidR="00B04712">
              <w:rPr>
                <w:rFonts w:hint="eastAsia"/>
                <w:lang w:eastAsia="zh-CN"/>
              </w:rPr>
              <w:t>scheme</w:t>
            </w:r>
            <w:r>
              <w:rPr>
                <w:rFonts w:hint="eastAsia"/>
                <w:lang w:eastAsia="zh-CN"/>
              </w:rPr>
              <w:t xml:space="preserve">s, e.g. TDM, FDM, dynamic sharing, pre-emption. How to scheduling resource with different TTI durations </w:t>
            </w:r>
            <w:r w:rsidR="00B04712">
              <w:rPr>
                <w:rFonts w:hint="eastAsia"/>
                <w:lang w:eastAsia="zh-CN"/>
              </w:rPr>
              <w:t xml:space="preserve">in first three scenarios </w:t>
            </w:r>
            <w:r>
              <w:rPr>
                <w:rFonts w:hint="eastAsia"/>
                <w:lang w:eastAsia="zh-CN"/>
              </w:rPr>
              <w:t xml:space="preserve">should be prioritized over pre-emption scenario. If normal scheduling </w:t>
            </w:r>
            <w:proofErr w:type="spellStart"/>
            <w:r>
              <w:rPr>
                <w:rFonts w:hint="eastAsia"/>
                <w:lang w:eastAsia="zh-CN"/>
              </w:rPr>
              <w:t>machanism</w:t>
            </w:r>
            <w:proofErr w:type="spellEnd"/>
            <w:r>
              <w:rPr>
                <w:rFonts w:hint="eastAsia"/>
                <w:lang w:eastAsia="zh-CN"/>
              </w:rPr>
              <w:t xml:space="preserve"> is not clear, pre-emption scenario is difficult to study because it is more complicated.</w:t>
            </w:r>
          </w:p>
          <w:p w:rsidR="006C4E65" w:rsidRDefault="006C4E65" w:rsidP="006C4E6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We suggest preemption indication is discussed jointly with 7.1.3.3.5</w:t>
            </w:r>
            <w:r w:rsidR="00B04712">
              <w:rPr>
                <w:rFonts w:hint="eastAsia"/>
                <w:lang w:eastAsia="zh-CN"/>
              </w:rPr>
              <w:t xml:space="preserve"> based on ZTE</w:t>
            </w:r>
            <w:r w:rsidR="00B04712">
              <w:rPr>
                <w:lang w:eastAsia="zh-CN"/>
              </w:rPr>
              <w:t>’</w:t>
            </w:r>
            <w:r w:rsidR="00B04712">
              <w:rPr>
                <w:rFonts w:hint="eastAsia"/>
                <w:lang w:eastAsia="zh-CN"/>
              </w:rPr>
              <w:t>s email discussion summary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A77E14" w:rsidTr="00A77E14">
        <w:tc>
          <w:tcPr>
            <w:tcW w:w="1908" w:type="dxa"/>
          </w:tcPr>
          <w:p w:rsidR="00A77E14" w:rsidRPr="0008549B" w:rsidRDefault="00A77E14" w:rsidP="007720C0">
            <w:pPr>
              <w:contextualSpacing/>
              <w:textAlignment w:val="center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Panasonic</w:t>
            </w:r>
          </w:p>
        </w:tc>
        <w:tc>
          <w:tcPr>
            <w:tcW w:w="8280" w:type="dxa"/>
          </w:tcPr>
          <w:p w:rsidR="00A77E14" w:rsidRPr="0008549B" w:rsidRDefault="00A77E14" w:rsidP="007720C0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On DL, we prefer to conclude CBG based re-transmission aspect first.</w:t>
            </w:r>
          </w:p>
        </w:tc>
      </w:tr>
    </w:tbl>
    <w:p w:rsidR="00641368" w:rsidRDefault="00641368" w:rsidP="00641368">
      <w:pPr>
        <w:contextualSpacing/>
        <w:textAlignment w:val="center"/>
        <w:rPr>
          <w:rFonts w:eastAsia="Times New Roman"/>
        </w:rPr>
      </w:pPr>
    </w:p>
    <w:p w:rsidR="00641368" w:rsidRDefault="00641368" w:rsidP="00641368">
      <w:pPr>
        <w:contextualSpacing/>
        <w:textAlignment w:val="center"/>
        <w:rPr>
          <w:rFonts w:eastAsia="Times New Roman"/>
        </w:rPr>
      </w:pPr>
    </w:p>
    <w:sectPr w:rsidR="00641368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446" w:rsidRDefault="007B7446">
      <w:r>
        <w:separator/>
      </w:r>
    </w:p>
  </w:endnote>
  <w:endnote w:type="continuationSeparator" w:id="0">
    <w:p w:rsidR="007B7446" w:rsidRDefault="007B7446">
      <w:r>
        <w:continuationSeparator/>
      </w:r>
    </w:p>
  </w:endnote>
  <w:endnote w:type="continuationNotice" w:id="1">
    <w:p w:rsidR="007B7446" w:rsidRDefault="007B74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77A" w:rsidRDefault="00FB74B0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C6777A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C6777A" w:rsidRDefault="00C6777A" w:rsidP="00505E39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77A" w:rsidRDefault="00FB74B0" w:rsidP="00450D3B">
    <w:pPr>
      <w:pStyle w:val="a9"/>
      <w:ind w:right="360"/>
    </w:pPr>
    <w:r>
      <w:rPr>
        <w:rStyle w:val="ae"/>
      </w:rPr>
      <w:fldChar w:fldCharType="begin"/>
    </w:r>
    <w:r w:rsidR="00C6777A">
      <w:rPr>
        <w:rStyle w:val="ae"/>
      </w:rPr>
      <w:instrText xml:space="preserve"> PAGE </w:instrText>
    </w:r>
    <w:r>
      <w:rPr>
        <w:rStyle w:val="ae"/>
      </w:rPr>
      <w:fldChar w:fldCharType="separate"/>
    </w:r>
    <w:r w:rsidR="00053946">
      <w:rPr>
        <w:rStyle w:val="ae"/>
      </w:rPr>
      <w:t>4</w:t>
    </w:r>
    <w:r>
      <w:rPr>
        <w:rStyle w:val="ae"/>
      </w:rPr>
      <w:fldChar w:fldCharType="end"/>
    </w:r>
    <w:r w:rsidR="00C6777A">
      <w:rPr>
        <w:rStyle w:val="ae"/>
      </w:rPr>
      <w:t>/</w:t>
    </w:r>
    <w:r>
      <w:rPr>
        <w:rStyle w:val="ae"/>
      </w:rPr>
      <w:fldChar w:fldCharType="begin"/>
    </w:r>
    <w:r w:rsidR="00C6777A"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053946">
      <w:rPr>
        <w:rStyle w:val="ae"/>
      </w:rPr>
      <w:t>4</w:t>
    </w:r>
    <w:r>
      <w:rPr>
        <w:rStyle w:val="a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446" w:rsidRDefault="007B7446">
      <w:r>
        <w:separator/>
      </w:r>
    </w:p>
  </w:footnote>
  <w:footnote w:type="continuationSeparator" w:id="0">
    <w:p w:rsidR="007B7446" w:rsidRDefault="007B7446">
      <w:r>
        <w:continuationSeparator/>
      </w:r>
    </w:p>
  </w:footnote>
  <w:footnote w:type="continuationNotice" w:id="1">
    <w:p w:rsidR="007B7446" w:rsidRDefault="007B74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77A" w:rsidRDefault="00C6777A">
    <w:r>
      <w:t xml:space="preserve">Page </w:t>
    </w:r>
    <w:r w:rsidR="00AE1C21">
      <w:fldChar w:fldCharType="begin"/>
    </w:r>
    <w:r w:rsidR="00AE1C21">
      <w:instrText>PAGE</w:instrText>
    </w:r>
    <w:r w:rsidR="00AE1C21">
      <w:fldChar w:fldCharType="separate"/>
    </w:r>
    <w:r>
      <w:rPr>
        <w:noProof/>
      </w:rPr>
      <w:t>1</w:t>
    </w:r>
    <w:r w:rsidR="00AE1C21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3845B5"/>
    <w:multiLevelType w:val="hybridMultilevel"/>
    <w:tmpl w:val="F118EC9E"/>
    <w:lvl w:ilvl="0" w:tplc="1DB4C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B83712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F27C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A4B6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20B4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AE6E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EA8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0CA1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726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DF563A"/>
    <w:multiLevelType w:val="hybridMultilevel"/>
    <w:tmpl w:val="7804C34C"/>
    <w:lvl w:ilvl="0" w:tplc="CCF8F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18F684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98363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6E0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FC83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E8BF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B2C5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8018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AECD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8DF0A7F"/>
    <w:multiLevelType w:val="hybridMultilevel"/>
    <w:tmpl w:val="970088B0"/>
    <w:lvl w:ilvl="0" w:tplc="519AD7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8E98A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D49F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1471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64F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48E2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5E23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2AF3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965C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295972"/>
    <w:multiLevelType w:val="hybridMultilevel"/>
    <w:tmpl w:val="58C03CEA"/>
    <w:lvl w:ilvl="0" w:tplc="36024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E6C298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80D2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7E53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7CA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25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EED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CAE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58E1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AD6EDB"/>
    <w:multiLevelType w:val="hybridMultilevel"/>
    <w:tmpl w:val="25569EF0"/>
    <w:lvl w:ilvl="0" w:tplc="0E5AF8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CE8A00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C419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76B0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56B9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F446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2479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605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D24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670004B"/>
    <w:multiLevelType w:val="hybridMultilevel"/>
    <w:tmpl w:val="EE04B7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CB7997"/>
    <w:multiLevelType w:val="hybridMultilevel"/>
    <w:tmpl w:val="D8F6D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D16F0"/>
    <w:multiLevelType w:val="hybridMultilevel"/>
    <w:tmpl w:val="3BD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434927"/>
    <w:multiLevelType w:val="hybridMultilevel"/>
    <w:tmpl w:val="4D80B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F2DB1"/>
    <w:multiLevelType w:val="hybridMultilevel"/>
    <w:tmpl w:val="1B98D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B25539"/>
    <w:multiLevelType w:val="hybridMultilevel"/>
    <w:tmpl w:val="6666E742"/>
    <w:lvl w:ilvl="0" w:tplc="4CFA7F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F296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825B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0A8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C01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FE79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406A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383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06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DEF6BA5"/>
    <w:multiLevelType w:val="hybridMultilevel"/>
    <w:tmpl w:val="B290B24A"/>
    <w:lvl w:ilvl="0" w:tplc="60123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41896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2614B2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CAEB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1E3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CE4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E0E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E85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24A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0032D49"/>
    <w:multiLevelType w:val="hybridMultilevel"/>
    <w:tmpl w:val="210E8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D04FCE"/>
    <w:multiLevelType w:val="hybridMultilevel"/>
    <w:tmpl w:val="AB928854"/>
    <w:lvl w:ilvl="0" w:tplc="6BB21A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E2D13A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EC9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EC5E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D24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CE3C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F0A9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2C1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2C7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4FB2F91"/>
    <w:multiLevelType w:val="hybridMultilevel"/>
    <w:tmpl w:val="25126F32"/>
    <w:lvl w:ilvl="0" w:tplc="4E3A9C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60D05A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0AAB38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645F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BE6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C47C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269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AEF2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A208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5704ECB"/>
    <w:multiLevelType w:val="hybridMultilevel"/>
    <w:tmpl w:val="F66C574E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58D30B8"/>
    <w:multiLevelType w:val="hybridMultilevel"/>
    <w:tmpl w:val="89D8A6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6632A8"/>
    <w:multiLevelType w:val="hybridMultilevel"/>
    <w:tmpl w:val="4A227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031429"/>
    <w:multiLevelType w:val="hybridMultilevel"/>
    <w:tmpl w:val="2A509C7E"/>
    <w:lvl w:ilvl="0" w:tplc="FCDABD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F4DC44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CB86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22B7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6C0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B8A2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DCC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925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E00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E4B14A2"/>
    <w:multiLevelType w:val="hybridMultilevel"/>
    <w:tmpl w:val="76DE9610"/>
    <w:lvl w:ilvl="0" w:tplc="60AC22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3A74E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E6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E49A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722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D60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FA6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447A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C6C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ED06DE9"/>
    <w:multiLevelType w:val="hybridMultilevel"/>
    <w:tmpl w:val="C92E9956"/>
    <w:lvl w:ilvl="0" w:tplc="E9725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8EC904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AA0ED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46EA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705C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E74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AC9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F2E5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2A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24C12D9"/>
    <w:multiLevelType w:val="hybridMultilevel"/>
    <w:tmpl w:val="770A2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3B33F5"/>
    <w:multiLevelType w:val="hybridMultilevel"/>
    <w:tmpl w:val="05FAAE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C45656"/>
    <w:multiLevelType w:val="hybridMultilevel"/>
    <w:tmpl w:val="CD164232"/>
    <w:lvl w:ilvl="0" w:tplc="D66211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A4DFE0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E6A0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B4F1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3AB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2456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E2B5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9254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09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E490C2C"/>
    <w:multiLevelType w:val="hybridMultilevel"/>
    <w:tmpl w:val="44E0C148"/>
    <w:lvl w:ilvl="0" w:tplc="6BCCDD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A6734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923F5E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404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A2A3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2E4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605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F256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4A01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05C2E00"/>
    <w:multiLevelType w:val="hybridMultilevel"/>
    <w:tmpl w:val="F3267FF6"/>
    <w:lvl w:ilvl="0" w:tplc="7E82A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ECFDB8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D2C6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E019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9470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AC47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0C1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90B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9AD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082514E"/>
    <w:multiLevelType w:val="hybridMultilevel"/>
    <w:tmpl w:val="AA4CA6EA"/>
    <w:lvl w:ilvl="0" w:tplc="A704F8C6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7C4453B"/>
    <w:multiLevelType w:val="hybridMultilevel"/>
    <w:tmpl w:val="61603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4C777A"/>
    <w:multiLevelType w:val="hybridMultilevel"/>
    <w:tmpl w:val="8CECD1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26B5CA0"/>
    <w:multiLevelType w:val="hybridMultilevel"/>
    <w:tmpl w:val="6394C29E"/>
    <w:lvl w:ilvl="0" w:tplc="0409001B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2EE0E37"/>
    <w:multiLevelType w:val="hybridMultilevel"/>
    <w:tmpl w:val="EA566EB6"/>
    <w:lvl w:ilvl="0" w:tplc="08090005">
      <w:start w:val="8"/>
      <w:numFmt w:val="bullet"/>
      <w:lvlText w:val="-"/>
      <w:lvlJc w:val="left"/>
      <w:pPr>
        <w:ind w:left="800" w:hanging="400"/>
      </w:pPr>
      <w:rPr>
        <w:rFonts w:ascii="Times New Roman" w:eastAsia="ＭＳ 明朝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D7F5F9E"/>
    <w:multiLevelType w:val="hybridMultilevel"/>
    <w:tmpl w:val="0678A8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26F66BD"/>
    <w:multiLevelType w:val="hybridMultilevel"/>
    <w:tmpl w:val="7B98F4EA"/>
    <w:lvl w:ilvl="0" w:tplc="D45690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B13469"/>
    <w:multiLevelType w:val="hybridMultilevel"/>
    <w:tmpl w:val="A3ACA7F8"/>
    <w:lvl w:ilvl="0" w:tplc="87ECDA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FC41B8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961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8C9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286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3E0A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24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25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724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AF9706D"/>
    <w:multiLevelType w:val="hybridMultilevel"/>
    <w:tmpl w:val="904AD5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3A64AD"/>
    <w:multiLevelType w:val="hybridMultilevel"/>
    <w:tmpl w:val="1E261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22"/>
  </w:num>
  <w:num w:numId="4">
    <w:abstractNumId w:val="38"/>
  </w:num>
  <w:num w:numId="5">
    <w:abstractNumId w:val="9"/>
  </w:num>
  <w:num w:numId="6">
    <w:abstractNumId w:val="10"/>
  </w:num>
  <w:num w:numId="7">
    <w:abstractNumId w:val="39"/>
  </w:num>
  <w:num w:numId="8">
    <w:abstractNumId w:val="15"/>
  </w:num>
  <w:num w:numId="9">
    <w:abstractNumId w:val="36"/>
  </w:num>
  <w:num w:numId="10">
    <w:abstractNumId w:val="30"/>
  </w:num>
  <w:num w:numId="11">
    <w:abstractNumId w:val="18"/>
  </w:num>
  <w:num w:numId="12">
    <w:abstractNumId w:val="19"/>
  </w:num>
  <w:num w:numId="13">
    <w:abstractNumId w:val="7"/>
  </w:num>
  <w:num w:numId="14">
    <w:abstractNumId w:val="35"/>
  </w:num>
  <w:num w:numId="15">
    <w:abstractNumId w:val="25"/>
  </w:num>
  <w:num w:numId="16">
    <w:abstractNumId w:val="34"/>
  </w:num>
  <w:num w:numId="17">
    <w:abstractNumId w:val="8"/>
  </w:num>
  <w:num w:numId="18">
    <w:abstractNumId w:val="33"/>
  </w:num>
  <w:num w:numId="19">
    <w:abstractNumId w:val="26"/>
  </w:num>
  <w:num w:numId="20">
    <w:abstractNumId w:val="32"/>
  </w:num>
  <w:num w:numId="21">
    <w:abstractNumId w:val="31"/>
  </w:num>
  <w:num w:numId="22">
    <w:abstractNumId w:val="20"/>
  </w:num>
  <w:num w:numId="23">
    <w:abstractNumId w:val="11"/>
  </w:num>
  <w:num w:numId="24">
    <w:abstractNumId w:val="6"/>
  </w:num>
  <w:num w:numId="25">
    <w:abstractNumId w:val="23"/>
  </w:num>
  <w:num w:numId="26">
    <w:abstractNumId w:val="37"/>
  </w:num>
  <w:num w:numId="27">
    <w:abstractNumId w:val="12"/>
  </w:num>
  <w:num w:numId="28">
    <w:abstractNumId w:val="29"/>
  </w:num>
  <w:num w:numId="29">
    <w:abstractNumId w:val="1"/>
  </w:num>
  <w:num w:numId="30">
    <w:abstractNumId w:val="4"/>
  </w:num>
  <w:num w:numId="31">
    <w:abstractNumId w:val="28"/>
  </w:num>
  <w:num w:numId="32">
    <w:abstractNumId w:val="21"/>
  </w:num>
  <w:num w:numId="33">
    <w:abstractNumId w:val="2"/>
  </w:num>
  <w:num w:numId="34">
    <w:abstractNumId w:val="27"/>
  </w:num>
  <w:num w:numId="35">
    <w:abstractNumId w:val="24"/>
  </w:num>
  <w:num w:numId="36">
    <w:abstractNumId w:val="16"/>
  </w:num>
  <w:num w:numId="37">
    <w:abstractNumId w:val="17"/>
  </w:num>
  <w:num w:numId="38">
    <w:abstractNumId w:val="5"/>
  </w:num>
  <w:num w:numId="39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ko-KR" w:vendorID="64" w:dllVersion="0" w:nlCheck="1" w:checkStyle="1"/>
  <w:activeWritingStyle w:appName="MSWord" w:lang="zh-CN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A8E"/>
    <w:rsid w:val="00002BC6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92C"/>
    <w:rsid w:val="00007B4B"/>
    <w:rsid w:val="00007BBD"/>
    <w:rsid w:val="000101EF"/>
    <w:rsid w:val="00010E97"/>
    <w:rsid w:val="00010FD1"/>
    <w:rsid w:val="00011111"/>
    <w:rsid w:val="0001117C"/>
    <w:rsid w:val="000124D1"/>
    <w:rsid w:val="00012D57"/>
    <w:rsid w:val="0001321B"/>
    <w:rsid w:val="000137BA"/>
    <w:rsid w:val="00013B63"/>
    <w:rsid w:val="00013F64"/>
    <w:rsid w:val="000141F0"/>
    <w:rsid w:val="00014BA8"/>
    <w:rsid w:val="00014C08"/>
    <w:rsid w:val="00014E0E"/>
    <w:rsid w:val="00015785"/>
    <w:rsid w:val="00015A38"/>
    <w:rsid w:val="00015BCB"/>
    <w:rsid w:val="00015CED"/>
    <w:rsid w:val="000162B2"/>
    <w:rsid w:val="0001645D"/>
    <w:rsid w:val="000164BB"/>
    <w:rsid w:val="000167A6"/>
    <w:rsid w:val="00016DCE"/>
    <w:rsid w:val="00017309"/>
    <w:rsid w:val="00017D6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13A"/>
    <w:rsid w:val="00024AA0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5EF"/>
    <w:rsid w:val="0003260A"/>
    <w:rsid w:val="00032A0C"/>
    <w:rsid w:val="00032F26"/>
    <w:rsid w:val="00032F8C"/>
    <w:rsid w:val="00032FAE"/>
    <w:rsid w:val="00034882"/>
    <w:rsid w:val="000349B7"/>
    <w:rsid w:val="0003510A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DE5"/>
    <w:rsid w:val="000413B8"/>
    <w:rsid w:val="000416DE"/>
    <w:rsid w:val="0004182E"/>
    <w:rsid w:val="000418C8"/>
    <w:rsid w:val="0004198E"/>
    <w:rsid w:val="00041D52"/>
    <w:rsid w:val="00041EC3"/>
    <w:rsid w:val="00042920"/>
    <w:rsid w:val="00042BFC"/>
    <w:rsid w:val="000430CF"/>
    <w:rsid w:val="00043407"/>
    <w:rsid w:val="00043703"/>
    <w:rsid w:val="00043EB2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287"/>
    <w:rsid w:val="000515F7"/>
    <w:rsid w:val="0005201C"/>
    <w:rsid w:val="0005241E"/>
    <w:rsid w:val="0005291A"/>
    <w:rsid w:val="00052AE3"/>
    <w:rsid w:val="000531A8"/>
    <w:rsid w:val="000532C1"/>
    <w:rsid w:val="00053849"/>
    <w:rsid w:val="00053946"/>
    <w:rsid w:val="00053A47"/>
    <w:rsid w:val="00054320"/>
    <w:rsid w:val="0005456E"/>
    <w:rsid w:val="00054ACE"/>
    <w:rsid w:val="00054AE4"/>
    <w:rsid w:val="00054B6B"/>
    <w:rsid w:val="00054DAB"/>
    <w:rsid w:val="0005504C"/>
    <w:rsid w:val="0005562E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4B6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8F4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5F5E"/>
    <w:rsid w:val="00066093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1740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BEA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4255"/>
    <w:rsid w:val="0008473D"/>
    <w:rsid w:val="00085239"/>
    <w:rsid w:val="00085F08"/>
    <w:rsid w:val="000862BA"/>
    <w:rsid w:val="000862F6"/>
    <w:rsid w:val="00086B50"/>
    <w:rsid w:val="00086C4D"/>
    <w:rsid w:val="00087332"/>
    <w:rsid w:val="0008760B"/>
    <w:rsid w:val="0008782D"/>
    <w:rsid w:val="00087E29"/>
    <w:rsid w:val="00087E77"/>
    <w:rsid w:val="0009037D"/>
    <w:rsid w:val="00090394"/>
    <w:rsid w:val="00090573"/>
    <w:rsid w:val="00090779"/>
    <w:rsid w:val="000921E3"/>
    <w:rsid w:val="00092788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A99"/>
    <w:rsid w:val="000A0CA1"/>
    <w:rsid w:val="000A0E99"/>
    <w:rsid w:val="000A1204"/>
    <w:rsid w:val="000A1AD3"/>
    <w:rsid w:val="000A1D49"/>
    <w:rsid w:val="000A20E3"/>
    <w:rsid w:val="000A23E5"/>
    <w:rsid w:val="000A26E4"/>
    <w:rsid w:val="000A2D70"/>
    <w:rsid w:val="000A31F7"/>
    <w:rsid w:val="000A3ACB"/>
    <w:rsid w:val="000A3EF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D06"/>
    <w:rsid w:val="000A6DD5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08CD"/>
    <w:rsid w:val="000C133A"/>
    <w:rsid w:val="000C1545"/>
    <w:rsid w:val="000C1DBD"/>
    <w:rsid w:val="000C240A"/>
    <w:rsid w:val="000C2DE1"/>
    <w:rsid w:val="000C2E7E"/>
    <w:rsid w:val="000C393F"/>
    <w:rsid w:val="000C39CF"/>
    <w:rsid w:val="000C3A7D"/>
    <w:rsid w:val="000C4065"/>
    <w:rsid w:val="000C4137"/>
    <w:rsid w:val="000C4538"/>
    <w:rsid w:val="000C4C76"/>
    <w:rsid w:val="000C4D4B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8B"/>
    <w:rsid w:val="000D10A8"/>
    <w:rsid w:val="000D148D"/>
    <w:rsid w:val="000D14EB"/>
    <w:rsid w:val="000D1610"/>
    <w:rsid w:val="000D16A4"/>
    <w:rsid w:val="000D1A27"/>
    <w:rsid w:val="000D206C"/>
    <w:rsid w:val="000D210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CD"/>
    <w:rsid w:val="000E38ED"/>
    <w:rsid w:val="000E3F84"/>
    <w:rsid w:val="000E40C3"/>
    <w:rsid w:val="000E4C9B"/>
    <w:rsid w:val="000E4D01"/>
    <w:rsid w:val="000E511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5E1"/>
    <w:rsid w:val="000F095B"/>
    <w:rsid w:val="000F0A51"/>
    <w:rsid w:val="000F13C4"/>
    <w:rsid w:val="000F13D7"/>
    <w:rsid w:val="000F17E4"/>
    <w:rsid w:val="000F1878"/>
    <w:rsid w:val="000F1CF3"/>
    <w:rsid w:val="000F1F98"/>
    <w:rsid w:val="000F20CD"/>
    <w:rsid w:val="000F2965"/>
    <w:rsid w:val="000F30BF"/>
    <w:rsid w:val="000F34C7"/>
    <w:rsid w:val="000F3B40"/>
    <w:rsid w:val="000F3F2F"/>
    <w:rsid w:val="000F42EA"/>
    <w:rsid w:val="000F4CAF"/>
    <w:rsid w:val="000F4D2F"/>
    <w:rsid w:val="000F4F44"/>
    <w:rsid w:val="000F53CB"/>
    <w:rsid w:val="000F5D16"/>
    <w:rsid w:val="000F6799"/>
    <w:rsid w:val="000F6881"/>
    <w:rsid w:val="000F6C32"/>
    <w:rsid w:val="000F6D86"/>
    <w:rsid w:val="000F7A69"/>
    <w:rsid w:val="000F7CAD"/>
    <w:rsid w:val="00100097"/>
    <w:rsid w:val="001000E9"/>
    <w:rsid w:val="00100161"/>
    <w:rsid w:val="00100169"/>
    <w:rsid w:val="0010067A"/>
    <w:rsid w:val="00100AE1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7A4"/>
    <w:rsid w:val="00113C0A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6C71"/>
    <w:rsid w:val="001175EF"/>
    <w:rsid w:val="00117677"/>
    <w:rsid w:val="00117957"/>
    <w:rsid w:val="00117C78"/>
    <w:rsid w:val="001201EA"/>
    <w:rsid w:val="001203DB"/>
    <w:rsid w:val="0012079F"/>
    <w:rsid w:val="001207F3"/>
    <w:rsid w:val="00120C0C"/>
    <w:rsid w:val="00120C13"/>
    <w:rsid w:val="0012106B"/>
    <w:rsid w:val="00121769"/>
    <w:rsid w:val="00121E1A"/>
    <w:rsid w:val="00122727"/>
    <w:rsid w:val="00122842"/>
    <w:rsid w:val="001232D2"/>
    <w:rsid w:val="0012345C"/>
    <w:rsid w:val="00123975"/>
    <w:rsid w:val="00123D3A"/>
    <w:rsid w:val="00123DED"/>
    <w:rsid w:val="001245E2"/>
    <w:rsid w:val="0012467D"/>
    <w:rsid w:val="001246EC"/>
    <w:rsid w:val="001249D7"/>
    <w:rsid w:val="001249FC"/>
    <w:rsid w:val="00124B7B"/>
    <w:rsid w:val="00124E10"/>
    <w:rsid w:val="00125078"/>
    <w:rsid w:val="001252FE"/>
    <w:rsid w:val="001255A6"/>
    <w:rsid w:val="00125682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0D95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ECE"/>
    <w:rsid w:val="00134B84"/>
    <w:rsid w:val="00134BD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B66"/>
    <w:rsid w:val="00147D65"/>
    <w:rsid w:val="00147D91"/>
    <w:rsid w:val="001508E1"/>
    <w:rsid w:val="001510ED"/>
    <w:rsid w:val="001517AB"/>
    <w:rsid w:val="00151805"/>
    <w:rsid w:val="00151897"/>
    <w:rsid w:val="00151D7C"/>
    <w:rsid w:val="00151E0B"/>
    <w:rsid w:val="00152066"/>
    <w:rsid w:val="00152559"/>
    <w:rsid w:val="00152A3B"/>
    <w:rsid w:val="00152E5A"/>
    <w:rsid w:val="0015347E"/>
    <w:rsid w:val="00153A48"/>
    <w:rsid w:val="00153A6B"/>
    <w:rsid w:val="00153E69"/>
    <w:rsid w:val="00153EEF"/>
    <w:rsid w:val="00153F29"/>
    <w:rsid w:val="00154376"/>
    <w:rsid w:val="001544AB"/>
    <w:rsid w:val="00154F0D"/>
    <w:rsid w:val="00155072"/>
    <w:rsid w:val="00155178"/>
    <w:rsid w:val="001553B7"/>
    <w:rsid w:val="00155D53"/>
    <w:rsid w:val="0015622B"/>
    <w:rsid w:val="00156260"/>
    <w:rsid w:val="00156284"/>
    <w:rsid w:val="00156502"/>
    <w:rsid w:val="00157AEE"/>
    <w:rsid w:val="0016019C"/>
    <w:rsid w:val="001601C7"/>
    <w:rsid w:val="001602C2"/>
    <w:rsid w:val="001603B9"/>
    <w:rsid w:val="00160674"/>
    <w:rsid w:val="00160786"/>
    <w:rsid w:val="00162262"/>
    <w:rsid w:val="001623A3"/>
    <w:rsid w:val="001625BD"/>
    <w:rsid w:val="0016268F"/>
    <w:rsid w:val="00162BD5"/>
    <w:rsid w:val="00162CF1"/>
    <w:rsid w:val="00162F82"/>
    <w:rsid w:val="001630E4"/>
    <w:rsid w:val="001635EC"/>
    <w:rsid w:val="0016368F"/>
    <w:rsid w:val="001639BC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CF6"/>
    <w:rsid w:val="00170397"/>
    <w:rsid w:val="00170482"/>
    <w:rsid w:val="001706E4"/>
    <w:rsid w:val="00170891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28A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0F2D"/>
    <w:rsid w:val="001817BA"/>
    <w:rsid w:val="00181B3A"/>
    <w:rsid w:val="001820B2"/>
    <w:rsid w:val="001821E9"/>
    <w:rsid w:val="0018246F"/>
    <w:rsid w:val="00182718"/>
    <w:rsid w:val="00182FBF"/>
    <w:rsid w:val="001836DF"/>
    <w:rsid w:val="00183736"/>
    <w:rsid w:val="00183CB7"/>
    <w:rsid w:val="00183CC6"/>
    <w:rsid w:val="00183D0F"/>
    <w:rsid w:val="00183F11"/>
    <w:rsid w:val="001840F5"/>
    <w:rsid w:val="0018478B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87B9C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2E2E"/>
    <w:rsid w:val="0019316F"/>
    <w:rsid w:val="00193987"/>
    <w:rsid w:val="00194955"/>
    <w:rsid w:val="00195657"/>
    <w:rsid w:val="0019573B"/>
    <w:rsid w:val="0019592C"/>
    <w:rsid w:val="00196085"/>
    <w:rsid w:val="00196183"/>
    <w:rsid w:val="001964C5"/>
    <w:rsid w:val="00196B90"/>
    <w:rsid w:val="00196DE8"/>
    <w:rsid w:val="00196FF4"/>
    <w:rsid w:val="0019734F"/>
    <w:rsid w:val="00197B10"/>
    <w:rsid w:val="001A0303"/>
    <w:rsid w:val="001A0313"/>
    <w:rsid w:val="001A0676"/>
    <w:rsid w:val="001A067A"/>
    <w:rsid w:val="001A06C8"/>
    <w:rsid w:val="001A1337"/>
    <w:rsid w:val="001A1599"/>
    <w:rsid w:val="001A2939"/>
    <w:rsid w:val="001A2AD1"/>
    <w:rsid w:val="001A2FD5"/>
    <w:rsid w:val="001A3037"/>
    <w:rsid w:val="001A30FB"/>
    <w:rsid w:val="001A35F6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1E3"/>
    <w:rsid w:val="001B1565"/>
    <w:rsid w:val="001B277A"/>
    <w:rsid w:val="001B2993"/>
    <w:rsid w:val="001B2C18"/>
    <w:rsid w:val="001B35C1"/>
    <w:rsid w:val="001B3754"/>
    <w:rsid w:val="001B3A10"/>
    <w:rsid w:val="001B4371"/>
    <w:rsid w:val="001B44B2"/>
    <w:rsid w:val="001B5332"/>
    <w:rsid w:val="001B54E9"/>
    <w:rsid w:val="001B55DE"/>
    <w:rsid w:val="001B6A49"/>
    <w:rsid w:val="001B70CF"/>
    <w:rsid w:val="001B748B"/>
    <w:rsid w:val="001B772E"/>
    <w:rsid w:val="001B7905"/>
    <w:rsid w:val="001C0085"/>
    <w:rsid w:val="001C063F"/>
    <w:rsid w:val="001C0874"/>
    <w:rsid w:val="001C0883"/>
    <w:rsid w:val="001C0A87"/>
    <w:rsid w:val="001C0B5D"/>
    <w:rsid w:val="001C12A0"/>
    <w:rsid w:val="001C16A9"/>
    <w:rsid w:val="001C19EB"/>
    <w:rsid w:val="001C1E53"/>
    <w:rsid w:val="001C1F1E"/>
    <w:rsid w:val="001C211D"/>
    <w:rsid w:val="001C2A8B"/>
    <w:rsid w:val="001C31E9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6F1A"/>
    <w:rsid w:val="001C7E31"/>
    <w:rsid w:val="001C7F47"/>
    <w:rsid w:val="001D006C"/>
    <w:rsid w:val="001D012C"/>
    <w:rsid w:val="001D056C"/>
    <w:rsid w:val="001D0578"/>
    <w:rsid w:val="001D0593"/>
    <w:rsid w:val="001D1258"/>
    <w:rsid w:val="001D19F8"/>
    <w:rsid w:val="001D1CFF"/>
    <w:rsid w:val="001D2B3C"/>
    <w:rsid w:val="001D2D98"/>
    <w:rsid w:val="001D2E6C"/>
    <w:rsid w:val="001D35DC"/>
    <w:rsid w:val="001D43C0"/>
    <w:rsid w:val="001D448E"/>
    <w:rsid w:val="001D4969"/>
    <w:rsid w:val="001D4AF0"/>
    <w:rsid w:val="001D4DFA"/>
    <w:rsid w:val="001D4F24"/>
    <w:rsid w:val="001D506F"/>
    <w:rsid w:val="001D57BC"/>
    <w:rsid w:val="001D5D7B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37B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635"/>
    <w:rsid w:val="001E5BB2"/>
    <w:rsid w:val="001E5D1F"/>
    <w:rsid w:val="001E5EA0"/>
    <w:rsid w:val="001E6313"/>
    <w:rsid w:val="001E6BDA"/>
    <w:rsid w:val="001E6C1B"/>
    <w:rsid w:val="001E7173"/>
    <w:rsid w:val="001E719A"/>
    <w:rsid w:val="001E750C"/>
    <w:rsid w:val="001E7A8F"/>
    <w:rsid w:val="001E7BDC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CBF"/>
    <w:rsid w:val="001F4E57"/>
    <w:rsid w:val="001F4FDC"/>
    <w:rsid w:val="001F53A2"/>
    <w:rsid w:val="001F5459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961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12"/>
    <w:rsid w:val="002047DE"/>
    <w:rsid w:val="00204981"/>
    <w:rsid w:val="00204A5A"/>
    <w:rsid w:val="00204C12"/>
    <w:rsid w:val="00205269"/>
    <w:rsid w:val="00205635"/>
    <w:rsid w:val="002059A3"/>
    <w:rsid w:val="00205AB2"/>
    <w:rsid w:val="00205CB2"/>
    <w:rsid w:val="00205D98"/>
    <w:rsid w:val="0020610B"/>
    <w:rsid w:val="0020621E"/>
    <w:rsid w:val="002063A7"/>
    <w:rsid w:val="0020671A"/>
    <w:rsid w:val="0020674D"/>
    <w:rsid w:val="00206BF6"/>
    <w:rsid w:val="00206C01"/>
    <w:rsid w:val="00206E5A"/>
    <w:rsid w:val="002072F9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BFA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3DF5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5DAF"/>
    <w:rsid w:val="00225EA1"/>
    <w:rsid w:val="0022657F"/>
    <w:rsid w:val="002269A7"/>
    <w:rsid w:val="00226A52"/>
    <w:rsid w:val="00226AE0"/>
    <w:rsid w:val="00226BD3"/>
    <w:rsid w:val="0022719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3E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8A8"/>
    <w:rsid w:val="00232E85"/>
    <w:rsid w:val="00232E9D"/>
    <w:rsid w:val="0023324F"/>
    <w:rsid w:val="002344C8"/>
    <w:rsid w:val="002349C5"/>
    <w:rsid w:val="00234B73"/>
    <w:rsid w:val="002351E3"/>
    <w:rsid w:val="002353C5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A44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0EF7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B8B"/>
    <w:rsid w:val="002530D6"/>
    <w:rsid w:val="002530D9"/>
    <w:rsid w:val="0025325D"/>
    <w:rsid w:val="002533FF"/>
    <w:rsid w:val="00253400"/>
    <w:rsid w:val="002537F5"/>
    <w:rsid w:val="00253905"/>
    <w:rsid w:val="0025429A"/>
    <w:rsid w:val="002568AF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358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BB5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11C3"/>
    <w:rsid w:val="002712A7"/>
    <w:rsid w:val="00271324"/>
    <w:rsid w:val="002713CE"/>
    <w:rsid w:val="0027193C"/>
    <w:rsid w:val="00271B33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3FF7"/>
    <w:rsid w:val="0027461F"/>
    <w:rsid w:val="00274668"/>
    <w:rsid w:val="00274CE5"/>
    <w:rsid w:val="00274D08"/>
    <w:rsid w:val="00274DE3"/>
    <w:rsid w:val="0027540F"/>
    <w:rsid w:val="00275464"/>
    <w:rsid w:val="002754BD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0AC7"/>
    <w:rsid w:val="0028164E"/>
    <w:rsid w:val="0028168F"/>
    <w:rsid w:val="002825CE"/>
    <w:rsid w:val="00283165"/>
    <w:rsid w:val="002832E7"/>
    <w:rsid w:val="002843AC"/>
    <w:rsid w:val="00284E33"/>
    <w:rsid w:val="00284E7F"/>
    <w:rsid w:val="0028550D"/>
    <w:rsid w:val="00285520"/>
    <w:rsid w:val="00285894"/>
    <w:rsid w:val="00285E28"/>
    <w:rsid w:val="00286560"/>
    <w:rsid w:val="00286631"/>
    <w:rsid w:val="00286F76"/>
    <w:rsid w:val="00287376"/>
    <w:rsid w:val="002877DE"/>
    <w:rsid w:val="00287803"/>
    <w:rsid w:val="00287821"/>
    <w:rsid w:val="00287C28"/>
    <w:rsid w:val="00287C39"/>
    <w:rsid w:val="00287F77"/>
    <w:rsid w:val="00290254"/>
    <w:rsid w:val="00290C83"/>
    <w:rsid w:val="00290E30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4E77"/>
    <w:rsid w:val="00295226"/>
    <w:rsid w:val="002952D2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0D7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4C3"/>
    <w:rsid w:val="002A4918"/>
    <w:rsid w:val="002A4B7D"/>
    <w:rsid w:val="002A4E20"/>
    <w:rsid w:val="002A523D"/>
    <w:rsid w:val="002A5FC1"/>
    <w:rsid w:val="002A647A"/>
    <w:rsid w:val="002A6EF8"/>
    <w:rsid w:val="002A7007"/>
    <w:rsid w:val="002A732C"/>
    <w:rsid w:val="002A7A6A"/>
    <w:rsid w:val="002A7AB4"/>
    <w:rsid w:val="002B07BF"/>
    <w:rsid w:val="002B0805"/>
    <w:rsid w:val="002B0960"/>
    <w:rsid w:val="002B0C99"/>
    <w:rsid w:val="002B0D80"/>
    <w:rsid w:val="002B10F9"/>
    <w:rsid w:val="002B12C7"/>
    <w:rsid w:val="002B1AFA"/>
    <w:rsid w:val="002B21D6"/>
    <w:rsid w:val="002B24FF"/>
    <w:rsid w:val="002B2B92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50A1"/>
    <w:rsid w:val="002B601A"/>
    <w:rsid w:val="002B602F"/>
    <w:rsid w:val="002B61F1"/>
    <w:rsid w:val="002B64FE"/>
    <w:rsid w:val="002B669E"/>
    <w:rsid w:val="002B694E"/>
    <w:rsid w:val="002B6D31"/>
    <w:rsid w:val="002B70A2"/>
    <w:rsid w:val="002B74DD"/>
    <w:rsid w:val="002B7B50"/>
    <w:rsid w:val="002B7D56"/>
    <w:rsid w:val="002C04C2"/>
    <w:rsid w:val="002C075B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3F0B"/>
    <w:rsid w:val="002C42AA"/>
    <w:rsid w:val="002C4AF6"/>
    <w:rsid w:val="002C5533"/>
    <w:rsid w:val="002C5620"/>
    <w:rsid w:val="002C5A6B"/>
    <w:rsid w:val="002C61E0"/>
    <w:rsid w:val="002C640C"/>
    <w:rsid w:val="002C6D3C"/>
    <w:rsid w:val="002C74C4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D43"/>
    <w:rsid w:val="002D1258"/>
    <w:rsid w:val="002D13B7"/>
    <w:rsid w:val="002D2B4E"/>
    <w:rsid w:val="002D3968"/>
    <w:rsid w:val="002D425A"/>
    <w:rsid w:val="002D4314"/>
    <w:rsid w:val="002D4A54"/>
    <w:rsid w:val="002D4B9F"/>
    <w:rsid w:val="002D4E37"/>
    <w:rsid w:val="002D52E0"/>
    <w:rsid w:val="002D5519"/>
    <w:rsid w:val="002D5DEA"/>
    <w:rsid w:val="002D6127"/>
    <w:rsid w:val="002D61BE"/>
    <w:rsid w:val="002D61F0"/>
    <w:rsid w:val="002D6458"/>
    <w:rsid w:val="002D68E5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B7C"/>
    <w:rsid w:val="002E58E1"/>
    <w:rsid w:val="002E58E6"/>
    <w:rsid w:val="002E5BDD"/>
    <w:rsid w:val="002E5C56"/>
    <w:rsid w:val="002E5D86"/>
    <w:rsid w:val="002E5DD7"/>
    <w:rsid w:val="002E6809"/>
    <w:rsid w:val="002E6E61"/>
    <w:rsid w:val="002E7527"/>
    <w:rsid w:val="002F0045"/>
    <w:rsid w:val="002F00F0"/>
    <w:rsid w:val="002F025B"/>
    <w:rsid w:val="002F02A2"/>
    <w:rsid w:val="002F0684"/>
    <w:rsid w:val="002F09C0"/>
    <w:rsid w:val="002F0ADB"/>
    <w:rsid w:val="002F0E34"/>
    <w:rsid w:val="002F2AE0"/>
    <w:rsid w:val="002F2DDA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13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CBA"/>
    <w:rsid w:val="00304556"/>
    <w:rsid w:val="00304AC5"/>
    <w:rsid w:val="00304C9E"/>
    <w:rsid w:val="003051AE"/>
    <w:rsid w:val="003065FB"/>
    <w:rsid w:val="00306ED2"/>
    <w:rsid w:val="00306F89"/>
    <w:rsid w:val="0030749E"/>
    <w:rsid w:val="00307B27"/>
    <w:rsid w:val="00307F28"/>
    <w:rsid w:val="003101DC"/>
    <w:rsid w:val="0031049F"/>
    <w:rsid w:val="00310B35"/>
    <w:rsid w:val="00310CC6"/>
    <w:rsid w:val="00310F30"/>
    <w:rsid w:val="00311181"/>
    <w:rsid w:val="00311642"/>
    <w:rsid w:val="00311761"/>
    <w:rsid w:val="00311821"/>
    <w:rsid w:val="00311941"/>
    <w:rsid w:val="00311E5A"/>
    <w:rsid w:val="00312709"/>
    <w:rsid w:val="0031284F"/>
    <w:rsid w:val="00312BD0"/>
    <w:rsid w:val="00313588"/>
    <w:rsid w:val="00313765"/>
    <w:rsid w:val="003137A0"/>
    <w:rsid w:val="00313BC1"/>
    <w:rsid w:val="00313C4F"/>
    <w:rsid w:val="003141C2"/>
    <w:rsid w:val="00314ACB"/>
    <w:rsid w:val="00314CBB"/>
    <w:rsid w:val="0031599D"/>
    <w:rsid w:val="00315D47"/>
    <w:rsid w:val="00316064"/>
    <w:rsid w:val="00316C58"/>
    <w:rsid w:val="00316EAE"/>
    <w:rsid w:val="00317050"/>
    <w:rsid w:val="0031759A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2C1B"/>
    <w:rsid w:val="00332D99"/>
    <w:rsid w:val="00334779"/>
    <w:rsid w:val="003347E2"/>
    <w:rsid w:val="00334E18"/>
    <w:rsid w:val="00335250"/>
    <w:rsid w:val="00335670"/>
    <w:rsid w:val="0033572D"/>
    <w:rsid w:val="0033592C"/>
    <w:rsid w:val="00335E2A"/>
    <w:rsid w:val="00336780"/>
    <w:rsid w:val="003367A0"/>
    <w:rsid w:val="003367C5"/>
    <w:rsid w:val="00336DAD"/>
    <w:rsid w:val="00336DB3"/>
    <w:rsid w:val="00337065"/>
    <w:rsid w:val="00337B29"/>
    <w:rsid w:val="00337C71"/>
    <w:rsid w:val="00340CC6"/>
    <w:rsid w:val="00340E58"/>
    <w:rsid w:val="00341087"/>
    <w:rsid w:val="00341706"/>
    <w:rsid w:val="00341CFA"/>
    <w:rsid w:val="00342089"/>
    <w:rsid w:val="00342426"/>
    <w:rsid w:val="0034246D"/>
    <w:rsid w:val="0034305B"/>
    <w:rsid w:val="00343545"/>
    <w:rsid w:val="00343C24"/>
    <w:rsid w:val="00343FA6"/>
    <w:rsid w:val="00344136"/>
    <w:rsid w:val="00344725"/>
    <w:rsid w:val="00344901"/>
    <w:rsid w:val="0034511B"/>
    <w:rsid w:val="003464EB"/>
    <w:rsid w:val="0034745C"/>
    <w:rsid w:val="003474CD"/>
    <w:rsid w:val="003479B6"/>
    <w:rsid w:val="0035025F"/>
    <w:rsid w:val="0035041A"/>
    <w:rsid w:val="003505AD"/>
    <w:rsid w:val="00350631"/>
    <w:rsid w:val="00350D54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2CCC"/>
    <w:rsid w:val="0036339E"/>
    <w:rsid w:val="003635B6"/>
    <w:rsid w:val="00363FC9"/>
    <w:rsid w:val="003641D1"/>
    <w:rsid w:val="00365023"/>
    <w:rsid w:val="00365644"/>
    <w:rsid w:val="0036590C"/>
    <w:rsid w:val="0036595A"/>
    <w:rsid w:val="003665C5"/>
    <w:rsid w:val="00366ABC"/>
    <w:rsid w:val="00366B3A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2C12"/>
    <w:rsid w:val="00373004"/>
    <w:rsid w:val="00373B3C"/>
    <w:rsid w:val="00373E10"/>
    <w:rsid w:val="00373F2C"/>
    <w:rsid w:val="00373F7B"/>
    <w:rsid w:val="0037406C"/>
    <w:rsid w:val="003741D2"/>
    <w:rsid w:val="003744CB"/>
    <w:rsid w:val="0037450B"/>
    <w:rsid w:val="00374804"/>
    <w:rsid w:val="003748F9"/>
    <w:rsid w:val="00374C7A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15D7"/>
    <w:rsid w:val="003821E7"/>
    <w:rsid w:val="00382903"/>
    <w:rsid w:val="00383559"/>
    <w:rsid w:val="003835FA"/>
    <w:rsid w:val="00383D4B"/>
    <w:rsid w:val="00383DDB"/>
    <w:rsid w:val="003842A8"/>
    <w:rsid w:val="00384747"/>
    <w:rsid w:val="003848D9"/>
    <w:rsid w:val="00384BC0"/>
    <w:rsid w:val="003852CC"/>
    <w:rsid w:val="003855C1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184"/>
    <w:rsid w:val="00397227"/>
    <w:rsid w:val="00397292"/>
    <w:rsid w:val="003976DD"/>
    <w:rsid w:val="003978B8"/>
    <w:rsid w:val="00397AD4"/>
    <w:rsid w:val="00397C89"/>
    <w:rsid w:val="00397E03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7A9"/>
    <w:rsid w:val="003A48FC"/>
    <w:rsid w:val="003A4E82"/>
    <w:rsid w:val="003A523B"/>
    <w:rsid w:val="003A5865"/>
    <w:rsid w:val="003A590E"/>
    <w:rsid w:val="003A6330"/>
    <w:rsid w:val="003A6619"/>
    <w:rsid w:val="003A68BD"/>
    <w:rsid w:val="003A6CC0"/>
    <w:rsid w:val="003A71E1"/>
    <w:rsid w:val="003A73A8"/>
    <w:rsid w:val="003A76A9"/>
    <w:rsid w:val="003A7747"/>
    <w:rsid w:val="003A79CD"/>
    <w:rsid w:val="003B0299"/>
    <w:rsid w:val="003B054F"/>
    <w:rsid w:val="003B0B4D"/>
    <w:rsid w:val="003B1CE4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8BB"/>
    <w:rsid w:val="003B5B57"/>
    <w:rsid w:val="003B5B7E"/>
    <w:rsid w:val="003B5BCB"/>
    <w:rsid w:val="003B5E30"/>
    <w:rsid w:val="003B6238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77"/>
    <w:rsid w:val="003C6580"/>
    <w:rsid w:val="003C6CCB"/>
    <w:rsid w:val="003C6DA9"/>
    <w:rsid w:val="003C7855"/>
    <w:rsid w:val="003C7E95"/>
    <w:rsid w:val="003D0240"/>
    <w:rsid w:val="003D06A7"/>
    <w:rsid w:val="003D0868"/>
    <w:rsid w:val="003D09DA"/>
    <w:rsid w:val="003D0D75"/>
    <w:rsid w:val="003D1F11"/>
    <w:rsid w:val="003D22AC"/>
    <w:rsid w:val="003D2339"/>
    <w:rsid w:val="003D268D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B9"/>
    <w:rsid w:val="003D69ED"/>
    <w:rsid w:val="003D6B43"/>
    <w:rsid w:val="003D6D20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A68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5D"/>
    <w:rsid w:val="003E6289"/>
    <w:rsid w:val="003E654D"/>
    <w:rsid w:val="003E6592"/>
    <w:rsid w:val="003E679D"/>
    <w:rsid w:val="003E6A3C"/>
    <w:rsid w:val="003E700A"/>
    <w:rsid w:val="003E7313"/>
    <w:rsid w:val="003E73BC"/>
    <w:rsid w:val="003E74AF"/>
    <w:rsid w:val="003E76BB"/>
    <w:rsid w:val="003E7706"/>
    <w:rsid w:val="003E7BCB"/>
    <w:rsid w:val="003E7C5E"/>
    <w:rsid w:val="003F01CA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348A"/>
    <w:rsid w:val="003F457C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6A92"/>
    <w:rsid w:val="003F6C95"/>
    <w:rsid w:val="003F6F47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BE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249C"/>
    <w:rsid w:val="00412630"/>
    <w:rsid w:val="0041265D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875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B24"/>
    <w:rsid w:val="00420CB7"/>
    <w:rsid w:val="004213C2"/>
    <w:rsid w:val="004213E8"/>
    <w:rsid w:val="0042156E"/>
    <w:rsid w:val="004222BF"/>
    <w:rsid w:val="004229E5"/>
    <w:rsid w:val="00422A01"/>
    <w:rsid w:val="00422C71"/>
    <w:rsid w:val="00422D62"/>
    <w:rsid w:val="00422DB5"/>
    <w:rsid w:val="004232D4"/>
    <w:rsid w:val="00423326"/>
    <w:rsid w:val="0042384A"/>
    <w:rsid w:val="00423BE2"/>
    <w:rsid w:val="00424028"/>
    <w:rsid w:val="00424844"/>
    <w:rsid w:val="004251F8"/>
    <w:rsid w:val="004252EA"/>
    <w:rsid w:val="004253B1"/>
    <w:rsid w:val="0042546C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59F"/>
    <w:rsid w:val="004338EC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DA4"/>
    <w:rsid w:val="00437E77"/>
    <w:rsid w:val="004402A7"/>
    <w:rsid w:val="0044035D"/>
    <w:rsid w:val="00440850"/>
    <w:rsid w:val="00440EA5"/>
    <w:rsid w:val="00440EB6"/>
    <w:rsid w:val="0044142F"/>
    <w:rsid w:val="00441FF6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126"/>
    <w:rsid w:val="004442A7"/>
    <w:rsid w:val="00444901"/>
    <w:rsid w:val="00444934"/>
    <w:rsid w:val="00444F5E"/>
    <w:rsid w:val="00445513"/>
    <w:rsid w:val="00445625"/>
    <w:rsid w:val="00445907"/>
    <w:rsid w:val="00445CFF"/>
    <w:rsid w:val="00445FF6"/>
    <w:rsid w:val="004462AF"/>
    <w:rsid w:val="00446424"/>
    <w:rsid w:val="0044662A"/>
    <w:rsid w:val="00446D12"/>
    <w:rsid w:val="004478FA"/>
    <w:rsid w:val="004479FC"/>
    <w:rsid w:val="00447FAA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63E"/>
    <w:rsid w:val="00457C5E"/>
    <w:rsid w:val="00457E17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9DB"/>
    <w:rsid w:val="00461C00"/>
    <w:rsid w:val="004622A1"/>
    <w:rsid w:val="004622D0"/>
    <w:rsid w:val="00462420"/>
    <w:rsid w:val="0046260A"/>
    <w:rsid w:val="0046267F"/>
    <w:rsid w:val="00462B09"/>
    <w:rsid w:val="00462B31"/>
    <w:rsid w:val="00463337"/>
    <w:rsid w:val="00463448"/>
    <w:rsid w:val="004636FA"/>
    <w:rsid w:val="00463DEC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C93"/>
    <w:rsid w:val="00465EB3"/>
    <w:rsid w:val="004667FB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709"/>
    <w:rsid w:val="00472941"/>
    <w:rsid w:val="00472ACB"/>
    <w:rsid w:val="00472BF7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30"/>
    <w:rsid w:val="00475674"/>
    <w:rsid w:val="00475BC8"/>
    <w:rsid w:val="00475D13"/>
    <w:rsid w:val="00475E50"/>
    <w:rsid w:val="00475E54"/>
    <w:rsid w:val="00475F90"/>
    <w:rsid w:val="00476549"/>
    <w:rsid w:val="004765AD"/>
    <w:rsid w:val="00476D14"/>
    <w:rsid w:val="00476D8B"/>
    <w:rsid w:val="00476E98"/>
    <w:rsid w:val="00476EAE"/>
    <w:rsid w:val="004774C5"/>
    <w:rsid w:val="004775ED"/>
    <w:rsid w:val="004778C0"/>
    <w:rsid w:val="00477B60"/>
    <w:rsid w:val="004808E3"/>
    <w:rsid w:val="00480B03"/>
    <w:rsid w:val="00480B98"/>
    <w:rsid w:val="00480C70"/>
    <w:rsid w:val="00480CC5"/>
    <w:rsid w:val="00480EAA"/>
    <w:rsid w:val="004810EC"/>
    <w:rsid w:val="0048129B"/>
    <w:rsid w:val="00481607"/>
    <w:rsid w:val="00481611"/>
    <w:rsid w:val="004818FF"/>
    <w:rsid w:val="004820B9"/>
    <w:rsid w:val="0048215F"/>
    <w:rsid w:val="00482389"/>
    <w:rsid w:val="00482943"/>
    <w:rsid w:val="00482ADC"/>
    <w:rsid w:val="00482C93"/>
    <w:rsid w:val="00482F79"/>
    <w:rsid w:val="00483C5E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368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505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F97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1E87"/>
    <w:rsid w:val="004B1F9A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6E7"/>
    <w:rsid w:val="004B4789"/>
    <w:rsid w:val="004B4A0F"/>
    <w:rsid w:val="004B4F6B"/>
    <w:rsid w:val="004B50E0"/>
    <w:rsid w:val="004B55EC"/>
    <w:rsid w:val="004B6301"/>
    <w:rsid w:val="004B65F1"/>
    <w:rsid w:val="004B6F6F"/>
    <w:rsid w:val="004B6FFB"/>
    <w:rsid w:val="004B7311"/>
    <w:rsid w:val="004B73BD"/>
    <w:rsid w:val="004B795F"/>
    <w:rsid w:val="004B7A96"/>
    <w:rsid w:val="004B7BA5"/>
    <w:rsid w:val="004B7CC9"/>
    <w:rsid w:val="004C0346"/>
    <w:rsid w:val="004C0B5B"/>
    <w:rsid w:val="004C0C5C"/>
    <w:rsid w:val="004C0F99"/>
    <w:rsid w:val="004C1109"/>
    <w:rsid w:val="004C130D"/>
    <w:rsid w:val="004C1624"/>
    <w:rsid w:val="004C1763"/>
    <w:rsid w:val="004C19E4"/>
    <w:rsid w:val="004C2283"/>
    <w:rsid w:val="004C2371"/>
    <w:rsid w:val="004C245B"/>
    <w:rsid w:val="004C2F01"/>
    <w:rsid w:val="004C2F76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1FD7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29F"/>
    <w:rsid w:val="004E1CBB"/>
    <w:rsid w:val="004E1D07"/>
    <w:rsid w:val="004E209D"/>
    <w:rsid w:val="004E21D3"/>
    <w:rsid w:val="004E2E33"/>
    <w:rsid w:val="004E2F51"/>
    <w:rsid w:val="004E3005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535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8FA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639"/>
    <w:rsid w:val="004F4E53"/>
    <w:rsid w:val="004F58AB"/>
    <w:rsid w:val="004F5D4A"/>
    <w:rsid w:val="004F5D6E"/>
    <w:rsid w:val="004F5EBB"/>
    <w:rsid w:val="004F6142"/>
    <w:rsid w:val="004F63E2"/>
    <w:rsid w:val="004F6AFE"/>
    <w:rsid w:val="004F6F20"/>
    <w:rsid w:val="004F708B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1FF7"/>
    <w:rsid w:val="005023DC"/>
    <w:rsid w:val="00502857"/>
    <w:rsid w:val="00502865"/>
    <w:rsid w:val="005029A2"/>
    <w:rsid w:val="00502FCA"/>
    <w:rsid w:val="005033EE"/>
    <w:rsid w:val="005036D3"/>
    <w:rsid w:val="0050377B"/>
    <w:rsid w:val="005038A7"/>
    <w:rsid w:val="0050398B"/>
    <w:rsid w:val="00503FAD"/>
    <w:rsid w:val="00504639"/>
    <w:rsid w:val="00504966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35"/>
    <w:rsid w:val="0050614B"/>
    <w:rsid w:val="005063A6"/>
    <w:rsid w:val="005064CB"/>
    <w:rsid w:val="00506571"/>
    <w:rsid w:val="0050680A"/>
    <w:rsid w:val="005068F0"/>
    <w:rsid w:val="00506A8D"/>
    <w:rsid w:val="00506A8F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B03"/>
    <w:rsid w:val="00512D39"/>
    <w:rsid w:val="00513B8C"/>
    <w:rsid w:val="00513F8F"/>
    <w:rsid w:val="00514423"/>
    <w:rsid w:val="00514574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3A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26F"/>
    <w:rsid w:val="00525407"/>
    <w:rsid w:val="00525F71"/>
    <w:rsid w:val="00526270"/>
    <w:rsid w:val="005269C2"/>
    <w:rsid w:val="00526A5E"/>
    <w:rsid w:val="00526ADF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89"/>
    <w:rsid w:val="00534EE4"/>
    <w:rsid w:val="005351FD"/>
    <w:rsid w:val="005353E3"/>
    <w:rsid w:val="0053594F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322"/>
    <w:rsid w:val="005414FD"/>
    <w:rsid w:val="005417A0"/>
    <w:rsid w:val="0054183A"/>
    <w:rsid w:val="00541D0D"/>
    <w:rsid w:val="00541E2B"/>
    <w:rsid w:val="00542D07"/>
    <w:rsid w:val="0054348B"/>
    <w:rsid w:val="005436D7"/>
    <w:rsid w:val="00543703"/>
    <w:rsid w:val="00543A06"/>
    <w:rsid w:val="00543A66"/>
    <w:rsid w:val="00543A83"/>
    <w:rsid w:val="00543FA3"/>
    <w:rsid w:val="00544774"/>
    <w:rsid w:val="005452C0"/>
    <w:rsid w:val="0054556F"/>
    <w:rsid w:val="005456AD"/>
    <w:rsid w:val="00545C3D"/>
    <w:rsid w:val="00545E6A"/>
    <w:rsid w:val="0054625A"/>
    <w:rsid w:val="00546310"/>
    <w:rsid w:val="00546738"/>
    <w:rsid w:val="005467D6"/>
    <w:rsid w:val="00546942"/>
    <w:rsid w:val="00546B89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524"/>
    <w:rsid w:val="005537DB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05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1EA6"/>
    <w:rsid w:val="00562757"/>
    <w:rsid w:val="005627C0"/>
    <w:rsid w:val="00562CDC"/>
    <w:rsid w:val="00563FD2"/>
    <w:rsid w:val="00564274"/>
    <w:rsid w:val="0056434D"/>
    <w:rsid w:val="00564597"/>
    <w:rsid w:val="00564EB9"/>
    <w:rsid w:val="00566214"/>
    <w:rsid w:val="00566CA5"/>
    <w:rsid w:val="0056719E"/>
    <w:rsid w:val="005676F8"/>
    <w:rsid w:val="00567B3B"/>
    <w:rsid w:val="00567B75"/>
    <w:rsid w:val="00567F61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043"/>
    <w:rsid w:val="0057130F"/>
    <w:rsid w:val="00571358"/>
    <w:rsid w:val="00571382"/>
    <w:rsid w:val="005719F4"/>
    <w:rsid w:val="00571B71"/>
    <w:rsid w:val="005724D0"/>
    <w:rsid w:val="00572583"/>
    <w:rsid w:val="00572643"/>
    <w:rsid w:val="005726EB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6B1B"/>
    <w:rsid w:val="00577368"/>
    <w:rsid w:val="005773FF"/>
    <w:rsid w:val="00577540"/>
    <w:rsid w:val="005777AC"/>
    <w:rsid w:val="00577D4A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C4F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2D0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3AA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8E3"/>
    <w:rsid w:val="005A588D"/>
    <w:rsid w:val="005A59CF"/>
    <w:rsid w:val="005A6223"/>
    <w:rsid w:val="005A6792"/>
    <w:rsid w:val="005A6A3A"/>
    <w:rsid w:val="005A6E87"/>
    <w:rsid w:val="005A7EC6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D47"/>
    <w:rsid w:val="005C7EF8"/>
    <w:rsid w:val="005D02FA"/>
    <w:rsid w:val="005D047B"/>
    <w:rsid w:val="005D0790"/>
    <w:rsid w:val="005D0D3E"/>
    <w:rsid w:val="005D15EF"/>
    <w:rsid w:val="005D17BF"/>
    <w:rsid w:val="005D18B1"/>
    <w:rsid w:val="005D20FC"/>
    <w:rsid w:val="005D24A2"/>
    <w:rsid w:val="005D24F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3E08"/>
    <w:rsid w:val="005D46E9"/>
    <w:rsid w:val="005D5012"/>
    <w:rsid w:val="005D5DE6"/>
    <w:rsid w:val="005D5E46"/>
    <w:rsid w:val="005D609E"/>
    <w:rsid w:val="005D64A5"/>
    <w:rsid w:val="005D6929"/>
    <w:rsid w:val="005D6B30"/>
    <w:rsid w:val="005D6E1C"/>
    <w:rsid w:val="005D707E"/>
    <w:rsid w:val="005D7458"/>
    <w:rsid w:val="005D7539"/>
    <w:rsid w:val="005D76F4"/>
    <w:rsid w:val="005D7E04"/>
    <w:rsid w:val="005E0082"/>
    <w:rsid w:val="005E06E1"/>
    <w:rsid w:val="005E0899"/>
    <w:rsid w:val="005E0BEE"/>
    <w:rsid w:val="005E12BA"/>
    <w:rsid w:val="005E1393"/>
    <w:rsid w:val="005E1411"/>
    <w:rsid w:val="005E3035"/>
    <w:rsid w:val="005E35FD"/>
    <w:rsid w:val="005E383F"/>
    <w:rsid w:val="005E3B77"/>
    <w:rsid w:val="005E3EFA"/>
    <w:rsid w:val="005E48F7"/>
    <w:rsid w:val="005E4CCB"/>
    <w:rsid w:val="005E5563"/>
    <w:rsid w:val="005E59C5"/>
    <w:rsid w:val="005E59F4"/>
    <w:rsid w:val="005E5E74"/>
    <w:rsid w:val="005E5E98"/>
    <w:rsid w:val="005E66F1"/>
    <w:rsid w:val="005E6AF0"/>
    <w:rsid w:val="005E6AFB"/>
    <w:rsid w:val="005E72E3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4D3"/>
    <w:rsid w:val="005F660A"/>
    <w:rsid w:val="005F6697"/>
    <w:rsid w:val="005F69DD"/>
    <w:rsid w:val="005F6CA5"/>
    <w:rsid w:val="005F6EF0"/>
    <w:rsid w:val="005F6F60"/>
    <w:rsid w:val="005F6F9C"/>
    <w:rsid w:val="005F6FFC"/>
    <w:rsid w:val="005F76A3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666"/>
    <w:rsid w:val="006039C5"/>
    <w:rsid w:val="00603B1B"/>
    <w:rsid w:val="00603E9A"/>
    <w:rsid w:val="006043D7"/>
    <w:rsid w:val="00604594"/>
    <w:rsid w:val="00604708"/>
    <w:rsid w:val="00604CFF"/>
    <w:rsid w:val="00605399"/>
    <w:rsid w:val="006054EE"/>
    <w:rsid w:val="006058E4"/>
    <w:rsid w:val="0060591D"/>
    <w:rsid w:val="006059EC"/>
    <w:rsid w:val="00605A02"/>
    <w:rsid w:val="00605A5D"/>
    <w:rsid w:val="00605B5D"/>
    <w:rsid w:val="006074B1"/>
    <w:rsid w:val="00607ADE"/>
    <w:rsid w:val="00607B72"/>
    <w:rsid w:val="00607E68"/>
    <w:rsid w:val="00610224"/>
    <w:rsid w:val="006102C6"/>
    <w:rsid w:val="006103F0"/>
    <w:rsid w:val="00610847"/>
    <w:rsid w:val="00610B78"/>
    <w:rsid w:val="006110D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278"/>
    <w:rsid w:val="0061565F"/>
    <w:rsid w:val="0061598F"/>
    <w:rsid w:val="006159FA"/>
    <w:rsid w:val="00615BDB"/>
    <w:rsid w:val="006162D2"/>
    <w:rsid w:val="00616885"/>
    <w:rsid w:val="00616F90"/>
    <w:rsid w:val="00617004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6E2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D78"/>
    <w:rsid w:val="00627E44"/>
    <w:rsid w:val="006300D7"/>
    <w:rsid w:val="00630333"/>
    <w:rsid w:val="00631007"/>
    <w:rsid w:val="00631826"/>
    <w:rsid w:val="0063261B"/>
    <w:rsid w:val="006326BC"/>
    <w:rsid w:val="00632763"/>
    <w:rsid w:val="00632927"/>
    <w:rsid w:val="00632A0E"/>
    <w:rsid w:val="00632A4C"/>
    <w:rsid w:val="00632EEF"/>
    <w:rsid w:val="0063305B"/>
    <w:rsid w:val="006336D4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368"/>
    <w:rsid w:val="006419ED"/>
    <w:rsid w:val="006427DE"/>
    <w:rsid w:val="00642D10"/>
    <w:rsid w:val="00642E65"/>
    <w:rsid w:val="00643769"/>
    <w:rsid w:val="00643891"/>
    <w:rsid w:val="00643DCD"/>
    <w:rsid w:val="00644077"/>
    <w:rsid w:val="00644200"/>
    <w:rsid w:val="0064428B"/>
    <w:rsid w:val="00644511"/>
    <w:rsid w:val="006446BE"/>
    <w:rsid w:val="0064486C"/>
    <w:rsid w:val="00644D69"/>
    <w:rsid w:val="00644E60"/>
    <w:rsid w:val="00645190"/>
    <w:rsid w:val="006453A3"/>
    <w:rsid w:val="00645ACC"/>
    <w:rsid w:val="006466B5"/>
    <w:rsid w:val="00646981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4BF"/>
    <w:rsid w:val="006526E3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59FC"/>
    <w:rsid w:val="006561FF"/>
    <w:rsid w:val="00656D6F"/>
    <w:rsid w:val="00657005"/>
    <w:rsid w:val="006572FB"/>
    <w:rsid w:val="006577C6"/>
    <w:rsid w:val="006578D9"/>
    <w:rsid w:val="00657BC5"/>
    <w:rsid w:val="00657C28"/>
    <w:rsid w:val="00657F67"/>
    <w:rsid w:val="006605DC"/>
    <w:rsid w:val="00660FC5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945"/>
    <w:rsid w:val="00667A10"/>
    <w:rsid w:val="00667A27"/>
    <w:rsid w:val="00670204"/>
    <w:rsid w:val="00670290"/>
    <w:rsid w:val="006704BF"/>
    <w:rsid w:val="00670646"/>
    <w:rsid w:val="00670AD6"/>
    <w:rsid w:val="00670B18"/>
    <w:rsid w:val="00670ECD"/>
    <w:rsid w:val="00671010"/>
    <w:rsid w:val="0067106A"/>
    <w:rsid w:val="00671B4F"/>
    <w:rsid w:val="00672100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3C3"/>
    <w:rsid w:val="00674460"/>
    <w:rsid w:val="00674650"/>
    <w:rsid w:val="00674C73"/>
    <w:rsid w:val="006754D4"/>
    <w:rsid w:val="00675652"/>
    <w:rsid w:val="006758E5"/>
    <w:rsid w:val="00675ECB"/>
    <w:rsid w:val="0067649C"/>
    <w:rsid w:val="006767B8"/>
    <w:rsid w:val="00677725"/>
    <w:rsid w:val="00677CEF"/>
    <w:rsid w:val="00677F10"/>
    <w:rsid w:val="0068013A"/>
    <w:rsid w:val="00680A97"/>
    <w:rsid w:val="00680F30"/>
    <w:rsid w:val="00680F81"/>
    <w:rsid w:val="0068101F"/>
    <w:rsid w:val="0068102D"/>
    <w:rsid w:val="00681254"/>
    <w:rsid w:val="00681307"/>
    <w:rsid w:val="006813E4"/>
    <w:rsid w:val="006820C0"/>
    <w:rsid w:val="0068226B"/>
    <w:rsid w:val="00682E47"/>
    <w:rsid w:val="00682ED3"/>
    <w:rsid w:val="00683D7F"/>
    <w:rsid w:val="00683E9E"/>
    <w:rsid w:val="006841D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904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43"/>
    <w:rsid w:val="0069447C"/>
    <w:rsid w:val="006946EF"/>
    <w:rsid w:val="006949AD"/>
    <w:rsid w:val="00694E1F"/>
    <w:rsid w:val="006951E3"/>
    <w:rsid w:val="00696244"/>
    <w:rsid w:val="00696327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9E7"/>
    <w:rsid w:val="006A2BF5"/>
    <w:rsid w:val="006A2C43"/>
    <w:rsid w:val="006A2D0E"/>
    <w:rsid w:val="006A2E66"/>
    <w:rsid w:val="006A3227"/>
    <w:rsid w:val="006A3396"/>
    <w:rsid w:val="006A3EBF"/>
    <w:rsid w:val="006A3F94"/>
    <w:rsid w:val="006A40D0"/>
    <w:rsid w:val="006A4113"/>
    <w:rsid w:val="006A49B5"/>
    <w:rsid w:val="006A4FF3"/>
    <w:rsid w:val="006A57AF"/>
    <w:rsid w:val="006A592E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650"/>
    <w:rsid w:val="006B091E"/>
    <w:rsid w:val="006B0A30"/>
    <w:rsid w:val="006B1213"/>
    <w:rsid w:val="006B15DD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443"/>
    <w:rsid w:val="006B3705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5FB"/>
    <w:rsid w:val="006C09DD"/>
    <w:rsid w:val="006C0B08"/>
    <w:rsid w:val="006C0CBE"/>
    <w:rsid w:val="006C1142"/>
    <w:rsid w:val="006C1A29"/>
    <w:rsid w:val="006C1B3F"/>
    <w:rsid w:val="006C1F77"/>
    <w:rsid w:val="006C22B6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65"/>
    <w:rsid w:val="006C4E89"/>
    <w:rsid w:val="006C50C3"/>
    <w:rsid w:val="006C54AC"/>
    <w:rsid w:val="006C566C"/>
    <w:rsid w:val="006C57EC"/>
    <w:rsid w:val="006C5C20"/>
    <w:rsid w:val="006C5FF1"/>
    <w:rsid w:val="006C6287"/>
    <w:rsid w:val="006C6773"/>
    <w:rsid w:val="006C677C"/>
    <w:rsid w:val="006C69C6"/>
    <w:rsid w:val="006C6E92"/>
    <w:rsid w:val="006C6F4E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86"/>
    <w:rsid w:val="006E1135"/>
    <w:rsid w:val="006E1469"/>
    <w:rsid w:val="006E176F"/>
    <w:rsid w:val="006E18A7"/>
    <w:rsid w:val="006E1C34"/>
    <w:rsid w:val="006E1D7A"/>
    <w:rsid w:val="006E1E45"/>
    <w:rsid w:val="006E22CC"/>
    <w:rsid w:val="006E3D3A"/>
    <w:rsid w:val="006E4646"/>
    <w:rsid w:val="006E512D"/>
    <w:rsid w:val="006E5477"/>
    <w:rsid w:val="006E554E"/>
    <w:rsid w:val="006E58A5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BAC"/>
    <w:rsid w:val="006F2FB7"/>
    <w:rsid w:val="006F3052"/>
    <w:rsid w:val="006F314D"/>
    <w:rsid w:val="006F3B01"/>
    <w:rsid w:val="006F3C66"/>
    <w:rsid w:val="006F4189"/>
    <w:rsid w:val="006F468E"/>
    <w:rsid w:val="006F5198"/>
    <w:rsid w:val="006F557B"/>
    <w:rsid w:val="006F5674"/>
    <w:rsid w:val="006F5B41"/>
    <w:rsid w:val="006F661E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600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59B"/>
    <w:rsid w:val="007056ED"/>
    <w:rsid w:val="00705D28"/>
    <w:rsid w:val="00706AC2"/>
    <w:rsid w:val="0070743B"/>
    <w:rsid w:val="00707B13"/>
    <w:rsid w:val="00707CC2"/>
    <w:rsid w:val="00707EC9"/>
    <w:rsid w:val="007101EE"/>
    <w:rsid w:val="0071069F"/>
    <w:rsid w:val="00710994"/>
    <w:rsid w:val="007109CD"/>
    <w:rsid w:val="00710A3E"/>
    <w:rsid w:val="00710D33"/>
    <w:rsid w:val="0071127B"/>
    <w:rsid w:val="007113EE"/>
    <w:rsid w:val="00711581"/>
    <w:rsid w:val="00711760"/>
    <w:rsid w:val="0071196B"/>
    <w:rsid w:val="00711A0F"/>
    <w:rsid w:val="00711AE4"/>
    <w:rsid w:val="00711B30"/>
    <w:rsid w:val="00711D10"/>
    <w:rsid w:val="00711D73"/>
    <w:rsid w:val="00712202"/>
    <w:rsid w:val="0071236F"/>
    <w:rsid w:val="00712924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858"/>
    <w:rsid w:val="007169EF"/>
    <w:rsid w:val="00716B63"/>
    <w:rsid w:val="00716FC0"/>
    <w:rsid w:val="00717267"/>
    <w:rsid w:val="00717890"/>
    <w:rsid w:val="007178EE"/>
    <w:rsid w:val="00717D72"/>
    <w:rsid w:val="00720759"/>
    <w:rsid w:val="00720A0C"/>
    <w:rsid w:val="0072101F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5D00"/>
    <w:rsid w:val="00726281"/>
    <w:rsid w:val="0072650B"/>
    <w:rsid w:val="00726533"/>
    <w:rsid w:val="00726537"/>
    <w:rsid w:val="0072665F"/>
    <w:rsid w:val="0072707A"/>
    <w:rsid w:val="007273EC"/>
    <w:rsid w:val="007279F1"/>
    <w:rsid w:val="00727E9F"/>
    <w:rsid w:val="0073128B"/>
    <w:rsid w:val="0073150C"/>
    <w:rsid w:val="0073171A"/>
    <w:rsid w:val="007325D3"/>
    <w:rsid w:val="00732885"/>
    <w:rsid w:val="0073288A"/>
    <w:rsid w:val="00733858"/>
    <w:rsid w:val="00733A80"/>
    <w:rsid w:val="0073487C"/>
    <w:rsid w:val="0073497A"/>
    <w:rsid w:val="00734DCF"/>
    <w:rsid w:val="0073532A"/>
    <w:rsid w:val="0073562B"/>
    <w:rsid w:val="00735E35"/>
    <w:rsid w:val="0073637C"/>
    <w:rsid w:val="00736886"/>
    <w:rsid w:val="00736D7B"/>
    <w:rsid w:val="007377ED"/>
    <w:rsid w:val="007379C8"/>
    <w:rsid w:val="00737DE0"/>
    <w:rsid w:val="007402EB"/>
    <w:rsid w:val="007406A2"/>
    <w:rsid w:val="007406C0"/>
    <w:rsid w:val="00740AC1"/>
    <w:rsid w:val="00740B5C"/>
    <w:rsid w:val="00740BF9"/>
    <w:rsid w:val="0074108B"/>
    <w:rsid w:val="00741434"/>
    <w:rsid w:val="00741531"/>
    <w:rsid w:val="007415B6"/>
    <w:rsid w:val="00741A56"/>
    <w:rsid w:val="007420C9"/>
    <w:rsid w:val="0074229C"/>
    <w:rsid w:val="00742695"/>
    <w:rsid w:val="00742A51"/>
    <w:rsid w:val="00742E80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494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F76"/>
    <w:rsid w:val="00752497"/>
    <w:rsid w:val="007524E2"/>
    <w:rsid w:val="00752FE7"/>
    <w:rsid w:val="00753F01"/>
    <w:rsid w:val="0075412E"/>
    <w:rsid w:val="00754338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6F1E"/>
    <w:rsid w:val="007570D5"/>
    <w:rsid w:val="007572E9"/>
    <w:rsid w:val="00757A3B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7CB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C49"/>
    <w:rsid w:val="00765FDC"/>
    <w:rsid w:val="007663A3"/>
    <w:rsid w:val="00766559"/>
    <w:rsid w:val="00766785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21"/>
    <w:rsid w:val="00775EFD"/>
    <w:rsid w:val="00775F11"/>
    <w:rsid w:val="00776351"/>
    <w:rsid w:val="00776425"/>
    <w:rsid w:val="00776679"/>
    <w:rsid w:val="007768F2"/>
    <w:rsid w:val="00776C10"/>
    <w:rsid w:val="00776E9E"/>
    <w:rsid w:val="00776F98"/>
    <w:rsid w:val="00777053"/>
    <w:rsid w:val="007775DE"/>
    <w:rsid w:val="007778CC"/>
    <w:rsid w:val="00777A9B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1F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670"/>
    <w:rsid w:val="00791190"/>
    <w:rsid w:val="007916D2"/>
    <w:rsid w:val="00791866"/>
    <w:rsid w:val="00791ADE"/>
    <w:rsid w:val="00791BE9"/>
    <w:rsid w:val="00791BEA"/>
    <w:rsid w:val="007926B7"/>
    <w:rsid w:val="00792AD3"/>
    <w:rsid w:val="00792E30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4B0"/>
    <w:rsid w:val="007A15BA"/>
    <w:rsid w:val="007A16E9"/>
    <w:rsid w:val="007A18FA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82B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8DA"/>
    <w:rsid w:val="007B1F9A"/>
    <w:rsid w:val="007B2074"/>
    <w:rsid w:val="007B2638"/>
    <w:rsid w:val="007B2BB1"/>
    <w:rsid w:val="007B2E47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6492"/>
    <w:rsid w:val="007B7446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924"/>
    <w:rsid w:val="007C7EF3"/>
    <w:rsid w:val="007D020B"/>
    <w:rsid w:val="007D02A6"/>
    <w:rsid w:val="007D0645"/>
    <w:rsid w:val="007D098C"/>
    <w:rsid w:val="007D11B6"/>
    <w:rsid w:val="007D149C"/>
    <w:rsid w:val="007D163B"/>
    <w:rsid w:val="007D1967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492"/>
    <w:rsid w:val="007D649C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16E"/>
    <w:rsid w:val="007E05CC"/>
    <w:rsid w:val="007E08F5"/>
    <w:rsid w:val="007E0986"/>
    <w:rsid w:val="007E0C8C"/>
    <w:rsid w:val="007E1101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1A"/>
    <w:rsid w:val="007F3622"/>
    <w:rsid w:val="007F3960"/>
    <w:rsid w:val="007F3FB0"/>
    <w:rsid w:val="007F4356"/>
    <w:rsid w:val="007F43A9"/>
    <w:rsid w:val="007F5605"/>
    <w:rsid w:val="007F5608"/>
    <w:rsid w:val="007F5874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7F7C4A"/>
    <w:rsid w:val="007F7F50"/>
    <w:rsid w:val="00800104"/>
    <w:rsid w:val="00800184"/>
    <w:rsid w:val="00800312"/>
    <w:rsid w:val="00800994"/>
    <w:rsid w:val="008009A8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50E9"/>
    <w:rsid w:val="008053AD"/>
    <w:rsid w:val="008059A1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1EAF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CF1"/>
    <w:rsid w:val="00814D2B"/>
    <w:rsid w:val="0081529F"/>
    <w:rsid w:val="008153F0"/>
    <w:rsid w:val="008154B6"/>
    <w:rsid w:val="008155E8"/>
    <w:rsid w:val="00815706"/>
    <w:rsid w:val="00815910"/>
    <w:rsid w:val="00815D64"/>
    <w:rsid w:val="00816292"/>
    <w:rsid w:val="00816A54"/>
    <w:rsid w:val="00816D94"/>
    <w:rsid w:val="00816D9C"/>
    <w:rsid w:val="00817151"/>
    <w:rsid w:val="0081787C"/>
    <w:rsid w:val="00817B8F"/>
    <w:rsid w:val="00817C8D"/>
    <w:rsid w:val="00817C96"/>
    <w:rsid w:val="00817CB0"/>
    <w:rsid w:val="00817D2A"/>
    <w:rsid w:val="00817F27"/>
    <w:rsid w:val="008200C0"/>
    <w:rsid w:val="008205D4"/>
    <w:rsid w:val="00820A96"/>
    <w:rsid w:val="008216E2"/>
    <w:rsid w:val="0082172C"/>
    <w:rsid w:val="00821A22"/>
    <w:rsid w:val="00821DC0"/>
    <w:rsid w:val="00822131"/>
    <w:rsid w:val="00823335"/>
    <w:rsid w:val="008235E4"/>
    <w:rsid w:val="008237B2"/>
    <w:rsid w:val="00823B2A"/>
    <w:rsid w:val="00823F61"/>
    <w:rsid w:val="00824423"/>
    <w:rsid w:val="0082449E"/>
    <w:rsid w:val="0082455C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5F1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170"/>
    <w:rsid w:val="0084296C"/>
    <w:rsid w:val="00842B49"/>
    <w:rsid w:val="00842DB7"/>
    <w:rsid w:val="008434B0"/>
    <w:rsid w:val="0084387F"/>
    <w:rsid w:val="00843AFD"/>
    <w:rsid w:val="00843B2C"/>
    <w:rsid w:val="008444F8"/>
    <w:rsid w:val="008445D2"/>
    <w:rsid w:val="00844750"/>
    <w:rsid w:val="00844864"/>
    <w:rsid w:val="00844B06"/>
    <w:rsid w:val="00845A92"/>
    <w:rsid w:val="00845BBB"/>
    <w:rsid w:val="00845EB7"/>
    <w:rsid w:val="00845F51"/>
    <w:rsid w:val="00846106"/>
    <w:rsid w:val="00846273"/>
    <w:rsid w:val="00846467"/>
    <w:rsid w:val="00846661"/>
    <w:rsid w:val="00846AC4"/>
    <w:rsid w:val="00846C77"/>
    <w:rsid w:val="00846E7D"/>
    <w:rsid w:val="00846E99"/>
    <w:rsid w:val="00846F04"/>
    <w:rsid w:val="0084768D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79C"/>
    <w:rsid w:val="008569DF"/>
    <w:rsid w:val="00856D2B"/>
    <w:rsid w:val="00856E4A"/>
    <w:rsid w:val="00857195"/>
    <w:rsid w:val="0085722A"/>
    <w:rsid w:val="00857686"/>
    <w:rsid w:val="00857C34"/>
    <w:rsid w:val="008600FD"/>
    <w:rsid w:val="0086037F"/>
    <w:rsid w:val="008604E6"/>
    <w:rsid w:val="0086067F"/>
    <w:rsid w:val="0086068B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2EFB"/>
    <w:rsid w:val="00862FF4"/>
    <w:rsid w:val="00863096"/>
    <w:rsid w:val="00863479"/>
    <w:rsid w:val="00863AA0"/>
    <w:rsid w:val="00863CDE"/>
    <w:rsid w:val="00864A9F"/>
    <w:rsid w:val="00864C02"/>
    <w:rsid w:val="008650AB"/>
    <w:rsid w:val="00865696"/>
    <w:rsid w:val="008658F8"/>
    <w:rsid w:val="00865D02"/>
    <w:rsid w:val="00865D4C"/>
    <w:rsid w:val="00865DE1"/>
    <w:rsid w:val="008664B5"/>
    <w:rsid w:val="00866BFD"/>
    <w:rsid w:val="00866FEA"/>
    <w:rsid w:val="0086721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17B"/>
    <w:rsid w:val="008722B0"/>
    <w:rsid w:val="0087250F"/>
    <w:rsid w:val="00872C7C"/>
    <w:rsid w:val="00872D63"/>
    <w:rsid w:val="00872F39"/>
    <w:rsid w:val="00872F3A"/>
    <w:rsid w:val="00873463"/>
    <w:rsid w:val="008734E7"/>
    <w:rsid w:val="00873BF0"/>
    <w:rsid w:val="00873C85"/>
    <w:rsid w:val="008742CE"/>
    <w:rsid w:val="00874B67"/>
    <w:rsid w:val="00874E33"/>
    <w:rsid w:val="00874FAC"/>
    <w:rsid w:val="0087504C"/>
    <w:rsid w:val="00875755"/>
    <w:rsid w:val="00875905"/>
    <w:rsid w:val="00875F79"/>
    <w:rsid w:val="00875FBD"/>
    <w:rsid w:val="00876834"/>
    <w:rsid w:val="00876AC7"/>
    <w:rsid w:val="0087763F"/>
    <w:rsid w:val="00877C45"/>
    <w:rsid w:val="00877C57"/>
    <w:rsid w:val="00877FA3"/>
    <w:rsid w:val="008804C9"/>
    <w:rsid w:val="00880D84"/>
    <w:rsid w:val="008810DF"/>
    <w:rsid w:val="008810FA"/>
    <w:rsid w:val="00881842"/>
    <w:rsid w:val="008819A5"/>
    <w:rsid w:val="00881E5E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1E0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0C09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BF8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A7E46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5B2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4B"/>
    <w:rsid w:val="008B5577"/>
    <w:rsid w:val="008B60ED"/>
    <w:rsid w:val="008B6116"/>
    <w:rsid w:val="008B66CB"/>
    <w:rsid w:val="008B6A5A"/>
    <w:rsid w:val="008B6E5C"/>
    <w:rsid w:val="008B6EEA"/>
    <w:rsid w:val="008C1161"/>
    <w:rsid w:val="008C1CB1"/>
    <w:rsid w:val="008C1CDB"/>
    <w:rsid w:val="008C2135"/>
    <w:rsid w:val="008C2236"/>
    <w:rsid w:val="008C2426"/>
    <w:rsid w:val="008C2453"/>
    <w:rsid w:val="008C26B4"/>
    <w:rsid w:val="008C2767"/>
    <w:rsid w:val="008C2BC8"/>
    <w:rsid w:val="008C2FEC"/>
    <w:rsid w:val="008C4B47"/>
    <w:rsid w:val="008C570A"/>
    <w:rsid w:val="008C59D5"/>
    <w:rsid w:val="008C5B10"/>
    <w:rsid w:val="008C6717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3A9"/>
    <w:rsid w:val="008D0459"/>
    <w:rsid w:val="008D05D2"/>
    <w:rsid w:val="008D069D"/>
    <w:rsid w:val="008D0A7A"/>
    <w:rsid w:val="008D0B27"/>
    <w:rsid w:val="008D13DC"/>
    <w:rsid w:val="008D149D"/>
    <w:rsid w:val="008D1C7A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54B"/>
    <w:rsid w:val="008D5879"/>
    <w:rsid w:val="008D592F"/>
    <w:rsid w:val="008D5FCD"/>
    <w:rsid w:val="008D6255"/>
    <w:rsid w:val="008D65B3"/>
    <w:rsid w:val="008D6733"/>
    <w:rsid w:val="008D6BDB"/>
    <w:rsid w:val="008D6D9A"/>
    <w:rsid w:val="008D6E70"/>
    <w:rsid w:val="008D6F90"/>
    <w:rsid w:val="008D7554"/>
    <w:rsid w:val="008D7615"/>
    <w:rsid w:val="008D76A0"/>
    <w:rsid w:val="008D7787"/>
    <w:rsid w:val="008D793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B67"/>
    <w:rsid w:val="008E2E8C"/>
    <w:rsid w:val="008E31C2"/>
    <w:rsid w:val="008E378A"/>
    <w:rsid w:val="008E3F52"/>
    <w:rsid w:val="008E412D"/>
    <w:rsid w:val="008E451A"/>
    <w:rsid w:val="008E48FD"/>
    <w:rsid w:val="008E4CA5"/>
    <w:rsid w:val="008E4E39"/>
    <w:rsid w:val="008E52DD"/>
    <w:rsid w:val="008E5412"/>
    <w:rsid w:val="008E5625"/>
    <w:rsid w:val="008E5B5F"/>
    <w:rsid w:val="008E5D5A"/>
    <w:rsid w:val="008E624A"/>
    <w:rsid w:val="008E6513"/>
    <w:rsid w:val="008E6609"/>
    <w:rsid w:val="008E6788"/>
    <w:rsid w:val="008E743E"/>
    <w:rsid w:val="008E7684"/>
    <w:rsid w:val="008E76C6"/>
    <w:rsid w:val="008E7DB3"/>
    <w:rsid w:val="008E7F9D"/>
    <w:rsid w:val="008F0090"/>
    <w:rsid w:val="008F00B7"/>
    <w:rsid w:val="008F01AB"/>
    <w:rsid w:val="008F044C"/>
    <w:rsid w:val="008F0460"/>
    <w:rsid w:val="008F06E5"/>
    <w:rsid w:val="008F0BA6"/>
    <w:rsid w:val="008F0E25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24"/>
    <w:rsid w:val="008F7365"/>
    <w:rsid w:val="008F7371"/>
    <w:rsid w:val="008F7A84"/>
    <w:rsid w:val="008F7BD6"/>
    <w:rsid w:val="008F7CEF"/>
    <w:rsid w:val="008F7EBF"/>
    <w:rsid w:val="009000FD"/>
    <w:rsid w:val="00900536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8FA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2AC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5AF"/>
    <w:rsid w:val="00912A63"/>
    <w:rsid w:val="00912A96"/>
    <w:rsid w:val="00912F6D"/>
    <w:rsid w:val="00913215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205C1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0EC"/>
    <w:rsid w:val="0092249A"/>
    <w:rsid w:val="0092258F"/>
    <w:rsid w:val="009225B6"/>
    <w:rsid w:val="00923151"/>
    <w:rsid w:val="009235CF"/>
    <w:rsid w:val="0092372B"/>
    <w:rsid w:val="00923821"/>
    <w:rsid w:val="00924108"/>
    <w:rsid w:val="00924C44"/>
    <w:rsid w:val="0092507E"/>
    <w:rsid w:val="009250C2"/>
    <w:rsid w:val="00925267"/>
    <w:rsid w:val="00925836"/>
    <w:rsid w:val="00925B66"/>
    <w:rsid w:val="00925D41"/>
    <w:rsid w:val="00925DD1"/>
    <w:rsid w:val="00925EA8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0E5A"/>
    <w:rsid w:val="00931242"/>
    <w:rsid w:val="0093135E"/>
    <w:rsid w:val="00931D66"/>
    <w:rsid w:val="00931DF8"/>
    <w:rsid w:val="00932109"/>
    <w:rsid w:val="009322AC"/>
    <w:rsid w:val="009324B1"/>
    <w:rsid w:val="009326B1"/>
    <w:rsid w:val="009327B5"/>
    <w:rsid w:val="00932A20"/>
    <w:rsid w:val="00932D3B"/>
    <w:rsid w:val="00933D61"/>
    <w:rsid w:val="00933DE4"/>
    <w:rsid w:val="00933E45"/>
    <w:rsid w:val="00934044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3F2F"/>
    <w:rsid w:val="00944202"/>
    <w:rsid w:val="00944335"/>
    <w:rsid w:val="0094484A"/>
    <w:rsid w:val="00944AF4"/>
    <w:rsid w:val="0094596F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B4C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4F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693"/>
    <w:rsid w:val="00964E3C"/>
    <w:rsid w:val="00964E69"/>
    <w:rsid w:val="0096504D"/>
    <w:rsid w:val="009654F0"/>
    <w:rsid w:val="0096596F"/>
    <w:rsid w:val="009659EA"/>
    <w:rsid w:val="009660FB"/>
    <w:rsid w:val="0096691D"/>
    <w:rsid w:val="00966EC4"/>
    <w:rsid w:val="0096766C"/>
    <w:rsid w:val="00967851"/>
    <w:rsid w:val="00967D2D"/>
    <w:rsid w:val="00970F7A"/>
    <w:rsid w:val="00970FE3"/>
    <w:rsid w:val="00971A8D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0C2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61A2"/>
    <w:rsid w:val="009765CF"/>
    <w:rsid w:val="00976989"/>
    <w:rsid w:val="00976A89"/>
    <w:rsid w:val="00976D1B"/>
    <w:rsid w:val="00976FFB"/>
    <w:rsid w:val="00977852"/>
    <w:rsid w:val="009778AB"/>
    <w:rsid w:val="00980403"/>
    <w:rsid w:val="00980490"/>
    <w:rsid w:val="009804CB"/>
    <w:rsid w:val="009809DD"/>
    <w:rsid w:val="00980ACA"/>
    <w:rsid w:val="00980F14"/>
    <w:rsid w:val="00981BAF"/>
    <w:rsid w:val="00982314"/>
    <w:rsid w:val="00982744"/>
    <w:rsid w:val="00982768"/>
    <w:rsid w:val="00982773"/>
    <w:rsid w:val="00982AB4"/>
    <w:rsid w:val="00982E67"/>
    <w:rsid w:val="00982F0F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22B"/>
    <w:rsid w:val="0099072C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5ABF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3AB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5A9"/>
    <w:rsid w:val="009B5821"/>
    <w:rsid w:val="009B70E9"/>
    <w:rsid w:val="009B7564"/>
    <w:rsid w:val="009B7BB7"/>
    <w:rsid w:val="009B7FFA"/>
    <w:rsid w:val="009C00EF"/>
    <w:rsid w:val="009C0BC1"/>
    <w:rsid w:val="009C0DBE"/>
    <w:rsid w:val="009C1823"/>
    <w:rsid w:val="009C19BC"/>
    <w:rsid w:val="009C19D2"/>
    <w:rsid w:val="009C1BF9"/>
    <w:rsid w:val="009C1D4B"/>
    <w:rsid w:val="009C1E0C"/>
    <w:rsid w:val="009C281C"/>
    <w:rsid w:val="009C2AB0"/>
    <w:rsid w:val="009C30A4"/>
    <w:rsid w:val="009C330E"/>
    <w:rsid w:val="009C3D88"/>
    <w:rsid w:val="009C42A3"/>
    <w:rsid w:val="009C4B76"/>
    <w:rsid w:val="009C520B"/>
    <w:rsid w:val="009C5785"/>
    <w:rsid w:val="009C5874"/>
    <w:rsid w:val="009C5A30"/>
    <w:rsid w:val="009C5A8F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C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2EE2"/>
    <w:rsid w:val="009D394E"/>
    <w:rsid w:val="009D4020"/>
    <w:rsid w:val="009D422B"/>
    <w:rsid w:val="009D4303"/>
    <w:rsid w:val="009D478C"/>
    <w:rsid w:val="009D49A4"/>
    <w:rsid w:val="009D49B1"/>
    <w:rsid w:val="009D4A8E"/>
    <w:rsid w:val="009D4DA3"/>
    <w:rsid w:val="009D4E7F"/>
    <w:rsid w:val="009D4F83"/>
    <w:rsid w:val="009D5BBF"/>
    <w:rsid w:val="009D610C"/>
    <w:rsid w:val="009D62E7"/>
    <w:rsid w:val="009D6624"/>
    <w:rsid w:val="009D6BF6"/>
    <w:rsid w:val="009D6D66"/>
    <w:rsid w:val="009D6F4D"/>
    <w:rsid w:val="009D71CF"/>
    <w:rsid w:val="009D734A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83E"/>
    <w:rsid w:val="009E39C5"/>
    <w:rsid w:val="009E3C31"/>
    <w:rsid w:val="009E457F"/>
    <w:rsid w:val="009E4E2E"/>
    <w:rsid w:val="009E4FCC"/>
    <w:rsid w:val="009E5656"/>
    <w:rsid w:val="009E5AB4"/>
    <w:rsid w:val="009E641D"/>
    <w:rsid w:val="009E6A64"/>
    <w:rsid w:val="009E6DDA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1CB4"/>
    <w:rsid w:val="009F2A94"/>
    <w:rsid w:val="009F2AAF"/>
    <w:rsid w:val="009F2E7E"/>
    <w:rsid w:val="009F3A4B"/>
    <w:rsid w:val="009F4196"/>
    <w:rsid w:val="009F41E1"/>
    <w:rsid w:val="009F4375"/>
    <w:rsid w:val="009F483A"/>
    <w:rsid w:val="009F4EDF"/>
    <w:rsid w:val="009F4F05"/>
    <w:rsid w:val="009F5606"/>
    <w:rsid w:val="009F5CA4"/>
    <w:rsid w:val="009F6410"/>
    <w:rsid w:val="009F6457"/>
    <w:rsid w:val="009F7169"/>
    <w:rsid w:val="009F77F7"/>
    <w:rsid w:val="009F7883"/>
    <w:rsid w:val="009F79BE"/>
    <w:rsid w:val="00A0018E"/>
    <w:rsid w:val="00A00B60"/>
    <w:rsid w:val="00A01006"/>
    <w:rsid w:val="00A0172E"/>
    <w:rsid w:val="00A02B26"/>
    <w:rsid w:val="00A02BEC"/>
    <w:rsid w:val="00A02C96"/>
    <w:rsid w:val="00A02D52"/>
    <w:rsid w:val="00A02FBC"/>
    <w:rsid w:val="00A030B0"/>
    <w:rsid w:val="00A03A1D"/>
    <w:rsid w:val="00A043B9"/>
    <w:rsid w:val="00A04541"/>
    <w:rsid w:val="00A04A92"/>
    <w:rsid w:val="00A04DB3"/>
    <w:rsid w:val="00A04E65"/>
    <w:rsid w:val="00A04F9D"/>
    <w:rsid w:val="00A0504C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314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779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370"/>
    <w:rsid w:val="00A145D0"/>
    <w:rsid w:val="00A147F6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059"/>
    <w:rsid w:val="00A261E4"/>
    <w:rsid w:val="00A265D9"/>
    <w:rsid w:val="00A26883"/>
    <w:rsid w:val="00A26D60"/>
    <w:rsid w:val="00A26EE0"/>
    <w:rsid w:val="00A2702B"/>
    <w:rsid w:val="00A279DC"/>
    <w:rsid w:val="00A27B15"/>
    <w:rsid w:val="00A30703"/>
    <w:rsid w:val="00A30BAE"/>
    <w:rsid w:val="00A3135B"/>
    <w:rsid w:val="00A313D0"/>
    <w:rsid w:val="00A314A9"/>
    <w:rsid w:val="00A31591"/>
    <w:rsid w:val="00A31E88"/>
    <w:rsid w:val="00A31F42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498"/>
    <w:rsid w:val="00A3393A"/>
    <w:rsid w:val="00A33F87"/>
    <w:rsid w:val="00A34685"/>
    <w:rsid w:val="00A34808"/>
    <w:rsid w:val="00A348C1"/>
    <w:rsid w:val="00A34DA0"/>
    <w:rsid w:val="00A34EF9"/>
    <w:rsid w:val="00A34F7F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27B"/>
    <w:rsid w:val="00A4339C"/>
    <w:rsid w:val="00A4392A"/>
    <w:rsid w:val="00A4424E"/>
    <w:rsid w:val="00A442E8"/>
    <w:rsid w:val="00A44882"/>
    <w:rsid w:val="00A44A88"/>
    <w:rsid w:val="00A44C99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1DA8"/>
    <w:rsid w:val="00A51F87"/>
    <w:rsid w:val="00A521E0"/>
    <w:rsid w:val="00A524C8"/>
    <w:rsid w:val="00A5291D"/>
    <w:rsid w:val="00A52B90"/>
    <w:rsid w:val="00A52EDB"/>
    <w:rsid w:val="00A532E0"/>
    <w:rsid w:val="00A533E8"/>
    <w:rsid w:val="00A53967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0F76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0D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6EAC"/>
    <w:rsid w:val="00A6743F"/>
    <w:rsid w:val="00A67507"/>
    <w:rsid w:val="00A677C1"/>
    <w:rsid w:val="00A67A8E"/>
    <w:rsid w:val="00A67AC6"/>
    <w:rsid w:val="00A70A35"/>
    <w:rsid w:val="00A7141F"/>
    <w:rsid w:val="00A71D6B"/>
    <w:rsid w:val="00A71F00"/>
    <w:rsid w:val="00A72376"/>
    <w:rsid w:val="00A7266A"/>
    <w:rsid w:val="00A726A3"/>
    <w:rsid w:val="00A726DE"/>
    <w:rsid w:val="00A73242"/>
    <w:rsid w:val="00A73869"/>
    <w:rsid w:val="00A73873"/>
    <w:rsid w:val="00A739AB"/>
    <w:rsid w:val="00A73D4C"/>
    <w:rsid w:val="00A744A2"/>
    <w:rsid w:val="00A74598"/>
    <w:rsid w:val="00A745D9"/>
    <w:rsid w:val="00A74662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E14"/>
    <w:rsid w:val="00A806D6"/>
    <w:rsid w:val="00A8135C"/>
    <w:rsid w:val="00A81633"/>
    <w:rsid w:val="00A81694"/>
    <w:rsid w:val="00A816E1"/>
    <w:rsid w:val="00A81D9B"/>
    <w:rsid w:val="00A8221B"/>
    <w:rsid w:val="00A82508"/>
    <w:rsid w:val="00A82C1E"/>
    <w:rsid w:val="00A831F0"/>
    <w:rsid w:val="00A83309"/>
    <w:rsid w:val="00A83500"/>
    <w:rsid w:val="00A83BF1"/>
    <w:rsid w:val="00A83CA0"/>
    <w:rsid w:val="00A8425C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4C0"/>
    <w:rsid w:val="00A905F1"/>
    <w:rsid w:val="00A90AB8"/>
    <w:rsid w:val="00A90E27"/>
    <w:rsid w:val="00A90F11"/>
    <w:rsid w:val="00A91218"/>
    <w:rsid w:val="00A9131E"/>
    <w:rsid w:val="00A91469"/>
    <w:rsid w:val="00A9164F"/>
    <w:rsid w:val="00A91F3E"/>
    <w:rsid w:val="00A91F76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C7B"/>
    <w:rsid w:val="00A97DBD"/>
    <w:rsid w:val="00A97EF9"/>
    <w:rsid w:val="00AA0003"/>
    <w:rsid w:val="00AA0D9A"/>
    <w:rsid w:val="00AA1264"/>
    <w:rsid w:val="00AA158B"/>
    <w:rsid w:val="00AA15DA"/>
    <w:rsid w:val="00AA1740"/>
    <w:rsid w:val="00AA1D12"/>
    <w:rsid w:val="00AA1EEC"/>
    <w:rsid w:val="00AA210C"/>
    <w:rsid w:val="00AA29F2"/>
    <w:rsid w:val="00AA2CD8"/>
    <w:rsid w:val="00AA30A2"/>
    <w:rsid w:val="00AA44B3"/>
    <w:rsid w:val="00AA461D"/>
    <w:rsid w:val="00AA4C09"/>
    <w:rsid w:val="00AA4F41"/>
    <w:rsid w:val="00AA5584"/>
    <w:rsid w:val="00AA576F"/>
    <w:rsid w:val="00AA6026"/>
    <w:rsid w:val="00AA6206"/>
    <w:rsid w:val="00AA630A"/>
    <w:rsid w:val="00AA66FE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61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68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8E9"/>
    <w:rsid w:val="00AB6CA0"/>
    <w:rsid w:val="00AB70CC"/>
    <w:rsid w:val="00AB7533"/>
    <w:rsid w:val="00AB76D5"/>
    <w:rsid w:val="00AB7787"/>
    <w:rsid w:val="00AB78AC"/>
    <w:rsid w:val="00AB7913"/>
    <w:rsid w:val="00AC0169"/>
    <w:rsid w:val="00AC0CC3"/>
    <w:rsid w:val="00AC1281"/>
    <w:rsid w:val="00AC1885"/>
    <w:rsid w:val="00AC21BA"/>
    <w:rsid w:val="00AC22C7"/>
    <w:rsid w:val="00AC2D4E"/>
    <w:rsid w:val="00AC3084"/>
    <w:rsid w:val="00AC3431"/>
    <w:rsid w:val="00AC38E9"/>
    <w:rsid w:val="00AC4150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04EB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683"/>
    <w:rsid w:val="00AE0D23"/>
    <w:rsid w:val="00AE0E9E"/>
    <w:rsid w:val="00AE14B7"/>
    <w:rsid w:val="00AE1551"/>
    <w:rsid w:val="00AE19D1"/>
    <w:rsid w:val="00AE1C21"/>
    <w:rsid w:val="00AE2015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7A1"/>
    <w:rsid w:val="00AE4A1F"/>
    <w:rsid w:val="00AE4C55"/>
    <w:rsid w:val="00AE4F01"/>
    <w:rsid w:val="00AE5B9A"/>
    <w:rsid w:val="00AE5C22"/>
    <w:rsid w:val="00AE5E95"/>
    <w:rsid w:val="00AE6433"/>
    <w:rsid w:val="00AE6584"/>
    <w:rsid w:val="00AE69BD"/>
    <w:rsid w:val="00AE6D12"/>
    <w:rsid w:val="00AE723D"/>
    <w:rsid w:val="00AE773B"/>
    <w:rsid w:val="00AE7751"/>
    <w:rsid w:val="00AE780C"/>
    <w:rsid w:val="00AE7992"/>
    <w:rsid w:val="00AF030E"/>
    <w:rsid w:val="00AF0FFE"/>
    <w:rsid w:val="00AF1414"/>
    <w:rsid w:val="00AF15C3"/>
    <w:rsid w:val="00AF177D"/>
    <w:rsid w:val="00AF19CD"/>
    <w:rsid w:val="00AF25F3"/>
    <w:rsid w:val="00AF28B0"/>
    <w:rsid w:val="00AF2DED"/>
    <w:rsid w:val="00AF3547"/>
    <w:rsid w:val="00AF3560"/>
    <w:rsid w:val="00AF3C80"/>
    <w:rsid w:val="00AF3C8C"/>
    <w:rsid w:val="00AF4095"/>
    <w:rsid w:val="00AF41FC"/>
    <w:rsid w:val="00AF4447"/>
    <w:rsid w:val="00AF457C"/>
    <w:rsid w:val="00AF4ABD"/>
    <w:rsid w:val="00AF4E90"/>
    <w:rsid w:val="00AF5363"/>
    <w:rsid w:val="00AF5F78"/>
    <w:rsid w:val="00AF63A9"/>
    <w:rsid w:val="00AF6591"/>
    <w:rsid w:val="00AF66F1"/>
    <w:rsid w:val="00AF6A76"/>
    <w:rsid w:val="00AF6B1B"/>
    <w:rsid w:val="00AF6D38"/>
    <w:rsid w:val="00AF7363"/>
    <w:rsid w:val="00AF738A"/>
    <w:rsid w:val="00AF7F09"/>
    <w:rsid w:val="00AF7F0E"/>
    <w:rsid w:val="00B002BA"/>
    <w:rsid w:val="00B00306"/>
    <w:rsid w:val="00B00A43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712"/>
    <w:rsid w:val="00B049C5"/>
    <w:rsid w:val="00B04AD7"/>
    <w:rsid w:val="00B04D36"/>
    <w:rsid w:val="00B04E0E"/>
    <w:rsid w:val="00B04F11"/>
    <w:rsid w:val="00B0540A"/>
    <w:rsid w:val="00B05688"/>
    <w:rsid w:val="00B0588E"/>
    <w:rsid w:val="00B06771"/>
    <w:rsid w:val="00B06C77"/>
    <w:rsid w:val="00B07390"/>
    <w:rsid w:val="00B073B4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B4"/>
    <w:rsid w:val="00B1345E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540"/>
    <w:rsid w:val="00B17744"/>
    <w:rsid w:val="00B17D3E"/>
    <w:rsid w:val="00B20057"/>
    <w:rsid w:val="00B2043A"/>
    <w:rsid w:val="00B2090C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29FB"/>
    <w:rsid w:val="00B232CB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75C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2D5"/>
    <w:rsid w:val="00B338CE"/>
    <w:rsid w:val="00B3396B"/>
    <w:rsid w:val="00B33F7C"/>
    <w:rsid w:val="00B34390"/>
    <w:rsid w:val="00B3442C"/>
    <w:rsid w:val="00B34EBB"/>
    <w:rsid w:val="00B3539A"/>
    <w:rsid w:val="00B35CB3"/>
    <w:rsid w:val="00B35F8E"/>
    <w:rsid w:val="00B3670C"/>
    <w:rsid w:val="00B37188"/>
    <w:rsid w:val="00B4003E"/>
    <w:rsid w:val="00B40292"/>
    <w:rsid w:val="00B406B2"/>
    <w:rsid w:val="00B40971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5CE6"/>
    <w:rsid w:val="00B46501"/>
    <w:rsid w:val="00B473FE"/>
    <w:rsid w:val="00B47784"/>
    <w:rsid w:val="00B4783F"/>
    <w:rsid w:val="00B47858"/>
    <w:rsid w:val="00B479F7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4EDE"/>
    <w:rsid w:val="00B553CF"/>
    <w:rsid w:val="00B555B8"/>
    <w:rsid w:val="00B55746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CF7"/>
    <w:rsid w:val="00B662FA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0FF1"/>
    <w:rsid w:val="00B712C5"/>
    <w:rsid w:val="00B71A5D"/>
    <w:rsid w:val="00B7273B"/>
    <w:rsid w:val="00B727B8"/>
    <w:rsid w:val="00B73453"/>
    <w:rsid w:val="00B737C7"/>
    <w:rsid w:val="00B73B07"/>
    <w:rsid w:val="00B73E00"/>
    <w:rsid w:val="00B73E31"/>
    <w:rsid w:val="00B741D7"/>
    <w:rsid w:val="00B74A0D"/>
    <w:rsid w:val="00B74EC0"/>
    <w:rsid w:val="00B7525F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CCD"/>
    <w:rsid w:val="00B77D8A"/>
    <w:rsid w:val="00B8053A"/>
    <w:rsid w:val="00B80795"/>
    <w:rsid w:val="00B80F5B"/>
    <w:rsid w:val="00B81434"/>
    <w:rsid w:val="00B81578"/>
    <w:rsid w:val="00B81684"/>
    <w:rsid w:val="00B817F4"/>
    <w:rsid w:val="00B81CA0"/>
    <w:rsid w:val="00B820A4"/>
    <w:rsid w:val="00B820AE"/>
    <w:rsid w:val="00B821AB"/>
    <w:rsid w:val="00B82A8C"/>
    <w:rsid w:val="00B830F7"/>
    <w:rsid w:val="00B8321E"/>
    <w:rsid w:val="00B837F5"/>
    <w:rsid w:val="00B83AC3"/>
    <w:rsid w:val="00B83CF8"/>
    <w:rsid w:val="00B83DAC"/>
    <w:rsid w:val="00B83DF6"/>
    <w:rsid w:val="00B84BE8"/>
    <w:rsid w:val="00B855A8"/>
    <w:rsid w:val="00B85837"/>
    <w:rsid w:val="00B85E8D"/>
    <w:rsid w:val="00B85F67"/>
    <w:rsid w:val="00B86557"/>
    <w:rsid w:val="00B86D87"/>
    <w:rsid w:val="00B86E6A"/>
    <w:rsid w:val="00B87C60"/>
    <w:rsid w:val="00B90165"/>
    <w:rsid w:val="00B9053D"/>
    <w:rsid w:val="00B90DE8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384"/>
    <w:rsid w:val="00B946E7"/>
    <w:rsid w:val="00B94892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87"/>
    <w:rsid w:val="00B96DA2"/>
    <w:rsid w:val="00B977E6"/>
    <w:rsid w:val="00B97BF6"/>
    <w:rsid w:val="00BA067F"/>
    <w:rsid w:val="00BA13E0"/>
    <w:rsid w:val="00BA17C4"/>
    <w:rsid w:val="00BA235D"/>
    <w:rsid w:val="00BA270E"/>
    <w:rsid w:val="00BA2729"/>
    <w:rsid w:val="00BA283C"/>
    <w:rsid w:val="00BA2AEB"/>
    <w:rsid w:val="00BA2B41"/>
    <w:rsid w:val="00BA2DF1"/>
    <w:rsid w:val="00BA35E9"/>
    <w:rsid w:val="00BA3603"/>
    <w:rsid w:val="00BA388C"/>
    <w:rsid w:val="00BA3974"/>
    <w:rsid w:val="00BA3C13"/>
    <w:rsid w:val="00BA3CC9"/>
    <w:rsid w:val="00BA3D2F"/>
    <w:rsid w:val="00BA3F29"/>
    <w:rsid w:val="00BA40BE"/>
    <w:rsid w:val="00BA44B6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317"/>
    <w:rsid w:val="00BB2722"/>
    <w:rsid w:val="00BB277B"/>
    <w:rsid w:val="00BB2835"/>
    <w:rsid w:val="00BB365A"/>
    <w:rsid w:val="00BB37B0"/>
    <w:rsid w:val="00BB3D91"/>
    <w:rsid w:val="00BB3F4C"/>
    <w:rsid w:val="00BB4A42"/>
    <w:rsid w:val="00BB4D30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6E5"/>
    <w:rsid w:val="00BC0AE6"/>
    <w:rsid w:val="00BC16BF"/>
    <w:rsid w:val="00BC18F9"/>
    <w:rsid w:val="00BC1B4B"/>
    <w:rsid w:val="00BC201A"/>
    <w:rsid w:val="00BC2BC7"/>
    <w:rsid w:val="00BC2F45"/>
    <w:rsid w:val="00BC344E"/>
    <w:rsid w:val="00BC38B8"/>
    <w:rsid w:val="00BC3CF8"/>
    <w:rsid w:val="00BC4B9C"/>
    <w:rsid w:val="00BC4C37"/>
    <w:rsid w:val="00BC5181"/>
    <w:rsid w:val="00BC5330"/>
    <w:rsid w:val="00BC56C1"/>
    <w:rsid w:val="00BC5CE2"/>
    <w:rsid w:val="00BC5D09"/>
    <w:rsid w:val="00BC642E"/>
    <w:rsid w:val="00BC6742"/>
    <w:rsid w:val="00BC7084"/>
    <w:rsid w:val="00BC71C5"/>
    <w:rsid w:val="00BC7659"/>
    <w:rsid w:val="00BC791C"/>
    <w:rsid w:val="00BC7A42"/>
    <w:rsid w:val="00BC7E6E"/>
    <w:rsid w:val="00BD013E"/>
    <w:rsid w:val="00BD0383"/>
    <w:rsid w:val="00BD082C"/>
    <w:rsid w:val="00BD0F6E"/>
    <w:rsid w:val="00BD0FC4"/>
    <w:rsid w:val="00BD1122"/>
    <w:rsid w:val="00BD13ED"/>
    <w:rsid w:val="00BD140B"/>
    <w:rsid w:val="00BD1749"/>
    <w:rsid w:val="00BD1E06"/>
    <w:rsid w:val="00BD238C"/>
    <w:rsid w:val="00BD2A08"/>
    <w:rsid w:val="00BD2F55"/>
    <w:rsid w:val="00BD3056"/>
    <w:rsid w:val="00BD3837"/>
    <w:rsid w:val="00BD385B"/>
    <w:rsid w:val="00BD386B"/>
    <w:rsid w:val="00BD3C69"/>
    <w:rsid w:val="00BD3D7A"/>
    <w:rsid w:val="00BD4355"/>
    <w:rsid w:val="00BD4662"/>
    <w:rsid w:val="00BD4A64"/>
    <w:rsid w:val="00BD4A6F"/>
    <w:rsid w:val="00BD5A26"/>
    <w:rsid w:val="00BD5A74"/>
    <w:rsid w:val="00BD5D4D"/>
    <w:rsid w:val="00BD5DD7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B2B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46EE"/>
    <w:rsid w:val="00BE51C7"/>
    <w:rsid w:val="00BE5515"/>
    <w:rsid w:val="00BE5613"/>
    <w:rsid w:val="00BE5813"/>
    <w:rsid w:val="00BE5C7E"/>
    <w:rsid w:val="00BE657A"/>
    <w:rsid w:val="00BE65B3"/>
    <w:rsid w:val="00BE68B9"/>
    <w:rsid w:val="00BE7265"/>
    <w:rsid w:val="00BE7B27"/>
    <w:rsid w:val="00BE7DAE"/>
    <w:rsid w:val="00BF02E6"/>
    <w:rsid w:val="00BF0A66"/>
    <w:rsid w:val="00BF0D82"/>
    <w:rsid w:val="00BF109C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589"/>
    <w:rsid w:val="00BF36F8"/>
    <w:rsid w:val="00BF3AAA"/>
    <w:rsid w:val="00BF3AE6"/>
    <w:rsid w:val="00BF3C10"/>
    <w:rsid w:val="00BF46F1"/>
    <w:rsid w:val="00BF4923"/>
    <w:rsid w:val="00BF4B69"/>
    <w:rsid w:val="00BF4F90"/>
    <w:rsid w:val="00BF5350"/>
    <w:rsid w:val="00BF55CB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8E"/>
    <w:rsid w:val="00C007CA"/>
    <w:rsid w:val="00C00D5E"/>
    <w:rsid w:val="00C00F1A"/>
    <w:rsid w:val="00C010F5"/>
    <w:rsid w:val="00C013D3"/>
    <w:rsid w:val="00C01835"/>
    <w:rsid w:val="00C0193F"/>
    <w:rsid w:val="00C01DFD"/>
    <w:rsid w:val="00C02192"/>
    <w:rsid w:val="00C0279C"/>
    <w:rsid w:val="00C02C95"/>
    <w:rsid w:val="00C02CDE"/>
    <w:rsid w:val="00C03B7B"/>
    <w:rsid w:val="00C03BA4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34"/>
    <w:rsid w:val="00C067A4"/>
    <w:rsid w:val="00C06F8C"/>
    <w:rsid w:val="00C07A6C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42A"/>
    <w:rsid w:val="00C13504"/>
    <w:rsid w:val="00C13A65"/>
    <w:rsid w:val="00C13C8A"/>
    <w:rsid w:val="00C13F22"/>
    <w:rsid w:val="00C140FE"/>
    <w:rsid w:val="00C14346"/>
    <w:rsid w:val="00C14691"/>
    <w:rsid w:val="00C14EF8"/>
    <w:rsid w:val="00C15135"/>
    <w:rsid w:val="00C158C9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2FA4"/>
    <w:rsid w:val="00C232DD"/>
    <w:rsid w:val="00C2423A"/>
    <w:rsid w:val="00C244D8"/>
    <w:rsid w:val="00C24789"/>
    <w:rsid w:val="00C24EE5"/>
    <w:rsid w:val="00C250CF"/>
    <w:rsid w:val="00C2544D"/>
    <w:rsid w:val="00C25701"/>
    <w:rsid w:val="00C26871"/>
    <w:rsid w:val="00C268A9"/>
    <w:rsid w:val="00C2695A"/>
    <w:rsid w:val="00C26EB2"/>
    <w:rsid w:val="00C27146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61"/>
    <w:rsid w:val="00C339DE"/>
    <w:rsid w:val="00C33AA7"/>
    <w:rsid w:val="00C33DCE"/>
    <w:rsid w:val="00C3463A"/>
    <w:rsid w:val="00C346BB"/>
    <w:rsid w:val="00C346C1"/>
    <w:rsid w:val="00C34AB7"/>
    <w:rsid w:val="00C34BDB"/>
    <w:rsid w:val="00C34C05"/>
    <w:rsid w:val="00C34D4B"/>
    <w:rsid w:val="00C34F16"/>
    <w:rsid w:val="00C3566B"/>
    <w:rsid w:val="00C35B23"/>
    <w:rsid w:val="00C36050"/>
    <w:rsid w:val="00C361B0"/>
    <w:rsid w:val="00C36727"/>
    <w:rsid w:val="00C367B9"/>
    <w:rsid w:val="00C36DAD"/>
    <w:rsid w:val="00C37050"/>
    <w:rsid w:val="00C37618"/>
    <w:rsid w:val="00C37CA6"/>
    <w:rsid w:val="00C37F8D"/>
    <w:rsid w:val="00C40118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BE8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358"/>
    <w:rsid w:val="00C51696"/>
    <w:rsid w:val="00C5193F"/>
    <w:rsid w:val="00C51D11"/>
    <w:rsid w:val="00C51D30"/>
    <w:rsid w:val="00C51F21"/>
    <w:rsid w:val="00C521CD"/>
    <w:rsid w:val="00C5257E"/>
    <w:rsid w:val="00C528A9"/>
    <w:rsid w:val="00C531B4"/>
    <w:rsid w:val="00C532F9"/>
    <w:rsid w:val="00C53928"/>
    <w:rsid w:val="00C53E22"/>
    <w:rsid w:val="00C543A4"/>
    <w:rsid w:val="00C54B94"/>
    <w:rsid w:val="00C54C14"/>
    <w:rsid w:val="00C54C62"/>
    <w:rsid w:val="00C54CBD"/>
    <w:rsid w:val="00C54CDD"/>
    <w:rsid w:val="00C5587B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0FB6"/>
    <w:rsid w:val="00C613E1"/>
    <w:rsid w:val="00C619CD"/>
    <w:rsid w:val="00C61B5A"/>
    <w:rsid w:val="00C61D30"/>
    <w:rsid w:val="00C61EE5"/>
    <w:rsid w:val="00C62027"/>
    <w:rsid w:val="00C62997"/>
    <w:rsid w:val="00C62FE8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77A"/>
    <w:rsid w:val="00C67F34"/>
    <w:rsid w:val="00C70366"/>
    <w:rsid w:val="00C7040D"/>
    <w:rsid w:val="00C70B8C"/>
    <w:rsid w:val="00C71327"/>
    <w:rsid w:val="00C71468"/>
    <w:rsid w:val="00C723AF"/>
    <w:rsid w:val="00C723CA"/>
    <w:rsid w:val="00C72A36"/>
    <w:rsid w:val="00C72EA4"/>
    <w:rsid w:val="00C72EF5"/>
    <w:rsid w:val="00C7322E"/>
    <w:rsid w:val="00C733ED"/>
    <w:rsid w:val="00C7357D"/>
    <w:rsid w:val="00C73BF6"/>
    <w:rsid w:val="00C73E6A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318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28FC"/>
    <w:rsid w:val="00C831FC"/>
    <w:rsid w:val="00C8395C"/>
    <w:rsid w:val="00C83D50"/>
    <w:rsid w:val="00C84231"/>
    <w:rsid w:val="00C84593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013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EE5"/>
    <w:rsid w:val="00C963E1"/>
    <w:rsid w:val="00C965AD"/>
    <w:rsid w:val="00C96A24"/>
    <w:rsid w:val="00C96D37"/>
    <w:rsid w:val="00C96D71"/>
    <w:rsid w:val="00C96F89"/>
    <w:rsid w:val="00C96FD5"/>
    <w:rsid w:val="00C96FE0"/>
    <w:rsid w:val="00C97572"/>
    <w:rsid w:val="00C9785E"/>
    <w:rsid w:val="00C97AF1"/>
    <w:rsid w:val="00C97CED"/>
    <w:rsid w:val="00C97D77"/>
    <w:rsid w:val="00C97FE6"/>
    <w:rsid w:val="00CA09AA"/>
    <w:rsid w:val="00CA0FCC"/>
    <w:rsid w:val="00CA114D"/>
    <w:rsid w:val="00CA1225"/>
    <w:rsid w:val="00CA18D2"/>
    <w:rsid w:val="00CA2919"/>
    <w:rsid w:val="00CA2B9A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A7A6B"/>
    <w:rsid w:val="00CB01BC"/>
    <w:rsid w:val="00CB03CF"/>
    <w:rsid w:val="00CB047F"/>
    <w:rsid w:val="00CB103D"/>
    <w:rsid w:val="00CB1160"/>
    <w:rsid w:val="00CB11BD"/>
    <w:rsid w:val="00CB1368"/>
    <w:rsid w:val="00CB167F"/>
    <w:rsid w:val="00CB1E53"/>
    <w:rsid w:val="00CB1F2A"/>
    <w:rsid w:val="00CB1FBE"/>
    <w:rsid w:val="00CB23E7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6F22"/>
    <w:rsid w:val="00CB7648"/>
    <w:rsid w:val="00CB79A4"/>
    <w:rsid w:val="00CB7B6B"/>
    <w:rsid w:val="00CB7F5F"/>
    <w:rsid w:val="00CC00B7"/>
    <w:rsid w:val="00CC034B"/>
    <w:rsid w:val="00CC07BA"/>
    <w:rsid w:val="00CC07CE"/>
    <w:rsid w:val="00CC099A"/>
    <w:rsid w:val="00CC09E3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166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8E4"/>
    <w:rsid w:val="00CD1E74"/>
    <w:rsid w:val="00CD2585"/>
    <w:rsid w:val="00CD2687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006"/>
    <w:rsid w:val="00CD492B"/>
    <w:rsid w:val="00CD5ADA"/>
    <w:rsid w:val="00CD5C02"/>
    <w:rsid w:val="00CD5F80"/>
    <w:rsid w:val="00CD61E3"/>
    <w:rsid w:val="00CD6823"/>
    <w:rsid w:val="00CD6D63"/>
    <w:rsid w:val="00CD6E0B"/>
    <w:rsid w:val="00CD744F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1D3"/>
    <w:rsid w:val="00CE7392"/>
    <w:rsid w:val="00CE76BD"/>
    <w:rsid w:val="00CE781A"/>
    <w:rsid w:val="00CE7B7F"/>
    <w:rsid w:val="00CE7DAD"/>
    <w:rsid w:val="00CF0131"/>
    <w:rsid w:val="00CF02AC"/>
    <w:rsid w:val="00CF057C"/>
    <w:rsid w:val="00CF0656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0B5"/>
    <w:rsid w:val="00CF61A3"/>
    <w:rsid w:val="00CF66DE"/>
    <w:rsid w:val="00CF6848"/>
    <w:rsid w:val="00CF6AF3"/>
    <w:rsid w:val="00CF6C9A"/>
    <w:rsid w:val="00CF74F6"/>
    <w:rsid w:val="00CF7525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A5"/>
    <w:rsid w:val="00D04FC8"/>
    <w:rsid w:val="00D050BA"/>
    <w:rsid w:val="00D05B47"/>
    <w:rsid w:val="00D05BF0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314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552A"/>
    <w:rsid w:val="00D15D9D"/>
    <w:rsid w:val="00D1624D"/>
    <w:rsid w:val="00D16968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13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D68"/>
    <w:rsid w:val="00D327C4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048"/>
    <w:rsid w:val="00D350EB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766"/>
    <w:rsid w:val="00D45B68"/>
    <w:rsid w:val="00D466E5"/>
    <w:rsid w:val="00D467C7"/>
    <w:rsid w:val="00D4688E"/>
    <w:rsid w:val="00D46D2E"/>
    <w:rsid w:val="00D46F2D"/>
    <w:rsid w:val="00D471EF"/>
    <w:rsid w:val="00D474D5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D8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57FC0"/>
    <w:rsid w:val="00D6014A"/>
    <w:rsid w:val="00D60207"/>
    <w:rsid w:val="00D6041F"/>
    <w:rsid w:val="00D609B8"/>
    <w:rsid w:val="00D60BCB"/>
    <w:rsid w:val="00D60C1A"/>
    <w:rsid w:val="00D60CB2"/>
    <w:rsid w:val="00D60DD4"/>
    <w:rsid w:val="00D610FA"/>
    <w:rsid w:val="00D61116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143"/>
    <w:rsid w:val="00D6420A"/>
    <w:rsid w:val="00D6447E"/>
    <w:rsid w:val="00D645BF"/>
    <w:rsid w:val="00D647F9"/>
    <w:rsid w:val="00D6485C"/>
    <w:rsid w:val="00D64873"/>
    <w:rsid w:val="00D64CB8"/>
    <w:rsid w:val="00D65404"/>
    <w:rsid w:val="00D6575A"/>
    <w:rsid w:val="00D65837"/>
    <w:rsid w:val="00D6592E"/>
    <w:rsid w:val="00D65DD6"/>
    <w:rsid w:val="00D66008"/>
    <w:rsid w:val="00D66022"/>
    <w:rsid w:val="00D66065"/>
    <w:rsid w:val="00D66C66"/>
    <w:rsid w:val="00D66DAA"/>
    <w:rsid w:val="00D671EF"/>
    <w:rsid w:val="00D675FD"/>
    <w:rsid w:val="00D67888"/>
    <w:rsid w:val="00D7010A"/>
    <w:rsid w:val="00D7040B"/>
    <w:rsid w:val="00D7066F"/>
    <w:rsid w:val="00D70B5B"/>
    <w:rsid w:val="00D70F5E"/>
    <w:rsid w:val="00D70F87"/>
    <w:rsid w:val="00D7123A"/>
    <w:rsid w:val="00D7135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6EE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5195"/>
    <w:rsid w:val="00D85666"/>
    <w:rsid w:val="00D8687A"/>
    <w:rsid w:val="00D86ACF"/>
    <w:rsid w:val="00D86B37"/>
    <w:rsid w:val="00D86EF6"/>
    <w:rsid w:val="00D87154"/>
    <w:rsid w:val="00D871A9"/>
    <w:rsid w:val="00D8778A"/>
    <w:rsid w:val="00D91009"/>
    <w:rsid w:val="00D910AA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289"/>
    <w:rsid w:val="00D968E1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57F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BD4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A7F62"/>
    <w:rsid w:val="00DB0564"/>
    <w:rsid w:val="00DB0D5D"/>
    <w:rsid w:val="00DB0F22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B2F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71D"/>
    <w:rsid w:val="00DC588E"/>
    <w:rsid w:val="00DC5E7A"/>
    <w:rsid w:val="00DC6035"/>
    <w:rsid w:val="00DC65D8"/>
    <w:rsid w:val="00DC6870"/>
    <w:rsid w:val="00DC688D"/>
    <w:rsid w:val="00DC68AF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50E"/>
    <w:rsid w:val="00DD18BD"/>
    <w:rsid w:val="00DD1947"/>
    <w:rsid w:val="00DD1AE1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A62"/>
    <w:rsid w:val="00DD3D65"/>
    <w:rsid w:val="00DD49D3"/>
    <w:rsid w:val="00DD4C18"/>
    <w:rsid w:val="00DD59AB"/>
    <w:rsid w:val="00DD5FFE"/>
    <w:rsid w:val="00DD6103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799"/>
    <w:rsid w:val="00DE21CF"/>
    <w:rsid w:val="00DE279F"/>
    <w:rsid w:val="00DE29D4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4BB"/>
    <w:rsid w:val="00DF0820"/>
    <w:rsid w:val="00DF0D33"/>
    <w:rsid w:val="00DF0E63"/>
    <w:rsid w:val="00DF1242"/>
    <w:rsid w:val="00DF12DC"/>
    <w:rsid w:val="00DF1300"/>
    <w:rsid w:val="00DF1EB6"/>
    <w:rsid w:val="00DF1FD6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2BB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395"/>
    <w:rsid w:val="00E01561"/>
    <w:rsid w:val="00E019EA"/>
    <w:rsid w:val="00E01A5C"/>
    <w:rsid w:val="00E028E6"/>
    <w:rsid w:val="00E02B31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836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4F"/>
    <w:rsid w:val="00E150B1"/>
    <w:rsid w:val="00E1534D"/>
    <w:rsid w:val="00E15352"/>
    <w:rsid w:val="00E153A7"/>
    <w:rsid w:val="00E154A1"/>
    <w:rsid w:val="00E15ED2"/>
    <w:rsid w:val="00E164E8"/>
    <w:rsid w:val="00E1654E"/>
    <w:rsid w:val="00E165D7"/>
    <w:rsid w:val="00E167D4"/>
    <w:rsid w:val="00E172D5"/>
    <w:rsid w:val="00E175FF"/>
    <w:rsid w:val="00E17C3F"/>
    <w:rsid w:val="00E17CFB"/>
    <w:rsid w:val="00E200EF"/>
    <w:rsid w:val="00E201E3"/>
    <w:rsid w:val="00E2059F"/>
    <w:rsid w:val="00E20661"/>
    <w:rsid w:val="00E20770"/>
    <w:rsid w:val="00E20855"/>
    <w:rsid w:val="00E20862"/>
    <w:rsid w:val="00E209D0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1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2F"/>
    <w:rsid w:val="00E25F49"/>
    <w:rsid w:val="00E2617B"/>
    <w:rsid w:val="00E2690E"/>
    <w:rsid w:val="00E272FE"/>
    <w:rsid w:val="00E30063"/>
    <w:rsid w:val="00E30517"/>
    <w:rsid w:val="00E3070A"/>
    <w:rsid w:val="00E30A72"/>
    <w:rsid w:val="00E30B96"/>
    <w:rsid w:val="00E30DB2"/>
    <w:rsid w:val="00E31506"/>
    <w:rsid w:val="00E3200D"/>
    <w:rsid w:val="00E32707"/>
    <w:rsid w:val="00E32E0E"/>
    <w:rsid w:val="00E3305B"/>
    <w:rsid w:val="00E33506"/>
    <w:rsid w:val="00E33802"/>
    <w:rsid w:val="00E33814"/>
    <w:rsid w:val="00E339C6"/>
    <w:rsid w:val="00E33B8C"/>
    <w:rsid w:val="00E33E4D"/>
    <w:rsid w:val="00E349A6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8E4"/>
    <w:rsid w:val="00E37C25"/>
    <w:rsid w:val="00E40362"/>
    <w:rsid w:val="00E41010"/>
    <w:rsid w:val="00E41BAC"/>
    <w:rsid w:val="00E4211A"/>
    <w:rsid w:val="00E421A0"/>
    <w:rsid w:val="00E42532"/>
    <w:rsid w:val="00E42D71"/>
    <w:rsid w:val="00E432AE"/>
    <w:rsid w:val="00E434D2"/>
    <w:rsid w:val="00E4356E"/>
    <w:rsid w:val="00E43BF1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2AA"/>
    <w:rsid w:val="00E47651"/>
    <w:rsid w:val="00E47D5F"/>
    <w:rsid w:val="00E47D96"/>
    <w:rsid w:val="00E508D6"/>
    <w:rsid w:val="00E50DFB"/>
    <w:rsid w:val="00E515A3"/>
    <w:rsid w:val="00E51E23"/>
    <w:rsid w:val="00E523F3"/>
    <w:rsid w:val="00E52F76"/>
    <w:rsid w:val="00E5315C"/>
    <w:rsid w:val="00E534EA"/>
    <w:rsid w:val="00E538E0"/>
    <w:rsid w:val="00E53A90"/>
    <w:rsid w:val="00E547DF"/>
    <w:rsid w:val="00E54D33"/>
    <w:rsid w:val="00E54D3C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D2A"/>
    <w:rsid w:val="00E60E12"/>
    <w:rsid w:val="00E60F80"/>
    <w:rsid w:val="00E6134E"/>
    <w:rsid w:val="00E613CE"/>
    <w:rsid w:val="00E61DAC"/>
    <w:rsid w:val="00E61EFB"/>
    <w:rsid w:val="00E61F86"/>
    <w:rsid w:val="00E62AF2"/>
    <w:rsid w:val="00E62C6B"/>
    <w:rsid w:val="00E62DDA"/>
    <w:rsid w:val="00E630F7"/>
    <w:rsid w:val="00E634E0"/>
    <w:rsid w:val="00E63A8C"/>
    <w:rsid w:val="00E64050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351"/>
    <w:rsid w:val="00E77655"/>
    <w:rsid w:val="00E77C9A"/>
    <w:rsid w:val="00E8016D"/>
    <w:rsid w:val="00E80CFB"/>
    <w:rsid w:val="00E81036"/>
    <w:rsid w:val="00E810EC"/>
    <w:rsid w:val="00E8112C"/>
    <w:rsid w:val="00E81587"/>
    <w:rsid w:val="00E8158B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90"/>
    <w:rsid w:val="00E853AC"/>
    <w:rsid w:val="00E85483"/>
    <w:rsid w:val="00E86057"/>
    <w:rsid w:val="00E861F7"/>
    <w:rsid w:val="00E864CA"/>
    <w:rsid w:val="00E86647"/>
    <w:rsid w:val="00E86BF7"/>
    <w:rsid w:val="00E86C2C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1BE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367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9784D"/>
    <w:rsid w:val="00EA0281"/>
    <w:rsid w:val="00EA0BD3"/>
    <w:rsid w:val="00EA0BFA"/>
    <w:rsid w:val="00EA0E05"/>
    <w:rsid w:val="00EA0E10"/>
    <w:rsid w:val="00EA14F8"/>
    <w:rsid w:val="00EA1B4A"/>
    <w:rsid w:val="00EA1CC1"/>
    <w:rsid w:val="00EA204B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4CA"/>
    <w:rsid w:val="00EA6C2F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3B"/>
    <w:rsid w:val="00EB6721"/>
    <w:rsid w:val="00EB6C53"/>
    <w:rsid w:val="00EB720A"/>
    <w:rsid w:val="00EB7215"/>
    <w:rsid w:val="00EB72B3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A84"/>
    <w:rsid w:val="00EC2C50"/>
    <w:rsid w:val="00EC2CD2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953"/>
    <w:rsid w:val="00ED1A21"/>
    <w:rsid w:val="00ED1A39"/>
    <w:rsid w:val="00ED1CD6"/>
    <w:rsid w:val="00ED2FF1"/>
    <w:rsid w:val="00ED3207"/>
    <w:rsid w:val="00ED32E7"/>
    <w:rsid w:val="00ED341E"/>
    <w:rsid w:val="00ED3423"/>
    <w:rsid w:val="00ED34DE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BB1"/>
    <w:rsid w:val="00ED6100"/>
    <w:rsid w:val="00ED6E4E"/>
    <w:rsid w:val="00ED7BAF"/>
    <w:rsid w:val="00EE0318"/>
    <w:rsid w:val="00EE08BC"/>
    <w:rsid w:val="00EE0935"/>
    <w:rsid w:val="00EE09EA"/>
    <w:rsid w:val="00EE0A3F"/>
    <w:rsid w:val="00EE0A49"/>
    <w:rsid w:val="00EE15CA"/>
    <w:rsid w:val="00EE18BB"/>
    <w:rsid w:val="00EE1938"/>
    <w:rsid w:val="00EE1CDA"/>
    <w:rsid w:val="00EE24B7"/>
    <w:rsid w:val="00EE27D9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2D2C"/>
    <w:rsid w:val="00EF3A28"/>
    <w:rsid w:val="00EF3A3D"/>
    <w:rsid w:val="00EF3A4A"/>
    <w:rsid w:val="00EF3AFE"/>
    <w:rsid w:val="00EF3D41"/>
    <w:rsid w:val="00EF3D43"/>
    <w:rsid w:val="00EF3D8A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36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2C6F"/>
    <w:rsid w:val="00F02FE8"/>
    <w:rsid w:val="00F0301D"/>
    <w:rsid w:val="00F032DF"/>
    <w:rsid w:val="00F03616"/>
    <w:rsid w:val="00F0372A"/>
    <w:rsid w:val="00F0388F"/>
    <w:rsid w:val="00F03891"/>
    <w:rsid w:val="00F03DED"/>
    <w:rsid w:val="00F046FD"/>
    <w:rsid w:val="00F048BB"/>
    <w:rsid w:val="00F04D51"/>
    <w:rsid w:val="00F05EED"/>
    <w:rsid w:val="00F064A1"/>
    <w:rsid w:val="00F06A03"/>
    <w:rsid w:val="00F06F02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FB4"/>
    <w:rsid w:val="00F165FF"/>
    <w:rsid w:val="00F16BB1"/>
    <w:rsid w:val="00F17297"/>
    <w:rsid w:val="00F1773B"/>
    <w:rsid w:val="00F17A8F"/>
    <w:rsid w:val="00F17D56"/>
    <w:rsid w:val="00F20046"/>
    <w:rsid w:val="00F20242"/>
    <w:rsid w:val="00F206FE"/>
    <w:rsid w:val="00F20F5B"/>
    <w:rsid w:val="00F21048"/>
    <w:rsid w:val="00F210AB"/>
    <w:rsid w:val="00F210D0"/>
    <w:rsid w:val="00F213D7"/>
    <w:rsid w:val="00F2157F"/>
    <w:rsid w:val="00F21758"/>
    <w:rsid w:val="00F21857"/>
    <w:rsid w:val="00F218EF"/>
    <w:rsid w:val="00F21DC3"/>
    <w:rsid w:val="00F21F61"/>
    <w:rsid w:val="00F22444"/>
    <w:rsid w:val="00F22791"/>
    <w:rsid w:val="00F22C96"/>
    <w:rsid w:val="00F22FC1"/>
    <w:rsid w:val="00F2357F"/>
    <w:rsid w:val="00F23BD0"/>
    <w:rsid w:val="00F23D7A"/>
    <w:rsid w:val="00F23DF2"/>
    <w:rsid w:val="00F23FCA"/>
    <w:rsid w:val="00F2456B"/>
    <w:rsid w:val="00F2457D"/>
    <w:rsid w:val="00F24A57"/>
    <w:rsid w:val="00F24D96"/>
    <w:rsid w:val="00F24F4D"/>
    <w:rsid w:val="00F24FA0"/>
    <w:rsid w:val="00F25157"/>
    <w:rsid w:val="00F25B73"/>
    <w:rsid w:val="00F25EB4"/>
    <w:rsid w:val="00F25F62"/>
    <w:rsid w:val="00F2617C"/>
    <w:rsid w:val="00F2643A"/>
    <w:rsid w:val="00F26886"/>
    <w:rsid w:val="00F2699C"/>
    <w:rsid w:val="00F27000"/>
    <w:rsid w:val="00F27061"/>
    <w:rsid w:val="00F27E0C"/>
    <w:rsid w:val="00F27F00"/>
    <w:rsid w:val="00F3002F"/>
    <w:rsid w:val="00F30353"/>
    <w:rsid w:val="00F3075E"/>
    <w:rsid w:val="00F308C0"/>
    <w:rsid w:val="00F318E7"/>
    <w:rsid w:val="00F31BB9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60"/>
    <w:rsid w:val="00F360BA"/>
    <w:rsid w:val="00F366CE"/>
    <w:rsid w:val="00F369FF"/>
    <w:rsid w:val="00F377A2"/>
    <w:rsid w:val="00F37922"/>
    <w:rsid w:val="00F37AEF"/>
    <w:rsid w:val="00F37DC6"/>
    <w:rsid w:val="00F37E59"/>
    <w:rsid w:val="00F41D1F"/>
    <w:rsid w:val="00F42910"/>
    <w:rsid w:val="00F42C2B"/>
    <w:rsid w:val="00F44833"/>
    <w:rsid w:val="00F45B82"/>
    <w:rsid w:val="00F46034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DA7"/>
    <w:rsid w:val="00F50EF0"/>
    <w:rsid w:val="00F513BA"/>
    <w:rsid w:val="00F51447"/>
    <w:rsid w:val="00F514EF"/>
    <w:rsid w:val="00F516F4"/>
    <w:rsid w:val="00F517FC"/>
    <w:rsid w:val="00F51D66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3C01"/>
    <w:rsid w:val="00F54192"/>
    <w:rsid w:val="00F542D8"/>
    <w:rsid w:val="00F54460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BB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CFE"/>
    <w:rsid w:val="00F65E8A"/>
    <w:rsid w:val="00F65E91"/>
    <w:rsid w:val="00F660B8"/>
    <w:rsid w:val="00F6617D"/>
    <w:rsid w:val="00F66504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0CF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59"/>
    <w:rsid w:val="00F82A7D"/>
    <w:rsid w:val="00F82B65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082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FC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4FA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181"/>
    <w:rsid w:val="00FA4EDE"/>
    <w:rsid w:val="00FA50E8"/>
    <w:rsid w:val="00FA526F"/>
    <w:rsid w:val="00FA53C1"/>
    <w:rsid w:val="00FA550F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05C7"/>
    <w:rsid w:val="00FB1309"/>
    <w:rsid w:val="00FB15D5"/>
    <w:rsid w:val="00FB18E8"/>
    <w:rsid w:val="00FB19D8"/>
    <w:rsid w:val="00FB22E5"/>
    <w:rsid w:val="00FB2864"/>
    <w:rsid w:val="00FB2F94"/>
    <w:rsid w:val="00FB3BA0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4B0"/>
    <w:rsid w:val="00FB77BB"/>
    <w:rsid w:val="00FB7C38"/>
    <w:rsid w:val="00FC0038"/>
    <w:rsid w:val="00FC027F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565"/>
    <w:rsid w:val="00FC2742"/>
    <w:rsid w:val="00FC37F0"/>
    <w:rsid w:val="00FC3B07"/>
    <w:rsid w:val="00FC3BBC"/>
    <w:rsid w:val="00FC3EEB"/>
    <w:rsid w:val="00FC3FF6"/>
    <w:rsid w:val="00FC4278"/>
    <w:rsid w:val="00FC4423"/>
    <w:rsid w:val="00FC47CD"/>
    <w:rsid w:val="00FC47D1"/>
    <w:rsid w:val="00FC4CA4"/>
    <w:rsid w:val="00FC4DC9"/>
    <w:rsid w:val="00FC4ED1"/>
    <w:rsid w:val="00FC545C"/>
    <w:rsid w:val="00FC54D2"/>
    <w:rsid w:val="00FC553E"/>
    <w:rsid w:val="00FC65A0"/>
    <w:rsid w:val="00FC6B41"/>
    <w:rsid w:val="00FC6D8C"/>
    <w:rsid w:val="00FC791E"/>
    <w:rsid w:val="00FC7F93"/>
    <w:rsid w:val="00FD10D2"/>
    <w:rsid w:val="00FD235B"/>
    <w:rsid w:val="00FD2804"/>
    <w:rsid w:val="00FD282A"/>
    <w:rsid w:val="00FD2A71"/>
    <w:rsid w:val="00FD3124"/>
    <w:rsid w:val="00FD3905"/>
    <w:rsid w:val="00FD4791"/>
    <w:rsid w:val="00FD4CC0"/>
    <w:rsid w:val="00FD5999"/>
    <w:rsid w:val="00FD5D17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35E"/>
    <w:rsid w:val="00FE26A4"/>
    <w:rsid w:val="00FE2B7B"/>
    <w:rsid w:val="00FE3100"/>
    <w:rsid w:val="00FE3768"/>
    <w:rsid w:val="00FE3D47"/>
    <w:rsid w:val="00FE3EE5"/>
    <w:rsid w:val="00FE42C4"/>
    <w:rsid w:val="00FE47B0"/>
    <w:rsid w:val="00FE47B8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E7D0F"/>
    <w:rsid w:val="00FF01C5"/>
    <w:rsid w:val="00FF0224"/>
    <w:rsid w:val="00FF0289"/>
    <w:rsid w:val="00FF02D6"/>
    <w:rsid w:val="00FF0895"/>
    <w:rsid w:val="00FF0BBB"/>
    <w:rsid w:val="00FF1009"/>
    <w:rsid w:val="00FF1455"/>
    <w:rsid w:val="00FF1716"/>
    <w:rsid w:val="00FF1920"/>
    <w:rsid w:val="00FF1ACF"/>
    <w:rsid w:val="00FF2A88"/>
    <w:rsid w:val="00FF2E56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5AB9BC5"/>
  <w15:docId w15:val="{CC534EE3-C612-487F-885E-61ADEFEA6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a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A6387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A63872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63872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63872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6387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A63872"/>
    <w:pPr>
      <w:spacing w:before="180"/>
      <w:ind w:left="2693" w:hanging="2693"/>
    </w:pPr>
    <w:rPr>
      <w:b/>
    </w:rPr>
  </w:style>
  <w:style w:type="paragraph" w:styleId="1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A63872"/>
    <w:pPr>
      <w:ind w:left="1701" w:hanging="1701"/>
    </w:pPr>
  </w:style>
  <w:style w:type="paragraph" w:styleId="41">
    <w:name w:val="toc 4"/>
    <w:basedOn w:val="31"/>
    <w:semiHidden/>
    <w:rsid w:val="00A63872"/>
    <w:pPr>
      <w:ind w:left="1418" w:hanging="1418"/>
    </w:pPr>
  </w:style>
  <w:style w:type="paragraph" w:styleId="31">
    <w:name w:val="toc 3"/>
    <w:basedOn w:val="21"/>
    <w:semiHidden/>
    <w:rsid w:val="00A63872"/>
    <w:pPr>
      <w:ind w:left="1134" w:hanging="1134"/>
    </w:pPr>
  </w:style>
  <w:style w:type="paragraph" w:styleId="21">
    <w:name w:val="toc 2"/>
    <w:basedOn w:val="1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A63872"/>
    <w:pPr>
      <w:ind w:left="284"/>
    </w:pPr>
  </w:style>
  <w:style w:type="paragraph" w:styleId="12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3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1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4">
    <w:name w:val="List Bullet 2"/>
    <w:basedOn w:val="a7"/>
    <w:rsid w:val="00A63872"/>
    <w:pPr>
      <w:ind w:left="851"/>
    </w:pPr>
  </w:style>
  <w:style w:type="paragraph" w:styleId="32">
    <w:name w:val="List Bullet 3"/>
    <w:basedOn w:val="24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5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3">
    <w:name w:val="List 3"/>
    <w:basedOn w:val="25"/>
    <w:rsid w:val="00A63872"/>
    <w:pPr>
      <w:ind w:left="1135"/>
    </w:pPr>
  </w:style>
  <w:style w:type="paragraph" w:styleId="42">
    <w:name w:val="List 4"/>
    <w:basedOn w:val="33"/>
    <w:rsid w:val="00A63872"/>
    <w:pPr>
      <w:ind w:left="1418"/>
    </w:pPr>
  </w:style>
  <w:style w:type="paragraph" w:styleId="52">
    <w:name w:val="List 5"/>
    <w:basedOn w:val="42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3">
    <w:name w:val="List Bullet 4"/>
    <w:basedOn w:val="32"/>
    <w:rsid w:val="00A63872"/>
    <w:pPr>
      <w:ind w:left="1418"/>
    </w:pPr>
  </w:style>
  <w:style w:type="paragraph" w:styleId="53">
    <w:name w:val="List Bullet 5"/>
    <w:basedOn w:val="43"/>
    <w:rsid w:val="00A63872"/>
    <w:pPr>
      <w:ind w:left="1702"/>
    </w:pPr>
  </w:style>
  <w:style w:type="paragraph" w:customStyle="1" w:styleId="B1">
    <w:name w:val="B1"/>
    <w:basedOn w:val="a8"/>
    <w:rsid w:val="00A63872"/>
  </w:style>
  <w:style w:type="paragraph" w:customStyle="1" w:styleId="B2">
    <w:name w:val="B2"/>
    <w:basedOn w:val="25"/>
    <w:rsid w:val="00A63872"/>
  </w:style>
  <w:style w:type="paragraph" w:customStyle="1" w:styleId="B3">
    <w:name w:val="B3"/>
    <w:basedOn w:val="33"/>
    <w:rsid w:val="00A63872"/>
  </w:style>
  <w:style w:type="paragraph" w:customStyle="1" w:styleId="B4">
    <w:name w:val="B4"/>
    <w:basedOn w:val="42"/>
    <w:rsid w:val="00A63872"/>
  </w:style>
  <w:style w:type="paragraph" w:customStyle="1" w:styleId="B5">
    <w:name w:val="B5"/>
    <w:basedOn w:val="52"/>
    <w:rsid w:val="00A63872"/>
  </w:style>
  <w:style w:type="paragraph" w:styleId="a9">
    <w:name w:val="footer"/>
    <w:basedOn w:val="a4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F63E2"/>
    <w:rPr>
      <w:rFonts w:ascii="Arial" w:hAnsi="Arial"/>
      <w:vanish w:val="0"/>
      <w:color w:val="FF0000"/>
      <w:sz w:val="24"/>
    </w:rPr>
  </w:style>
  <w:style w:type="paragraph" w:styleId="34">
    <w:name w:val="Body Text 3"/>
    <w:basedOn w:val="a"/>
    <w:rsid w:val="004F63E2"/>
    <w:rPr>
      <w:i/>
    </w:rPr>
  </w:style>
  <w:style w:type="paragraph" w:styleId="aa">
    <w:name w:val="Document Map"/>
    <w:basedOn w:val="a"/>
    <w:semiHidden/>
    <w:rsid w:val="004F63E2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4F63E2"/>
    <w:pPr>
      <w:numPr>
        <w:numId w:val="1"/>
      </w:numPr>
    </w:pPr>
  </w:style>
  <w:style w:type="paragraph" w:customStyle="1" w:styleId="text">
    <w:name w:val="text"/>
    <w:basedOn w:val="a"/>
    <w:rsid w:val="004F63E2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rsid w:val="004F63E2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rsid w:val="004F63E2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4F63E2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F63E2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qFormat/>
    <w:rsid w:val="004F63E2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4F63E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rsid w:val="004F63E2"/>
    <w:pPr>
      <w:spacing w:after="120"/>
      <w:jc w:val="both"/>
    </w:pPr>
    <w:rPr>
      <w:rFonts w:ascii="Times" w:hAnsi="Times"/>
      <w:szCs w:val="24"/>
    </w:rPr>
  </w:style>
  <w:style w:type="paragraph" w:styleId="26">
    <w:name w:val="Body Text 2"/>
    <w:basedOn w:val="a"/>
    <w:rsid w:val="004F63E2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F63E2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4F63E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rsid w:val="00505E39"/>
  </w:style>
  <w:style w:type="character" w:styleId="af">
    <w:name w:val="annotation reference"/>
    <w:uiPriority w:val="99"/>
    <w:semiHidden/>
    <w:rsid w:val="00A10B48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A10B48"/>
  </w:style>
  <w:style w:type="paragraph" w:styleId="af2">
    <w:name w:val="annotation subject"/>
    <w:basedOn w:val="af0"/>
    <w:next w:val="af0"/>
    <w:semiHidden/>
    <w:rsid w:val="00A10B48"/>
    <w:rPr>
      <w:b/>
      <w:bCs/>
    </w:rPr>
  </w:style>
  <w:style w:type="paragraph" w:styleId="af3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10">
    <w:name w:val="見出し 1 (文字)"/>
    <w:link w:val="1"/>
    <w:rsid w:val="00184F51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sid w:val="00184F5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184F51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"/>
    <w:link w:val="4"/>
    <w:rsid w:val="00184F51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4">
    <w:name w:val="List Paragraph"/>
    <w:basedOn w:val="a"/>
    <w:link w:val="af5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6">
    <w:name w:val="Subtitle"/>
    <w:basedOn w:val="a"/>
    <w:next w:val="a"/>
    <w:link w:val="af7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7">
    <w:name w:val="副題 (文字)"/>
    <w:link w:val="af6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8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f1">
    <w:name w:val="コメント文字列 (文字)"/>
    <w:link w:val="af0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a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9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afa">
    <w:name w:val="Hyperlink"/>
    <w:rsid w:val="005A18F9"/>
    <w:rPr>
      <w:color w:val="0000FF"/>
      <w:u w:val="single"/>
    </w:rPr>
  </w:style>
  <w:style w:type="character" w:customStyle="1" w:styleId="af5">
    <w:name w:val="リスト段落 (文字)"/>
    <w:link w:val="af4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a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customStyle="1" w:styleId="GridTable4-Accent11">
    <w:name w:val="Grid Table 4 - Accent 11"/>
    <w:basedOn w:val="a1"/>
    <w:uiPriority w:val="49"/>
    <w:rsid w:val="00FA4181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">
    <w:name w:val="Grid Table 4 - Accent 51"/>
    <w:basedOn w:val="a1"/>
    <w:uiPriority w:val="49"/>
    <w:rsid w:val="00FA4181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leGridLight1">
    <w:name w:val="Table Grid Light1"/>
    <w:basedOn w:val="a1"/>
    <w:uiPriority w:val="40"/>
    <w:rsid w:val="007402E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841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83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1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29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71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9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30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700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7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78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47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3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449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89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5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10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13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43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7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02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08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3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1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96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049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4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68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2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2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1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30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98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4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30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6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58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5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0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898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9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414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35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507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4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4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348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828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282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61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6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50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572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7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18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7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46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4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78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1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97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27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3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39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35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72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80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5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1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7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174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60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57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71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9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43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59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5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605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9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893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54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40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18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4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83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32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312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27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876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5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81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42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66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935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51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3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52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7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712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1386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88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2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723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62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89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45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830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05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4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0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410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9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5900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48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6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46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3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50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7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27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17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92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23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0466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44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01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3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83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03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4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59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19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0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53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3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5450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51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61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52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935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817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7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29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0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552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97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93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38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3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941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5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3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5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11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38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8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9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35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858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95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78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10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6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39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1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00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78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6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2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444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94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94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98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83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6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18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63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67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44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55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3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4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96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8441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06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81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4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588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78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61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804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6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338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29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6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21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4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97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62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4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864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6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4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34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74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056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08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81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2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7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3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1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025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4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9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5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69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3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14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1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92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5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6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2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60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953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73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2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53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44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1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88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607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3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22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54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530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60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3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6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6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368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1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38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70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5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HR33RHYHUWRF-4-2502</_dlc_DocId>
    <_dlc_DocIdUrl xmlns="c06861ca-3f08-4d07-bff7-bb15bac121f4">
      <Url>https://projects.qualcomm.com/sites/pentari/_layouts/15/DocIdRedir.aspx?ID=HR33RHYHUWRF-4-2502</Url>
      <Description>HR33RHYHUWRF-4-2502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540C-FE5C-4354-BE5A-E0652EDA2CF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BD82B1EE-33EE-4C2F-AC42-B0758806E6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52DCD98-0622-412F-903D-FB32E17BD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995</Words>
  <Characters>5672</Characters>
  <Application>Microsoft Office Word</Application>
  <DocSecurity>0</DocSecurity>
  <Lines>47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TSG-RAN WG1 #84</vt:lpstr>
    </vt:vector>
  </TitlesOfParts>
  <Company>Qualcomm Inc.</Company>
  <LinksUpToDate>false</LinksUpToDate>
  <CharactersWithSpaces>6654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oppo</dc:creator>
  <cp:lastModifiedBy>Fred TAKEDA</cp:lastModifiedBy>
  <cp:revision>3</cp:revision>
  <cp:lastPrinted>2017-04-12T19:10:00Z</cp:lastPrinted>
  <dcterms:created xsi:type="dcterms:W3CDTF">2017-05-16T00:51:00Z</dcterms:created>
  <dcterms:modified xsi:type="dcterms:W3CDTF">2017-05-16T00:51:00Z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76b01f0c-2029-4586-a8c0-1285d66e79fe</vt:lpwstr>
  </property>
  <property fmtid="{D5CDD505-2E9C-101B-9397-08002B2CF9AE}" pid="4" name="ContentTypeId">
    <vt:lpwstr>0x010100BC29BFD66497B943AA3B102F0C7B1355</vt:lpwstr>
  </property>
  <property fmtid="{D5CDD505-2E9C-101B-9397-08002B2CF9AE}" pid="5" name="TitusGUID">
    <vt:lpwstr>489007ef-0c9c-4dfa-9728-14289546cd37</vt:lpwstr>
  </property>
  <property fmtid="{D5CDD505-2E9C-101B-9397-08002B2CF9AE}" pid="6" name="CTP_TimeStamp">
    <vt:lpwstr>2016-05-09 16:44:27Z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CTP_PUBLIC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1494429150</vt:lpwstr>
  </property>
  <property fmtid="{D5CDD505-2E9C-101B-9397-08002B2CF9AE}" pid="15" name="_2015_ms_pID_725343">
    <vt:lpwstr>(2)kSdTGR/2gtxqMMTN99Z4z8qZ1im8fTeLYSgwu24YcMDx2dNfeFgpeeYc3bHj4STIJkrEM/sR
wT35qor6Eb5GHrPk9/ba1OUqQ8tVQOQqN56cx2GNXLkW9rO4iHPFXhT9NaGHRuL6ZQDUh1DJ
A6gbtIR5ToTycwnokRmw0HLdT+5LPf6bkfy4y4hu3fUe8PlUAhq/ZnOtrzvnYYfxiuu9oxvq
hfxF9vf59Bz2fGMgsE</vt:lpwstr>
  </property>
  <property fmtid="{D5CDD505-2E9C-101B-9397-08002B2CF9AE}" pid="16" name="_2015_ms_pID_7253431">
    <vt:lpwstr>Vnza/BM1lnx9clqRTElrTcL8ygqFPtGuHFrVa1EfDrGvEM2yrD67Gi
auCH9wSfLH3RD9LxHuyvcSCE3ewXHLNqRMdSlvvjXOTMWOVNNhwo7icKLV1Ic9ZygY8A7XWK
LwqKy3K5OfN3BKNb8ne1UCdQO2ZxbfusZPC6HMKOVvGVFA==</vt:lpwstr>
  </property>
</Properties>
</file>