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7BD" w:rsidRPr="007C6C64" w:rsidRDefault="00B4182B" w:rsidP="00F617BD">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 #8</w:t>
      </w:r>
      <w:r w:rsidR="009D0F2F">
        <w:rPr>
          <w:rFonts w:ascii="Arial" w:hAnsi="Arial" w:cs="Arial"/>
          <w:b/>
        </w:rPr>
        <w:t>9</w:t>
      </w:r>
      <w:r w:rsidR="00737390">
        <w:rPr>
          <w:rFonts w:ascii="Arial" w:hAnsi="Arial" w:cs="Arial"/>
          <w:b/>
        </w:rPr>
        <w:t xml:space="preserve">   </w:t>
      </w:r>
      <w:r w:rsidR="00F617BD" w:rsidRPr="000664E2">
        <w:rPr>
          <w:rFonts w:eastAsia="ＭＳ 明朝"/>
          <w:b/>
          <w:lang w:val="en-US" w:eastAsia="ja-JP"/>
        </w:rPr>
        <w:t xml:space="preserve">       </w:t>
      </w:r>
      <w:r w:rsidR="00F617BD" w:rsidRPr="000664E2">
        <w:rPr>
          <w:rFonts w:eastAsia="SimSun"/>
          <w:b/>
          <w:lang w:val="en-US" w:eastAsia="zh-CN"/>
        </w:rPr>
        <w:t xml:space="preserve">   </w:t>
      </w:r>
      <w:r w:rsidR="00F617BD" w:rsidRPr="000664E2">
        <w:rPr>
          <w:rFonts w:eastAsiaTheme="minorEastAsia"/>
          <w:b/>
          <w:lang w:val="en-US" w:eastAsia="ja-JP"/>
        </w:rPr>
        <w:t xml:space="preserve">　　</w:t>
      </w:r>
      <w:r w:rsidR="00F617BD">
        <w:rPr>
          <w:rFonts w:eastAsiaTheme="minorEastAsia" w:hint="eastAsia"/>
          <w:b/>
          <w:lang w:val="en-US" w:eastAsia="ja-JP"/>
        </w:rPr>
        <w:tab/>
        <w:t xml:space="preserve"> </w:t>
      </w:r>
      <w:r w:rsidR="00357B7D">
        <w:rPr>
          <w:rFonts w:eastAsiaTheme="minorEastAsia" w:hint="eastAsia"/>
          <w:b/>
          <w:lang w:val="en-US" w:eastAsia="ja-JP"/>
        </w:rPr>
        <w:t xml:space="preserve">                    </w:t>
      </w:r>
      <w:r w:rsidR="005A4B77">
        <w:rPr>
          <w:rFonts w:eastAsiaTheme="minorEastAsia" w:hint="eastAsia"/>
          <w:b/>
          <w:lang w:val="en-US" w:eastAsia="ja-JP"/>
        </w:rPr>
        <w:t xml:space="preserve"> </w:t>
      </w:r>
      <w:r w:rsidR="00F617BD" w:rsidRPr="007C6C64">
        <w:rPr>
          <w:rFonts w:asciiTheme="majorHAnsi" w:eastAsiaTheme="minorEastAsia" w:hAnsiTheme="majorHAnsi" w:cstheme="majorHAnsi"/>
          <w:b/>
          <w:lang w:val="en-US" w:eastAsia="ja-JP"/>
        </w:rPr>
        <w:t>R1-</w:t>
      </w:r>
      <w:r w:rsidR="00533B65" w:rsidRPr="00533B65">
        <w:t xml:space="preserve"> </w:t>
      </w:r>
      <w:r w:rsidR="00533B65" w:rsidRPr="00533B65">
        <w:rPr>
          <w:rFonts w:asciiTheme="majorHAnsi" w:eastAsiaTheme="minorEastAsia" w:hAnsiTheme="majorHAnsi" w:cstheme="majorHAnsi"/>
          <w:b/>
          <w:lang w:val="en-US" w:eastAsia="ja-JP"/>
        </w:rPr>
        <w:t>1709027</w:t>
      </w:r>
    </w:p>
    <w:p w:rsidR="00F617BD" w:rsidRPr="00055E47" w:rsidRDefault="005A111C" w:rsidP="00F617BD">
      <w:pPr>
        <w:pStyle w:val="a3"/>
        <w:spacing w:line="276" w:lineRule="auto"/>
        <w:rPr>
          <w:rFonts w:asciiTheme="majorHAnsi" w:hAnsiTheme="majorHAnsi" w:cstheme="majorHAnsi"/>
          <w:noProof w:val="0"/>
        </w:rPr>
      </w:pPr>
      <w:r w:rsidRPr="007F2248">
        <w:rPr>
          <w:rFonts w:asciiTheme="majorHAnsi" w:hAnsiTheme="majorHAnsi" w:cstheme="majorHAnsi"/>
          <w:noProof w:val="0"/>
          <w:sz w:val="24"/>
        </w:rPr>
        <w:t>Hangzhou, P.R. China 15th – 19th May 2017</w:t>
      </w:r>
    </w:p>
    <w:p w:rsidR="00B4401C" w:rsidRDefault="00B4401C" w:rsidP="00F617BD">
      <w:pPr>
        <w:pStyle w:val="a3"/>
        <w:spacing w:line="276" w:lineRule="auto"/>
        <w:ind w:left="1800" w:hanging="1800"/>
        <w:rPr>
          <w:rFonts w:asciiTheme="majorHAnsi" w:eastAsia="ＭＳ ゴシック" w:hAnsiTheme="majorHAnsi" w:cstheme="majorHAnsi"/>
          <w:noProof w:val="0"/>
          <w:sz w:val="24"/>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Pr="00FF3E66" w:rsidRDefault="00F617BD" w:rsidP="00FF3E66">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543A9A" w:rsidRPr="00FF3E66">
        <w:rPr>
          <w:rFonts w:asciiTheme="majorHAnsi" w:eastAsia="ＭＳ ゴシック" w:hAnsiTheme="majorHAnsi" w:cstheme="majorHAnsi"/>
          <w:noProof w:val="0"/>
          <w:sz w:val="24"/>
        </w:rPr>
        <w:t>DMRS designs for NR MIMO</w:t>
      </w:r>
      <w:r w:rsidR="00543A9A">
        <w:rPr>
          <w:rFonts w:asciiTheme="majorHAnsi" w:eastAsia="ＭＳ ゴシック" w:hAnsiTheme="majorHAnsi" w:cstheme="majorHAnsi"/>
          <w:noProof w:val="0"/>
          <w:sz w:val="24"/>
        </w:rPr>
        <w:t xml:space="preserve">: </w:t>
      </w:r>
      <w:r w:rsidR="00641D40">
        <w:rPr>
          <w:rFonts w:asciiTheme="majorHAnsi" w:eastAsia="ＭＳ ゴシック" w:hAnsiTheme="majorHAnsi" w:cstheme="majorHAnsi"/>
          <w:noProof w:val="0"/>
          <w:sz w:val="24"/>
        </w:rPr>
        <w:t>evaluation results</w:t>
      </w:r>
    </w:p>
    <w:p w:rsidR="00F617BD" w:rsidRPr="00297911" w:rsidRDefault="00F617BD" w:rsidP="00CC1D3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5A111C" w:rsidRPr="005A111C">
        <w:rPr>
          <w:rFonts w:asciiTheme="majorHAnsi" w:eastAsia="ＭＳ ゴシック" w:hAnsiTheme="majorHAnsi" w:cstheme="majorHAnsi"/>
          <w:noProof w:val="0"/>
          <w:sz w:val="24"/>
        </w:rPr>
        <w:t>7.1.2.4.2</w:t>
      </w:r>
      <w:r w:rsidR="005A111C">
        <w:rPr>
          <w:rFonts w:asciiTheme="majorHAnsi" w:eastAsia="ＭＳ ゴシック" w:hAnsiTheme="majorHAnsi" w:cstheme="majorHAnsi"/>
          <w:noProof w:val="0"/>
          <w:sz w:val="24"/>
        </w:rPr>
        <w:t xml:space="preserve"> </w:t>
      </w:r>
      <w:r w:rsidR="005A111C" w:rsidRPr="005A111C">
        <w:rPr>
          <w:rFonts w:asciiTheme="majorHAnsi" w:eastAsia="ＭＳ ゴシック" w:hAnsiTheme="majorHAnsi" w:cstheme="majorHAnsi"/>
          <w:noProof w:val="0"/>
          <w:sz w:val="24"/>
        </w:rPr>
        <w:t>DMRS</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w:t>
      </w:r>
      <w:r w:rsidR="007875F1">
        <w:rPr>
          <w:rFonts w:asciiTheme="majorHAnsi" w:hAnsiTheme="majorHAnsi" w:cstheme="majorHAnsi"/>
          <w:lang w:val="en-US" w:eastAsia="ja-JP"/>
        </w:rPr>
        <w:t>#88</w:t>
      </w:r>
      <w:r w:rsidR="005A111C">
        <w:rPr>
          <w:rFonts w:asciiTheme="majorHAnsi" w:hAnsiTheme="majorHAnsi" w:cstheme="majorHAnsi"/>
          <w:lang w:val="en-US" w:eastAsia="ja-JP"/>
        </w:rPr>
        <w:t>bis</w:t>
      </w:r>
      <w:r w:rsidR="007875F1">
        <w:rPr>
          <w:rFonts w:asciiTheme="majorHAnsi" w:hAnsiTheme="majorHAnsi" w:cstheme="majorHAnsi"/>
          <w:lang w:val="en-US" w:eastAsia="ja-JP"/>
        </w:rPr>
        <w:t xml:space="preserve"> </w:t>
      </w:r>
      <w:r>
        <w:rPr>
          <w:rFonts w:asciiTheme="majorHAnsi" w:hAnsiTheme="majorHAnsi" w:cstheme="majorHAnsi"/>
          <w:lang w:val="en-US" w:eastAsia="ja-JP"/>
        </w:rPr>
        <w:t xml:space="preserve">meeting, the following </w:t>
      </w:r>
      <w:r w:rsidR="00CA21C5">
        <w:rPr>
          <w:rFonts w:asciiTheme="majorHAnsi" w:hAnsiTheme="majorHAnsi" w:cstheme="majorHAnsi"/>
          <w:lang w:val="en-US" w:eastAsia="ja-JP"/>
        </w:rPr>
        <w:t>agreement</w:t>
      </w:r>
      <w:r w:rsidR="005235B2">
        <w:rPr>
          <w:rFonts w:asciiTheme="majorHAnsi" w:hAnsiTheme="majorHAnsi" w:cstheme="majorHAnsi"/>
          <w:lang w:val="en-US" w:eastAsia="ja-JP"/>
        </w:rPr>
        <w:t>s</w:t>
      </w:r>
      <w:r>
        <w:rPr>
          <w:rFonts w:asciiTheme="majorHAnsi" w:hAnsiTheme="majorHAnsi" w:cstheme="majorHAnsi"/>
          <w:lang w:val="en-US" w:eastAsia="ja-JP"/>
        </w:rPr>
        <w:t xml:space="preserve"> </w:t>
      </w:r>
      <w:r w:rsidR="005235B2">
        <w:rPr>
          <w:rFonts w:asciiTheme="majorHAnsi" w:hAnsiTheme="majorHAnsi" w:cstheme="majorHAnsi"/>
          <w:lang w:val="en-US" w:eastAsia="ja-JP"/>
        </w:rPr>
        <w:t>were</w:t>
      </w:r>
      <w:r>
        <w:rPr>
          <w:rFonts w:asciiTheme="majorHAnsi" w:hAnsiTheme="majorHAnsi" w:cstheme="majorHAnsi"/>
          <w:lang w:val="en-US" w:eastAsia="ja-JP"/>
        </w:rPr>
        <w:t xml:space="preserve">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D24360">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F617BD" w:rsidRDefault="00CC1D3D" w:rsidP="00F617B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 </w:t>
      </w:r>
    </w:p>
    <w:tbl>
      <w:tblPr>
        <w:tblStyle w:val="a8"/>
        <w:tblW w:w="0" w:type="auto"/>
        <w:tblLook w:val="04A0" w:firstRow="1" w:lastRow="0" w:firstColumn="1" w:lastColumn="0" w:noHBand="0" w:noVBand="1"/>
      </w:tblPr>
      <w:tblGrid>
        <w:gridCol w:w="9962"/>
      </w:tblGrid>
      <w:tr w:rsidR="00F617BD" w:rsidRPr="000F30CA" w:rsidTr="005A111C">
        <w:trPr>
          <w:trHeight w:val="1986"/>
        </w:trPr>
        <w:tc>
          <w:tcPr>
            <w:tcW w:w="9962" w:type="dxa"/>
          </w:tcPr>
          <w:p w:rsidR="005A111C" w:rsidRPr="00946E64" w:rsidRDefault="00EF2847" w:rsidP="005A111C">
            <w:pPr>
              <w:rPr>
                <w:rFonts w:eastAsia="ＭＳ 明朝"/>
                <w:b/>
                <w:lang w:eastAsia="ja-JP"/>
              </w:rPr>
            </w:pPr>
            <w:hyperlink r:id="rId8" w:history="1">
              <w:r w:rsidR="005A111C" w:rsidRPr="0007674F">
                <w:rPr>
                  <w:rStyle w:val="a5"/>
                  <w:rFonts w:eastAsia="ＭＳ 明朝"/>
                  <w:b/>
                  <w:highlight w:val="green"/>
                  <w:lang w:eastAsia="ja-JP"/>
                </w:rPr>
                <w:t>R1-1706310</w:t>
              </w:r>
            </w:hyperlink>
            <w:r w:rsidR="005A111C">
              <w:rPr>
                <w:rFonts w:eastAsia="ＭＳ 明朝" w:hint="eastAsia"/>
                <w:b/>
                <w:lang w:eastAsia="ja-JP"/>
              </w:rPr>
              <w:tab/>
            </w:r>
            <w:r w:rsidR="005A111C" w:rsidRPr="007720BC">
              <w:rPr>
                <w:rFonts w:eastAsia="ＭＳ 明朝"/>
                <w:lang w:val="en-US" w:eastAsia="ja-JP"/>
              </w:rPr>
              <w:t>WF on the number of DL orthogonal  DM-RS ports</w:t>
            </w:r>
            <w:r w:rsidR="005A111C" w:rsidRPr="007720BC">
              <w:rPr>
                <w:rFonts w:eastAsia="ＭＳ 明朝" w:hint="eastAsia"/>
                <w:lang w:val="en-US" w:eastAsia="ja-JP"/>
              </w:rPr>
              <w:tab/>
            </w:r>
            <w:r w:rsidR="005A111C" w:rsidRPr="007720BC">
              <w:rPr>
                <w:rFonts w:eastAsia="ＭＳ 明朝"/>
                <w:lang w:eastAsia="ja-JP"/>
              </w:rPr>
              <w:t>Huawei, HiSilicon, AT&amp;T, IITM, Softbank, CeWiT, CMCC, IITH, Tejas Networks, MediaTek, CATT, CATR, Nokia, ASB, Mitsubishi Electric, NTT DOCOMO, Fujitsu, China Unicom, Deutsche Telekom, KDDI, TELECOM ITALIA, Xinwei</w:t>
            </w:r>
          </w:p>
          <w:p w:rsidR="004F1B7C" w:rsidRPr="002F3513" w:rsidRDefault="00737390" w:rsidP="006C0A96">
            <w:pPr>
              <w:numPr>
                <w:ilvl w:val="0"/>
                <w:numId w:val="7"/>
              </w:numPr>
              <w:rPr>
                <w:lang w:val="en-US" w:eastAsia="ja-JP"/>
              </w:rPr>
            </w:pPr>
            <w:r w:rsidRPr="002F3513">
              <w:rPr>
                <w:lang w:val="en-US" w:eastAsia="ja-JP"/>
              </w:rPr>
              <w:t>Confirm the following working assumption:</w:t>
            </w:r>
          </w:p>
          <w:p w:rsidR="004F1B7C" w:rsidRPr="002F3513" w:rsidRDefault="00737390" w:rsidP="006C0A96">
            <w:pPr>
              <w:numPr>
                <w:ilvl w:val="1"/>
                <w:numId w:val="7"/>
              </w:numPr>
              <w:rPr>
                <w:lang w:val="en-US" w:eastAsia="ja-JP"/>
              </w:rPr>
            </w:pPr>
            <w:r w:rsidRPr="002F3513">
              <w:rPr>
                <w:lang w:val="en-US" w:eastAsia="ja-JP"/>
              </w:rPr>
              <w:t>Support at least the following design of DL DM-RS for data channels</w:t>
            </w:r>
          </w:p>
          <w:p w:rsidR="00F617BD" w:rsidRPr="006C0A96" w:rsidRDefault="00737390" w:rsidP="002F3513">
            <w:pPr>
              <w:numPr>
                <w:ilvl w:val="2"/>
                <w:numId w:val="7"/>
              </w:numPr>
              <w:rPr>
                <w:rFonts w:asciiTheme="majorHAnsi" w:hAnsiTheme="majorHAnsi" w:cstheme="majorHAnsi"/>
                <w:lang w:val="en-US" w:eastAsia="ja-JP"/>
              </w:rPr>
            </w:pPr>
            <w:r w:rsidRPr="002F3513">
              <w:rPr>
                <w:lang w:eastAsia="ja-JP"/>
              </w:rPr>
              <w:t>Support the maximal 12 orthogonal DL DMRS ports for MU-MIMO</w:t>
            </w:r>
          </w:p>
        </w:tc>
      </w:tr>
    </w:tbl>
    <w:p w:rsidR="00F617BD" w:rsidRDefault="00CC1D3D" w:rsidP="00F617BD">
      <w:pPr>
        <w:spacing w:line="276" w:lineRule="auto"/>
        <w:rPr>
          <w:rFonts w:asciiTheme="majorHAnsi" w:hAnsiTheme="majorHAnsi" w:cstheme="majorHAnsi"/>
          <w:lang w:val="en-US" w:eastAsia="ja-JP"/>
        </w:rPr>
      </w:pPr>
      <w:r w:rsidRPr="000F30CA">
        <w:rPr>
          <w:rFonts w:asciiTheme="majorHAnsi" w:hAnsiTheme="majorHAnsi" w:cstheme="majorHAnsi" w:hint="eastAsia"/>
          <w:lang w:val="en-US" w:eastAsia="ja-JP"/>
        </w:rPr>
        <w:t xml:space="preserve"> </w:t>
      </w:r>
    </w:p>
    <w:tbl>
      <w:tblPr>
        <w:tblStyle w:val="a8"/>
        <w:tblW w:w="0" w:type="auto"/>
        <w:tblLook w:val="04A0" w:firstRow="1" w:lastRow="0" w:firstColumn="1" w:lastColumn="0" w:noHBand="0" w:noVBand="1"/>
      </w:tblPr>
      <w:tblGrid>
        <w:gridCol w:w="9962"/>
      </w:tblGrid>
      <w:tr w:rsidR="005235B2" w:rsidTr="005235B2">
        <w:tc>
          <w:tcPr>
            <w:tcW w:w="9962" w:type="dxa"/>
          </w:tcPr>
          <w:p w:rsidR="005235B2" w:rsidRPr="005235B2" w:rsidRDefault="00EF2847" w:rsidP="005235B2">
            <w:pPr>
              <w:pStyle w:val="a6"/>
              <w:ind w:leftChars="0" w:hanging="840"/>
              <w:jc w:val="both"/>
              <w:rPr>
                <w:rFonts w:ascii="Times New Roman" w:hAnsi="Times New Roman" w:cs="Times New Roman"/>
                <w:lang w:eastAsia="ko-KR"/>
              </w:rPr>
            </w:pPr>
            <w:hyperlink r:id="rId9" w:history="1">
              <w:r w:rsidR="005235B2" w:rsidRPr="005235B2">
                <w:rPr>
                  <w:rStyle w:val="a5"/>
                  <w:rFonts w:ascii="Times New Roman" w:hAnsi="Times New Roman" w:cs="Times New Roman"/>
                  <w:b/>
                  <w:lang w:val="sv-SE" w:eastAsia="ko-KR"/>
                </w:rPr>
                <w:t>R1-1706543</w:t>
              </w:r>
            </w:hyperlink>
            <w:r w:rsidR="005235B2" w:rsidRPr="005235B2">
              <w:rPr>
                <w:rFonts w:ascii="Times New Roman" w:hAnsi="Times New Roman" w:cs="Times New Roman"/>
                <w:lang w:eastAsia="ko-KR"/>
              </w:rPr>
              <w:t xml:space="preserve">  Additional DMRS structure Samsung, Qualcomm, ETRI, CATT, Ericsson, vivo, KT Corp</w:t>
            </w:r>
          </w:p>
          <w:p w:rsidR="005235B2" w:rsidRPr="005235B2" w:rsidRDefault="005235B2" w:rsidP="005235B2">
            <w:pPr>
              <w:pStyle w:val="a6"/>
              <w:ind w:leftChars="0" w:hanging="840"/>
              <w:jc w:val="both"/>
              <w:rPr>
                <w:rFonts w:ascii="Times New Roman" w:hAnsi="Times New Roman" w:cs="Times New Roman"/>
                <w:lang w:eastAsia="ko-KR"/>
              </w:rPr>
            </w:pPr>
            <w:r w:rsidRPr="005235B2">
              <w:rPr>
                <w:rFonts w:ascii="Times New Roman" w:hAnsi="Times New Roman" w:cs="Times New Roman"/>
                <w:b/>
                <w:lang w:eastAsia="ko-KR"/>
              </w:rPr>
              <w:t>R1-1706816</w:t>
            </w:r>
            <w:r w:rsidRPr="005235B2">
              <w:rPr>
                <w:rFonts w:ascii="Times New Roman" w:hAnsi="Times New Roman" w:cs="Times New Roman"/>
                <w:b/>
                <w:lang w:eastAsia="ko-KR"/>
              </w:rPr>
              <w:tab/>
            </w:r>
            <w:r w:rsidRPr="005235B2">
              <w:rPr>
                <w:rFonts w:ascii="Times New Roman" w:hAnsi="Times New Roman" w:cs="Times New Roman"/>
                <w:lang w:eastAsia="ko-KR"/>
              </w:rPr>
              <w:t>Additional DMRS structure</w:t>
            </w:r>
            <w:r w:rsidRPr="005235B2">
              <w:rPr>
                <w:rFonts w:ascii="Times New Roman" w:hAnsi="Times New Roman" w:cs="Times New Roman"/>
                <w:lang w:eastAsia="ko-KR"/>
              </w:rPr>
              <w:tab/>
              <w:t>Samsung, Qualcomm Incorporated, ETRI, CATT, Ericsson, vivo, KT Corp, Nokia, Alcatel-Lucent Shanghai Bell, MediaTek Inc., NTT DOCOMO, INC</w:t>
            </w:r>
          </w:p>
          <w:p w:rsidR="005235B2" w:rsidRPr="005235B2" w:rsidRDefault="005235B2" w:rsidP="005235B2">
            <w:pPr>
              <w:pStyle w:val="a6"/>
              <w:ind w:leftChars="0" w:hanging="840"/>
              <w:jc w:val="both"/>
              <w:rPr>
                <w:rFonts w:ascii="Times New Roman" w:hAnsi="Times New Roman" w:cs="Times New Roman"/>
                <w:szCs w:val="20"/>
                <w:lang w:eastAsia="ko-KR"/>
              </w:rPr>
            </w:pPr>
            <w:r w:rsidRPr="005235B2">
              <w:rPr>
                <w:rFonts w:ascii="Times New Roman" w:hAnsi="Times New Roman" w:cs="Times New Roman"/>
                <w:szCs w:val="20"/>
                <w:highlight w:val="green"/>
                <w:lang w:eastAsia="ko-KR"/>
              </w:rPr>
              <w:t>Agreements</w:t>
            </w:r>
            <w:r w:rsidRPr="005235B2">
              <w:rPr>
                <w:rFonts w:ascii="Times New Roman" w:hAnsi="Times New Roman" w:cs="Times New Roman"/>
                <w:szCs w:val="20"/>
                <w:lang w:eastAsia="ko-KR"/>
              </w:rPr>
              <w:t>:</w:t>
            </w:r>
          </w:p>
          <w:p w:rsidR="005235B2" w:rsidRPr="005235B2" w:rsidRDefault="005235B2" w:rsidP="005235B2">
            <w:pPr>
              <w:numPr>
                <w:ilvl w:val="0"/>
                <w:numId w:val="9"/>
              </w:numPr>
              <w:rPr>
                <w:szCs w:val="20"/>
              </w:rPr>
            </w:pPr>
            <w:r w:rsidRPr="005235B2">
              <w:rPr>
                <w:szCs w:val="20"/>
              </w:rPr>
              <w:t>Companies are encouraged to perform further evaluations on additional DM-RS symbols, using same or lower density compared with front loaded DM-RS, and also identifying use cases associated with the operation</w:t>
            </w:r>
          </w:p>
          <w:p w:rsidR="005235B2" w:rsidRPr="005235B2" w:rsidRDefault="005235B2" w:rsidP="005235B2">
            <w:pPr>
              <w:numPr>
                <w:ilvl w:val="1"/>
                <w:numId w:val="9"/>
              </w:numPr>
              <w:rPr>
                <w:szCs w:val="20"/>
              </w:rPr>
            </w:pPr>
            <w:r w:rsidRPr="005235B2">
              <w:rPr>
                <w:szCs w:val="20"/>
              </w:rPr>
              <w:t>Aim to decide in the next meeting whether to support same density only, or lower density only, or both</w:t>
            </w:r>
          </w:p>
          <w:p w:rsidR="005235B2" w:rsidRPr="005235B2" w:rsidRDefault="005235B2" w:rsidP="005235B2">
            <w:pPr>
              <w:numPr>
                <w:ilvl w:val="0"/>
                <w:numId w:val="9"/>
              </w:numPr>
              <w:rPr>
                <w:rFonts w:asciiTheme="majorHAnsi" w:hAnsiTheme="majorHAnsi" w:cstheme="majorHAnsi"/>
                <w:lang w:val="en-US" w:eastAsia="ja-JP"/>
              </w:rPr>
            </w:pPr>
            <w:r w:rsidRPr="005235B2">
              <w:rPr>
                <w:szCs w:val="20"/>
              </w:rPr>
              <w:t>FFS at least CP-OFDM, frequency domain density of front loaded DMRS is configurable</w:t>
            </w:r>
            <w:r w:rsidRPr="005235B2">
              <w:rPr>
                <w:i/>
                <w:szCs w:val="20"/>
                <w:lang w:val="en-US" w:eastAsia="ko-KR"/>
              </w:rPr>
              <w:t>.</w:t>
            </w:r>
          </w:p>
        </w:tc>
      </w:tr>
    </w:tbl>
    <w:p w:rsidR="005235B2" w:rsidRDefault="005235B2" w:rsidP="00F617BD">
      <w:pPr>
        <w:spacing w:line="276" w:lineRule="auto"/>
        <w:rPr>
          <w:rFonts w:asciiTheme="majorHAnsi" w:hAnsiTheme="majorHAnsi" w:cstheme="majorHAnsi"/>
          <w:lang w:val="en-US" w:eastAsia="ja-JP"/>
        </w:rPr>
      </w:pPr>
    </w:p>
    <w:p w:rsidR="00CA21C5" w:rsidRDefault="00CA21C5" w:rsidP="00F617B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In addition, the fol</w:t>
      </w:r>
      <w:r>
        <w:rPr>
          <w:rFonts w:asciiTheme="majorHAnsi" w:hAnsiTheme="majorHAnsi" w:cstheme="majorHAnsi"/>
          <w:lang w:val="en-US" w:eastAsia="ja-JP"/>
        </w:rPr>
        <w:t>lowing agreement was made regarding CSI-RS density.</w:t>
      </w:r>
    </w:p>
    <w:p w:rsidR="00CA21C5" w:rsidRDefault="00CA21C5" w:rsidP="00F617BD">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2F3513" w:rsidTr="002F3513">
        <w:tc>
          <w:tcPr>
            <w:tcW w:w="9962" w:type="dxa"/>
          </w:tcPr>
          <w:p w:rsidR="002F3513" w:rsidRPr="00C140BE" w:rsidRDefault="00EF2847" w:rsidP="002F3513">
            <w:pPr>
              <w:rPr>
                <w:rFonts w:eastAsia="ＭＳ 明朝"/>
                <w:b/>
                <w:lang w:val="en-US" w:eastAsia="ja-JP"/>
              </w:rPr>
            </w:pPr>
            <w:hyperlink r:id="rId10" w:history="1">
              <w:r w:rsidR="002F3513" w:rsidRPr="0007674F">
                <w:rPr>
                  <w:rStyle w:val="a5"/>
                  <w:rFonts w:eastAsia="ＭＳ 明朝"/>
                  <w:b/>
                  <w:lang w:val="en-US" w:eastAsia="ja-JP"/>
                </w:rPr>
                <w:t>R1-1706441</w:t>
              </w:r>
            </w:hyperlink>
            <w:r w:rsidR="002F3513">
              <w:rPr>
                <w:rFonts w:eastAsia="ＭＳ 明朝" w:hint="eastAsia"/>
                <w:b/>
                <w:lang w:val="en-US" w:eastAsia="ja-JP"/>
              </w:rPr>
              <w:tab/>
            </w:r>
            <w:r w:rsidR="002F3513" w:rsidRPr="00C140BE">
              <w:rPr>
                <w:rFonts w:eastAsia="ＭＳ 明朝"/>
                <w:lang w:eastAsia="ja-JP"/>
              </w:rPr>
              <w:t>WF on CSI-RS density</w:t>
            </w:r>
            <w:r w:rsidR="002F3513" w:rsidRPr="00C140BE">
              <w:rPr>
                <w:rFonts w:eastAsia="ＭＳ 明朝" w:hint="eastAsia"/>
                <w:lang w:eastAsia="ja-JP"/>
              </w:rPr>
              <w:tab/>
            </w:r>
            <w:r w:rsidR="002F3513" w:rsidRPr="00C140BE">
              <w:rPr>
                <w:rFonts w:eastAsia="ＭＳ 明朝"/>
                <w:lang w:val="en-US" w:eastAsia="ja-JP"/>
              </w:rPr>
              <w:t xml:space="preserve">LG Electronics, InterDigital, Intel, ITRI </w:t>
            </w:r>
          </w:p>
          <w:p w:rsidR="002F3513" w:rsidRPr="00C464B4" w:rsidRDefault="002F3513" w:rsidP="002F3513">
            <w:pPr>
              <w:rPr>
                <w:rFonts w:eastAsia="ＭＳ 明朝"/>
                <w:b/>
                <w:u w:val="single"/>
                <w:lang w:val="en-US" w:eastAsia="ja-JP"/>
              </w:rPr>
            </w:pPr>
            <w:r w:rsidRPr="00FA6C0C">
              <w:rPr>
                <w:rFonts w:eastAsia="ＭＳ 明朝" w:hint="eastAsia"/>
                <w:b/>
                <w:highlight w:val="green"/>
                <w:u w:val="single"/>
                <w:lang w:val="en-US" w:eastAsia="ja-JP"/>
              </w:rPr>
              <w:t>Agreements:</w:t>
            </w:r>
          </w:p>
          <w:p w:rsidR="002F3513" w:rsidRPr="004E340B" w:rsidRDefault="002F3513" w:rsidP="002F3513">
            <w:pPr>
              <w:numPr>
                <w:ilvl w:val="0"/>
                <w:numId w:val="8"/>
              </w:numPr>
              <w:rPr>
                <w:rFonts w:eastAsia="ＭＳ 明朝"/>
                <w:lang w:val="en-US" w:eastAsia="ja-JP"/>
              </w:rPr>
            </w:pPr>
            <w:r w:rsidRPr="004E340B">
              <w:rPr>
                <w:rFonts w:eastAsia="ＭＳ 明朝"/>
                <w:lang w:val="en-US" w:eastAsia="ja-JP"/>
              </w:rPr>
              <w:t>At least CSI-RS for CSI acquisition, NR supports CSI-RS density d RE/RB/port for x-port CSI-RS</w:t>
            </w:r>
          </w:p>
          <w:p w:rsidR="002F3513" w:rsidRPr="004E340B" w:rsidRDefault="002F3513" w:rsidP="002F3513">
            <w:pPr>
              <w:numPr>
                <w:ilvl w:val="1"/>
                <w:numId w:val="8"/>
              </w:numPr>
              <w:rPr>
                <w:rFonts w:eastAsia="ＭＳ 明朝"/>
                <w:lang w:val="en-US" w:eastAsia="ja-JP"/>
              </w:rPr>
            </w:pPr>
            <w:r w:rsidRPr="004E340B">
              <w:rPr>
                <w:rFonts w:eastAsia="ＭＳ 明朝"/>
                <w:lang w:val="en-US" w:eastAsia="ja-JP"/>
              </w:rPr>
              <w:t>Value(s) of d are at least d=1,1/2.</w:t>
            </w:r>
          </w:p>
          <w:p w:rsidR="002F3513" w:rsidRPr="004E340B" w:rsidRDefault="002F3513" w:rsidP="002F3513">
            <w:pPr>
              <w:numPr>
                <w:ilvl w:val="1"/>
                <w:numId w:val="8"/>
              </w:numPr>
              <w:rPr>
                <w:rFonts w:eastAsia="ＭＳ 明朝"/>
                <w:lang w:val="en-US" w:eastAsia="ja-JP"/>
              </w:rPr>
            </w:pPr>
            <w:r w:rsidRPr="004E340B">
              <w:rPr>
                <w:rFonts w:eastAsia="ＭＳ 明朝"/>
                <w:lang w:val="en-US" w:eastAsia="ja-JP"/>
              </w:rPr>
              <w:t>For d&lt;1, PRB-level comb-type transmission is supported.</w:t>
            </w:r>
          </w:p>
          <w:p w:rsidR="002F3513" w:rsidRPr="004E340B" w:rsidRDefault="002F3513" w:rsidP="002F3513">
            <w:pPr>
              <w:numPr>
                <w:ilvl w:val="2"/>
                <w:numId w:val="8"/>
              </w:numPr>
              <w:rPr>
                <w:rFonts w:eastAsia="ＭＳ 明朝"/>
                <w:lang w:val="en-US" w:eastAsia="ja-JP"/>
              </w:rPr>
            </w:pPr>
            <w:r w:rsidRPr="004E340B">
              <w:rPr>
                <w:rFonts w:eastAsia="ＭＳ 明朝"/>
                <w:lang w:val="en-US" w:eastAsia="ja-JP"/>
              </w:rPr>
              <w:t>FFS whether offset value(s) can be the same or different across antenna ports</w:t>
            </w:r>
          </w:p>
          <w:p w:rsidR="002F3513" w:rsidRPr="004E340B" w:rsidRDefault="002F3513" w:rsidP="002F3513">
            <w:pPr>
              <w:numPr>
                <w:ilvl w:val="1"/>
                <w:numId w:val="8"/>
              </w:numPr>
              <w:rPr>
                <w:rFonts w:eastAsia="ＭＳ 明朝"/>
                <w:lang w:val="en-US" w:eastAsia="ja-JP"/>
              </w:rPr>
            </w:pPr>
            <w:r w:rsidRPr="004E340B">
              <w:rPr>
                <w:rFonts w:eastAsia="ＭＳ 明朝"/>
                <w:lang w:val="en-US" w:eastAsia="ja-JP"/>
              </w:rPr>
              <w:t>FFS on supporting d&gt;1 in the consideration of use case, e.g., NZP CSI-RS for IMR.</w:t>
            </w:r>
          </w:p>
          <w:p w:rsidR="002F3513" w:rsidRPr="002F3513" w:rsidRDefault="002F3513" w:rsidP="002F3513">
            <w:pPr>
              <w:numPr>
                <w:ilvl w:val="1"/>
                <w:numId w:val="8"/>
              </w:numPr>
              <w:rPr>
                <w:rFonts w:asciiTheme="majorHAnsi" w:hAnsiTheme="majorHAnsi" w:cstheme="majorHAnsi"/>
                <w:lang w:val="en-US" w:eastAsia="ja-JP"/>
              </w:rPr>
            </w:pPr>
            <w:r w:rsidRPr="004E340B">
              <w:rPr>
                <w:rFonts w:eastAsia="ＭＳ 明朝"/>
                <w:lang w:val="en-US" w:eastAsia="ja-JP"/>
              </w:rPr>
              <w:t xml:space="preserve">FFS on the supported combinations of value(s) of x and d. </w:t>
            </w:r>
          </w:p>
        </w:tc>
      </w:tr>
    </w:tbl>
    <w:p w:rsidR="00461304" w:rsidRDefault="00461304" w:rsidP="00E90815">
      <w:pPr>
        <w:spacing w:line="276" w:lineRule="auto"/>
        <w:jc w:val="both"/>
        <w:rPr>
          <w:rFonts w:asciiTheme="majorHAnsi" w:hAnsiTheme="majorHAnsi" w:cstheme="majorHAnsi"/>
          <w:lang w:val="en-US" w:eastAsia="ja-JP"/>
        </w:rPr>
      </w:pPr>
    </w:p>
    <w:p w:rsidR="003A43ED" w:rsidRDefault="003A43ED" w:rsidP="00E90815">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Based on the </w:t>
      </w:r>
      <w:r>
        <w:rPr>
          <w:rFonts w:asciiTheme="majorHAnsi" w:hAnsiTheme="majorHAnsi" w:cstheme="majorHAnsi"/>
          <w:lang w:val="en-US" w:eastAsia="ja-JP"/>
        </w:rPr>
        <w:t>agreements</w:t>
      </w:r>
      <w:r>
        <w:rPr>
          <w:rFonts w:asciiTheme="majorHAnsi" w:hAnsiTheme="majorHAnsi" w:cstheme="majorHAnsi" w:hint="eastAsia"/>
          <w:lang w:val="en-US" w:eastAsia="ja-JP"/>
        </w:rPr>
        <w:t xml:space="preserve"> above, </w:t>
      </w:r>
      <w:r>
        <w:rPr>
          <w:rFonts w:asciiTheme="majorHAnsi" w:hAnsiTheme="majorHAnsi" w:cstheme="majorHAnsi"/>
          <w:lang w:val="en-US" w:eastAsia="ja-JP"/>
        </w:rPr>
        <w:t>we make a proposal on density-reduced DMRS placement.</w:t>
      </w:r>
    </w:p>
    <w:p w:rsidR="002F3513" w:rsidRDefault="002F3513" w:rsidP="00E90815">
      <w:pPr>
        <w:spacing w:line="276" w:lineRule="auto"/>
        <w:jc w:val="both"/>
        <w:rPr>
          <w:rFonts w:asciiTheme="majorHAnsi" w:hAnsiTheme="majorHAnsi" w:cstheme="majorHAnsi"/>
          <w:lang w:val="en-US" w:eastAsia="ja-JP"/>
        </w:rPr>
      </w:pPr>
    </w:p>
    <w:p w:rsidR="00461304" w:rsidRDefault="00461304" w:rsidP="00461304">
      <w:pPr>
        <w:pStyle w:val="1"/>
        <w:spacing w:line="360" w:lineRule="auto"/>
        <w:rPr>
          <w:rFonts w:asciiTheme="majorHAnsi" w:hAnsiTheme="majorHAnsi" w:cstheme="majorHAnsi"/>
          <w:lang w:val="en-US"/>
        </w:rPr>
      </w:pPr>
      <w:r>
        <w:rPr>
          <w:rFonts w:asciiTheme="majorHAnsi" w:hAnsiTheme="majorHAnsi" w:cstheme="majorHAnsi" w:hint="eastAsia"/>
          <w:lang w:val="en-US"/>
        </w:rPr>
        <w:lastRenderedPageBreak/>
        <w:t>DMRS</w:t>
      </w:r>
      <w:r>
        <w:rPr>
          <w:rFonts w:asciiTheme="majorHAnsi" w:hAnsiTheme="majorHAnsi" w:cstheme="majorHAnsi"/>
          <w:lang w:val="en-US"/>
        </w:rPr>
        <w:t xml:space="preserve"> </w:t>
      </w:r>
      <w:r w:rsidR="007D4119">
        <w:rPr>
          <w:rFonts w:asciiTheme="majorHAnsi" w:hAnsiTheme="majorHAnsi" w:cstheme="majorHAnsi"/>
          <w:lang w:val="en-US"/>
        </w:rPr>
        <w:t>evaluation</w:t>
      </w:r>
      <w:r w:rsidR="003D6363">
        <w:rPr>
          <w:rFonts w:asciiTheme="majorHAnsi" w:hAnsiTheme="majorHAnsi" w:cstheme="majorHAnsi"/>
          <w:lang w:val="en-US"/>
        </w:rPr>
        <w:t xml:space="preserve"> results</w:t>
      </w:r>
      <w:r w:rsidR="007D4119">
        <w:rPr>
          <w:rFonts w:asciiTheme="majorHAnsi" w:hAnsiTheme="majorHAnsi" w:cstheme="majorHAnsi"/>
          <w:lang w:val="en-US"/>
        </w:rPr>
        <w:t>: equal vs. unequal density</w:t>
      </w:r>
    </w:p>
    <w:p w:rsidR="006C0A96" w:rsidRDefault="00CA21C5" w:rsidP="00252DE2">
      <w:pPr>
        <w:tabs>
          <w:tab w:val="left" w:pos="2813"/>
        </w:tabs>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7D4119">
        <w:rPr>
          <w:rFonts w:asciiTheme="majorHAnsi" w:hAnsiTheme="majorHAnsi" w:cstheme="majorHAnsi"/>
          <w:lang w:val="en-US" w:eastAsia="ja-JP"/>
        </w:rPr>
        <w:t>In our companion contribution</w:t>
      </w:r>
      <w:r w:rsidR="00543A9A">
        <w:rPr>
          <w:rFonts w:asciiTheme="majorHAnsi" w:hAnsiTheme="majorHAnsi" w:cstheme="majorHAnsi"/>
          <w:lang w:val="en-US" w:eastAsia="ja-JP"/>
        </w:rPr>
        <w:t xml:space="preserve"> [</w:t>
      </w:r>
      <w:r w:rsidR="005E4E69">
        <w:rPr>
          <w:rFonts w:asciiTheme="majorHAnsi" w:hAnsiTheme="majorHAnsi" w:cstheme="majorHAnsi"/>
          <w:lang w:val="en-US" w:eastAsia="ja-JP"/>
        </w:rPr>
        <w:fldChar w:fldCharType="begin"/>
      </w:r>
      <w:r w:rsidR="005E4E69">
        <w:rPr>
          <w:rFonts w:asciiTheme="majorHAnsi" w:hAnsiTheme="majorHAnsi" w:cstheme="majorHAnsi"/>
          <w:lang w:val="en-US" w:eastAsia="ja-JP"/>
        </w:rPr>
        <w:instrText xml:space="preserve"> REF ref_MELCO_analysis \h </w:instrText>
      </w:r>
      <w:r w:rsidR="005E4E69">
        <w:rPr>
          <w:rFonts w:asciiTheme="majorHAnsi" w:hAnsiTheme="majorHAnsi" w:cstheme="majorHAnsi"/>
          <w:lang w:val="en-US" w:eastAsia="ja-JP"/>
        </w:rPr>
      </w:r>
      <w:r w:rsidR="005E4E69">
        <w:rPr>
          <w:rFonts w:asciiTheme="majorHAnsi" w:hAnsiTheme="majorHAnsi" w:cstheme="majorHAnsi"/>
          <w:lang w:val="en-US" w:eastAsia="ja-JP"/>
        </w:rPr>
        <w:fldChar w:fldCharType="separate"/>
      </w:r>
      <w:r w:rsidR="00D24360">
        <w:rPr>
          <w:rFonts w:asciiTheme="majorHAnsi" w:hAnsiTheme="majorHAnsi" w:cstheme="majorHAnsi"/>
          <w:noProof/>
        </w:rPr>
        <w:t>2</w:t>
      </w:r>
      <w:r w:rsidR="005E4E69">
        <w:rPr>
          <w:rFonts w:asciiTheme="majorHAnsi" w:hAnsiTheme="majorHAnsi" w:cstheme="majorHAnsi"/>
          <w:lang w:val="en-US" w:eastAsia="ja-JP"/>
        </w:rPr>
        <w:fldChar w:fldCharType="end"/>
      </w:r>
      <w:r w:rsidR="001119BE">
        <w:rPr>
          <w:rFonts w:asciiTheme="majorHAnsi" w:hAnsiTheme="majorHAnsi" w:cstheme="majorHAnsi"/>
          <w:lang w:val="en-US" w:eastAsia="ja-JP"/>
        </w:rPr>
        <w:t xml:space="preserve">], </w:t>
      </w:r>
      <w:r w:rsidR="00543A9A">
        <w:rPr>
          <w:rFonts w:asciiTheme="majorHAnsi" w:hAnsiTheme="majorHAnsi" w:cstheme="majorHAnsi"/>
          <w:lang w:val="en-US" w:eastAsia="ja-JP"/>
        </w:rPr>
        <w:t>we have shown</w:t>
      </w:r>
      <w:r w:rsidR="005E4E69">
        <w:rPr>
          <w:rFonts w:asciiTheme="majorHAnsi" w:hAnsiTheme="majorHAnsi" w:cstheme="majorHAnsi"/>
          <w:lang w:val="en-US" w:eastAsia="ja-JP"/>
        </w:rPr>
        <w:t xml:space="preserve"> four different designs for DMRS.</w:t>
      </w:r>
      <w:r w:rsidR="003E608C">
        <w:rPr>
          <w:rFonts w:asciiTheme="majorHAnsi" w:hAnsiTheme="majorHAnsi" w:cstheme="majorHAnsi"/>
          <w:lang w:val="en-US" w:eastAsia="ja-JP"/>
        </w:rPr>
        <w:t xml:space="preserve"> For reference, the configurations are shown in</w:t>
      </w:r>
      <w:r w:rsidR="003E608C" w:rsidRPr="00E90F3C">
        <w:rPr>
          <w:rFonts w:asciiTheme="majorHAnsi" w:hAnsiTheme="majorHAnsi" w:cstheme="majorHAnsi"/>
          <w:lang w:val="en-US" w:eastAsia="ja-JP"/>
        </w:rPr>
        <w:t xml:space="preserve"> </w:t>
      </w:r>
      <w:r w:rsidR="003E608C" w:rsidRPr="00E90F3C">
        <w:rPr>
          <w:rFonts w:asciiTheme="majorHAnsi" w:hAnsiTheme="majorHAnsi" w:cstheme="majorHAnsi"/>
          <w:lang w:val="en-US" w:eastAsia="ja-JP"/>
        </w:rPr>
        <w:fldChar w:fldCharType="begin"/>
      </w:r>
      <w:r w:rsidR="003E608C" w:rsidRPr="00E90F3C">
        <w:rPr>
          <w:rFonts w:asciiTheme="majorHAnsi" w:hAnsiTheme="majorHAnsi" w:cstheme="majorHAnsi"/>
          <w:lang w:val="en-US" w:eastAsia="ja-JP"/>
        </w:rPr>
        <w:instrText xml:space="preserve"> REF _Ref481552332 \h </w:instrText>
      </w:r>
      <w:r w:rsidR="003E608C" w:rsidRPr="00E90F3C">
        <w:rPr>
          <w:rFonts w:asciiTheme="majorHAnsi" w:hAnsiTheme="majorHAnsi" w:cstheme="majorHAnsi"/>
          <w:lang w:val="en-US" w:eastAsia="ja-JP"/>
        </w:rPr>
      </w:r>
      <w:r w:rsidR="00E90F3C">
        <w:rPr>
          <w:rFonts w:asciiTheme="majorHAnsi" w:hAnsiTheme="majorHAnsi" w:cstheme="majorHAnsi"/>
          <w:lang w:val="en-US" w:eastAsia="ja-JP"/>
        </w:rPr>
        <w:instrText xml:space="preserve"> \* MERGEFORMAT </w:instrText>
      </w:r>
      <w:r w:rsidR="003E608C" w:rsidRPr="00E90F3C">
        <w:rPr>
          <w:rFonts w:asciiTheme="majorHAnsi" w:hAnsiTheme="majorHAnsi" w:cstheme="majorHAnsi"/>
          <w:lang w:val="en-US" w:eastAsia="ja-JP"/>
        </w:rPr>
        <w:fldChar w:fldCharType="separate"/>
      </w:r>
      <w:r w:rsidR="00D24360" w:rsidRPr="00E90F3C">
        <w:rPr>
          <w:rFonts w:asciiTheme="majorHAnsi" w:hAnsiTheme="majorHAnsi" w:cstheme="majorHAnsi"/>
        </w:rPr>
        <w:t xml:space="preserve">Figure </w:t>
      </w:r>
      <w:r w:rsidR="00D24360" w:rsidRPr="00E90F3C">
        <w:rPr>
          <w:rFonts w:asciiTheme="majorHAnsi" w:hAnsiTheme="majorHAnsi" w:cstheme="majorHAnsi"/>
          <w:noProof/>
        </w:rPr>
        <w:t>9</w:t>
      </w:r>
      <w:r w:rsidR="003E608C" w:rsidRPr="00E90F3C">
        <w:rPr>
          <w:rFonts w:asciiTheme="majorHAnsi" w:hAnsiTheme="majorHAnsi" w:cstheme="majorHAnsi"/>
          <w:lang w:val="en-US" w:eastAsia="ja-JP"/>
        </w:rPr>
        <w:fldChar w:fldCharType="end"/>
      </w:r>
      <w:r w:rsidR="003E608C" w:rsidRPr="00E90F3C">
        <w:rPr>
          <w:rFonts w:asciiTheme="majorHAnsi" w:hAnsiTheme="majorHAnsi" w:cstheme="majorHAnsi"/>
          <w:lang w:val="en-US" w:eastAsia="ja-JP"/>
        </w:rPr>
        <w:t xml:space="preserve"> through </w:t>
      </w:r>
      <w:r w:rsidR="003E608C" w:rsidRPr="00E90F3C">
        <w:rPr>
          <w:rFonts w:asciiTheme="majorHAnsi" w:hAnsiTheme="majorHAnsi" w:cstheme="majorHAnsi"/>
          <w:lang w:val="en-US" w:eastAsia="ja-JP"/>
        </w:rPr>
        <w:fldChar w:fldCharType="begin"/>
      </w:r>
      <w:r w:rsidR="003E608C" w:rsidRPr="00E90F3C">
        <w:rPr>
          <w:rFonts w:asciiTheme="majorHAnsi" w:hAnsiTheme="majorHAnsi" w:cstheme="majorHAnsi"/>
          <w:lang w:val="en-US" w:eastAsia="ja-JP"/>
        </w:rPr>
        <w:instrText xml:space="preserve"> REF _Ref481552333 \h </w:instrText>
      </w:r>
      <w:r w:rsidR="003E608C" w:rsidRPr="00E90F3C">
        <w:rPr>
          <w:rFonts w:asciiTheme="majorHAnsi" w:hAnsiTheme="majorHAnsi" w:cstheme="majorHAnsi"/>
          <w:lang w:val="en-US" w:eastAsia="ja-JP"/>
        </w:rPr>
      </w:r>
      <w:r w:rsidR="00E90F3C">
        <w:rPr>
          <w:rFonts w:asciiTheme="majorHAnsi" w:hAnsiTheme="majorHAnsi" w:cstheme="majorHAnsi"/>
          <w:lang w:val="en-US" w:eastAsia="ja-JP"/>
        </w:rPr>
        <w:instrText xml:space="preserve"> \* MERGEFORMAT </w:instrText>
      </w:r>
      <w:r w:rsidR="003E608C" w:rsidRPr="00E90F3C">
        <w:rPr>
          <w:rFonts w:asciiTheme="majorHAnsi" w:hAnsiTheme="majorHAnsi" w:cstheme="majorHAnsi"/>
          <w:lang w:val="en-US" w:eastAsia="ja-JP"/>
        </w:rPr>
        <w:fldChar w:fldCharType="separate"/>
      </w:r>
      <w:r w:rsidR="00D24360" w:rsidRPr="00E90F3C">
        <w:rPr>
          <w:rFonts w:asciiTheme="majorHAnsi" w:hAnsiTheme="majorHAnsi" w:cstheme="majorHAnsi"/>
        </w:rPr>
        <w:t xml:space="preserve">Figure </w:t>
      </w:r>
      <w:r w:rsidR="00D24360" w:rsidRPr="00E90F3C">
        <w:rPr>
          <w:rFonts w:asciiTheme="majorHAnsi" w:hAnsiTheme="majorHAnsi" w:cstheme="majorHAnsi"/>
          <w:noProof/>
        </w:rPr>
        <w:t>12</w:t>
      </w:r>
      <w:r w:rsidR="003E608C" w:rsidRPr="00E90F3C">
        <w:rPr>
          <w:rFonts w:asciiTheme="majorHAnsi" w:hAnsiTheme="majorHAnsi" w:cstheme="majorHAnsi"/>
          <w:lang w:val="en-US" w:eastAsia="ja-JP"/>
        </w:rPr>
        <w:fldChar w:fldCharType="end"/>
      </w:r>
      <w:r w:rsidR="003E608C" w:rsidRPr="00E90F3C">
        <w:rPr>
          <w:rFonts w:asciiTheme="majorHAnsi" w:hAnsiTheme="majorHAnsi" w:cstheme="majorHAnsi"/>
          <w:lang w:val="en-US" w:eastAsia="ja-JP"/>
        </w:rPr>
        <w:t xml:space="preserve"> i</w:t>
      </w:r>
      <w:r w:rsidR="003E608C">
        <w:rPr>
          <w:rFonts w:asciiTheme="majorHAnsi" w:hAnsiTheme="majorHAnsi" w:cstheme="majorHAnsi"/>
          <w:lang w:val="en-US" w:eastAsia="ja-JP"/>
        </w:rPr>
        <w:t>n the appendix.</w:t>
      </w:r>
      <w:r w:rsidR="005E4E69">
        <w:rPr>
          <w:rFonts w:asciiTheme="majorHAnsi" w:hAnsiTheme="majorHAnsi" w:cstheme="majorHAnsi"/>
          <w:lang w:val="en-US" w:eastAsia="ja-JP"/>
        </w:rPr>
        <w:t xml:space="preserve"> The simulation is conducted in the high speed train scenario at 30GHz. The simulation parameters are shown in </w:t>
      </w:r>
      <w:r w:rsidR="00405FC8">
        <w:rPr>
          <w:rFonts w:asciiTheme="majorHAnsi" w:hAnsiTheme="majorHAnsi" w:cstheme="majorHAnsi"/>
          <w:lang w:val="en-US" w:eastAsia="ja-JP"/>
        </w:rPr>
        <w:fldChar w:fldCharType="begin"/>
      </w:r>
      <w:r w:rsidR="00405FC8">
        <w:rPr>
          <w:rFonts w:asciiTheme="majorHAnsi" w:hAnsiTheme="majorHAnsi" w:cstheme="majorHAnsi"/>
          <w:lang w:val="en-US" w:eastAsia="ja-JP"/>
        </w:rPr>
        <w:instrText xml:space="preserve"> REF _Ref481617100 \h </w:instrText>
      </w:r>
      <w:r w:rsidR="00405FC8">
        <w:rPr>
          <w:rFonts w:asciiTheme="majorHAnsi" w:hAnsiTheme="majorHAnsi" w:cstheme="majorHAnsi"/>
          <w:lang w:val="en-US" w:eastAsia="ja-JP"/>
        </w:rPr>
      </w:r>
      <w:r w:rsidR="00405FC8">
        <w:rPr>
          <w:rFonts w:asciiTheme="majorHAnsi" w:hAnsiTheme="majorHAnsi" w:cstheme="majorHAnsi"/>
          <w:lang w:val="en-US" w:eastAsia="ja-JP"/>
        </w:rPr>
        <w:fldChar w:fldCharType="separate"/>
      </w:r>
      <w:r w:rsidR="00D24360" w:rsidRPr="001920C6">
        <w:rPr>
          <w:rFonts w:asciiTheme="majorHAnsi" w:hAnsiTheme="majorHAnsi" w:cstheme="majorHAnsi"/>
        </w:rPr>
        <w:t xml:space="preserve">Table </w:t>
      </w:r>
      <w:r w:rsidR="00D24360">
        <w:rPr>
          <w:rFonts w:asciiTheme="majorHAnsi" w:hAnsiTheme="majorHAnsi" w:cstheme="majorHAnsi"/>
          <w:noProof/>
        </w:rPr>
        <w:t>1</w:t>
      </w:r>
      <w:r w:rsidR="00405FC8">
        <w:rPr>
          <w:rFonts w:asciiTheme="majorHAnsi" w:hAnsiTheme="majorHAnsi" w:cstheme="majorHAnsi"/>
          <w:lang w:val="en-US" w:eastAsia="ja-JP"/>
        </w:rPr>
        <w:fldChar w:fldCharType="end"/>
      </w:r>
      <w:r w:rsidR="00CE13A9">
        <w:rPr>
          <w:rFonts w:asciiTheme="majorHAnsi" w:hAnsiTheme="majorHAnsi" w:cstheme="majorHAnsi"/>
          <w:lang w:val="en-US" w:eastAsia="ja-JP"/>
        </w:rPr>
        <w:t xml:space="preserve"> in the Appendix</w:t>
      </w:r>
      <w:r w:rsidR="00405FC8">
        <w:rPr>
          <w:rFonts w:asciiTheme="majorHAnsi" w:hAnsiTheme="majorHAnsi" w:cstheme="majorHAnsi"/>
          <w:lang w:val="en-US" w:eastAsia="ja-JP"/>
        </w:rPr>
        <w:t xml:space="preserve">. </w:t>
      </w:r>
      <w:r w:rsidR="00FC3F1E">
        <w:rPr>
          <w:rFonts w:asciiTheme="majorHAnsi" w:hAnsiTheme="majorHAnsi" w:cstheme="majorHAnsi"/>
          <w:lang w:val="en-US" w:eastAsia="ja-JP"/>
        </w:rPr>
        <w:t>We note that AFC using the CP from OFDM is implemented in the simulation.</w:t>
      </w:r>
      <w:r w:rsidR="00DA761D">
        <w:rPr>
          <w:rFonts w:asciiTheme="majorHAnsi" w:hAnsiTheme="majorHAnsi" w:cstheme="majorHAnsi"/>
          <w:lang w:val="en-US" w:eastAsia="ja-JP"/>
        </w:rPr>
        <w:t xml:space="preserve"> We also note that three interpolation methods are used in the simulation.</w:t>
      </w:r>
      <w:r w:rsidR="007A1BCC">
        <w:rPr>
          <w:rFonts w:asciiTheme="majorHAnsi" w:hAnsiTheme="majorHAnsi" w:cstheme="majorHAnsi"/>
          <w:lang w:val="en-US" w:eastAsia="ja-JP"/>
        </w:rPr>
        <w:t xml:space="preserve"> Spectral efficiency performance for K=7dB is </w:t>
      </w:r>
      <w:r w:rsidR="00F61652">
        <w:rPr>
          <w:rFonts w:asciiTheme="majorHAnsi" w:hAnsiTheme="majorHAnsi" w:cstheme="majorHAnsi"/>
          <w:lang w:val="en-US" w:eastAsia="ja-JP"/>
        </w:rPr>
        <w:t xml:space="preserve">shown </w:t>
      </w:r>
      <w:r w:rsidR="007A1BCC">
        <w:rPr>
          <w:rFonts w:asciiTheme="majorHAnsi" w:hAnsiTheme="majorHAnsi" w:cstheme="majorHAnsi"/>
          <w:lang w:val="en-US" w:eastAsia="ja-JP"/>
        </w:rPr>
        <w:t>in</w:t>
      </w:r>
      <w:r w:rsidR="007A1BCC" w:rsidRPr="001C04F5">
        <w:rPr>
          <w:rFonts w:asciiTheme="majorHAnsi" w:hAnsiTheme="majorHAnsi" w:cstheme="majorHAnsi"/>
          <w:lang w:val="en-US" w:eastAsia="ja-JP"/>
        </w:rPr>
        <w:t xml:space="preserve"> </w:t>
      </w:r>
      <w:r w:rsidR="007A1BCC" w:rsidRPr="001C04F5">
        <w:rPr>
          <w:rFonts w:asciiTheme="majorHAnsi" w:hAnsiTheme="majorHAnsi" w:cstheme="majorHAnsi"/>
          <w:lang w:val="en-US" w:eastAsia="ja-JP"/>
        </w:rPr>
        <w:fldChar w:fldCharType="begin"/>
      </w:r>
      <w:r w:rsidR="007A1BCC" w:rsidRPr="001C04F5">
        <w:rPr>
          <w:rFonts w:asciiTheme="majorHAnsi" w:hAnsiTheme="majorHAnsi" w:cstheme="majorHAnsi"/>
          <w:lang w:val="en-US" w:eastAsia="ja-JP"/>
        </w:rPr>
        <w:instrText xml:space="preserve"> REF _Ref481701217 \h </w:instrText>
      </w:r>
      <w:r w:rsidR="001C04F5">
        <w:rPr>
          <w:rFonts w:asciiTheme="majorHAnsi" w:hAnsiTheme="majorHAnsi" w:cstheme="majorHAnsi"/>
          <w:lang w:val="en-US" w:eastAsia="ja-JP"/>
        </w:rPr>
        <w:instrText xml:space="preserve"> \* MERGEFORMAT </w:instrText>
      </w:r>
      <w:r w:rsidR="007A1BCC" w:rsidRPr="001C04F5">
        <w:rPr>
          <w:rFonts w:asciiTheme="majorHAnsi" w:hAnsiTheme="majorHAnsi" w:cstheme="majorHAnsi"/>
          <w:lang w:val="en-US" w:eastAsia="ja-JP"/>
        </w:rPr>
      </w:r>
      <w:r w:rsidR="007A1BCC" w:rsidRPr="001C04F5">
        <w:rPr>
          <w:rFonts w:asciiTheme="majorHAnsi" w:hAnsiTheme="majorHAnsi" w:cstheme="majorHAnsi"/>
          <w:lang w:val="en-US" w:eastAsia="ja-JP"/>
        </w:rPr>
        <w:fldChar w:fldCharType="separate"/>
      </w:r>
      <w:r w:rsidR="00D24360" w:rsidRPr="00FB0B50">
        <w:rPr>
          <w:rFonts w:asciiTheme="majorHAnsi" w:hAnsiTheme="majorHAnsi" w:cstheme="majorHAnsi"/>
        </w:rPr>
        <w:t xml:space="preserve">Figure </w:t>
      </w:r>
      <w:r w:rsidR="00D24360">
        <w:rPr>
          <w:rFonts w:asciiTheme="majorHAnsi" w:hAnsiTheme="majorHAnsi" w:cstheme="majorHAnsi"/>
          <w:noProof/>
        </w:rPr>
        <w:t>1</w:t>
      </w:r>
      <w:r w:rsidR="007A1BCC" w:rsidRPr="001C04F5">
        <w:rPr>
          <w:rFonts w:asciiTheme="majorHAnsi" w:hAnsiTheme="majorHAnsi" w:cstheme="majorHAnsi"/>
          <w:lang w:val="en-US" w:eastAsia="ja-JP"/>
        </w:rPr>
        <w:fldChar w:fldCharType="end"/>
      </w:r>
      <w:r w:rsidR="007A1BCC" w:rsidRPr="001C04F5">
        <w:rPr>
          <w:rFonts w:asciiTheme="majorHAnsi" w:hAnsiTheme="majorHAnsi" w:cstheme="majorHAnsi"/>
          <w:lang w:val="en-US" w:eastAsia="ja-JP"/>
        </w:rPr>
        <w:t xml:space="preserve"> </w:t>
      </w:r>
      <w:r w:rsidR="00F61652">
        <w:rPr>
          <w:rFonts w:asciiTheme="majorHAnsi" w:hAnsiTheme="majorHAnsi" w:cstheme="majorHAnsi"/>
          <w:lang w:val="en-US" w:eastAsia="ja-JP"/>
        </w:rPr>
        <w:t>through</w:t>
      </w:r>
      <w:r w:rsidR="007A1BCC" w:rsidRPr="001C04F5">
        <w:rPr>
          <w:rFonts w:asciiTheme="majorHAnsi" w:hAnsiTheme="majorHAnsi" w:cstheme="majorHAnsi"/>
          <w:lang w:val="en-US" w:eastAsia="ja-JP"/>
        </w:rPr>
        <w:t xml:space="preserve"> </w:t>
      </w:r>
      <w:r w:rsidR="007A1BCC" w:rsidRPr="001C04F5">
        <w:rPr>
          <w:rFonts w:asciiTheme="majorHAnsi" w:hAnsiTheme="majorHAnsi" w:cstheme="majorHAnsi"/>
          <w:lang w:val="en-US" w:eastAsia="ja-JP"/>
        </w:rPr>
        <w:fldChar w:fldCharType="begin"/>
      </w:r>
      <w:r w:rsidR="007A1BCC" w:rsidRPr="001C04F5">
        <w:rPr>
          <w:rFonts w:asciiTheme="majorHAnsi" w:hAnsiTheme="majorHAnsi" w:cstheme="majorHAnsi"/>
          <w:lang w:val="en-US" w:eastAsia="ja-JP"/>
        </w:rPr>
        <w:instrText xml:space="preserve"> REF _Ref481701220 \h </w:instrText>
      </w:r>
      <w:r w:rsidR="001C04F5">
        <w:rPr>
          <w:rFonts w:asciiTheme="majorHAnsi" w:hAnsiTheme="majorHAnsi" w:cstheme="majorHAnsi"/>
          <w:lang w:val="en-US" w:eastAsia="ja-JP"/>
        </w:rPr>
        <w:instrText xml:space="preserve"> \* MERGEFORMAT </w:instrText>
      </w:r>
      <w:r w:rsidR="007A1BCC" w:rsidRPr="001C04F5">
        <w:rPr>
          <w:rFonts w:asciiTheme="majorHAnsi" w:hAnsiTheme="majorHAnsi" w:cstheme="majorHAnsi"/>
          <w:lang w:val="en-US" w:eastAsia="ja-JP"/>
        </w:rPr>
      </w:r>
      <w:r w:rsidR="007A1BCC" w:rsidRPr="001C04F5">
        <w:rPr>
          <w:rFonts w:asciiTheme="majorHAnsi" w:hAnsiTheme="majorHAnsi" w:cstheme="majorHAnsi"/>
          <w:lang w:val="en-US" w:eastAsia="ja-JP"/>
        </w:rPr>
        <w:fldChar w:fldCharType="separate"/>
      </w:r>
      <w:r w:rsidR="00D24360" w:rsidRPr="00FB0B50">
        <w:rPr>
          <w:rFonts w:asciiTheme="majorHAnsi" w:hAnsiTheme="majorHAnsi" w:cstheme="majorHAnsi"/>
        </w:rPr>
        <w:t xml:space="preserve">Figure </w:t>
      </w:r>
      <w:r w:rsidR="00D24360">
        <w:rPr>
          <w:rFonts w:asciiTheme="majorHAnsi" w:hAnsiTheme="majorHAnsi" w:cstheme="majorHAnsi"/>
          <w:noProof/>
        </w:rPr>
        <w:t>3</w:t>
      </w:r>
      <w:r w:rsidR="007A1BCC" w:rsidRPr="001C04F5">
        <w:rPr>
          <w:rFonts w:asciiTheme="majorHAnsi" w:hAnsiTheme="majorHAnsi" w:cstheme="majorHAnsi"/>
          <w:lang w:val="en-US" w:eastAsia="ja-JP"/>
        </w:rPr>
        <w:fldChar w:fldCharType="end"/>
      </w:r>
      <w:r w:rsidR="007A1BCC">
        <w:rPr>
          <w:rFonts w:asciiTheme="majorHAnsi" w:hAnsiTheme="majorHAnsi" w:cstheme="majorHAnsi"/>
          <w:lang w:val="en-US" w:eastAsia="ja-JP"/>
        </w:rPr>
        <w:t xml:space="preserve"> for different inter</w:t>
      </w:r>
      <w:r w:rsidR="00F152AB">
        <w:rPr>
          <w:rFonts w:asciiTheme="majorHAnsi" w:hAnsiTheme="majorHAnsi" w:cstheme="majorHAnsi"/>
          <w:lang w:val="en-US" w:eastAsia="ja-JP"/>
        </w:rPr>
        <w:t xml:space="preserve">polation methods. </w:t>
      </w:r>
      <w:r w:rsidR="001C04F5">
        <w:rPr>
          <w:rFonts w:asciiTheme="majorHAnsi" w:hAnsiTheme="majorHAnsi" w:cstheme="majorHAnsi"/>
          <w:lang w:val="en-US" w:eastAsia="ja-JP"/>
        </w:rPr>
        <w:t xml:space="preserve">It is clear from the figures that interpolating in both time and frequency domain does not yield satisfactory performance for configuration for “equal density 1”. On the other hand, averaging channel estimates in both time and frequency domain yield the best performance among three interpolation methods. This is due to the strong LoS component </w:t>
      </w:r>
      <w:r w:rsidR="0077083A">
        <w:rPr>
          <w:rFonts w:asciiTheme="majorHAnsi" w:hAnsiTheme="majorHAnsi" w:cstheme="majorHAnsi"/>
          <w:lang w:val="en-US" w:eastAsia="ja-JP"/>
        </w:rPr>
        <w:t xml:space="preserve">which does not introduce selectivity in both frequency and time domain. </w:t>
      </w:r>
      <w:r w:rsidR="007972A3">
        <w:rPr>
          <w:rFonts w:asciiTheme="majorHAnsi" w:hAnsiTheme="majorHAnsi" w:cstheme="majorHAnsi"/>
          <w:lang w:val="en-US" w:eastAsia="ja-JP"/>
        </w:rPr>
        <w:t>In addition, it is clear that equal or unequal density configuration do not make a big difference in the performance.</w:t>
      </w:r>
    </w:p>
    <w:p w:rsidR="00F61652" w:rsidRDefault="00F61652" w:rsidP="00252DE2">
      <w:pPr>
        <w:tabs>
          <w:tab w:val="left" w:pos="2813"/>
        </w:tabs>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 Spectral efficiency performance for K=13.3dB is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_Ref481701661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D24360" w:rsidRPr="00FB0B50">
        <w:rPr>
          <w:rFonts w:asciiTheme="majorHAnsi" w:hAnsiTheme="majorHAnsi" w:cstheme="majorHAnsi"/>
        </w:rPr>
        <w:t xml:space="preserve">Figure </w:t>
      </w:r>
      <w:r w:rsidR="00D24360">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and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_Ref481701200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D24360" w:rsidRPr="00FB0B50">
        <w:rPr>
          <w:rFonts w:asciiTheme="majorHAnsi" w:hAnsiTheme="majorHAnsi" w:cstheme="majorHAnsi"/>
        </w:rPr>
        <w:t xml:space="preserve">Figure </w:t>
      </w:r>
      <w:r w:rsidR="00D24360">
        <w:rPr>
          <w:rFonts w:asciiTheme="majorHAnsi" w:hAnsiTheme="majorHAnsi" w:cstheme="majorHAnsi"/>
          <w:noProof/>
        </w:rPr>
        <w:t>6</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Similar to the result when K=7dB, </w:t>
      </w:r>
      <w:r w:rsidR="007972A3">
        <w:rPr>
          <w:rFonts w:asciiTheme="majorHAnsi" w:hAnsiTheme="majorHAnsi" w:cstheme="majorHAnsi"/>
          <w:lang w:val="en-US" w:eastAsia="ja-JP"/>
        </w:rPr>
        <w:t xml:space="preserve">averaging in both time and frequency domain yields the best spectral efficiency performance. </w:t>
      </w:r>
      <w:r w:rsidR="00B244F6">
        <w:rPr>
          <w:rFonts w:asciiTheme="majorHAnsi" w:hAnsiTheme="majorHAnsi" w:cstheme="majorHAnsi"/>
          <w:lang w:val="en-US" w:eastAsia="ja-JP"/>
        </w:rPr>
        <w:t>In addition</w:t>
      </w:r>
      <w:r w:rsidR="007972A3">
        <w:rPr>
          <w:rFonts w:asciiTheme="majorHAnsi" w:hAnsiTheme="majorHAnsi" w:cstheme="majorHAnsi"/>
          <w:lang w:val="en-US" w:eastAsia="ja-JP"/>
        </w:rPr>
        <w:t>, it is clear</w:t>
      </w:r>
      <w:r w:rsidR="00CF0C03">
        <w:rPr>
          <w:rFonts w:asciiTheme="majorHAnsi" w:hAnsiTheme="majorHAnsi" w:cstheme="majorHAnsi"/>
          <w:lang w:val="en-US" w:eastAsia="ja-JP"/>
        </w:rPr>
        <w:t xml:space="preserve"> from the figures</w:t>
      </w:r>
      <w:r w:rsidR="007972A3">
        <w:rPr>
          <w:rFonts w:asciiTheme="majorHAnsi" w:hAnsiTheme="majorHAnsi" w:cstheme="majorHAnsi"/>
          <w:lang w:val="en-US" w:eastAsia="ja-JP"/>
        </w:rPr>
        <w:t xml:space="preserve"> that equal or unequal density configuration do not make a big difference in the performance.</w:t>
      </w:r>
      <w:r w:rsidR="00D24360">
        <w:rPr>
          <w:rFonts w:asciiTheme="majorHAnsi" w:hAnsiTheme="majorHAnsi" w:cstheme="majorHAnsi"/>
          <w:lang w:val="en-US" w:eastAsia="ja-JP"/>
        </w:rPr>
        <w:t xml:space="preserve"> Thus, as mentioned in our companion contribution [</w:t>
      </w:r>
      <w:r w:rsidR="00D24360">
        <w:rPr>
          <w:rFonts w:asciiTheme="majorHAnsi" w:hAnsiTheme="majorHAnsi" w:cstheme="majorHAnsi"/>
          <w:lang w:val="en-US" w:eastAsia="ja-JP"/>
        </w:rPr>
        <w:fldChar w:fldCharType="begin"/>
      </w:r>
      <w:r w:rsidR="00D24360">
        <w:rPr>
          <w:rFonts w:asciiTheme="majorHAnsi" w:hAnsiTheme="majorHAnsi" w:cstheme="majorHAnsi"/>
          <w:lang w:val="en-US" w:eastAsia="ja-JP"/>
        </w:rPr>
        <w:instrText xml:space="preserve"> REF ref_MELCO_analysis \h </w:instrText>
      </w:r>
      <w:r w:rsidR="00D24360">
        <w:rPr>
          <w:rFonts w:asciiTheme="majorHAnsi" w:hAnsiTheme="majorHAnsi" w:cstheme="majorHAnsi"/>
          <w:lang w:val="en-US" w:eastAsia="ja-JP"/>
        </w:rPr>
      </w:r>
      <w:r w:rsidR="00D24360">
        <w:rPr>
          <w:rFonts w:asciiTheme="majorHAnsi" w:hAnsiTheme="majorHAnsi" w:cstheme="majorHAnsi"/>
          <w:lang w:val="en-US" w:eastAsia="ja-JP"/>
        </w:rPr>
        <w:fldChar w:fldCharType="separate"/>
      </w:r>
      <w:r w:rsidR="00D24360">
        <w:rPr>
          <w:rFonts w:asciiTheme="majorHAnsi" w:hAnsiTheme="majorHAnsi" w:cstheme="majorHAnsi"/>
          <w:noProof/>
        </w:rPr>
        <w:t>2</w:t>
      </w:r>
      <w:r w:rsidR="00D24360">
        <w:rPr>
          <w:rFonts w:asciiTheme="majorHAnsi" w:hAnsiTheme="majorHAnsi" w:cstheme="majorHAnsi"/>
          <w:lang w:val="en-US" w:eastAsia="ja-JP"/>
        </w:rPr>
        <w:fldChar w:fldCharType="end"/>
      </w:r>
      <w:r w:rsidR="00D24360">
        <w:rPr>
          <w:rFonts w:asciiTheme="majorHAnsi" w:hAnsiTheme="majorHAnsi" w:cstheme="majorHAnsi"/>
          <w:lang w:val="en-US" w:eastAsia="ja-JP"/>
        </w:rPr>
        <w:t xml:space="preserve">], </w:t>
      </w:r>
      <w:r w:rsidR="00DD4E0E">
        <w:rPr>
          <w:rFonts w:asciiTheme="majorHAnsi" w:hAnsiTheme="majorHAnsi" w:cstheme="majorHAnsi"/>
          <w:lang w:val="en-US" w:eastAsia="ja-JP"/>
        </w:rPr>
        <w:t xml:space="preserve">for ease of signaling, </w:t>
      </w:r>
      <w:r w:rsidR="002F1A9E">
        <w:rPr>
          <w:rFonts w:asciiTheme="majorHAnsi" w:hAnsiTheme="majorHAnsi" w:cstheme="majorHAnsi"/>
          <w:lang w:val="en-US" w:eastAsia="ja-JP"/>
        </w:rPr>
        <w:t>the equal density configuration is recommended.</w:t>
      </w:r>
    </w:p>
    <w:p w:rsidR="007972A3" w:rsidRPr="007972A3" w:rsidRDefault="007972A3" w:rsidP="00252DE2">
      <w:pPr>
        <w:tabs>
          <w:tab w:val="left" w:pos="2813"/>
        </w:tabs>
        <w:spacing w:line="276" w:lineRule="auto"/>
        <w:jc w:val="both"/>
        <w:rPr>
          <w:rFonts w:asciiTheme="majorHAnsi" w:hAnsiTheme="majorHAnsi" w:cstheme="majorHAnsi"/>
          <w:lang w:val="en-US" w:eastAsia="ja-JP"/>
        </w:rPr>
      </w:pPr>
    </w:p>
    <w:p w:rsidR="005D0615" w:rsidRPr="00B1320D" w:rsidRDefault="005D0615" w:rsidP="005D0615">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 xml:space="preserve">Observation 1: In the high speed train scenario, </w:t>
      </w:r>
      <w:r>
        <w:rPr>
          <w:rFonts w:asciiTheme="majorHAnsi" w:hAnsiTheme="majorHAnsi" w:cstheme="majorHAnsi"/>
          <w:b/>
          <w:lang w:val="en-US" w:eastAsia="ja-JP"/>
        </w:rPr>
        <w:t xml:space="preserve">equal or unequal </w:t>
      </w:r>
      <w:r w:rsidRPr="002A51C8">
        <w:rPr>
          <w:rFonts w:asciiTheme="majorHAnsi" w:hAnsiTheme="majorHAnsi" w:cstheme="majorHAnsi"/>
          <w:b/>
          <w:lang w:val="en-US" w:eastAsia="ja-JP"/>
        </w:rPr>
        <w:t>density of DMRS configuration does not have significant impact on the spectral efficiency performance</w:t>
      </w:r>
    </w:p>
    <w:p w:rsidR="00CA21C5" w:rsidRPr="005D0615" w:rsidRDefault="00CA21C5" w:rsidP="00252DE2">
      <w:pPr>
        <w:tabs>
          <w:tab w:val="left" w:pos="2813"/>
        </w:tabs>
        <w:spacing w:line="276" w:lineRule="auto"/>
        <w:jc w:val="both"/>
        <w:rPr>
          <w:rFonts w:asciiTheme="majorHAnsi" w:hAnsiTheme="majorHAnsi" w:cstheme="majorHAnsi"/>
          <w:lang w:val="en-US" w:eastAsia="ja-JP"/>
        </w:rPr>
      </w:pPr>
    </w:p>
    <w:p w:rsidR="006B547F" w:rsidRDefault="003D6363" w:rsidP="006B547F">
      <w:pPr>
        <w:keepNext/>
        <w:tabs>
          <w:tab w:val="left" w:pos="2813"/>
        </w:tabs>
        <w:spacing w:line="276" w:lineRule="auto"/>
        <w:jc w:val="both"/>
      </w:pPr>
      <w:r>
        <w:rPr>
          <w:rFonts w:asciiTheme="majorHAnsi" w:hAnsiTheme="majorHAnsi" w:cstheme="majorHAnsi"/>
          <w:noProof/>
          <w:lang w:val="en-US" w:eastAsia="ja-JP"/>
        </w:rPr>
        <w:drawing>
          <wp:inline distT="0" distB="0" distL="0" distR="0" wp14:anchorId="5A651BDF">
            <wp:extent cx="5797550" cy="39503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6C0A96" w:rsidRPr="00FB0B50" w:rsidRDefault="006B547F" w:rsidP="006B547F">
      <w:pPr>
        <w:pStyle w:val="aa"/>
        <w:jc w:val="center"/>
        <w:rPr>
          <w:rFonts w:asciiTheme="majorHAnsi" w:hAnsiTheme="majorHAnsi" w:cstheme="majorHAnsi"/>
          <w:lang w:val="en-US" w:eastAsia="ja-JP"/>
        </w:rPr>
      </w:pPr>
      <w:bookmarkStart w:id="0" w:name="_Ref481701217"/>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B733BE">
        <w:rPr>
          <w:rFonts w:asciiTheme="majorHAnsi" w:hAnsiTheme="majorHAnsi" w:cstheme="majorHAnsi"/>
          <w:noProof/>
        </w:rPr>
        <w:t>1</w:t>
      </w:r>
      <w:r w:rsidRPr="00FB0B50">
        <w:rPr>
          <w:rFonts w:asciiTheme="majorHAnsi" w:hAnsiTheme="majorHAnsi" w:cstheme="majorHAnsi"/>
        </w:rPr>
        <w:fldChar w:fldCharType="end"/>
      </w:r>
      <w:bookmarkEnd w:id="0"/>
      <w:r w:rsidRPr="00FB0B50">
        <w:rPr>
          <w:rFonts w:asciiTheme="majorHAnsi" w:hAnsiTheme="majorHAnsi" w:cstheme="majorHAnsi"/>
        </w:rPr>
        <w:t xml:space="preserve"> Time and frequency domain interpolation, K=7dB</w:t>
      </w:r>
    </w:p>
    <w:p w:rsidR="00252DE2" w:rsidRDefault="00252DE2" w:rsidP="00252DE2">
      <w:pPr>
        <w:tabs>
          <w:tab w:val="left" w:pos="2813"/>
        </w:tabs>
        <w:spacing w:line="276" w:lineRule="auto"/>
        <w:jc w:val="both"/>
        <w:rPr>
          <w:rFonts w:asciiTheme="majorHAnsi" w:hAnsiTheme="majorHAnsi" w:cstheme="majorHAnsi"/>
          <w:lang w:val="en-US" w:eastAsia="ja-JP"/>
        </w:rPr>
      </w:pPr>
    </w:p>
    <w:p w:rsidR="006B547F" w:rsidRDefault="006B547F" w:rsidP="006B547F">
      <w:pPr>
        <w:keepNext/>
        <w:tabs>
          <w:tab w:val="left" w:pos="2813"/>
        </w:tabs>
        <w:spacing w:line="276" w:lineRule="auto"/>
        <w:jc w:val="both"/>
      </w:pPr>
      <w:r>
        <w:rPr>
          <w:rFonts w:asciiTheme="majorHAnsi" w:hAnsiTheme="majorHAnsi" w:cstheme="majorHAnsi"/>
          <w:noProof/>
          <w:lang w:val="en-US" w:eastAsia="ja-JP"/>
        </w:rPr>
        <w:drawing>
          <wp:inline distT="0" distB="0" distL="0" distR="0" wp14:anchorId="2DFDC1B1">
            <wp:extent cx="5797550" cy="395033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6B547F" w:rsidRPr="00FB0B50" w:rsidRDefault="006B547F" w:rsidP="006B547F">
      <w:pPr>
        <w:pStyle w:val="aa"/>
        <w:jc w:val="center"/>
        <w:rPr>
          <w:rFonts w:asciiTheme="majorHAnsi" w:hAnsiTheme="majorHAnsi" w:cstheme="majorHAnsi"/>
          <w:lang w:val="en-US" w:eastAsia="ja-JP"/>
        </w:rPr>
      </w:pPr>
      <w:bookmarkStart w:id="1" w:name="_Ref481701198"/>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B733BE">
        <w:rPr>
          <w:rFonts w:asciiTheme="majorHAnsi" w:hAnsiTheme="majorHAnsi" w:cstheme="majorHAnsi"/>
          <w:noProof/>
        </w:rPr>
        <w:t>2</w:t>
      </w:r>
      <w:r w:rsidRPr="00FB0B50">
        <w:rPr>
          <w:rFonts w:asciiTheme="majorHAnsi" w:hAnsiTheme="majorHAnsi" w:cstheme="majorHAnsi"/>
        </w:rPr>
        <w:fldChar w:fldCharType="end"/>
      </w:r>
      <w:bookmarkEnd w:id="1"/>
      <w:r w:rsidRPr="00FB0B50">
        <w:rPr>
          <w:rFonts w:asciiTheme="majorHAnsi" w:hAnsiTheme="majorHAnsi" w:cstheme="majorHAnsi"/>
        </w:rPr>
        <w:t xml:space="preserve"> Time domain interpolation, Frequency domain averaging, K=7dB</w:t>
      </w:r>
    </w:p>
    <w:p w:rsidR="006B547F" w:rsidRDefault="006B547F" w:rsidP="00252DE2">
      <w:pPr>
        <w:tabs>
          <w:tab w:val="left" w:pos="2813"/>
        </w:tabs>
        <w:spacing w:line="276" w:lineRule="auto"/>
        <w:jc w:val="both"/>
        <w:rPr>
          <w:rFonts w:asciiTheme="majorHAnsi" w:hAnsiTheme="majorHAnsi" w:cstheme="majorHAnsi"/>
          <w:lang w:val="en-US" w:eastAsia="ja-JP"/>
        </w:rPr>
      </w:pPr>
    </w:p>
    <w:p w:rsidR="00CE2EF2" w:rsidRDefault="00CE2EF2" w:rsidP="00CE2EF2">
      <w:pPr>
        <w:keepNext/>
        <w:tabs>
          <w:tab w:val="left" w:pos="2813"/>
        </w:tabs>
        <w:spacing w:line="276" w:lineRule="auto"/>
        <w:jc w:val="both"/>
      </w:pPr>
      <w:r>
        <w:rPr>
          <w:rFonts w:asciiTheme="majorHAnsi" w:hAnsiTheme="majorHAnsi" w:cstheme="majorHAnsi"/>
          <w:noProof/>
          <w:lang w:val="en-US" w:eastAsia="ja-JP"/>
        </w:rPr>
        <w:drawing>
          <wp:inline distT="0" distB="0" distL="0" distR="0" wp14:anchorId="355ECB1D">
            <wp:extent cx="5797550" cy="395033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FF5BBC" w:rsidRPr="00FB0B50" w:rsidRDefault="00CE2EF2" w:rsidP="00CE2EF2">
      <w:pPr>
        <w:pStyle w:val="aa"/>
        <w:jc w:val="center"/>
        <w:rPr>
          <w:rFonts w:asciiTheme="majorHAnsi" w:hAnsiTheme="majorHAnsi" w:cstheme="majorHAnsi"/>
          <w:lang w:val="en-US" w:eastAsia="ja-JP"/>
        </w:rPr>
      </w:pPr>
      <w:bookmarkStart w:id="2" w:name="_Ref481701220"/>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B733BE">
        <w:rPr>
          <w:rFonts w:asciiTheme="majorHAnsi" w:hAnsiTheme="majorHAnsi" w:cstheme="majorHAnsi"/>
          <w:noProof/>
        </w:rPr>
        <w:t>3</w:t>
      </w:r>
      <w:r w:rsidRPr="00FB0B50">
        <w:rPr>
          <w:rFonts w:asciiTheme="majorHAnsi" w:hAnsiTheme="majorHAnsi" w:cstheme="majorHAnsi"/>
        </w:rPr>
        <w:fldChar w:fldCharType="end"/>
      </w:r>
      <w:bookmarkEnd w:id="2"/>
      <w:r w:rsidRPr="00FB0B50">
        <w:rPr>
          <w:rFonts w:asciiTheme="majorHAnsi" w:hAnsiTheme="majorHAnsi" w:cstheme="majorHAnsi"/>
        </w:rPr>
        <w:t xml:space="preserve"> Time and Frequency domain averaging</w:t>
      </w:r>
      <w:r w:rsidR="00394F54" w:rsidRPr="00FB0B50">
        <w:rPr>
          <w:rFonts w:asciiTheme="majorHAnsi" w:hAnsiTheme="majorHAnsi" w:cstheme="majorHAnsi"/>
        </w:rPr>
        <w:t>, K=7dB</w:t>
      </w:r>
    </w:p>
    <w:p w:rsidR="00252DE2" w:rsidRPr="00252DE2" w:rsidRDefault="000C6325" w:rsidP="000C6325">
      <w:pPr>
        <w:tabs>
          <w:tab w:val="left" w:pos="846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b/>
      </w:r>
    </w:p>
    <w:p w:rsidR="00624B3B" w:rsidRDefault="00624B3B" w:rsidP="00252DE2">
      <w:pPr>
        <w:spacing w:line="276" w:lineRule="auto"/>
        <w:ind w:firstLineChars="50" w:firstLine="120"/>
        <w:jc w:val="both"/>
        <w:rPr>
          <w:rFonts w:asciiTheme="majorHAnsi" w:hAnsiTheme="majorHAnsi" w:cstheme="majorHAnsi"/>
          <w:b/>
          <w:lang w:eastAsia="ja-JP"/>
        </w:rPr>
      </w:pPr>
    </w:p>
    <w:p w:rsidR="007C261C" w:rsidRDefault="007C261C" w:rsidP="00252DE2">
      <w:pPr>
        <w:spacing w:line="276" w:lineRule="auto"/>
        <w:ind w:firstLineChars="50" w:firstLine="120"/>
        <w:jc w:val="both"/>
        <w:rPr>
          <w:rFonts w:asciiTheme="majorHAnsi" w:hAnsiTheme="majorHAnsi" w:cstheme="majorHAnsi"/>
          <w:b/>
          <w:lang w:eastAsia="ja-JP"/>
        </w:rPr>
      </w:pPr>
    </w:p>
    <w:p w:rsidR="007C261C" w:rsidRDefault="007C261C" w:rsidP="007C261C">
      <w:pPr>
        <w:keepNext/>
        <w:spacing w:line="276" w:lineRule="auto"/>
        <w:ind w:firstLineChars="50" w:firstLine="120"/>
        <w:jc w:val="both"/>
      </w:pPr>
      <w:r>
        <w:rPr>
          <w:rFonts w:asciiTheme="majorHAnsi" w:hAnsiTheme="majorHAnsi" w:cstheme="majorHAnsi"/>
          <w:b/>
          <w:noProof/>
          <w:lang w:val="en-US" w:eastAsia="ja-JP"/>
        </w:rPr>
        <w:drawing>
          <wp:inline distT="0" distB="0" distL="0" distR="0" wp14:anchorId="4F3B6F85">
            <wp:extent cx="5797550" cy="39503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7C261C" w:rsidRPr="00FB0B50" w:rsidRDefault="007C261C" w:rsidP="007C261C">
      <w:pPr>
        <w:pStyle w:val="aa"/>
        <w:jc w:val="center"/>
        <w:rPr>
          <w:rFonts w:asciiTheme="majorHAnsi" w:hAnsiTheme="majorHAnsi" w:cstheme="majorHAnsi"/>
          <w:b w:val="0"/>
          <w:lang w:eastAsia="ja-JP"/>
        </w:rPr>
      </w:pPr>
      <w:bookmarkStart w:id="3" w:name="_Ref481701661"/>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B733BE">
        <w:rPr>
          <w:rFonts w:asciiTheme="majorHAnsi" w:hAnsiTheme="majorHAnsi" w:cstheme="majorHAnsi"/>
          <w:noProof/>
        </w:rPr>
        <w:t>4</w:t>
      </w:r>
      <w:r w:rsidRPr="00FB0B50">
        <w:rPr>
          <w:rFonts w:asciiTheme="majorHAnsi" w:hAnsiTheme="majorHAnsi" w:cstheme="majorHAnsi"/>
        </w:rPr>
        <w:fldChar w:fldCharType="end"/>
      </w:r>
      <w:bookmarkEnd w:id="3"/>
      <w:r w:rsidR="00F74107" w:rsidRPr="00FB0B50">
        <w:rPr>
          <w:rFonts w:asciiTheme="majorHAnsi" w:hAnsiTheme="majorHAnsi" w:cstheme="majorHAnsi"/>
          <w:lang w:eastAsia="ja-JP"/>
        </w:rPr>
        <w:t xml:space="preserve"> </w:t>
      </w:r>
      <w:r w:rsidR="00F74107" w:rsidRPr="00FB0B50">
        <w:rPr>
          <w:rFonts w:asciiTheme="majorHAnsi" w:hAnsiTheme="majorHAnsi" w:cstheme="majorHAnsi"/>
        </w:rPr>
        <w:t>Time and frequency domain interpolation, K=13.3dB</w:t>
      </w:r>
    </w:p>
    <w:p w:rsidR="007C261C" w:rsidRDefault="007C261C" w:rsidP="00252DE2">
      <w:pPr>
        <w:spacing w:line="276" w:lineRule="auto"/>
        <w:ind w:firstLineChars="50" w:firstLine="120"/>
        <w:jc w:val="both"/>
        <w:rPr>
          <w:rFonts w:asciiTheme="majorHAnsi" w:hAnsiTheme="majorHAnsi" w:cstheme="majorHAnsi"/>
          <w:b/>
          <w:lang w:eastAsia="ja-JP"/>
        </w:rPr>
      </w:pPr>
    </w:p>
    <w:p w:rsidR="00943E11" w:rsidRDefault="00943E11" w:rsidP="00943E11">
      <w:pPr>
        <w:keepNext/>
        <w:spacing w:line="276" w:lineRule="auto"/>
        <w:ind w:firstLineChars="50" w:firstLine="120"/>
        <w:jc w:val="both"/>
      </w:pPr>
      <w:r>
        <w:rPr>
          <w:rFonts w:asciiTheme="majorHAnsi" w:hAnsiTheme="majorHAnsi" w:cstheme="majorHAnsi"/>
          <w:b/>
          <w:noProof/>
          <w:lang w:val="en-US" w:eastAsia="ja-JP"/>
        </w:rPr>
        <w:drawing>
          <wp:inline distT="0" distB="0" distL="0" distR="0" wp14:anchorId="2C399251">
            <wp:extent cx="5797550" cy="395033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7550" cy="3950335"/>
                    </a:xfrm>
                    <a:prstGeom prst="rect">
                      <a:avLst/>
                    </a:prstGeom>
                    <a:noFill/>
                    <a:ln>
                      <a:noFill/>
                    </a:ln>
                  </pic:spPr>
                </pic:pic>
              </a:graphicData>
            </a:graphic>
          </wp:inline>
        </w:drawing>
      </w:r>
    </w:p>
    <w:p w:rsidR="00A55DE5" w:rsidRPr="00FB0B50" w:rsidRDefault="00943E11" w:rsidP="00A55DE5">
      <w:pPr>
        <w:pStyle w:val="aa"/>
        <w:jc w:val="center"/>
        <w:rPr>
          <w:rFonts w:asciiTheme="majorHAnsi" w:hAnsiTheme="majorHAnsi" w:cstheme="majorHAnsi"/>
          <w:lang w:val="en-US" w:eastAsia="ja-JP"/>
        </w:rPr>
      </w:pPr>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B733BE">
        <w:rPr>
          <w:rFonts w:asciiTheme="majorHAnsi" w:hAnsiTheme="majorHAnsi" w:cstheme="majorHAnsi"/>
          <w:noProof/>
        </w:rPr>
        <w:t>5</w:t>
      </w:r>
      <w:r w:rsidRPr="00FB0B50">
        <w:rPr>
          <w:rFonts w:asciiTheme="majorHAnsi" w:hAnsiTheme="majorHAnsi" w:cstheme="majorHAnsi"/>
        </w:rPr>
        <w:fldChar w:fldCharType="end"/>
      </w:r>
      <w:r w:rsidR="00A55DE5" w:rsidRPr="00FB0B50">
        <w:rPr>
          <w:rFonts w:asciiTheme="majorHAnsi" w:hAnsiTheme="majorHAnsi" w:cstheme="majorHAnsi"/>
        </w:rPr>
        <w:t xml:space="preserve"> Time domain interpolation, Frequency domain averaging, K=</w:t>
      </w:r>
      <w:r w:rsidR="00463525" w:rsidRPr="00FB0B50">
        <w:rPr>
          <w:rFonts w:asciiTheme="majorHAnsi" w:hAnsiTheme="majorHAnsi" w:cstheme="majorHAnsi"/>
        </w:rPr>
        <w:t>13.3</w:t>
      </w:r>
      <w:r w:rsidR="00A55DE5" w:rsidRPr="00FB0B50">
        <w:rPr>
          <w:rFonts w:asciiTheme="majorHAnsi" w:hAnsiTheme="majorHAnsi" w:cstheme="majorHAnsi"/>
        </w:rPr>
        <w:t>dB</w:t>
      </w:r>
    </w:p>
    <w:p w:rsidR="007C261C" w:rsidRPr="00A55DE5" w:rsidRDefault="007C261C" w:rsidP="00943E11">
      <w:pPr>
        <w:pStyle w:val="aa"/>
        <w:jc w:val="center"/>
        <w:rPr>
          <w:rFonts w:asciiTheme="majorHAnsi" w:hAnsiTheme="majorHAnsi" w:cstheme="majorHAnsi"/>
          <w:b w:val="0"/>
          <w:lang w:val="en-US" w:eastAsia="ja-JP"/>
        </w:rPr>
      </w:pPr>
    </w:p>
    <w:p w:rsidR="007C261C" w:rsidRDefault="007C261C" w:rsidP="00252DE2">
      <w:pPr>
        <w:spacing w:line="276" w:lineRule="auto"/>
        <w:ind w:firstLineChars="50" w:firstLine="120"/>
        <w:jc w:val="both"/>
        <w:rPr>
          <w:rFonts w:asciiTheme="majorHAnsi" w:hAnsiTheme="majorHAnsi" w:cstheme="majorHAnsi"/>
          <w:b/>
          <w:lang w:eastAsia="ja-JP"/>
        </w:rPr>
      </w:pPr>
    </w:p>
    <w:p w:rsidR="00F74107" w:rsidRDefault="00F74107" w:rsidP="00F74107">
      <w:pPr>
        <w:keepNext/>
        <w:spacing w:line="276" w:lineRule="auto"/>
        <w:ind w:firstLineChars="50" w:firstLine="120"/>
        <w:jc w:val="center"/>
      </w:pPr>
      <w:r>
        <w:rPr>
          <w:noProof/>
          <w:lang w:val="en-US" w:eastAsia="ja-JP"/>
        </w:rPr>
        <w:lastRenderedPageBreak/>
        <w:drawing>
          <wp:inline distT="0" distB="0" distL="0" distR="0" wp14:anchorId="1F472520" wp14:editId="4725D141">
            <wp:extent cx="5781675" cy="3933825"/>
            <wp:effectExtent l="0" t="0" r="9525" b="9525"/>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90719" w:rsidRPr="00FB0B50" w:rsidRDefault="00F74107" w:rsidP="00190719">
      <w:pPr>
        <w:pStyle w:val="aa"/>
        <w:jc w:val="center"/>
        <w:rPr>
          <w:rFonts w:asciiTheme="majorHAnsi" w:hAnsiTheme="majorHAnsi" w:cstheme="majorHAnsi"/>
          <w:lang w:val="en-US" w:eastAsia="ja-JP"/>
        </w:rPr>
      </w:pPr>
      <w:bookmarkStart w:id="4" w:name="_Ref481701200"/>
      <w:r w:rsidRPr="00FB0B50">
        <w:rPr>
          <w:rFonts w:asciiTheme="majorHAnsi" w:hAnsiTheme="majorHAnsi" w:cstheme="majorHAnsi"/>
        </w:rPr>
        <w:t xml:space="preserve">Figure </w:t>
      </w:r>
      <w:r w:rsidRPr="00FB0B50">
        <w:rPr>
          <w:rFonts w:asciiTheme="majorHAnsi" w:hAnsiTheme="majorHAnsi" w:cstheme="majorHAnsi"/>
        </w:rPr>
        <w:fldChar w:fldCharType="begin"/>
      </w:r>
      <w:r w:rsidRPr="00FB0B50">
        <w:rPr>
          <w:rFonts w:asciiTheme="majorHAnsi" w:hAnsiTheme="majorHAnsi" w:cstheme="majorHAnsi"/>
        </w:rPr>
        <w:instrText xml:space="preserve"> SEQ Figure \* ARABIC </w:instrText>
      </w:r>
      <w:r w:rsidRPr="00FB0B50">
        <w:rPr>
          <w:rFonts w:asciiTheme="majorHAnsi" w:hAnsiTheme="majorHAnsi" w:cstheme="majorHAnsi"/>
        </w:rPr>
        <w:fldChar w:fldCharType="separate"/>
      </w:r>
      <w:r w:rsidR="00B733BE">
        <w:rPr>
          <w:rFonts w:asciiTheme="majorHAnsi" w:hAnsiTheme="majorHAnsi" w:cstheme="majorHAnsi"/>
          <w:noProof/>
        </w:rPr>
        <w:t>6</w:t>
      </w:r>
      <w:r w:rsidRPr="00FB0B50">
        <w:rPr>
          <w:rFonts w:asciiTheme="majorHAnsi" w:hAnsiTheme="majorHAnsi" w:cstheme="majorHAnsi"/>
        </w:rPr>
        <w:fldChar w:fldCharType="end"/>
      </w:r>
      <w:bookmarkEnd w:id="4"/>
      <w:r w:rsidRPr="00FB0B50">
        <w:rPr>
          <w:rFonts w:asciiTheme="majorHAnsi" w:hAnsiTheme="majorHAnsi" w:cstheme="majorHAnsi"/>
        </w:rPr>
        <w:t xml:space="preserve"> </w:t>
      </w:r>
      <w:r w:rsidR="00190719" w:rsidRPr="00FB0B50">
        <w:rPr>
          <w:rFonts w:asciiTheme="majorHAnsi" w:hAnsiTheme="majorHAnsi" w:cstheme="majorHAnsi"/>
        </w:rPr>
        <w:t>Time and Frequency domain averaging, K=13.3dB</w:t>
      </w:r>
    </w:p>
    <w:p w:rsidR="007C261C" w:rsidRPr="00190719" w:rsidRDefault="007C261C" w:rsidP="00F74107">
      <w:pPr>
        <w:pStyle w:val="aa"/>
        <w:jc w:val="center"/>
        <w:rPr>
          <w:rFonts w:asciiTheme="majorHAnsi" w:hAnsiTheme="majorHAnsi" w:cstheme="majorHAnsi"/>
          <w:b w:val="0"/>
          <w:lang w:val="en-US" w:eastAsia="ja-JP"/>
        </w:rPr>
      </w:pPr>
    </w:p>
    <w:p w:rsidR="00943E11" w:rsidRDefault="00943E11" w:rsidP="00252DE2">
      <w:pPr>
        <w:spacing w:line="276" w:lineRule="auto"/>
        <w:ind w:firstLineChars="50" w:firstLine="120"/>
        <w:jc w:val="both"/>
        <w:rPr>
          <w:rFonts w:asciiTheme="majorHAnsi" w:hAnsiTheme="majorHAnsi" w:cstheme="majorHAnsi"/>
          <w:b/>
          <w:lang w:eastAsia="ja-JP"/>
        </w:rPr>
      </w:pPr>
    </w:p>
    <w:p w:rsidR="00624B3B" w:rsidRDefault="00942054" w:rsidP="00624B3B">
      <w:pPr>
        <w:pStyle w:val="1"/>
        <w:spacing w:line="360" w:lineRule="auto"/>
        <w:rPr>
          <w:rFonts w:asciiTheme="majorHAnsi" w:hAnsiTheme="majorHAnsi" w:cstheme="majorHAnsi"/>
          <w:lang w:val="en-US"/>
        </w:rPr>
      </w:pPr>
      <w:r>
        <w:rPr>
          <w:rFonts w:asciiTheme="majorHAnsi" w:hAnsiTheme="majorHAnsi" w:cstheme="majorHAnsi"/>
          <w:lang w:val="en-US"/>
        </w:rPr>
        <w:t>Evaluation results</w:t>
      </w:r>
      <w:r w:rsidR="003D6363">
        <w:rPr>
          <w:rFonts w:asciiTheme="majorHAnsi" w:hAnsiTheme="majorHAnsi" w:cstheme="majorHAnsi"/>
          <w:lang w:val="en-US"/>
        </w:rPr>
        <w:t xml:space="preserve">: density reduction </w:t>
      </w:r>
    </w:p>
    <w:p w:rsidR="00C54EF0" w:rsidRDefault="00942054" w:rsidP="00252DE2">
      <w:pPr>
        <w:spacing w:line="276" w:lineRule="auto"/>
        <w:ind w:firstLineChars="50" w:firstLine="120"/>
        <w:jc w:val="both"/>
        <w:rPr>
          <w:rFonts w:asciiTheme="majorHAnsi" w:hAnsiTheme="majorHAnsi" w:cstheme="majorHAnsi"/>
          <w:lang w:eastAsia="ja-JP"/>
        </w:rPr>
      </w:pPr>
      <w:r w:rsidRPr="00874558">
        <w:rPr>
          <w:rFonts w:asciiTheme="majorHAnsi" w:hAnsiTheme="majorHAnsi" w:cstheme="majorHAnsi"/>
          <w:lang w:eastAsia="ja-JP"/>
        </w:rPr>
        <w:t xml:space="preserve"> In this section, link level evaluation results are presented to demonstrate the performance of the proposed </w:t>
      </w:r>
      <w:r w:rsidR="009E588F" w:rsidRPr="00874558">
        <w:rPr>
          <w:rFonts w:asciiTheme="majorHAnsi" w:hAnsiTheme="majorHAnsi" w:cstheme="majorHAnsi"/>
          <w:lang w:eastAsia="ja-JP"/>
        </w:rPr>
        <w:t xml:space="preserve">reduced density DMRS </w:t>
      </w:r>
      <w:r w:rsidRPr="00874558">
        <w:rPr>
          <w:rFonts w:asciiTheme="majorHAnsi" w:hAnsiTheme="majorHAnsi" w:cstheme="majorHAnsi"/>
          <w:lang w:eastAsia="ja-JP"/>
        </w:rPr>
        <w:t>design.</w:t>
      </w:r>
      <w:r w:rsidR="000028FD" w:rsidRPr="00874558">
        <w:rPr>
          <w:rFonts w:asciiTheme="majorHAnsi" w:hAnsiTheme="majorHAnsi" w:cstheme="majorHAnsi"/>
          <w:lang w:eastAsia="ja-JP"/>
        </w:rPr>
        <w:t xml:space="preserve"> For convenience, the proposed reduced DMRS density design is shown in </w:t>
      </w:r>
      <w:r w:rsidR="000028FD" w:rsidRPr="00874558">
        <w:rPr>
          <w:rFonts w:asciiTheme="majorHAnsi" w:hAnsiTheme="majorHAnsi" w:cstheme="majorHAnsi"/>
          <w:lang w:eastAsia="ja-JP"/>
        </w:rPr>
        <w:fldChar w:fldCharType="begin"/>
      </w:r>
      <w:r w:rsidR="000028FD" w:rsidRPr="00874558">
        <w:rPr>
          <w:rFonts w:asciiTheme="majorHAnsi" w:hAnsiTheme="majorHAnsi" w:cstheme="majorHAnsi"/>
          <w:lang w:eastAsia="ja-JP"/>
        </w:rPr>
        <w:instrText xml:space="preserve"> REF _Ref481705103 \h </w:instrText>
      </w:r>
      <w:r w:rsidR="000028FD" w:rsidRPr="00874558">
        <w:rPr>
          <w:rFonts w:asciiTheme="majorHAnsi" w:hAnsiTheme="majorHAnsi" w:cstheme="majorHAnsi"/>
          <w:lang w:eastAsia="ja-JP"/>
        </w:rPr>
      </w:r>
      <w:r w:rsidR="00874558">
        <w:rPr>
          <w:rFonts w:asciiTheme="majorHAnsi" w:hAnsiTheme="majorHAnsi" w:cstheme="majorHAnsi"/>
          <w:lang w:eastAsia="ja-JP"/>
        </w:rPr>
        <w:instrText xml:space="preserve"> \* MERGEFORMAT </w:instrText>
      </w:r>
      <w:r w:rsidR="000028FD" w:rsidRPr="00874558">
        <w:rPr>
          <w:rFonts w:asciiTheme="majorHAnsi" w:hAnsiTheme="majorHAnsi" w:cstheme="majorHAnsi"/>
          <w:lang w:eastAsia="ja-JP"/>
        </w:rPr>
        <w:fldChar w:fldCharType="separate"/>
      </w:r>
      <w:r w:rsidR="00D24360" w:rsidRPr="00874558">
        <w:rPr>
          <w:rFonts w:asciiTheme="majorHAnsi" w:hAnsiTheme="majorHAnsi" w:cstheme="majorHAnsi"/>
        </w:rPr>
        <w:t xml:space="preserve">Figure </w:t>
      </w:r>
      <w:r w:rsidR="00D24360" w:rsidRPr="00874558">
        <w:rPr>
          <w:rFonts w:asciiTheme="majorHAnsi" w:hAnsiTheme="majorHAnsi" w:cstheme="majorHAnsi"/>
          <w:noProof/>
        </w:rPr>
        <w:t>13</w:t>
      </w:r>
      <w:r w:rsidR="000028FD" w:rsidRPr="00874558">
        <w:rPr>
          <w:rFonts w:asciiTheme="majorHAnsi" w:hAnsiTheme="majorHAnsi" w:cstheme="majorHAnsi"/>
          <w:lang w:eastAsia="ja-JP"/>
        </w:rPr>
        <w:fldChar w:fldCharType="end"/>
      </w:r>
      <w:r w:rsidR="000028FD" w:rsidRPr="00874558">
        <w:rPr>
          <w:rFonts w:asciiTheme="majorHAnsi" w:hAnsiTheme="majorHAnsi" w:cstheme="majorHAnsi"/>
          <w:lang w:eastAsia="ja-JP"/>
        </w:rPr>
        <w:t xml:space="preserve"> in the appendix.</w:t>
      </w:r>
      <w:r w:rsidR="00E66629" w:rsidRPr="00874558">
        <w:rPr>
          <w:rFonts w:asciiTheme="majorHAnsi" w:hAnsiTheme="majorHAnsi" w:cstheme="majorHAnsi"/>
          <w:lang w:eastAsia="ja-JP"/>
        </w:rPr>
        <w:t xml:space="preserve"> In </w:t>
      </w:r>
      <w:r w:rsidR="00E66629" w:rsidRPr="00874558">
        <w:rPr>
          <w:rFonts w:asciiTheme="majorHAnsi" w:hAnsiTheme="majorHAnsi" w:cstheme="majorHAnsi"/>
          <w:lang w:eastAsia="ja-JP"/>
        </w:rPr>
        <w:fldChar w:fldCharType="begin"/>
      </w:r>
      <w:r w:rsidR="00E66629" w:rsidRPr="00874558">
        <w:rPr>
          <w:rFonts w:asciiTheme="majorHAnsi" w:hAnsiTheme="majorHAnsi" w:cstheme="majorHAnsi"/>
          <w:lang w:eastAsia="ja-JP"/>
        </w:rPr>
        <w:instrText xml:space="preserve"> REF _Ref481703665 \h </w:instrText>
      </w:r>
      <w:r w:rsidR="00E66629" w:rsidRPr="00874558">
        <w:rPr>
          <w:rFonts w:asciiTheme="majorHAnsi" w:hAnsiTheme="majorHAnsi" w:cstheme="majorHAnsi"/>
          <w:lang w:eastAsia="ja-JP"/>
        </w:rPr>
      </w:r>
      <w:r w:rsidR="00874558">
        <w:rPr>
          <w:rFonts w:asciiTheme="majorHAnsi" w:hAnsiTheme="majorHAnsi" w:cstheme="majorHAnsi"/>
          <w:lang w:eastAsia="ja-JP"/>
        </w:rPr>
        <w:instrText xml:space="preserve"> \* MERGEFORMAT </w:instrText>
      </w:r>
      <w:r w:rsidR="00E66629" w:rsidRPr="00874558">
        <w:rPr>
          <w:rFonts w:asciiTheme="majorHAnsi" w:hAnsiTheme="majorHAnsi" w:cstheme="majorHAnsi"/>
          <w:lang w:eastAsia="ja-JP"/>
        </w:rPr>
        <w:fldChar w:fldCharType="separate"/>
      </w:r>
      <w:r w:rsidR="00D24360" w:rsidRPr="00874558">
        <w:rPr>
          <w:rFonts w:asciiTheme="majorHAnsi" w:hAnsiTheme="majorHAnsi" w:cstheme="majorHAnsi"/>
        </w:rPr>
        <w:t xml:space="preserve">Figure </w:t>
      </w:r>
      <w:r w:rsidR="00D24360" w:rsidRPr="00874558">
        <w:rPr>
          <w:rFonts w:asciiTheme="majorHAnsi" w:hAnsiTheme="majorHAnsi" w:cstheme="majorHAnsi"/>
          <w:noProof/>
        </w:rPr>
        <w:t>7</w:t>
      </w:r>
      <w:r w:rsidR="00E66629" w:rsidRPr="00874558">
        <w:rPr>
          <w:rFonts w:asciiTheme="majorHAnsi" w:hAnsiTheme="majorHAnsi" w:cstheme="majorHAnsi"/>
          <w:lang w:eastAsia="ja-JP"/>
        </w:rPr>
        <w:fldChar w:fldCharType="end"/>
      </w:r>
      <w:r w:rsidR="00E66629" w:rsidRPr="00874558">
        <w:rPr>
          <w:rFonts w:asciiTheme="majorHAnsi" w:hAnsiTheme="majorHAnsi" w:cstheme="majorHAnsi"/>
          <w:lang w:eastAsia="ja-JP"/>
        </w:rPr>
        <w:t xml:space="preserve">, throughput performance at 4GHz of both reduced and full density DMRS configurations are shown. </w:t>
      </w:r>
      <w:r w:rsidR="006A78FB" w:rsidRPr="00874558">
        <w:rPr>
          <w:rFonts w:asciiTheme="majorHAnsi" w:hAnsiTheme="majorHAnsi" w:cstheme="majorHAnsi"/>
          <w:lang w:eastAsia="ja-JP"/>
        </w:rPr>
        <w:t xml:space="preserve">The simulation assumption for the link level simulation is shown in </w:t>
      </w:r>
      <w:r w:rsidR="006A78FB" w:rsidRPr="00874558">
        <w:rPr>
          <w:rFonts w:asciiTheme="majorHAnsi" w:hAnsiTheme="majorHAnsi" w:cstheme="majorHAnsi"/>
          <w:lang w:eastAsia="ja-JP"/>
        </w:rPr>
        <w:fldChar w:fldCharType="begin"/>
      </w:r>
      <w:r w:rsidR="006A78FB" w:rsidRPr="00874558">
        <w:rPr>
          <w:rFonts w:asciiTheme="majorHAnsi" w:hAnsiTheme="majorHAnsi" w:cstheme="majorHAnsi"/>
          <w:lang w:eastAsia="ja-JP"/>
        </w:rPr>
        <w:instrText xml:space="preserve"> REF _Ref481703717 \h </w:instrText>
      </w:r>
      <w:r w:rsidR="006A78FB" w:rsidRPr="00874558">
        <w:rPr>
          <w:rFonts w:asciiTheme="majorHAnsi" w:hAnsiTheme="majorHAnsi" w:cstheme="majorHAnsi"/>
          <w:lang w:eastAsia="ja-JP"/>
        </w:rPr>
      </w:r>
      <w:r w:rsidR="00874558">
        <w:rPr>
          <w:rFonts w:asciiTheme="majorHAnsi" w:hAnsiTheme="majorHAnsi" w:cstheme="majorHAnsi"/>
          <w:lang w:eastAsia="ja-JP"/>
        </w:rPr>
        <w:instrText xml:space="preserve"> \* MERGEFORMAT </w:instrText>
      </w:r>
      <w:r w:rsidR="006A78FB" w:rsidRPr="00874558">
        <w:rPr>
          <w:rFonts w:asciiTheme="majorHAnsi" w:hAnsiTheme="majorHAnsi" w:cstheme="majorHAnsi"/>
          <w:lang w:eastAsia="ja-JP"/>
        </w:rPr>
        <w:fldChar w:fldCharType="separate"/>
      </w:r>
      <w:r w:rsidR="00D24360" w:rsidRPr="00874558">
        <w:rPr>
          <w:rFonts w:asciiTheme="majorHAnsi" w:hAnsiTheme="majorHAnsi" w:cstheme="majorHAnsi"/>
        </w:rPr>
        <w:t xml:space="preserve">Table </w:t>
      </w:r>
      <w:r w:rsidR="00D24360" w:rsidRPr="00874558">
        <w:rPr>
          <w:rFonts w:asciiTheme="majorHAnsi" w:hAnsiTheme="majorHAnsi" w:cstheme="majorHAnsi"/>
          <w:noProof/>
        </w:rPr>
        <w:t>2</w:t>
      </w:r>
      <w:r w:rsidR="006A78FB" w:rsidRPr="00874558">
        <w:rPr>
          <w:rFonts w:asciiTheme="majorHAnsi" w:hAnsiTheme="majorHAnsi" w:cstheme="majorHAnsi"/>
          <w:lang w:eastAsia="ja-JP"/>
        </w:rPr>
        <w:fldChar w:fldCharType="end"/>
      </w:r>
      <w:r w:rsidR="006A78FB" w:rsidRPr="00874558">
        <w:rPr>
          <w:rFonts w:asciiTheme="majorHAnsi" w:hAnsiTheme="majorHAnsi" w:cstheme="majorHAnsi"/>
          <w:lang w:eastAsia="ja-JP"/>
        </w:rPr>
        <w:t xml:space="preserve">. </w:t>
      </w:r>
      <w:r w:rsidR="000437F4" w:rsidRPr="00874558">
        <w:rPr>
          <w:rFonts w:asciiTheme="majorHAnsi" w:hAnsiTheme="majorHAnsi" w:cstheme="majorHAnsi"/>
          <w:lang w:eastAsia="ja-JP"/>
        </w:rPr>
        <w:t xml:space="preserve">In </w:t>
      </w:r>
      <w:r w:rsidR="000437F4" w:rsidRPr="00874558">
        <w:rPr>
          <w:rFonts w:asciiTheme="majorHAnsi" w:hAnsiTheme="majorHAnsi" w:cstheme="majorHAnsi"/>
          <w:lang w:eastAsia="ja-JP"/>
        </w:rPr>
        <w:fldChar w:fldCharType="begin"/>
      </w:r>
      <w:r w:rsidR="000437F4" w:rsidRPr="00874558">
        <w:rPr>
          <w:rFonts w:asciiTheme="majorHAnsi" w:hAnsiTheme="majorHAnsi" w:cstheme="majorHAnsi"/>
          <w:lang w:eastAsia="ja-JP"/>
        </w:rPr>
        <w:instrText xml:space="preserve"> REF _Ref481703665 \h </w:instrText>
      </w:r>
      <w:r w:rsidR="000437F4" w:rsidRPr="00874558">
        <w:rPr>
          <w:rFonts w:asciiTheme="majorHAnsi" w:hAnsiTheme="majorHAnsi" w:cstheme="majorHAnsi"/>
          <w:lang w:eastAsia="ja-JP"/>
        </w:rPr>
      </w:r>
      <w:r w:rsidR="00874558">
        <w:rPr>
          <w:rFonts w:asciiTheme="majorHAnsi" w:hAnsiTheme="majorHAnsi" w:cstheme="majorHAnsi"/>
          <w:lang w:eastAsia="ja-JP"/>
        </w:rPr>
        <w:instrText xml:space="preserve"> \* MERGEFORMAT </w:instrText>
      </w:r>
      <w:r w:rsidR="000437F4" w:rsidRPr="00874558">
        <w:rPr>
          <w:rFonts w:asciiTheme="majorHAnsi" w:hAnsiTheme="majorHAnsi" w:cstheme="majorHAnsi"/>
          <w:lang w:eastAsia="ja-JP"/>
        </w:rPr>
        <w:fldChar w:fldCharType="separate"/>
      </w:r>
      <w:r w:rsidR="00D24360" w:rsidRPr="00874558">
        <w:rPr>
          <w:rFonts w:asciiTheme="majorHAnsi" w:hAnsiTheme="majorHAnsi" w:cstheme="majorHAnsi"/>
        </w:rPr>
        <w:t xml:space="preserve">Figure </w:t>
      </w:r>
      <w:r w:rsidR="00D24360" w:rsidRPr="00874558">
        <w:rPr>
          <w:rFonts w:asciiTheme="majorHAnsi" w:hAnsiTheme="majorHAnsi" w:cstheme="majorHAnsi"/>
          <w:noProof/>
        </w:rPr>
        <w:t>7</w:t>
      </w:r>
      <w:r w:rsidR="000437F4" w:rsidRPr="00874558">
        <w:rPr>
          <w:rFonts w:asciiTheme="majorHAnsi" w:hAnsiTheme="majorHAnsi" w:cstheme="majorHAnsi"/>
          <w:lang w:eastAsia="ja-JP"/>
        </w:rPr>
        <w:fldChar w:fldCharType="end"/>
      </w:r>
      <w:r w:rsidR="000437F4" w:rsidRPr="00874558">
        <w:rPr>
          <w:rFonts w:asciiTheme="majorHAnsi" w:hAnsiTheme="majorHAnsi" w:cstheme="majorHAnsi"/>
          <w:lang w:eastAsia="ja-JP"/>
        </w:rPr>
        <w:t xml:space="preserve">, </w:t>
      </w:r>
      <w:r w:rsidR="00F16250" w:rsidRPr="00874558">
        <w:rPr>
          <w:rFonts w:asciiTheme="majorHAnsi" w:hAnsiTheme="majorHAnsi" w:cstheme="majorHAnsi"/>
          <w:lang w:eastAsia="ja-JP"/>
        </w:rPr>
        <w:t>s</w:t>
      </w:r>
      <w:r w:rsidR="00C90CC6" w:rsidRPr="00874558">
        <w:rPr>
          <w:rFonts w:asciiTheme="majorHAnsi" w:hAnsiTheme="majorHAnsi" w:cstheme="majorHAnsi"/>
          <w:lang w:eastAsia="ja-JP"/>
        </w:rPr>
        <w:t>mall degradation</w:t>
      </w:r>
      <w:r w:rsidR="00A93BAD" w:rsidRPr="00874558">
        <w:rPr>
          <w:rFonts w:asciiTheme="majorHAnsi" w:hAnsiTheme="majorHAnsi" w:cstheme="majorHAnsi"/>
          <w:lang w:eastAsia="ja-JP"/>
        </w:rPr>
        <w:t xml:space="preserve"> in the throughput performance</w:t>
      </w:r>
      <w:r w:rsidR="00C90CC6" w:rsidRPr="00874558">
        <w:rPr>
          <w:rFonts w:asciiTheme="majorHAnsi" w:hAnsiTheme="majorHAnsi" w:cstheme="majorHAnsi"/>
          <w:lang w:eastAsia="ja-JP"/>
        </w:rPr>
        <w:t xml:space="preserve"> is observed</w:t>
      </w:r>
      <w:r w:rsidR="00A93BAD" w:rsidRPr="00874558">
        <w:rPr>
          <w:rFonts w:asciiTheme="majorHAnsi" w:hAnsiTheme="majorHAnsi" w:cstheme="majorHAnsi"/>
          <w:lang w:eastAsia="ja-JP"/>
        </w:rPr>
        <w:t xml:space="preserve"> at higher CNR</w:t>
      </w:r>
      <w:r w:rsidR="00C90CC6" w:rsidRPr="00874558">
        <w:rPr>
          <w:rFonts w:asciiTheme="majorHAnsi" w:hAnsiTheme="majorHAnsi" w:cstheme="majorHAnsi"/>
          <w:lang w:eastAsia="ja-JP"/>
        </w:rPr>
        <w:t xml:space="preserve"> by reducing the density to 50%.</w:t>
      </w:r>
      <w:r w:rsidR="00C67D30" w:rsidRPr="00874558">
        <w:rPr>
          <w:rFonts w:asciiTheme="majorHAnsi" w:hAnsiTheme="majorHAnsi" w:cstheme="majorHAnsi"/>
          <w:lang w:eastAsia="ja-JP"/>
        </w:rPr>
        <w:t xml:space="preserve"> </w:t>
      </w:r>
      <w:r w:rsidR="002A51C8" w:rsidRPr="00874558">
        <w:rPr>
          <w:rFonts w:asciiTheme="majorHAnsi" w:hAnsiTheme="majorHAnsi" w:cstheme="majorHAnsi"/>
          <w:lang w:eastAsia="ja-JP"/>
        </w:rPr>
        <w:t xml:space="preserve">In </w:t>
      </w:r>
      <w:r w:rsidR="002A51C8" w:rsidRPr="00874558">
        <w:rPr>
          <w:rFonts w:asciiTheme="majorHAnsi" w:hAnsiTheme="majorHAnsi" w:cstheme="majorHAnsi"/>
          <w:lang w:eastAsia="ja-JP"/>
        </w:rPr>
        <w:fldChar w:fldCharType="begin"/>
      </w:r>
      <w:r w:rsidR="002A51C8" w:rsidRPr="00874558">
        <w:rPr>
          <w:rFonts w:asciiTheme="majorHAnsi" w:hAnsiTheme="majorHAnsi" w:cstheme="majorHAnsi"/>
          <w:lang w:eastAsia="ja-JP"/>
        </w:rPr>
        <w:instrText xml:space="preserve"> REF _Ref481704296 \h </w:instrText>
      </w:r>
      <w:r w:rsidR="002A51C8" w:rsidRPr="00874558">
        <w:rPr>
          <w:rFonts w:asciiTheme="majorHAnsi" w:hAnsiTheme="majorHAnsi" w:cstheme="majorHAnsi"/>
          <w:lang w:eastAsia="ja-JP"/>
        </w:rPr>
      </w:r>
      <w:r w:rsidR="00874558">
        <w:rPr>
          <w:rFonts w:asciiTheme="majorHAnsi" w:hAnsiTheme="majorHAnsi" w:cstheme="majorHAnsi"/>
          <w:lang w:eastAsia="ja-JP"/>
        </w:rPr>
        <w:instrText xml:space="preserve"> \* MERGEFORMAT </w:instrText>
      </w:r>
      <w:r w:rsidR="002A51C8" w:rsidRPr="00874558">
        <w:rPr>
          <w:rFonts w:asciiTheme="majorHAnsi" w:hAnsiTheme="majorHAnsi" w:cstheme="majorHAnsi"/>
          <w:lang w:eastAsia="ja-JP"/>
        </w:rPr>
        <w:fldChar w:fldCharType="separate"/>
      </w:r>
      <w:r w:rsidR="00D24360" w:rsidRPr="00874558">
        <w:rPr>
          <w:rFonts w:asciiTheme="majorHAnsi" w:hAnsiTheme="majorHAnsi" w:cstheme="majorHAnsi"/>
        </w:rPr>
        <w:t xml:space="preserve">Figure </w:t>
      </w:r>
      <w:r w:rsidR="00D24360" w:rsidRPr="00874558">
        <w:rPr>
          <w:rFonts w:asciiTheme="majorHAnsi" w:hAnsiTheme="majorHAnsi" w:cstheme="majorHAnsi"/>
          <w:noProof/>
        </w:rPr>
        <w:t>8</w:t>
      </w:r>
      <w:r w:rsidR="002A51C8" w:rsidRPr="00874558">
        <w:rPr>
          <w:rFonts w:asciiTheme="majorHAnsi" w:hAnsiTheme="majorHAnsi" w:cstheme="majorHAnsi"/>
          <w:lang w:eastAsia="ja-JP"/>
        </w:rPr>
        <w:fldChar w:fldCharType="end"/>
      </w:r>
      <w:r w:rsidR="00554B92" w:rsidRPr="00874558">
        <w:rPr>
          <w:rFonts w:asciiTheme="majorHAnsi" w:hAnsiTheme="majorHAnsi" w:cstheme="majorHAnsi"/>
          <w:lang w:eastAsia="ja-JP"/>
        </w:rPr>
        <w:t xml:space="preserve"> and </w:t>
      </w:r>
      <w:r w:rsidR="00554B92" w:rsidRPr="00874558">
        <w:rPr>
          <w:rFonts w:asciiTheme="majorHAnsi" w:hAnsiTheme="majorHAnsi" w:cstheme="majorHAnsi"/>
          <w:lang w:eastAsia="ja-JP"/>
        </w:rPr>
        <w:fldChar w:fldCharType="begin"/>
      </w:r>
      <w:r w:rsidR="00554B92" w:rsidRPr="00874558">
        <w:rPr>
          <w:rFonts w:asciiTheme="majorHAnsi" w:hAnsiTheme="majorHAnsi" w:cstheme="majorHAnsi"/>
          <w:lang w:eastAsia="ja-JP"/>
        </w:rPr>
        <w:instrText xml:space="preserve"> REF _Ref481789063 \h </w:instrText>
      </w:r>
      <w:r w:rsidR="00554B92" w:rsidRPr="00874558">
        <w:rPr>
          <w:rFonts w:asciiTheme="majorHAnsi" w:hAnsiTheme="majorHAnsi" w:cstheme="majorHAnsi"/>
          <w:lang w:eastAsia="ja-JP"/>
        </w:rPr>
      </w:r>
      <w:r w:rsidR="00874558">
        <w:rPr>
          <w:rFonts w:asciiTheme="majorHAnsi" w:hAnsiTheme="majorHAnsi" w:cstheme="majorHAnsi"/>
          <w:lang w:eastAsia="ja-JP"/>
        </w:rPr>
        <w:instrText xml:space="preserve"> \* MERGEFORMAT </w:instrText>
      </w:r>
      <w:r w:rsidR="00554B92" w:rsidRPr="00874558">
        <w:rPr>
          <w:rFonts w:asciiTheme="majorHAnsi" w:hAnsiTheme="majorHAnsi" w:cstheme="majorHAnsi"/>
          <w:lang w:eastAsia="ja-JP"/>
        </w:rPr>
        <w:fldChar w:fldCharType="separate"/>
      </w:r>
      <w:r w:rsidR="00554B92" w:rsidRPr="00874558">
        <w:rPr>
          <w:rFonts w:asciiTheme="majorHAnsi" w:hAnsiTheme="majorHAnsi" w:cstheme="majorHAnsi"/>
        </w:rPr>
        <w:t xml:space="preserve">Figure </w:t>
      </w:r>
      <w:r w:rsidR="00554B92" w:rsidRPr="00874558">
        <w:rPr>
          <w:rFonts w:asciiTheme="majorHAnsi" w:hAnsiTheme="majorHAnsi" w:cstheme="majorHAnsi"/>
          <w:noProof/>
        </w:rPr>
        <w:t>9</w:t>
      </w:r>
      <w:r w:rsidR="00554B92" w:rsidRPr="00874558">
        <w:rPr>
          <w:rFonts w:asciiTheme="majorHAnsi" w:hAnsiTheme="majorHAnsi" w:cstheme="majorHAnsi"/>
          <w:lang w:eastAsia="ja-JP"/>
        </w:rPr>
        <w:fldChar w:fldCharType="end"/>
      </w:r>
      <w:r w:rsidR="002A51C8" w:rsidRPr="00874558">
        <w:rPr>
          <w:rFonts w:asciiTheme="majorHAnsi" w:hAnsiTheme="majorHAnsi" w:cstheme="majorHAnsi"/>
          <w:lang w:eastAsia="ja-JP"/>
        </w:rPr>
        <w:t>, throughput performance</w:t>
      </w:r>
      <w:r w:rsidR="00554B92" w:rsidRPr="00874558">
        <w:rPr>
          <w:rFonts w:asciiTheme="majorHAnsi" w:hAnsiTheme="majorHAnsi" w:cstheme="majorHAnsi"/>
          <w:lang w:eastAsia="ja-JP"/>
        </w:rPr>
        <w:t>s</w:t>
      </w:r>
      <w:r w:rsidR="002A51C8" w:rsidRPr="00874558">
        <w:rPr>
          <w:rFonts w:asciiTheme="majorHAnsi" w:hAnsiTheme="majorHAnsi" w:cstheme="majorHAnsi"/>
          <w:lang w:eastAsia="ja-JP"/>
        </w:rPr>
        <w:t xml:space="preserve"> at 30GHz</w:t>
      </w:r>
      <w:r w:rsidR="00554B92" w:rsidRPr="00874558">
        <w:rPr>
          <w:rFonts w:asciiTheme="majorHAnsi" w:hAnsiTheme="majorHAnsi" w:cstheme="majorHAnsi"/>
          <w:lang w:eastAsia="ja-JP"/>
        </w:rPr>
        <w:t xml:space="preserve"> for modulation up to 64QAM and 256QM respectively,</w:t>
      </w:r>
      <w:r w:rsidR="002A51C8" w:rsidRPr="00874558">
        <w:rPr>
          <w:rFonts w:asciiTheme="majorHAnsi" w:hAnsiTheme="majorHAnsi" w:cstheme="majorHAnsi"/>
          <w:lang w:eastAsia="ja-JP"/>
        </w:rPr>
        <w:t xml:space="preserve"> </w:t>
      </w:r>
      <w:r w:rsidR="00554B92" w:rsidRPr="00874558">
        <w:rPr>
          <w:rFonts w:asciiTheme="majorHAnsi" w:hAnsiTheme="majorHAnsi" w:cstheme="majorHAnsi"/>
          <w:lang w:eastAsia="ja-JP"/>
        </w:rPr>
        <w:t>are</w:t>
      </w:r>
      <w:r w:rsidR="002A51C8" w:rsidRPr="00874558">
        <w:rPr>
          <w:rFonts w:asciiTheme="majorHAnsi" w:hAnsiTheme="majorHAnsi" w:cstheme="majorHAnsi"/>
          <w:lang w:eastAsia="ja-JP"/>
        </w:rPr>
        <w:t xml:space="preserve"> shown.</w:t>
      </w:r>
      <w:r w:rsidR="00394C42" w:rsidRPr="00874558">
        <w:rPr>
          <w:rFonts w:asciiTheme="majorHAnsi" w:hAnsiTheme="majorHAnsi" w:cstheme="majorHAnsi"/>
          <w:lang w:eastAsia="ja-JP"/>
        </w:rPr>
        <w:t xml:space="preserve"> </w:t>
      </w:r>
      <w:r w:rsidR="002A51C8" w:rsidRPr="00874558">
        <w:rPr>
          <w:rFonts w:asciiTheme="majorHAnsi" w:hAnsiTheme="majorHAnsi" w:cstheme="majorHAnsi"/>
          <w:lang w:eastAsia="ja-JP"/>
        </w:rPr>
        <w:t>It is clear from the figure</w:t>
      </w:r>
      <w:r w:rsidR="00554B92" w:rsidRPr="00874558">
        <w:rPr>
          <w:rFonts w:asciiTheme="majorHAnsi" w:hAnsiTheme="majorHAnsi" w:cstheme="majorHAnsi"/>
          <w:lang w:eastAsia="ja-JP"/>
        </w:rPr>
        <w:t>s</w:t>
      </w:r>
      <w:r w:rsidR="002A51C8" w:rsidRPr="00874558">
        <w:rPr>
          <w:rFonts w:asciiTheme="majorHAnsi" w:hAnsiTheme="majorHAnsi" w:cstheme="majorHAnsi"/>
          <w:lang w:eastAsia="ja-JP"/>
        </w:rPr>
        <w:t xml:space="preserve"> that similar to the 4GHz evaluation result, small degradation is observed at higher CNR.</w:t>
      </w:r>
      <w:r w:rsidR="002427FA">
        <w:rPr>
          <w:rFonts w:asciiTheme="majorHAnsi" w:hAnsiTheme="majorHAnsi" w:cstheme="majorHAnsi"/>
          <w:lang w:eastAsia="ja-JP"/>
        </w:rPr>
        <w:t xml:space="preserve"> </w:t>
      </w:r>
    </w:p>
    <w:p w:rsidR="00624B3B" w:rsidRPr="00874558" w:rsidRDefault="002427FA"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At 30GHz, small performance degradation is observed when up to 64QAM is used in the evaluation.</w:t>
      </w:r>
      <w:r w:rsidR="00394C42" w:rsidRPr="00874558">
        <w:rPr>
          <w:rFonts w:asciiTheme="majorHAnsi" w:hAnsiTheme="majorHAnsi" w:cstheme="majorHAnsi"/>
          <w:lang w:eastAsia="ja-JP"/>
        </w:rPr>
        <w:t xml:space="preserve"> The difference in performance</w:t>
      </w:r>
      <w:r>
        <w:rPr>
          <w:rFonts w:asciiTheme="majorHAnsi" w:hAnsiTheme="majorHAnsi" w:cstheme="majorHAnsi"/>
          <w:lang w:eastAsia="ja-JP"/>
        </w:rPr>
        <w:t xml:space="preserve"> between d=1 and d=1/2</w:t>
      </w:r>
      <w:r w:rsidR="00394C42" w:rsidRPr="00874558">
        <w:rPr>
          <w:rFonts w:asciiTheme="majorHAnsi" w:hAnsiTheme="majorHAnsi" w:cstheme="majorHAnsi"/>
          <w:lang w:eastAsia="ja-JP"/>
        </w:rPr>
        <w:t xml:space="preserve"> is noticeable at higher order modulation, i.e., 256QAM.</w:t>
      </w:r>
      <w:r w:rsidR="00465C69" w:rsidRPr="00874558">
        <w:rPr>
          <w:rFonts w:asciiTheme="majorHAnsi" w:hAnsiTheme="majorHAnsi" w:cstheme="majorHAnsi"/>
          <w:lang w:eastAsia="ja-JP"/>
        </w:rPr>
        <w:t xml:space="preserve"> These degradations are due to selectivity in the channel. Different patterns from the one considered in our companion contribution [</w:t>
      </w:r>
      <w:r w:rsidR="00465C69" w:rsidRPr="00874558">
        <w:rPr>
          <w:rFonts w:asciiTheme="majorHAnsi" w:hAnsiTheme="majorHAnsi" w:cstheme="majorHAnsi"/>
          <w:lang w:eastAsia="ja-JP"/>
        </w:rPr>
        <w:fldChar w:fldCharType="begin"/>
      </w:r>
      <w:r w:rsidR="00465C69" w:rsidRPr="00874558">
        <w:rPr>
          <w:rFonts w:asciiTheme="majorHAnsi" w:hAnsiTheme="majorHAnsi" w:cstheme="majorHAnsi"/>
          <w:lang w:eastAsia="ja-JP"/>
        </w:rPr>
        <w:instrText xml:space="preserve"> REF ref_MELCO_analysis \h </w:instrText>
      </w:r>
      <w:r w:rsidR="00465C69" w:rsidRPr="00874558">
        <w:rPr>
          <w:rFonts w:asciiTheme="majorHAnsi" w:hAnsiTheme="majorHAnsi" w:cstheme="majorHAnsi"/>
          <w:lang w:eastAsia="ja-JP"/>
        </w:rPr>
      </w:r>
      <w:r w:rsidR="00874558">
        <w:rPr>
          <w:rFonts w:asciiTheme="majorHAnsi" w:hAnsiTheme="majorHAnsi" w:cstheme="majorHAnsi"/>
          <w:lang w:eastAsia="ja-JP"/>
        </w:rPr>
        <w:instrText xml:space="preserve"> \* MERGEFORMAT </w:instrText>
      </w:r>
      <w:r w:rsidR="00465C69" w:rsidRPr="00874558">
        <w:rPr>
          <w:rFonts w:asciiTheme="majorHAnsi" w:hAnsiTheme="majorHAnsi" w:cstheme="majorHAnsi"/>
          <w:lang w:eastAsia="ja-JP"/>
        </w:rPr>
        <w:fldChar w:fldCharType="separate"/>
      </w:r>
      <w:r w:rsidR="00465C69" w:rsidRPr="00874558">
        <w:rPr>
          <w:rFonts w:asciiTheme="majorHAnsi" w:hAnsiTheme="majorHAnsi" w:cstheme="majorHAnsi"/>
          <w:noProof/>
        </w:rPr>
        <w:t>2</w:t>
      </w:r>
      <w:r w:rsidR="00465C69" w:rsidRPr="00874558">
        <w:rPr>
          <w:rFonts w:asciiTheme="majorHAnsi" w:hAnsiTheme="majorHAnsi" w:cstheme="majorHAnsi"/>
          <w:lang w:eastAsia="ja-JP"/>
        </w:rPr>
        <w:fldChar w:fldCharType="end"/>
      </w:r>
      <w:r w:rsidR="00465C69" w:rsidRPr="00874558">
        <w:rPr>
          <w:rFonts w:asciiTheme="majorHAnsi" w:hAnsiTheme="majorHAnsi" w:cstheme="majorHAnsi"/>
          <w:lang w:eastAsia="ja-JP"/>
        </w:rPr>
        <w:t>] can be considered for performance improvement.</w:t>
      </w:r>
    </w:p>
    <w:p w:rsidR="009E588F" w:rsidRDefault="009E588F" w:rsidP="00252DE2">
      <w:pPr>
        <w:spacing w:line="276" w:lineRule="auto"/>
        <w:ind w:firstLineChars="50" w:firstLine="120"/>
        <w:jc w:val="both"/>
        <w:rPr>
          <w:rFonts w:asciiTheme="majorHAnsi" w:hAnsiTheme="majorHAnsi" w:cstheme="majorHAnsi"/>
          <w:lang w:eastAsia="ja-JP"/>
        </w:rPr>
      </w:pPr>
    </w:p>
    <w:p w:rsidR="00874B39" w:rsidRPr="002A51C8" w:rsidRDefault="00874B39" w:rsidP="00874B39">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2A51C8">
        <w:rPr>
          <w:rFonts w:asciiTheme="majorHAnsi" w:hAnsiTheme="majorHAnsi" w:cstheme="majorHAnsi"/>
          <w:b/>
          <w:lang w:val="en-US" w:eastAsia="ja-JP"/>
        </w:rPr>
        <w:t xml:space="preserve">: </w:t>
      </w:r>
      <w:r>
        <w:rPr>
          <w:rFonts w:asciiTheme="majorHAnsi" w:hAnsiTheme="majorHAnsi" w:cstheme="majorHAnsi"/>
          <w:b/>
          <w:lang w:val="en-US" w:eastAsia="ja-JP"/>
        </w:rPr>
        <w:t xml:space="preserve">With the distributed DMRS configuration, </w:t>
      </w:r>
      <w:r w:rsidR="00E249C4">
        <w:rPr>
          <w:rFonts w:asciiTheme="majorHAnsi" w:hAnsiTheme="majorHAnsi" w:cstheme="majorHAnsi"/>
          <w:b/>
          <w:lang w:val="en-US" w:eastAsia="ja-JP"/>
        </w:rPr>
        <w:t>degradation</w:t>
      </w:r>
      <w:r w:rsidR="00575F00">
        <w:rPr>
          <w:rFonts w:asciiTheme="majorHAnsi" w:hAnsiTheme="majorHAnsi" w:cstheme="majorHAnsi"/>
          <w:b/>
          <w:lang w:val="en-US" w:eastAsia="ja-JP"/>
        </w:rPr>
        <w:t xml:space="preserve"> in throughput performance</w:t>
      </w:r>
      <w:r w:rsidR="00E249C4">
        <w:rPr>
          <w:rFonts w:asciiTheme="majorHAnsi" w:hAnsiTheme="majorHAnsi" w:cstheme="majorHAnsi"/>
          <w:b/>
          <w:lang w:val="en-US" w:eastAsia="ja-JP"/>
        </w:rPr>
        <w:t xml:space="preserve"> is observed at high CNR</w:t>
      </w:r>
    </w:p>
    <w:p w:rsidR="009E588F" w:rsidRPr="00944457" w:rsidRDefault="009E588F" w:rsidP="00252DE2">
      <w:pPr>
        <w:spacing w:line="276" w:lineRule="auto"/>
        <w:ind w:firstLineChars="50" w:firstLine="120"/>
        <w:jc w:val="both"/>
        <w:rPr>
          <w:rFonts w:asciiTheme="majorHAnsi" w:hAnsiTheme="majorHAnsi" w:cstheme="majorHAnsi"/>
          <w:lang w:val="en-US" w:eastAsia="ja-JP"/>
        </w:rPr>
      </w:pPr>
    </w:p>
    <w:p w:rsidR="009E588F" w:rsidRDefault="009E588F" w:rsidP="009E588F">
      <w:pPr>
        <w:keepNext/>
        <w:spacing w:line="276" w:lineRule="auto"/>
        <w:ind w:firstLineChars="50" w:firstLine="120"/>
        <w:jc w:val="both"/>
      </w:pPr>
      <w:r>
        <w:rPr>
          <w:rFonts w:asciiTheme="majorHAnsi" w:hAnsiTheme="majorHAnsi" w:cstheme="majorHAnsi"/>
          <w:noProof/>
          <w:lang w:val="en-US" w:eastAsia="ja-JP"/>
        </w:rPr>
        <w:lastRenderedPageBreak/>
        <w:drawing>
          <wp:inline distT="0" distB="0" distL="0" distR="0" wp14:anchorId="76D34685">
            <wp:extent cx="6132830" cy="5675630"/>
            <wp:effectExtent l="0" t="0" r="1270" b="127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2830" cy="5675630"/>
                    </a:xfrm>
                    <a:prstGeom prst="rect">
                      <a:avLst/>
                    </a:prstGeom>
                    <a:noFill/>
                    <a:ln>
                      <a:noFill/>
                    </a:ln>
                  </pic:spPr>
                </pic:pic>
              </a:graphicData>
            </a:graphic>
          </wp:inline>
        </w:drawing>
      </w:r>
    </w:p>
    <w:p w:rsidR="009E588F" w:rsidRPr="009E588F" w:rsidRDefault="009E588F" w:rsidP="009E588F">
      <w:pPr>
        <w:pStyle w:val="aa"/>
        <w:jc w:val="center"/>
        <w:rPr>
          <w:rFonts w:asciiTheme="majorHAnsi" w:hAnsiTheme="majorHAnsi" w:cstheme="majorHAnsi"/>
          <w:sz w:val="24"/>
          <w:szCs w:val="24"/>
          <w:lang w:eastAsia="ja-JP"/>
        </w:rPr>
      </w:pPr>
      <w:bookmarkStart w:id="5" w:name="_Ref481703665"/>
      <w:r w:rsidRPr="009E588F">
        <w:rPr>
          <w:rFonts w:asciiTheme="majorHAnsi" w:hAnsiTheme="majorHAnsi" w:cstheme="majorHAnsi"/>
          <w:sz w:val="24"/>
          <w:szCs w:val="24"/>
        </w:rPr>
        <w:t xml:space="preserve">Figure </w:t>
      </w:r>
      <w:r w:rsidRPr="009E588F">
        <w:rPr>
          <w:rFonts w:asciiTheme="majorHAnsi" w:hAnsiTheme="majorHAnsi" w:cstheme="majorHAnsi"/>
          <w:sz w:val="24"/>
          <w:szCs w:val="24"/>
        </w:rPr>
        <w:fldChar w:fldCharType="begin"/>
      </w:r>
      <w:r w:rsidRPr="009E588F">
        <w:rPr>
          <w:rFonts w:asciiTheme="majorHAnsi" w:hAnsiTheme="majorHAnsi" w:cstheme="majorHAnsi"/>
          <w:sz w:val="24"/>
          <w:szCs w:val="24"/>
        </w:rPr>
        <w:instrText xml:space="preserve"> SEQ Figure \* ARABIC </w:instrText>
      </w:r>
      <w:r w:rsidRPr="009E588F">
        <w:rPr>
          <w:rFonts w:asciiTheme="majorHAnsi" w:hAnsiTheme="majorHAnsi" w:cstheme="majorHAnsi"/>
          <w:sz w:val="24"/>
          <w:szCs w:val="24"/>
        </w:rPr>
        <w:fldChar w:fldCharType="separate"/>
      </w:r>
      <w:r w:rsidR="00B733BE">
        <w:rPr>
          <w:rFonts w:asciiTheme="majorHAnsi" w:hAnsiTheme="majorHAnsi" w:cstheme="majorHAnsi"/>
          <w:noProof/>
          <w:sz w:val="24"/>
          <w:szCs w:val="24"/>
        </w:rPr>
        <w:t>7</w:t>
      </w:r>
      <w:r w:rsidRPr="009E588F">
        <w:rPr>
          <w:rFonts w:asciiTheme="majorHAnsi" w:hAnsiTheme="majorHAnsi" w:cstheme="majorHAnsi"/>
          <w:sz w:val="24"/>
          <w:szCs w:val="24"/>
        </w:rPr>
        <w:fldChar w:fldCharType="end"/>
      </w:r>
      <w:bookmarkEnd w:id="5"/>
      <w:r>
        <w:rPr>
          <w:rFonts w:asciiTheme="majorHAnsi" w:hAnsiTheme="majorHAnsi" w:cstheme="majorHAnsi"/>
          <w:sz w:val="24"/>
          <w:szCs w:val="24"/>
        </w:rPr>
        <w:t xml:space="preserve"> </w:t>
      </w:r>
      <w:r w:rsidR="00A87E43">
        <w:rPr>
          <w:rFonts w:asciiTheme="majorHAnsi" w:hAnsiTheme="majorHAnsi" w:cstheme="majorHAnsi"/>
          <w:sz w:val="24"/>
          <w:szCs w:val="24"/>
        </w:rPr>
        <w:t>Throughput performance of reduced density DMRS</w:t>
      </w:r>
      <w:r w:rsidR="008E37D2">
        <w:rPr>
          <w:rFonts w:asciiTheme="majorHAnsi" w:hAnsiTheme="majorHAnsi" w:cstheme="majorHAnsi"/>
          <w:sz w:val="24"/>
          <w:szCs w:val="24"/>
        </w:rPr>
        <w:t>, 4GHz</w:t>
      </w:r>
    </w:p>
    <w:p w:rsidR="00B57D26" w:rsidRPr="00A87E43" w:rsidRDefault="00B57D26" w:rsidP="00252DE2">
      <w:pPr>
        <w:spacing w:line="276" w:lineRule="auto"/>
        <w:ind w:firstLineChars="50" w:firstLine="120"/>
        <w:jc w:val="both"/>
        <w:rPr>
          <w:rFonts w:asciiTheme="majorHAnsi" w:hAnsiTheme="majorHAnsi" w:cstheme="majorHAnsi"/>
          <w:lang w:eastAsia="ja-JP"/>
        </w:rPr>
      </w:pPr>
    </w:p>
    <w:p w:rsidR="000105BC" w:rsidRDefault="000105BC" w:rsidP="000105BC">
      <w:pPr>
        <w:keepNext/>
        <w:spacing w:line="276" w:lineRule="auto"/>
        <w:ind w:firstLineChars="50" w:firstLine="120"/>
        <w:jc w:val="both"/>
      </w:pPr>
      <w:r>
        <w:rPr>
          <w:rFonts w:asciiTheme="majorHAnsi" w:hAnsiTheme="majorHAnsi" w:cstheme="majorHAnsi"/>
          <w:noProof/>
          <w:lang w:val="en-US" w:eastAsia="ja-JP"/>
        </w:rPr>
        <w:lastRenderedPageBreak/>
        <w:drawing>
          <wp:inline distT="0" distB="0" distL="0" distR="0" wp14:anchorId="419B3A15">
            <wp:extent cx="6181725" cy="5499100"/>
            <wp:effectExtent l="0" t="0" r="9525"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81725" cy="5499100"/>
                    </a:xfrm>
                    <a:prstGeom prst="rect">
                      <a:avLst/>
                    </a:prstGeom>
                    <a:noFill/>
                    <a:ln>
                      <a:noFill/>
                    </a:ln>
                  </pic:spPr>
                </pic:pic>
              </a:graphicData>
            </a:graphic>
          </wp:inline>
        </w:drawing>
      </w:r>
    </w:p>
    <w:p w:rsidR="000105BC" w:rsidRPr="000105BC" w:rsidRDefault="000105BC" w:rsidP="000105BC">
      <w:pPr>
        <w:pStyle w:val="aa"/>
        <w:jc w:val="center"/>
        <w:rPr>
          <w:rFonts w:asciiTheme="majorHAnsi" w:hAnsiTheme="majorHAnsi" w:cstheme="majorHAnsi"/>
          <w:sz w:val="24"/>
          <w:szCs w:val="24"/>
          <w:lang w:eastAsia="ja-JP"/>
        </w:rPr>
      </w:pPr>
      <w:bookmarkStart w:id="6" w:name="_Ref481704296"/>
      <w:r w:rsidRPr="000105BC">
        <w:rPr>
          <w:rFonts w:asciiTheme="majorHAnsi" w:hAnsiTheme="majorHAnsi" w:cstheme="majorHAnsi"/>
          <w:sz w:val="24"/>
          <w:szCs w:val="24"/>
        </w:rPr>
        <w:t xml:space="preserve">Figure </w:t>
      </w:r>
      <w:r w:rsidRPr="000105BC">
        <w:rPr>
          <w:rFonts w:asciiTheme="majorHAnsi" w:hAnsiTheme="majorHAnsi" w:cstheme="majorHAnsi"/>
          <w:sz w:val="24"/>
          <w:szCs w:val="24"/>
        </w:rPr>
        <w:fldChar w:fldCharType="begin"/>
      </w:r>
      <w:r w:rsidRPr="000105BC">
        <w:rPr>
          <w:rFonts w:asciiTheme="majorHAnsi" w:hAnsiTheme="majorHAnsi" w:cstheme="majorHAnsi"/>
          <w:sz w:val="24"/>
          <w:szCs w:val="24"/>
        </w:rPr>
        <w:instrText xml:space="preserve"> SEQ Figure \* ARABIC </w:instrText>
      </w:r>
      <w:r w:rsidRPr="000105BC">
        <w:rPr>
          <w:rFonts w:asciiTheme="majorHAnsi" w:hAnsiTheme="majorHAnsi" w:cstheme="majorHAnsi"/>
          <w:sz w:val="24"/>
          <w:szCs w:val="24"/>
        </w:rPr>
        <w:fldChar w:fldCharType="separate"/>
      </w:r>
      <w:r w:rsidR="00B733BE">
        <w:rPr>
          <w:rFonts w:asciiTheme="majorHAnsi" w:hAnsiTheme="majorHAnsi" w:cstheme="majorHAnsi"/>
          <w:noProof/>
          <w:sz w:val="24"/>
          <w:szCs w:val="24"/>
        </w:rPr>
        <w:t>8</w:t>
      </w:r>
      <w:r w:rsidRPr="000105BC">
        <w:rPr>
          <w:rFonts w:asciiTheme="majorHAnsi" w:hAnsiTheme="majorHAnsi" w:cstheme="majorHAnsi"/>
          <w:sz w:val="24"/>
          <w:szCs w:val="24"/>
        </w:rPr>
        <w:fldChar w:fldCharType="end"/>
      </w:r>
      <w:bookmarkEnd w:id="6"/>
      <w:r w:rsidRPr="000105BC">
        <w:rPr>
          <w:rFonts w:asciiTheme="majorHAnsi" w:hAnsiTheme="majorHAnsi" w:cstheme="majorHAnsi"/>
          <w:sz w:val="24"/>
          <w:szCs w:val="24"/>
        </w:rPr>
        <w:t xml:space="preserve"> Throughput performance of reduced density DMRS</w:t>
      </w:r>
      <w:r w:rsidR="00DE1B6F">
        <w:rPr>
          <w:rFonts w:asciiTheme="majorHAnsi" w:hAnsiTheme="majorHAnsi" w:cstheme="majorHAnsi"/>
          <w:sz w:val="24"/>
          <w:szCs w:val="24"/>
        </w:rPr>
        <w:t xml:space="preserve"> with modulation up to 64QAM</w:t>
      </w:r>
      <w:r w:rsidRPr="000105BC">
        <w:rPr>
          <w:rFonts w:asciiTheme="majorHAnsi" w:hAnsiTheme="majorHAnsi" w:cstheme="majorHAnsi"/>
          <w:sz w:val="24"/>
          <w:szCs w:val="24"/>
        </w:rPr>
        <w:t xml:space="preserve">, </w:t>
      </w:r>
      <w:r w:rsidR="00EA3A51">
        <w:rPr>
          <w:rFonts w:asciiTheme="majorHAnsi" w:hAnsiTheme="majorHAnsi" w:cstheme="majorHAnsi"/>
          <w:sz w:val="24"/>
          <w:szCs w:val="24"/>
        </w:rPr>
        <w:t>30</w:t>
      </w:r>
      <w:r w:rsidRPr="000105BC">
        <w:rPr>
          <w:rFonts w:asciiTheme="majorHAnsi" w:hAnsiTheme="majorHAnsi" w:cstheme="majorHAnsi"/>
          <w:sz w:val="24"/>
          <w:szCs w:val="24"/>
        </w:rPr>
        <w:t>GHz</w:t>
      </w:r>
    </w:p>
    <w:p w:rsidR="001920C6" w:rsidRDefault="001920C6" w:rsidP="000105BC">
      <w:pPr>
        <w:pStyle w:val="aa"/>
        <w:jc w:val="center"/>
        <w:rPr>
          <w:rFonts w:asciiTheme="majorHAnsi" w:hAnsiTheme="majorHAnsi" w:cstheme="majorHAnsi"/>
          <w:lang w:eastAsia="ja-JP"/>
        </w:rPr>
      </w:pPr>
    </w:p>
    <w:p w:rsidR="001920C6" w:rsidRDefault="001920C6" w:rsidP="00252DE2">
      <w:pPr>
        <w:spacing w:line="276" w:lineRule="auto"/>
        <w:ind w:firstLineChars="50" w:firstLine="120"/>
        <w:jc w:val="both"/>
        <w:rPr>
          <w:rFonts w:asciiTheme="majorHAnsi" w:hAnsiTheme="majorHAnsi" w:cstheme="majorHAnsi"/>
          <w:lang w:eastAsia="ja-JP"/>
        </w:rPr>
      </w:pPr>
    </w:p>
    <w:p w:rsidR="00B733BE" w:rsidRDefault="00B733BE" w:rsidP="00B733BE">
      <w:pPr>
        <w:keepNext/>
        <w:spacing w:line="276" w:lineRule="auto"/>
        <w:ind w:firstLineChars="50" w:firstLine="120"/>
        <w:jc w:val="both"/>
      </w:pPr>
      <w:r>
        <w:rPr>
          <w:rFonts w:asciiTheme="majorHAnsi" w:hAnsiTheme="majorHAnsi" w:cstheme="majorHAnsi"/>
          <w:noProof/>
          <w:lang w:val="en-US" w:eastAsia="ja-JP"/>
        </w:rPr>
        <w:lastRenderedPageBreak/>
        <w:drawing>
          <wp:inline distT="0" distB="0" distL="0" distR="0" wp14:anchorId="6BB415CA">
            <wp:extent cx="6163310" cy="5389245"/>
            <wp:effectExtent l="0" t="0" r="889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63310" cy="5389245"/>
                    </a:xfrm>
                    <a:prstGeom prst="rect">
                      <a:avLst/>
                    </a:prstGeom>
                    <a:noFill/>
                    <a:ln>
                      <a:noFill/>
                    </a:ln>
                  </pic:spPr>
                </pic:pic>
              </a:graphicData>
            </a:graphic>
          </wp:inline>
        </w:drawing>
      </w:r>
    </w:p>
    <w:p w:rsidR="00B733BE" w:rsidRPr="00B733BE" w:rsidRDefault="00B733BE" w:rsidP="00B733BE">
      <w:pPr>
        <w:pStyle w:val="aa"/>
        <w:jc w:val="center"/>
        <w:rPr>
          <w:rFonts w:asciiTheme="majorHAnsi" w:hAnsiTheme="majorHAnsi" w:cstheme="majorHAnsi"/>
          <w:sz w:val="24"/>
          <w:szCs w:val="24"/>
          <w:lang w:eastAsia="ja-JP"/>
        </w:rPr>
      </w:pPr>
      <w:bookmarkStart w:id="7" w:name="_Ref481789063"/>
      <w:r w:rsidRPr="00B733BE">
        <w:rPr>
          <w:rFonts w:asciiTheme="majorHAnsi" w:hAnsiTheme="majorHAnsi" w:cstheme="majorHAnsi"/>
          <w:sz w:val="24"/>
          <w:szCs w:val="24"/>
        </w:rPr>
        <w:t xml:space="preserve">Figure </w:t>
      </w:r>
      <w:r w:rsidRPr="00B733BE">
        <w:rPr>
          <w:rFonts w:asciiTheme="majorHAnsi" w:hAnsiTheme="majorHAnsi" w:cstheme="majorHAnsi"/>
          <w:sz w:val="24"/>
          <w:szCs w:val="24"/>
        </w:rPr>
        <w:fldChar w:fldCharType="begin"/>
      </w:r>
      <w:r w:rsidRPr="00B733BE">
        <w:rPr>
          <w:rFonts w:asciiTheme="majorHAnsi" w:hAnsiTheme="majorHAnsi" w:cstheme="majorHAnsi"/>
          <w:sz w:val="24"/>
          <w:szCs w:val="24"/>
        </w:rPr>
        <w:instrText xml:space="preserve"> SEQ Figure \* ARABIC </w:instrText>
      </w:r>
      <w:r w:rsidRPr="00B733BE">
        <w:rPr>
          <w:rFonts w:asciiTheme="majorHAnsi" w:hAnsiTheme="majorHAnsi" w:cstheme="majorHAnsi"/>
          <w:sz w:val="24"/>
          <w:szCs w:val="24"/>
        </w:rPr>
        <w:fldChar w:fldCharType="separate"/>
      </w:r>
      <w:r w:rsidRPr="00B733BE">
        <w:rPr>
          <w:rFonts w:asciiTheme="majorHAnsi" w:hAnsiTheme="majorHAnsi" w:cstheme="majorHAnsi"/>
          <w:noProof/>
          <w:sz w:val="24"/>
          <w:szCs w:val="24"/>
        </w:rPr>
        <w:t>9</w:t>
      </w:r>
      <w:r w:rsidRPr="00B733BE">
        <w:rPr>
          <w:rFonts w:asciiTheme="majorHAnsi" w:hAnsiTheme="majorHAnsi" w:cstheme="majorHAnsi"/>
          <w:sz w:val="24"/>
          <w:szCs w:val="24"/>
        </w:rPr>
        <w:fldChar w:fldCharType="end"/>
      </w:r>
      <w:bookmarkEnd w:id="7"/>
      <w:r>
        <w:rPr>
          <w:rFonts w:asciiTheme="majorHAnsi" w:hAnsiTheme="majorHAnsi" w:cstheme="majorHAnsi"/>
          <w:sz w:val="24"/>
          <w:szCs w:val="24"/>
        </w:rPr>
        <w:t xml:space="preserve"> </w:t>
      </w:r>
      <w:r w:rsidRPr="000105BC">
        <w:rPr>
          <w:rFonts w:asciiTheme="majorHAnsi" w:hAnsiTheme="majorHAnsi" w:cstheme="majorHAnsi"/>
          <w:sz w:val="24"/>
          <w:szCs w:val="24"/>
        </w:rPr>
        <w:t>Throughput performance of reduced density DMRS</w:t>
      </w:r>
      <w:r>
        <w:rPr>
          <w:rFonts w:asciiTheme="majorHAnsi" w:hAnsiTheme="majorHAnsi" w:cstheme="majorHAnsi"/>
          <w:sz w:val="24"/>
          <w:szCs w:val="24"/>
        </w:rPr>
        <w:t xml:space="preserve"> with modulation up to 256QAM</w:t>
      </w:r>
      <w:r w:rsidRPr="000105BC">
        <w:rPr>
          <w:rFonts w:asciiTheme="majorHAnsi" w:hAnsiTheme="majorHAnsi" w:cstheme="majorHAnsi"/>
          <w:sz w:val="24"/>
          <w:szCs w:val="24"/>
        </w:rPr>
        <w:t xml:space="preserve">, </w:t>
      </w:r>
      <w:r>
        <w:rPr>
          <w:rFonts w:asciiTheme="majorHAnsi" w:hAnsiTheme="majorHAnsi" w:cstheme="majorHAnsi"/>
          <w:sz w:val="24"/>
          <w:szCs w:val="24"/>
        </w:rPr>
        <w:t>30</w:t>
      </w:r>
      <w:r w:rsidRPr="000105BC">
        <w:rPr>
          <w:rFonts w:asciiTheme="majorHAnsi" w:hAnsiTheme="majorHAnsi" w:cstheme="majorHAnsi"/>
          <w:sz w:val="24"/>
          <w:szCs w:val="24"/>
        </w:rPr>
        <w:t>GHz</w:t>
      </w:r>
    </w:p>
    <w:p w:rsidR="00B733BE" w:rsidRDefault="00B733BE" w:rsidP="00252DE2">
      <w:pPr>
        <w:spacing w:line="276" w:lineRule="auto"/>
        <w:ind w:firstLineChars="50" w:firstLine="120"/>
        <w:jc w:val="both"/>
        <w:rPr>
          <w:rFonts w:asciiTheme="majorHAnsi" w:hAnsiTheme="majorHAnsi" w:cstheme="majorHAnsi"/>
          <w:lang w:eastAsia="ja-JP"/>
        </w:rPr>
      </w:pPr>
    </w:p>
    <w:p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390A49" w:rsidRDefault="00390A49" w:rsidP="00F617BD">
      <w:pPr>
        <w:spacing w:line="276" w:lineRule="auto"/>
        <w:ind w:firstLineChars="50" w:firstLine="120"/>
        <w:jc w:val="both"/>
        <w:rPr>
          <w:rFonts w:asciiTheme="majorHAnsi" w:hAnsiTheme="majorHAnsi" w:cstheme="majorHAnsi"/>
          <w:b/>
          <w:lang w:eastAsia="ja-JP"/>
        </w:rPr>
      </w:pPr>
    </w:p>
    <w:p w:rsidR="00B1320D" w:rsidRPr="00B1320D" w:rsidRDefault="00B1320D" w:rsidP="00B1320D">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 xml:space="preserve">Observation 1: In the high speed train scenario, </w:t>
      </w:r>
      <w:r w:rsidR="00CF25E3">
        <w:rPr>
          <w:rFonts w:asciiTheme="majorHAnsi" w:hAnsiTheme="majorHAnsi" w:cstheme="majorHAnsi"/>
          <w:b/>
          <w:lang w:val="en-US" w:eastAsia="ja-JP"/>
        </w:rPr>
        <w:t xml:space="preserve">equal or unequal </w:t>
      </w:r>
      <w:r w:rsidRPr="002A51C8">
        <w:rPr>
          <w:rFonts w:asciiTheme="majorHAnsi" w:hAnsiTheme="majorHAnsi" w:cstheme="majorHAnsi"/>
          <w:b/>
          <w:lang w:val="en-US" w:eastAsia="ja-JP"/>
        </w:rPr>
        <w:t>density of DMRS configuration does not have significant impact on the spectral efficiency performance</w:t>
      </w:r>
    </w:p>
    <w:p w:rsidR="00B1320D" w:rsidRPr="00B1320D" w:rsidRDefault="00B1320D" w:rsidP="00F617BD">
      <w:pPr>
        <w:spacing w:line="276" w:lineRule="auto"/>
        <w:ind w:firstLineChars="50" w:firstLine="120"/>
        <w:jc w:val="both"/>
        <w:rPr>
          <w:rFonts w:asciiTheme="majorHAnsi" w:hAnsiTheme="majorHAnsi" w:cstheme="majorHAnsi"/>
          <w:b/>
          <w:lang w:val="en-US" w:eastAsia="ja-JP"/>
        </w:rPr>
      </w:pPr>
    </w:p>
    <w:p w:rsidR="00B1320D" w:rsidRPr="002A51C8" w:rsidRDefault="00B1320D" w:rsidP="00B1320D">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2A51C8">
        <w:rPr>
          <w:rFonts w:asciiTheme="majorHAnsi" w:hAnsiTheme="majorHAnsi" w:cstheme="majorHAnsi"/>
          <w:b/>
          <w:lang w:val="en-US" w:eastAsia="ja-JP"/>
        </w:rPr>
        <w:t xml:space="preserve">: </w:t>
      </w:r>
      <w:r>
        <w:rPr>
          <w:rFonts w:asciiTheme="majorHAnsi" w:hAnsiTheme="majorHAnsi" w:cstheme="majorHAnsi"/>
          <w:b/>
          <w:lang w:val="en-US" w:eastAsia="ja-JP"/>
        </w:rPr>
        <w:t>With the distributed DMRS configuration, degradation in throughput performance is observed at high CNR</w:t>
      </w:r>
    </w:p>
    <w:p w:rsidR="00B1320D" w:rsidRPr="002427FA" w:rsidRDefault="00B1320D" w:rsidP="00B1320D">
      <w:pPr>
        <w:spacing w:line="276" w:lineRule="auto"/>
        <w:jc w:val="both"/>
        <w:rPr>
          <w:rFonts w:asciiTheme="majorHAnsi" w:hAnsiTheme="majorHAnsi" w:cstheme="majorHAnsi"/>
          <w:b/>
          <w:lang w:val="en-US" w:eastAsia="ja-JP"/>
        </w:rPr>
      </w:pPr>
    </w:p>
    <w:p w:rsidR="00B57D26" w:rsidRPr="00B57D26" w:rsidRDefault="00B57D26" w:rsidP="00F617BD">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 In this contribution, the following proposal is made.</w:t>
      </w:r>
    </w:p>
    <w:p w:rsidR="00191EAC" w:rsidRDefault="00191EAC" w:rsidP="004320D5">
      <w:pPr>
        <w:spacing w:line="276" w:lineRule="auto"/>
        <w:ind w:firstLineChars="50" w:firstLine="120"/>
        <w:jc w:val="both"/>
        <w:rPr>
          <w:rFonts w:asciiTheme="majorHAnsi" w:hAnsiTheme="majorHAnsi" w:cstheme="majorHAnsi"/>
          <w:lang w:eastAsia="ja-JP"/>
        </w:rPr>
      </w:pPr>
    </w:p>
    <w:p w:rsidR="00B1320D" w:rsidRPr="00B1320D" w:rsidRDefault="00B1320D" w:rsidP="004320D5">
      <w:pPr>
        <w:spacing w:line="276" w:lineRule="auto"/>
        <w:ind w:firstLineChars="50" w:firstLine="120"/>
        <w:jc w:val="both"/>
        <w:rPr>
          <w:rFonts w:asciiTheme="majorHAnsi" w:hAnsiTheme="majorHAnsi" w:cstheme="majorHAnsi"/>
          <w:b/>
          <w:lang w:eastAsia="ja-JP"/>
        </w:rPr>
      </w:pPr>
      <w:r>
        <w:rPr>
          <w:rFonts w:asciiTheme="majorHAnsi" w:hAnsiTheme="majorHAnsi" w:cstheme="majorHAnsi"/>
          <w:b/>
          <w:lang w:eastAsia="ja-JP"/>
        </w:rPr>
        <w:t>Proposal 1: Co</w:t>
      </w:r>
      <w:r w:rsidR="00A12B43">
        <w:rPr>
          <w:rFonts w:asciiTheme="majorHAnsi" w:hAnsiTheme="majorHAnsi" w:cstheme="majorHAnsi"/>
          <w:b/>
          <w:lang w:eastAsia="ja-JP"/>
        </w:rPr>
        <w:t xml:space="preserve">nsider </w:t>
      </w:r>
      <w:r w:rsidR="005E520E">
        <w:rPr>
          <w:rFonts w:asciiTheme="majorHAnsi" w:hAnsiTheme="majorHAnsi" w:cstheme="majorHAnsi"/>
          <w:b/>
          <w:lang w:eastAsia="ja-JP"/>
        </w:rPr>
        <w:t xml:space="preserve">the </w:t>
      </w:r>
      <w:r w:rsidR="00A12B43">
        <w:rPr>
          <w:rFonts w:asciiTheme="majorHAnsi" w:hAnsiTheme="majorHAnsi" w:cstheme="majorHAnsi"/>
          <w:b/>
          <w:lang w:eastAsia="ja-JP"/>
        </w:rPr>
        <w:t>equal DMRS density design</w:t>
      </w:r>
    </w:p>
    <w:p w:rsidR="00D81960" w:rsidRDefault="00624B3B" w:rsidP="0023308B">
      <w:pPr>
        <w:spacing w:line="276" w:lineRule="auto"/>
        <w:ind w:firstLineChars="50" w:firstLine="120"/>
        <w:jc w:val="both"/>
        <w:rPr>
          <w:rFonts w:asciiTheme="majorHAnsi" w:hAnsiTheme="majorHAnsi" w:cstheme="majorHAnsi"/>
          <w:b/>
          <w:lang w:eastAsia="ja-JP"/>
        </w:rPr>
      </w:pPr>
      <w:r w:rsidRPr="001C3623">
        <w:rPr>
          <w:rFonts w:asciiTheme="majorHAnsi" w:hAnsiTheme="majorHAnsi" w:cstheme="majorHAnsi" w:hint="eastAsia"/>
          <w:b/>
          <w:lang w:eastAsia="ja-JP"/>
        </w:rPr>
        <w:t>Proposal</w:t>
      </w:r>
      <w:r w:rsidRPr="001C3623">
        <w:rPr>
          <w:rFonts w:asciiTheme="majorHAnsi" w:hAnsiTheme="majorHAnsi" w:cstheme="majorHAnsi"/>
          <w:b/>
          <w:lang w:eastAsia="ja-JP"/>
        </w:rPr>
        <w:t xml:space="preserve"> </w:t>
      </w:r>
      <w:r w:rsidR="00B1320D">
        <w:rPr>
          <w:rFonts w:asciiTheme="majorHAnsi" w:hAnsiTheme="majorHAnsi" w:cstheme="majorHAnsi"/>
          <w:b/>
          <w:lang w:eastAsia="ja-JP"/>
        </w:rPr>
        <w:t>2</w:t>
      </w:r>
      <w:r w:rsidRPr="001C3623">
        <w:rPr>
          <w:rFonts w:asciiTheme="majorHAnsi" w:hAnsiTheme="majorHAnsi" w:cstheme="majorHAnsi" w:hint="eastAsia"/>
          <w:b/>
          <w:lang w:eastAsia="ja-JP"/>
        </w:rPr>
        <w:t>: Consider multiple RB designs for reduced DMRS density</w:t>
      </w:r>
    </w:p>
    <w:p w:rsidR="004C7BB0" w:rsidRDefault="004C7BB0" w:rsidP="00F617BD">
      <w:pPr>
        <w:spacing w:line="276" w:lineRule="auto"/>
        <w:ind w:firstLineChars="50" w:firstLine="120"/>
        <w:jc w:val="both"/>
        <w:rPr>
          <w:rFonts w:asciiTheme="majorHAnsi" w:hAnsiTheme="majorHAnsi" w:cstheme="majorHAnsi"/>
          <w:b/>
          <w:lang w:eastAsia="ja-JP"/>
        </w:rPr>
      </w:pPr>
    </w:p>
    <w:p w:rsidR="0083607B" w:rsidRPr="00023FEA" w:rsidRDefault="0083607B" w:rsidP="00F617BD">
      <w:pPr>
        <w:spacing w:line="276" w:lineRule="auto"/>
        <w:ind w:firstLineChars="50" w:firstLine="120"/>
        <w:jc w:val="both"/>
        <w:rPr>
          <w:rFonts w:asciiTheme="majorHAnsi" w:hAnsiTheme="majorHAnsi" w:cstheme="majorHAnsi"/>
          <w:b/>
          <w:lang w:val="en-US"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rsidR="00543A9A" w:rsidRPr="00543A9A" w:rsidRDefault="00F617BD" w:rsidP="00543A9A">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8"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D24360">
        <w:rPr>
          <w:rFonts w:asciiTheme="majorHAnsi" w:hAnsiTheme="majorHAnsi" w:cstheme="majorHAnsi"/>
          <w:noProof/>
        </w:rPr>
        <w:t>1</w:t>
      </w:r>
      <w:r w:rsidRPr="007F21F6">
        <w:rPr>
          <w:rFonts w:asciiTheme="majorHAnsi" w:hAnsiTheme="majorHAnsi" w:cstheme="majorHAnsi"/>
        </w:rPr>
        <w:fldChar w:fldCharType="end"/>
      </w:r>
      <w:bookmarkEnd w:id="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6B2B11">
        <w:rPr>
          <w:rFonts w:asciiTheme="majorHAnsi" w:hAnsiTheme="majorHAnsi" w:cstheme="majorHAnsi"/>
          <w:lang w:val="en-US" w:eastAsia="ja-JP"/>
        </w:rPr>
        <w:t xml:space="preserve">Draft Minutes Report of 3GPP TSG RAN WG1 </w:t>
      </w:r>
      <w:r w:rsidR="007875F1">
        <w:rPr>
          <w:rFonts w:asciiTheme="majorHAnsi" w:hAnsiTheme="majorHAnsi" w:cstheme="majorHAnsi"/>
          <w:lang w:val="en-US" w:eastAsia="ja-JP"/>
        </w:rPr>
        <w:t>#88</w:t>
      </w:r>
      <w:r w:rsidR="003A6446">
        <w:rPr>
          <w:rFonts w:asciiTheme="majorHAnsi" w:hAnsiTheme="majorHAnsi" w:cstheme="majorHAnsi"/>
          <w:lang w:val="en-US" w:eastAsia="ja-JP"/>
        </w:rPr>
        <w:t>bis</w:t>
      </w:r>
      <w:r w:rsidR="006B2B11">
        <w:rPr>
          <w:rFonts w:asciiTheme="majorHAnsi" w:hAnsiTheme="majorHAnsi" w:cstheme="majorHAnsi"/>
          <w:lang w:val="en-US" w:eastAsia="ja-JP"/>
        </w:rPr>
        <w:t xml:space="preserve">, </w:t>
      </w:r>
      <w:r w:rsidR="003A6446">
        <w:rPr>
          <w:rFonts w:asciiTheme="majorHAnsi" w:hAnsiTheme="majorHAnsi" w:cstheme="majorHAnsi"/>
          <w:lang w:val="en-US" w:eastAsia="ja-JP"/>
        </w:rPr>
        <w:t>Spokane</w:t>
      </w:r>
      <w:r w:rsidR="007875F1">
        <w:rPr>
          <w:rFonts w:asciiTheme="majorHAnsi" w:hAnsiTheme="majorHAnsi" w:cstheme="majorHAnsi"/>
          <w:lang w:val="en-US" w:eastAsia="ja-JP"/>
        </w:rPr>
        <w:t xml:space="preserve">, </w:t>
      </w:r>
      <w:r w:rsidR="003A6446">
        <w:rPr>
          <w:rFonts w:asciiTheme="majorHAnsi" w:hAnsiTheme="majorHAnsi" w:cstheme="majorHAnsi"/>
          <w:lang w:val="en-US" w:eastAsia="ja-JP"/>
        </w:rPr>
        <w:t>USA</w:t>
      </w:r>
      <w:r w:rsidR="006B2B11">
        <w:rPr>
          <w:rFonts w:asciiTheme="majorHAnsi" w:hAnsiTheme="majorHAnsi" w:cstheme="majorHAnsi"/>
          <w:lang w:val="en-US" w:eastAsia="ja-JP"/>
        </w:rPr>
        <w:t xml:space="preserve">, </w:t>
      </w:r>
      <w:r w:rsidR="00170DEF">
        <w:rPr>
          <w:rFonts w:asciiTheme="majorHAnsi" w:hAnsiTheme="majorHAnsi" w:cstheme="majorHAnsi"/>
          <w:lang w:val="en-US" w:eastAsia="ja-JP"/>
        </w:rPr>
        <w:t>Apr</w:t>
      </w:r>
      <w:r w:rsidR="006B2B11">
        <w:rPr>
          <w:rFonts w:asciiTheme="majorHAnsi" w:hAnsiTheme="majorHAnsi" w:cstheme="majorHAnsi"/>
          <w:lang w:val="en-US" w:eastAsia="ja-JP"/>
        </w:rPr>
        <w:t>. 2017</w:t>
      </w:r>
    </w:p>
    <w:p w:rsidR="00543A9A" w:rsidRDefault="00543A9A" w:rsidP="00543A9A">
      <w:pPr>
        <w:pStyle w:val="3"/>
        <w:numPr>
          <w:ilvl w:val="0"/>
          <w:numId w:val="0"/>
        </w:numPr>
        <w:spacing w:line="360" w:lineRule="auto"/>
        <w:ind w:left="709" w:hanging="709"/>
        <w:jc w:val="both"/>
        <w:rPr>
          <w:rFonts w:asciiTheme="majorHAnsi" w:hAnsiTheme="majorHAnsi" w:cstheme="majorHAnsi"/>
        </w:rPr>
      </w:pPr>
      <w:r w:rsidRPr="007F21F6">
        <w:rPr>
          <w:rFonts w:asciiTheme="majorHAnsi" w:hAnsiTheme="majorHAnsi" w:cstheme="majorHAnsi"/>
          <w:lang w:val="en-US" w:eastAsia="ja-JP"/>
        </w:rPr>
        <w:t>[</w:t>
      </w:r>
      <w:bookmarkStart w:id="9" w:name="ref_MELCO_analysis"/>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D24360">
        <w:rPr>
          <w:rFonts w:asciiTheme="majorHAnsi" w:hAnsiTheme="majorHAnsi" w:cstheme="majorHAnsi"/>
          <w:noProof/>
        </w:rPr>
        <w:t>2</w:t>
      </w:r>
      <w:r w:rsidRPr="007F21F6">
        <w:rPr>
          <w:rFonts w:asciiTheme="majorHAnsi" w:hAnsiTheme="majorHAnsi" w:cstheme="majorHAnsi"/>
        </w:rPr>
        <w:fldChar w:fldCharType="end"/>
      </w:r>
      <w:bookmarkEnd w:id="9"/>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007A2A3C" w:rsidRPr="007A2A3C">
        <w:rPr>
          <w:rFonts w:asciiTheme="majorHAnsi" w:hAnsiTheme="majorHAnsi" w:cstheme="majorHAnsi"/>
          <w:lang w:val="en-US" w:eastAsia="ja-JP"/>
        </w:rPr>
        <w:t>1709023</w:t>
      </w:r>
      <w:r>
        <w:rPr>
          <w:rFonts w:asciiTheme="majorHAnsi" w:hAnsiTheme="majorHAnsi" w:cstheme="majorHAnsi"/>
          <w:lang w:val="en-US" w:eastAsia="ja-JP"/>
        </w:rPr>
        <w:t>, “</w:t>
      </w:r>
      <w:r w:rsidR="00D0542E" w:rsidRPr="00FF3E66">
        <w:rPr>
          <w:rFonts w:asciiTheme="majorHAnsi" w:hAnsiTheme="majorHAnsi" w:cstheme="majorHAnsi"/>
        </w:rPr>
        <w:t>DMRS designs for NR MIMO</w:t>
      </w:r>
      <w:r w:rsidR="00D0542E">
        <w:rPr>
          <w:rFonts w:asciiTheme="majorHAnsi" w:hAnsiTheme="majorHAnsi" w:cstheme="majorHAnsi"/>
        </w:rPr>
        <w:t>: views on density reduction for DMRS,</w:t>
      </w:r>
      <w:r>
        <w:rPr>
          <w:rFonts w:asciiTheme="majorHAnsi" w:hAnsiTheme="majorHAnsi" w:cstheme="majorHAnsi"/>
          <w:lang w:val="en-US" w:eastAsia="ja-JP"/>
        </w:rPr>
        <w:t>”</w:t>
      </w:r>
      <w:r w:rsidR="00D0542E">
        <w:rPr>
          <w:rFonts w:asciiTheme="majorHAnsi" w:hAnsiTheme="majorHAnsi" w:cstheme="majorHAnsi"/>
          <w:lang w:val="en-US" w:eastAsia="ja-JP"/>
        </w:rPr>
        <w:t xml:space="preserve"> Mitsubishi Electric, </w:t>
      </w:r>
      <w:r w:rsidR="00D0542E" w:rsidRPr="007F2248">
        <w:rPr>
          <w:rFonts w:asciiTheme="majorHAnsi" w:hAnsiTheme="majorHAnsi" w:cstheme="majorHAnsi"/>
        </w:rPr>
        <w:t>Hangzhou</w:t>
      </w:r>
      <w:r w:rsidR="00D0542E">
        <w:rPr>
          <w:rFonts w:asciiTheme="majorHAnsi" w:hAnsiTheme="majorHAnsi" w:cstheme="majorHAnsi"/>
        </w:rPr>
        <w:t>, China, May, 2017.</w:t>
      </w:r>
    </w:p>
    <w:p w:rsidR="00864D1F" w:rsidRDefault="00864D1F" w:rsidP="00864D1F">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0" w:name="ref_melco_CDLD_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D24360">
        <w:rPr>
          <w:rFonts w:asciiTheme="majorHAnsi" w:hAnsiTheme="majorHAnsi" w:cstheme="majorHAnsi"/>
          <w:noProof/>
        </w:rPr>
        <w:t>3</w:t>
      </w:r>
      <w:r w:rsidRPr="007F21F6">
        <w:rPr>
          <w:rFonts w:asciiTheme="majorHAnsi" w:hAnsiTheme="majorHAnsi" w:cstheme="majorHAnsi"/>
        </w:rPr>
        <w:fldChar w:fldCharType="end"/>
      </w:r>
      <w:bookmarkEnd w:id="1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412DCE">
        <w:rPr>
          <w:rFonts w:asciiTheme="majorHAnsi" w:hAnsiTheme="majorHAnsi" w:cstheme="majorHAnsi"/>
          <w:lang w:eastAsia="ja-JP"/>
        </w:rPr>
        <w:t>R1-168174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412DCE">
        <w:rPr>
          <w:rFonts w:asciiTheme="majorHAnsi" w:hAnsiTheme="majorHAnsi" w:cstheme="majorHAnsi"/>
          <w:lang w:val="en-US" w:eastAsia="ja-JP"/>
        </w:rPr>
        <w:t>WF</w:t>
      </w:r>
      <w:r>
        <w:rPr>
          <w:rFonts w:asciiTheme="majorHAnsi" w:hAnsiTheme="majorHAnsi" w:cstheme="majorHAnsi"/>
          <w:lang w:val="en-US" w:eastAsia="ja-JP"/>
        </w:rPr>
        <w:t xml:space="preserve"> on CDL-D model for high speed </w:t>
      </w:r>
      <w:r w:rsidRPr="00412DCE">
        <w:rPr>
          <w:rFonts w:asciiTheme="majorHAnsi" w:hAnsiTheme="majorHAnsi" w:cstheme="majorHAnsi"/>
          <w:lang w:val="en-US" w:eastAsia="ja-JP"/>
        </w:rPr>
        <w:t>train scenario at 30GHz for RRH and relay</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Mitsubishi Electric,</w:t>
      </w:r>
      <w:r>
        <w:rPr>
          <w:rFonts w:asciiTheme="majorHAnsi" w:hAnsiTheme="majorHAnsi" w:cstheme="majorHAnsi"/>
          <w:lang w:val="en-US" w:eastAsia="ja-JP"/>
        </w:rPr>
        <w:t xml:space="preserve"> ETRI, Ericsson,</w:t>
      </w:r>
      <w:r>
        <w:rPr>
          <w:rFonts w:asciiTheme="majorHAnsi" w:hAnsiTheme="majorHAnsi" w:cstheme="majorHAnsi" w:hint="eastAsia"/>
          <w:lang w:val="en-US" w:eastAsia="ja-JP"/>
        </w:rPr>
        <w:t xml:space="preserve"> 3GPP RAN1#8</w:t>
      </w:r>
      <w:r>
        <w:rPr>
          <w:rFonts w:asciiTheme="majorHAnsi" w:hAnsiTheme="majorHAnsi" w:cstheme="majorHAnsi"/>
          <w:lang w:val="en-US" w:eastAsia="ja-JP"/>
        </w:rPr>
        <w:t>6</w:t>
      </w:r>
      <w:r>
        <w:rPr>
          <w:rFonts w:asciiTheme="majorHAnsi" w:hAnsiTheme="majorHAnsi" w:cstheme="majorHAnsi" w:hint="eastAsia"/>
          <w:lang w:val="en-US" w:eastAsia="ja-JP"/>
        </w:rPr>
        <w:t xml:space="preserve">, </w:t>
      </w:r>
      <w:r w:rsidRPr="005019DC">
        <w:rPr>
          <w:rFonts w:asciiTheme="majorHAnsi" w:hAnsiTheme="majorHAnsi" w:cstheme="majorHAnsi"/>
          <w:lang w:val="en-US" w:eastAsia="ja-JP"/>
        </w:rPr>
        <w:t>Göteborg</w:t>
      </w:r>
      <w:r>
        <w:rPr>
          <w:rFonts w:asciiTheme="majorHAnsi" w:hAnsiTheme="majorHAnsi" w:cstheme="majorHAnsi" w:hint="eastAsia"/>
          <w:lang w:val="en-US" w:eastAsia="ja-JP"/>
        </w:rPr>
        <w:t>, Sweden, Aug., 2016</w:t>
      </w:r>
    </w:p>
    <w:p w:rsidR="00864D1F" w:rsidRPr="00864D1F" w:rsidRDefault="00864D1F" w:rsidP="00864D1F">
      <w:pPr>
        <w:rPr>
          <w:lang w:val="en-US" w:eastAsia="ja-JP"/>
        </w:rPr>
      </w:pPr>
    </w:p>
    <w:p w:rsidR="00CA3F81" w:rsidRDefault="00CA3F81" w:rsidP="00CA3F81">
      <w:pPr>
        <w:rPr>
          <w:lang w:val="en-US" w:eastAsia="ja-JP"/>
        </w:rPr>
      </w:pPr>
    </w:p>
    <w:p w:rsidR="005E4E69" w:rsidRDefault="006B51AD" w:rsidP="005E4E69">
      <w:pPr>
        <w:pStyle w:val="1"/>
        <w:numPr>
          <w:ilvl w:val="0"/>
          <w:numId w:val="0"/>
        </w:numPr>
        <w:spacing w:before="0" w:after="120" w:line="360" w:lineRule="auto"/>
        <w:rPr>
          <w:rFonts w:asciiTheme="majorHAnsi" w:hAnsiTheme="majorHAnsi" w:cstheme="majorHAnsi"/>
          <w:b/>
          <w:lang w:val="en-US"/>
        </w:rPr>
      </w:pPr>
      <w:r>
        <w:rPr>
          <w:rFonts w:asciiTheme="majorHAnsi" w:hAnsiTheme="majorHAnsi" w:cstheme="majorHAnsi"/>
          <w:b/>
          <w:lang w:val="en-US"/>
        </w:rPr>
        <w:t>Appendix</w:t>
      </w:r>
    </w:p>
    <w:p w:rsidR="005E4E69" w:rsidRDefault="005E4E69" w:rsidP="00CA3F81">
      <w:pPr>
        <w:rPr>
          <w:lang w:val="en-US" w:eastAsia="ja-JP"/>
        </w:rPr>
      </w:pPr>
    </w:p>
    <w:p w:rsidR="005020E5" w:rsidRPr="004B79EE" w:rsidRDefault="005020E5" w:rsidP="005020E5">
      <w:pPr>
        <w:tabs>
          <w:tab w:val="left" w:pos="8460"/>
        </w:tabs>
        <w:spacing w:line="276" w:lineRule="auto"/>
        <w:ind w:firstLineChars="50" w:firstLine="120"/>
        <w:jc w:val="both"/>
        <w:rPr>
          <w:rFonts w:asciiTheme="majorHAnsi" w:hAnsiTheme="majorHAnsi" w:cstheme="majorHAnsi"/>
          <w:lang w:val="en-US" w:eastAsia="ja-JP"/>
        </w:rPr>
      </w:pPr>
    </w:p>
    <w:p w:rsidR="005020E5" w:rsidRPr="00252DE2" w:rsidRDefault="005020E5" w:rsidP="005020E5">
      <w:pPr>
        <w:tabs>
          <w:tab w:val="left" w:pos="846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b/>
      </w:r>
    </w:p>
    <w:tbl>
      <w:tblPr>
        <w:tblStyle w:val="a8"/>
        <w:tblW w:w="0" w:type="auto"/>
        <w:tblLook w:val="04A0" w:firstRow="1" w:lastRow="0" w:firstColumn="1" w:lastColumn="0" w:noHBand="0" w:noVBand="1"/>
      </w:tblPr>
      <w:tblGrid>
        <w:gridCol w:w="4981"/>
        <w:gridCol w:w="4981"/>
      </w:tblGrid>
      <w:tr w:rsidR="005020E5" w:rsidTr="009669DC">
        <w:tc>
          <w:tcPr>
            <w:tcW w:w="4981" w:type="dxa"/>
          </w:tcPr>
          <w:p w:rsidR="005020E5" w:rsidRDefault="005020E5" w:rsidP="009669DC">
            <w:pPr>
              <w:keepNext/>
              <w:tabs>
                <w:tab w:val="left" w:pos="2813"/>
              </w:tabs>
              <w:spacing w:line="276" w:lineRule="auto"/>
              <w:jc w:val="center"/>
            </w:pPr>
            <w:r>
              <w:object w:dxaOrig="508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192pt" o:ole="">
                  <v:imagedata r:id="rId20" o:title=""/>
                </v:shape>
                <o:OLEObject Type="Embed" ProgID="Visio.Drawing.15" ShapeID="_x0000_i1025" DrawAspect="Content" ObjectID="_1555613696" r:id="rId21"/>
              </w:object>
            </w:r>
          </w:p>
          <w:p w:rsidR="005020E5" w:rsidRPr="00BE32F0" w:rsidRDefault="005020E5" w:rsidP="009669DC">
            <w:pPr>
              <w:pStyle w:val="aa"/>
              <w:jc w:val="center"/>
              <w:rPr>
                <w:rFonts w:asciiTheme="majorHAnsi" w:hAnsiTheme="majorHAnsi" w:cstheme="majorHAnsi"/>
                <w:lang w:eastAsia="ja-JP"/>
              </w:rPr>
            </w:pPr>
            <w:bookmarkStart w:id="11" w:name="_Ref481552332"/>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B733BE">
              <w:rPr>
                <w:rFonts w:asciiTheme="majorHAnsi" w:hAnsiTheme="majorHAnsi" w:cstheme="majorHAnsi"/>
                <w:noProof/>
              </w:rPr>
              <w:t>10</w:t>
            </w:r>
            <w:r w:rsidRPr="00BE32F0">
              <w:rPr>
                <w:rFonts w:asciiTheme="majorHAnsi" w:hAnsiTheme="majorHAnsi" w:cstheme="majorHAnsi"/>
              </w:rPr>
              <w:fldChar w:fldCharType="end"/>
            </w:r>
            <w:bookmarkEnd w:id="11"/>
            <w:r w:rsidRPr="00BE32F0">
              <w:rPr>
                <w:rFonts w:asciiTheme="majorHAnsi" w:hAnsiTheme="majorHAnsi" w:cstheme="majorHAnsi"/>
              </w:rPr>
              <w:t xml:space="preserve"> Equal density, 12 DMRS symbols over 2 OFDM symbols (Equal density 1)</w:t>
            </w:r>
          </w:p>
        </w:tc>
        <w:tc>
          <w:tcPr>
            <w:tcW w:w="4981" w:type="dxa"/>
          </w:tcPr>
          <w:p w:rsidR="005020E5" w:rsidRDefault="005020E5" w:rsidP="009669DC">
            <w:pPr>
              <w:keepNext/>
              <w:tabs>
                <w:tab w:val="left" w:pos="2813"/>
              </w:tabs>
              <w:spacing w:line="276" w:lineRule="auto"/>
              <w:jc w:val="center"/>
            </w:pPr>
            <w:r>
              <w:object w:dxaOrig="5085" w:dyaOrig="4395">
                <v:shape id="_x0000_i1026" type="#_x0000_t75" style="width:228pt;height:194.25pt" o:ole="">
                  <v:imagedata r:id="rId22" o:title=""/>
                </v:shape>
                <o:OLEObject Type="Embed" ProgID="Visio.Drawing.15" ShapeID="_x0000_i1026" DrawAspect="Content" ObjectID="_1555613697" r:id="rId23"/>
              </w:object>
            </w:r>
          </w:p>
          <w:p w:rsidR="005020E5" w:rsidRPr="00BE32F0" w:rsidRDefault="005020E5" w:rsidP="009669DC">
            <w:pPr>
              <w:pStyle w:val="aa"/>
              <w:jc w:val="center"/>
              <w:rPr>
                <w:rFonts w:asciiTheme="majorHAnsi" w:hAnsiTheme="majorHAnsi" w:cstheme="majorHAnsi"/>
                <w:lang w:eastAsia="ja-JP"/>
              </w:rPr>
            </w:pPr>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B733BE">
              <w:rPr>
                <w:rFonts w:asciiTheme="majorHAnsi" w:hAnsiTheme="majorHAnsi" w:cstheme="majorHAnsi"/>
                <w:noProof/>
              </w:rPr>
              <w:t>11</w:t>
            </w:r>
            <w:r w:rsidRPr="00BE32F0">
              <w:rPr>
                <w:rFonts w:asciiTheme="majorHAnsi" w:hAnsiTheme="majorHAnsi" w:cstheme="majorHAnsi"/>
              </w:rPr>
              <w:fldChar w:fldCharType="end"/>
            </w:r>
            <w:r w:rsidRPr="00BE32F0">
              <w:rPr>
                <w:rFonts w:asciiTheme="majorHAnsi" w:hAnsiTheme="majorHAnsi" w:cstheme="majorHAnsi"/>
              </w:rPr>
              <w:t xml:space="preserve"> Equal density : 12 DMRS symbols over 4 OFDM symbols (Equal density 2)</w:t>
            </w:r>
          </w:p>
        </w:tc>
      </w:tr>
    </w:tbl>
    <w:p w:rsidR="005020E5" w:rsidRDefault="005020E5" w:rsidP="005020E5">
      <w:pPr>
        <w:tabs>
          <w:tab w:val="left" w:pos="2813"/>
        </w:tabs>
        <w:spacing w:line="276" w:lineRule="auto"/>
        <w:ind w:firstLineChars="50" w:firstLine="120"/>
        <w:jc w:val="center"/>
        <w:rPr>
          <w:rFonts w:asciiTheme="majorHAnsi" w:hAnsiTheme="majorHAnsi" w:cstheme="majorHAnsi"/>
          <w:lang w:eastAsia="ja-JP"/>
        </w:rPr>
      </w:pPr>
    </w:p>
    <w:tbl>
      <w:tblPr>
        <w:tblStyle w:val="a8"/>
        <w:tblW w:w="0" w:type="auto"/>
        <w:tblLook w:val="04A0" w:firstRow="1" w:lastRow="0" w:firstColumn="1" w:lastColumn="0" w:noHBand="0" w:noVBand="1"/>
      </w:tblPr>
      <w:tblGrid>
        <w:gridCol w:w="4981"/>
        <w:gridCol w:w="4981"/>
      </w:tblGrid>
      <w:tr w:rsidR="005020E5" w:rsidTr="009669DC">
        <w:tc>
          <w:tcPr>
            <w:tcW w:w="4981" w:type="dxa"/>
          </w:tcPr>
          <w:p w:rsidR="005020E5" w:rsidRDefault="005020E5" w:rsidP="009669DC">
            <w:pPr>
              <w:keepNext/>
              <w:tabs>
                <w:tab w:val="left" w:pos="2813"/>
              </w:tabs>
              <w:spacing w:line="276" w:lineRule="auto"/>
              <w:jc w:val="center"/>
            </w:pPr>
            <w:r>
              <w:object w:dxaOrig="5085" w:dyaOrig="4395">
                <v:shape id="_x0000_i1027" type="#_x0000_t75" style="width:228pt;height:196.5pt" o:ole="">
                  <v:imagedata r:id="rId24" o:title=""/>
                </v:shape>
                <o:OLEObject Type="Embed" ProgID="Visio.Drawing.15" ShapeID="_x0000_i1027" DrawAspect="Content" ObjectID="_1555613698" r:id="rId25"/>
              </w:object>
            </w:r>
          </w:p>
          <w:p w:rsidR="005020E5" w:rsidRPr="00BE32F0" w:rsidRDefault="005020E5" w:rsidP="009669DC">
            <w:pPr>
              <w:pStyle w:val="aa"/>
              <w:jc w:val="center"/>
              <w:rPr>
                <w:rFonts w:asciiTheme="majorHAnsi" w:hAnsiTheme="majorHAnsi" w:cstheme="majorHAnsi"/>
                <w:lang w:val="en-US" w:eastAsia="ja-JP"/>
              </w:rPr>
            </w:pPr>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B733BE">
              <w:rPr>
                <w:rFonts w:asciiTheme="majorHAnsi" w:hAnsiTheme="majorHAnsi" w:cstheme="majorHAnsi"/>
                <w:noProof/>
              </w:rPr>
              <w:t>12</w:t>
            </w:r>
            <w:r w:rsidRPr="00BE32F0">
              <w:rPr>
                <w:rFonts w:asciiTheme="majorHAnsi" w:hAnsiTheme="majorHAnsi" w:cstheme="majorHAnsi"/>
              </w:rPr>
              <w:fldChar w:fldCharType="end"/>
            </w:r>
            <w:r w:rsidRPr="00BE32F0">
              <w:rPr>
                <w:rFonts w:asciiTheme="majorHAnsi" w:hAnsiTheme="majorHAnsi" w:cstheme="majorHAnsi"/>
              </w:rPr>
              <w:t xml:space="preserve"> Unequal density, 12 DMRS symbols over 4 OFDM symbols (Unequal density 1)</w:t>
            </w:r>
          </w:p>
        </w:tc>
        <w:tc>
          <w:tcPr>
            <w:tcW w:w="4981" w:type="dxa"/>
          </w:tcPr>
          <w:p w:rsidR="005020E5" w:rsidRDefault="005020E5" w:rsidP="009669DC">
            <w:pPr>
              <w:keepNext/>
              <w:tabs>
                <w:tab w:val="left" w:pos="2813"/>
              </w:tabs>
              <w:spacing w:line="276" w:lineRule="auto"/>
              <w:jc w:val="center"/>
            </w:pPr>
            <w:r>
              <w:object w:dxaOrig="5085" w:dyaOrig="4395">
                <v:shape id="_x0000_i1028" type="#_x0000_t75" style="width:233.25pt;height:201pt" o:ole="">
                  <v:imagedata r:id="rId26" o:title=""/>
                </v:shape>
                <o:OLEObject Type="Embed" ProgID="Visio.Drawing.15" ShapeID="_x0000_i1028" DrawAspect="Content" ObjectID="_1555613699" r:id="rId27"/>
              </w:object>
            </w:r>
          </w:p>
          <w:p w:rsidR="005020E5" w:rsidRPr="00BE32F0" w:rsidRDefault="005020E5" w:rsidP="009669DC">
            <w:pPr>
              <w:pStyle w:val="aa"/>
              <w:jc w:val="center"/>
              <w:rPr>
                <w:rFonts w:asciiTheme="majorHAnsi" w:hAnsiTheme="majorHAnsi" w:cstheme="majorHAnsi"/>
                <w:lang w:val="en-US" w:eastAsia="ja-JP"/>
              </w:rPr>
            </w:pPr>
            <w:bookmarkStart w:id="12" w:name="_Ref481552333"/>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B733BE">
              <w:rPr>
                <w:rFonts w:asciiTheme="majorHAnsi" w:hAnsiTheme="majorHAnsi" w:cstheme="majorHAnsi"/>
                <w:noProof/>
              </w:rPr>
              <w:t>13</w:t>
            </w:r>
            <w:r w:rsidRPr="00BE32F0">
              <w:rPr>
                <w:rFonts w:asciiTheme="majorHAnsi" w:hAnsiTheme="majorHAnsi" w:cstheme="majorHAnsi"/>
              </w:rPr>
              <w:fldChar w:fldCharType="end"/>
            </w:r>
            <w:bookmarkEnd w:id="12"/>
            <w:r w:rsidRPr="00BE32F0">
              <w:rPr>
                <w:rFonts w:asciiTheme="majorHAnsi" w:hAnsiTheme="majorHAnsi" w:cstheme="majorHAnsi"/>
              </w:rPr>
              <w:t xml:space="preserve"> Unequal density : 12 DMRS symbols over 3 OFDM symbols (Unequal density 2)</w:t>
            </w:r>
          </w:p>
        </w:tc>
      </w:tr>
    </w:tbl>
    <w:p w:rsidR="005020E5" w:rsidRDefault="005020E5" w:rsidP="00CA3F81">
      <w:pPr>
        <w:rPr>
          <w:lang w:eastAsia="ja-JP"/>
        </w:rPr>
      </w:pPr>
    </w:p>
    <w:p w:rsidR="009C30CF" w:rsidRDefault="00EF1390" w:rsidP="009C30CF">
      <w:pPr>
        <w:keepNext/>
        <w:jc w:val="center"/>
      </w:pPr>
      <w:r>
        <w:rPr>
          <w:noProof/>
          <w:lang w:val="en-US" w:eastAsia="ja-JP"/>
        </w:rPr>
        <w:drawing>
          <wp:inline distT="0" distB="0" distL="0" distR="0" wp14:anchorId="5BD98362">
            <wp:extent cx="1599273" cy="5734050"/>
            <wp:effectExtent l="0" t="0" r="127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01501" cy="5742040"/>
                    </a:xfrm>
                    <a:prstGeom prst="rect">
                      <a:avLst/>
                    </a:prstGeom>
                    <a:noFill/>
                    <a:ln>
                      <a:noFill/>
                    </a:ln>
                  </pic:spPr>
                </pic:pic>
              </a:graphicData>
            </a:graphic>
          </wp:inline>
        </w:drawing>
      </w:r>
    </w:p>
    <w:p w:rsidR="005020E5" w:rsidRPr="00BE32F0" w:rsidRDefault="009C30CF" w:rsidP="009C30CF">
      <w:pPr>
        <w:pStyle w:val="aa"/>
        <w:jc w:val="center"/>
        <w:rPr>
          <w:rFonts w:asciiTheme="majorHAnsi" w:hAnsiTheme="majorHAnsi" w:cstheme="majorHAnsi"/>
          <w:lang w:eastAsia="ja-JP"/>
        </w:rPr>
      </w:pPr>
      <w:bookmarkStart w:id="13" w:name="_Ref481705103"/>
      <w:r w:rsidRPr="00BE32F0">
        <w:rPr>
          <w:rFonts w:asciiTheme="majorHAnsi" w:hAnsiTheme="majorHAnsi" w:cstheme="majorHAnsi"/>
        </w:rPr>
        <w:t xml:space="preserve">Figure </w:t>
      </w:r>
      <w:r w:rsidRPr="00BE32F0">
        <w:rPr>
          <w:rFonts w:asciiTheme="majorHAnsi" w:hAnsiTheme="majorHAnsi" w:cstheme="majorHAnsi"/>
        </w:rPr>
        <w:fldChar w:fldCharType="begin"/>
      </w:r>
      <w:r w:rsidRPr="00BE32F0">
        <w:rPr>
          <w:rFonts w:asciiTheme="majorHAnsi" w:hAnsiTheme="majorHAnsi" w:cstheme="majorHAnsi"/>
        </w:rPr>
        <w:instrText xml:space="preserve"> SEQ Figure \* ARABIC </w:instrText>
      </w:r>
      <w:r w:rsidRPr="00BE32F0">
        <w:rPr>
          <w:rFonts w:asciiTheme="majorHAnsi" w:hAnsiTheme="majorHAnsi" w:cstheme="majorHAnsi"/>
        </w:rPr>
        <w:fldChar w:fldCharType="separate"/>
      </w:r>
      <w:r w:rsidR="00B733BE">
        <w:rPr>
          <w:rFonts w:asciiTheme="majorHAnsi" w:hAnsiTheme="majorHAnsi" w:cstheme="majorHAnsi"/>
          <w:noProof/>
        </w:rPr>
        <w:t>14</w:t>
      </w:r>
      <w:r w:rsidRPr="00BE32F0">
        <w:rPr>
          <w:rFonts w:asciiTheme="majorHAnsi" w:hAnsiTheme="majorHAnsi" w:cstheme="majorHAnsi"/>
        </w:rPr>
        <w:fldChar w:fldCharType="end"/>
      </w:r>
      <w:bookmarkEnd w:id="13"/>
      <w:r w:rsidRPr="00BE32F0">
        <w:rPr>
          <w:rFonts w:asciiTheme="majorHAnsi" w:hAnsiTheme="majorHAnsi" w:cstheme="majorHAnsi"/>
        </w:rPr>
        <w:t xml:space="preserve"> Reduced DMRS density configuration with d=1/2</w:t>
      </w:r>
    </w:p>
    <w:p w:rsidR="005020E5" w:rsidRPr="005020E5" w:rsidRDefault="005020E5" w:rsidP="00CA3F81">
      <w:pPr>
        <w:rPr>
          <w:lang w:eastAsia="ja-JP"/>
        </w:rPr>
      </w:pPr>
    </w:p>
    <w:p w:rsidR="005020E5" w:rsidRDefault="005020E5" w:rsidP="00CA3F81">
      <w:pPr>
        <w:rPr>
          <w:lang w:val="en-US" w:eastAsia="ja-JP"/>
        </w:rPr>
      </w:pPr>
    </w:p>
    <w:p w:rsidR="001920C6" w:rsidRPr="001920C6" w:rsidRDefault="001920C6" w:rsidP="001920C6">
      <w:pPr>
        <w:pStyle w:val="aa"/>
        <w:keepNext/>
        <w:jc w:val="center"/>
        <w:rPr>
          <w:rFonts w:asciiTheme="majorHAnsi" w:hAnsiTheme="majorHAnsi" w:cstheme="majorHAnsi"/>
          <w:sz w:val="24"/>
          <w:szCs w:val="24"/>
        </w:rPr>
      </w:pPr>
      <w:bookmarkStart w:id="14" w:name="_Ref481617100"/>
      <w:r w:rsidRPr="001920C6">
        <w:rPr>
          <w:rFonts w:asciiTheme="majorHAnsi" w:hAnsiTheme="majorHAnsi" w:cstheme="majorHAnsi"/>
          <w:sz w:val="24"/>
          <w:szCs w:val="24"/>
        </w:rPr>
        <w:t xml:space="preserve">Table </w:t>
      </w:r>
      <w:r w:rsidRPr="001920C6">
        <w:rPr>
          <w:rFonts w:asciiTheme="majorHAnsi" w:hAnsiTheme="majorHAnsi" w:cstheme="majorHAnsi"/>
          <w:sz w:val="24"/>
          <w:szCs w:val="24"/>
        </w:rPr>
        <w:fldChar w:fldCharType="begin"/>
      </w:r>
      <w:r w:rsidRPr="001920C6">
        <w:rPr>
          <w:rFonts w:asciiTheme="majorHAnsi" w:hAnsiTheme="majorHAnsi" w:cstheme="majorHAnsi"/>
          <w:sz w:val="24"/>
          <w:szCs w:val="24"/>
        </w:rPr>
        <w:instrText xml:space="preserve"> SEQ Table \* ARABIC </w:instrText>
      </w:r>
      <w:r w:rsidRPr="001920C6">
        <w:rPr>
          <w:rFonts w:asciiTheme="majorHAnsi" w:hAnsiTheme="majorHAnsi" w:cstheme="majorHAnsi"/>
          <w:sz w:val="24"/>
          <w:szCs w:val="24"/>
        </w:rPr>
        <w:fldChar w:fldCharType="separate"/>
      </w:r>
      <w:r w:rsidR="00D24360">
        <w:rPr>
          <w:rFonts w:asciiTheme="majorHAnsi" w:hAnsiTheme="majorHAnsi" w:cstheme="majorHAnsi"/>
          <w:noProof/>
          <w:sz w:val="24"/>
          <w:szCs w:val="24"/>
        </w:rPr>
        <w:t>1</w:t>
      </w:r>
      <w:r w:rsidRPr="001920C6">
        <w:rPr>
          <w:rFonts w:asciiTheme="majorHAnsi" w:hAnsiTheme="majorHAnsi" w:cstheme="majorHAnsi"/>
          <w:sz w:val="24"/>
          <w:szCs w:val="24"/>
        </w:rPr>
        <w:fldChar w:fldCharType="end"/>
      </w:r>
      <w:bookmarkEnd w:id="14"/>
      <w:r>
        <w:rPr>
          <w:rFonts w:asciiTheme="majorHAnsi" w:hAnsiTheme="majorHAnsi" w:cstheme="majorHAnsi"/>
          <w:sz w:val="24"/>
          <w:szCs w:val="24"/>
        </w:rPr>
        <w:t xml:space="preserve"> Evaluation assumptions for equal vs unequal density in high speed train scenario</w:t>
      </w:r>
    </w:p>
    <w:tbl>
      <w:tblPr>
        <w:tblStyle w:val="a8"/>
        <w:tblW w:w="5000" w:type="pct"/>
        <w:tblLook w:val="04A0" w:firstRow="1" w:lastRow="0" w:firstColumn="1" w:lastColumn="0" w:noHBand="0" w:noVBand="1"/>
      </w:tblPr>
      <w:tblGrid>
        <w:gridCol w:w="3214"/>
        <w:gridCol w:w="6748"/>
      </w:tblGrid>
      <w:tr w:rsidR="001920C6" w:rsidRPr="00477C4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 xml:space="preserve">FEC, modulation </w:t>
            </w:r>
          </w:p>
        </w:tc>
        <w:tc>
          <w:tcPr>
            <w:tcW w:w="3387" w:type="pct"/>
          </w:tcPr>
          <w:p w:rsidR="001920C6" w:rsidRPr="000C6B7D" w:rsidRDefault="001920C6" w:rsidP="00784B5D">
            <w:pPr>
              <w:rPr>
                <w:rFonts w:asciiTheme="majorHAnsi" w:hAnsiTheme="majorHAnsi" w:cstheme="majorHAnsi"/>
                <w:lang w:val="fr-CA" w:eastAsia="ja-JP"/>
              </w:rPr>
            </w:pPr>
            <w:r w:rsidRPr="000C6B7D">
              <w:rPr>
                <w:rFonts w:asciiTheme="majorHAnsi" w:hAnsiTheme="majorHAnsi" w:cstheme="majorHAnsi" w:hint="eastAsia"/>
                <w:lang w:val="fr-CA" w:eastAsia="ja-JP"/>
              </w:rPr>
              <w:t xml:space="preserve">Turbo code, </w:t>
            </w:r>
            <w:r w:rsidRPr="000C6B7D">
              <w:rPr>
                <w:rFonts w:asciiTheme="majorHAnsi" w:hAnsiTheme="majorHAnsi" w:cstheme="majorHAnsi"/>
                <w:lang w:val="fr-CA" w:eastAsia="ja-JP"/>
              </w:rPr>
              <w:t xml:space="preserve">256QAM, </w:t>
            </w:r>
            <w:r>
              <w:rPr>
                <w:rFonts w:asciiTheme="majorHAnsi" w:hAnsiTheme="majorHAnsi" w:cstheme="majorHAnsi"/>
                <w:lang w:val="fr-CA" w:eastAsia="ja-JP"/>
              </w:rPr>
              <w:t xml:space="preserve">64QAM, </w:t>
            </w:r>
            <w:r w:rsidRPr="000C6B7D">
              <w:rPr>
                <w:rFonts w:asciiTheme="majorHAnsi" w:hAnsiTheme="majorHAnsi" w:cstheme="majorHAnsi" w:hint="eastAsia"/>
                <w:lang w:val="fr-CA" w:eastAsia="ja-JP"/>
              </w:rPr>
              <w:t>16QAM, QPSK</w:t>
            </w:r>
          </w:p>
        </w:tc>
      </w:tr>
      <w:tr w:rsidR="001920C6" w:rsidRPr="00A322A8" w:rsidTr="00D3057E">
        <w:trPr>
          <w:trHeight w:val="396"/>
        </w:trPr>
        <w:tc>
          <w:tcPr>
            <w:tcW w:w="1613" w:type="pct"/>
          </w:tcPr>
          <w:p w:rsidR="001920C6" w:rsidRPr="00A322A8" w:rsidRDefault="001920C6" w:rsidP="00784B5D">
            <w:pPr>
              <w:rPr>
                <w:rFonts w:asciiTheme="majorHAnsi" w:hAnsiTheme="majorHAnsi" w:cstheme="majorHAnsi"/>
                <w:lang w:val="fr-CA" w:eastAsia="ja-JP"/>
              </w:rPr>
            </w:pPr>
            <w:r>
              <w:rPr>
                <w:rFonts w:asciiTheme="majorHAnsi" w:hAnsiTheme="majorHAnsi" w:cstheme="majorHAnsi" w:hint="eastAsia"/>
                <w:lang w:val="fr-CA" w:eastAsia="ja-JP"/>
              </w:rPr>
              <w:t>Channel estimation</w:t>
            </w:r>
          </w:p>
        </w:tc>
        <w:tc>
          <w:tcPr>
            <w:tcW w:w="3387" w:type="pct"/>
          </w:tcPr>
          <w:p w:rsidR="001920C6" w:rsidRPr="00A529E2" w:rsidRDefault="001920C6" w:rsidP="00784B5D">
            <w:pPr>
              <w:rPr>
                <w:rFonts w:asciiTheme="majorHAnsi" w:hAnsiTheme="majorHAnsi" w:cstheme="majorHAnsi"/>
                <w:lang w:val="en-US" w:eastAsia="ja-JP"/>
              </w:rPr>
            </w:pPr>
            <w:r>
              <w:rPr>
                <w:rFonts w:asciiTheme="majorHAnsi" w:hAnsiTheme="majorHAnsi" w:cstheme="majorHAnsi"/>
                <w:lang w:val="en-US" w:eastAsia="ja-JP"/>
              </w:rPr>
              <w:t>OFDM: Estimated with RS</w:t>
            </w:r>
          </w:p>
        </w:tc>
      </w:tr>
      <w:tr w:rsidR="001920C6" w:rsidRPr="004D2AD0" w:rsidTr="00784B5D">
        <w:tc>
          <w:tcPr>
            <w:tcW w:w="1613" w:type="pct"/>
          </w:tcPr>
          <w:p w:rsidR="001920C6" w:rsidRPr="00A322A8" w:rsidRDefault="001920C6" w:rsidP="00784B5D">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387" w:type="pct"/>
          </w:tcPr>
          <w:p w:rsidR="001920C6" w:rsidRPr="004D2AD0" w:rsidRDefault="001920C6" w:rsidP="00D3057E">
            <w:pPr>
              <w:rPr>
                <w:rFonts w:asciiTheme="majorHAnsi" w:hAnsiTheme="majorHAnsi" w:cstheme="majorHAnsi"/>
                <w:lang w:val="en-US" w:eastAsia="ja-JP"/>
              </w:rPr>
            </w:pPr>
            <w:r w:rsidRPr="004D2AD0">
              <w:rPr>
                <w:rFonts w:asciiTheme="majorHAnsi" w:hAnsiTheme="majorHAnsi" w:cstheme="majorHAnsi" w:hint="eastAsia"/>
                <w:lang w:val="en-US" w:eastAsia="ja-JP"/>
              </w:rPr>
              <w:t>CDL-D</w:t>
            </w:r>
            <w:r>
              <w:rPr>
                <w:rFonts w:asciiTheme="majorHAnsi" w:hAnsiTheme="majorHAnsi" w:cstheme="majorHAnsi" w:hint="eastAsia"/>
                <w:lang w:val="en-US" w:eastAsia="ja-JP"/>
              </w:rPr>
              <w:t xml:space="preserv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ref_melco_CDLD_WF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D24360">
              <w:rPr>
                <w:rFonts w:asciiTheme="majorHAnsi" w:hAnsiTheme="majorHAnsi" w:cstheme="majorHAnsi"/>
                <w:noProof/>
              </w:rPr>
              <w:t>3</w:t>
            </w:r>
            <w:r>
              <w:rPr>
                <w:rFonts w:asciiTheme="majorHAnsi" w:hAnsiTheme="majorHAnsi" w:cstheme="majorHAnsi"/>
                <w:lang w:val="en-US" w:eastAsia="ja-JP"/>
              </w:rPr>
              <w:fldChar w:fldCharType="end"/>
            </w:r>
            <w:r>
              <w:rPr>
                <w:rFonts w:asciiTheme="majorHAnsi" w:hAnsiTheme="majorHAnsi" w:cstheme="majorHAnsi" w:hint="eastAsia"/>
                <w:lang w:val="en-US" w:eastAsia="ja-JP"/>
              </w:rPr>
              <w:t>]</w:t>
            </w:r>
            <w:r w:rsidRPr="004D2AD0">
              <w:rPr>
                <w:rFonts w:asciiTheme="majorHAnsi" w:hAnsiTheme="majorHAnsi" w:cstheme="majorHAnsi" w:hint="eastAsia"/>
                <w:lang w:val="en-US" w:eastAsia="ja-JP"/>
              </w:rPr>
              <w:t xml:space="preserve">, (ASD, ASA, ZSA, ZSD)=(5, </w:t>
            </w:r>
            <w:r>
              <w:rPr>
                <w:rFonts w:asciiTheme="majorHAnsi" w:hAnsiTheme="majorHAnsi" w:cstheme="majorHAnsi"/>
                <w:lang w:val="en-US" w:eastAsia="ja-JP"/>
              </w:rPr>
              <w:t>1</w:t>
            </w:r>
            <w:r w:rsidRPr="004D2AD0">
              <w:rPr>
                <w:rFonts w:asciiTheme="majorHAnsi" w:hAnsiTheme="majorHAnsi" w:cstheme="majorHAnsi" w:hint="eastAsia"/>
                <w:lang w:val="en-US" w:eastAsia="ja-JP"/>
              </w:rPr>
              <w:t xml:space="preserve">5, </w:t>
            </w:r>
            <w:r w:rsidR="00D3057E">
              <w:rPr>
                <w:rFonts w:asciiTheme="majorHAnsi" w:hAnsiTheme="majorHAnsi" w:cstheme="majorHAnsi"/>
                <w:lang w:val="en-US" w:eastAsia="ja-JP"/>
              </w:rPr>
              <w:t>1</w:t>
            </w:r>
            <w:r w:rsidRPr="004D2AD0">
              <w:rPr>
                <w:rFonts w:asciiTheme="majorHAnsi" w:hAnsiTheme="majorHAnsi" w:cstheme="majorHAnsi" w:hint="eastAsia"/>
                <w:lang w:val="en-US" w:eastAsia="ja-JP"/>
              </w:rPr>
              <w:t xml:space="preserve">, </w:t>
            </w:r>
            <w:r w:rsidR="00D3057E">
              <w:rPr>
                <w:rFonts w:asciiTheme="majorHAnsi" w:hAnsiTheme="majorHAnsi" w:cstheme="majorHAnsi"/>
                <w:lang w:val="en-US" w:eastAsia="ja-JP"/>
              </w:rPr>
              <w:t>5</w:t>
            </w:r>
            <w:r w:rsidRPr="004D2AD0">
              <w:rPr>
                <w:rFonts w:asciiTheme="majorHAnsi" w:hAnsiTheme="majorHAnsi" w:cstheme="majorHAnsi" w:hint="eastAsia"/>
                <w:lang w:val="en-US" w:eastAsia="ja-JP"/>
              </w:rPr>
              <w:t>), K-factor=</w:t>
            </w:r>
            <w:r>
              <w:rPr>
                <w:rFonts w:asciiTheme="majorHAnsi" w:hAnsiTheme="majorHAnsi" w:cstheme="majorHAnsi"/>
                <w:lang w:val="en-US" w:eastAsia="ja-JP"/>
              </w:rPr>
              <w:t>7.0</w:t>
            </w:r>
            <w:r w:rsidRPr="004D2AD0">
              <w:rPr>
                <w:rFonts w:asciiTheme="majorHAnsi" w:hAnsiTheme="majorHAnsi" w:cstheme="majorHAnsi" w:hint="eastAsia"/>
                <w:lang w:val="en-US" w:eastAsia="ja-JP"/>
              </w:rPr>
              <w:t>dB</w:t>
            </w:r>
            <w:r w:rsidR="003F5808">
              <w:rPr>
                <w:rFonts w:asciiTheme="majorHAnsi" w:hAnsiTheme="majorHAnsi" w:cstheme="majorHAnsi"/>
                <w:lang w:val="en-US" w:eastAsia="ja-JP"/>
              </w:rPr>
              <w:t>, 13.3dB</w:t>
            </w:r>
          </w:p>
        </w:tc>
      </w:tr>
      <w:tr w:rsidR="001920C6" w:rsidRPr="00A322A8" w:rsidTr="00784B5D">
        <w:tc>
          <w:tcPr>
            <w:tcW w:w="1613" w:type="pct"/>
          </w:tcPr>
          <w:p w:rsidR="001920C6" w:rsidRPr="003F3DB7" w:rsidRDefault="001920C6" w:rsidP="00784B5D">
            <w:pPr>
              <w:rPr>
                <w:rFonts w:asciiTheme="majorHAnsi" w:hAnsiTheme="majorHAnsi" w:cstheme="majorHAnsi"/>
                <w:lang w:val="en-US" w:eastAsia="ja-JP"/>
              </w:rPr>
            </w:pPr>
            <w:r w:rsidRPr="003F3DB7">
              <w:rPr>
                <w:rFonts w:asciiTheme="majorHAnsi" w:hAnsiTheme="majorHAnsi" w:cstheme="majorHAnsi" w:hint="eastAsia"/>
                <w:lang w:val="en-US" w:eastAsia="ja-JP"/>
              </w:rPr>
              <w:t xml:space="preserve">Center frequency, </w:t>
            </w:r>
            <w:r>
              <w:rPr>
                <w:rFonts w:asciiTheme="majorHAnsi" w:hAnsiTheme="majorHAnsi" w:cstheme="majorHAnsi"/>
                <w:lang w:val="en-US" w:eastAsia="ja-JP"/>
              </w:rPr>
              <w:t>s</w:t>
            </w:r>
            <w:r w:rsidRPr="003F3DB7">
              <w:rPr>
                <w:rFonts w:asciiTheme="majorHAnsi" w:hAnsiTheme="majorHAnsi" w:cstheme="majorHAnsi" w:hint="eastAsia"/>
                <w:lang w:val="en-US" w:eastAsia="ja-JP"/>
              </w:rPr>
              <w:t>imulation BW, carrier separation</w:t>
            </w:r>
          </w:p>
        </w:tc>
        <w:tc>
          <w:tcPr>
            <w:tcW w:w="3387" w:type="pct"/>
          </w:tcPr>
          <w:p w:rsidR="001920C6" w:rsidRPr="00A322A8" w:rsidRDefault="001920C6" w:rsidP="00784B5D">
            <w:pPr>
              <w:rPr>
                <w:rFonts w:asciiTheme="majorHAnsi" w:hAnsiTheme="majorHAnsi" w:cstheme="majorHAnsi"/>
                <w:lang w:val="fr-CA" w:eastAsia="ja-JP"/>
              </w:rPr>
            </w:pPr>
            <w:r>
              <w:rPr>
                <w:rFonts w:asciiTheme="majorHAnsi" w:hAnsiTheme="majorHAnsi" w:cstheme="majorHAnsi"/>
                <w:lang w:val="fr-CA" w:eastAsia="ja-JP"/>
              </w:rPr>
              <w:t xml:space="preserve">30GHz, </w:t>
            </w:r>
            <w:r>
              <w:rPr>
                <w:rFonts w:asciiTheme="majorHAnsi" w:hAnsiTheme="majorHAnsi" w:cstheme="majorHAnsi" w:hint="eastAsia"/>
                <w:lang w:val="fr-CA" w:eastAsia="ja-JP"/>
              </w:rPr>
              <w:t>80MHz, 60kHz</w:t>
            </w:r>
          </w:p>
        </w:tc>
      </w:tr>
      <w:tr w:rsidR="001920C6" w:rsidRPr="005A3156" w:rsidTr="00784B5D">
        <w:tc>
          <w:tcPr>
            <w:tcW w:w="1613" w:type="pct"/>
          </w:tcPr>
          <w:p w:rsidR="001920C6" w:rsidRPr="005A3156" w:rsidRDefault="001920C6" w:rsidP="00784B5D">
            <w:pPr>
              <w:rPr>
                <w:rFonts w:asciiTheme="majorHAnsi" w:hAnsiTheme="majorHAnsi" w:cstheme="majorHAnsi"/>
                <w:lang w:val="en-US" w:eastAsia="ja-JP"/>
              </w:rPr>
            </w:pPr>
            <w:r w:rsidRPr="005A3156">
              <w:rPr>
                <w:rFonts w:asciiTheme="majorHAnsi" w:hAnsiTheme="majorHAnsi" w:cstheme="majorHAnsi" w:hint="eastAsia"/>
                <w:lang w:val="en-US" w:eastAsia="ja-JP"/>
              </w:rPr>
              <w:t>Relay and RRH antenna elements</w:t>
            </w:r>
          </w:p>
        </w:tc>
        <w:tc>
          <w:tcPr>
            <w:tcW w:w="3387" w:type="pct"/>
          </w:tcPr>
          <w:p w:rsidR="001920C6" w:rsidRPr="00A1389D" w:rsidRDefault="001920C6" w:rsidP="00784B5D">
            <w:pPr>
              <w:rPr>
                <w:rFonts w:asciiTheme="majorHAnsi" w:hAnsiTheme="majorHAnsi" w:cstheme="majorHAnsi"/>
                <w:lang w:val="en-US" w:eastAsia="ja-JP"/>
              </w:rPr>
            </w:pPr>
            <w:r w:rsidRPr="00A1389D">
              <w:rPr>
                <w:rFonts w:asciiTheme="majorHAnsi" w:hAnsiTheme="majorHAnsi" w:cstheme="majorHAnsi" w:hint="eastAsia"/>
                <w:lang w:val="en-US" w:eastAsia="ja-JP"/>
              </w:rPr>
              <w:t>128</w:t>
            </w:r>
          </w:p>
        </w:tc>
      </w:tr>
      <w:tr w:rsidR="001920C6" w:rsidRPr="005A3156" w:rsidTr="00784B5D">
        <w:tc>
          <w:tcPr>
            <w:tcW w:w="1613" w:type="pct"/>
          </w:tcPr>
          <w:p w:rsidR="001920C6" w:rsidRPr="005A315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Antenna architecture</w:t>
            </w:r>
            <w:r>
              <w:rPr>
                <w:rFonts w:asciiTheme="majorHAnsi" w:hAnsiTheme="majorHAnsi" w:cstheme="majorHAnsi"/>
                <w:lang w:val="en-US" w:eastAsia="ja-JP"/>
              </w:rPr>
              <w:t xml:space="preserve"> for RRH and relay</w:t>
            </w:r>
          </w:p>
        </w:tc>
        <w:tc>
          <w:tcPr>
            <w:tcW w:w="3387" w:type="pct"/>
          </w:tcPr>
          <w:p w:rsidR="001920C6" w:rsidRPr="00A1389D" w:rsidRDefault="001920C6" w:rsidP="00784B5D">
            <w:pPr>
              <w:rPr>
                <w:rFonts w:asciiTheme="majorHAnsi" w:hAnsiTheme="majorHAnsi" w:cstheme="majorHAnsi"/>
                <w:lang w:val="en-US" w:eastAsia="ja-JP"/>
              </w:rPr>
            </w:pPr>
            <w:r w:rsidRPr="00A1389D">
              <w:rPr>
                <w:rFonts w:asciiTheme="majorHAnsi" w:hAnsiTheme="majorHAnsi" w:cstheme="majorHAnsi"/>
              </w:rPr>
              <w:t>(8,</w:t>
            </w:r>
            <w:r w:rsidRPr="00A1389D">
              <w:rPr>
                <w:rFonts w:asciiTheme="majorHAnsi" w:hAnsiTheme="majorHAnsi" w:cstheme="majorHAnsi" w:hint="eastAsia"/>
                <w:lang w:eastAsia="ja-JP"/>
              </w:rPr>
              <w:t>16</w:t>
            </w:r>
            <w:r w:rsidRPr="00A1389D">
              <w:rPr>
                <w:rFonts w:asciiTheme="majorHAnsi" w:hAnsiTheme="majorHAnsi" w:cstheme="majorHAnsi"/>
              </w:rPr>
              <w:t>,</w:t>
            </w:r>
            <w:r w:rsidRPr="00A1389D">
              <w:rPr>
                <w:rFonts w:asciiTheme="majorHAnsi" w:hAnsiTheme="majorHAnsi" w:cstheme="majorHAnsi" w:hint="eastAsia"/>
                <w:lang w:eastAsia="ja-JP"/>
              </w:rPr>
              <w:t>1</w:t>
            </w:r>
            <w:r w:rsidRPr="00A1389D">
              <w:rPr>
                <w:rFonts w:asciiTheme="majorHAnsi" w:hAnsiTheme="majorHAnsi" w:cstheme="majorHAnsi"/>
              </w:rPr>
              <w:t>,1,1)</w:t>
            </w:r>
          </w:p>
        </w:tc>
      </w:tr>
      <w:tr w:rsidR="001920C6" w:rsidRPr="005A3156" w:rsidTr="00784B5D">
        <w:tc>
          <w:tcPr>
            <w:tcW w:w="1613" w:type="pct"/>
          </w:tcPr>
          <w:p w:rsidR="001920C6" w:rsidRPr="00E22E10"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Moving direction of the train</w:t>
            </w:r>
          </w:p>
        </w:tc>
        <w:tc>
          <w:tcPr>
            <w:tcW w:w="3387" w:type="pct"/>
          </w:tcPr>
          <w:p w:rsidR="001920C6" w:rsidRPr="00A73B7B" w:rsidRDefault="001920C6" w:rsidP="00784B5D">
            <w:pPr>
              <w:rPr>
                <w:rFonts w:asciiTheme="majorHAnsi" w:hAnsiTheme="majorHAnsi" w:cstheme="majorHAnsi"/>
                <w:highlight w:val="yellow"/>
                <w:lang w:eastAsia="ja-JP"/>
              </w:rPr>
            </w:pPr>
            <w:r>
              <w:rPr>
                <w:rFonts w:asciiTheme="majorHAnsi" w:hAnsiTheme="majorHAnsi" w:cstheme="majorHAnsi" w:hint="eastAsia"/>
                <w:lang w:eastAsia="ja-JP"/>
              </w:rPr>
              <w:t xml:space="preserve">Moving at direction of </w:t>
            </w:r>
            <m:oMath>
              <m:r>
                <m:rPr>
                  <m:sty m:val="p"/>
                </m:rPr>
                <w:rPr>
                  <w:rFonts w:ascii="Cambria Math" w:hAnsi="Cambria Math" w:cstheme="majorHAnsi"/>
                  <w:lang w:eastAsia="ja-JP"/>
                </w:rPr>
                <m:t>ϕ=</m:t>
              </m:r>
              <m:sSup>
                <m:sSupPr>
                  <m:ctrlPr>
                    <w:rPr>
                      <w:rFonts w:ascii="Cambria Math" w:hAnsi="Cambria Math" w:cstheme="majorHAnsi"/>
                      <w:lang w:eastAsia="ja-JP"/>
                    </w:rPr>
                  </m:ctrlPr>
                </m:sSupPr>
                <m:e>
                  <m:r>
                    <m:rPr>
                      <m:sty m:val="p"/>
                    </m:rPr>
                    <w:rPr>
                      <w:rFonts w:ascii="Cambria Math" w:hAnsi="Cambria Math" w:cstheme="majorHAnsi"/>
                      <w:lang w:eastAsia="ja-JP"/>
                    </w:rPr>
                    <m:t>0</m:t>
                  </m:r>
                </m:e>
                <m:sup>
                  <m:r>
                    <m:rPr>
                      <m:sty m:val="p"/>
                    </m:rPr>
                    <w:rPr>
                      <w:rFonts w:ascii="Cambria Math" w:hAnsi="Cambria Math" w:cstheme="majorHAnsi"/>
                      <w:lang w:eastAsia="ja-JP"/>
                    </w:rPr>
                    <m:t>o</m:t>
                  </m:r>
                </m:sup>
              </m:sSup>
              <m:r>
                <w:rPr>
                  <w:rFonts w:ascii="Cambria Math" w:hAnsi="Cambria Math" w:cstheme="majorHAnsi"/>
                  <w:lang w:eastAsia="ja-JP"/>
                </w:rPr>
                <m:t>, θ=9</m:t>
              </m:r>
              <m:sSup>
                <m:sSupPr>
                  <m:ctrlPr>
                    <w:rPr>
                      <w:rFonts w:ascii="Cambria Math" w:hAnsi="Cambria Math" w:cstheme="majorHAnsi"/>
                      <w:i/>
                      <w:lang w:eastAsia="ja-JP"/>
                    </w:rPr>
                  </m:ctrlPr>
                </m:sSupPr>
                <m:e>
                  <m:r>
                    <w:rPr>
                      <w:rFonts w:ascii="Cambria Math" w:hAnsi="Cambria Math" w:cstheme="majorHAnsi"/>
                      <w:lang w:eastAsia="ja-JP"/>
                    </w:rPr>
                    <m:t>0</m:t>
                  </m:r>
                </m:e>
                <m:sup>
                  <m:r>
                    <w:rPr>
                      <w:rFonts w:ascii="Cambria Math" w:hAnsi="Cambria Math" w:cstheme="majorHAnsi"/>
                      <w:lang w:eastAsia="ja-JP"/>
                    </w:rPr>
                    <m:t>o</m:t>
                  </m:r>
                </m:sup>
              </m:sSup>
            </m:oMath>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RRH antenna element radiation pattern</w:t>
            </w:r>
          </w:p>
        </w:tc>
        <w:tc>
          <w:tcPr>
            <w:tcW w:w="3387" w:type="pct"/>
          </w:tcPr>
          <w:p w:rsidR="001920C6" w:rsidRPr="005A7F40" w:rsidRDefault="00EF2847" w:rsidP="00784B5D">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1920C6" w:rsidRPr="005A7F40" w:rsidRDefault="00EF2847" w:rsidP="00784B5D">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1920C6" w:rsidRPr="005A7F40" w:rsidRDefault="001920C6" w:rsidP="00784B5D">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1920C6" w:rsidRPr="00D83B71" w:rsidRDefault="00EF2847" w:rsidP="00784B5D">
            <w:pPr>
              <w:rPr>
                <w:rFonts w:asciiTheme="majorHAnsi" w:hAnsiTheme="majorHAnsi" w:cstheme="majorHAnsi"/>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 xml:space="preserve"> 8 dBi</m:t>
                </m:r>
              </m:oMath>
            </m:oMathPara>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Relay antenna element radiation pattern</w:t>
            </w:r>
          </w:p>
        </w:tc>
        <w:tc>
          <w:tcPr>
            <w:tcW w:w="3387" w:type="pct"/>
          </w:tcPr>
          <w:p w:rsidR="001920C6" w:rsidRPr="005A7F40" w:rsidRDefault="00EF2847" w:rsidP="00784B5D">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 xml:space="preserve"> 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1920C6" w:rsidRPr="005A7F40" w:rsidRDefault="00EF2847" w:rsidP="00784B5D">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m:t>
                </m:r>
                <m:r>
                  <m:rPr>
                    <m:sty m:val="p"/>
                  </m:rP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1920C6" w:rsidRPr="005A7F40" w:rsidRDefault="001920C6" w:rsidP="00784B5D">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1920C6" w:rsidRDefault="00EF2847" w:rsidP="00784B5D">
            <w:pPr>
              <w:rPr>
                <w:rFonts w:ascii="Arial" w:hAnsi="Arial" w:cs="Arial"/>
                <w:color w:val="000000" w:themeColor="text1"/>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8 dBi</m:t>
                </m:r>
              </m:oMath>
            </m:oMathPara>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Phase noise model</w:t>
            </w:r>
          </w:p>
        </w:tc>
        <w:tc>
          <w:tcPr>
            <w:tcW w:w="3387" w:type="pct"/>
          </w:tcPr>
          <w:p w:rsidR="001920C6" w:rsidRDefault="001920C6" w:rsidP="00784B5D">
            <w:pPr>
              <w:rPr>
                <w:rFonts w:ascii="Arial" w:hAnsi="Arial" w:cs="Arial"/>
                <w:color w:val="000000" w:themeColor="text1"/>
                <w:lang w:eastAsia="ja-JP"/>
              </w:rPr>
            </w:pPr>
            <w:r>
              <w:rPr>
                <w:rFonts w:ascii="Arial" w:hAnsi="Arial" w:cs="Arial" w:hint="eastAsia"/>
                <w:color w:val="000000" w:themeColor="text1"/>
                <w:lang w:eastAsia="ja-JP"/>
              </w:rPr>
              <w:t xml:space="preserve">BS model in </w:t>
            </w:r>
            <w:r w:rsidRPr="00832D78">
              <w:rPr>
                <w:rFonts w:ascii="Arial" w:hAnsi="Arial" w:cs="Arial"/>
                <w:color w:val="000000" w:themeColor="text1"/>
                <w:lang w:eastAsia="ja-JP"/>
              </w:rPr>
              <w:t>R1-164041</w:t>
            </w:r>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AFC</w:t>
            </w:r>
          </w:p>
        </w:tc>
        <w:tc>
          <w:tcPr>
            <w:tcW w:w="3387" w:type="pct"/>
          </w:tcPr>
          <w:p w:rsidR="001920C6" w:rsidRDefault="001920C6" w:rsidP="00784B5D">
            <w:pPr>
              <w:rPr>
                <w:rFonts w:ascii="Arial" w:hAnsi="Arial" w:cs="Arial"/>
                <w:color w:val="000000" w:themeColor="text1"/>
                <w:lang w:eastAsia="ja-JP"/>
              </w:rPr>
            </w:pPr>
            <w:r>
              <w:rPr>
                <w:rFonts w:ascii="Arial" w:hAnsi="Arial" w:cs="Arial"/>
                <w:color w:val="000000" w:themeColor="text1"/>
                <w:lang w:eastAsia="ja-JP"/>
              </w:rPr>
              <w:t>CP is used for AFC for OFDM</w:t>
            </w:r>
          </w:p>
        </w:tc>
      </w:tr>
      <w:tr w:rsidR="00B923D4" w:rsidRPr="005A3156" w:rsidTr="00784B5D">
        <w:tc>
          <w:tcPr>
            <w:tcW w:w="1613" w:type="pct"/>
          </w:tcPr>
          <w:p w:rsidR="00B923D4" w:rsidRDefault="00B923D4" w:rsidP="00784B5D">
            <w:pPr>
              <w:rPr>
                <w:rFonts w:asciiTheme="majorHAnsi" w:hAnsiTheme="majorHAnsi" w:cstheme="majorHAnsi"/>
                <w:lang w:val="en-US" w:eastAsia="ja-JP"/>
              </w:rPr>
            </w:pPr>
            <w:r>
              <w:rPr>
                <w:rFonts w:asciiTheme="majorHAnsi" w:hAnsiTheme="majorHAnsi" w:cstheme="majorHAnsi" w:hint="eastAsia"/>
                <w:lang w:val="en-US" w:eastAsia="ja-JP"/>
              </w:rPr>
              <w:t>Interpolation</w:t>
            </w:r>
          </w:p>
        </w:tc>
        <w:tc>
          <w:tcPr>
            <w:tcW w:w="3387" w:type="pct"/>
          </w:tcPr>
          <w:p w:rsidR="00B923D4" w:rsidRDefault="00B923D4" w:rsidP="00784B5D">
            <w:pPr>
              <w:rPr>
                <w:rFonts w:ascii="Arial" w:hAnsi="Arial" w:cs="Arial"/>
                <w:color w:val="000000" w:themeColor="text1"/>
                <w:lang w:eastAsia="ja-JP"/>
              </w:rPr>
            </w:pPr>
            <w:r>
              <w:rPr>
                <w:rFonts w:ascii="Arial" w:hAnsi="Arial" w:cs="Arial" w:hint="eastAsia"/>
                <w:color w:val="000000" w:themeColor="text1"/>
                <w:lang w:eastAsia="ja-JP"/>
              </w:rPr>
              <w:t>Time and frequency domain averaging, time and frequency domain interpolation, frequency domain averaging and time domain interpolation</w:t>
            </w:r>
          </w:p>
        </w:tc>
      </w:tr>
      <w:tr w:rsidR="001920C6" w:rsidRPr="005A3156" w:rsidTr="00784B5D">
        <w:tc>
          <w:tcPr>
            <w:tcW w:w="1613" w:type="pct"/>
          </w:tcPr>
          <w:p w:rsidR="001920C6" w:rsidRPr="00A1389D" w:rsidRDefault="001920C6" w:rsidP="00784B5D">
            <w:pPr>
              <w:rPr>
                <w:rFonts w:asciiTheme="majorHAnsi" w:hAnsiTheme="majorHAnsi" w:cstheme="majorHAnsi"/>
                <w:lang w:val="en-US" w:eastAsia="ja-JP"/>
              </w:rPr>
            </w:pPr>
            <w:r w:rsidRPr="00A1389D">
              <w:rPr>
                <w:rFonts w:asciiTheme="majorHAnsi" w:hAnsiTheme="majorHAnsi" w:cstheme="majorHAnsi" w:hint="eastAsia"/>
                <w:lang w:val="en-US" w:eastAsia="ja-JP"/>
              </w:rPr>
              <w:t>Number of data symbols, IDFT</w:t>
            </w:r>
          </w:p>
        </w:tc>
        <w:tc>
          <w:tcPr>
            <w:tcW w:w="3387" w:type="pct"/>
          </w:tcPr>
          <w:p w:rsidR="001920C6" w:rsidRPr="00A1389D" w:rsidRDefault="001920C6" w:rsidP="00784B5D">
            <w:pPr>
              <w:rPr>
                <w:rFonts w:ascii="Arial" w:hAnsi="Arial" w:cs="Arial"/>
                <w:color w:val="000000" w:themeColor="text1"/>
                <w:lang w:eastAsia="ja-JP"/>
              </w:rPr>
            </w:pPr>
            <w:r w:rsidRPr="00A1389D">
              <w:rPr>
                <w:rFonts w:ascii="Arial" w:hAnsi="Arial" w:cs="Arial" w:hint="eastAsia"/>
                <w:color w:val="000000" w:themeColor="text1"/>
                <w:lang w:eastAsia="ja-JP"/>
              </w:rPr>
              <w:t>1200, 2048 samples</w:t>
            </w:r>
          </w:p>
        </w:tc>
      </w:tr>
      <w:tr w:rsidR="001920C6" w:rsidRPr="005A3156" w:rsidTr="00784B5D">
        <w:tc>
          <w:tcPr>
            <w:tcW w:w="1613" w:type="pct"/>
          </w:tcPr>
          <w:p w:rsidR="001920C6" w:rsidRPr="00A1389D" w:rsidRDefault="001920C6" w:rsidP="00784B5D">
            <w:pPr>
              <w:rPr>
                <w:rFonts w:asciiTheme="majorHAnsi" w:hAnsiTheme="majorHAnsi" w:cstheme="majorHAnsi"/>
                <w:lang w:val="en-US" w:eastAsia="ja-JP"/>
              </w:rPr>
            </w:pPr>
            <w:r w:rsidRPr="00A1389D">
              <w:rPr>
                <w:rFonts w:asciiTheme="majorHAnsi" w:hAnsiTheme="majorHAnsi" w:cstheme="majorHAnsi" w:hint="eastAsia"/>
                <w:lang w:val="en-US" w:eastAsia="ja-JP"/>
              </w:rPr>
              <w:t>CP size for OFDM and DFT-s-OFDM</w:t>
            </w:r>
          </w:p>
        </w:tc>
        <w:tc>
          <w:tcPr>
            <w:tcW w:w="3387" w:type="pct"/>
          </w:tcPr>
          <w:p w:rsidR="001920C6" w:rsidRPr="00A1389D" w:rsidRDefault="001920C6" w:rsidP="00784B5D">
            <w:pPr>
              <w:rPr>
                <w:rFonts w:ascii="Arial" w:hAnsi="Arial" w:cs="Arial"/>
                <w:lang w:val="en-US" w:eastAsia="ja-JP"/>
              </w:rPr>
            </w:pPr>
            <w:r w:rsidRPr="00A1389D">
              <w:rPr>
                <w:rFonts w:ascii="Arial" w:hAnsi="Arial" w:cs="Arial" w:hint="eastAsia"/>
                <w:lang w:val="en-US" w:eastAsia="ja-JP"/>
              </w:rPr>
              <w:t>144 samples</w:t>
            </w:r>
          </w:p>
        </w:tc>
      </w:tr>
      <w:tr w:rsidR="001920C6" w:rsidRPr="005A3156" w:rsidTr="00784B5D">
        <w:tc>
          <w:tcPr>
            <w:tcW w:w="1613" w:type="pct"/>
          </w:tcPr>
          <w:p w:rsidR="001920C6" w:rsidRPr="00A1389D" w:rsidRDefault="001920C6" w:rsidP="00784B5D">
            <w:pPr>
              <w:rPr>
                <w:rFonts w:asciiTheme="majorHAnsi" w:hAnsiTheme="majorHAnsi" w:cstheme="majorHAnsi"/>
                <w:lang w:val="en-US" w:eastAsia="ja-JP"/>
              </w:rPr>
            </w:pPr>
            <w:r w:rsidRPr="00A1389D">
              <w:rPr>
                <w:rFonts w:asciiTheme="majorHAnsi" w:hAnsiTheme="majorHAnsi" w:cstheme="majorHAnsi" w:hint="eastAsia"/>
                <w:lang w:val="en-US" w:eastAsia="ja-JP"/>
              </w:rPr>
              <w:t>Maximum speed</w:t>
            </w:r>
          </w:p>
        </w:tc>
        <w:tc>
          <w:tcPr>
            <w:tcW w:w="3387" w:type="pct"/>
          </w:tcPr>
          <w:p w:rsidR="001920C6" w:rsidRPr="00A1389D" w:rsidRDefault="001920C6" w:rsidP="00784B5D">
            <w:pPr>
              <w:rPr>
                <w:rFonts w:ascii="Arial" w:hAnsi="Arial" w:cs="Arial"/>
                <w:lang w:eastAsia="ja-JP"/>
              </w:rPr>
            </w:pPr>
            <w:r w:rsidRPr="00A1389D">
              <w:rPr>
                <w:rFonts w:ascii="Arial" w:hAnsi="Arial" w:cs="Arial" w:hint="eastAsia"/>
                <w:lang w:eastAsia="ja-JP"/>
              </w:rPr>
              <w:t>600 km</w:t>
            </w:r>
            <w:r w:rsidRPr="00A1389D">
              <w:rPr>
                <w:rFonts w:ascii="Arial" w:hAnsi="Arial" w:cs="Arial"/>
                <w:lang w:eastAsia="ja-JP"/>
              </w:rPr>
              <w:t>/</w:t>
            </w:r>
            <w:r w:rsidRPr="00A1389D">
              <w:rPr>
                <w:rFonts w:ascii="Arial" w:hAnsi="Arial" w:cs="Arial" w:hint="eastAsia"/>
                <w:lang w:eastAsia="ja-JP"/>
              </w:rPr>
              <w:t>h</w:t>
            </w:r>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Number of OFDM</w:t>
            </w:r>
            <w:r>
              <w:rPr>
                <w:rFonts w:asciiTheme="majorHAnsi" w:hAnsiTheme="majorHAnsi" w:cstheme="majorHAnsi"/>
                <w:lang w:val="en-US" w:eastAsia="ja-JP"/>
              </w:rPr>
              <w:t xml:space="preserve"> symbols</w:t>
            </w:r>
          </w:p>
        </w:tc>
        <w:tc>
          <w:tcPr>
            <w:tcW w:w="3387" w:type="pct"/>
          </w:tcPr>
          <w:p w:rsidR="001920C6" w:rsidRPr="00FC0975" w:rsidRDefault="001920C6" w:rsidP="00784B5D">
            <w:pPr>
              <w:rPr>
                <w:rFonts w:ascii="Arial" w:hAnsi="Arial" w:cs="Arial"/>
                <w:color w:val="000000" w:themeColor="text1"/>
                <w:lang w:val="en-US" w:eastAsia="ja-JP"/>
              </w:rPr>
            </w:pPr>
            <w:r>
              <w:rPr>
                <w:rFonts w:ascii="Arial" w:hAnsi="Arial" w:cs="Arial" w:hint="eastAsia"/>
                <w:color w:val="000000" w:themeColor="text1"/>
                <w:lang w:val="en-US" w:eastAsia="ja-JP"/>
              </w:rPr>
              <w:t>14</w:t>
            </w:r>
          </w:p>
        </w:tc>
      </w:tr>
    </w:tbl>
    <w:p w:rsidR="005E4E69" w:rsidRDefault="005E4E69" w:rsidP="00CA3F81">
      <w:pPr>
        <w:rPr>
          <w:lang w:val="en-US" w:eastAsia="ja-JP"/>
        </w:rPr>
      </w:pPr>
    </w:p>
    <w:p w:rsidR="009569F7" w:rsidRPr="002D130F" w:rsidRDefault="009569F7" w:rsidP="009569F7">
      <w:pPr>
        <w:pStyle w:val="aa"/>
        <w:keepNext/>
        <w:jc w:val="center"/>
        <w:rPr>
          <w:rFonts w:asciiTheme="majorHAnsi" w:hAnsiTheme="majorHAnsi" w:cstheme="majorHAnsi"/>
          <w:sz w:val="24"/>
          <w:szCs w:val="24"/>
        </w:rPr>
      </w:pPr>
      <w:bookmarkStart w:id="15" w:name="_Ref481703717"/>
      <w:r>
        <w:rPr>
          <w:rFonts w:asciiTheme="majorHAnsi" w:hAnsiTheme="majorHAnsi" w:cstheme="majorHAnsi"/>
          <w:sz w:val="24"/>
          <w:szCs w:val="24"/>
        </w:rPr>
        <w:t>T</w:t>
      </w:r>
      <w:r w:rsidRPr="002D130F">
        <w:rPr>
          <w:rFonts w:asciiTheme="majorHAnsi" w:hAnsiTheme="majorHAnsi" w:cstheme="majorHAnsi"/>
          <w:sz w:val="24"/>
          <w:szCs w:val="24"/>
        </w:rPr>
        <w:t xml:space="preserve">able </w:t>
      </w:r>
      <w:r w:rsidRPr="002D130F">
        <w:rPr>
          <w:rFonts w:asciiTheme="majorHAnsi" w:hAnsiTheme="majorHAnsi" w:cstheme="majorHAnsi"/>
          <w:sz w:val="24"/>
          <w:szCs w:val="24"/>
        </w:rPr>
        <w:fldChar w:fldCharType="begin"/>
      </w:r>
      <w:r w:rsidRPr="002D130F">
        <w:rPr>
          <w:rFonts w:asciiTheme="majorHAnsi" w:hAnsiTheme="majorHAnsi" w:cstheme="majorHAnsi"/>
          <w:sz w:val="24"/>
          <w:szCs w:val="24"/>
        </w:rPr>
        <w:instrText xml:space="preserve"> SEQ Table \* ARABIC </w:instrText>
      </w:r>
      <w:r w:rsidRPr="002D130F">
        <w:rPr>
          <w:rFonts w:asciiTheme="majorHAnsi" w:hAnsiTheme="majorHAnsi" w:cstheme="majorHAnsi"/>
          <w:sz w:val="24"/>
          <w:szCs w:val="24"/>
        </w:rPr>
        <w:fldChar w:fldCharType="separate"/>
      </w:r>
      <w:r w:rsidR="00D24360">
        <w:rPr>
          <w:rFonts w:asciiTheme="majorHAnsi" w:hAnsiTheme="majorHAnsi" w:cstheme="majorHAnsi"/>
          <w:noProof/>
          <w:sz w:val="24"/>
          <w:szCs w:val="24"/>
        </w:rPr>
        <w:t>2</w:t>
      </w:r>
      <w:r w:rsidRPr="002D130F">
        <w:rPr>
          <w:rFonts w:asciiTheme="majorHAnsi" w:hAnsiTheme="majorHAnsi" w:cstheme="majorHAnsi"/>
          <w:sz w:val="24"/>
          <w:szCs w:val="24"/>
        </w:rPr>
        <w:fldChar w:fldCharType="end"/>
      </w:r>
      <w:bookmarkEnd w:id="15"/>
      <w:r w:rsidRPr="002D130F">
        <w:rPr>
          <w:rFonts w:asciiTheme="majorHAnsi" w:hAnsiTheme="majorHAnsi" w:cstheme="majorHAnsi"/>
          <w:sz w:val="24"/>
          <w:szCs w:val="24"/>
        </w:rPr>
        <w:t xml:space="preserve"> Evaluation assumptions for</w:t>
      </w:r>
      <w:r>
        <w:rPr>
          <w:rFonts w:asciiTheme="majorHAnsi" w:hAnsiTheme="majorHAnsi" w:cstheme="majorHAnsi"/>
          <w:sz w:val="24"/>
          <w:szCs w:val="24"/>
        </w:rPr>
        <w:t xml:space="preserve"> DMRS reduced density reduction, link level simulation, 4GHz</w:t>
      </w:r>
    </w:p>
    <w:tbl>
      <w:tblPr>
        <w:tblStyle w:val="a8"/>
        <w:tblW w:w="5000" w:type="pct"/>
        <w:tblLook w:val="04A0" w:firstRow="1" w:lastRow="0" w:firstColumn="1" w:lastColumn="0" w:noHBand="0" w:noVBand="1"/>
      </w:tblPr>
      <w:tblGrid>
        <w:gridCol w:w="3539"/>
        <w:gridCol w:w="6423"/>
      </w:tblGrid>
      <w:tr w:rsidR="009569F7" w:rsidRPr="00477C46" w:rsidTr="009669DC">
        <w:tc>
          <w:tcPr>
            <w:tcW w:w="1776" w:type="pct"/>
          </w:tcPr>
          <w:p w:rsidR="009569F7" w:rsidRDefault="009569F7" w:rsidP="009669DC">
            <w:pPr>
              <w:rPr>
                <w:rFonts w:asciiTheme="majorHAnsi" w:hAnsiTheme="majorHAnsi" w:cstheme="majorHAnsi"/>
                <w:lang w:val="en-US" w:eastAsia="ja-JP"/>
              </w:rPr>
            </w:pPr>
            <w:r>
              <w:rPr>
                <w:rFonts w:asciiTheme="majorHAnsi" w:hAnsiTheme="majorHAnsi" w:cstheme="majorHAnsi" w:hint="eastAsia"/>
                <w:lang w:val="en-US" w:eastAsia="ja-JP"/>
              </w:rPr>
              <w:t>FEC</w:t>
            </w:r>
            <w:r w:rsidR="00DD59E3">
              <w:rPr>
                <w:rFonts w:asciiTheme="majorHAnsi" w:hAnsiTheme="majorHAnsi" w:cstheme="majorHAnsi"/>
                <w:lang w:val="en-US" w:eastAsia="ja-JP"/>
              </w:rPr>
              <w:t>, modulation</w:t>
            </w:r>
          </w:p>
        </w:tc>
        <w:tc>
          <w:tcPr>
            <w:tcW w:w="3224" w:type="pct"/>
          </w:tcPr>
          <w:p w:rsidR="009569F7" w:rsidRPr="000C6B7D" w:rsidRDefault="009569F7" w:rsidP="009669DC">
            <w:pPr>
              <w:rPr>
                <w:rFonts w:asciiTheme="majorHAnsi" w:hAnsiTheme="majorHAnsi" w:cstheme="majorHAnsi"/>
                <w:lang w:val="fr-CA" w:eastAsia="ja-JP"/>
              </w:rPr>
            </w:pPr>
            <w:r w:rsidRPr="000C6B7D">
              <w:rPr>
                <w:rFonts w:asciiTheme="majorHAnsi" w:hAnsiTheme="majorHAnsi" w:cstheme="majorHAnsi" w:hint="eastAsia"/>
                <w:lang w:val="fr-CA" w:eastAsia="ja-JP"/>
              </w:rPr>
              <w:t>Turbo code</w:t>
            </w:r>
            <w:r w:rsidR="00DD59E3">
              <w:rPr>
                <w:rFonts w:asciiTheme="majorHAnsi" w:hAnsiTheme="majorHAnsi" w:cstheme="majorHAnsi"/>
                <w:lang w:val="fr-CA" w:eastAsia="ja-JP"/>
              </w:rPr>
              <w:t>, QPSK, 16QAM, 64QAM, 2</w:t>
            </w:r>
            <w:r w:rsidR="00D67698">
              <w:rPr>
                <w:rFonts w:asciiTheme="majorHAnsi" w:hAnsiTheme="majorHAnsi" w:cstheme="majorHAnsi"/>
                <w:lang w:val="fr-CA" w:eastAsia="ja-JP"/>
              </w:rPr>
              <w:t>5</w:t>
            </w:r>
            <w:r w:rsidR="00DD59E3">
              <w:rPr>
                <w:rFonts w:asciiTheme="majorHAnsi" w:hAnsiTheme="majorHAnsi" w:cstheme="majorHAnsi"/>
                <w:lang w:val="fr-CA" w:eastAsia="ja-JP"/>
              </w:rPr>
              <w:t>6QAM</w:t>
            </w:r>
          </w:p>
        </w:tc>
      </w:tr>
      <w:tr w:rsidR="009569F7" w:rsidRPr="00A322A8" w:rsidTr="009669DC">
        <w:trPr>
          <w:trHeight w:val="396"/>
        </w:trPr>
        <w:tc>
          <w:tcPr>
            <w:tcW w:w="1776" w:type="pct"/>
          </w:tcPr>
          <w:p w:rsidR="009569F7" w:rsidRPr="00A322A8" w:rsidRDefault="009569F7" w:rsidP="009669DC">
            <w:pPr>
              <w:rPr>
                <w:rFonts w:asciiTheme="majorHAnsi" w:hAnsiTheme="majorHAnsi" w:cstheme="majorHAnsi"/>
                <w:lang w:val="fr-CA" w:eastAsia="ja-JP"/>
              </w:rPr>
            </w:pPr>
            <w:r>
              <w:rPr>
                <w:rFonts w:asciiTheme="majorHAnsi" w:hAnsiTheme="majorHAnsi" w:cstheme="majorHAnsi" w:hint="eastAsia"/>
                <w:lang w:val="fr-CA" w:eastAsia="ja-JP"/>
              </w:rPr>
              <w:t>Channel estimation</w:t>
            </w:r>
          </w:p>
        </w:tc>
        <w:tc>
          <w:tcPr>
            <w:tcW w:w="3224" w:type="pct"/>
          </w:tcPr>
          <w:p w:rsidR="009569F7" w:rsidRPr="00A529E2" w:rsidRDefault="009569F7" w:rsidP="009669DC">
            <w:pPr>
              <w:rPr>
                <w:rFonts w:asciiTheme="majorHAnsi" w:hAnsiTheme="majorHAnsi" w:cstheme="majorHAnsi"/>
                <w:lang w:val="en-US" w:eastAsia="ja-JP"/>
              </w:rPr>
            </w:pPr>
            <w:r>
              <w:rPr>
                <w:rFonts w:asciiTheme="majorHAnsi" w:hAnsiTheme="majorHAnsi" w:cstheme="majorHAnsi"/>
                <w:lang w:val="en-US" w:eastAsia="ja-JP"/>
              </w:rPr>
              <w:t>OFDM: Estimated with DMRS</w:t>
            </w:r>
          </w:p>
        </w:tc>
      </w:tr>
      <w:tr w:rsidR="009569F7" w:rsidRPr="004D2AD0" w:rsidTr="009669DC">
        <w:tc>
          <w:tcPr>
            <w:tcW w:w="1776" w:type="pct"/>
          </w:tcPr>
          <w:p w:rsidR="009569F7" w:rsidRPr="00A322A8" w:rsidRDefault="009569F7" w:rsidP="009669DC">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224" w:type="pct"/>
          </w:tcPr>
          <w:p w:rsidR="009569F7" w:rsidRPr="004D2AD0" w:rsidRDefault="009569F7" w:rsidP="009669DC">
            <w:pPr>
              <w:rPr>
                <w:rFonts w:asciiTheme="majorHAnsi" w:hAnsiTheme="majorHAnsi" w:cstheme="majorHAnsi"/>
                <w:lang w:val="en-US" w:eastAsia="ja-JP"/>
              </w:rPr>
            </w:pPr>
            <w:r w:rsidRPr="004D2AD0">
              <w:rPr>
                <w:rFonts w:asciiTheme="majorHAnsi" w:hAnsiTheme="majorHAnsi" w:cstheme="majorHAnsi" w:hint="eastAsia"/>
                <w:lang w:val="en-US" w:eastAsia="ja-JP"/>
              </w:rPr>
              <w:t>CDL-</w:t>
            </w:r>
            <w:r>
              <w:rPr>
                <w:rFonts w:asciiTheme="majorHAnsi" w:hAnsiTheme="majorHAnsi" w:cstheme="majorHAnsi"/>
                <w:lang w:val="en-US" w:eastAsia="ja-JP"/>
              </w:rPr>
              <w:t>B DS=30ns</w:t>
            </w:r>
          </w:p>
        </w:tc>
      </w:tr>
      <w:tr w:rsidR="009569F7" w:rsidRPr="00A322A8" w:rsidTr="009669DC">
        <w:tc>
          <w:tcPr>
            <w:tcW w:w="1776" w:type="pct"/>
          </w:tcPr>
          <w:p w:rsidR="009569F7" w:rsidRPr="003F3DB7" w:rsidRDefault="009569F7" w:rsidP="009669DC">
            <w:pPr>
              <w:rPr>
                <w:rFonts w:asciiTheme="majorHAnsi" w:hAnsiTheme="majorHAnsi" w:cstheme="majorHAnsi"/>
                <w:lang w:val="en-US" w:eastAsia="ja-JP"/>
              </w:rPr>
            </w:pPr>
            <w:r w:rsidRPr="003F3DB7">
              <w:rPr>
                <w:rFonts w:asciiTheme="majorHAnsi" w:hAnsiTheme="majorHAnsi" w:cstheme="majorHAnsi" w:hint="eastAsia"/>
                <w:lang w:val="en-US" w:eastAsia="ja-JP"/>
              </w:rPr>
              <w:lastRenderedPageBreak/>
              <w:t xml:space="preserve">Center frequency, </w:t>
            </w:r>
            <w:r>
              <w:rPr>
                <w:rFonts w:asciiTheme="majorHAnsi" w:hAnsiTheme="majorHAnsi" w:cstheme="majorHAnsi"/>
                <w:lang w:val="en-US" w:eastAsia="ja-JP"/>
              </w:rPr>
              <w:t>s</w:t>
            </w:r>
            <w:r w:rsidRPr="003F3DB7">
              <w:rPr>
                <w:rFonts w:asciiTheme="majorHAnsi" w:hAnsiTheme="majorHAnsi" w:cstheme="majorHAnsi" w:hint="eastAsia"/>
                <w:lang w:val="en-US" w:eastAsia="ja-JP"/>
              </w:rPr>
              <w:t>imulation BW, carrier separation</w:t>
            </w:r>
          </w:p>
        </w:tc>
        <w:tc>
          <w:tcPr>
            <w:tcW w:w="3224" w:type="pct"/>
          </w:tcPr>
          <w:p w:rsidR="009569F7" w:rsidRPr="00A322A8" w:rsidRDefault="009569F7" w:rsidP="009669DC">
            <w:pPr>
              <w:rPr>
                <w:rFonts w:asciiTheme="majorHAnsi" w:hAnsiTheme="majorHAnsi" w:cstheme="majorHAnsi"/>
                <w:lang w:val="fr-CA" w:eastAsia="ja-JP"/>
              </w:rPr>
            </w:pPr>
            <w:r>
              <w:rPr>
                <w:rFonts w:asciiTheme="majorHAnsi" w:hAnsiTheme="majorHAnsi" w:cstheme="majorHAnsi"/>
                <w:lang w:val="fr-CA" w:eastAsia="ja-JP"/>
              </w:rPr>
              <w:t xml:space="preserve">4GHz, </w:t>
            </w:r>
            <w:r>
              <w:rPr>
                <w:rFonts w:asciiTheme="majorHAnsi" w:hAnsiTheme="majorHAnsi" w:cstheme="majorHAnsi" w:hint="eastAsia"/>
                <w:lang w:val="fr-CA" w:eastAsia="ja-JP"/>
              </w:rPr>
              <w:t>80MHz, 60kHz</w:t>
            </w:r>
          </w:p>
        </w:tc>
      </w:tr>
      <w:tr w:rsidR="009569F7" w:rsidRPr="00A322A8" w:rsidTr="009669DC">
        <w:tc>
          <w:tcPr>
            <w:tcW w:w="1776" w:type="pct"/>
          </w:tcPr>
          <w:p w:rsidR="009569F7" w:rsidRPr="003F3DB7" w:rsidRDefault="009569F7" w:rsidP="009669DC">
            <w:pPr>
              <w:rPr>
                <w:rFonts w:asciiTheme="majorHAnsi" w:hAnsiTheme="majorHAnsi" w:cstheme="majorHAnsi"/>
                <w:lang w:val="en-US" w:eastAsia="ja-JP"/>
              </w:rPr>
            </w:pPr>
            <w:r>
              <w:rPr>
                <w:rFonts w:asciiTheme="majorHAnsi" w:hAnsiTheme="majorHAnsi" w:cstheme="majorHAnsi"/>
                <w:lang w:val="en-US" w:eastAsia="ja-JP"/>
              </w:rPr>
              <w:t>M</w:t>
            </w:r>
            <w:r>
              <w:rPr>
                <w:rFonts w:asciiTheme="majorHAnsi" w:hAnsiTheme="majorHAnsi" w:cstheme="majorHAnsi" w:hint="eastAsia"/>
                <w:lang w:val="en-US" w:eastAsia="ja-JP"/>
              </w:rPr>
              <w:t>obility</w:t>
            </w:r>
          </w:p>
        </w:tc>
        <w:tc>
          <w:tcPr>
            <w:tcW w:w="3224" w:type="pct"/>
          </w:tcPr>
          <w:p w:rsidR="009569F7" w:rsidRDefault="009569F7" w:rsidP="009669DC">
            <w:pPr>
              <w:rPr>
                <w:rFonts w:asciiTheme="majorHAnsi" w:hAnsiTheme="majorHAnsi" w:cstheme="majorHAnsi"/>
                <w:lang w:val="fr-CA" w:eastAsia="ja-JP"/>
              </w:rPr>
            </w:pPr>
            <w:r>
              <w:rPr>
                <w:rFonts w:asciiTheme="majorHAnsi" w:hAnsiTheme="majorHAnsi" w:cstheme="majorHAnsi" w:hint="eastAsia"/>
                <w:lang w:val="fr-CA" w:eastAsia="ja-JP"/>
              </w:rPr>
              <w:t>30 km/hr</w:t>
            </w:r>
          </w:p>
        </w:tc>
      </w:tr>
      <w:tr w:rsidR="009569F7" w:rsidRPr="005A3156" w:rsidTr="009669DC">
        <w:tc>
          <w:tcPr>
            <w:tcW w:w="1776" w:type="pct"/>
          </w:tcPr>
          <w:p w:rsidR="009569F7" w:rsidRPr="005A3156" w:rsidRDefault="009569F7" w:rsidP="009669DC">
            <w:pPr>
              <w:rPr>
                <w:rFonts w:asciiTheme="majorHAnsi" w:hAnsiTheme="majorHAnsi" w:cstheme="majorHAnsi"/>
                <w:lang w:val="en-US" w:eastAsia="ja-JP"/>
              </w:rPr>
            </w:pPr>
            <w:r>
              <w:rPr>
                <w:rFonts w:asciiTheme="majorHAnsi" w:hAnsiTheme="majorHAnsi" w:cstheme="majorHAnsi"/>
                <w:lang w:val="en-US" w:eastAsia="ja-JP"/>
              </w:rPr>
              <w:t>Number of antennas at TRP</w:t>
            </w:r>
          </w:p>
        </w:tc>
        <w:tc>
          <w:tcPr>
            <w:tcW w:w="3224" w:type="pct"/>
          </w:tcPr>
          <w:p w:rsidR="009569F7" w:rsidRPr="00A1389D" w:rsidRDefault="009569F7" w:rsidP="009669DC">
            <w:pPr>
              <w:rPr>
                <w:rFonts w:asciiTheme="majorHAnsi" w:hAnsiTheme="majorHAnsi" w:cstheme="majorHAnsi"/>
                <w:lang w:val="en-US" w:eastAsia="ja-JP"/>
              </w:rPr>
            </w:pPr>
            <w:r>
              <w:rPr>
                <w:rFonts w:asciiTheme="majorHAnsi" w:hAnsiTheme="majorHAnsi" w:cstheme="majorHAnsi"/>
              </w:rPr>
              <w:t>16</w:t>
            </w:r>
          </w:p>
        </w:tc>
      </w:tr>
      <w:tr w:rsidR="009569F7" w:rsidRPr="005A3156" w:rsidTr="009669DC">
        <w:tc>
          <w:tcPr>
            <w:tcW w:w="1776" w:type="pct"/>
          </w:tcPr>
          <w:p w:rsidR="009569F7" w:rsidRPr="005A3156" w:rsidRDefault="009569F7" w:rsidP="009669DC">
            <w:pPr>
              <w:rPr>
                <w:rFonts w:asciiTheme="majorHAnsi" w:hAnsiTheme="majorHAnsi" w:cstheme="majorHAnsi"/>
                <w:lang w:val="en-US" w:eastAsia="ja-JP"/>
              </w:rPr>
            </w:pPr>
            <w:r>
              <w:rPr>
                <w:rFonts w:asciiTheme="majorHAnsi" w:hAnsiTheme="majorHAnsi" w:cstheme="majorHAnsi"/>
                <w:lang w:val="en-US" w:eastAsia="ja-JP"/>
              </w:rPr>
              <w:t>Number of antennas at UE</w:t>
            </w:r>
          </w:p>
        </w:tc>
        <w:tc>
          <w:tcPr>
            <w:tcW w:w="3224" w:type="pct"/>
          </w:tcPr>
          <w:p w:rsidR="009569F7" w:rsidRPr="00A1389D" w:rsidRDefault="009569F7" w:rsidP="009669DC">
            <w:pPr>
              <w:rPr>
                <w:rFonts w:asciiTheme="majorHAnsi" w:hAnsiTheme="majorHAnsi" w:cstheme="majorHAnsi"/>
                <w:lang w:val="en-US" w:eastAsia="ja-JP"/>
              </w:rPr>
            </w:pPr>
            <w:r>
              <w:rPr>
                <w:rFonts w:asciiTheme="majorHAnsi" w:hAnsiTheme="majorHAnsi" w:cstheme="majorHAnsi"/>
              </w:rPr>
              <w:t>4</w:t>
            </w:r>
          </w:p>
        </w:tc>
      </w:tr>
    </w:tbl>
    <w:p w:rsidR="00F70B1B" w:rsidRDefault="00F70B1B" w:rsidP="00CA3F81">
      <w:pPr>
        <w:rPr>
          <w:lang w:val="en-US" w:eastAsia="ja-JP"/>
        </w:rPr>
      </w:pPr>
    </w:p>
    <w:p w:rsidR="002D130F" w:rsidRPr="002D130F" w:rsidRDefault="002D130F" w:rsidP="002D130F">
      <w:pPr>
        <w:pStyle w:val="aa"/>
        <w:keepNext/>
        <w:jc w:val="center"/>
        <w:rPr>
          <w:rFonts w:asciiTheme="majorHAnsi" w:hAnsiTheme="majorHAnsi" w:cstheme="majorHAnsi"/>
          <w:sz w:val="24"/>
          <w:szCs w:val="24"/>
        </w:rPr>
      </w:pPr>
      <w:r w:rsidRPr="002D130F">
        <w:rPr>
          <w:rFonts w:asciiTheme="majorHAnsi" w:hAnsiTheme="majorHAnsi" w:cstheme="majorHAnsi"/>
          <w:sz w:val="24"/>
          <w:szCs w:val="24"/>
        </w:rPr>
        <w:t xml:space="preserve">Table </w:t>
      </w:r>
      <w:r w:rsidRPr="002D130F">
        <w:rPr>
          <w:rFonts w:asciiTheme="majorHAnsi" w:hAnsiTheme="majorHAnsi" w:cstheme="majorHAnsi"/>
          <w:sz w:val="24"/>
          <w:szCs w:val="24"/>
        </w:rPr>
        <w:fldChar w:fldCharType="begin"/>
      </w:r>
      <w:r w:rsidRPr="002D130F">
        <w:rPr>
          <w:rFonts w:asciiTheme="majorHAnsi" w:hAnsiTheme="majorHAnsi" w:cstheme="majorHAnsi"/>
          <w:sz w:val="24"/>
          <w:szCs w:val="24"/>
        </w:rPr>
        <w:instrText xml:space="preserve"> SEQ Table \* ARABIC </w:instrText>
      </w:r>
      <w:r w:rsidRPr="002D130F">
        <w:rPr>
          <w:rFonts w:asciiTheme="majorHAnsi" w:hAnsiTheme="majorHAnsi" w:cstheme="majorHAnsi"/>
          <w:sz w:val="24"/>
          <w:szCs w:val="24"/>
        </w:rPr>
        <w:fldChar w:fldCharType="separate"/>
      </w:r>
      <w:r w:rsidR="00D24360">
        <w:rPr>
          <w:rFonts w:asciiTheme="majorHAnsi" w:hAnsiTheme="majorHAnsi" w:cstheme="majorHAnsi"/>
          <w:noProof/>
          <w:sz w:val="24"/>
          <w:szCs w:val="24"/>
        </w:rPr>
        <w:t>3</w:t>
      </w:r>
      <w:r w:rsidRPr="002D130F">
        <w:rPr>
          <w:rFonts w:asciiTheme="majorHAnsi" w:hAnsiTheme="majorHAnsi" w:cstheme="majorHAnsi"/>
          <w:sz w:val="24"/>
          <w:szCs w:val="24"/>
        </w:rPr>
        <w:fldChar w:fldCharType="end"/>
      </w:r>
      <w:r w:rsidRPr="002D130F">
        <w:rPr>
          <w:rFonts w:asciiTheme="majorHAnsi" w:hAnsiTheme="majorHAnsi" w:cstheme="majorHAnsi"/>
          <w:sz w:val="24"/>
          <w:szCs w:val="24"/>
        </w:rPr>
        <w:t xml:space="preserve"> Evaluation assumptions for</w:t>
      </w:r>
      <w:r>
        <w:rPr>
          <w:rFonts w:asciiTheme="majorHAnsi" w:hAnsiTheme="majorHAnsi" w:cstheme="majorHAnsi"/>
          <w:sz w:val="24"/>
          <w:szCs w:val="24"/>
        </w:rPr>
        <w:t xml:space="preserve"> DMRS reduced density reduction</w:t>
      </w:r>
      <w:r w:rsidR="00DD101D">
        <w:rPr>
          <w:rFonts w:asciiTheme="majorHAnsi" w:hAnsiTheme="majorHAnsi" w:cstheme="majorHAnsi"/>
          <w:sz w:val="24"/>
          <w:szCs w:val="24"/>
        </w:rPr>
        <w:t>, link level simulation</w:t>
      </w:r>
      <w:r w:rsidR="00201BB2">
        <w:rPr>
          <w:rFonts w:asciiTheme="majorHAnsi" w:hAnsiTheme="majorHAnsi" w:cstheme="majorHAnsi"/>
          <w:sz w:val="24"/>
          <w:szCs w:val="24"/>
        </w:rPr>
        <w:t>, 30GHz</w:t>
      </w:r>
    </w:p>
    <w:tbl>
      <w:tblPr>
        <w:tblStyle w:val="a8"/>
        <w:tblW w:w="5000" w:type="pct"/>
        <w:tblLook w:val="04A0" w:firstRow="1" w:lastRow="0" w:firstColumn="1" w:lastColumn="0" w:noHBand="0" w:noVBand="1"/>
      </w:tblPr>
      <w:tblGrid>
        <w:gridCol w:w="3214"/>
        <w:gridCol w:w="6748"/>
      </w:tblGrid>
      <w:tr w:rsidR="002D130F" w:rsidRPr="00477C46" w:rsidTr="009669DC">
        <w:tc>
          <w:tcPr>
            <w:tcW w:w="1613" w:type="pct"/>
          </w:tcPr>
          <w:p w:rsidR="002D130F" w:rsidRDefault="00072B74" w:rsidP="00072B74">
            <w:pPr>
              <w:rPr>
                <w:rFonts w:asciiTheme="majorHAnsi" w:hAnsiTheme="majorHAnsi" w:cstheme="majorHAnsi"/>
                <w:lang w:val="en-US" w:eastAsia="ja-JP"/>
              </w:rPr>
            </w:pPr>
            <w:r>
              <w:rPr>
                <w:rFonts w:asciiTheme="majorHAnsi" w:hAnsiTheme="majorHAnsi" w:cstheme="majorHAnsi" w:hint="eastAsia"/>
                <w:lang w:val="en-US" w:eastAsia="ja-JP"/>
              </w:rPr>
              <w:t>FEC</w:t>
            </w:r>
          </w:p>
        </w:tc>
        <w:tc>
          <w:tcPr>
            <w:tcW w:w="3387" w:type="pct"/>
          </w:tcPr>
          <w:p w:rsidR="002D130F" w:rsidRPr="000C6B7D" w:rsidRDefault="002D130F" w:rsidP="00072B74">
            <w:pPr>
              <w:rPr>
                <w:rFonts w:asciiTheme="majorHAnsi" w:hAnsiTheme="majorHAnsi" w:cstheme="majorHAnsi"/>
                <w:lang w:val="fr-CA" w:eastAsia="ja-JP"/>
              </w:rPr>
            </w:pPr>
            <w:r w:rsidRPr="000C6B7D">
              <w:rPr>
                <w:rFonts w:asciiTheme="majorHAnsi" w:hAnsiTheme="majorHAnsi" w:cstheme="majorHAnsi" w:hint="eastAsia"/>
                <w:lang w:val="fr-CA" w:eastAsia="ja-JP"/>
              </w:rPr>
              <w:t>Turbo code</w:t>
            </w:r>
            <w:r w:rsidR="007C253C">
              <w:rPr>
                <w:rFonts w:asciiTheme="majorHAnsi" w:hAnsiTheme="majorHAnsi" w:cstheme="majorHAnsi"/>
                <w:lang w:val="fr-CA" w:eastAsia="ja-JP"/>
              </w:rPr>
              <w:t>, QPSK, 16QAM, 64QAM, 2</w:t>
            </w:r>
            <w:r w:rsidR="00D67698">
              <w:rPr>
                <w:rFonts w:asciiTheme="majorHAnsi" w:hAnsiTheme="majorHAnsi" w:cstheme="majorHAnsi"/>
                <w:lang w:val="fr-CA" w:eastAsia="ja-JP"/>
              </w:rPr>
              <w:t>5</w:t>
            </w:r>
            <w:r w:rsidR="007C253C">
              <w:rPr>
                <w:rFonts w:asciiTheme="majorHAnsi" w:hAnsiTheme="majorHAnsi" w:cstheme="majorHAnsi"/>
                <w:lang w:val="fr-CA" w:eastAsia="ja-JP"/>
              </w:rPr>
              <w:t>6QAM</w:t>
            </w:r>
          </w:p>
        </w:tc>
      </w:tr>
      <w:tr w:rsidR="002D130F" w:rsidRPr="00A322A8" w:rsidTr="009669DC">
        <w:trPr>
          <w:trHeight w:val="396"/>
        </w:trPr>
        <w:tc>
          <w:tcPr>
            <w:tcW w:w="1613" w:type="pct"/>
          </w:tcPr>
          <w:p w:rsidR="002D130F" w:rsidRPr="00A322A8" w:rsidRDefault="002D130F" w:rsidP="009669DC">
            <w:pPr>
              <w:rPr>
                <w:rFonts w:asciiTheme="majorHAnsi" w:hAnsiTheme="majorHAnsi" w:cstheme="majorHAnsi"/>
                <w:lang w:val="fr-CA" w:eastAsia="ja-JP"/>
              </w:rPr>
            </w:pPr>
            <w:r>
              <w:rPr>
                <w:rFonts w:asciiTheme="majorHAnsi" w:hAnsiTheme="majorHAnsi" w:cstheme="majorHAnsi" w:hint="eastAsia"/>
                <w:lang w:val="fr-CA" w:eastAsia="ja-JP"/>
              </w:rPr>
              <w:t>Channel estimation</w:t>
            </w:r>
          </w:p>
        </w:tc>
        <w:tc>
          <w:tcPr>
            <w:tcW w:w="3387" w:type="pct"/>
          </w:tcPr>
          <w:p w:rsidR="002D130F" w:rsidRPr="00A529E2" w:rsidRDefault="002D130F" w:rsidP="009669DC">
            <w:pPr>
              <w:rPr>
                <w:rFonts w:asciiTheme="majorHAnsi" w:hAnsiTheme="majorHAnsi" w:cstheme="majorHAnsi"/>
                <w:lang w:val="en-US" w:eastAsia="ja-JP"/>
              </w:rPr>
            </w:pPr>
            <w:r>
              <w:rPr>
                <w:rFonts w:asciiTheme="majorHAnsi" w:hAnsiTheme="majorHAnsi" w:cstheme="majorHAnsi"/>
                <w:lang w:val="en-US" w:eastAsia="ja-JP"/>
              </w:rPr>
              <w:t xml:space="preserve">OFDM: Estimated with </w:t>
            </w:r>
            <w:r w:rsidR="00997B95">
              <w:rPr>
                <w:rFonts w:asciiTheme="majorHAnsi" w:hAnsiTheme="majorHAnsi" w:cstheme="majorHAnsi"/>
                <w:lang w:val="en-US" w:eastAsia="ja-JP"/>
              </w:rPr>
              <w:t>DM</w:t>
            </w:r>
            <w:r>
              <w:rPr>
                <w:rFonts w:asciiTheme="majorHAnsi" w:hAnsiTheme="majorHAnsi" w:cstheme="majorHAnsi"/>
                <w:lang w:val="en-US" w:eastAsia="ja-JP"/>
              </w:rPr>
              <w:t>RS</w:t>
            </w:r>
          </w:p>
        </w:tc>
      </w:tr>
      <w:tr w:rsidR="002D130F" w:rsidRPr="004D2AD0" w:rsidTr="009669DC">
        <w:tc>
          <w:tcPr>
            <w:tcW w:w="1613" w:type="pct"/>
          </w:tcPr>
          <w:p w:rsidR="002D130F" w:rsidRPr="00A322A8" w:rsidRDefault="002D130F" w:rsidP="009669DC">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387" w:type="pct"/>
          </w:tcPr>
          <w:p w:rsidR="002D130F" w:rsidRPr="004D2AD0" w:rsidRDefault="002D130F" w:rsidP="0027331D">
            <w:pPr>
              <w:rPr>
                <w:rFonts w:asciiTheme="majorHAnsi" w:hAnsiTheme="majorHAnsi" w:cstheme="majorHAnsi"/>
                <w:lang w:val="en-US" w:eastAsia="ja-JP"/>
              </w:rPr>
            </w:pPr>
            <w:r w:rsidRPr="004D2AD0">
              <w:rPr>
                <w:rFonts w:asciiTheme="majorHAnsi" w:hAnsiTheme="majorHAnsi" w:cstheme="majorHAnsi" w:hint="eastAsia"/>
                <w:lang w:val="en-US" w:eastAsia="ja-JP"/>
              </w:rPr>
              <w:t>CDL-</w:t>
            </w:r>
            <w:r w:rsidR="0027331D">
              <w:rPr>
                <w:rFonts w:asciiTheme="majorHAnsi" w:hAnsiTheme="majorHAnsi" w:cstheme="majorHAnsi"/>
                <w:lang w:val="en-US" w:eastAsia="ja-JP"/>
              </w:rPr>
              <w:t>B</w:t>
            </w:r>
            <w:r w:rsidR="00B35DCD">
              <w:rPr>
                <w:rFonts w:asciiTheme="majorHAnsi" w:hAnsiTheme="majorHAnsi" w:cstheme="majorHAnsi"/>
                <w:lang w:val="en-US" w:eastAsia="ja-JP"/>
              </w:rPr>
              <w:t xml:space="preserve"> DS=30ns</w:t>
            </w:r>
          </w:p>
        </w:tc>
      </w:tr>
      <w:tr w:rsidR="002D130F" w:rsidRPr="00A322A8" w:rsidTr="009669DC">
        <w:tc>
          <w:tcPr>
            <w:tcW w:w="1613" w:type="pct"/>
          </w:tcPr>
          <w:p w:rsidR="002D130F" w:rsidRPr="003F3DB7" w:rsidRDefault="002D130F" w:rsidP="009669DC">
            <w:pPr>
              <w:rPr>
                <w:rFonts w:asciiTheme="majorHAnsi" w:hAnsiTheme="majorHAnsi" w:cstheme="majorHAnsi"/>
                <w:lang w:val="en-US" w:eastAsia="ja-JP"/>
              </w:rPr>
            </w:pPr>
            <w:r w:rsidRPr="003F3DB7">
              <w:rPr>
                <w:rFonts w:asciiTheme="majorHAnsi" w:hAnsiTheme="majorHAnsi" w:cstheme="majorHAnsi" w:hint="eastAsia"/>
                <w:lang w:val="en-US" w:eastAsia="ja-JP"/>
              </w:rPr>
              <w:t xml:space="preserve">Center frequency, </w:t>
            </w:r>
            <w:r>
              <w:rPr>
                <w:rFonts w:asciiTheme="majorHAnsi" w:hAnsiTheme="majorHAnsi" w:cstheme="majorHAnsi"/>
                <w:lang w:val="en-US" w:eastAsia="ja-JP"/>
              </w:rPr>
              <w:t>s</w:t>
            </w:r>
            <w:r w:rsidRPr="003F3DB7">
              <w:rPr>
                <w:rFonts w:asciiTheme="majorHAnsi" w:hAnsiTheme="majorHAnsi" w:cstheme="majorHAnsi" w:hint="eastAsia"/>
                <w:lang w:val="en-US" w:eastAsia="ja-JP"/>
              </w:rPr>
              <w:t>imulation BW, carrier separation</w:t>
            </w:r>
          </w:p>
        </w:tc>
        <w:tc>
          <w:tcPr>
            <w:tcW w:w="3387" w:type="pct"/>
          </w:tcPr>
          <w:p w:rsidR="002D130F" w:rsidRPr="00A322A8" w:rsidRDefault="002D130F" w:rsidP="009669DC">
            <w:pPr>
              <w:rPr>
                <w:rFonts w:asciiTheme="majorHAnsi" w:hAnsiTheme="majorHAnsi" w:cstheme="majorHAnsi"/>
                <w:lang w:val="fr-CA" w:eastAsia="ja-JP"/>
              </w:rPr>
            </w:pPr>
            <w:r>
              <w:rPr>
                <w:rFonts w:asciiTheme="majorHAnsi" w:hAnsiTheme="majorHAnsi" w:cstheme="majorHAnsi"/>
                <w:lang w:val="fr-CA" w:eastAsia="ja-JP"/>
              </w:rPr>
              <w:t xml:space="preserve">30GHz, </w:t>
            </w:r>
            <w:r>
              <w:rPr>
                <w:rFonts w:asciiTheme="majorHAnsi" w:hAnsiTheme="majorHAnsi" w:cstheme="majorHAnsi" w:hint="eastAsia"/>
                <w:lang w:val="fr-CA" w:eastAsia="ja-JP"/>
              </w:rPr>
              <w:t>80MHz, 60kHz</w:t>
            </w:r>
          </w:p>
        </w:tc>
      </w:tr>
      <w:tr w:rsidR="00F94B33" w:rsidRPr="00A322A8" w:rsidTr="009669DC">
        <w:tc>
          <w:tcPr>
            <w:tcW w:w="1613" w:type="pct"/>
          </w:tcPr>
          <w:p w:rsidR="00F94B33" w:rsidRPr="003F3DB7" w:rsidRDefault="00F94B33" w:rsidP="009669DC">
            <w:pPr>
              <w:rPr>
                <w:rFonts w:asciiTheme="majorHAnsi" w:hAnsiTheme="majorHAnsi" w:cstheme="majorHAnsi"/>
                <w:lang w:val="en-US" w:eastAsia="ja-JP"/>
              </w:rPr>
            </w:pPr>
            <w:r>
              <w:rPr>
                <w:rFonts w:asciiTheme="majorHAnsi" w:hAnsiTheme="majorHAnsi" w:cstheme="majorHAnsi"/>
                <w:lang w:val="en-US" w:eastAsia="ja-JP"/>
              </w:rPr>
              <w:t>M</w:t>
            </w:r>
            <w:r>
              <w:rPr>
                <w:rFonts w:asciiTheme="majorHAnsi" w:hAnsiTheme="majorHAnsi" w:cstheme="majorHAnsi" w:hint="eastAsia"/>
                <w:lang w:val="en-US" w:eastAsia="ja-JP"/>
              </w:rPr>
              <w:t>obility</w:t>
            </w:r>
          </w:p>
        </w:tc>
        <w:tc>
          <w:tcPr>
            <w:tcW w:w="3387" w:type="pct"/>
          </w:tcPr>
          <w:p w:rsidR="00F94B33" w:rsidRDefault="00F94B33" w:rsidP="007F0B4C">
            <w:pPr>
              <w:rPr>
                <w:rFonts w:asciiTheme="majorHAnsi" w:hAnsiTheme="majorHAnsi" w:cstheme="majorHAnsi"/>
                <w:lang w:val="fr-CA" w:eastAsia="ja-JP"/>
              </w:rPr>
            </w:pPr>
            <w:r>
              <w:rPr>
                <w:rFonts w:asciiTheme="majorHAnsi" w:hAnsiTheme="majorHAnsi" w:cstheme="majorHAnsi" w:hint="eastAsia"/>
                <w:lang w:val="fr-CA" w:eastAsia="ja-JP"/>
              </w:rPr>
              <w:t>3 km/hr</w:t>
            </w:r>
          </w:p>
        </w:tc>
      </w:tr>
      <w:tr w:rsidR="002D130F" w:rsidRPr="005A3156" w:rsidTr="009669DC">
        <w:tc>
          <w:tcPr>
            <w:tcW w:w="1613" w:type="pct"/>
          </w:tcPr>
          <w:p w:rsidR="002D130F" w:rsidRPr="005A3156" w:rsidRDefault="002D130F" w:rsidP="00721229">
            <w:pPr>
              <w:rPr>
                <w:rFonts w:asciiTheme="majorHAnsi" w:hAnsiTheme="majorHAnsi" w:cstheme="majorHAnsi"/>
                <w:lang w:val="en-US" w:eastAsia="ja-JP"/>
              </w:rPr>
            </w:pPr>
            <w:r>
              <w:rPr>
                <w:rFonts w:asciiTheme="majorHAnsi" w:hAnsiTheme="majorHAnsi" w:cstheme="majorHAnsi" w:hint="eastAsia"/>
                <w:lang w:val="en-US" w:eastAsia="ja-JP"/>
              </w:rPr>
              <w:t>Antenna architecture</w:t>
            </w:r>
            <w:r>
              <w:rPr>
                <w:rFonts w:asciiTheme="majorHAnsi" w:hAnsiTheme="majorHAnsi" w:cstheme="majorHAnsi"/>
                <w:lang w:val="en-US" w:eastAsia="ja-JP"/>
              </w:rPr>
              <w:t xml:space="preserve"> for </w:t>
            </w:r>
            <w:r w:rsidR="00721229">
              <w:rPr>
                <w:rFonts w:asciiTheme="majorHAnsi" w:hAnsiTheme="majorHAnsi" w:cstheme="majorHAnsi"/>
                <w:lang w:val="en-US" w:eastAsia="ja-JP"/>
              </w:rPr>
              <w:t>BS</w:t>
            </w:r>
          </w:p>
        </w:tc>
        <w:tc>
          <w:tcPr>
            <w:tcW w:w="3387" w:type="pct"/>
          </w:tcPr>
          <w:p w:rsidR="002D130F" w:rsidRPr="00A1389D" w:rsidRDefault="002D130F" w:rsidP="00721229">
            <w:pPr>
              <w:rPr>
                <w:rFonts w:asciiTheme="majorHAnsi" w:hAnsiTheme="majorHAnsi" w:cstheme="majorHAnsi"/>
                <w:lang w:val="en-US" w:eastAsia="ja-JP"/>
              </w:rPr>
            </w:pPr>
            <w:r w:rsidRPr="00A1389D">
              <w:rPr>
                <w:rFonts w:asciiTheme="majorHAnsi" w:hAnsiTheme="majorHAnsi" w:cstheme="majorHAnsi"/>
              </w:rPr>
              <w:t>(</w:t>
            </w:r>
            <w:r w:rsidR="00721229">
              <w:rPr>
                <w:rFonts w:asciiTheme="majorHAnsi" w:hAnsiTheme="majorHAnsi" w:cstheme="majorHAnsi"/>
              </w:rPr>
              <w:t>8</w:t>
            </w:r>
            <w:r w:rsidRPr="00A1389D">
              <w:rPr>
                <w:rFonts w:asciiTheme="majorHAnsi" w:hAnsiTheme="majorHAnsi" w:cstheme="majorHAnsi"/>
              </w:rPr>
              <w:t>,</w:t>
            </w:r>
            <w:r w:rsidR="00721229">
              <w:rPr>
                <w:rFonts w:asciiTheme="majorHAnsi" w:hAnsiTheme="majorHAnsi" w:cstheme="majorHAnsi"/>
                <w:lang w:eastAsia="ja-JP"/>
              </w:rPr>
              <w:t>32</w:t>
            </w:r>
            <w:r w:rsidRPr="00A1389D">
              <w:rPr>
                <w:rFonts w:asciiTheme="majorHAnsi" w:hAnsiTheme="majorHAnsi" w:cstheme="majorHAnsi"/>
              </w:rPr>
              <w:t>,</w:t>
            </w:r>
            <w:r w:rsidR="00721229">
              <w:rPr>
                <w:rFonts w:asciiTheme="majorHAnsi" w:hAnsiTheme="majorHAnsi" w:cstheme="majorHAnsi"/>
                <w:lang w:eastAsia="ja-JP"/>
              </w:rPr>
              <w:t>2</w:t>
            </w:r>
            <w:r w:rsidRPr="00A1389D">
              <w:rPr>
                <w:rFonts w:asciiTheme="majorHAnsi" w:hAnsiTheme="majorHAnsi" w:cstheme="majorHAnsi"/>
              </w:rPr>
              <w:t>,1,1)</w:t>
            </w:r>
          </w:p>
        </w:tc>
      </w:tr>
      <w:tr w:rsidR="00740D0B" w:rsidRPr="005A3156" w:rsidTr="009669DC">
        <w:tc>
          <w:tcPr>
            <w:tcW w:w="1613" w:type="pct"/>
          </w:tcPr>
          <w:p w:rsidR="00740D0B" w:rsidRDefault="00740D0B" w:rsidP="00721229">
            <w:pPr>
              <w:rPr>
                <w:rFonts w:asciiTheme="majorHAnsi" w:hAnsiTheme="majorHAnsi" w:cstheme="majorHAnsi"/>
                <w:lang w:val="en-US" w:eastAsia="ja-JP"/>
              </w:rPr>
            </w:pPr>
            <w:r>
              <w:rPr>
                <w:rFonts w:asciiTheme="majorHAnsi" w:hAnsiTheme="majorHAnsi" w:cstheme="majorHAnsi" w:hint="eastAsia"/>
                <w:lang w:val="en-US" w:eastAsia="ja-JP"/>
              </w:rPr>
              <w:t>Antenna architecture for UE</w:t>
            </w:r>
          </w:p>
        </w:tc>
        <w:tc>
          <w:tcPr>
            <w:tcW w:w="3387" w:type="pct"/>
          </w:tcPr>
          <w:p w:rsidR="00740D0B" w:rsidRPr="00A1389D" w:rsidRDefault="00740D0B" w:rsidP="00740D0B">
            <w:pPr>
              <w:rPr>
                <w:rFonts w:asciiTheme="majorHAnsi" w:hAnsiTheme="majorHAnsi" w:cstheme="majorHAnsi"/>
                <w:lang w:eastAsia="ja-JP"/>
              </w:rPr>
            </w:pPr>
            <w:r>
              <w:rPr>
                <w:rFonts w:asciiTheme="majorHAnsi" w:hAnsiTheme="majorHAnsi" w:cstheme="majorHAnsi"/>
                <w:lang w:eastAsia="ja-JP"/>
              </w:rPr>
              <w:t>(8,4,1,1,2)</w:t>
            </w:r>
          </w:p>
        </w:tc>
      </w:tr>
    </w:tbl>
    <w:p w:rsidR="002D130F" w:rsidRDefault="002D130F" w:rsidP="00CA3F81">
      <w:pPr>
        <w:rPr>
          <w:lang w:val="en-US" w:eastAsia="ja-JP"/>
        </w:rPr>
      </w:pPr>
    </w:p>
    <w:p w:rsidR="005020E5" w:rsidRPr="005020E5" w:rsidRDefault="005020E5" w:rsidP="00CA3F81">
      <w:pPr>
        <w:rPr>
          <w:lang w:eastAsia="ja-JP"/>
        </w:rPr>
      </w:pPr>
      <w:bookmarkStart w:id="16" w:name="_GoBack"/>
      <w:bookmarkEnd w:id="16"/>
    </w:p>
    <w:p w:rsidR="005020E5" w:rsidRDefault="005020E5" w:rsidP="00CA3F81">
      <w:pPr>
        <w:rPr>
          <w:lang w:val="en-US" w:eastAsia="ja-JP"/>
        </w:rPr>
      </w:pPr>
    </w:p>
    <w:sectPr w:rsidR="005020E5"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847" w:rsidRDefault="00EF2847" w:rsidP="001D0048">
      <w:r>
        <w:separator/>
      </w:r>
    </w:p>
  </w:endnote>
  <w:endnote w:type="continuationSeparator" w:id="0">
    <w:p w:rsidR="00EF2847" w:rsidRDefault="00EF2847"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847" w:rsidRDefault="00EF2847" w:rsidP="001D0048">
      <w:r>
        <w:separator/>
      </w:r>
    </w:p>
  </w:footnote>
  <w:footnote w:type="continuationSeparator" w:id="0">
    <w:p w:rsidR="00EF2847" w:rsidRDefault="00EF2847"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76762F"/>
    <w:multiLevelType w:val="hybridMultilevel"/>
    <w:tmpl w:val="908CB12A"/>
    <w:lvl w:ilvl="0" w:tplc="46604232">
      <w:start w:val="1"/>
      <w:numFmt w:val="bullet"/>
      <w:lvlText w:val="•"/>
      <w:lvlJc w:val="left"/>
      <w:pPr>
        <w:tabs>
          <w:tab w:val="num" w:pos="720"/>
        </w:tabs>
        <w:ind w:left="720" w:hanging="360"/>
      </w:pPr>
      <w:rPr>
        <w:rFonts w:ascii="Arial" w:hAnsi="Arial" w:hint="default"/>
      </w:rPr>
    </w:lvl>
    <w:lvl w:ilvl="1" w:tplc="CE26FF30">
      <w:start w:val="24"/>
      <w:numFmt w:val="bullet"/>
      <w:lvlText w:val="–"/>
      <w:lvlJc w:val="left"/>
      <w:pPr>
        <w:tabs>
          <w:tab w:val="num" w:pos="1440"/>
        </w:tabs>
        <w:ind w:left="1440" w:hanging="360"/>
      </w:pPr>
      <w:rPr>
        <w:rFonts w:ascii="Arial" w:hAnsi="Arial" w:hint="default"/>
      </w:rPr>
    </w:lvl>
    <w:lvl w:ilvl="2" w:tplc="A29CE5C2">
      <w:start w:val="24"/>
      <w:numFmt w:val="bullet"/>
      <w:lvlText w:val="•"/>
      <w:lvlJc w:val="left"/>
      <w:pPr>
        <w:tabs>
          <w:tab w:val="num" w:pos="2160"/>
        </w:tabs>
        <w:ind w:left="2160" w:hanging="360"/>
      </w:pPr>
      <w:rPr>
        <w:rFonts w:ascii="Arial" w:hAnsi="Arial" w:hint="default"/>
      </w:rPr>
    </w:lvl>
    <w:lvl w:ilvl="3" w:tplc="0810C566" w:tentative="1">
      <w:start w:val="1"/>
      <w:numFmt w:val="bullet"/>
      <w:lvlText w:val="•"/>
      <w:lvlJc w:val="left"/>
      <w:pPr>
        <w:tabs>
          <w:tab w:val="num" w:pos="2880"/>
        </w:tabs>
        <w:ind w:left="2880" w:hanging="360"/>
      </w:pPr>
      <w:rPr>
        <w:rFonts w:ascii="Arial" w:hAnsi="Arial" w:hint="default"/>
      </w:rPr>
    </w:lvl>
    <w:lvl w:ilvl="4" w:tplc="880A4D8C" w:tentative="1">
      <w:start w:val="1"/>
      <w:numFmt w:val="bullet"/>
      <w:lvlText w:val="•"/>
      <w:lvlJc w:val="left"/>
      <w:pPr>
        <w:tabs>
          <w:tab w:val="num" w:pos="3600"/>
        </w:tabs>
        <w:ind w:left="3600" w:hanging="360"/>
      </w:pPr>
      <w:rPr>
        <w:rFonts w:ascii="Arial" w:hAnsi="Arial" w:hint="default"/>
      </w:rPr>
    </w:lvl>
    <w:lvl w:ilvl="5" w:tplc="649400F8" w:tentative="1">
      <w:start w:val="1"/>
      <w:numFmt w:val="bullet"/>
      <w:lvlText w:val="•"/>
      <w:lvlJc w:val="left"/>
      <w:pPr>
        <w:tabs>
          <w:tab w:val="num" w:pos="4320"/>
        </w:tabs>
        <w:ind w:left="4320" w:hanging="360"/>
      </w:pPr>
      <w:rPr>
        <w:rFonts w:ascii="Arial" w:hAnsi="Arial" w:hint="default"/>
      </w:rPr>
    </w:lvl>
    <w:lvl w:ilvl="6" w:tplc="6F94E716" w:tentative="1">
      <w:start w:val="1"/>
      <w:numFmt w:val="bullet"/>
      <w:lvlText w:val="•"/>
      <w:lvlJc w:val="left"/>
      <w:pPr>
        <w:tabs>
          <w:tab w:val="num" w:pos="5040"/>
        </w:tabs>
        <w:ind w:left="5040" w:hanging="360"/>
      </w:pPr>
      <w:rPr>
        <w:rFonts w:ascii="Arial" w:hAnsi="Arial" w:hint="default"/>
      </w:rPr>
    </w:lvl>
    <w:lvl w:ilvl="7" w:tplc="C6B8075E" w:tentative="1">
      <w:start w:val="1"/>
      <w:numFmt w:val="bullet"/>
      <w:lvlText w:val="•"/>
      <w:lvlJc w:val="left"/>
      <w:pPr>
        <w:tabs>
          <w:tab w:val="num" w:pos="5760"/>
        </w:tabs>
        <w:ind w:left="5760" w:hanging="360"/>
      </w:pPr>
      <w:rPr>
        <w:rFonts w:ascii="Arial" w:hAnsi="Arial" w:hint="default"/>
      </w:rPr>
    </w:lvl>
    <w:lvl w:ilvl="8" w:tplc="1F08ED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1"/>
  </w:num>
  <w:num w:numId="4">
    <w:abstractNumId w:val="6"/>
  </w:num>
  <w:num w:numId="5">
    <w:abstractNumId w:val="3"/>
  </w:num>
  <w:num w:numId="6">
    <w:abstractNumId w:val="4"/>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28FD"/>
    <w:rsid w:val="00002B9C"/>
    <w:rsid w:val="00002BCC"/>
    <w:rsid w:val="000105BC"/>
    <w:rsid w:val="00023AA8"/>
    <w:rsid w:val="00023FEA"/>
    <w:rsid w:val="00035ABD"/>
    <w:rsid w:val="00042156"/>
    <w:rsid w:val="000437F4"/>
    <w:rsid w:val="0004614C"/>
    <w:rsid w:val="00053EB1"/>
    <w:rsid w:val="00071E13"/>
    <w:rsid w:val="00072B74"/>
    <w:rsid w:val="00075C80"/>
    <w:rsid w:val="00091583"/>
    <w:rsid w:val="000A3B86"/>
    <w:rsid w:val="000A458D"/>
    <w:rsid w:val="000C6325"/>
    <w:rsid w:val="000D0486"/>
    <w:rsid w:val="000D107B"/>
    <w:rsid w:val="000D21CB"/>
    <w:rsid w:val="000D45DD"/>
    <w:rsid w:val="000E1154"/>
    <w:rsid w:val="000F30CA"/>
    <w:rsid w:val="000F4E4A"/>
    <w:rsid w:val="0010569D"/>
    <w:rsid w:val="00107038"/>
    <w:rsid w:val="001119BE"/>
    <w:rsid w:val="00121C8F"/>
    <w:rsid w:val="00137730"/>
    <w:rsid w:val="00140618"/>
    <w:rsid w:val="00141763"/>
    <w:rsid w:val="00145FE6"/>
    <w:rsid w:val="001510CB"/>
    <w:rsid w:val="001543A2"/>
    <w:rsid w:val="00157044"/>
    <w:rsid w:val="00170DEF"/>
    <w:rsid w:val="0017340D"/>
    <w:rsid w:val="00175414"/>
    <w:rsid w:val="00177D21"/>
    <w:rsid w:val="00190719"/>
    <w:rsid w:val="00191EAC"/>
    <w:rsid w:val="001920C6"/>
    <w:rsid w:val="001A4EC4"/>
    <w:rsid w:val="001A686A"/>
    <w:rsid w:val="001A6B13"/>
    <w:rsid w:val="001B1276"/>
    <w:rsid w:val="001B3705"/>
    <w:rsid w:val="001B6E8A"/>
    <w:rsid w:val="001C04F5"/>
    <w:rsid w:val="001C1D32"/>
    <w:rsid w:val="001C3623"/>
    <w:rsid w:val="001C4E7C"/>
    <w:rsid w:val="001D0048"/>
    <w:rsid w:val="001D00FE"/>
    <w:rsid w:val="001D30C5"/>
    <w:rsid w:val="001D51A6"/>
    <w:rsid w:val="001D78DD"/>
    <w:rsid w:val="001D7D0D"/>
    <w:rsid w:val="0020176F"/>
    <w:rsid w:val="00201BB2"/>
    <w:rsid w:val="002045C8"/>
    <w:rsid w:val="00216A1C"/>
    <w:rsid w:val="00217405"/>
    <w:rsid w:val="00220FE1"/>
    <w:rsid w:val="0022699D"/>
    <w:rsid w:val="00230B73"/>
    <w:rsid w:val="0023308B"/>
    <w:rsid w:val="002427FA"/>
    <w:rsid w:val="00247262"/>
    <w:rsid w:val="00250808"/>
    <w:rsid w:val="00252DE2"/>
    <w:rsid w:val="00253310"/>
    <w:rsid w:val="00254241"/>
    <w:rsid w:val="0027331D"/>
    <w:rsid w:val="00273514"/>
    <w:rsid w:val="0028426C"/>
    <w:rsid w:val="00286D58"/>
    <w:rsid w:val="00295969"/>
    <w:rsid w:val="00296643"/>
    <w:rsid w:val="002A20D8"/>
    <w:rsid w:val="002A51C8"/>
    <w:rsid w:val="002A7195"/>
    <w:rsid w:val="002B39A2"/>
    <w:rsid w:val="002B66EC"/>
    <w:rsid w:val="002C291F"/>
    <w:rsid w:val="002C2B06"/>
    <w:rsid w:val="002C36DD"/>
    <w:rsid w:val="002D130F"/>
    <w:rsid w:val="002D144A"/>
    <w:rsid w:val="002D2CBA"/>
    <w:rsid w:val="002D43A7"/>
    <w:rsid w:val="002E7F39"/>
    <w:rsid w:val="002F1A9E"/>
    <w:rsid w:val="002F3513"/>
    <w:rsid w:val="002F3D9A"/>
    <w:rsid w:val="002F685D"/>
    <w:rsid w:val="002F6E07"/>
    <w:rsid w:val="0030117C"/>
    <w:rsid w:val="0030774F"/>
    <w:rsid w:val="00312838"/>
    <w:rsid w:val="003178EB"/>
    <w:rsid w:val="00322D2E"/>
    <w:rsid w:val="003258E8"/>
    <w:rsid w:val="0033371B"/>
    <w:rsid w:val="003366EA"/>
    <w:rsid w:val="003474D6"/>
    <w:rsid w:val="00347971"/>
    <w:rsid w:val="00347CCD"/>
    <w:rsid w:val="00357B7D"/>
    <w:rsid w:val="0036668E"/>
    <w:rsid w:val="00371302"/>
    <w:rsid w:val="00373FB3"/>
    <w:rsid w:val="00376EDB"/>
    <w:rsid w:val="00382C97"/>
    <w:rsid w:val="00390A49"/>
    <w:rsid w:val="00394C42"/>
    <w:rsid w:val="00394F54"/>
    <w:rsid w:val="003A1C4A"/>
    <w:rsid w:val="003A43ED"/>
    <w:rsid w:val="003A54F7"/>
    <w:rsid w:val="003A6446"/>
    <w:rsid w:val="003B0DDC"/>
    <w:rsid w:val="003C420F"/>
    <w:rsid w:val="003C7650"/>
    <w:rsid w:val="003D333F"/>
    <w:rsid w:val="003D522F"/>
    <w:rsid w:val="003D6363"/>
    <w:rsid w:val="003E121A"/>
    <w:rsid w:val="003E49AF"/>
    <w:rsid w:val="003E608C"/>
    <w:rsid w:val="003E6DFF"/>
    <w:rsid w:val="003F5808"/>
    <w:rsid w:val="00400628"/>
    <w:rsid w:val="00401FF2"/>
    <w:rsid w:val="00405FC8"/>
    <w:rsid w:val="00421323"/>
    <w:rsid w:val="004217C7"/>
    <w:rsid w:val="00425CBB"/>
    <w:rsid w:val="004276F9"/>
    <w:rsid w:val="004316A0"/>
    <w:rsid w:val="004320D5"/>
    <w:rsid w:val="004346C0"/>
    <w:rsid w:val="00444436"/>
    <w:rsid w:val="004446B0"/>
    <w:rsid w:val="004529DC"/>
    <w:rsid w:val="00457289"/>
    <w:rsid w:val="00461304"/>
    <w:rsid w:val="00463525"/>
    <w:rsid w:val="00463646"/>
    <w:rsid w:val="00465C69"/>
    <w:rsid w:val="00466CE0"/>
    <w:rsid w:val="00467D25"/>
    <w:rsid w:val="00470D9F"/>
    <w:rsid w:val="004826F4"/>
    <w:rsid w:val="00484EBC"/>
    <w:rsid w:val="004850F2"/>
    <w:rsid w:val="00491415"/>
    <w:rsid w:val="004A5245"/>
    <w:rsid w:val="004A5372"/>
    <w:rsid w:val="004A7641"/>
    <w:rsid w:val="004B275E"/>
    <w:rsid w:val="004B3C68"/>
    <w:rsid w:val="004B40E2"/>
    <w:rsid w:val="004C78E9"/>
    <w:rsid w:val="004C7BB0"/>
    <w:rsid w:val="004E2367"/>
    <w:rsid w:val="004E75A6"/>
    <w:rsid w:val="004F1B7C"/>
    <w:rsid w:val="004F1C3B"/>
    <w:rsid w:val="005003E0"/>
    <w:rsid w:val="005020E5"/>
    <w:rsid w:val="005101E4"/>
    <w:rsid w:val="005162A6"/>
    <w:rsid w:val="00516605"/>
    <w:rsid w:val="0051786C"/>
    <w:rsid w:val="005235B2"/>
    <w:rsid w:val="005236D1"/>
    <w:rsid w:val="005336F6"/>
    <w:rsid w:val="00533B65"/>
    <w:rsid w:val="00543A9A"/>
    <w:rsid w:val="00552B5D"/>
    <w:rsid w:val="00554B92"/>
    <w:rsid w:val="00556833"/>
    <w:rsid w:val="0056422C"/>
    <w:rsid w:val="00572A0D"/>
    <w:rsid w:val="00575F00"/>
    <w:rsid w:val="00577B60"/>
    <w:rsid w:val="0058355D"/>
    <w:rsid w:val="0058396D"/>
    <w:rsid w:val="00583FDF"/>
    <w:rsid w:val="00584A3F"/>
    <w:rsid w:val="00586A55"/>
    <w:rsid w:val="0059120E"/>
    <w:rsid w:val="005915EE"/>
    <w:rsid w:val="00592539"/>
    <w:rsid w:val="005A111C"/>
    <w:rsid w:val="005A4B77"/>
    <w:rsid w:val="005A6983"/>
    <w:rsid w:val="005B0C02"/>
    <w:rsid w:val="005B4BBB"/>
    <w:rsid w:val="005B4EC3"/>
    <w:rsid w:val="005C10AC"/>
    <w:rsid w:val="005C2548"/>
    <w:rsid w:val="005C3463"/>
    <w:rsid w:val="005C346F"/>
    <w:rsid w:val="005C56E8"/>
    <w:rsid w:val="005D0615"/>
    <w:rsid w:val="005E3175"/>
    <w:rsid w:val="005E4E69"/>
    <w:rsid w:val="005E520E"/>
    <w:rsid w:val="00602443"/>
    <w:rsid w:val="00624B3B"/>
    <w:rsid w:val="00626841"/>
    <w:rsid w:val="0063009F"/>
    <w:rsid w:val="006349F9"/>
    <w:rsid w:val="00641D40"/>
    <w:rsid w:val="006453AF"/>
    <w:rsid w:val="006456B2"/>
    <w:rsid w:val="00647E61"/>
    <w:rsid w:val="006556A8"/>
    <w:rsid w:val="00661CF7"/>
    <w:rsid w:val="0066698E"/>
    <w:rsid w:val="006716E7"/>
    <w:rsid w:val="00673014"/>
    <w:rsid w:val="00684116"/>
    <w:rsid w:val="006856DC"/>
    <w:rsid w:val="006957CC"/>
    <w:rsid w:val="006975A3"/>
    <w:rsid w:val="006A06B8"/>
    <w:rsid w:val="006A78FB"/>
    <w:rsid w:val="006B290D"/>
    <w:rsid w:val="006B2B11"/>
    <w:rsid w:val="006B51AD"/>
    <w:rsid w:val="006B547F"/>
    <w:rsid w:val="006B696E"/>
    <w:rsid w:val="006C0A96"/>
    <w:rsid w:val="006C7001"/>
    <w:rsid w:val="006D0A9B"/>
    <w:rsid w:val="006D19AF"/>
    <w:rsid w:val="006D43A0"/>
    <w:rsid w:val="006E5539"/>
    <w:rsid w:val="006F0331"/>
    <w:rsid w:val="006F741C"/>
    <w:rsid w:val="0071740D"/>
    <w:rsid w:val="00721229"/>
    <w:rsid w:val="00721540"/>
    <w:rsid w:val="00730270"/>
    <w:rsid w:val="0073253D"/>
    <w:rsid w:val="007328B0"/>
    <w:rsid w:val="00735702"/>
    <w:rsid w:val="00737390"/>
    <w:rsid w:val="00737A18"/>
    <w:rsid w:val="00740D0B"/>
    <w:rsid w:val="00743E29"/>
    <w:rsid w:val="007522AE"/>
    <w:rsid w:val="00754913"/>
    <w:rsid w:val="00762422"/>
    <w:rsid w:val="00763EF2"/>
    <w:rsid w:val="00766FC6"/>
    <w:rsid w:val="0077083A"/>
    <w:rsid w:val="007710F1"/>
    <w:rsid w:val="007713BC"/>
    <w:rsid w:val="0077190F"/>
    <w:rsid w:val="0077592E"/>
    <w:rsid w:val="00777E25"/>
    <w:rsid w:val="007875F1"/>
    <w:rsid w:val="00790214"/>
    <w:rsid w:val="00791A66"/>
    <w:rsid w:val="00793978"/>
    <w:rsid w:val="0079450E"/>
    <w:rsid w:val="00794FC2"/>
    <w:rsid w:val="007972A3"/>
    <w:rsid w:val="007A16EF"/>
    <w:rsid w:val="007A1BCC"/>
    <w:rsid w:val="007A2A3C"/>
    <w:rsid w:val="007C02D5"/>
    <w:rsid w:val="007C0610"/>
    <w:rsid w:val="007C253C"/>
    <w:rsid w:val="007C261C"/>
    <w:rsid w:val="007C4FAA"/>
    <w:rsid w:val="007D3F73"/>
    <w:rsid w:val="007D4119"/>
    <w:rsid w:val="007E4248"/>
    <w:rsid w:val="007F0B4C"/>
    <w:rsid w:val="007F5EA7"/>
    <w:rsid w:val="00801947"/>
    <w:rsid w:val="0080401D"/>
    <w:rsid w:val="008110C7"/>
    <w:rsid w:val="00813F37"/>
    <w:rsid w:val="008205D5"/>
    <w:rsid w:val="00821A30"/>
    <w:rsid w:val="00823A00"/>
    <w:rsid w:val="0082447D"/>
    <w:rsid w:val="0082601E"/>
    <w:rsid w:val="00830094"/>
    <w:rsid w:val="00832534"/>
    <w:rsid w:val="0083607B"/>
    <w:rsid w:val="00837A5F"/>
    <w:rsid w:val="0085134B"/>
    <w:rsid w:val="00856487"/>
    <w:rsid w:val="008619D8"/>
    <w:rsid w:val="00862657"/>
    <w:rsid w:val="00864D1F"/>
    <w:rsid w:val="00866721"/>
    <w:rsid w:val="008674D8"/>
    <w:rsid w:val="00871D79"/>
    <w:rsid w:val="00872065"/>
    <w:rsid w:val="00872D6B"/>
    <w:rsid w:val="00874558"/>
    <w:rsid w:val="00874B39"/>
    <w:rsid w:val="008755C9"/>
    <w:rsid w:val="0088515B"/>
    <w:rsid w:val="00896B2E"/>
    <w:rsid w:val="00896DA3"/>
    <w:rsid w:val="0089743A"/>
    <w:rsid w:val="008A6568"/>
    <w:rsid w:val="008A6DFF"/>
    <w:rsid w:val="008A7B9F"/>
    <w:rsid w:val="008B080E"/>
    <w:rsid w:val="008D2060"/>
    <w:rsid w:val="008D2E90"/>
    <w:rsid w:val="008D4E19"/>
    <w:rsid w:val="008E37D2"/>
    <w:rsid w:val="008E3D40"/>
    <w:rsid w:val="008E5A97"/>
    <w:rsid w:val="008F3C3C"/>
    <w:rsid w:val="0090142A"/>
    <w:rsid w:val="009034C3"/>
    <w:rsid w:val="00903AF0"/>
    <w:rsid w:val="009154F6"/>
    <w:rsid w:val="0093615F"/>
    <w:rsid w:val="00940677"/>
    <w:rsid w:val="00942054"/>
    <w:rsid w:val="00943300"/>
    <w:rsid w:val="00943810"/>
    <w:rsid w:val="00943E11"/>
    <w:rsid w:val="009443C4"/>
    <w:rsid w:val="00944457"/>
    <w:rsid w:val="009447B0"/>
    <w:rsid w:val="00945A6D"/>
    <w:rsid w:val="00951C8A"/>
    <w:rsid w:val="00955ADD"/>
    <w:rsid w:val="009569F7"/>
    <w:rsid w:val="00956E17"/>
    <w:rsid w:val="00970FBD"/>
    <w:rsid w:val="00972B0E"/>
    <w:rsid w:val="00977475"/>
    <w:rsid w:val="00977ECA"/>
    <w:rsid w:val="00980DA2"/>
    <w:rsid w:val="0098130F"/>
    <w:rsid w:val="00982E1A"/>
    <w:rsid w:val="0099051D"/>
    <w:rsid w:val="00993DAC"/>
    <w:rsid w:val="00997B95"/>
    <w:rsid w:val="009A1971"/>
    <w:rsid w:val="009B0391"/>
    <w:rsid w:val="009C30CF"/>
    <w:rsid w:val="009C3B93"/>
    <w:rsid w:val="009D0F2F"/>
    <w:rsid w:val="009E2858"/>
    <w:rsid w:val="009E588F"/>
    <w:rsid w:val="00A012A4"/>
    <w:rsid w:val="00A03E5E"/>
    <w:rsid w:val="00A12B43"/>
    <w:rsid w:val="00A14280"/>
    <w:rsid w:val="00A15D5C"/>
    <w:rsid w:val="00A176F7"/>
    <w:rsid w:val="00A21459"/>
    <w:rsid w:val="00A3159F"/>
    <w:rsid w:val="00A33767"/>
    <w:rsid w:val="00A34887"/>
    <w:rsid w:val="00A55DE5"/>
    <w:rsid w:val="00A625E7"/>
    <w:rsid w:val="00A64E8E"/>
    <w:rsid w:val="00A76448"/>
    <w:rsid w:val="00A7655E"/>
    <w:rsid w:val="00A8548E"/>
    <w:rsid w:val="00A87081"/>
    <w:rsid w:val="00A87E43"/>
    <w:rsid w:val="00A93BAD"/>
    <w:rsid w:val="00A95143"/>
    <w:rsid w:val="00A969A0"/>
    <w:rsid w:val="00AA17B2"/>
    <w:rsid w:val="00AB62D2"/>
    <w:rsid w:val="00AC21E2"/>
    <w:rsid w:val="00AD4896"/>
    <w:rsid w:val="00AD6222"/>
    <w:rsid w:val="00AD7B6D"/>
    <w:rsid w:val="00AD7DA6"/>
    <w:rsid w:val="00AE092C"/>
    <w:rsid w:val="00AE2BDA"/>
    <w:rsid w:val="00AF20E4"/>
    <w:rsid w:val="00B01631"/>
    <w:rsid w:val="00B076EC"/>
    <w:rsid w:val="00B1031D"/>
    <w:rsid w:val="00B1320D"/>
    <w:rsid w:val="00B13676"/>
    <w:rsid w:val="00B1702A"/>
    <w:rsid w:val="00B244F6"/>
    <w:rsid w:val="00B24F83"/>
    <w:rsid w:val="00B32762"/>
    <w:rsid w:val="00B34264"/>
    <w:rsid w:val="00B35DCD"/>
    <w:rsid w:val="00B4182B"/>
    <w:rsid w:val="00B4401C"/>
    <w:rsid w:val="00B57D26"/>
    <w:rsid w:val="00B60A74"/>
    <w:rsid w:val="00B62C4C"/>
    <w:rsid w:val="00B63B71"/>
    <w:rsid w:val="00B724CC"/>
    <w:rsid w:val="00B733BE"/>
    <w:rsid w:val="00B74B8B"/>
    <w:rsid w:val="00B75ACB"/>
    <w:rsid w:val="00B81606"/>
    <w:rsid w:val="00B923D4"/>
    <w:rsid w:val="00B9514D"/>
    <w:rsid w:val="00BA52AC"/>
    <w:rsid w:val="00BA6D9F"/>
    <w:rsid w:val="00BA73AC"/>
    <w:rsid w:val="00BA7A1F"/>
    <w:rsid w:val="00BB1C9E"/>
    <w:rsid w:val="00BB28CB"/>
    <w:rsid w:val="00BC2E84"/>
    <w:rsid w:val="00BC6894"/>
    <w:rsid w:val="00BE0A52"/>
    <w:rsid w:val="00BE32F0"/>
    <w:rsid w:val="00BE510A"/>
    <w:rsid w:val="00BF1F2C"/>
    <w:rsid w:val="00BF2FBD"/>
    <w:rsid w:val="00BF6FC8"/>
    <w:rsid w:val="00BF7C54"/>
    <w:rsid w:val="00C00FE8"/>
    <w:rsid w:val="00C05CB7"/>
    <w:rsid w:val="00C06EF7"/>
    <w:rsid w:val="00C14BAA"/>
    <w:rsid w:val="00C16191"/>
    <w:rsid w:val="00C26E5B"/>
    <w:rsid w:val="00C34FF7"/>
    <w:rsid w:val="00C36D1C"/>
    <w:rsid w:val="00C42A46"/>
    <w:rsid w:val="00C444E2"/>
    <w:rsid w:val="00C47982"/>
    <w:rsid w:val="00C47FBC"/>
    <w:rsid w:val="00C54EF0"/>
    <w:rsid w:val="00C57421"/>
    <w:rsid w:val="00C631F0"/>
    <w:rsid w:val="00C67D30"/>
    <w:rsid w:val="00C7142C"/>
    <w:rsid w:val="00C7569F"/>
    <w:rsid w:val="00C7747A"/>
    <w:rsid w:val="00C80342"/>
    <w:rsid w:val="00C80678"/>
    <w:rsid w:val="00C90CC6"/>
    <w:rsid w:val="00C940AF"/>
    <w:rsid w:val="00CA21C5"/>
    <w:rsid w:val="00CA328D"/>
    <w:rsid w:val="00CA3F81"/>
    <w:rsid w:val="00CB18F9"/>
    <w:rsid w:val="00CB3487"/>
    <w:rsid w:val="00CB42F6"/>
    <w:rsid w:val="00CB6019"/>
    <w:rsid w:val="00CC0122"/>
    <w:rsid w:val="00CC1D3D"/>
    <w:rsid w:val="00CD0BCE"/>
    <w:rsid w:val="00CD2C77"/>
    <w:rsid w:val="00CD3996"/>
    <w:rsid w:val="00CE138A"/>
    <w:rsid w:val="00CE13A9"/>
    <w:rsid w:val="00CE2EF2"/>
    <w:rsid w:val="00CE48AB"/>
    <w:rsid w:val="00CF028B"/>
    <w:rsid w:val="00CF0C03"/>
    <w:rsid w:val="00CF25E3"/>
    <w:rsid w:val="00CF7E95"/>
    <w:rsid w:val="00D0542E"/>
    <w:rsid w:val="00D10BDC"/>
    <w:rsid w:val="00D12390"/>
    <w:rsid w:val="00D14D73"/>
    <w:rsid w:val="00D17F2E"/>
    <w:rsid w:val="00D20BAD"/>
    <w:rsid w:val="00D228EA"/>
    <w:rsid w:val="00D24360"/>
    <w:rsid w:val="00D3057E"/>
    <w:rsid w:val="00D41846"/>
    <w:rsid w:val="00D524CA"/>
    <w:rsid w:val="00D57FE0"/>
    <w:rsid w:val="00D61A27"/>
    <w:rsid w:val="00D67698"/>
    <w:rsid w:val="00D721AD"/>
    <w:rsid w:val="00D81960"/>
    <w:rsid w:val="00D964A4"/>
    <w:rsid w:val="00DA761D"/>
    <w:rsid w:val="00DB4E98"/>
    <w:rsid w:val="00DB4F7A"/>
    <w:rsid w:val="00DC53DD"/>
    <w:rsid w:val="00DC59EB"/>
    <w:rsid w:val="00DD101D"/>
    <w:rsid w:val="00DD2775"/>
    <w:rsid w:val="00DD4E0E"/>
    <w:rsid w:val="00DD5371"/>
    <w:rsid w:val="00DD584E"/>
    <w:rsid w:val="00DD59E3"/>
    <w:rsid w:val="00DE1B6F"/>
    <w:rsid w:val="00DE2ECC"/>
    <w:rsid w:val="00DE5E34"/>
    <w:rsid w:val="00DE7F8A"/>
    <w:rsid w:val="00DF2290"/>
    <w:rsid w:val="00DF4E82"/>
    <w:rsid w:val="00DF6235"/>
    <w:rsid w:val="00E249C4"/>
    <w:rsid w:val="00E27530"/>
    <w:rsid w:val="00E31648"/>
    <w:rsid w:val="00E31B1F"/>
    <w:rsid w:val="00E3223C"/>
    <w:rsid w:val="00E332FF"/>
    <w:rsid w:val="00E3590F"/>
    <w:rsid w:val="00E361CC"/>
    <w:rsid w:val="00E37D10"/>
    <w:rsid w:val="00E43355"/>
    <w:rsid w:val="00E50206"/>
    <w:rsid w:val="00E6175C"/>
    <w:rsid w:val="00E637FC"/>
    <w:rsid w:val="00E65051"/>
    <w:rsid w:val="00E6624D"/>
    <w:rsid w:val="00E66629"/>
    <w:rsid w:val="00E71035"/>
    <w:rsid w:val="00E713DF"/>
    <w:rsid w:val="00E71C2C"/>
    <w:rsid w:val="00E71FEF"/>
    <w:rsid w:val="00E727D9"/>
    <w:rsid w:val="00E73178"/>
    <w:rsid w:val="00E809CB"/>
    <w:rsid w:val="00E86318"/>
    <w:rsid w:val="00E90815"/>
    <w:rsid w:val="00E90A9A"/>
    <w:rsid w:val="00E90F3C"/>
    <w:rsid w:val="00EA3A51"/>
    <w:rsid w:val="00EB0B86"/>
    <w:rsid w:val="00EB1D85"/>
    <w:rsid w:val="00EB389A"/>
    <w:rsid w:val="00EB5934"/>
    <w:rsid w:val="00EC099E"/>
    <w:rsid w:val="00EC647A"/>
    <w:rsid w:val="00ED09B9"/>
    <w:rsid w:val="00ED3B9F"/>
    <w:rsid w:val="00ED6FFE"/>
    <w:rsid w:val="00EE2125"/>
    <w:rsid w:val="00EF1390"/>
    <w:rsid w:val="00EF2847"/>
    <w:rsid w:val="00EF37B4"/>
    <w:rsid w:val="00EF540D"/>
    <w:rsid w:val="00EF5FFC"/>
    <w:rsid w:val="00EF6408"/>
    <w:rsid w:val="00EF648E"/>
    <w:rsid w:val="00F05699"/>
    <w:rsid w:val="00F070E5"/>
    <w:rsid w:val="00F152AB"/>
    <w:rsid w:val="00F15E21"/>
    <w:rsid w:val="00F16250"/>
    <w:rsid w:val="00F32E31"/>
    <w:rsid w:val="00F41FE0"/>
    <w:rsid w:val="00F512EC"/>
    <w:rsid w:val="00F528A6"/>
    <w:rsid w:val="00F566F6"/>
    <w:rsid w:val="00F61652"/>
    <w:rsid w:val="00F617BD"/>
    <w:rsid w:val="00F64107"/>
    <w:rsid w:val="00F70B1B"/>
    <w:rsid w:val="00F74107"/>
    <w:rsid w:val="00F82651"/>
    <w:rsid w:val="00F83447"/>
    <w:rsid w:val="00F87662"/>
    <w:rsid w:val="00F93783"/>
    <w:rsid w:val="00F94B33"/>
    <w:rsid w:val="00FA2053"/>
    <w:rsid w:val="00FA468B"/>
    <w:rsid w:val="00FB0B50"/>
    <w:rsid w:val="00FB381F"/>
    <w:rsid w:val="00FB5535"/>
    <w:rsid w:val="00FB6E97"/>
    <w:rsid w:val="00FC3F1E"/>
    <w:rsid w:val="00FC4E86"/>
    <w:rsid w:val="00FE0C80"/>
    <w:rsid w:val="00FE3D50"/>
    <w:rsid w:val="00FE692C"/>
    <w:rsid w:val="00FF2E99"/>
    <w:rsid w:val="00FF3E66"/>
    <w:rsid w:val="00FF5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7710F1"/>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link w:val="a7"/>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8">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laceholder Text"/>
    <w:basedOn w:val="a0"/>
    <w:uiPriority w:val="99"/>
    <w:semiHidden/>
    <w:rsid w:val="006716E7"/>
    <w:rPr>
      <w:color w:val="808080"/>
    </w:rPr>
  </w:style>
  <w:style w:type="paragraph" w:styleId="aa">
    <w:name w:val="caption"/>
    <w:basedOn w:val="a"/>
    <w:next w:val="a"/>
    <w:uiPriority w:val="35"/>
    <w:unhideWhenUsed/>
    <w:qFormat/>
    <w:rsid w:val="004826F4"/>
    <w:rPr>
      <w:b/>
      <w:bCs/>
      <w:sz w:val="21"/>
      <w:szCs w:val="21"/>
    </w:rPr>
  </w:style>
  <w:style w:type="character" w:styleId="ab">
    <w:name w:val="annotation reference"/>
    <w:semiHidden/>
    <w:rsid w:val="005003E0"/>
    <w:rPr>
      <w:rFonts w:eastAsia="Arial Unicode MS" w:cs="Arial"/>
      <w:noProof w:val="0"/>
      <w:kern w:val="2"/>
      <w:sz w:val="16"/>
      <w:szCs w:val="16"/>
      <w:lang w:val="en-GB" w:eastAsia="zh-CN" w:bidi="ar-SA"/>
    </w:rPr>
  </w:style>
  <w:style w:type="paragraph" w:styleId="ac">
    <w:name w:val="footer"/>
    <w:basedOn w:val="a"/>
    <w:link w:val="ad"/>
    <w:uiPriority w:val="99"/>
    <w:unhideWhenUsed/>
    <w:rsid w:val="001D0048"/>
    <w:pPr>
      <w:tabs>
        <w:tab w:val="center" w:pos="4252"/>
        <w:tab w:val="right" w:pos="8504"/>
      </w:tabs>
      <w:snapToGrid w:val="0"/>
    </w:pPr>
  </w:style>
  <w:style w:type="character" w:customStyle="1" w:styleId="ad">
    <w:name w:val="フッター (文字)"/>
    <w:basedOn w:val="a0"/>
    <w:link w:val="ac"/>
    <w:uiPriority w:val="99"/>
    <w:rsid w:val="001D0048"/>
    <w:rPr>
      <w:rFonts w:ascii="Times New Roman" w:eastAsia="ＭＳ ゴシック" w:hAnsi="Times New Roman" w:cs="Times New Roman"/>
      <w:kern w:val="0"/>
      <w:sz w:val="24"/>
      <w:szCs w:val="24"/>
      <w:lang w:val="en-GB" w:eastAsia="en-US"/>
    </w:rPr>
  </w:style>
  <w:style w:type="character" w:customStyle="1" w:styleId="50">
    <w:name w:val="見出し 5 (文字)"/>
    <w:basedOn w:val="a0"/>
    <w:link w:val="5"/>
    <w:uiPriority w:val="9"/>
    <w:semiHidden/>
    <w:rsid w:val="007710F1"/>
    <w:rPr>
      <w:rFonts w:asciiTheme="majorHAnsi" w:eastAsiaTheme="majorEastAsia" w:hAnsiTheme="majorHAnsi" w:cstheme="majorBidi"/>
      <w:kern w:val="0"/>
      <w:sz w:val="24"/>
      <w:szCs w:val="24"/>
      <w:lang w:val="en-GB" w:eastAsia="en-US"/>
    </w:rPr>
  </w:style>
  <w:style w:type="paragraph" w:styleId="ae">
    <w:name w:val="Balloon Text"/>
    <w:basedOn w:val="a"/>
    <w:link w:val="af"/>
    <w:uiPriority w:val="99"/>
    <w:semiHidden/>
    <w:unhideWhenUsed/>
    <w:rsid w:val="00E3223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3223C"/>
    <w:rPr>
      <w:rFonts w:asciiTheme="majorHAnsi" w:eastAsiaTheme="majorEastAsia" w:hAnsiTheme="majorHAnsi" w:cstheme="majorBidi"/>
      <w:kern w:val="0"/>
      <w:sz w:val="18"/>
      <w:szCs w:val="18"/>
      <w:lang w:val="en-GB" w:eastAsia="en-US"/>
    </w:rPr>
  </w:style>
  <w:style w:type="character" w:customStyle="1" w:styleId="a7">
    <w:name w:val="リスト段落 (文字)"/>
    <w:link w:val="a6"/>
    <w:uiPriority w:val="34"/>
    <w:rsid w:val="005235B2"/>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702420">
      <w:bodyDiv w:val="1"/>
      <w:marLeft w:val="0"/>
      <w:marRight w:val="0"/>
      <w:marTop w:val="0"/>
      <w:marBottom w:val="0"/>
      <w:divBdr>
        <w:top w:val="none" w:sz="0" w:space="0" w:color="auto"/>
        <w:left w:val="none" w:sz="0" w:space="0" w:color="auto"/>
        <w:bottom w:val="none" w:sz="0" w:space="0" w:color="auto"/>
        <w:right w:val="none" w:sz="0" w:space="0" w:color="auto"/>
      </w:divBdr>
    </w:div>
    <w:div w:id="1473981795">
      <w:bodyDiv w:val="1"/>
      <w:marLeft w:val="0"/>
      <w:marRight w:val="0"/>
      <w:marTop w:val="0"/>
      <w:marBottom w:val="0"/>
      <w:divBdr>
        <w:top w:val="none" w:sz="0" w:space="0" w:color="auto"/>
        <w:left w:val="none" w:sz="0" w:space="0" w:color="auto"/>
        <w:bottom w:val="none" w:sz="0" w:space="0" w:color="auto"/>
        <w:right w:val="none" w:sz="0" w:space="0" w:color="auto"/>
      </w:divBdr>
      <w:divsChild>
        <w:div w:id="1902865058">
          <w:marLeft w:val="547"/>
          <w:marRight w:val="0"/>
          <w:marTop w:val="154"/>
          <w:marBottom w:val="0"/>
          <w:divBdr>
            <w:top w:val="none" w:sz="0" w:space="0" w:color="auto"/>
            <w:left w:val="none" w:sz="0" w:space="0" w:color="auto"/>
            <w:bottom w:val="none" w:sz="0" w:space="0" w:color="auto"/>
            <w:right w:val="none" w:sz="0" w:space="0" w:color="auto"/>
          </w:divBdr>
        </w:div>
        <w:div w:id="1780250683">
          <w:marLeft w:val="1166"/>
          <w:marRight w:val="0"/>
          <w:marTop w:val="134"/>
          <w:marBottom w:val="0"/>
          <w:divBdr>
            <w:top w:val="none" w:sz="0" w:space="0" w:color="auto"/>
            <w:left w:val="none" w:sz="0" w:space="0" w:color="auto"/>
            <w:bottom w:val="none" w:sz="0" w:space="0" w:color="auto"/>
            <w:right w:val="none" w:sz="0" w:space="0" w:color="auto"/>
          </w:divBdr>
        </w:div>
        <w:div w:id="1859998818">
          <w:marLeft w:val="1800"/>
          <w:marRight w:val="0"/>
          <w:marTop w:val="115"/>
          <w:marBottom w:val="0"/>
          <w:divBdr>
            <w:top w:val="none" w:sz="0" w:space="0" w:color="auto"/>
            <w:left w:val="none" w:sz="0" w:space="0" w:color="auto"/>
            <w:bottom w:val="none" w:sz="0" w:space="0" w:color="auto"/>
            <w:right w:val="none" w:sz="0" w:space="0" w:color="auto"/>
          </w:divBdr>
        </w:div>
      </w:divsChild>
    </w:div>
    <w:div w:id="1772626685">
      <w:bodyDiv w:val="1"/>
      <w:marLeft w:val="0"/>
      <w:marRight w:val="0"/>
      <w:marTop w:val="0"/>
      <w:marBottom w:val="0"/>
      <w:divBdr>
        <w:top w:val="none" w:sz="0" w:space="0" w:color="auto"/>
        <w:left w:val="none" w:sz="0" w:space="0" w:color="auto"/>
        <w:bottom w:val="none" w:sz="0" w:space="0" w:color="auto"/>
        <w:right w:val="none" w:sz="0" w:space="0" w:color="auto"/>
      </w:divBdr>
    </w:div>
    <w:div w:id="2080440944">
      <w:bodyDiv w:val="1"/>
      <w:marLeft w:val="0"/>
      <w:marRight w:val="0"/>
      <w:marTop w:val="0"/>
      <w:marBottom w:val="0"/>
      <w:divBdr>
        <w:top w:val="none" w:sz="0" w:space="0" w:color="auto"/>
        <w:left w:val="none" w:sz="0" w:space="0" w:color="auto"/>
        <w:bottom w:val="none" w:sz="0" w:space="0" w:color="auto"/>
        <w:right w:val="none" w:sz="0" w:space="0" w:color="auto"/>
      </w:divBdr>
      <w:divsChild>
        <w:div w:id="1857963875">
          <w:marLeft w:val="547"/>
          <w:marRight w:val="0"/>
          <w:marTop w:val="154"/>
          <w:marBottom w:val="0"/>
          <w:divBdr>
            <w:top w:val="none" w:sz="0" w:space="0" w:color="auto"/>
            <w:left w:val="none" w:sz="0" w:space="0" w:color="auto"/>
            <w:bottom w:val="none" w:sz="0" w:space="0" w:color="auto"/>
            <w:right w:val="none" w:sz="0" w:space="0" w:color="auto"/>
          </w:divBdr>
        </w:div>
        <w:div w:id="786194918">
          <w:marLeft w:val="1166"/>
          <w:marRight w:val="0"/>
          <w:marTop w:val="134"/>
          <w:marBottom w:val="0"/>
          <w:divBdr>
            <w:top w:val="none" w:sz="0" w:space="0" w:color="auto"/>
            <w:left w:val="none" w:sz="0" w:space="0" w:color="auto"/>
            <w:bottom w:val="none" w:sz="0" w:space="0" w:color="auto"/>
            <w:right w:val="none" w:sz="0" w:space="0" w:color="auto"/>
          </w:divBdr>
        </w:div>
        <w:div w:id="526412807">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Users\wanshic\Documents\Standards\3GPP%20Standards\Meeting%20Documents\TSGR1_88b\R1-1706310.zip" TargetMode="Externa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package" Target="embeddings/Microsoft_Visio___1111111111.vsdx"/><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package" Target="embeddings/Microsoft_Visio___3333333333.vsdx"/><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package" Target="embeddings/Microsoft_Visio___2222222222.vsdx"/><Relationship Id="rId28" Type="http://schemas.openxmlformats.org/officeDocument/2006/relationships/image" Target="media/image13.png"/><Relationship Id="rId10" Type="http://schemas.openxmlformats.org/officeDocument/2006/relationships/hyperlink" Target="file:///\\elpserve-2\..\..\Users\wanshic\Documents\Standards\3GPP%20Standards\Meeting%20Documents\TSGR1_88b\R1-1706441.zip"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file:///\\elpserve-2\..\..\Users\wanshic\Documents\Standards\3GPP%20Standards\Meeting%20Documents\TSGR1_88b\R1-1706543.zip" TargetMode="External"/><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package" Target="embeddings/Microsoft_Visio___4444444444.vsdx"/><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FC88492\Documents\RAN1%2389\DMRS-eval\HST-eval-results-summar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9212901105648446E-2"/>
          <c:y val="3.5512510088781278E-2"/>
          <c:w val="0.87537798302395065"/>
          <c:h val="0.83727745896169758"/>
        </c:manualLayout>
      </c:layout>
      <c:scatterChart>
        <c:scatterStyle val="smoothMarker"/>
        <c:varyColors val="0"/>
        <c:ser>
          <c:idx val="1"/>
          <c:order val="0"/>
          <c:tx>
            <c:v>Equal density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'param1-K13.3-FTavg'!$A$1:$Q$1</c:f>
              <c:numCache>
                <c:formatCode>0.00E+00</c:formatCode>
                <c:ptCount val="1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numCache>
            </c:numRef>
          </c:xVal>
          <c:yVal>
            <c:numRef>
              <c:f>'param1-K13.3-FTavg'!$A$2:$Q$2</c:f>
              <c:numCache>
                <c:formatCode>0.00E+00</c:formatCode>
                <c:ptCount val="17"/>
                <c:pt idx="0">
                  <c:v>0</c:v>
                </c:pt>
                <c:pt idx="1">
                  <c:v>0.98</c:v>
                </c:pt>
                <c:pt idx="2">
                  <c:v>1</c:v>
                </c:pt>
                <c:pt idx="3">
                  <c:v>1</c:v>
                </c:pt>
                <c:pt idx="4">
                  <c:v>2.56</c:v>
                </c:pt>
                <c:pt idx="5">
                  <c:v>2.67</c:v>
                </c:pt>
                <c:pt idx="6">
                  <c:v>2.67</c:v>
                </c:pt>
                <c:pt idx="7">
                  <c:v>4.4800000000000004</c:v>
                </c:pt>
                <c:pt idx="8">
                  <c:v>4.5</c:v>
                </c:pt>
                <c:pt idx="9">
                  <c:v>5.97</c:v>
                </c:pt>
                <c:pt idx="10">
                  <c:v>6</c:v>
                </c:pt>
                <c:pt idx="11">
                  <c:v>6</c:v>
                </c:pt>
                <c:pt idx="12">
                  <c:v>6</c:v>
                </c:pt>
                <c:pt idx="13">
                  <c:v>6</c:v>
                </c:pt>
                <c:pt idx="14">
                  <c:v>6</c:v>
                </c:pt>
                <c:pt idx="15">
                  <c:v>6</c:v>
                </c:pt>
                <c:pt idx="16">
                  <c:v>6</c:v>
                </c:pt>
              </c:numCache>
            </c:numRef>
          </c:yVal>
          <c:smooth val="0"/>
        </c:ser>
        <c:ser>
          <c:idx val="2"/>
          <c:order val="1"/>
          <c:tx>
            <c:v>Equal density 2</c:v>
          </c:tx>
          <c:spPr>
            <a:ln w="19050" cap="rnd">
              <a:solidFill>
                <a:schemeClr val="accent1"/>
              </a:solidFill>
              <a:round/>
            </a:ln>
            <a:effectLst/>
          </c:spPr>
          <c:marker>
            <c:symbol val="circle"/>
            <c:size val="5"/>
            <c:spPr>
              <a:solidFill>
                <a:schemeClr val="accent3"/>
              </a:solidFill>
              <a:ln w="9525">
                <a:solidFill>
                  <a:schemeClr val="accent3"/>
                </a:solidFill>
              </a:ln>
              <a:effectLst/>
            </c:spPr>
          </c:marker>
          <c:xVal>
            <c:numRef>
              <c:f>'param1-K13.3-FTavg'!$A$1:$Q$1</c:f>
              <c:numCache>
                <c:formatCode>0.00E+00</c:formatCode>
                <c:ptCount val="1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numCache>
            </c:numRef>
          </c:xVal>
          <c:yVal>
            <c:numRef>
              <c:f>'param1-K13.3-FTavg'!$A$3:$Q$3</c:f>
              <c:numCache>
                <c:formatCode>0.00E+00</c:formatCode>
                <c:ptCount val="17"/>
                <c:pt idx="0">
                  <c:v>0</c:v>
                </c:pt>
                <c:pt idx="1">
                  <c:v>0.99</c:v>
                </c:pt>
                <c:pt idx="2">
                  <c:v>1</c:v>
                </c:pt>
                <c:pt idx="3">
                  <c:v>1</c:v>
                </c:pt>
                <c:pt idx="4">
                  <c:v>2.58</c:v>
                </c:pt>
                <c:pt idx="5">
                  <c:v>2.67</c:v>
                </c:pt>
                <c:pt idx="6">
                  <c:v>2.67</c:v>
                </c:pt>
                <c:pt idx="7">
                  <c:v>4.4800000000000004</c:v>
                </c:pt>
                <c:pt idx="8">
                  <c:v>4.5</c:v>
                </c:pt>
                <c:pt idx="9">
                  <c:v>5.97</c:v>
                </c:pt>
                <c:pt idx="10">
                  <c:v>6</c:v>
                </c:pt>
                <c:pt idx="11">
                  <c:v>6</c:v>
                </c:pt>
                <c:pt idx="12">
                  <c:v>6</c:v>
                </c:pt>
                <c:pt idx="13">
                  <c:v>6</c:v>
                </c:pt>
                <c:pt idx="14">
                  <c:v>6</c:v>
                </c:pt>
                <c:pt idx="15">
                  <c:v>6</c:v>
                </c:pt>
                <c:pt idx="16">
                  <c:v>6</c:v>
                </c:pt>
              </c:numCache>
            </c:numRef>
          </c:yVal>
          <c:smooth val="0"/>
        </c:ser>
        <c:ser>
          <c:idx val="3"/>
          <c:order val="2"/>
          <c:tx>
            <c:v>Unequal density 1</c:v>
          </c:tx>
          <c:spPr>
            <a:ln w="19050" cap="rnd">
              <a:solidFill>
                <a:schemeClr val="accent1"/>
              </a:solidFill>
              <a:round/>
            </a:ln>
            <a:effectLst/>
          </c:spPr>
          <c:marker>
            <c:symbol val="circle"/>
            <c:size val="5"/>
            <c:spPr>
              <a:solidFill>
                <a:schemeClr val="accent4"/>
              </a:solidFill>
              <a:ln w="9525">
                <a:solidFill>
                  <a:schemeClr val="accent4"/>
                </a:solidFill>
              </a:ln>
              <a:effectLst/>
            </c:spPr>
          </c:marker>
          <c:xVal>
            <c:numRef>
              <c:f>'param1-K13.3-FTavg'!$A$1:$Q$1</c:f>
              <c:numCache>
                <c:formatCode>0.00E+00</c:formatCode>
                <c:ptCount val="1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numCache>
            </c:numRef>
          </c:xVal>
          <c:yVal>
            <c:numRef>
              <c:f>'param1-K13.3-FTavg'!$A$4:$Q$4</c:f>
              <c:numCache>
                <c:formatCode>0.00E+00</c:formatCode>
                <c:ptCount val="17"/>
                <c:pt idx="0">
                  <c:v>0</c:v>
                </c:pt>
                <c:pt idx="1">
                  <c:v>0.99</c:v>
                </c:pt>
                <c:pt idx="2">
                  <c:v>1</c:v>
                </c:pt>
                <c:pt idx="3">
                  <c:v>1</c:v>
                </c:pt>
                <c:pt idx="4">
                  <c:v>2.57</c:v>
                </c:pt>
                <c:pt idx="5">
                  <c:v>2.67</c:v>
                </c:pt>
                <c:pt idx="6">
                  <c:v>2.67</c:v>
                </c:pt>
                <c:pt idx="7">
                  <c:v>4.4800000000000004</c:v>
                </c:pt>
                <c:pt idx="8">
                  <c:v>4.5</c:v>
                </c:pt>
                <c:pt idx="9">
                  <c:v>5.97</c:v>
                </c:pt>
                <c:pt idx="10">
                  <c:v>6</c:v>
                </c:pt>
                <c:pt idx="11">
                  <c:v>6</c:v>
                </c:pt>
                <c:pt idx="12">
                  <c:v>6</c:v>
                </c:pt>
                <c:pt idx="13">
                  <c:v>6</c:v>
                </c:pt>
                <c:pt idx="14">
                  <c:v>6</c:v>
                </c:pt>
                <c:pt idx="15">
                  <c:v>6</c:v>
                </c:pt>
                <c:pt idx="16">
                  <c:v>6</c:v>
                </c:pt>
              </c:numCache>
            </c:numRef>
          </c:yVal>
          <c:smooth val="0"/>
        </c:ser>
        <c:ser>
          <c:idx val="0"/>
          <c:order val="3"/>
          <c:tx>
            <c:v>Unequal density 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'param1-K13.3-FTavg'!$A$1:$Q$1</c:f>
              <c:numCache>
                <c:formatCode>0.00E+00</c:formatCode>
                <c:ptCount val="17"/>
                <c:pt idx="0">
                  <c:v>0</c:v>
                </c:pt>
                <c:pt idx="1">
                  <c:v>2.5</c:v>
                </c:pt>
                <c:pt idx="2">
                  <c:v>5</c:v>
                </c:pt>
                <c:pt idx="3">
                  <c:v>7.5</c:v>
                </c:pt>
                <c:pt idx="4">
                  <c:v>10</c:v>
                </c:pt>
                <c:pt idx="5">
                  <c:v>12.5</c:v>
                </c:pt>
                <c:pt idx="6">
                  <c:v>15</c:v>
                </c:pt>
                <c:pt idx="7">
                  <c:v>17.5</c:v>
                </c:pt>
                <c:pt idx="8">
                  <c:v>20</c:v>
                </c:pt>
                <c:pt idx="9">
                  <c:v>22.5</c:v>
                </c:pt>
                <c:pt idx="10">
                  <c:v>25</c:v>
                </c:pt>
                <c:pt idx="11">
                  <c:v>27.5</c:v>
                </c:pt>
                <c:pt idx="12">
                  <c:v>30</c:v>
                </c:pt>
                <c:pt idx="13">
                  <c:v>32.5</c:v>
                </c:pt>
                <c:pt idx="14">
                  <c:v>35</c:v>
                </c:pt>
                <c:pt idx="15">
                  <c:v>37.5</c:v>
                </c:pt>
                <c:pt idx="16">
                  <c:v>40</c:v>
                </c:pt>
              </c:numCache>
            </c:numRef>
          </c:xVal>
          <c:yVal>
            <c:numRef>
              <c:f>'param1-K13.3-FTavg'!$A$5:$Q$5</c:f>
              <c:numCache>
                <c:formatCode>0.00E+00</c:formatCode>
                <c:ptCount val="17"/>
                <c:pt idx="0">
                  <c:v>0</c:v>
                </c:pt>
                <c:pt idx="1">
                  <c:v>0.99</c:v>
                </c:pt>
                <c:pt idx="2">
                  <c:v>1</c:v>
                </c:pt>
                <c:pt idx="3">
                  <c:v>1</c:v>
                </c:pt>
                <c:pt idx="4">
                  <c:v>2.57</c:v>
                </c:pt>
                <c:pt idx="5">
                  <c:v>2.67</c:v>
                </c:pt>
                <c:pt idx="6">
                  <c:v>2.67</c:v>
                </c:pt>
                <c:pt idx="7">
                  <c:v>4.4800000000000004</c:v>
                </c:pt>
                <c:pt idx="8">
                  <c:v>4.5</c:v>
                </c:pt>
                <c:pt idx="9">
                  <c:v>5.97</c:v>
                </c:pt>
                <c:pt idx="10">
                  <c:v>6</c:v>
                </c:pt>
                <c:pt idx="11">
                  <c:v>6</c:v>
                </c:pt>
                <c:pt idx="12">
                  <c:v>6</c:v>
                </c:pt>
                <c:pt idx="13">
                  <c:v>6</c:v>
                </c:pt>
                <c:pt idx="14">
                  <c:v>6</c:v>
                </c:pt>
                <c:pt idx="15">
                  <c:v>6</c:v>
                </c:pt>
                <c:pt idx="16">
                  <c:v>6</c:v>
                </c:pt>
              </c:numCache>
            </c:numRef>
          </c:yVal>
          <c:smooth val="0"/>
        </c:ser>
        <c:dLbls>
          <c:showLegendKey val="0"/>
          <c:showVal val="0"/>
          <c:showCatName val="0"/>
          <c:showSerName val="0"/>
          <c:showPercent val="0"/>
          <c:showBubbleSize val="0"/>
        </c:dLbls>
        <c:axId val="349037176"/>
        <c:axId val="349036392"/>
      </c:scatterChart>
      <c:valAx>
        <c:axId val="3490371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49036392"/>
        <c:crosses val="autoZero"/>
        <c:crossBetween val="midCat"/>
      </c:valAx>
      <c:valAx>
        <c:axId val="3490363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Spectral</a:t>
                </a:r>
                <a:r>
                  <a:rPr lang="en-US" altLang="ja-JP" baseline="0"/>
                  <a:t> efficiency (bps/Hz)</a:t>
                </a:r>
                <a:endParaRPr lang="ja-JP" altLang="en-US"/>
              </a:p>
            </c:rich>
          </c:tx>
          <c:layout>
            <c:manualLayout>
              <c:xMode val="edge"/>
              <c:yMode val="edge"/>
              <c:x val="1.0982976386600769E-2"/>
              <c:y val="0.275143912095733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49037176"/>
        <c:crosses val="autoZero"/>
        <c:crossBetween val="midCat"/>
      </c:valAx>
      <c:spPr>
        <a:noFill/>
        <a:ln>
          <a:noFill/>
        </a:ln>
        <a:effectLst/>
      </c:spPr>
    </c:plotArea>
    <c:legend>
      <c:legendPos val="r"/>
      <c:layout>
        <c:manualLayout>
          <c:xMode val="edge"/>
          <c:yMode val="edge"/>
          <c:x val="0.64292147171883585"/>
          <c:y val="0.31355843231460473"/>
          <c:w val="0.2758045030203185"/>
          <c:h val="0.3922533412137042"/>
        </c:manualLayout>
      </c:layout>
      <c:overlay val="0"/>
      <c:spPr>
        <a:solidFill>
          <a:sysClr val="window" lastClr="FFFFFF"/>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F5B69-ED05-4DA9-8FAC-61F62562B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1674</Words>
  <Characters>9547</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2017-04-17T06:25:00Z</cp:lastPrinted>
  <dcterms:created xsi:type="dcterms:W3CDTF">2017-05-05T15:52:00Z</dcterms:created>
  <dcterms:modified xsi:type="dcterms:W3CDTF">2017-05-06T13:07:00Z</dcterms:modified>
</cp:coreProperties>
</file>