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DF927" w14:textId="5F24A075" w:rsidR="008C1714" w:rsidRPr="00BC7BD4" w:rsidRDefault="008C1714" w:rsidP="008C1714">
      <w:pPr>
        <w:pStyle w:val="Header"/>
        <w:tabs>
          <w:tab w:val="right" w:pos="9639"/>
        </w:tabs>
        <w:rPr>
          <w:bCs/>
          <w:noProof w:val="0"/>
          <w:sz w:val="24"/>
        </w:rPr>
      </w:pPr>
      <w:bookmarkStart w:id="0" w:name="OLE_LINK5"/>
      <w:bookmarkStart w:id="1" w:name="OLE_LINK6"/>
      <w:r w:rsidRPr="00BC7BD4">
        <w:rPr>
          <w:bCs/>
          <w:noProof w:val="0"/>
          <w:sz w:val="24"/>
        </w:rPr>
        <w:t xml:space="preserve">3GPP TSG-RAN WG1 Meeting #88 </w:t>
      </w:r>
      <w:r>
        <w:rPr>
          <w:bCs/>
          <w:noProof w:val="0"/>
          <w:sz w:val="24"/>
        </w:rPr>
        <w:tab/>
      </w:r>
      <w:r w:rsidR="001E5AB2" w:rsidRPr="001E5AB2">
        <w:rPr>
          <w:bCs/>
          <w:noProof w:val="0"/>
          <w:sz w:val="24"/>
        </w:rPr>
        <w:t>R1-1703098</w:t>
      </w:r>
    </w:p>
    <w:p w14:paraId="1FFC073D" w14:textId="77777777" w:rsidR="008C1714" w:rsidRPr="00BC7BD4" w:rsidRDefault="008C1714" w:rsidP="008C1714">
      <w:pPr>
        <w:pStyle w:val="Header"/>
        <w:tabs>
          <w:tab w:val="right" w:pos="9639"/>
        </w:tabs>
        <w:rPr>
          <w:bCs/>
          <w:noProof w:val="0"/>
          <w:sz w:val="24"/>
        </w:rPr>
      </w:pPr>
      <w:r w:rsidRPr="00BC7BD4">
        <w:rPr>
          <w:bCs/>
          <w:noProof w:val="0"/>
          <w:sz w:val="24"/>
        </w:rPr>
        <w:t>Athens, Greece, 13th-17th February 2017</w:t>
      </w:r>
    </w:p>
    <w:p w14:paraId="22AE803C" w14:textId="77777777" w:rsidR="008C1714" w:rsidRDefault="008C1714" w:rsidP="008C1714">
      <w:pPr>
        <w:pStyle w:val="Header"/>
        <w:tabs>
          <w:tab w:val="right" w:pos="9639"/>
        </w:tabs>
        <w:rPr>
          <w:bCs/>
          <w:noProof w:val="0"/>
          <w:sz w:val="24"/>
        </w:rPr>
      </w:pPr>
    </w:p>
    <w:bookmarkEnd w:id="0"/>
    <w:bookmarkEnd w:id="1"/>
    <w:p w14:paraId="263238BA" w14:textId="77777777" w:rsidR="001A4079" w:rsidRPr="00C23119" w:rsidRDefault="001A4079" w:rsidP="001A4079">
      <w:pPr>
        <w:pStyle w:val="Header"/>
        <w:rPr>
          <w:bCs/>
          <w:noProof w:val="0"/>
          <w:sz w:val="24"/>
          <w:lang w:eastAsia="ja-JP"/>
        </w:rPr>
      </w:pPr>
    </w:p>
    <w:p w14:paraId="6FB70438" w14:textId="3AA2A9D7" w:rsidR="001A4079" w:rsidRPr="00C23119" w:rsidRDefault="001A4079" w:rsidP="001A4079">
      <w:pPr>
        <w:pStyle w:val="CRCoverPage"/>
        <w:rPr>
          <w:rFonts w:cs="Arial"/>
          <w:b/>
          <w:bCs/>
          <w:sz w:val="24"/>
          <w:lang w:val="en-US" w:eastAsia="ja-JP"/>
        </w:rPr>
      </w:pPr>
      <w:r w:rsidRPr="00C23119">
        <w:rPr>
          <w:rFonts w:cs="Arial"/>
          <w:b/>
          <w:bCs/>
          <w:sz w:val="24"/>
          <w:lang w:val="en-US"/>
        </w:rPr>
        <w:t>Agenda item:</w:t>
      </w:r>
      <w:r w:rsidRPr="00C23119">
        <w:rPr>
          <w:rFonts w:cs="Arial"/>
          <w:b/>
          <w:bCs/>
          <w:sz w:val="24"/>
          <w:lang w:val="en-US"/>
        </w:rPr>
        <w:tab/>
      </w:r>
      <w:r w:rsidRPr="00C23119">
        <w:rPr>
          <w:rFonts w:cs="Arial"/>
          <w:b/>
          <w:bCs/>
          <w:sz w:val="24"/>
          <w:lang w:val="en-US"/>
        </w:rPr>
        <w:tab/>
      </w:r>
      <w:r w:rsidR="005961A5">
        <w:rPr>
          <w:rFonts w:cs="Arial"/>
          <w:b/>
          <w:bCs/>
          <w:sz w:val="24"/>
          <w:lang w:val="en-US"/>
        </w:rPr>
        <w:t>8</w:t>
      </w:r>
      <w:r w:rsidR="00D83174" w:rsidRPr="00D83174">
        <w:rPr>
          <w:rFonts w:cs="Arial"/>
          <w:b/>
          <w:bCs/>
          <w:sz w:val="24"/>
          <w:lang w:val="en-US"/>
        </w:rPr>
        <w:t>.1</w:t>
      </w:r>
      <w:r w:rsidRPr="00D83174">
        <w:rPr>
          <w:rFonts w:cs="Arial"/>
          <w:b/>
          <w:bCs/>
          <w:sz w:val="24"/>
          <w:lang w:val="en-US"/>
        </w:rPr>
        <w:t>.</w:t>
      </w:r>
      <w:r w:rsidR="00AB4583">
        <w:rPr>
          <w:rFonts w:cs="Arial"/>
          <w:b/>
          <w:bCs/>
          <w:sz w:val="24"/>
          <w:lang w:val="en-US"/>
        </w:rPr>
        <w:t>1.6</w:t>
      </w:r>
    </w:p>
    <w:p w14:paraId="5B29D194" w14:textId="77777777" w:rsidR="001A4079" w:rsidRPr="00C23119" w:rsidRDefault="001A4079" w:rsidP="001A4079">
      <w:pPr>
        <w:tabs>
          <w:tab w:val="left" w:pos="1985"/>
        </w:tabs>
        <w:ind w:left="1985" w:hanging="1985"/>
        <w:rPr>
          <w:rFonts w:ascii="Arial" w:hAnsi="Arial" w:cs="Arial"/>
          <w:b/>
          <w:bCs/>
          <w:sz w:val="24"/>
        </w:rPr>
      </w:pPr>
      <w:r w:rsidRPr="00C23119">
        <w:rPr>
          <w:rFonts w:ascii="Arial" w:hAnsi="Arial" w:cs="Arial"/>
          <w:b/>
          <w:bCs/>
          <w:sz w:val="24"/>
        </w:rPr>
        <w:t>Source:</w:t>
      </w:r>
      <w:r w:rsidRPr="00C23119">
        <w:rPr>
          <w:rFonts w:ascii="Arial" w:hAnsi="Arial" w:cs="Arial"/>
          <w:b/>
          <w:bCs/>
          <w:sz w:val="24"/>
        </w:rPr>
        <w:tab/>
      </w:r>
      <w:bookmarkStart w:id="2" w:name="OLE_LINK1"/>
      <w:bookmarkStart w:id="3" w:name="OLE_LINK2"/>
      <w:r w:rsidRPr="00C23119">
        <w:rPr>
          <w:rFonts w:ascii="Arial" w:hAnsi="Arial" w:cs="Arial"/>
          <w:b/>
          <w:bCs/>
          <w:sz w:val="24"/>
        </w:rPr>
        <w:t>Nokia</w:t>
      </w:r>
      <w:bookmarkEnd w:id="2"/>
      <w:bookmarkEnd w:id="3"/>
      <w:r w:rsidRPr="00C23119">
        <w:rPr>
          <w:rFonts w:ascii="Arial" w:hAnsi="Arial" w:cs="Arial"/>
          <w:b/>
          <w:bCs/>
          <w:sz w:val="24"/>
        </w:rPr>
        <w:t xml:space="preserve">, Alcatel-Lucent Shanghai Bell </w:t>
      </w:r>
    </w:p>
    <w:p w14:paraId="390174C5" w14:textId="661D9618"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33508F" w:rsidRPr="009B70FB">
        <w:rPr>
          <w:rFonts w:ascii="Arial" w:hAnsi="Arial" w:cs="Arial"/>
          <w:b/>
          <w:bCs/>
          <w:sz w:val="24"/>
        </w:rPr>
        <w:t>Cell Identification in NR</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6CF4C988" w14:textId="78644F1E" w:rsidR="00F3241C" w:rsidRDefault="00F3241C" w:rsidP="0033508F">
      <w:pPr>
        <w:spacing w:after="120"/>
        <w:jc w:val="both"/>
        <w:rPr>
          <w:bCs/>
        </w:rPr>
      </w:pPr>
      <w:r>
        <w:rPr>
          <w:bCs/>
        </w:rPr>
        <w:t xml:space="preserve">In previous RAN1 meetings we have been contributed in </w:t>
      </w:r>
      <w:r>
        <w:rPr>
          <w:bCs/>
        </w:rPr>
        <w:fldChar w:fldCharType="begin"/>
      </w:r>
      <w:r>
        <w:rPr>
          <w:bCs/>
        </w:rPr>
        <w:instrText xml:space="preserve"> REF _Ref471222696 \r \h </w:instrText>
      </w:r>
      <w:r>
        <w:rPr>
          <w:bCs/>
        </w:rPr>
      </w:r>
      <w:r>
        <w:rPr>
          <w:bCs/>
        </w:rPr>
        <w:fldChar w:fldCharType="separate"/>
      </w:r>
      <w:r>
        <w:rPr>
          <w:bCs/>
        </w:rPr>
        <w:t>[5]</w:t>
      </w:r>
      <w:r>
        <w:rPr>
          <w:bCs/>
        </w:rPr>
        <w:fldChar w:fldCharType="end"/>
      </w:r>
      <w:r>
        <w:rPr>
          <w:bCs/>
        </w:rPr>
        <w:t xml:space="preserve"> and </w:t>
      </w:r>
      <w:r>
        <w:rPr>
          <w:bCs/>
        </w:rPr>
        <w:fldChar w:fldCharType="begin"/>
      </w:r>
      <w:r>
        <w:rPr>
          <w:bCs/>
        </w:rPr>
        <w:instrText xml:space="preserve"> REF _Ref471222708 \r \h </w:instrText>
      </w:r>
      <w:r>
        <w:rPr>
          <w:bCs/>
        </w:rPr>
      </w:r>
      <w:r>
        <w:rPr>
          <w:bCs/>
        </w:rPr>
        <w:fldChar w:fldCharType="separate"/>
      </w:r>
      <w:r>
        <w:rPr>
          <w:bCs/>
        </w:rPr>
        <w:t>[6]</w:t>
      </w:r>
      <w:r>
        <w:rPr>
          <w:bCs/>
        </w:rPr>
        <w:fldChar w:fldCharType="end"/>
      </w:r>
      <w:r>
        <w:rPr>
          <w:bCs/>
        </w:rPr>
        <w:t xml:space="preserve">, the need of extending physical Cell ID in NR system compared to LTE. Furthermore, we note that contribution in </w:t>
      </w:r>
      <w:r>
        <w:rPr>
          <w:bCs/>
        </w:rPr>
        <w:fldChar w:fldCharType="begin"/>
      </w:r>
      <w:r>
        <w:rPr>
          <w:bCs/>
        </w:rPr>
        <w:instrText xml:space="preserve"> REF _Ref471222800 \r \h </w:instrText>
      </w:r>
      <w:r>
        <w:rPr>
          <w:bCs/>
        </w:rPr>
      </w:r>
      <w:r>
        <w:rPr>
          <w:bCs/>
        </w:rPr>
        <w:fldChar w:fldCharType="separate"/>
      </w:r>
      <w:r>
        <w:rPr>
          <w:bCs/>
        </w:rPr>
        <w:t>[7]</w:t>
      </w:r>
      <w:r>
        <w:rPr>
          <w:bCs/>
        </w:rPr>
        <w:fldChar w:fldCharType="end"/>
      </w:r>
      <w:r>
        <w:rPr>
          <w:bCs/>
        </w:rPr>
        <w:t xml:space="preserve"> basically discuss very similar proposal. </w:t>
      </w:r>
    </w:p>
    <w:p w14:paraId="15484BF3" w14:textId="61244C75" w:rsidR="0036482E" w:rsidRDefault="00FA6412" w:rsidP="0033508F">
      <w:pPr>
        <w:spacing w:after="120"/>
        <w:jc w:val="both"/>
        <w:rPr>
          <w:bCs/>
        </w:rPr>
      </w:pPr>
      <w:r>
        <w:rPr>
          <w:bCs/>
        </w:rPr>
        <w:t xml:space="preserve">In this </w:t>
      </w:r>
      <w:r w:rsidR="00F3241C">
        <w:rPr>
          <w:bCs/>
        </w:rPr>
        <w:t>contribution,</w:t>
      </w:r>
      <w:r>
        <w:rPr>
          <w:bCs/>
        </w:rPr>
        <w:t xml:space="preserve"> we discuss future needs of cell identification</w:t>
      </w:r>
      <w:r w:rsidR="00F3241C">
        <w:rPr>
          <w:bCs/>
        </w:rPr>
        <w:t xml:space="preserve"> in NR based on </w:t>
      </w:r>
      <w:r w:rsidR="00F3241C">
        <w:rPr>
          <w:bCs/>
        </w:rPr>
        <w:fldChar w:fldCharType="begin"/>
      </w:r>
      <w:r w:rsidR="00F3241C">
        <w:rPr>
          <w:bCs/>
        </w:rPr>
        <w:instrText xml:space="preserve"> REF _Ref471222708 \r \h </w:instrText>
      </w:r>
      <w:r w:rsidR="00F3241C">
        <w:rPr>
          <w:bCs/>
        </w:rPr>
      </w:r>
      <w:r w:rsidR="00F3241C">
        <w:rPr>
          <w:bCs/>
        </w:rPr>
        <w:fldChar w:fldCharType="separate"/>
      </w:r>
      <w:r w:rsidR="00F3241C">
        <w:rPr>
          <w:bCs/>
        </w:rPr>
        <w:t>[6]</w:t>
      </w:r>
      <w:r w:rsidR="00F3241C">
        <w:rPr>
          <w:bCs/>
        </w:rPr>
        <w:fldChar w:fldCharType="end"/>
      </w:r>
      <w:r w:rsidR="00F3241C">
        <w:rPr>
          <w:bCs/>
        </w:rPr>
        <w:t xml:space="preserve"> and </w:t>
      </w:r>
      <w:r w:rsidR="00F3241C">
        <w:rPr>
          <w:bCs/>
        </w:rPr>
        <w:fldChar w:fldCharType="begin"/>
      </w:r>
      <w:r w:rsidR="00F3241C">
        <w:rPr>
          <w:bCs/>
        </w:rPr>
        <w:instrText xml:space="preserve"> REF _Ref471222800 \r \h </w:instrText>
      </w:r>
      <w:r w:rsidR="00F3241C">
        <w:rPr>
          <w:bCs/>
        </w:rPr>
      </w:r>
      <w:r w:rsidR="00F3241C">
        <w:rPr>
          <w:bCs/>
        </w:rPr>
        <w:fldChar w:fldCharType="separate"/>
      </w:r>
      <w:r w:rsidR="00F3241C">
        <w:rPr>
          <w:bCs/>
        </w:rPr>
        <w:t>[7]</w:t>
      </w:r>
      <w:r w:rsidR="00F3241C">
        <w:rPr>
          <w:bCs/>
        </w:rPr>
        <w:fldChar w:fldCharType="end"/>
      </w:r>
      <w:r w:rsidR="004A39F1">
        <w:rPr>
          <w:bCs/>
        </w:rPr>
        <w:t>.</w:t>
      </w:r>
    </w:p>
    <w:p w14:paraId="1DB60EA8" w14:textId="14F97E9E" w:rsidR="004B23AD" w:rsidRDefault="008D4B8A" w:rsidP="004B23AD">
      <w:pPr>
        <w:pStyle w:val="Heading1"/>
      </w:pPr>
      <w:r>
        <w:rPr>
          <w:color w:val="000000"/>
        </w:rPr>
        <w:t>2</w:t>
      </w:r>
      <w:r w:rsidR="004B23AD" w:rsidRPr="00A51522">
        <w:rPr>
          <w:color w:val="000000"/>
        </w:rPr>
        <w:tab/>
      </w:r>
      <w:r w:rsidR="00A20653">
        <w:t>Discussion</w:t>
      </w:r>
    </w:p>
    <w:p w14:paraId="1F800F89" w14:textId="05D3E991" w:rsidR="0036482E" w:rsidRDefault="00D94DBA" w:rsidP="008E42D1">
      <w:pPr>
        <w:pStyle w:val="Heading2"/>
      </w:pPr>
      <w:r>
        <w:t>2.1</w:t>
      </w:r>
      <w:r w:rsidR="008E42D1">
        <w:tab/>
      </w:r>
      <w:r w:rsidR="009263E2">
        <w:t>Scenario and requirements</w:t>
      </w:r>
    </w:p>
    <w:p w14:paraId="38A2C502" w14:textId="726D25DF" w:rsidR="008D3397" w:rsidRPr="009263E2" w:rsidRDefault="00B363EC" w:rsidP="00C3648D">
      <w:pPr>
        <w:tabs>
          <w:tab w:val="num" w:pos="1440"/>
        </w:tabs>
      </w:pPr>
      <w:r>
        <w:t>In NR, the system should be able to provide significantly more capacity. Many times</w:t>
      </w:r>
      <w:r w:rsidR="008C1714">
        <w:t>,</w:t>
      </w:r>
      <w:r>
        <w:t xml:space="preserve"> this has been referred as </w:t>
      </w:r>
      <w:r w:rsidR="00A44453" w:rsidRPr="009263E2">
        <w:t>10 000x more capacity</w:t>
      </w:r>
      <w:r>
        <w:t>. This will require v</w:t>
      </w:r>
      <w:r w:rsidR="00A44453" w:rsidRPr="009263E2">
        <w:t>ery small cells</w:t>
      </w:r>
      <w:r>
        <w:t xml:space="preserve"> and typical </w:t>
      </w:r>
      <w:r w:rsidR="00A44453" w:rsidRPr="009263E2">
        <w:t xml:space="preserve">ISD of 500m </w:t>
      </w:r>
      <w:r>
        <w:t xml:space="preserve">in dense urban deployments </w:t>
      </w:r>
      <w:r w:rsidR="00A44453" w:rsidRPr="009263E2">
        <w:t>will shrink significantly</w:t>
      </w:r>
      <w:r>
        <w:t xml:space="preserve"> especially in frequency layers providing high capacity. Additionally</w:t>
      </w:r>
      <w:r w:rsidR="001E73E4">
        <w:t>,</w:t>
      </w:r>
      <w:r>
        <w:t xml:space="preserve"> majority of the</w:t>
      </w:r>
      <w:r w:rsidR="00A44453" w:rsidRPr="009263E2">
        <w:t xml:space="preserve"> new spectrum </w:t>
      </w:r>
      <w:r>
        <w:t xml:space="preserve">will become available at high frequencies that will drive towards </w:t>
      </w:r>
      <w:r w:rsidR="00A44453" w:rsidRPr="009263E2">
        <w:t>small cells</w:t>
      </w:r>
      <w:r>
        <w:t xml:space="preserve"> with </w:t>
      </w:r>
      <w:r w:rsidR="00A44453" w:rsidRPr="009263E2">
        <w:t>high penetration loss from walls</w:t>
      </w:r>
      <w:r>
        <w:t xml:space="preserve"> and other shadowing objects.</w:t>
      </w:r>
      <w:r w:rsidR="00C3648D">
        <w:t xml:space="preserve"> However, supporting </w:t>
      </w:r>
      <w:r w:rsidR="00A44453" w:rsidRPr="009263E2">
        <w:t xml:space="preserve">high speed </w:t>
      </w:r>
      <w:r w:rsidR="00C3648D">
        <w:t>scenarios for</w:t>
      </w:r>
      <w:r w:rsidR="00535AF9">
        <w:t xml:space="preserve"> e.g.</w:t>
      </w:r>
      <w:r w:rsidR="00C3648D">
        <w:t xml:space="preserve"> </w:t>
      </w:r>
      <w:r w:rsidR="00690A08">
        <w:t>trams/</w:t>
      </w:r>
      <w:r w:rsidR="00C3648D">
        <w:t xml:space="preserve">trains </w:t>
      </w:r>
      <w:r w:rsidR="00EF6FA7">
        <w:t xml:space="preserve">and cars </w:t>
      </w:r>
      <w:r w:rsidR="00C3648D">
        <w:t xml:space="preserve">is important </w:t>
      </w:r>
      <w:r w:rsidR="00A44453" w:rsidRPr="009263E2">
        <w:t xml:space="preserve">and </w:t>
      </w:r>
      <w:r w:rsidR="00C3648D">
        <w:t xml:space="preserve">thus </w:t>
      </w:r>
      <w:r w:rsidR="00A44453" w:rsidRPr="009263E2">
        <w:t xml:space="preserve">overlay coverage layer will </w:t>
      </w:r>
      <w:r w:rsidR="00C3648D">
        <w:t xml:space="preserve">introduce </w:t>
      </w:r>
      <w:r w:rsidR="00A44453" w:rsidRPr="009263E2">
        <w:t>large cells</w:t>
      </w:r>
      <w:r w:rsidR="00C3648D">
        <w:t xml:space="preserve"> potentially overlapping highly dense areas, resulting significant mixture of different cell sizes</w:t>
      </w:r>
      <w:r w:rsidR="00A44453" w:rsidRPr="009263E2">
        <w:t>.</w:t>
      </w:r>
    </w:p>
    <w:p w14:paraId="576CB17F" w14:textId="24EC74F6" w:rsidR="00A74EB0" w:rsidRDefault="00F015B9" w:rsidP="00A74EB0">
      <w:r>
        <w:t xml:space="preserve">If </w:t>
      </w:r>
      <w:r w:rsidR="00C3648D">
        <w:t xml:space="preserve">we consider some very high </w:t>
      </w:r>
      <w:r>
        <w:t xml:space="preserve">dense </w:t>
      </w:r>
      <w:r w:rsidR="00C3648D">
        <w:t>areas such as Manhattan New York</w:t>
      </w:r>
      <w:r>
        <w:t>,</w:t>
      </w:r>
      <w:r w:rsidR="00C3648D">
        <w:t xml:space="preserve"> we could estimate </w:t>
      </w:r>
      <w:r w:rsidR="00D74CDD">
        <w:t>future deployment densities of the macro and small cells</w:t>
      </w:r>
      <w:r>
        <w:t xml:space="preserve">. One worst case estimation, could indicate that </w:t>
      </w:r>
      <w:r w:rsidR="00D74CDD">
        <w:t xml:space="preserve">network </w:t>
      </w:r>
      <w:r w:rsidR="00C3648D">
        <w:t>could have 20 m</w:t>
      </w:r>
      <w:r w:rsidR="00A44453" w:rsidRPr="009263E2">
        <w:t>acro</w:t>
      </w:r>
      <w:r w:rsidR="00C3648D">
        <w:t xml:space="preserve"> cells</w:t>
      </w:r>
      <w:r w:rsidR="00A44453" w:rsidRPr="009263E2">
        <w:t>/km</w:t>
      </w:r>
      <w:r w:rsidR="00A44453" w:rsidRPr="009263E2">
        <w:rPr>
          <w:vertAlign w:val="superscript"/>
        </w:rPr>
        <w:t>2</w:t>
      </w:r>
      <w:r w:rsidR="00A44453" w:rsidRPr="009263E2">
        <w:t xml:space="preserve"> </w:t>
      </w:r>
      <w:r w:rsidR="00C3648D">
        <w:t xml:space="preserve">and up to </w:t>
      </w:r>
      <w:r w:rsidR="00A74EB0">
        <w:t>4</w:t>
      </w:r>
      <w:r w:rsidR="00A44453" w:rsidRPr="009263E2">
        <w:t>0</w:t>
      </w:r>
      <w:r w:rsidR="00C3648D">
        <w:t xml:space="preserve"> 000</w:t>
      </w:r>
      <w:r w:rsidR="00A44453" w:rsidRPr="009263E2">
        <w:t>-80</w:t>
      </w:r>
      <w:r w:rsidR="00C3648D">
        <w:t xml:space="preserve"> 000</w:t>
      </w:r>
      <w:r w:rsidR="00A44453" w:rsidRPr="009263E2">
        <w:t xml:space="preserve"> small cells/km</w:t>
      </w:r>
      <w:r w:rsidR="00A44453" w:rsidRPr="009263E2">
        <w:rPr>
          <w:vertAlign w:val="superscript"/>
        </w:rPr>
        <w:t>2</w:t>
      </w:r>
      <w:r w:rsidR="00A44453" w:rsidRPr="009263E2">
        <w:t xml:space="preserve"> </w:t>
      </w:r>
      <w:r w:rsidR="00C3648D">
        <w:t xml:space="preserve">with average size of </w:t>
      </w:r>
      <w:r w:rsidR="00A74EB0">
        <w:t>100m</w:t>
      </w:r>
      <w:r w:rsidR="00A74EB0">
        <w:rPr>
          <w:vertAlign w:val="superscript"/>
        </w:rPr>
        <w:t>2</w:t>
      </w:r>
      <w:r>
        <w:rPr>
          <w:vertAlign w:val="superscript"/>
        </w:rPr>
        <w:t xml:space="preserve"> </w:t>
      </w:r>
      <w:r>
        <w:t>or 50m</w:t>
      </w:r>
      <w:r>
        <w:rPr>
          <w:vertAlign w:val="superscript"/>
        </w:rPr>
        <w:t xml:space="preserve">2 </w:t>
      </w:r>
      <w:r w:rsidR="00A74EB0">
        <w:t>respectively</w:t>
      </w:r>
      <w:r>
        <w:t>. The estimation is based, that t</w:t>
      </w:r>
      <w:r w:rsidR="00C3648D">
        <w:t>here is 4km</w:t>
      </w:r>
      <w:r w:rsidR="00C3648D">
        <w:rPr>
          <w:vertAlign w:val="superscript"/>
        </w:rPr>
        <w:t xml:space="preserve">2 </w:t>
      </w:r>
      <w:r w:rsidR="00C3648D">
        <w:t>indoor space for 1km</w:t>
      </w:r>
      <w:r w:rsidR="00C3648D">
        <w:rPr>
          <w:vertAlign w:val="superscript"/>
        </w:rPr>
        <w:t>2</w:t>
      </w:r>
      <w:r w:rsidR="00A74EB0">
        <w:t xml:space="preserve"> of outdoor land,</w:t>
      </w:r>
      <w:r w:rsidR="00C3648D">
        <w:t xml:space="preserve"> with average of 8 floors </w:t>
      </w:r>
      <w:r w:rsidR="00A74EB0">
        <w:t xml:space="preserve">in each </w:t>
      </w:r>
      <w:r>
        <w:t>building</w:t>
      </w:r>
      <w:r w:rsidR="00A74EB0">
        <w:t xml:space="preserve"> </w:t>
      </w:r>
      <w:r>
        <w:t xml:space="preserve">and </w:t>
      </w:r>
      <w:r w:rsidR="00C3648D">
        <w:t xml:space="preserve">50% of land </w:t>
      </w:r>
      <w:r>
        <w:t xml:space="preserve">is </w:t>
      </w:r>
      <w:r w:rsidR="00C3648D">
        <w:t>used for buildings</w:t>
      </w:r>
      <w:r>
        <w:t>.</w:t>
      </w:r>
      <w:r w:rsidR="00C3648D">
        <w:t xml:space="preserve"> </w:t>
      </w:r>
      <w:r w:rsidR="00D74CDD">
        <w:t>Furthermore</w:t>
      </w:r>
      <w:r w:rsidR="008C1714">
        <w:t>,</w:t>
      </w:r>
      <w:r w:rsidR="00D74CDD">
        <w:t xml:space="preserve"> we not that New York may not be even the </w:t>
      </w:r>
      <w:r w:rsidR="00D66D43">
        <w:t>densest</w:t>
      </w:r>
      <w:r w:rsidR="00D74CDD">
        <w:t xml:space="preserve"> future city during next decade, as even high population densities are expected in other megacities </w:t>
      </w:r>
      <w:r w:rsidR="00D74CDD">
        <w:fldChar w:fldCharType="begin"/>
      </w:r>
      <w:r w:rsidR="00D74CDD">
        <w:instrText xml:space="preserve"> REF _Ref471223669 \r \h </w:instrText>
      </w:r>
      <w:r w:rsidR="00D74CDD">
        <w:fldChar w:fldCharType="separate"/>
      </w:r>
      <w:r w:rsidR="00D74CDD">
        <w:t>[9]</w:t>
      </w:r>
      <w:r w:rsidR="00D74CDD">
        <w:fldChar w:fldCharType="end"/>
      </w:r>
      <w:r w:rsidR="00D74CDD">
        <w:t xml:space="preserve">.  </w:t>
      </w:r>
    </w:p>
    <w:p w14:paraId="239E3994" w14:textId="6FE402B8" w:rsidR="008D3397" w:rsidRPr="009263E2" w:rsidRDefault="00534B68" w:rsidP="00534B68">
      <w:pPr>
        <w:tabs>
          <w:tab w:val="num" w:pos="720"/>
          <w:tab w:val="num" w:pos="1440"/>
        </w:tabs>
      </w:pPr>
      <w:r>
        <w:t>Even though, above calculation is very simple and not directly reflect</w:t>
      </w:r>
      <w:r w:rsidR="00ED358F">
        <w:t>ing</w:t>
      </w:r>
      <w:r>
        <w:t xml:space="preserve"> to any real network </w:t>
      </w:r>
      <w:r w:rsidR="00F015B9">
        <w:t>deployment</w:t>
      </w:r>
      <w:r>
        <w:t>, it gives us rough view of future networks that we might foresee. It is clear that deploying such high number of small cells would require extremely f</w:t>
      </w:r>
      <w:r w:rsidR="00A44453" w:rsidRPr="009263E2">
        <w:t>lexible deployment</w:t>
      </w:r>
      <w:r>
        <w:t xml:space="preserve"> supporting</w:t>
      </w:r>
      <w:r w:rsidR="00650773">
        <w:t xml:space="preserve"> at least:</w:t>
      </w:r>
    </w:p>
    <w:p w14:paraId="2ED7DBCA" w14:textId="3E14777C" w:rsidR="00534B68" w:rsidRDefault="00534B68" w:rsidP="00534B68">
      <w:pPr>
        <w:pStyle w:val="B1"/>
      </w:pPr>
      <w:r>
        <w:t>-</w:t>
      </w:r>
      <w:r>
        <w:tab/>
      </w:r>
      <w:r w:rsidR="00A44453" w:rsidRPr="009263E2">
        <w:t>Extensive automatic configuration and adaptive</w:t>
      </w:r>
      <w:r w:rsidR="00650773">
        <w:t xml:space="preserve"> deployment</w:t>
      </w:r>
      <w:r w:rsidR="00A44453" w:rsidRPr="009263E2">
        <w:t>.</w:t>
      </w:r>
    </w:p>
    <w:p w14:paraId="4FFAD49D" w14:textId="77777777" w:rsidR="00534B68" w:rsidRDefault="00534B68" w:rsidP="00534B68">
      <w:pPr>
        <w:pStyle w:val="B1"/>
      </w:pPr>
      <w:r>
        <w:t>-</w:t>
      </w:r>
      <w:r>
        <w:tab/>
      </w:r>
      <w:r w:rsidR="00A44453" w:rsidRPr="009263E2">
        <w:t xml:space="preserve">Self </w:t>
      </w:r>
      <w:r>
        <w:t>backhauling – power cable or big</w:t>
      </w:r>
      <w:r w:rsidR="00A44453" w:rsidRPr="009263E2">
        <w:t xml:space="preserve"> battery is sufficient for </w:t>
      </w:r>
      <w:r>
        <w:t xml:space="preserve">NR </w:t>
      </w:r>
      <w:proofErr w:type="spellStart"/>
      <w:r>
        <w:t>eNB</w:t>
      </w:r>
      <w:proofErr w:type="spellEnd"/>
      <w:r>
        <w:t xml:space="preserve"> </w:t>
      </w:r>
      <w:r w:rsidR="00A44453" w:rsidRPr="009263E2">
        <w:t>deployment</w:t>
      </w:r>
    </w:p>
    <w:p w14:paraId="4DE95332" w14:textId="77777777" w:rsidR="00534B68" w:rsidRDefault="00534B68" w:rsidP="00534B68">
      <w:pPr>
        <w:pStyle w:val="B1"/>
      </w:pPr>
      <w:r>
        <w:t>-</w:t>
      </w:r>
      <w:r>
        <w:tab/>
        <w:t>Network power efficiency resulting c</w:t>
      </w:r>
      <w:r w:rsidR="00A44453" w:rsidRPr="009263E2">
        <w:t xml:space="preserve">ells without or </w:t>
      </w:r>
      <w:r>
        <w:t xml:space="preserve">very </w:t>
      </w:r>
      <w:r w:rsidR="00A44453" w:rsidRPr="009263E2">
        <w:t xml:space="preserve">limited </w:t>
      </w:r>
      <w:r>
        <w:t>periodic system information broadcast</w:t>
      </w:r>
    </w:p>
    <w:p w14:paraId="540E2466" w14:textId="55137757" w:rsidR="008D3397" w:rsidRPr="009263E2" w:rsidRDefault="00534B68" w:rsidP="00534B68">
      <w:pPr>
        <w:pStyle w:val="B1"/>
      </w:pPr>
      <w:r>
        <w:t>-</w:t>
      </w:r>
      <w:r>
        <w:tab/>
      </w:r>
      <w:r w:rsidR="00A44453" w:rsidRPr="009263E2">
        <w:t>Network topology changing and adapting to the capacity needs</w:t>
      </w:r>
    </w:p>
    <w:p w14:paraId="3D9742E2" w14:textId="496FACB3" w:rsidR="008D3397" w:rsidRPr="009263E2" w:rsidRDefault="002E1473" w:rsidP="0099379B">
      <w:r>
        <w:lastRenderedPageBreak/>
        <w:t>Additionally,</w:t>
      </w:r>
      <w:r w:rsidR="0099379B">
        <w:t xml:space="preserve"> d</w:t>
      </w:r>
      <w:r w:rsidR="00A44453" w:rsidRPr="009263E2">
        <w:t xml:space="preserve">ue to spectrum sharing and unlicensed spectrum, multiple operators </w:t>
      </w:r>
      <w:r w:rsidR="0099379B">
        <w:t xml:space="preserve">may start </w:t>
      </w:r>
      <w:r w:rsidR="00A44453" w:rsidRPr="009263E2">
        <w:t>sharing same spectrum</w:t>
      </w:r>
      <w:r w:rsidR="0099379B">
        <w:t xml:space="preserve"> resulting that:</w:t>
      </w:r>
    </w:p>
    <w:p w14:paraId="6EEDAC2B" w14:textId="58F15A6A" w:rsidR="008D3397" w:rsidRPr="009263E2" w:rsidRDefault="0099379B" w:rsidP="0099379B">
      <w:pPr>
        <w:pStyle w:val="B1"/>
      </w:pPr>
      <w:r>
        <w:t>-</w:t>
      </w:r>
      <w:r>
        <w:tab/>
      </w:r>
      <w:r w:rsidR="00A44453" w:rsidRPr="009263E2">
        <w:t>Certain spectrum may have cells that UE is not able to access</w:t>
      </w:r>
      <w:r>
        <w:t xml:space="preserve"> due to PLMN restrictions. This can be seen s</w:t>
      </w:r>
      <w:r w:rsidR="00A44453" w:rsidRPr="009263E2">
        <w:t>imilar to the CSG-cells operations.</w:t>
      </w:r>
    </w:p>
    <w:p w14:paraId="57803221" w14:textId="64F8A7F9" w:rsidR="0099379B" w:rsidRDefault="0099379B" w:rsidP="0099379B">
      <w:pPr>
        <w:pStyle w:val="B1"/>
      </w:pPr>
      <w:r>
        <w:t>-</w:t>
      </w:r>
      <w:r>
        <w:tab/>
        <w:t xml:space="preserve">Certain </w:t>
      </w:r>
      <w:r w:rsidR="00A44453" w:rsidRPr="009263E2">
        <w:t>cell</w:t>
      </w:r>
      <w:r>
        <w:t xml:space="preserve">s in certain location are </w:t>
      </w:r>
      <w:r w:rsidR="00A44453" w:rsidRPr="009263E2">
        <w:t>reserved for specific service slice.</w:t>
      </w:r>
    </w:p>
    <w:p w14:paraId="776B96D9" w14:textId="2FE27CF9" w:rsidR="00F015B9" w:rsidRPr="00166AFB" w:rsidRDefault="00DB2700" w:rsidP="004F76DA">
      <w:pPr>
        <w:pStyle w:val="Caption"/>
      </w:pPr>
      <w:bookmarkStart w:id="4" w:name="_Ref473886187"/>
      <w:proofErr w:type="spellStart"/>
      <w:r>
        <w:t>Observation</w:t>
      </w:r>
      <w:proofErr w:type="spellEnd"/>
      <w:r>
        <w:t xml:space="preserve"> </w:t>
      </w:r>
      <w:r>
        <w:fldChar w:fldCharType="begin"/>
      </w:r>
      <w:r>
        <w:instrText xml:space="preserve"> SEQ Observation \* ARABIC </w:instrText>
      </w:r>
      <w:r>
        <w:fldChar w:fldCharType="separate"/>
      </w:r>
      <w:r>
        <w:rPr>
          <w:noProof/>
        </w:rPr>
        <w:t>1</w:t>
      </w:r>
      <w:r>
        <w:fldChar w:fldCharType="end"/>
      </w:r>
      <w:r w:rsidR="00F015B9" w:rsidRPr="00166AFB">
        <w:t xml:space="preserve">: </w:t>
      </w:r>
      <w:r w:rsidR="00166AFB">
        <w:t xml:space="preserve">In </w:t>
      </w:r>
      <w:proofErr w:type="spellStart"/>
      <w:r w:rsidR="00166AFB">
        <w:t>f</w:t>
      </w:r>
      <w:r w:rsidR="00166AFB" w:rsidRPr="00166AFB">
        <w:t>uture</w:t>
      </w:r>
      <w:proofErr w:type="spellEnd"/>
      <w:r w:rsidR="009663DD">
        <w:t xml:space="preserve"> NR</w:t>
      </w:r>
      <w:r w:rsidR="00166AFB" w:rsidRPr="00166AFB">
        <w:t xml:space="preserve"> </w:t>
      </w:r>
      <w:proofErr w:type="spellStart"/>
      <w:r w:rsidR="00166AFB" w:rsidRPr="00166AFB">
        <w:t>networks</w:t>
      </w:r>
      <w:proofErr w:type="spellEnd"/>
      <w:r w:rsidR="00D66D43">
        <w:rPr>
          <w:b w:val="0"/>
        </w:rPr>
        <w:t>,</w:t>
      </w:r>
      <w:r w:rsidR="00166AFB" w:rsidRPr="00166AFB">
        <w:t xml:space="preserve"> </w:t>
      </w:r>
      <w:proofErr w:type="spellStart"/>
      <w:r w:rsidR="00166AFB" w:rsidRPr="00166AFB">
        <w:t>extensively</w:t>
      </w:r>
      <w:proofErr w:type="spellEnd"/>
      <w:r w:rsidR="00166AFB" w:rsidRPr="00166AFB">
        <w:t xml:space="preserve"> </w:t>
      </w:r>
      <w:proofErr w:type="spellStart"/>
      <w:r w:rsidR="00166AFB" w:rsidRPr="00166AFB">
        <w:t>high</w:t>
      </w:r>
      <w:proofErr w:type="spellEnd"/>
      <w:r w:rsidR="00166AFB" w:rsidRPr="00166AFB">
        <w:t xml:space="preserve"> </w:t>
      </w:r>
      <w:proofErr w:type="spellStart"/>
      <w:r w:rsidR="00166AFB" w:rsidRPr="00166AFB">
        <w:t>number</w:t>
      </w:r>
      <w:proofErr w:type="spellEnd"/>
      <w:r w:rsidR="00166AFB" w:rsidRPr="00166AFB">
        <w:t xml:space="preserve"> of </w:t>
      </w:r>
      <w:proofErr w:type="spellStart"/>
      <w:r w:rsidR="00166AFB" w:rsidRPr="00166AFB">
        <w:t>cells</w:t>
      </w:r>
      <w:proofErr w:type="spellEnd"/>
      <w:r w:rsidR="00166AFB">
        <w:t xml:space="preserve"> </w:t>
      </w:r>
      <w:proofErr w:type="spellStart"/>
      <w:r w:rsidR="00166AFB">
        <w:t>are</w:t>
      </w:r>
      <w:proofErr w:type="spellEnd"/>
      <w:r w:rsidR="00166AFB">
        <w:t xml:space="preserve"> </w:t>
      </w:r>
      <w:proofErr w:type="spellStart"/>
      <w:r w:rsidR="00166AFB">
        <w:t>expected</w:t>
      </w:r>
      <w:proofErr w:type="spellEnd"/>
      <w:r w:rsidR="00166AFB" w:rsidRPr="00166AFB">
        <w:t>.</w:t>
      </w:r>
      <w:bookmarkEnd w:id="4"/>
    </w:p>
    <w:p w14:paraId="6A48A2F5" w14:textId="306D5331" w:rsidR="0063030D" w:rsidRDefault="00BB17E8" w:rsidP="009263E2">
      <w:pPr>
        <w:pStyle w:val="Heading2"/>
      </w:pPr>
      <w:r>
        <w:t>2.2</w:t>
      </w:r>
      <w:r w:rsidR="009263E2">
        <w:tab/>
      </w:r>
      <w:r>
        <w:t>Summary previous contributions</w:t>
      </w:r>
    </w:p>
    <w:p w14:paraId="166A9F5D" w14:textId="5007DABA" w:rsidR="0063030D" w:rsidRDefault="00EB00E1" w:rsidP="0066544F">
      <w:r>
        <w:t xml:space="preserve">In </w:t>
      </w:r>
      <w:r w:rsidR="0063030D">
        <w:t xml:space="preserve">contributions </w:t>
      </w:r>
      <w:r w:rsidR="0063030D">
        <w:fldChar w:fldCharType="begin"/>
      </w:r>
      <w:r w:rsidR="0063030D">
        <w:instrText xml:space="preserve"> REF _Ref471222696 \r \h </w:instrText>
      </w:r>
      <w:r w:rsidR="0063030D">
        <w:fldChar w:fldCharType="separate"/>
      </w:r>
      <w:r w:rsidR="0063030D">
        <w:t>[5]</w:t>
      </w:r>
      <w:r w:rsidR="0063030D">
        <w:fldChar w:fldCharType="end"/>
      </w:r>
      <w:r w:rsidR="0063030D">
        <w:t xml:space="preserve"> and </w:t>
      </w:r>
      <w:r w:rsidR="0063030D">
        <w:fldChar w:fldCharType="begin"/>
      </w:r>
      <w:r w:rsidR="0063030D">
        <w:instrText xml:space="preserve"> REF _Ref471222708 \r \h </w:instrText>
      </w:r>
      <w:r w:rsidR="0063030D">
        <w:fldChar w:fldCharType="separate"/>
      </w:r>
      <w:r w:rsidR="0063030D">
        <w:t>[6]</w:t>
      </w:r>
      <w:r w:rsidR="0063030D">
        <w:fldChar w:fldCharType="end"/>
      </w:r>
      <w:r w:rsidR="0063030D">
        <w:t xml:space="preserve"> we discuss the benefits </w:t>
      </w:r>
      <w:r w:rsidR="009E03A8">
        <w:t>for NR system opera</w:t>
      </w:r>
      <w:r w:rsidR="002E1473">
        <w:t>tion when</w:t>
      </w:r>
      <w:r w:rsidR="009E03A8">
        <w:t xml:space="preserve"> </w:t>
      </w:r>
      <w:r w:rsidR="0063030D">
        <w:t>PCI</w:t>
      </w:r>
      <w:r w:rsidR="002E1473">
        <w:t xml:space="preserve"> value range is extended </w:t>
      </w:r>
      <w:r w:rsidR="009E03A8">
        <w:t xml:space="preserve">and </w:t>
      </w:r>
      <w:r w:rsidR="0063030D">
        <w:t xml:space="preserve">SIB1 reading </w:t>
      </w:r>
      <w:r w:rsidR="002E1473">
        <w:t xml:space="preserve">is avoided </w:t>
      </w:r>
      <w:r w:rsidR="0063030D">
        <w:t>in case of</w:t>
      </w:r>
      <w:r w:rsidR="009E03A8">
        <w:t>:</w:t>
      </w:r>
      <w:r w:rsidR="0063030D">
        <w:t xml:space="preserve"> </w:t>
      </w:r>
    </w:p>
    <w:p w14:paraId="640BF43B" w14:textId="473307E1" w:rsidR="0063030D" w:rsidRDefault="009E03A8" w:rsidP="0063030D">
      <w:pPr>
        <w:pStyle w:val="B1"/>
        <w:numPr>
          <w:ilvl w:val="0"/>
          <w:numId w:val="36"/>
        </w:numPr>
      </w:pPr>
      <w:r>
        <w:t>N</w:t>
      </w:r>
      <w:r w:rsidR="00090201" w:rsidRPr="0063030D">
        <w:t>etwork controlled mobility</w:t>
      </w:r>
      <w:r w:rsidR="00EB00E1" w:rsidRPr="0063030D">
        <w:t>,</w:t>
      </w:r>
      <w:r w:rsidR="00090201" w:rsidRPr="0063030D">
        <w:t xml:space="preserve"> </w:t>
      </w:r>
      <w:r>
        <w:t xml:space="preserve">when </w:t>
      </w:r>
      <w:r w:rsidR="00090201" w:rsidRPr="0063030D">
        <w:t xml:space="preserve">the handover decision is done based on UE measurement reports. </w:t>
      </w:r>
      <w:r w:rsidR="0066544F" w:rsidRPr="0063030D">
        <w:t xml:space="preserve">For correct </w:t>
      </w:r>
      <w:r w:rsidR="00EB00E1" w:rsidRPr="0063030D">
        <w:t>h</w:t>
      </w:r>
      <w:r w:rsidR="0066544F" w:rsidRPr="0063030D">
        <w:t xml:space="preserve">andover </w:t>
      </w:r>
      <w:r w:rsidR="002E1473" w:rsidRPr="0063030D">
        <w:t>decision,</w:t>
      </w:r>
      <w:r w:rsidR="0066544F" w:rsidRPr="0063030D">
        <w:t xml:space="preserve"> the </w:t>
      </w:r>
      <w:r w:rsidR="00A44453" w:rsidRPr="0063030D">
        <w:t xml:space="preserve">NW </w:t>
      </w:r>
      <w:r w:rsidR="0066544F" w:rsidRPr="0063030D">
        <w:t>need</w:t>
      </w:r>
      <w:r w:rsidR="00F015B9" w:rsidRPr="0063030D">
        <w:t>s</w:t>
      </w:r>
      <w:r w:rsidR="0066544F" w:rsidRPr="0063030D">
        <w:t xml:space="preserve"> to be able to </w:t>
      </w:r>
      <w:r w:rsidR="00A44453" w:rsidRPr="0063030D">
        <w:t>ambiguously associate measurement report to the cell and possible beam.</w:t>
      </w:r>
      <w:r w:rsidR="0066544F" w:rsidRPr="0063030D">
        <w:t xml:space="preserve"> </w:t>
      </w:r>
    </w:p>
    <w:p w14:paraId="52C172D4" w14:textId="6DDB4195" w:rsidR="0063030D" w:rsidRDefault="0063030D" w:rsidP="0063030D">
      <w:pPr>
        <w:pStyle w:val="B1"/>
        <w:numPr>
          <w:ilvl w:val="0"/>
          <w:numId w:val="36"/>
        </w:numPr>
      </w:pPr>
      <w:r>
        <w:t xml:space="preserve">UE based mobility in both </w:t>
      </w:r>
      <w:r w:rsidR="002E1473">
        <w:t>cases</w:t>
      </w:r>
      <w:r w:rsidR="00D66D43">
        <w:t>,</w:t>
      </w:r>
      <w:r w:rsidR="002E1473">
        <w:t xml:space="preserve"> when </w:t>
      </w:r>
      <w:r>
        <w:t xml:space="preserve">UE </w:t>
      </w:r>
      <w:r w:rsidR="002E1473">
        <w:t xml:space="preserve">is performing </w:t>
      </w:r>
      <w:r>
        <w:t>cell r</w:t>
      </w:r>
      <w:r w:rsidRPr="002F6BA9">
        <w:t>e-selection in “power save” mode</w:t>
      </w:r>
      <w:r>
        <w:t>, i.e. RRC Connected Inactive mode</w:t>
      </w:r>
      <w:r w:rsidR="00D66D43">
        <w:t>,</w:t>
      </w:r>
      <w:r>
        <w:t xml:space="preserve"> </w:t>
      </w:r>
      <w:r w:rsidR="002E1473">
        <w:t xml:space="preserve">as well as in case of </w:t>
      </w:r>
      <w:r>
        <w:t>fast cell change in high operating frequencies</w:t>
      </w:r>
      <w:r w:rsidR="009E03A8">
        <w:t xml:space="preserve"> when serving cell quality drops rapidly.</w:t>
      </w:r>
    </w:p>
    <w:p w14:paraId="31C19430" w14:textId="21D3E93F" w:rsidR="0063030D" w:rsidRDefault="0063030D" w:rsidP="0063030D">
      <w:r>
        <w:t xml:space="preserve">Furthermore, </w:t>
      </w:r>
      <w:r w:rsidR="002E1473">
        <w:t xml:space="preserve">in </w:t>
      </w:r>
      <w:r w:rsidR="002E1473">
        <w:fldChar w:fldCharType="begin"/>
      </w:r>
      <w:r w:rsidR="002E1473">
        <w:instrText xml:space="preserve"> REF _Ref471222708 \r \h </w:instrText>
      </w:r>
      <w:r w:rsidR="002E1473">
        <w:fldChar w:fldCharType="separate"/>
      </w:r>
      <w:r w:rsidR="002E1473">
        <w:t>[6]</w:t>
      </w:r>
      <w:r w:rsidR="002E1473">
        <w:fldChar w:fldCharType="end"/>
      </w:r>
      <w:r w:rsidR="002E1473">
        <w:t xml:space="preserve"> </w:t>
      </w:r>
      <w:r>
        <w:t>we identified</w:t>
      </w:r>
      <w:r w:rsidR="002E1473">
        <w:t xml:space="preserve"> that </w:t>
      </w:r>
      <w:r>
        <w:t xml:space="preserve">extended physical cell ID is </w:t>
      </w:r>
      <w:r w:rsidR="002E1473">
        <w:t xml:space="preserve">not need </w:t>
      </w:r>
      <w:r w:rsidRPr="00C33D70">
        <w:t xml:space="preserve">to be </w:t>
      </w:r>
      <w:r w:rsidR="002E1473">
        <w:t xml:space="preserve">detected or </w:t>
      </w:r>
      <w:r w:rsidRPr="00C33D70">
        <w:t xml:space="preserve">decoded from very weak cell </w:t>
      </w:r>
      <w:r>
        <w:t xml:space="preserve">that are </w:t>
      </w:r>
      <w:r w:rsidRPr="00C33D70">
        <w:t>not considered as candidate cell</w:t>
      </w:r>
      <w:r w:rsidR="009E03A8">
        <w:t>. Rather,</w:t>
      </w:r>
      <w:r>
        <w:t xml:space="preserve"> additional efforts can be done only after cell is close to measurement reporting phase criteria in network controlled mobility or UE based cell reselection or fast re-establishment</w:t>
      </w:r>
      <w:r w:rsidRPr="00C33D70">
        <w:t>.</w:t>
      </w:r>
      <w:r w:rsidR="002E1473">
        <w:t xml:space="preserve"> </w:t>
      </w:r>
      <w:r w:rsidR="002E1473" w:rsidRPr="0078075D">
        <w:t>Therefore, extensive detection and decoding efforts and corresponding UE power consumption can be avoided.</w:t>
      </w:r>
    </w:p>
    <w:p w14:paraId="59A7E5E9" w14:textId="4E052CB5" w:rsidR="0078075D" w:rsidRPr="0078075D" w:rsidRDefault="00DB2700" w:rsidP="00DB2700">
      <w:pPr>
        <w:pStyle w:val="Caption"/>
      </w:pPr>
      <w:bookmarkStart w:id="5" w:name="_Ref473886198"/>
      <w:proofErr w:type="spellStart"/>
      <w:r>
        <w:t>Observation</w:t>
      </w:r>
      <w:proofErr w:type="spellEnd"/>
      <w:r>
        <w:t xml:space="preserve"> </w:t>
      </w:r>
      <w:r>
        <w:fldChar w:fldCharType="begin"/>
      </w:r>
      <w:r>
        <w:instrText xml:space="preserve"> SEQ Observation \* ARABIC </w:instrText>
      </w:r>
      <w:r>
        <w:fldChar w:fldCharType="separate"/>
      </w:r>
      <w:r>
        <w:rPr>
          <w:noProof/>
        </w:rPr>
        <w:t>2</w:t>
      </w:r>
      <w:r>
        <w:fldChar w:fldCharType="end"/>
      </w:r>
      <w:r w:rsidRPr="00DB2700">
        <w:rPr>
          <w:lang w:val="en-GB"/>
        </w:rPr>
        <w:t xml:space="preserve">: </w:t>
      </w:r>
      <w:r w:rsidR="0078075D" w:rsidRPr="00DB2700">
        <w:t>E</w:t>
      </w:r>
      <w:r w:rsidR="0078075D" w:rsidRPr="0078075D">
        <w:t xml:space="preserve">xtended </w:t>
      </w:r>
      <w:proofErr w:type="spellStart"/>
      <w:r w:rsidR="0078075D" w:rsidRPr="0078075D">
        <w:t>physical</w:t>
      </w:r>
      <w:proofErr w:type="spellEnd"/>
      <w:r w:rsidR="0078075D" w:rsidRPr="0078075D">
        <w:t xml:space="preserve"> </w:t>
      </w:r>
      <w:proofErr w:type="spellStart"/>
      <w:r w:rsidR="0078075D" w:rsidRPr="0078075D">
        <w:t>cell</w:t>
      </w:r>
      <w:proofErr w:type="spellEnd"/>
      <w:r w:rsidR="0078075D" w:rsidRPr="0078075D">
        <w:t xml:space="preserve"> ID is </w:t>
      </w:r>
      <w:proofErr w:type="spellStart"/>
      <w:r w:rsidR="0078075D" w:rsidRPr="0078075D">
        <w:t>not</w:t>
      </w:r>
      <w:proofErr w:type="spellEnd"/>
      <w:r w:rsidR="0078075D" w:rsidRPr="0078075D">
        <w:t xml:space="preserve"> </w:t>
      </w:r>
      <w:proofErr w:type="spellStart"/>
      <w:r w:rsidR="0078075D" w:rsidRPr="0078075D">
        <w:t>need</w:t>
      </w:r>
      <w:proofErr w:type="spellEnd"/>
      <w:r w:rsidR="0078075D" w:rsidRPr="0078075D">
        <w:t xml:space="preserve"> to </w:t>
      </w:r>
      <w:proofErr w:type="spellStart"/>
      <w:r w:rsidR="0078075D" w:rsidRPr="0078075D">
        <w:t>be</w:t>
      </w:r>
      <w:proofErr w:type="spellEnd"/>
      <w:r w:rsidR="0078075D" w:rsidRPr="0078075D">
        <w:t xml:space="preserve"> </w:t>
      </w:r>
      <w:proofErr w:type="spellStart"/>
      <w:r w:rsidR="0078075D" w:rsidRPr="0078075D">
        <w:t>detected</w:t>
      </w:r>
      <w:proofErr w:type="spellEnd"/>
      <w:r w:rsidR="0078075D" w:rsidRPr="0078075D">
        <w:t xml:space="preserve"> </w:t>
      </w:r>
      <w:proofErr w:type="spellStart"/>
      <w:r w:rsidR="0078075D" w:rsidRPr="0078075D">
        <w:t>or</w:t>
      </w:r>
      <w:proofErr w:type="spellEnd"/>
      <w:r w:rsidR="0078075D" w:rsidRPr="0078075D">
        <w:t xml:space="preserve"> </w:t>
      </w:r>
      <w:proofErr w:type="spellStart"/>
      <w:r w:rsidR="0078075D" w:rsidRPr="0078075D">
        <w:t>decoded</w:t>
      </w:r>
      <w:proofErr w:type="spellEnd"/>
      <w:r w:rsidR="0078075D" w:rsidRPr="0078075D">
        <w:t xml:space="preserve"> from </w:t>
      </w:r>
      <w:proofErr w:type="spellStart"/>
      <w:r w:rsidR="0078075D" w:rsidRPr="0078075D">
        <w:t>very</w:t>
      </w:r>
      <w:proofErr w:type="spellEnd"/>
      <w:r w:rsidR="0078075D" w:rsidRPr="0078075D">
        <w:t xml:space="preserve"> </w:t>
      </w:r>
      <w:proofErr w:type="spellStart"/>
      <w:r w:rsidR="0078075D" w:rsidRPr="0078075D">
        <w:t>weak</w:t>
      </w:r>
      <w:proofErr w:type="spellEnd"/>
      <w:r w:rsidR="0078075D" w:rsidRPr="0078075D">
        <w:t xml:space="preserve"> </w:t>
      </w:r>
      <w:proofErr w:type="spellStart"/>
      <w:r w:rsidR="0078075D" w:rsidRPr="0078075D">
        <w:t>cell</w:t>
      </w:r>
      <w:proofErr w:type="spellEnd"/>
      <w:r w:rsidR="0078075D" w:rsidRPr="0078075D">
        <w:t xml:space="preserve"> </w:t>
      </w:r>
      <w:proofErr w:type="spellStart"/>
      <w:r w:rsidR="0078075D" w:rsidRPr="0078075D">
        <w:t>that</w:t>
      </w:r>
      <w:proofErr w:type="spellEnd"/>
      <w:r w:rsidR="0078075D" w:rsidRPr="0078075D">
        <w:t xml:space="preserve"> </w:t>
      </w:r>
      <w:proofErr w:type="spellStart"/>
      <w:r w:rsidR="0078075D" w:rsidRPr="0078075D">
        <w:t>are</w:t>
      </w:r>
      <w:proofErr w:type="spellEnd"/>
      <w:r w:rsidR="0078075D" w:rsidRPr="0078075D">
        <w:t xml:space="preserve"> </w:t>
      </w:r>
      <w:proofErr w:type="spellStart"/>
      <w:r w:rsidR="0078075D" w:rsidRPr="0078075D">
        <w:t>not</w:t>
      </w:r>
      <w:proofErr w:type="spellEnd"/>
      <w:r w:rsidR="0078075D" w:rsidRPr="0078075D">
        <w:t xml:space="preserve"> </w:t>
      </w:r>
      <w:proofErr w:type="spellStart"/>
      <w:r w:rsidR="0078075D" w:rsidRPr="0078075D">
        <w:t>considered</w:t>
      </w:r>
      <w:proofErr w:type="spellEnd"/>
      <w:r w:rsidR="0078075D" w:rsidRPr="0078075D">
        <w:t xml:space="preserve"> as </w:t>
      </w:r>
      <w:proofErr w:type="spellStart"/>
      <w:r w:rsidR="0078075D" w:rsidRPr="001E5AB2">
        <w:t>candidate</w:t>
      </w:r>
      <w:proofErr w:type="spellEnd"/>
      <w:r w:rsidR="0078075D" w:rsidRPr="001E5AB2">
        <w:t xml:space="preserve"> </w:t>
      </w:r>
      <w:proofErr w:type="spellStart"/>
      <w:r w:rsidR="0078075D" w:rsidRPr="001E5AB2">
        <w:t>cell</w:t>
      </w:r>
      <w:proofErr w:type="spellEnd"/>
      <w:r w:rsidR="0078075D" w:rsidRPr="001E5AB2">
        <w:t xml:space="preserve"> for </w:t>
      </w:r>
      <w:proofErr w:type="spellStart"/>
      <w:r w:rsidR="0078075D" w:rsidRPr="001E5AB2">
        <w:t>mobility</w:t>
      </w:r>
      <w:proofErr w:type="spellEnd"/>
      <w:r w:rsidR="0078075D" w:rsidRPr="001E5AB2">
        <w:t>.</w:t>
      </w:r>
      <w:bookmarkEnd w:id="5"/>
    </w:p>
    <w:p w14:paraId="32045B87" w14:textId="119BD1FF" w:rsidR="00812CBF" w:rsidRDefault="00812CBF" w:rsidP="0063030D">
      <w:r>
        <w:t>Finally</w:t>
      </w:r>
      <w:r w:rsidR="0078075D">
        <w:t>,</w:t>
      </w:r>
      <w:r>
        <w:t xml:space="preserve"> we considered in </w:t>
      </w:r>
      <w:r>
        <w:fldChar w:fldCharType="begin"/>
      </w:r>
      <w:r>
        <w:instrText xml:space="preserve"> REF _Ref471222708 \r \h </w:instrText>
      </w:r>
      <w:r>
        <w:fldChar w:fldCharType="separate"/>
      </w:r>
      <w:r>
        <w:t>[6]</w:t>
      </w:r>
      <w:r>
        <w:fldChar w:fldCharType="end"/>
      </w:r>
      <w:r>
        <w:t xml:space="preserve"> that either third synchronization signal level or </w:t>
      </w:r>
      <w:r w:rsidRPr="00812CBF">
        <w:t>include additiona</w:t>
      </w:r>
      <w:r>
        <w:t xml:space="preserve">l Physical </w:t>
      </w:r>
      <w:proofErr w:type="gramStart"/>
      <w:r>
        <w:t>layer</w:t>
      </w:r>
      <w:proofErr w:type="gramEnd"/>
      <w:r>
        <w:t xml:space="preserve"> Ce</w:t>
      </w:r>
      <w:r w:rsidR="002E1473">
        <w:t>ll ID in MIB would be possible depending on SS-block and PBCH design.</w:t>
      </w:r>
      <w:r w:rsidR="00BB17E8">
        <w:t xml:space="preserve"> We discuss these aspects further in section 2.3.</w:t>
      </w:r>
    </w:p>
    <w:p w14:paraId="3B21370A" w14:textId="405B6C8B" w:rsidR="002F6BA9" w:rsidRDefault="00812CBF" w:rsidP="002B1D91">
      <w:r>
        <w:t xml:space="preserve">We reading contribution in </w:t>
      </w:r>
      <w:r>
        <w:fldChar w:fldCharType="begin"/>
      </w:r>
      <w:r>
        <w:instrText xml:space="preserve"> REF _Ref471222800 \r \h </w:instrText>
      </w:r>
      <w:r>
        <w:fldChar w:fldCharType="separate"/>
      </w:r>
      <w:r>
        <w:t>[7]</w:t>
      </w:r>
      <w:r>
        <w:fldChar w:fldCharType="end"/>
      </w:r>
      <w:r>
        <w:t xml:space="preserve"> together with </w:t>
      </w:r>
      <w:r>
        <w:fldChar w:fldCharType="begin"/>
      </w:r>
      <w:r>
        <w:instrText xml:space="preserve"> REF _Ref471225208 \r \h </w:instrText>
      </w:r>
      <w:r>
        <w:fldChar w:fldCharType="separate"/>
      </w:r>
      <w:r>
        <w:t>[8]</w:t>
      </w:r>
      <w:r>
        <w:fldChar w:fldCharType="end"/>
      </w:r>
      <w:r>
        <w:t xml:space="preserve"> and </w:t>
      </w:r>
      <w:r>
        <w:fldChar w:fldCharType="begin"/>
      </w:r>
      <w:r>
        <w:instrText xml:space="preserve"> REF _Ref471225298 \r \h </w:instrText>
      </w:r>
      <w:r>
        <w:fldChar w:fldCharType="separate"/>
      </w:r>
      <w:r>
        <w:t>[9]</w:t>
      </w:r>
      <w:r>
        <w:fldChar w:fldCharType="end"/>
      </w:r>
      <w:r w:rsidR="002E1473">
        <w:t xml:space="preserve">, </w:t>
      </w:r>
      <w:r>
        <w:t xml:space="preserve">we </w:t>
      </w:r>
      <w:r w:rsidR="002E1473">
        <w:t xml:space="preserve">note </w:t>
      </w:r>
      <w:r>
        <w:t xml:space="preserve">that in </w:t>
      </w:r>
      <w:r>
        <w:fldChar w:fldCharType="begin"/>
      </w:r>
      <w:r>
        <w:instrText xml:space="preserve"> REF _Ref471222800 \r \h </w:instrText>
      </w:r>
      <w:r>
        <w:fldChar w:fldCharType="separate"/>
      </w:r>
      <w:r>
        <w:t>[7]</w:t>
      </w:r>
      <w:r>
        <w:fldChar w:fldCharType="end"/>
      </w:r>
      <w:r>
        <w:t xml:space="preserve"> it is proposed that Mobility Reference Signal (MRS) </w:t>
      </w:r>
      <w:r w:rsidR="009E03A8">
        <w:t xml:space="preserve">would </w:t>
      </w:r>
      <w:r w:rsidR="002E1473">
        <w:t>include</w:t>
      </w:r>
      <w:r>
        <w:t xml:space="preserve"> extension of Physical Cell ID. Even though contributions leave it slightly open </w:t>
      </w:r>
      <w:r w:rsidR="002E1473">
        <w:t>what is exact proposed concept of MRS and whether there is difference between MRS and SS-Block</w:t>
      </w:r>
      <w:r w:rsidR="009E03A8">
        <w:t>,</w:t>
      </w:r>
      <w:r>
        <w:t xml:space="preserve"> we note that </w:t>
      </w:r>
      <w:r w:rsidR="009E03A8">
        <w:t xml:space="preserve">based on </w:t>
      </w:r>
      <w:r w:rsidR="009E03A8">
        <w:fldChar w:fldCharType="begin"/>
      </w:r>
      <w:r w:rsidR="009E03A8">
        <w:instrText xml:space="preserve"> REF _Ref471225208 \r \h </w:instrText>
      </w:r>
      <w:r w:rsidR="009E03A8">
        <w:fldChar w:fldCharType="separate"/>
      </w:r>
      <w:r w:rsidR="009E03A8">
        <w:t>[8]</w:t>
      </w:r>
      <w:r w:rsidR="009E03A8">
        <w:fldChar w:fldCharType="end"/>
      </w:r>
      <w:r w:rsidR="009E03A8">
        <w:t xml:space="preserve"> </w:t>
      </w:r>
      <w:r>
        <w:t>both</w:t>
      </w:r>
      <w:r w:rsidR="009E03A8">
        <w:t xml:space="preserve"> </w:t>
      </w:r>
      <w:r w:rsidR="002E1473">
        <w:t xml:space="preserve">would </w:t>
      </w:r>
      <w:r w:rsidR="009E03A8">
        <w:t>at least conceptually similar signals as PSS and SSS</w:t>
      </w:r>
      <w:r>
        <w:t xml:space="preserve"> are expected</w:t>
      </w:r>
      <w:r w:rsidR="009E03A8">
        <w:t xml:space="preserve">. The contribution </w:t>
      </w:r>
      <w:r w:rsidR="009E03A8">
        <w:fldChar w:fldCharType="begin"/>
      </w:r>
      <w:r w:rsidR="009E03A8">
        <w:instrText xml:space="preserve"> REF _Ref471222800 \r \h </w:instrText>
      </w:r>
      <w:r w:rsidR="009E03A8">
        <w:fldChar w:fldCharType="separate"/>
      </w:r>
      <w:r w:rsidR="009E03A8">
        <w:t>[7]</w:t>
      </w:r>
      <w:r w:rsidR="009E03A8">
        <w:fldChar w:fldCharType="end"/>
      </w:r>
      <w:r w:rsidR="009E03A8">
        <w:t xml:space="preserve"> identifies both options of including physical cell id in either third synchronization signal level or in MIB transmitted in PBCH. </w:t>
      </w:r>
    </w:p>
    <w:p w14:paraId="0E5FE624" w14:textId="64357CEB" w:rsidR="00197799" w:rsidRDefault="00197799" w:rsidP="002B1D91">
      <w:r>
        <w:t xml:space="preserve">Based on this and discussion in previous contributions we propose that. </w:t>
      </w:r>
    </w:p>
    <w:p w14:paraId="2E61D6B5" w14:textId="69AA36DC" w:rsidR="00197799" w:rsidRDefault="00DB2700" w:rsidP="00DB2700">
      <w:pPr>
        <w:pStyle w:val="Caption"/>
        <w:rPr>
          <w:b w:val="0"/>
        </w:rPr>
      </w:pPr>
      <w:bookmarkStart w:id="6" w:name="_Ref473886245"/>
      <w:proofErr w:type="spellStart"/>
      <w:r>
        <w:t>Proposal</w:t>
      </w:r>
      <w:proofErr w:type="spellEnd"/>
      <w:r>
        <w:t xml:space="preserve"> </w:t>
      </w:r>
      <w:r>
        <w:fldChar w:fldCharType="begin"/>
      </w:r>
      <w:r>
        <w:instrText xml:space="preserve"> SEQ Proposal \* ARABIC </w:instrText>
      </w:r>
      <w:r>
        <w:fldChar w:fldCharType="separate"/>
      </w:r>
      <w:r>
        <w:rPr>
          <w:noProof/>
        </w:rPr>
        <w:t>1</w:t>
      </w:r>
      <w:r>
        <w:fldChar w:fldCharType="end"/>
      </w:r>
      <w:r w:rsidR="00197799" w:rsidRPr="001E73E4">
        <w:t xml:space="preserve">: NR </w:t>
      </w:r>
      <w:proofErr w:type="spellStart"/>
      <w:r w:rsidR="00197799" w:rsidRPr="001E73E4">
        <w:t>specification</w:t>
      </w:r>
      <w:proofErr w:type="spellEnd"/>
      <w:r w:rsidR="00197799" w:rsidRPr="001E73E4">
        <w:t xml:space="preserve"> </w:t>
      </w:r>
      <w:proofErr w:type="spellStart"/>
      <w:r w:rsidR="00197799" w:rsidRPr="001E73E4">
        <w:t>shall</w:t>
      </w:r>
      <w:proofErr w:type="spellEnd"/>
      <w:r w:rsidR="00197799" w:rsidRPr="001E73E4">
        <w:t xml:space="preserve"> </w:t>
      </w:r>
      <w:proofErr w:type="spellStart"/>
      <w:r w:rsidR="00197799" w:rsidRPr="001E73E4">
        <w:t>support</w:t>
      </w:r>
      <w:proofErr w:type="spellEnd"/>
      <w:r w:rsidR="00197799" w:rsidRPr="001E73E4">
        <w:t xml:space="preserve"> </w:t>
      </w:r>
      <w:r w:rsidR="00197799">
        <w:t xml:space="preserve">in </w:t>
      </w:r>
      <w:proofErr w:type="spellStart"/>
      <w:r w:rsidR="00197799">
        <w:t>extend</w:t>
      </w:r>
      <w:proofErr w:type="spellEnd"/>
      <w:r w:rsidR="00197799">
        <w:t xml:space="preserve"> of 80 000</w:t>
      </w:r>
      <w:r w:rsidR="00197799" w:rsidRPr="001E73E4">
        <w:t xml:space="preserve"> </w:t>
      </w:r>
      <w:proofErr w:type="spellStart"/>
      <w:r w:rsidR="00197799">
        <w:t>physical</w:t>
      </w:r>
      <w:proofErr w:type="spellEnd"/>
      <w:r w:rsidR="00197799">
        <w:t xml:space="preserve"> </w:t>
      </w:r>
      <w:proofErr w:type="spellStart"/>
      <w:r w:rsidR="00197799">
        <w:t>layer</w:t>
      </w:r>
      <w:proofErr w:type="spellEnd"/>
      <w:r w:rsidR="00197799">
        <w:t xml:space="preserve"> </w:t>
      </w:r>
      <w:proofErr w:type="spellStart"/>
      <w:r w:rsidR="00197799" w:rsidRPr="001E73E4">
        <w:t>cell</w:t>
      </w:r>
      <w:proofErr w:type="spellEnd"/>
      <w:r w:rsidR="00197799" w:rsidRPr="001E73E4">
        <w:t xml:space="preserve"> ID</w:t>
      </w:r>
      <w:r w:rsidR="00197799">
        <w:t>.</w:t>
      </w:r>
      <w:bookmarkEnd w:id="6"/>
    </w:p>
    <w:p w14:paraId="7A76B2B8" w14:textId="0CE91785" w:rsidR="00197799" w:rsidRDefault="00DB2700" w:rsidP="00DB2700">
      <w:pPr>
        <w:pStyle w:val="Caption"/>
        <w:rPr>
          <w:b w:val="0"/>
        </w:rPr>
      </w:pPr>
      <w:bookmarkStart w:id="7" w:name="_Ref473886263"/>
      <w:proofErr w:type="spellStart"/>
      <w:r>
        <w:t>Proposal</w:t>
      </w:r>
      <w:proofErr w:type="spellEnd"/>
      <w:r>
        <w:t xml:space="preserve"> </w:t>
      </w:r>
      <w:r>
        <w:fldChar w:fldCharType="begin"/>
      </w:r>
      <w:r>
        <w:instrText xml:space="preserve"> SEQ Proposal \* ARABIC </w:instrText>
      </w:r>
      <w:r>
        <w:fldChar w:fldCharType="separate"/>
      </w:r>
      <w:r>
        <w:rPr>
          <w:noProof/>
        </w:rPr>
        <w:t>2</w:t>
      </w:r>
      <w:r>
        <w:fldChar w:fldCharType="end"/>
      </w:r>
      <w:r w:rsidRPr="00DB2700">
        <w:rPr>
          <w:lang w:val="en-GB"/>
        </w:rPr>
        <w:t xml:space="preserve">: </w:t>
      </w:r>
      <w:proofErr w:type="spellStart"/>
      <w:r w:rsidR="00197799">
        <w:t>Physical</w:t>
      </w:r>
      <w:proofErr w:type="spellEnd"/>
      <w:r w:rsidR="00197799">
        <w:t xml:space="preserve"> </w:t>
      </w:r>
      <w:proofErr w:type="spellStart"/>
      <w:r w:rsidR="00197799">
        <w:t>layer</w:t>
      </w:r>
      <w:proofErr w:type="spellEnd"/>
      <w:r w:rsidR="00197799">
        <w:t xml:space="preserve"> </w:t>
      </w:r>
      <w:proofErr w:type="spellStart"/>
      <w:r w:rsidR="00197799">
        <w:t>cell</w:t>
      </w:r>
      <w:proofErr w:type="spellEnd"/>
      <w:r w:rsidR="00197799">
        <w:t xml:space="preserve"> ID </w:t>
      </w:r>
      <w:proofErr w:type="spellStart"/>
      <w:r w:rsidR="00197799">
        <w:t>shall</w:t>
      </w:r>
      <w:proofErr w:type="spellEnd"/>
      <w:r w:rsidR="00197799">
        <w:t xml:space="preserve"> </w:t>
      </w:r>
      <w:proofErr w:type="spellStart"/>
      <w:r w:rsidR="00197799">
        <w:t>be</w:t>
      </w:r>
      <w:proofErr w:type="spellEnd"/>
      <w:r w:rsidR="00197799">
        <w:t xml:space="preserve"> </w:t>
      </w:r>
      <w:proofErr w:type="spellStart"/>
      <w:r w:rsidR="00197799">
        <w:t>able</w:t>
      </w:r>
      <w:proofErr w:type="spellEnd"/>
      <w:r w:rsidR="00197799">
        <w:t xml:space="preserve"> to </w:t>
      </w:r>
      <w:proofErr w:type="spellStart"/>
      <w:r w:rsidR="00197799">
        <w:t>be</w:t>
      </w:r>
      <w:proofErr w:type="spellEnd"/>
      <w:r w:rsidR="00197799">
        <w:t xml:space="preserve"> </w:t>
      </w:r>
      <w:proofErr w:type="spellStart"/>
      <w:r w:rsidR="00197799" w:rsidRPr="001E73E4">
        <w:t>acquired</w:t>
      </w:r>
      <w:proofErr w:type="spellEnd"/>
      <w:r w:rsidR="00197799" w:rsidRPr="001E73E4">
        <w:t xml:space="preserve"> </w:t>
      </w:r>
      <w:proofErr w:type="spellStart"/>
      <w:r w:rsidR="00197799" w:rsidRPr="001E73E4">
        <w:t>fast</w:t>
      </w:r>
      <w:proofErr w:type="spellEnd"/>
      <w:r w:rsidR="00197799" w:rsidRPr="001E73E4">
        <w:t xml:space="preserve"> and </w:t>
      </w:r>
      <w:proofErr w:type="spellStart"/>
      <w:r w:rsidR="00197799" w:rsidRPr="001E73E4">
        <w:t>power</w:t>
      </w:r>
      <w:proofErr w:type="spellEnd"/>
      <w:r w:rsidR="00197799" w:rsidRPr="001E73E4">
        <w:t xml:space="preserve"> </w:t>
      </w:r>
      <w:proofErr w:type="spellStart"/>
      <w:r w:rsidR="00197799" w:rsidRPr="001E73E4">
        <w:t>efficient</w:t>
      </w:r>
      <w:proofErr w:type="spellEnd"/>
      <w:r w:rsidR="00197799" w:rsidRPr="001E73E4">
        <w:t xml:space="preserve"> manner </w:t>
      </w:r>
      <w:proofErr w:type="spellStart"/>
      <w:r w:rsidR="00197799" w:rsidRPr="001E73E4">
        <w:t>without</w:t>
      </w:r>
      <w:proofErr w:type="spellEnd"/>
      <w:r w:rsidR="00197799" w:rsidRPr="001E73E4">
        <w:t xml:space="preserve"> SIB1 </w:t>
      </w:r>
      <w:proofErr w:type="spellStart"/>
      <w:r w:rsidR="00197799" w:rsidRPr="001E73E4">
        <w:t>reading</w:t>
      </w:r>
      <w:proofErr w:type="spellEnd"/>
      <w:r w:rsidR="00197799" w:rsidRPr="001E73E4">
        <w:t xml:space="preserve">, for </w:t>
      </w:r>
      <w:proofErr w:type="spellStart"/>
      <w:r w:rsidR="00197799" w:rsidRPr="001E73E4">
        <w:t>both</w:t>
      </w:r>
      <w:proofErr w:type="spellEnd"/>
      <w:r w:rsidR="00197799" w:rsidRPr="001E73E4">
        <w:t xml:space="preserve"> </w:t>
      </w:r>
      <w:proofErr w:type="spellStart"/>
      <w:r w:rsidR="00197799" w:rsidRPr="001E73E4">
        <w:t>network</w:t>
      </w:r>
      <w:proofErr w:type="spellEnd"/>
      <w:r w:rsidR="00197799" w:rsidRPr="001E73E4">
        <w:t xml:space="preserve"> </w:t>
      </w:r>
      <w:proofErr w:type="spellStart"/>
      <w:r w:rsidR="00197799" w:rsidRPr="001E73E4">
        <w:t>controlled</w:t>
      </w:r>
      <w:proofErr w:type="spellEnd"/>
      <w:r w:rsidR="00197799" w:rsidRPr="001E73E4">
        <w:t xml:space="preserve"> and UE </w:t>
      </w:r>
      <w:proofErr w:type="spellStart"/>
      <w:r w:rsidR="00197799" w:rsidRPr="001E73E4">
        <w:t>based</w:t>
      </w:r>
      <w:proofErr w:type="spellEnd"/>
      <w:r w:rsidR="00197799" w:rsidRPr="001E73E4">
        <w:t xml:space="preserve"> </w:t>
      </w:r>
      <w:proofErr w:type="spellStart"/>
      <w:r w:rsidR="00197799" w:rsidRPr="001E73E4">
        <w:t>mobility</w:t>
      </w:r>
      <w:proofErr w:type="spellEnd"/>
      <w:r w:rsidR="00197799" w:rsidRPr="001E73E4">
        <w:t xml:space="preserve"> </w:t>
      </w:r>
      <w:proofErr w:type="spellStart"/>
      <w:r w:rsidR="00197799" w:rsidRPr="001E73E4">
        <w:t>sc</w:t>
      </w:r>
      <w:r w:rsidR="00197799">
        <w:t>en</w:t>
      </w:r>
      <w:r w:rsidR="00197799" w:rsidRPr="001E73E4">
        <w:t>arios</w:t>
      </w:r>
      <w:proofErr w:type="spellEnd"/>
      <w:r w:rsidR="00197799" w:rsidRPr="001E73E4">
        <w:t>.</w:t>
      </w:r>
      <w:bookmarkEnd w:id="7"/>
    </w:p>
    <w:p w14:paraId="27FB6552" w14:textId="5B9A6AE4" w:rsidR="00BB17E8" w:rsidRDefault="002F6BA9" w:rsidP="00BB17E8">
      <w:pPr>
        <w:pStyle w:val="Heading2"/>
        <w:rPr>
          <w:lang w:val="en-US"/>
        </w:rPr>
      </w:pPr>
      <w:r>
        <w:t>2</w:t>
      </w:r>
      <w:r w:rsidR="00BB17E8">
        <w:t>.3</w:t>
      </w:r>
      <w:r>
        <w:tab/>
      </w:r>
      <w:r w:rsidR="00BB17E8">
        <w:t xml:space="preserve">Considerations on </w:t>
      </w:r>
      <w:r w:rsidR="00BB17E8">
        <w:rPr>
          <w:lang w:val="en-US"/>
        </w:rPr>
        <w:t>method for providing larger cell ID</w:t>
      </w:r>
    </w:p>
    <w:p w14:paraId="726ACAE2" w14:textId="14FFEA52" w:rsidR="00BB17E8" w:rsidRDefault="00BB17E8" w:rsidP="00BB17E8">
      <w:r>
        <w:t xml:space="preserve">The meet fast acquisition requirement we believe that large cell ID should be provided as part of discovery signals, i.e.  in SS-block together with PSS/SSS. Thus, the possible options are to introduce third synchronization signal level or include some additional bits into MIB. </w:t>
      </w:r>
    </w:p>
    <w:p w14:paraId="05F646FA" w14:textId="1DB65C6C" w:rsidR="00BB17E8" w:rsidRDefault="00BB17E8" w:rsidP="00BB17E8">
      <w:r>
        <w:lastRenderedPageBreak/>
        <w:t xml:space="preserve">If third synchronization signal level </w:t>
      </w:r>
      <w:r w:rsidR="00DB7ABA">
        <w:t xml:space="preserve">(TSS) </w:t>
      </w:r>
      <w:r>
        <w:t>is introduced and sequence length same as in SSS, we would have PSS *SSS * TSS = 3 *168 *168 = 84672 different physical cell Id, which would be sufficient amount even in scenario above. The benefit of this scheme would be that detection of additional sequence would be very fast and could happen in same SNR level as SSS. The drawback would be that transmitting third synchronization would increase the number of symbols needed to transmit in discovery signals</w:t>
      </w:r>
      <w:r w:rsidR="00DB7ABA">
        <w:t>, and instead of using TSS for cell ID</w:t>
      </w:r>
      <w:r w:rsidR="00DF7DE5">
        <w:t xml:space="preserve"> extension,</w:t>
      </w:r>
      <w:r w:rsidR="00DB7ABA">
        <w:t xml:space="preserve"> we consider that TSS would </w:t>
      </w:r>
      <w:r w:rsidR="00DF7DE5">
        <w:t xml:space="preserve">be </w:t>
      </w:r>
      <w:r w:rsidR="00DB7ABA" w:rsidRPr="00DF0D0A">
        <w:t>used for SS block index indication</w:t>
      </w:r>
      <w:r w:rsidR="00DB7ABA">
        <w:t xml:space="preserve"> as discussed in </w:t>
      </w:r>
      <w:r w:rsidR="00DB7ABA">
        <w:fldChar w:fldCharType="begin"/>
      </w:r>
      <w:r w:rsidR="00DB7ABA">
        <w:instrText xml:space="preserve"> REF _Ref471742867 \r \h </w:instrText>
      </w:r>
      <w:r w:rsidR="00DB7ABA">
        <w:fldChar w:fldCharType="separate"/>
      </w:r>
      <w:r w:rsidR="00DB7ABA">
        <w:t>[11]</w:t>
      </w:r>
      <w:r w:rsidR="00DB7ABA">
        <w:fldChar w:fldCharType="end"/>
      </w:r>
      <w:r w:rsidR="00DB7ABA">
        <w:t xml:space="preserve"> </w:t>
      </w:r>
      <w:r>
        <w:t xml:space="preserve">. </w:t>
      </w:r>
    </w:p>
    <w:p w14:paraId="6D108DC9" w14:textId="535FA1D3" w:rsidR="00BB17E8" w:rsidRDefault="00BB17E8" w:rsidP="00BB17E8">
      <w:r>
        <w:t xml:space="preserve">The alternative method would be to include additional Physical </w:t>
      </w:r>
      <w:proofErr w:type="gramStart"/>
      <w:r>
        <w:t>layer</w:t>
      </w:r>
      <w:proofErr w:type="gramEnd"/>
      <w:r>
        <w:t xml:space="preserve"> Cell ID in MIB. If MIB would contain e.g. 8 bits we would have PSS*SSS*2^8 = 129024 extended physical cell Ids. Based on our MIB size estimation in </w:t>
      </w:r>
      <w:r w:rsidR="00690A08">
        <w:fldChar w:fldCharType="begin"/>
      </w:r>
      <w:r w:rsidR="00690A08">
        <w:instrText xml:space="preserve"> REF _Ref473881955 \r \h </w:instrText>
      </w:r>
      <w:r w:rsidR="00690A08">
        <w:fldChar w:fldCharType="separate"/>
      </w:r>
      <w:r w:rsidR="00690A08">
        <w:t>[13]</w:t>
      </w:r>
      <w:r w:rsidR="00690A08">
        <w:fldChar w:fldCharType="end"/>
      </w:r>
      <w:r>
        <w:t xml:space="preserve"> 32 </w:t>
      </w:r>
      <w:r w:rsidR="0078075D">
        <w:t xml:space="preserve">information </w:t>
      </w:r>
      <w:r>
        <w:t xml:space="preserve">bits could be included in MIB similarly as </w:t>
      </w:r>
      <w:r w:rsidR="0078075D">
        <w:t xml:space="preserve">the size in </w:t>
      </w:r>
      <w:r>
        <w:t xml:space="preserve">NB-IOT respectively. Additionally, the ASN.1 coding would allow </w:t>
      </w:r>
      <w:r w:rsidR="00197799">
        <w:t xml:space="preserve">additional </w:t>
      </w:r>
      <w:r>
        <w:t xml:space="preserve">flexibility </w:t>
      </w:r>
      <w:r w:rsidR="00197799">
        <w:t>to utilize</w:t>
      </w:r>
      <w:r w:rsidR="007B3A81">
        <w:t xml:space="preserve"> and introduced overhead would not be larger than third synchronization signal</w:t>
      </w:r>
      <w:r w:rsidR="00197799">
        <w:t>.</w:t>
      </w:r>
    </w:p>
    <w:p w14:paraId="3ECA0A95" w14:textId="77777777" w:rsidR="0078075D" w:rsidRDefault="00BB17E8" w:rsidP="00BB17E8">
      <w:r>
        <w:t>The drawback of this solution is that physical cell ID would be only available after decoding of MIB and would require some extra processing from UE. However, this could be limited to define requirements when MIB decoding is needed to avoid MIB decoding for all detected cells with very low SNR value</w:t>
      </w:r>
      <w:r w:rsidR="007B3A81">
        <w:t xml:space="preserve"> which UE could estimate from SSS</w:t>
      </w:r>
      <w:r w:rsidR="00DB7ABA">
        <w:t xml:space="preserve"> </w:t>
      </w:r>
      <w:r w:rsidR="00DF7DE5">
        <w:fldChar w:fldCharType="begin"/>
      </w:r>
      <w:r w:rsidR="00DF7DE5">
        <w:instrText xml:space="preserve"> REF _Ref471743065 \r \h </w:instrText>
      </w:r>
      <w:r w:rsidR="00DF7DE5">
        <w:fldChar w:fldCharType="separate"/>
      </w:r>
      <w:r w:rsidR="00DF7DE5">
        <w:t>[12]</w:t>
      </w:r>
      <w:r w:rsidR="00DF7DE5">
        <w:fldChar w:fldCharType="end"/>
      </w:r>
      <w:r w:rsidR="00DB7ABA">
        <w:t>.</w:t>
      </w:r>
      <w:r w:rsidR="007B3A81">
        <w:t xml:space="preserve"> </w:t>
      </w:r>
    </w:p>
    <w:p w14:paraId="309ADF2E" w14:textId="157A4279" w:rsidR="0078075D" w:rsidRDefault="0078075D" w:rsidP="0078075D">
      <w:r>
        <w:t xml:space="preserve">It is shown in </w:t>
      </w:r>
      <w:r>
        <w:fldChar w:fldCharType="begin"/>
      </w:r>
      <w:r>
        <w:instrText xml:space="preserve"> REF _Ref473881955 \r \h </w:instrText>
      </w:r>
      <w:r>
        <w:fldChar w:fldCharType="separate"/>
      </w:r>
      <w:r>
        <w:t>[13]</w:t>
      </w:r>
      <w:r>
        <w:fldChar w:fldCharType="end"/>
      </w:r>
      <w:r>
        <w:t>, that w</w:t>
      </w:r>
      <w:r w:rsidRPr="0035661A">
        <w:t xml:space="preserve">ith two symbols </w:t>
      </w:r>
      <w:r>
        <w:t xml:space="preserve">used in PBCH transmission </w:t>
      </w:r>
      <w:r w:rsidRPr="0035661A">
        <w:t xml:space="preserve">we can achieve 1 % BLER </w:t>
      </w:r>
      <w:r>
        <w:t xml:space="preserve">at </w:t>
      </w:r>
      <w:r w:rsidRPr="0035661A">
        <w:t>below -4 dB SNR which is considered to be acceptable one-shot detection performance</w:t>
      </w:r>
      <w:r>
        <w:t xml:space="preserve">. Thus, when any neighbouring cells is detected from PSS and SSS with signal levels that would able to provide reasonable service for the UE the PBCH can be decode without any additional efforts for mobility actions. </w:t>
      </w:r>
    </w:p>
    <w:p w14:paraId="4070C140" w14:textId="5ADD73BA" w:rsidR="0078075D" w:rsidRPr="00DB2700" w:rsidRDefault="00DB2700" w:rsidP="00DB2700">
      <w:pPr>
        <w:pStyle w:val="Caption"/>
      </w:pPr>
      <w:bookmarkStart w:id="8" w:name="_Ref473886204"/>
      <w:proofErr w:type="spellStart"/>
      <w:r>
        <w:t>Observation</w:t>
      </w:r>
      <w:proofErr w:type="spellEnd"/>
      <w:r>
        <w:t xml:space="preserve"> </w:t>
      </w:r>
      <w:r>
        <w:fldChar w:fldCharType="begin"/>
      </w:r>
      <w:r>
        <w:instrText xml:space="preserve"> SEQ Observation \* ARABIC </w:instrText>
      </w:r>
      <w:r>
        <w:fldChar w:fldCharType="separate"/>
      </w:r>
      <w:r>
        <w:rPr>
          <w:noProof/>
        </w:rPr>
        <w:t>3</w:t>
      </w:r>
      <w:r>
        <w:fldChar w:fldCharType="end"/>
      </w:r>
      <w:r w:rsidR="0078075D" w:rsidRPr="00DB2700">
        <w:t xml:space="preserve">: </w:t>
      </w:r>
      <w:proofErr w:type="spellStart"/>
      <w:r w:rsidR="0078075D" w:rsidRPr="00DB2700">
        <w:t>Requiring</w:t>
      </w:r>
      <w:proofErr w:type="spellEnd"/>
      <w:r w:rsidR="0078075D" w:rsidRPr="00DB2700">
        <w:t xml:space="preserve"> </w:t>
      </w:r>
      <w:proofErr w:type="spellStart"/>
      <w:r w:rsidR="0078075D" w:rsidRPr="00DB2700">
        <w:t>the</w:t>
      </w:r>
      <w:proofErr w:type="spellEnd"/>
      <w:r w:rsidR="0078075D" w:rsidRPr="00DB2700">
        <w:t xml:space="preserve"> UE to </w:t>
      </w:r>
      <w:proofErr w:type="spellStart"/>
      <w:r w:rsidR="0078075D" w:rsidRPr="00DB2700">
        <w:t>receive</w:t>
      </w:r>
      <w:proofErr w:type="spellEnd"/>
      <w:r w:rsidR="0078075D" w:rsidRPr="00DB2700">
        <w:t xml:space="preserve"> PBCH from </w:t>
      </w:r>
      <w:proofErr w:type="spellStart"/>
      <w:r w:rsidR="0078075D" w:rsidRPr="00DB2700">
        <w:t>detected</w:t>
      </w:r>
      <w:proofErr w:type="spellEnd"/>
      <w:r w:rsidR="0078075D" w:rsidRPr="00DB2700">
        <w:t xml:space="preserve"> </w:t>
      </w:r>
      <w:proofErr w:type="spellStart"/>
      <w:r w:rsidR="0078075D" w:rsidRPr="00DB2700">
        <w:t>cells</w:t>
      </w:r>
      <w:proofErr w:type="spellEnd"/>
      <w:r w:rsidR="0078075D" w:rsidRPr="00DB2700">
        <w:t xml:space="preserve"> </w:t>
      </w:r>
      <w:proofErr w:type="spellStart"/>
      <w:r w:rsidR="0078075D" w:rsidRPr="00DB2700">
        <w:t>with</w:t>
      </w:r>
      <w:proofErr w:type="spellEnd"/>
      <w:r w:rsidR="0078075D" w:rsidRPr="00DB2700">
        <w:t xml:space="preserve"> </w:t>
      </w:r>
      <w:proofErr w:type="spellStart"/>
      <w:r w:rsidR="0078075D" w:rsidRPr="00DB2700">
        <w:t>signal</w:t>
      </w:r>
      <w:proofErr w:type="spellEnd"/>
      <w:r w:rsidR="0078075D" w:rsidRPr="00DB2700">
        <w:t xml:space="preserve"> </w:t>
      </w:r>
      <w:proofErr w:type="spellStart"/>
      <w:r w:rsidR="0078075D" w:rsidRPr="00DB2700">
        <w:t>levels</w:t>
      </w:r>
      <w:proofErr w:type="spellEnd"/>
      <w:r w:rsidR="0078075D" w:rsidRPr="00DB2700">
        <w:t xml:space="preserve"> </w:t>
      </w:r>
      <w:proofErr w:type="spellStart"/>
      <w:r w:rsidR="0078075D" w:rsidRPr="00DB2700">
        <w:t>suitable</w:t>
      </w:r>
      <w:proofErr w:type="spellEnd"/>
      <w:r w:rsidR="0078075D" w:rsidRPr="00DB2700">
        <w:t xml:space="preserve"> for </w:t>
      </w:r>
      <w:proofErr w:type="spellStart"/>
      <w:r w:rsidR="0078075D" w:rsidRPr="00DB2700">
        <w:t>providing</w:t>
      </w:r>
      <w:proofErr w:type="spellEnd"/>
      <w:r w:rsidR="0078075D" w:rsidRPr="00DB2700">
        <w:t xml:space="preserve"> </w:t>
      </w:r>
      <w:proofErr w:type="spellStart"/>
      <w:r w:rsidR="0078075D" w:rsidRPr="00DB2700">
        <w:t>service</w:t>
      </w:r>
      <w:proofErr w:type="spellEnd"/>
      <w:r w:rsidR="0078075D" w:rsidRPr="00DB2700">
        <w:t xml:space="preserve"> </w:t>
      </w:r>
      <w:proofErr w:type="spellStart"/>
      <w:r w:rsidR="0078075D" w:rsidRPr="00DB2700">
        <w:t>does</w:t>
      </w:r>
      <w:proofErr w:type="spellEnd"/>
      <w:r w:rsidR="0078075D" w:rsidRPr="00DB2700">
        <w:t xml:space="preserve"> </w:t>
      </w:r>
      <w:proofErr w:type="spellStart"/>
      <w:r w:rsidR="0078075D" w:rsidRPr="00DB2700">
        <w:t>not</w:t>
      </w:r>
      <w:proofErr w:type="spellEnd"/>
      <w:r w:rsidR="0078075D" w:rsidRPr="00DB2700">
        <w:t xml:space="preserve"> </w:t>
      </w:r>
      <w:proofErr w:type="spellStart"/>
      <w:r w:rsidR="0078075D" w:rsidRPr="00DB2700">
        <w:t>introduce</w:t>
      </w:r>
      <w:proofErr w:type="spellEnd"/>
      <w:r w:rsidR="0078075D" w:rsidRPr="00DB2700">
        <w:t xml:space="preserve"> </w:t>
      </w:r>
      <w:proofErr w:type="spellStart"/>
      <w:r w:rsidR="0078075D" w:rsidRPr="00DB2700">
        <w:t>extensive</w:t>
      </w:r>
      <w:proofErr w:type="spellEnd"/>
      <w:r w:rsidR="0078075D" w:rsidRPr="00DB2700">
        <w:t xml:space="preserve"> </w:t>
      </w:r>
      <w:proofErr w:type="spellStart"/>
      <w:r w:rsidR="0078075D" w:rsidRPr="00DB2700">
        <w:t>detection</w:t>
      </w:r>
      <w:proofErr w:type="spellEnd"/>
      <w:r w:rsidR="0078075D" w:rsidRPr="00DB2700">
        <w:t xml:space="preserve"> and </w:t>
      </w:r>
      <w:proofErr w:type="spellStart"/>
      <w:r w:rsidR="0078075D" w:rsidRPr="00DB2700">
        <w:t>decoding</w:t>
      </w:r>
      <w:proofErr w:type="spellEnd"/>
      <w:r w:rsidR="0078075D" w:rsidRPr="00DB2700">
        <w:t xml:space="preserve"> </w:t>
      </w:r>
      <w:proofErr w:type="spellStart"/>
      <w:r w:rsidR="0078075D" w:rsidRPr="00DB2700">
        <w:t>efforts</w:t>
      </w:r>
      <w:proofErr w:type="spellEnd"/>
      <w:r w:rsidR="0078075D" w:rsidRPr="00DB2700">
        <w:t xml:space="preserve"> and </w:t>
      </w:r>
      <w:proofErr w:type="spellStart"/>
      <w:r w:rsidR="0078075D" w:rsidRPr="00DB2700">
        <w:t>have</w:t>
      </w:r>
      <w:proofErr w:type="spellEnd"/>
      <w:r w:rsidR="0078075D" w:rsidRPr="00DB2700">
        <w:t xml:space="preserve"> </w:t>
      </w:r>
      <w:proofErr w:type="spellStart"/>
      <w:r w:rsidR="0078075D" w:rsidRPr="00DB2700">
        <w:t>minimal</w:t>
      </w:r>
      <w:proofErr w:type="spellEnd"/>
      <w:r w:rsidR="0078075D" w:rsidRPr="00DB2700">
        <w:t xml:space="preserve"> UE </w:t>
      </w:r>
      <w:proofErr w:type="spellStart"/>
      <w:r w:rsidR="0078075D" w:rsidRPr="00DB2700">
        <w:t>power</w:t>
      </w:r>
      <w:proofErr w:type="spellEnd"/>
      <w:r w:rsidR="0078075D" w:rsidRPr="00DB2700">
        <w:t xml:space="preserve"> </w:t>
      </w:r>
      <w:proofErr w:type="spellStart"/>
      <w:r w:rsidR="0078075D" w:rsidRPr="00DB2700">
        <w:t>consumption</w:t>
      </w:r>
      <w:proofErr w:type="spellEnd"/>
      <w:r w:rsidR="0078075D" w:rsidRPr="00DB2700">
        <w:t xml:space="preserve"> </w:t>
      </w:r>
      <w:proofErr w:type="spellStart"/>
      <w:r w:rsidR="0078075D" w:rsidRPr="00DB2700">
        <w:t>impact</w:t>
      </w:r>
      <w:proofErr w:type="spellEnd"/>
      <w:r w:rsidR="0078075D" w:rsidRPr="00DB2700">
        <w:t>.</w:t>
      </w:r>
      <w:bookmarkEnd w:id="8"/>
    </w:p>
    <w:p w14:paraId="28537063" w14:textId="0B23D25E" w:rsidR="00BB17E8" w:rsidRDefault="007B3A81" w:rsidP="00BB17E8">
      <w:r>
        <w:t xml:space="preserve">Additionally, for e.g. measurement configuration for </w:t>
      </w:r>
      <w:r w:rsidR="00DF7DE5">
        <w:t xml:space="preserve">the </w:t>
      </w:r>
      <w:r w:rsidR="00BB17E8">
        <w:t>macro coverage layer having limited number large cells</w:t>
      </w:r>
      <w:r w:rsidR="0078075D">
        <w:t xml:space="preserve"> and potential high speed UEs</w:t>
      </w:r>
      <w:r w:rsidR="00DF7DE5">
        <w:t>, UE</w:t>
      </w:r>
      <w:r w:rsidR="00BB17E8">
        <w:t xml:space="preserve"> could </w:t>
      </w:r>
      <w:r w:rsidR="00DF7DE5">
        <w:t xml:space="preserve">be </w:t>
      </w:r>
      <w:r>
        <w:t>configure</w:t>
      </w:r>
      <w:r w:rsidR="00DF7DE5">
        <w:t>d</w:t>
      </w:r>
      <w:r>
        <w:t xml:space="preserve"> HO reporting based on </w:t>
      </w:r>
      <w:r w:rsidR="00BB17E8">
        <w:t xml:space="preserve">PSS/SSS, and small cell layer supporting very high data rates would </w:t>
      </w:r>
      <w:r>
        <w:t xml:space="preserve">be reported after </w:t>
      </w:r>
      <w:r w:rsidR="00BB17E8">
        <w:t>MIB reading</w:t>
      </w:r>
      <w:r w:rsidR="00DF7DE5">
        <w:t>. The reporting for small cells would be only performed</w:t>
      </w:r>
      <w:r w:rsidR="00BB17E8">
        <w:t xml:space="preserve"> for cell</w:t>
      </w:r>
      <w:r>
        <w:t>s</w:t>
      </w:r>
      <w:r w:rsidR="00BB17E8">
        <w:t xml:space="preserve"> having high enough SNR value </w:t>
      </w:r>
      <w:r>
        <w:t>enabling fast acquisition of MIB of the measured cell</w:t>
      </w:r>
      <w:r w:rsidR="00BB17E8">
        <w:t xml:space="preserve">. </w:t>
      </w:r>
    </w:p>
    <w:p w14:paraId="240B4F2C" w14:textId="61E39C4B" w:rsidR="00BB17E8" w:rsidRPr="00BB17E8" w:rsidRDefault="00DB2700" w:rsidP="00DB2700">
      <w:pPr>
        <w:pStyle w:val="Caption"/>
        <w:rPr>
          <w:b w:val="0"/>
        </w:rPr>
      </w:pPr>
      <w:bookmarkStart w:id="9" w:name="_Ref473886269"/>
      <w:proofErr w:type="spellStart"/>
      <w:r>
        <w:t>Proposal</w:t>
      </w:r>
      <w:proofErr w:type="spellEnd"/>
      <w:r>
        <w:t xml:space="preserve"> </w:t>
      </w:r>
      <w:r>
        <w:fldChar w:fldCharType="begin"/>
      </w:r>
      <w:r>
        <w:instrText xml:space="preserve"> SEQ Proposal \* ARABIC </w:instrText>
      </w:r>
      <w:r>
        <w:fldChar w:fldCharType="separate"/>
      </w:r>
      <w:r>
        <w:rPr>
          <w:noProof/>
        </w:rPr>
        <w:t>3</w:t>
      </w:r>
      <w:r>
        <w:fldChar w:fldCharType="end"/>
      </w:r>
      <w:r w:rsidR="00BB17E8" w:rsidRPr="00BB17E8">
        <w:t xml:space="preserve">: </w:t>
      </w:r>
      <w:proofErr w:type="spellStart"/>
      <w:r w:rsidR="00197799">
        <w:t>E</w:t>
      </w:r>
      <w:r w:rsidR="00BB17E8">
        <w:t>xtending</w:t>
      </w:r>
      <w:proofErr w:type="spellEnd"/>
      <w:r w:rsidR="00BB17E8">
        <w:t xml:space="preserve"> </w:t>
      </w:r>
      <w:proofErr w:type="spellStart"/>
      <w:r w:rsidR="00BB17E8">
        <w:t>physical</w:t>
      </w:r>
      <w:proofErr w:type="spellEnd"/>
      <w:r w:rsidR="00BB17E8">
        <w:t xml:space="preserve"> </w:t>
      </w:r>
      <w:proofErr w:type="spellStart"/>
      <w:r w:rsidR="00BB17E8">
        <w:t>cell</w:t>
      </w:r>
      <w:proofErr w:type="spellEnd"/>
      <w:r w:rsidR="00BB17E8">
        <w:t xml:space="preserve"> ID </w:t>
      </w:r>
      <w:proofErr w:type="spellStart"/>
      <w:r w:rsidR="00BB17E8">
        <w:t>by</w:t>
      </w:r>
      <w:proofErr w:type="spellEnd"/>
      <w:r w:rsidR="00BB17E8">
        <w:t xml:space="preserve"> </w:t>
      </w:r>
      <w:proofErr w:type="spellStart"/>
      <w:r w:rsidR="00BB17E8">
        <w:t>including</w:t>
      </w:r>
      <w:proofErr w:type="spellEnd"/>
      <w:r w:rsidR="00BB17E8">
        <w:t xml:space="preserve"> </w:t>
      </w:r>
      <w:proofErr w:type="spellStart"/>
      <w:r w:rsidR="00BB17E8">
        <w:t>physical</w:t>
      </w:r>
      <w:proofErr w:type="spellEnd"/>
      <w:r w:rsidR="00BB17E8">
        <w:t xml:space="preserve"> </w:t>
      </w:r>
      <w:proofErr w:type="spellStart"/>
      <w:r w:rsidR="00BB17E8">
        <w:t>cell</w:t>
      </w:r>
      <w:proofErr w:type="spellEnd"/>
      <w:r w:rsidR="00BB17E8">
        <w:t xml:space="preserve"> ID </w:t>
      </w:r>
      <w:proofErr w:type="spellStart"/>
      <w:r w:rsidR="00BB17E8">
        <w:t>extension</w:t>
      </w:r>
      <w:proofErr w:type="spellEnd"/>
      <w:r w:rsidR="00BB17E8">
        <w:t xml:space="preserve"> in MIB</w:t>
      </w:r>
      <w:r w:rsidR="00197799">
        <w:t xml:space="preserve"> in </w:t>
      </w:r>
      <w:proofErr w:type="spellStart"/>
      <w:r w:rsidR="00197799">
        <w:t>transmitted</w:t>
      </w:r>
      <w:proofErr w:type="spellEnd"/>
      <w:r w:rsidR="00197799">
        <w:t xml:space="preserve"> in PBCH</w:t>
      </w:r>
      <w:r w:rsidRPr="00DB2700">
        <w:rPr>
          <w:lang w:val="en-GB"/>
        </w:rPr>
        <w:t xml:space="preserve">. </w:t>
      </w:r>
      <w:r>
        <w:rPr>
          <w:lang w:val="en-GB"/>
        </w:rPr>
        <w:t>T</w:t>
      </w:r>
      <w:r w:rsidRPr="00DB2700">
        <w:rPr>
          <w:lang w:val="en-GB"/>
        </w:rPr>
        <w:t xml:space="preserve">he actual number of used bits is left for further study. </w:t>
      </w:r>
      <w:bookmarkEnd w:id="9"/>
    </w:p>
    <w:p w14:paraId="6ABDAF04" w14:textId="5473797E" w:rsidR="0034111C" w:rsidRDefault="00342AD2">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462D881" w14:textId="77A66600" w:rsidR="00966E7B" w:rsidRDefault="00197799" w:rsidP="001E73E4">
      <w:r>
        <w:t xml:space="preserve">In this contribution, we have discussed extension of the physical Cell ID and made following </w:t>
      </w:r>
      <w:r w:rsidR="00DB2700">
        <w:t xml:space="preserve">observations: </w:t>
      </w:r>
    </w:p>
    <w:p w14:paraId="59030AAD" w14:textId="2F03AFE2" w:rsidR="00DB2700" w:rsidRPr="00DB2700" w:rsidRDefault="00DB2700" w:rsidP="00197799">
      <w:pPr>
        <w:rPr>
          <w:b/>
        </w:rPr>
      </w:pPr>
      <w:r w:rsidRPr="00DB2700">
        <w:rPr>
          <w:b/>
        </w:rPr>
        <w:fldChar w:fldCharType="begin"/>
      </w:r>
      <w:r w:rsidRPr="00DB2700">
        <w:rPr>
          <w:b/>
        </w:rPr>
        <w:instrText xml:space="preserve"> REF _Ref473886187 \h  \* MERGEFORMAT </w:instrText>
      </w:r>
      <w:r w:rsidRPr="00DB2700">
        <w:rPr>
          <w:b/>
        </w:rPr>
      </w:r>
      <w:r w:rsidRPr="00DB2700">
        <w:rPr>
          <w:b/>
        </w:rPr>
        <w:fldChar w:fldCharType="separate"/>
      </w:r>
      <w:r w:rsidR="001E5AB2" w:rsidRPr="001E5AB2">
        <w:rPr>
          <w:b/>
        </w:rPr>
        <w:t xml:space="preserve">Observation </w:t>
      </w:r>
      <w:r w:rsidR="001E5AB2" w:rsidRPr="001E5AB2">
        <w:rPr>
          <w:b/>
          <w:noProof/>
        </w:rPr>
        <w:t>1</w:t>
      </w:r>
      <w:r w:rsidR="001E5AB2" w:rsidRPr="001E5AB2">
        <w:rPr>
          <w:b/>
        </w:rPr>
        <w:t>: In future NR networks, extensively high number of cells are expected.</w:t>
      </w:r>
      <w:r w:rsidRPr="00DB2700">
        <w:rPr>
          <w:b/>
        </w:rPr>
        <w:fldChar w:fldCharType="end"/>
      </w:r>
    </w:p>
    <w:p w14:paraId="07735B0B" w14:textId="3AF4F594" w:rsidR="00DB2700" w:rsidRPr="00DB2700" w:rsidRDefault="00DB2700" w:rsidP="00197799">
      <w:pPr>
        <w:rPr>
          <w:b/>
        </w:rPr>
      </w:pPr>
      <w:r w:rsidRPr="00DB2700">
        <w:rPr>
          <w:b/>
        </w:rPr>
        <w:fldChar w:fldCharType="begin"/>
      </w:r>
      <w:r w:rsidRPr="00DB2700">
        <w:rPr>
          <w:b/>
        </w:rPr>
        <w:instrText xml:space="preserve"> REF _Ref473886198 \h  \* MERGEFORMAT </w:instrText>
      </w:r>
      <w:r w:rsidRPr="00DB2700">
        <w:rPr>
          <w:b/>
        </w:rPr>
      </w:r>
      <w:r w:rsidRPr="00DB2700">
        <w:rPr>
          <w:b/>
        </w:rPr>
        <w:fldChar w:fldCharType="separate"/>
      </w:r>
      <w:r w:rsidR="001E5AB2" w:rsidRPr="001E5AB2">
        <w:rPr>
          <w:b/>
        </w:rPr>
        <w:t xml:space="preserve">Observation </w:t>
      </w:r>
      <w:r w:rsidR="001E5AB2" w:rsidRPr="001E5AB2">
        <w:rPr>
          <w:b/>
          <w:noProof/>
        </w:rPr>
        <w:t>2</w:t>
      </w:r>
      <w:r w:rsidR="001E5AB2" w:rsidRPr="001E5AB2">
        <w:rPr>
          <w:b/>
        </w:rPr>
        <w:t>: Extended physical cell ID is not need to be detected or decoded from very weak cell that are not considered as candidate cell for mobility.</w:t>
      </w:r>
      <w:r w:rsidRPr="00DB2700">
        <w:rPr>
          <w:b/>
        </w:rPr>
        <w:fldChar w:fldCharType="end"/>
      </w:r>
    </w:p>
    <w:p w14:paraId="1C706CD7" w14:textId="5519EF01" w:rsidR="00DB2700" w:rsidRPr="00DB2700" w:rsidRDefault="00DB2700" w:rsidP="00197799">
      <w:pPr>
        <w:rPr>
          <w:b/>
        </w:rPr>
      </w:pPr>
      <w:r w:rsidRPr="00DB2700">
        <w:rPr>
          <w:b/>
        </w:rPr>
        <w:fldChar w:fldCharType="begin"/>
      </w:r>
      <w:r w:rsidRPr="00DB2700">
        <w:rPr>
          <w:b/>
        </w:rPr>
        <w:instrText xml:space="preserve"> REF _Ref473886204 \h  \* MERGEFORMAT </w:instrText>
      </w:r>
      <w:r w:rsidRPr="00DB2700">
        <w:rPr>
          <w:b/>
        </w:rPr>
      </w:r>
      <w:r w:rsidRPr="00DB2700">
        <w:rPr>
          <w:b/>
        </w:rPr>
        <w:fldChar w:fldCharType="separate"/>
      </w:r>
      <w:r w:rsidR="001E5AB2" w:rsidRPr="001E5AB2">
        <w:rPr>
          <w:b/>
        </w:rPr>
        <w:t xml:space="preserve">Observation </w:t>
      </w:r>
      <w:r w:rsidR="001E5AB2" w:rsidRPr="001E5AB2">
        <w:rPr>
          <w:b/>
          <w:noProof/>
        </w:rPr>
        <w:t>3</w:t>
      </w:r>
      <w:r w:rsidR="001E5AB2" w:rsidRPr="001E5AB2">
        <w:rPr>
          <w:b/>
        </w:rPr>
        <w:t>: Requiring the UE to receive PBCH from detected cells with signal levels suitable for providing service does not introduce extensive detection and decoding efforts and have minimal UE power consumption impact.</w:t>
      </w:r>
      <w:r w:rsidRPr="00DB2700">
        <w:rPr>
          <w:b/>
        </w:rPr>
        <w:fldChar w:fldCharType="end"/>
      </w:r>
    </w:p>
    <w:p w14:paraId="0EFC23AB" w14:textId="0BC8F830" w:rsidR="00197799" w:rsidRDefault="00DB2700" w:rsidP="00197799">
      <w:pPr>
        <w:rPr>
          <w:b/>
        </w:rPr>
      </w:pPr>
      <w:r>
        <w:rPr>
          <w:b/>
        </w:rPr>
        <w:t>Based on observations we made following proposals:</w:t>
      </w:r>
    </w:p>
    <w:p w14:paraId="3E0340D4" w14:textId="4170B792" w:rsidR="00DB2700" w:rsidRPr="00DB2700" w:rsidRDefault="00DB2700" w:rsidP="00197799">
      <w:pPr>
        <w:rPr>
          <w:b/>
        </w:rPr>
      </w:pPr>
      <w:r w:rsidRPr="00DB2700">
        <w:rPr>
          <w:b/>
        </w:rPr>
        <w:fldChar w:fldCharType="begin"/>
      </w:r>
      <w:r w:rsidRPr="00DB2700">
        <w:rPr>
          <w:b/>
        </w:rPr>
        <w:instrText xml:space="preserve"> REF _Ref473886245 \h  \* MERGEFORMAT </w:instrText>
      </w:r>
      <w:r w:rsidRPr="00DB2700">
        <w:rPr>
          <w:b/>
        </w:rPr>
      </w:r>
      <w:r w:rsidRPr="00DB2700">
        <w:rPr>
          <w:b/>
        </w:rPr>
        <w:fldChar w:fldCharType="separate"/>
      </w:r>
      <w:r w:rsidR="001E5AB2" w:rsidRPr="001E5AB2">
        <w:rPr>
          <w:b/>
        </w:rPr>
        <w:t xml:space="preserve">Proposal </w:t>
      </w:r>
      <w:r w:rsidR="001E5AB2" w:rsidRPr="001E5AB2">
        <w:rPr>
          <w:b/>
          <w:noProof/>
        </w:rPr>
        <w:t>1</w:t>
      </w:r>
      <w:r w:rsidR="001E5AB2" w:rsidRPr="001E5AB2">
        <w:rPr>
          <w:b/>
        </w:rPr>
        <w:t>: NR specification shall support in extend of 80 000 physical layer cell ID.</w:t>
      </w:r>
      <w:r w:rsidRPr="00DB2700">
        <w:rPr>
          <w:b/>
        </w:rPr>
        <w:fldChar w:fldCharType="end"/>
      </w:r>
    </w:p>
    <w:p w14:paraId="70813D75" w14:textId="31C01801" w:rsidR="00DB2700" w:rsidRPr="00DB2700" w:rsidRDefault="00DB2700" w:rsidP="00197799">
      <w:pPr>
        <w:rPr>
          <w:b/>
        </w:rPr>
      </w:pPr>
      <w:r w:rsidRPr="00DB2700">
        <w:rPr>
          <w:b/>
        </w:rPr>
        <w:lastRenderedPageBreak/>
        <w:fldChar w:fldCharType="begin"/>
      </w:r>
      <w:r w:rsidRPr="00DB2700">
        <w:rPr>
          <w:b/>
        </w:rPr>
        <w:instrText xml:space="preserve"> REF _Ref473886263 \h  \* MERGEFORMAT </w:instrText>
      </w:r>
      <w:r w:rsidRPr="00DB2700">
        <w:rPr>
          <w:b/>
        </w:rPr>
      </w:r>
      <w:r w:rsidRPr="00DB2700">
        <w:rPr>
          <w:b/>
        </w:rPr>
        <w:fldChar w:fldCharType="separate"/>
      </w:r>
      <w:r w:rsidR="001E5AB2" w:rsidRPr="001E5AB2">
        <w:rPr>
          <w:b/>
        </w:rPr>
        <w:t xml:space="preserve">Proposal </w:t>
      </w:r>
      <w:r w:rsidR="001E5AB2" w:rsidRPr="001E5AB2">
        <w:rPr>
          <w:b/>
          <w:noProof/>
        </w:rPr>
        <w:t>2</w:t>
      </w:r>
      <w:r w:rsidR="001E5AB2" w:rsidRPr="001E5AB2">
        <w:rPr>
          <w:b/>
        </w:rPr>
        <w:t>: Physical layer cell ID shall be able to be acquired fast and power efficient manner without SIB1 reading, for both network controlled and UE based mobility scenarios.</w:t>
      </w:r>
      <w:r w:rsidRPr="00DB2700">
        <w:rPr>
          <w:b/>
        </w:rPr>
        <w:fldChar w:fldCharType="end"/>
      </w:r>
    </w:p>
    <w:p w14:paraId="37E5F0DA" w14:textId="1E815C78" w:rsidR="00DB2700" w:rsidRPr="00DB2700" w:rsidRDefault="00DB2700" w:rsidP="00197799">
      <w:pPr>
        <w:rPr>
          <w:b/>
        </w:rPr>
      </w:pPr>
      <w:r w:rsidRPr="00DB2700">
        <w:rPr>
          <w:b/>
        </w:rPr>
        <w:fldChar w:fldCharType="begin"/>
      </w:r>
      <w:r w:rsidRPr="00DB2700">
        <w:rPr>
          <w:b/>
        </w:rPr>
        <w:instrText xml:space="preserve"> REF _Ref473886269 \h  \* MERGEFORMAT </w:instrText>
      </w:r>
      <w:r w:rsidRPr="00DB2700">
        <w:rPr>
          <w:b/>
        </w:rPr>
      </w:r>
      <w:r w:rsidRPr="00DB2700">
        <w:rPr>
          <w:b/>
        </w:rPr>
        <w:fldChar w:fldCharType="separate"/>
      </w:r>
      <w:r w:rsidR="001E5AB2" w:rsidRPr="001E5AB2">
        <w:rPr>
          <w:b/>
        </w:rPr>
        <w:t>Proposal 3: Extending physical cell ID by including physical cell ID extension in</w:t>
      </w:r>
      <w:r w:rsidR="001E5AB2" w:rsidRPr="001E5AB2">
        <w:rPr>
          <w:b/>
          <w:noProof/>
        </w:rPr>
        <w:t xml:space="preserve"> </w:t>
      </w:r>
      <w:r w:rsidR="001E5AB2" w:rsidRPr="001E5AB2">
        <w:rPr>
          <w:b/>
        </w:rPr>
        <w:t xml:space="preserve">MIB in transmitted in PBCH. The actual number of used bits is left for further study. </w:t>
      </w:r>
      <w:r w:rsidRPr="00DB2700">
        <w:rPr>
          <w:b/>
        </w:rPr>
        <w:fldChar w:fldCharType="end"/>
      </w:r>
      <w:r w:rsidRPr="00DB2700">
        <w:rPr>
          <w:b/>
        </w:rPr>
        <w:t xml:space="preserve"> </w:t>
      </w:r>
    </w:p>
    <w:p w14:paraId="5302EEB5" w14:textId="272C8663" w:rsidR="00197799" w:rsidRPr="00197799" w:rsidRDefault="00197799" w:rsidP="00197799"/>
    <w:p w14:paraId="6719C21D" w14:textId="77777777" w:rsidR="0034111C" w:rsidRPr="00A51522" w:rsidRDefault="0034111C">
      <w:pPr>
        <w:pStyle w:val="Heading1"/>
      </w:pPr>
      <w:r w:rsidRPr="00A51522">
        <w:t>References</w:t>
      </w:r>
      <w:r w:rsidR="00A2459D" w:rsidRPr="00A51522">
        <w:t xml:space="preserve"> </w:t>
      </w:r>
    </w:p>
    <w:p w14:paraId="6238B391"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44DA422" w14:textId="77777777" w:rsidR="00777315" w:rsidRPr="00D218EC" w:rsidRDefault="00777315" w:rsidP="00777315">
      <w:pPr>
        <w:numPr>
          <w:ilvl w:val="0"/>
          <w:numId w:val="1"/>
        </w:numPr>
        <w:rPr>
          <w:sz w:val="18"/>
        </w:rPr>
      </w:pPr>
      <w:r w:rsidRPr="00D218EC">
        <w:rPr>
          <w:sz w:val="18"/>
        </w:rPr>
        <w:t>TR 38.913, “</w:t>
      </w:r>
      <w:r w:rsidRPr="00D218EC">
        <w:rPr>
          <w:i/>
          <w:sz w:val="18"/>
          <w:lang w:eastAsia="zh-CN"/>
        </w:rPr>
        <w:t>Study on Scenarios and Requirements for Next Generation Access Technologies</w:t>
      </w:r>
      <w:r w:rsidRPr="00D218EC">
        <w:rPr>
          <w:sz w:val="18"/>
        </w:rPr>
        <w:t>”, 3GPP</w:t>
      </w:r>
    </w:p>
    <w:p w14:paraId="4FC0F1B6" w14:textId="3CFDFD66" w:rsidR="003D64E8" w:rsidRDefault="007C351C" w:rsidP="004C30AC">
      <w:pPr>
        <w:numPr>
          <w:ilvl w:val="0"/>
          <w:numId w:val="1"/>
        </w:numPr>
        <w:rPr>
          <w:sz w:val="18"/>
        </w:rPr>
      </w:pPr>
      <w:bookmarkStart w:id="10" w:name="_Ref462907899"/>
      <w:r w:rsidRPr="007C351C">
        <w:rPr>
          <w:sz w:val="18"/>
        </w:rPr>
        <w:t>R1-1610289</w:t>
      </w:r>
      <w:r w:rsidR="003D64E8" w:rsidRPr="00D218EC">
        <w:rPr>
          <w:sz w:val="18"/>
        </w:rPr>
        <w:t>, “</w:t>
      </w:r>
      <w:r w:rsidR="00D218EC" w:rsidRPr="00D218EC">
        <w:rPr>
          <w:i/>
          <w:sz w:val="18"/>
        </w:rPr>
        <w:t>Downlink Discovery Signal for NR</w:t>
      </w:r>
      <w:r w:rsidR="003D64E8" w:rsidRPr="00D218EC">
        <w:rPr>
          <w:sz w:val="18"/>
        </w:rPr>
        <w:t>”, Nokia</w:t>
      </w:r>
      <w:bookmarkEnd w:id="10"/>
      <w:r w:rsidR="004C30AC">
        <w:rPr>
          <w:sz w:val="18"/>
        </w:rPr>
        <w:t xml:space="preserve"> </w:t>
      </w:r>
      <w:r w:rsidR="004C30AC" w:rsidRPr="004C30AC">
        <w:rPr>
          <w:sz w:val="18"/>
        </w:rPr>
        <w:t>Alcatel-Lucent Shanghai Bell</w:t>
      </w:r>
    </w:p>
    <w:p w14:paraId="76EF061F" w14:textId="78735B5A" w:rsidR="004C30AC" w:rsidRPr="00D218EC" w:rsidRDefault="004C30AC" w:rsidP="004C30AC">
      <w:pPr>
        <w:numPr>
          <w:ilvl w:val="0"/>
          <w:numId w:val="1"/>
        </w:numPr>
        <w:rPr>
          <w:sz w:val="18"/>
        </w:rPr>
      </w:pPr>
      <w:r w:rsidRPr="004C30AC">
        <w:rPr>
          <w:sz w:val="18"/>
        </w:rPr>
        <w:t>R1-1612801</w:t>
      </w:r>
      <w:r w:rsidRPr="004C30AC">
        <w:rPr>
          <w:sz w:val="18"/>
        </w:rPr>
        <w:tab/>
        <w:t>On Synchronization Signals for Single-beam and Multi-</w:t>
      </w:r>
      <w:proofErr w:type="gramStart"/>
      <w:r w:rsidRPr="004C30AC">
        <w:rPr>
          <w:sz w:val="18"/>
        </w:rPr>
        <w:t>beam</w:t>
      </w:r>
      <w:proofErr w:type="gramEnd"/>
      <w:r w:rsidRPr="004C30AC">
        <w:rPr>
          <w:sz w:val="18"/>
        </w:rPr>
        <w:t xml:space="preserve"> Configurations</w:t>
      </w:r>
      <w:r>
        <w:rPr>
          <w:sz w:val="18"/>
        </w:rPr>
        <w:t xml:space="preserve">, </w:t>
      </w:r>
      <w:r w:rsidRPr="00D218EC">
        <w:rPr>
          <w:sz w:val="18"/>
        </w:rPr>
        <w:t>Nokia</w:t>
      </w:r>
      <w:r>
        <w:rPr>
          <w:sz w:val="18"/>
        </w:rPr>
        <w:t xml:space="preserve"> </w:t>
      </w:r>
      <w:r w:rsidRPr="004C30AC">
        <w:rPr>
          <w:sz w:val="18"/>
        </w:rPr>
        <w:t>Alcatel-Lucent Shanghai Bell</w:t>
      </w:r>
    </w:p>
    <w:p w14:paraId="4311B9B0" w14:textId="553F3E45" w:rsidR="001F7156" w:rsidRDefault="007C351C" w:rsidP="004C30AC">
      <w:pPr>
        <w:numPr>
          <w:ilvl w:val="0"/>
          <w:numId w:val="1"/>
        </w:numPr>
        <w:rPr>
          <w:sz w:val="18"/>
        </w:rPr>
      </w:pPr>
      <w:bookmarkStart w:id="11" w:name="_Ref463004381"/>
      <w:bookmarkStart w:id="12" w:name="_Ref471222696"/>
      <w:r w:rsidRPr="007C351C">
        <w:rPr>
          <w:sz w:val="18"/>
        </w:rPr>
        <w:t>R1-1610291</w:t>
      </w:r>
      <w:r w:rsidR="001F7156" w:rsidRPr="00D218EC">
        <w:rPr>
          <w:sz w:val="18"/>
        </w:rPr>
        <w:t>, “</w:t>
      </w:r>
      <w:r w:rsidR="001F7156" w:rsidRPr="00D218EC">
        <w:rPr>
          <w:i/>
          <w:sz w:val="18"/>
        </w:rPr>
        <w:t>Physical Layer Cell Identity in Initial Access</w:t>
      </w:r>
      <w:r w:rsidR="001F7156" w:rsidRPr="00D218EC">
        <w:rPr>
          <w:sz w:val="18"/>
        </w:rPr>
        <w:t>”, Nokia</w:t>
      </w:r>
      <w:bookmarkEnd w:id="11"/>
      <w:r w:rsidR="004C30AC">
        <w:rPr>
          <w:sz w:val="18"/>
        </w:rPr>
        <w:t xml:space="preserve">, </w:t>
      </w:r>
      <w:r w:rsidR="004C30AC" w:rsidRPr="004C30AC">
        <w:rPr>
          <w:sz w:val="18"/>
        </w:rPr>
        <w:t>Alcatel-Lucent Shanghai Bell</w:t>
      </w:r>
      <w:bookmarkEnd w:id="12"/>
    </w:p>
    <w:p w14:paraId="145E53C8" w14:textId="06B0BCE6" w:rsidR="001A4079" w:rsidRDefault="004C30AC" w:rsidP="004C30AC">
      <w:pPr>
        <w:numPr>
          <w:ilvl w:val="0"/>
          <w:numId w:val="1"/>
        </w:numPr>
        <w:rPr>
          <w:sz w:val="18"/>
        </w:rPr>
      </w:pPr>
      <w:bookmarkStart w:id="13" w:name="_Ref471222708"/>
      <w:r>
        <w:rPr>
          <w:sz w:val="18"/>
        </w:rPr>
        <w:t>R1-162808</w:t>
      </w:r>
      <w:r w:rsidR="001A4079">
        <w:rPr>
          <w:sz w:val="18"/>
        </w:rPr>
        <w:t xml:space="preserve">, </w:t>
      </w:r>
      <w:r w:rsidR="001A4079" w:rsidRPr="00D218EC">
        <w:rPr>
          <w:sz w:val="18"/>
        </w:rPr>
        <w:t>“</w:t>
      </w:r>
      <w:r w:rsidR="001A4079" w:rsidRPr="00D218EC">
        <w:rPr>
          <w:i/>
          <w:sz w:val="18"/>
        </w:rPr>
        <w:t>Physical Layer Cell Identity in Initial Access</w:t>
      </w:r>
      <w:r w:rsidR="001A4079" w:rsidRPr="00D218EC">
        <w:rPr>
          <w:sz w:val="18"/>
        </w:rPr>
        <w:t>”, Nokia</w:t>
      </w:r>
      <w:r>
        <w:rPr>
          <w:sz w:val="18"/>
        </w:rPr>
        <w:t xml:space="preserve">, </w:t>
      </w:r>
      <w:r w:rsidRPr="004C30AC">
        <w:rPr>
          <w:sz w:val="18"/>
        </w:rPr>
        <w:t>Alcatel-Lucent Shanghai Bell</w:t>
      </w:r>
      <w:bookmarkEnd w:id="13"/>
    </w:p>
    <w:p w14:paraId="2610861C" w14:textId="629AD24E" w:rsidR="001A4079" w:rsidRPr="007B3A81" w:rsidRDefault="00530AB0" w:rsidP="00530AB0">
      <w:pPr>
        <w:numPr>
          <w:ilvl w:val="0"/>
          <w:numId w:val="1"/>
        </w:numPr>
        <w:rPr>
          <w:sz w:val="18"/>
        </w:rPr>
      </w:pPr>
      <w:bookmarkStart w:id="14" w:name="_Ref471222800"/>
      <w:r w:rsidRPr="007B3A81">
        <w:rPr>
          <w:sz w:val="18"/>
        </w:rPr>
        <w:t>R1-1611916, “Enabling beam grouping by UE in mobility RS measurements</w:t>
      </w:r>
      <w:r w:rsidR="004C30AC" w:rsidRPr="007B3A81">
        <w:rPr>
          <w:sz w:val="18"/>
        </w:rPr>
        <w:t>, Ericsson</w:t>
      </w:r>
      <w:bookmarkEnd w:id="14"/>
    </w:p>
    <w:p w14:paraId="69752EFB" w14:textId="0D2559F8" w:rsidR="004C30AC" w:rsidRDefault="004C30AC" w:rsidP="004C30AC">
      <w:pPr>
        <w:numPr>
          <w:ilvl w:val="0"/>
          <w:numId w:val="1"/>
        </w:numPr>
        <w:rPr>
          <w:sz w:val="18"/>
        </w:rPr>
      </w:pPr>
      <w:bookmarkStart w:id="15" w:name="_Ref471225208"/>
      <w:r w:rsidRPr="004C30AC">
        <w:rPr>
          <w:sz w:val="18"/>
        </w:rPr>
        <w:t>R1-1611915</w:t>
      </w:r>
      <w:r>
        <w:rPr>
          <w:sz w:val="18"/>
        </w:rPr>
        <w:t xml:space="preserve">, </w:t>
      </w:r>
      <w:r w:rsidRPr="004C30AC">
        <w:rPr>
          <w:sz w:val="18"/>
        </w:rPr>
        <w:t>On NR DL mobility measurement signal design</w:t>
      </w:r>
      <w:r>
        <w:rPr>
          <w:sz w:val="18"/>
        </w:rPr>
        <w:t>, Ericsson</w:t>
      </w:r>
      <w:bookmarkEnd w:id="15"/>
    </w:p>
    <w:p w14:paraId="6CF937E3" w14:textId="2EA573FB" w:rsidR="00812CBF" w:rsidRDefault="00812CBF" w:rsidP="00812CBF">
      <w:pPr>
        <w:numPr>
          <w:ilvl w:val="0"/>
          <w:numId w:val="1"/>
        </w:numPr>
        <w:rPr>
          <w:sz w:val="18"/>
        </w:rPr>
      </w:pPr>
      <w:bookmarkStart w:id="16" w:name="_Ref471225298"/>
      <w:r w:rsidRPr="00812CBF">
        <w:rPr>
          <w:sz w:val="18"/>
        </w:rPr>
        <w:t>R1-1611914</w:t>
      </w:r>
      <w:r w:rsidRPr="00812CBF">
        <w:rPr>
          <w:sz w:val="18"/>
        </w:rPr>
        <w:tab/>
        <w:t>NR Synchronization signals for idle and connected mode mobility</w:t>
      </w:r>
      <w:r w:rsidRPr="00812CBF">
        <w:rPr>
          <w:sz w:val="18"/>
        </w:rPr>
        <w:tab/>
        <w:t>Ericsson</w:t>
      </w:r>
      <w:bookmarkEnd w:id="16"/>
    </w:p>
    <w:p w14:paraId="26FE388C" w14:textId="3792CCF3" w:rsidR="00D74CDD" w:rsidRPr="00DF0D0A" w:rsidRDefault="00D74CDD" w:rsidP="00D74CDD">
      <w:pPr>
        <w:numPr>
          <w:ilvl w:val="0"/>
          <w:numId w:val="1"/>
        </w:numPr>
        <w:rPr>
          <w:rStyle w:val="Hyperlink"/>
          <w:color w:val="auto"/>
          <w:sz w:val="18"/>
          <w:u w:val="none"/>
        </w:rPr>
      </w:pPr>
      <w:bookmarkStart w:id="17" w:name="_Ref471223669"/>
      <w:r>
        <w:rPr>
          <w:sz w:val="18"/>
        </w:rPr>
        <w:t>Article: “</w:t>
      </w:r>
      <w:r w:rsidRPr="00D74CDD">
        <w:rPr>
          <w:sz w:val="18"/>
        </w:rPr>
        <w:t>Top 20 megacities by population</w:t>
      </w:r>
      <w:r>
        <w:rPr>
          <w:sz w:val="18"/>
        </w:rPr>
        <w:t xml:space="preserve">”, </w:t>
      </w:r>
      <w:hyperlink r:id="rId8" w:anchor="!mdd2d33a0-b147-4cce-acf7-b8b4246a5713" w:history="1">
        <w:r w:rsidRPr="00D74CDD">
          <w:rPr>
            <w:rStyle w:val="Hyperlink"/>
            <w:sz w:val="18"/>
          </w:rPr>
          <w:t>Allianz</w:t>
        </w:r>
      </w:hyperlink>
      <w:bookmarkEnd w:id="17"/>
    </w:p>
    <w:p w14:paraId="15CD5781" w14:textId="5405B15E" w:rsidR="00DB7ABA" w:rsidRDefault="00283478" w:rsidP="00283478">
      <w:pPr>
        <w:numPr>
          <w:ilvl w:val="0"/>
          <w:numId w:val="1"/>
        </w:numPr>
        <w:rPr>
          <w:sz w:val="18"/>
        </w:rPr>
      </w:pPr>
      <w:bookmarkStart w:id="18" w:name="_Ref471742867"/>
      <w:r w:rsidRPr="00283478">
        <w:rPr>
          <w:sz w:val="18"/>
        </w:rPr>
        <w:t>R1-17</w:t>
      </w:r>
      <w:r w:rsidR="005961A5">
        <w:rPr>
          <w:sz w:val="18"/>
        </w:rPr>
        <w:t>03090</w:t>
      </w:r>
      <w:r w:rsidR="00DF7DE5">
        <w:rPr>
          <w:sz w:val="18"/>
        </w:rPr>
        <w:t>, “</w:t>
      </w:r>
      <w:r w:rsidR="00DB7ABA" w:rsidRPr="00DB7ABA">
        <w:rPr>
          <w:sz w:val="18"/>
        </w:rPr>
        <w:t>SS Bandwidth, Numerology and Multiplexing</w:t>
      </w:r>
      <w:bookmarkEnd w:id="18"/>
      <w:r w:rsidR="00DF7DE5">
        <w:rPr>
          <w:sz w:val="18"/>
        </w:rPr>
        <w:t xml:space="preserve">”, </w:t>
      </w:r>
      <w:r w:rsidR="00DF7DE5" w:rsidRPr="00D218EC">
        <w:rPr>
          <w:sz w:val="18"/>
        </w:rPr>
        <w:t>Nokia</w:t>
      </w:r>
      <w:r w:rsidR="00DF7DE5">
        <w:rPr>
          <w:sz w:val="18"/>
        </w:rPr>
        <w:t xml:space="preserve"> </w:t>
      </w:r>
      <w:r w:rsidR="00DF7DE5" w:rsidRPr="004C30AC">
        <w:rPr>
          <w:sz w:val="18"/>
        </w:rPr>
        <w:t>Alcatel-Lucent Shanghai Bell</w:t>
      </w:r>
    </w:p>
    <w:p w14:paraId="4E2FE58B" w14:textId="6EED213A" w:rsidR="00DF7DE5" w:rsidRDefault="00DF7DE5" w:rsidP="00DF7DE5">
      <w:pPr>
        <w:numPr>
          <w:ilvl w:val="0"/>
          <w:numId w:val="1"/>
        </w:numPr>
        <w:rPr>
          <w:sz w:val="18"/>
        </w:rPr>
      </w:pPr>
      <w:bookmarkStart w:id="19" w:name="_Ref471743065"/>
      <w:r w:rsidRPr="00DF7DE5">
        <w:rPr>
          <w:sz w:val="18"/>
        </w:rPr>
        <w:t>R1-17</w:t>
      </w:r>
      <w:r w:rsidR="005961A5">
        <w:rPr>
          <w:sz w:val="18"/>
        </w:rPr>
        <w:t>03097</w:t>
      </w:r>
      <w:r>
        <w:rPr>
          <w:sz w:val="18"/>
        </w:rPr>
        <w:t>, “</w:t>
      </w:r>
      <w:r w:rsidRPr="00DF7DE5">
        <w:rPr>
          <w:sz w:val="18"/>
        </w:rPr>
        <w:t>DL Signals for Mobility Measurements in NR</w:t>
      </w:r>
      <w:r>
        <w:rPr>
          <w:sz w:val="18"/>
        </w:rPr>
        <w:t xml:space="preserve">”, </w:t>
      </w:r>
      <w:r w:rsidRPr="00D218EC">
        <w:rPr>
          <w:sz w:val="18"/>
        </w:rPr>
        <w:t>Nokia</w:t>
      </w:r>
      <w:r>
        <w:rPr>
          <w:sz w:val="18"/>
        </w:rPr>
        <w:t xml:space="preserve"> </w:t>
      </w:r>
      <w:r w:rsidRPr="004C30AC">
        <w:rPr>
          <w:sz w:val="18"/>
        </w:rPr>
        <w:t>Alcatel-Lucent Shanghai Bell</w:t>
      </w:r>
      <w:bookmarkEnd w:id="19"/>
    </w:p>
    <w:p w14:paraId="075308AD" w14:textId="3418898B" w:rsidR="0035661A" w:rsidRPr="00D218EC" w:rsidRDefault="0035661A" w:rsidP="0035661A">
      <w:pPr>
        <w:numPr>
          <w:ilvl w:val="0"/>
          <w:numId w:val="1"/>
        </w:numPr>
        <w:rPr>
          <w:sz w:val="18"/>
        </w:rPr>
      </w:pPr>
      <w:bookmarkStart w:id="20" w:name="_Ref473881955"/>
      <w:r>
        <w:rPr>
          <w:sz w:val="18"/>
        </w:rPr>
        <w:t>R1-17</w:t>
      </w:r>
      <w:r w:rsidR="005961A5">
        <w:rPr>
          <w:sz w:val="18"/>
        </w:rPr>
        <w:t>03094</w:t>
      </w:r>
      <w:bookmarkStart w:id="21" w:name="_GoBack"/>
      <w:bookmarkEnd w:id="21"/>
      <w:r>
        <w:rPr>
          <w:sz w:val="18"/>
        </w:rPr>
        <w:t>, “</w:t>
      </w:r>
      <w:r w:rsidRPr="0035661A">
        <w:rPr>
          <w:sz w:val="18"/>
        </w:rPr>
        <w:t>PBCH Design</w:t>
      </w:r>
      <w:r>
        <w:rPr>
          <w:sz w:val="18"/>
        </w:rPr>
        <w:t xml:space="preserve">”, </w:t>
      </w:r>
      <w:r w:rsidRPr="00D218EC">
        <w:rPr>
          <w:sz w:val="18"/>
        </w:rPr>
        <w:t>Nokia</w:t>
      </w:r>
      <w:r>
        <w:rPr>
          <w:sz w:val="18"/>
        </w:rPr>
        <w:t xml:space="preserve"> </w:t>
      </w:r>
      <w:r w:rsidRPr="004C30AC">
        <w:rPr>
          <w:sz w:val="18"/>
        </w:rPr>
        <w:t>Alcatel-Lucent Shanghai Bell</w:t>
      </w:r>
      <w:bookmarkEnd w:id="20"/>
    </w:p>
    <w:sectPr w:rsidR="0035661A" w:rsidRPr="00D218EC" w:rsidSect="000131D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88D6C" w14:textId="77777777" w:rsidR="002618EC" w:rsidRDefault="002618EC">
      <w:r>
        <w:separator/>
      </w:r>
    </w:p>
  </w:endnote>
  <w:endnote w:type="continuationSeparator" w:id="0">
    <w:p w14:paraId="492A39C9" w14:textId="77777777" w:rsidR="002618EC" w:rsidRDefault="00261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269F" w14:textId="77777777" w:rsidR="00485B1D" w:rsidRDefault="00485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25171" w14:textId="77777777" w:rsidR="00485B1D" w:rsidRDefault="00485B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D897F" w14:textId="77777777" w:rsidR="00485B1D" w:rsidRDefault="00485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E2D3D" w14:textId="77777777" w:rsidR="002618EC" w:rsidRDefault="002618EC">
      <w:r>
        <w:separator/>
      </w:r>
    </w:p>
  </w:footnote>
  <w:footnote w:type="continuationSeparator" w:id="0">
    <w:p w14:paraId="230D5904" w14:textId="77777777" w:rsidR="002618EC" w:rsidRDefault="00261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21178" w14:textId="77777777" w:rsidR="00485B1D" w:rsidRDefault="00485B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6BE08" w14:textId="77777777" w:rsidR="00485B1D" w:rsidRDefault="00485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B28D0" w14:textId="77777777" w:rsidR="00485B1D" w:rsidRDefault="00485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D0FA6"/>
    <w:multiLevelType w:val="hybridMultilevel"/>
    <w:tmpl w:val="1A3E08A8"/>
    <w:lvl w:ilvl="0" w:tplc="8FA2C768">
      <w:start w:val="1"/>
      <w:numFmt w:val="bullet"/>
      <w:lvlText w:val="•"/>
      <w:lvlJc w:val="left"/>
      <w:pPr>
        <w:tabs>
          <w:tab w:val="num" w:pos="720"/>
        </w:tabs>
        <w:ind w:left="720" w:hanging="360"/>
      </w:pPr>
      <w:rPr>
        <w:rFonts w:ascii="Arial" w:hAnsi="Arial" w:hint="default"/>
      </w:rPr>
    </w:lvl>
    <w:lvl w:ilvl="1" w:tplc="930CC1EA">
      <w:start w:val="41"/>
      <w:numFmt w:val="bullet"/>
      <w:lvlText w:val="-"/>
      <w:lvlJc w:val="left"/>
      <w:pPr>
        <w:tabs>
          <w:tab w:val="num" w:pos="1440"/>
        </w:tabs>
        <w:ind w:left="1440" w:hanging="360"/>
      </w:pPr>
      <w:rPr>
        <w:rFonts w:ascii="Lucida Grande" w:hAnsi="Lucida Grande" w:hint="default"/>
      </w:rPr>
    </w:lvl>
    <w:lvl w:ilvl="2" w:tplc="E11C6EAE" w:tentative="1">
      <w:start w:val="1"/>
      <w:numFmt w:val="bullet"/>
      <w:lvlText w:val="•"/>
      <w:lvlJc w:val="left"/>
      <w:pPr>
        <w:tabs>
          <w:tab w:val="num" w:pos="2160"/>
        </w:tabs>
        <w:ind w:left="2160" w:hanging="360"/>
      </w:pPr>
      <w:rPr>
        <w:rFonts w:ascii="Arial" w:hAnsi="Arial" w:hint="default"/>
      </w:rPr>
    </w:lvl>
    <w:lvl w:ilvl="3" w:tplc="8ED290F0" w:tentative="1">
      <w:start w:val="1"/>
      <w:numFmt w:val="bullet"/>
      <w:lvlText w:val="•"/>
      <w:lvlJc w:val="left"/>
      <w:pPr>
        <w:tabs>
          <w:tab w:val="num" w:pos="2880"/>
        </w:tabs>
        <w:ind w:left="2880" w:hanging="360"/>
      </w:pPr>
      <w:rPr>
        <w:rFonts w:ascii="Arial" w:hAnsi="Arial" w:hint="default"/>
      </w:rPr>
    </w:lvl>
    <w:lvl w:ilvl="4" w:tplc="C5221E54" w:tentative="1">
      <w:start w:val="1"/>
      <w:numFmt w:val="bullet"/>
      <w:lvlText w:val="•"/>
      <w:lvlJc w:val="left"/>
      <w:pPr>
        <w:tabs>
          <w:tab w:val="num" w:pos="3600"/>
        </w:tabs>
        <w:ind w:left="3600" w:hanging="360"/>
      </w:pPr>
      <w:rPr>
        <w:rFonts w:ascii="Arial" w:hAnsi="Arial" w:hint="default"/>
      </w:rPr>
    </w:lvl>
    <w:lvl w:ilvl="5" w:tplc="C19C1A98" w:tentative="1">
      <w:start w:val="1"/>
      <w:numFmt w:val="bullet"/>
      <w:lvlText w:val="•"/>
      <w:lvlJc w:val="left"/>
      <w:pPr>
        <w:tabs>
          <w:tab w:val="num" w:pos="4320"/>
        </w:tabs>
        <w:ind w:left="4320" w:hanging="360"/>
      </w:pPr>
      <w:rPr>
        <w:rFonts w:ascii="Arial" w:hAnsi="Arial" w:hint="default"/>
      </w:rPr>
    </w:lvl>
    <w:lvl w:ilvl="6" w:tplc="7820F6F6" w:tentative="1">
      <w:start w:val="1"/>
      <w:numFmt w:val="bullet"/>
      <w:lvlText w:val="•"/>
      <w:lvlJc w:val="left"/>
      <w:pPr>
        <w:tabs>
          <w:tab w:val="num" w:pos="5040"/>
        </w:tabs>
        <w:ind w:left="5040" w:hanging="360"/>
      </w:pPr>
      <w:rPr>
        <w:rFonts w:ascii="Arial" w:hAnsi="Arial" w:hint="default"/>
      </w:rPr>
    </w:lvl>
    <w:lvl w:ilvl="7" w:tplc="C374C4CE" w:tentative="1">
      <w:start w:val="1"/>
      <w:numFmt w:val="bullet"/>
      <w:lvlText w:val="•"/>
      <w:lvlJc w:val="left"/>
      <w:pPr>
        <w:tabs>
          <w:tab w:val="num" w:pos="5760"/>
        </w:tabs>
        <w:ind w:left="5760" w:hanging="360"/>
      </w:pPr>
      <w:rPr>
        <w:rFonts w:ascii="Arial" w:hAnsi="Arial" w:hint="default"/>
      </w:rPr>
    </w:lvl>
    <w:lvl w:ilvl="8" w:tplc="C32C2C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D17C65"/>
    <w:multiLevelType w:val="hybridMultilevel"/>
    <w:tmpl w:val="2912FB72"/>
    <w:lvl w:ilvl="0" w:tplc="0B561F98">
      <w:start w:val="1"/>
      <w:numFmt w:val="bullet"/>
      <w:lvlText w:val="•"/>
      <w:lvlJc w:val="left"/>
      <w:pPr>
        <w:tabs>
          <w:tab w:val="num" w:pos="720"/>
        </w:tabs>
        <w:ind w:left="720" w:hanging="360"/>
      </w:pPr>
      <w:rPr>
        <w:rFonts w:ascii="Arial" w:hAnsi="Arial" w:hint="default"/>
      </w:rPr>
    </w:lvl>
    <w:lvl w:ilvl="1" w:tplc="6A7A4898">
      <w:start w:val="41"/>
      <w:numFmt w:val="bullet"/>
      <w:lvlText w:val="-"/>
      <w:lvlJc w:val="left"/>
      <w:pPr>
        <w:tabs>
          <w:tab w:val="num" w:pos="1440"/>
        </w:tabs>
        <w:ind w:left="1440" w:hanging="360"/>
      </w:pPr>
      <w:rPr>
        <w:rFonts w:ascii="Lucida Grande" w:hAnsi="Lucida Grande" w:hint="default"/>
      </w:rPr>
    </w:lvl>
    <w:lvl w:ilvl="2" w:tplc="7D0C9CEA" w:tentative="1">
      <w:start w:val="1"/>
      <w:numFmt w:val="bullet"/>
      <w:lvlText w:val="•"/>
      <w:lvlJc w:val="left"/>
      <w:pPr>
        <w:tabs>
          <w:tab w:val="num" w:pos="2160"/>
        </w:tabs>
        <w:ind w:left="2160" w:hanging="360"/>
      </w:pPr>
      <w:rPr>
        <w:rFonts w:ascii="Arial" w:hAnsi="Arial" w:hint="default"/>
      </w:rPr>
    </w:lvl>
    <w:lvl w:ilvl="3" w:tplc="26D04E4E" w:tentative="1">
      <w:start w:val="1"/>
      <w:numFmt w:val="bullet"/>
      <w:lvlText w:val="•"/>
      <w:lvlJc w:val="left"/>
      <w:pPr>
        <w:tabs>
          <w:tab w:val="num" w:pos="2880"/>
        </w:tabs>
        <w:ind w:left="2880" w:hanging="360"/>
      </w:pPr>
      <w:rPr>
        <w:rFonts w:ascii="Arial" w:hAnsi="Arial" w:hint="default"/>
      </w:rPr>
    </w:lvl>
    <w:lvl w:ilvl="4" w:tplc="5C022C20" w:tentative="1">
      <w:start w:val="1"/>
      <w:numFmt w:val="bullet"/>
      <w:lvlText w:val="•"/>
      <w:lvlJc w:val="left"/>
      <w:pPr>
        <w:tabs>
          <w:tab w:val="num" w:pos="3600"/>
        </w:tabs>
        <w:ind w:left="3600" w:hanging="360"/>
      </w:pPr>
      <w:rPr>
        <w:rFonts w:ascii="Arial" w:hAnsi="Arial" w:hint="default"/>
      </w:rPr>
    </w:lvl>
    <w:lvl w:ilvl="5" w:tplc="197C1FC2" w:tentative="1">
      <w:start w:val="1"/>
      <w:numFmt w:val="bullet"/>
      <w:lvlText w:val="•"/>
      <w:lvlJc w:val="left"/>
      <w:pPr>
        <w:tabs>
          <w:tab w:val="num" w:pos="4320"/>
        </w:tabs>
        <w:ind w:left="4320" w:hanging="360"/>
      </w:pPr>
      <w:rPr>
        <w:rFonts w:ascii="Arial" w:hAnsi="Arial" w:hint="default"/>
      </w:rPr>
    </w:lvl>
    <w:lvl w:ilvl="6" w:tplc="A61606C4" w:tentative="1">
      <w:start w:val="1"/>
      <w:numFmt w:val="bullet"/>
      <w:lvlText w:val="•"/>
      <w:lvlJc w:val="left"/>
      <w:pPr>
        <w:tabs>
          <w:tab w:val="num" w:pos="5040"/>
        </w:tabs>
        <w:ind w:left="5040" w:hanging="360"/>
      </w:pPr>
      <w:rPr>
        <w:rFonts w:ascii="Arial" w:hAnsi="Arial" w:hint="default"/>
      </w:rPr>
    </w:lvl>
    <w:lvl w:ilvl="7" w:tplc="E6447FBE" w:tentative="1">
      <w:start w:val="1"/>
      <w:numFmt w:val="bullet"/>
      <w:lvlText w:val="•"/>
      <w:lvlJc w:val="left"/>
      <w:pPr>
        <w:tabs>
          <w:tab w:val="num" w:pos="5760"/>
        </w:tabs>
        <w:ind w:left="5760" w:hanging="360"/>
      </w:pPr>
      <w:rPr>
        <w:rFonts w:ascii="Arial" w:hAnsi="Arial" w:hint="default"/>
      </w:rPr>
    </w:lvl>
    <w:lvl w:ilvl="8" w:tplc="0E38CF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47804"/>
    <w:multiLevelType w:val="hybridMultilevel"/>
    <w:tmpl w:val="16028AC6"/>
    <w:lvl w:ilvl="0" w:tplc="3AD45514">
      <w:start w:val="1"/>
      <w:numFmt w:val="bullet"/>
      <w:lvlText w:val="•"/>
      <w:lvlJc w:val="left"/>
      <w:pPr>
        <w:tabs>
          <w:tab w:val="num" w:pos="720"/>
        </w:tabs>
        <w:ind w:left="720" w:hanging="360"/>
      </w:pPr>
      <w:rPr>
        <w:rFonts w:ascii="Arial" w:hAnsi="Arial" w:hint="default"/>
      </w:rPr>
    </w:lvl>
    <w:lvl w:ilvl="1" w:tplc="75548D94" w:tentative="1">
      <w:start w:val="1"/>
      <w:numFmt w:val="bullet"/>
      <w:lvlText w:val="•"/>
      <w:lvlJc w:val="left"/>
      <w:pPr>
        <w:tabs>
          <w:tab w:val="num" w:pos="1440"/>
        </w:tabs>
        <w:ind w:left="1440" w:hanging="360"/>
      </w:pPr>
      <w:rPr>
        <w:rFonts w:ascii="Arial" w:hAnsi="Arial" w:hint="default"/>
      </w:rPr>
    </w:lvl>
    <w:lvl w:ilvl="2" w:tplc="DC3809F0" w:tentative="1">
      <w:start w:val="1"/>
      <w:numFmt w:val="bullet"/>
      <w:lvlText w:val="•"/>
      <w:lvlJc w:val="left"/>
      <w:pPr>
        <w:tabs>
          <w:tab w:val="num" w:pos="2160"/>
        </w:tabs>
        <w:ind w:left="2160" w:hanging="360"/>
      </w:pPr>
      <w:rPr>
        <w:rFonts w:ascii="Arial" w:hAnsi="Arial" w:hint="default"/>
      </w:rPr>
    </w:lvl>
    <w:lvl w:ilvl="3" w:tplc="9392AF06" w:tentative="1">
      <w:start w:val="1"/>
      <w:numFmt w:val="bullet"/>
      <w:lvlText w:val="•"/>
      <w:lvlJc w:val="left"/>
      <w:pPr>
        <w:tabs>
          <w:tab w:val="num" w:pos="2880"/>
        </w:tabs>
        <w:ind w:left="2880" w:hanging="360"/>
      </w:pPr>
      <w:rPr>
        <w:rFonts w:ascii="Arial" w:hAnsi="Arial" w:hint="default"/>
      </w:rPr>
    </w:lvl>
    <w:lvl w:ilvl="4" w:tplc="10F295D0" w:tentative="1">
      <w:start w:val="1"/>
      <w:numFmt w:val="bullet"/>
      <w:lvlText w:val="•"/>
      <w:lvlJc w:val="left"/>
      <w:pPr>
        <w:tabs>
          <w:tab w:val="num" w:pos="3600"/>
        </w:tabs>
        <w:ind w:left="3600" w:hanging="360"/>
      </w:pPr>
      <w:rPr>
        <w:rFonts w:ascii="Arial" w:hAnsi="Arial" w:hint="default"/>
      </w:rPr>
    </w:lvl>
    <w:lvl w:ilvl="5" w:tplc="F4FC021C" w:tentative="1">
      <w:start w:val="1"/>
      <w:numFmt w:val="bullet"/>
      <w:lvlText w:val="•"/>
      <w:lvlJc w:val="left"/>
      <w:pPr>
        <w:tabs>
          <w:tab w:val="num" w:pos="4320"/>
        </w:tabs>
        <w:ind w:left="4320" w:hanging="360"/>
      </w:pPr>
      <w:rPr>
        <w:rFonts w:ascii="Arial" w:hAnsi="Arial" w:hint="default"/>
      </w:rPr>
    </w:lvl>
    <w:lvl w:ilvl="6" w:tplc="64825F70" w:tentative="1">
      <w:start w:val="1"/>
      <w:numFmt w:val="bullet"/>
      <w:lvlText w:val="•"/>
      <w:lvlJc w:val="left"/>
      <w:pPr>
        <w:tabs>
          <w:tab w:val="num" w:pos="5040"/>
        </w:tabs>
        <w:ind w:left="5040" w:hanging="360"/>
      </w:pPr>
      <w:rPr>
        <w:rFonts w:ascii="Arial" w:hAnsi="Arial" w:hint="default"/>
      </w:rPr>
    </w:lvl>
    <w:lvl w:ilvl="7" w:tplc="D5FA6E80" w:tentative="1">
      <w:start w:val="1"/>
      <w:numFmt w:val="bullet"/>
      <w:lvlText w:val="•"/>
      <w:lvlJc w:val="left"/>
      <w:pPr>
        <w:tabs>
          <w:tab w:val="num" w:pos="5760"/>
        </w:tabs>
        <w:ind w:left="5760" w:hanging="360"/>
      </w:pPr>
      <w:rPr>
        <w:rFonts w:ascii="Arial" w:hAnsi="Arial" w:hint="default"/>
      </w:rPr>
    </w:lvl>
    <w:lvl w:ilvl="8" w:tplc="8E8E43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43678F"/>
    <w:multiLevelType w:val="hybridMultilevel"/>
    <w:tmpl w:val="4D9CE226"/>
    <w:lvl w:ilvl="0" w:tplc="5F165196">
      <w:start w:val="1"/>
      <w:numFmt w:val="bullet"/>
      <w:lvlText w:val="•"/>
      <w:lvlJc w:val="left"/>
      <w:pPr>
        <w:tabs>
          <w:tab w:val="num" w:pos="720"/>
        </w:tabs>
        <w:ind w:left="720" w:hanging="360"/>
      </w:pPr>
      <w:rPr>
        <w:rFonts w:ascii="Arial" w:hAnsi="Arial" w:hint="default"/>
      </w:rPr>
    </w:lvl>
    <w:lvl w:ilvl="1" w:tplc="3FD40DE0">
      <w:start w:val="41"/>
      <w:numFmt w:val="bullet"/>
      <w:lvlText w:val=""/>
      <w:lvlJc w:val="left"/>
      <w:pPr>
        <w:tabs>
          <w:tab w:val="num" w:pos="1440"/>
        </w:tabs>
        <w:ind w:left="1440" w:hanging="360"/>
      </w:pPr>
      <w:rPr>
        <w:rFonts w:ascii="Symbol" w:hAnsi="Symbol" w:hint="default"/>
      </w:rPr>
    </w:lvl>
    <w:lvl w:ilvl="2" w:tplc="C1D6A898" w:tentative="1">
      <w:start w:val="1"/>
      <w:numFmt w:val="bullet"/>
      <w:lvlText w:val="•"/>
      <w:lvlJc w:val="left"/>
      <w:pPr>
        <w:tabs>
          <w:tab w:val="num" w:pos="2160"/>
        </w:tabs>
        <w:ind w:left="2160" w:hanging="360"/>
      </w:pPr>
      <w:rPr>
        <w:rFonts w:ascii="Arial" w:hAnsi="Arial" w:hint="default"/>
      </w:rPr>
    </w:lvl>
    <w:lvl w:ilvl="3" w:tplc="41B079E0" w:tentative="1">
      <w:start w:val="1"/>
      <w:numFmt w:val="bullet"/>
      <w:lvlText w:val="•"/>
      <w:lvlJc w:val="left"/>
      <w:pPr>
        <w:tabs>
          <w:tab w:val="num" w:pos="2880"/>
        </w:tabs>
        <w:ind w:left="2880" w:hanging="360"/>
      </w:pPr>
      <w:rPr>
        <w:rFonts w:ascii="Arial" w:hAnsi="Arial" w:hint="default"/>
      </w:rPr>
    </w:lvl>
    <w:lvl w:ilvl="4" w:tplc="263AF902" w:tentative="1">
      <w:start w:val="1"/>
      <w:numFmt w:val="bullet"/>
      <w:lvlText w:val="•"/>
      <w:lvlJc w:val="left"/>
      <w:pPr>
        <w:tabs>
          <w:tab w:val="num" w:pos="3600"/>
        </w:tabs>
        <w:ind w:left="3600" w:hanging="360"/>
      </w:pPr>
      <w:rPr>
        <w:rFonts w:ascii="Arial" w:hAnsi="Arial" w:hint="default"/>
      </w:rPr>
    </w:lvl>
    <w:lvl w:ilvl="5" w:tplc="88C2D9A2" w:tentative="1">
      <w:start w:val="1"/>
      <w:numFmt w:val="bullet"/>
      <w:lvlText w:val="•"/>
      <w:lvlJc w:val="left"/>
      <w:pPr>
        <w:tabs>
          <w:tab w:val="num" w:pos="4320"/>
        </w:tabs>
        <w:ind w:left="4320" w:hanging="360"/>
      </w:pPr>
      <w:rPr>
        <w:rFonts w:ascii="Arial" w:hAnsi="Arial" w:hint="default"/>
      </w:rPr>
    </w:lvl>
    <w:lvl w:ilvl="6" w:tplc="BB7C3774" w:tentative="1">
      <w:start w:val="1"/>
      <w:numFmt w:val="bullet"/>
      <w:lvlText w:val="•"/>
      <w:lvlJc w:val="left"/>
      <w:pPr>
        <w:tabs>
          <w:tab w:val="num" w:pos="5040"/>
        </w:tabs>
        <w:ind w:left="5040" w:hanging="360"/>
      </w:pPr>
      <w:rPr>
        <w:rFonts w:ascii="Arial" w:hAnsi="Arial" w:hint="default"/>
      </w:rPr>
    </w:lvl>
    <w:lvl w:ilvl="7" w:tplc="ED5ECC8C" w:tentative="1">
      <w:start w:val="1"/>
      <w:numFmt w:val="bullet"/>
      <w:lvlText w:val="•"/>
      <w:lvlJc w:val="left"/>
      <w:pPr>
        <w:tabs>
          <w:tab w:val="num" w:pos="5760"/>
        </w:tabs>
        <w:ind w:left="5760" w:hanging="360"/>
      </w:pPr>
      <w:rPr>
        <w:rFonts w:ascii="Arial" w:hAnsi="Arial" w:hint="default"/>
      </w:rPr>
    </w:lvl>
    <w:lvl w:ilvl="8" w:tplc="8CCCE2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7758D"/>
    <w:multiLevelType w:val="hybridMultilevel"/>
    <w:tmpl w:val="562C3E34"/>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4"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530756"/>
    <w:multiLevelType w:val="hybridMultilevel"/>
    <w:tmpl w:val="58C63DB8"/>
    <w:lvl w:ilvl="0" w:tplc="074E88FE">
      <w:start w:val="1"/>
      <w:numFmt w:val="bullet"/>
      <w:lvlText w:val="•"/>
      <w:lvlJc w:val="left"/>
      <w:pPr>
        <w:tabs>
          <w:tab w:val="num" w:pos="720"/>
        </w:tabs>
        <w:ind w:left="720" w:hanging="360"/>
      </w:pPr>
      <w:rPr>
        <w:rFonts w:ascii="Arial" w:hAnsi="Arial" w:hint="default"/>
      </w:rPr>
    </w:lvl>
    <w:lvl w:ilvl="1" w:tplc="0B562D1E" w:tentative="1">
      <w:start w:val="1"/>
      <w:numFmt w:val="bullet"/>
      <w:lvlText w:val="•"/>
      <w:lvlJc w:val="left"/>
      <w:pPr>
        <w:tabs>
          <w:tab w:val="num" w:pos="1440"/>
        </w:tabs>
        <w:ind w:left="1440" w:hanging="360"/>
      </w:pPr>
      <w:rPr>
        <w:rFonts w:ascii="Arial" w:hAnsi="Arial" w:hint="default"/>
      </w:rPr>
    </w:lvl>
    <w:lvl w:ilvl="2" w:tplc="23447142" w:tentative="1">
      <w:start w:val="1"/>
      <w:numFmt w:val="bullet"/>
      <w:lvlText w:val="•"/>
      <w:lvlJc w:val="left"/>
      <w:pPr>
        <w:tabs>
          <w:tab w:val="num" w:pos="2160"/>
        </w:tabs>
        <w:ind w:left="2160" w:hanging="360"/>
      </w:pPr>
      <w:rPr>
        <w:rFonts w:ascii="Arial" w:hAnsi="Arial" w:hint="default"/>
      </w:rPr>
    </w:lvl>
    <w:lvl w:ilvl="3" w:tplc="79A4FBF0" w:tentative="1">
      <w:start w:val="1"/>
      <w:numFmt w:val="bullet"/>
      <w:lvlText w:val="•"/>
      <w:lvlJc w:val="left"/>
      <w:pPr>
        <w:tabs>
          <w:tab w:val="num" w:pos="2880"/>
        </w:tabs>
        <w:ind w:left="2880" w:hanging="360"/>
      </w:pPr>
      <w:rPr>
        <w:rFonts w:ascii="Arial" w:hAnsi="Arial" w:hint="default"/>
      </w:rPr>
    </w:lvl>
    <w:lvl w:ilvl="4" w:tplc="B5C25224" w:tentative="1">
      <w:start w:val="1"/>
      <w:numFmt w:val="bullet"/>
      <w:lvlText w:val="•"/>
      <w:lvlJc w:val="left"/>
      <w:pPr>
        <w:tabs>
          <w:tab w:val="num" w:pos="3600"/>
        </w:tabs>
        <w:ind w:left="3600" w:hanging="360"/>
      </w:pPr>
      <w:rPr>
        <w:rFonts w:ascii="Arial" w:hAnsi="Arial" w:hint="default"/>
      </w:rPr>
    </w:lvl>
    <w:lvl w:ilvl="5" w:tplc="A8DEF952" w:tentative="1">
      <w:start w:val="1"/>
      <w:numFmt w:val="bullet"/>
      <w:lvlText w:val="•"/>
      <w:lvlJc w:val="left"/>
      <w:pPr>
        <w:tabs>
          <w:tab w:val="num" w:pos="4320"/>
        </w:tabs>
        <w:ind w:left="4320" w:hanging="360"/>
      </w:pPr>
      <w:rPr>
        <w:rFonts w:ascii="Arial" w:hAnsi="Arial" w:hint="default"/>
      </w:rPr>
    </w:lvl>
    <w:lvl w:ilvl="6" w:tplc="4538DB60" w:tentative="1">
      <w:start w:val="1"/>
      <w:numFmt w:val="bullet"/>
      <w:lvlText w:val="•"/>
      <w:lvlJc w:val="left"/>
      <w:pPr>
        <w:tabs>
          <w:tab w:val="num" w:pos="5040"/>
        </w:tabs>
        <w:ind w:left="5040" w:hanging="360"/>
      </w:pPr>
      <w:rPr>
        <w:rFonts w:ascii="Arial" w:hAnsi="Arial" w:hint="default"/>
      </w:rPr>
    </w:lvl>
    <w:lvl w:ilvl="7" w:tplc="AC5CFA5E" w:tentative="1">
      <w:start w:val="1"/>
      <w:numFmt w:val="bullet"/>
      <w:lvlText w:val="•"/>
      <w:lvlJc w:val="left"/>
      <w:pPr>
        <w:tabs>
          <w:tab w:val="num" w:pos="5760"/>
        </w:tabs>
        <w:ind w:left="5760" w:hanging="360"/>
      </w:pPr>
      <w:rPr>
        <w:rFonts w:ascii="Arial" w:hAnsi="Arial" w:hint="default"/>
      </w:rPr>
    </w:lvl>
    <w:lvl w:ilvl="8" w:tplc="893681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6C04F4"/>
    <w:multiLevelType w:val="hybridMultilevel"/>
    <w:tmpl w:val="D054D05C"/>
    <w:lvl w:ilvl="0" w:tplc="D30E6958">
      <w:start w:val="1"/>
      <w:numFmt w:val="bullet"/>
      <w:lvlText w:val="-"/>
      <w:lvlJc w:val="left"/>
      <w:pPr>
        <w:ind w:left="644" w:hanging="360"/>
      </w:pPr>
      <w:rPr>
        <w:rFonts w:ascii="Times New Roman" w:eastAsia="SimSu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7"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41CC7"/>
    <w:multiLevelType w:val="hybridMultilevel"/>
    <w:tmpl w:val="6066AD92"/>
    <w:lvl w:ilvl="0" w:tplc="2D882D40">
      <w:start w:val="1"/>
      <w:numFmt w:val="bullet"/>
      <w:lvlText w:val="•"/>
      <w:lvlJc w:val="left"/>
      <w:pPr>
        <w:tabs>
          <w:tab w:val="num" w:pos="720"/>
        </w:tabs>
        <w:ind w:left="720" w:hanging="360"/>
      </w:pPr>
      <w:rPr>
        <w:rFonts w:ascii="Arial" w:hAnsi="Arial" w:hint="default"/>
      </w:rPr>
    </w:lvl>
    <w:lvl w:ilvl="1" w:tplc="697E6BF8" w:tentative="1">
      <w:start w:val="1"/>
      <w:numFmt w:val="bullet"/>
      <w:lvlText w:val="•"/>
      <w:lvlJc w:val="left"/>
      <w:pPr>
        <w:tabs>
          <w:tab w:val="num" w:pos="1440"/>
        </w:tabs>
        <w:ind w:left="1440" w:hanging="360"/>
      </w:pPr>
      <w:rPr>
        <w:rFonts w:ascii="Arial" w:hAnsi="Arial" w:hint="default"/>
      </w:rPr>
    </w:lvl>
    <w:lvl w:ilvl="2" w:tplc="6D32A5BC" w:tentative="1">
      <w:start w:val="1"/>
      <w:numFmt w:val="bullet"/>
      <w:lvlText w:val="•"/>
      <w:lvlJc w:val="left"/>
      <w:pPr>
        <w:tabs>
          <w:tab w:val="num" w:pos="2160"/>
        </w:tabs>
        <w:ind w:left="2160" w:hanging="360"/>
      </w:pPr>
      <w:rPr>
        <w:rFonts w:ascii="Arial" w:hAnsi="Arial" w:hint="default"/>
      </w:rPr>
    </w:lvl>
    <w:lvl w:ilvl="3" w:tplc="9D36C29A" w:tentative="1">
      <w:start w:val="1"/>
      <w:numFmt w:val="bullet"/>
      <w:lvlText w:val="•"/>
      <w:lvlJc w:val="left"/>
      <w:pPr>
        <w:tabs>
          <w:tab w:val="num" w:pos="2880"/>
        </w:tabs>
        <w:ind w:left="2880" w:hanging="360"/>
      </w:pPr>
      <w:rPr>
        <w:rFonts w:ascii="Arial" w:hAnsi="Arial" w:hint="default"/>
      </w:rPr>
    </w:lvl>
    <w:lvl w:ilvl="4" w:tplc="48EE4082" w:tentative="1">
      <w:start w:val="1"/>
      <w:numFmt w:val="bullet"/>
      <w:lvlText w:val="•"/>
      <w:lvlJc w:val="left"/>
      <w:pPr>
        <w:tabs>
          <w:tab w:val="num" w:pos="3600"/>
        </w:tabs>
        <w:ind w:left="3600" w:hanging="360"/>
      </w:pPr>
      <w:rPr>
        <w:rFonts w:ascii="Arial" w:hAnsi="Arial" w:hint="default"/>
      </w:rPr>
    </w:lvl>
    <w:lvl w:ilvl="5" w:tplc="1004AE84" w:tentative="1">
      <w:start w:val="1"/>
      <w:numFmt w:val="bullet"/>
      <w:lvlText w:val="•"/>
      <w:lvlJc w:val="left"/>
      <w:pPr>
        <w:tabs>
          <w:tab w:val="num" w:pos="4320"/>
        </w:tabs>
        <w:ind w:left="4320" w:hanging="360"/>
      </w:pPr>
      <w:rPr>
        <w:rFonts w:ascii="Arial" w:hAnsi="Arial" w:hint="default"/>
      </w:rPr>
    </w:lvl>
    <w:lvl w:ilvl="6" w:tplc="72B4D6AA" w:tentative="1">
      <w:start w:val="1"/>
      <w:numFmt w:val="bullet"/>
      <w:lvlText w:val="•"/>
      <w:lvlJc w:val="left"/>
      <w:pPr>
        <w:tabs>
          <w:tab w:val="num" w:pos="5040"/>
        </w:tabs>
        <w:ind w:left="5040" w:hanging="360"/>
      </w:pPr>
      <w:rPr>
        <w:rFonts w:ascii="Arial" w:hAnsi="Arial" w:hint="default"/>
      </w:rPr>
    </w:lvl>
    <w:lvl w:ilvl="7" w:tplc="DF6A7310" w:tentative="1">
      <w:start w:val="1"/>
      <w:numFmt w:val="bullet"/>
      <w:lvlText w:val="•"/>
      <w:lvlJc w:val="left"/>
      <w:pPr>
        <w:tabs>
          <w:tab w:val="num" w:pos="5760"/>
        </w:tabs>
        <w:ind w:left="5760" w:hanging="360"/>
      </w:pPr>
      <w:rPr>
        <w:rFonts w:ascii="Arial" w:hAnsi="Arial" w:hint="default"/>
      </w:rPr>
    </w:lvl>
    <w:lvl w:ilvl="8" w:tplc="B3C2AF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821254"/>
    <w:multiLevelType w:val="hybridMultilevel"/>
    <w:tmpl w:val="CB948F62"/>
    <w:lvl w:ilvl="0" w:tplc="26701C82">
      <w:start w:val="1"/>
      <w:numFmt w:val="bullet"/>
      <w:lvlText w:val=""/>
      <w:lvlJc w:val="left"/>
      <w:pPr>
        <w:tabs>
          <w:tab w:val="num" w:pos="720"/>
        </w:tabs>
        <w:ind w:left="720" w:hanging="360"/>
      </w:pPr>
      <w:rPr>
        <w:rFonts w:ascii="Symbol" w:hAnsi="Symbol" w:hint="default"/>
      </w:rPr>
    </w:lvl>
    <w:lvl w:ilvl="1" w:tplc="2D324790" w:tentative="1">
      <w:start w:val="1"/>
      <w:numFmt w:val="bullet"/>
      <w:lvlText w:val=""/>
      <w:lvlJc w:val="left"/>
      <w:pPr>
        <w:tabs>
          <w:tab w:val="num" w:pos="1440"/>
        </w:tabs>
        <w:ind w:left="1440" w:hanging="360"/>
      </w:pPr>
      <w:rPr>
        <w:rFonts w:ascii="Symbol" w:hAnsi="Symbol" w:hint="default"/>
      </w:rPr>
    </w:lvl>
    <w:lvl w:ilvl="2" w:tplc="E7FAEE7C" w:tentative="1">
      <w:start w:val="1"/>
      <w:numFmt w:val="bullet"/>
      <w:lvlText w:val=""/>
      <w:lvlJc w:val="left"/>
      <w:pPr>
        <w:tabs>
          <w:tab w:val="num" w:pos="2160"/>
        </w:tabs>
        <w:ind w:left="2160" w:hanging="360"/>
      </w:pPr>
      <w:rPr>
        <w:rFonts w:ascii="Symbol" w:hAnsi="Symbol" w:hint="default"/>
      </w:rPr>
    </w:lvl>
    <w:lvl w:ilvl="3" w:tplc="C540B3C2" w:tentative="1">
      <w:start w:val="1"/>
      <w:numFmt w:val="bullet"/>
      <w:lvlText w:val=""/>
      <w:lvlJc w:val="left"/>
      <w:pPr>
        <w:tabs>
          <w:tab w:val="num" w:pos="2880"/>
        </w:tabs>
        <w:ind w:left="2880" w:hanging="360"/>
      </w:pPr>
      <w:rPr>
        <w:rFonts w:ascii="Symbol" w:hAnsi="Symbol" w:hint="default"/>
      </w:rPr>
    </w:lvl>
    <w:lvl w:ilvl="4" w:tplc="8FCAC1EA" w:tentative="1">
      <w:start w:val="1"/>
      <w:numFmt w:val="bullet"/>
      <w:lvlText w:val=""/>
      <w:lvlJc w:val="left"/>
      <w:pPr>
        <w:tabs>
          <w:tab w:val="num" w:pos="3600"/>
        </w:tabs>
        <w:ind w:left="3600" w:hanging="360"/>
      </w:pPr>
      <w:rPr>
        <w:rFonts w:ascii="Symbol" w:hAnsi="Symbol" w:hint="default"/>
      </w:rPr>
    </w:lvl>
    <w:lvl w:ilvl="5" w:tplc="A992E740" w:tentative="1">
      <w:start w:val="1"/>
      <w:numFmt w:val="bullet"/>
      <w:lvlText w:val=""/>
      <w:lvlJc w:val="left"/>
      <w:pPr>
        <w:tabs>
          <w:tab w:val="num" w:pos="4320"/>
        </w:tabs>
        <w:ind w:left="4320" w:hanging="360"/>
      </w:pPr>
      <w:rPr>
        <w:rFonts w:ascii="Symbol" w:hAnsi="Symbol" w:hint="default"/>
      </w:rPr>
    </w:lvl>
    <w:lvl w:ilvl="6" w:tplc="188C39C0" w:tentative="1">
      <w:start w:val="1"/>
      <w:numFmt w:val="bullet"/>
      <w:lvlText w:val=""/>
      <w:lvlJc w:val="left"/>
      <w:pPr>
        <w:tabs>
          <w:tab w:val="num" w:pos="5040"/>
        </w:tabs>
        <w:ind w:left="5040" w:hanging="360"/>
      </w:pPr>
      <w:rPr>
        <w:rFonts w:ascii="Symbol" w:hAnsi="Symbol" w:hint="default"/>
      </w:rPr>
    </w:lvl>
    <w:lvl w:ilvl="7" w:tplc="C35064AE" w:tentative="1">
      <w:start w:val="1"/>
      <w:numFmt w:val="bullet"/>
      <w:lvlText w:val=""/>
      <w:lvlJc w:val="left"/>
      <w:pPr>
        <w:tabs>
          <w:tab w:val="num" w:pos="5760"/>
        </w:tabs>
        <w:ind w:left="5760" w:hanging="360"/>
      </w:pPr>
      <w:rPr>
        <w:rFonts w:ascii="Symbol" w:hAnsi="Symbol" w:hint="default"/>
      </w:rPr>
    </w:lvl>
    <w:lvl w:ilvl="8" w:tplc="F76C8FE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13672E8"/>
    <w:multiLevelType w:val="hybridMultilevel"/>
    <w:tmpl w:val="EBDAA250"/>
    <w:lvl w:ilvl="0" w:tplc="7C100A32">
      <w:start w:val="1"/>
      <w:numFmt w:val="bullet"/>
      <w:lvlText w:val="•"/>
      <w:lvlJc w:val="left"/>
      <w:pPr>
        <w:tabs>
          <w:tab w:val="num" w:pos="360"/>
        </w:tabs>
        <w:ind w:left="360" w:hanging="360"/>
      </w:pPr>
      <w:rPr>
        <w:rFonts w:ascii="Arial" w:hAnsi="Arial" w:hint="default"/>
      </w:rPr>
    </w:lvl>
    <w:lvl w:ilvl="1" w:tplc="9B30E9A6">
      <w:start w:val="41"/>
      <w:numFmt w:val="bullet"/>
      <w:lvlText w:val="-"/>
      <w:lvlJc w:val="left"/>
      <w:pPr>
        <w:tabs>
          <w:tab w:val="num" w:pos="1080"/>
        </w:tabs>
        <w:ind w:left="1080" w:hanging="360"/>
      </w:pPr>
      <w:rPr>
        <w:rFonts w:ascii="Lucida Grande" w:hAnsi="Lucida Grande" w:hint="default"/>
      </w:rPr>
    </w:lvl>
    <w:lvl w:ilvl="2" w:tplc="2D20A502">
      <w:start w:val="41"/>
      <w:numFmt w:val="bullet"/>
      <w:lvlText w:val="•"/>
      <w:lvlJc w:val="left"/>
      <w:pPr>
        <w:tabs>
          <w:tab w:val="num" w:pos="1800"/>
        </w:tabs>
        <w:ind w:left="1800" w:hanging="360"/>
      </w:pPr>
      <w:rPr>
        <w:rFonts w:ascii="Arial" w:hAnsi="Arial" w:hint="default"/>
      </w:rPr>
    </w:lvl>
    <w:lvl w:ilvl="3" w:tplc="B55C2A06" w:tentative="1">
      <w:start w:val="1"/>
      <w:numFmt w:val="bullet"/>
      <w:lvlText w:val="•"/>
      <w:lvlJc w:val="left"/>
      <w:pPr>
        <w:tabs>
          <w:tab w:val="num" w:pos="2520"/>
        </w:tabs>
        <w:ind w:left="2520" w:hanging="360"/>
      </w:pPr>
      <w:rPr>
        <w:rFonts w:ascii="Arial" w:hAnsi="Arial" w:hint="default"/>
      </w:rPr>
    </w:lvl>
    <w:lvl w:ilvl="4" w:tplc="6ED6960A" w:tentative="1">
      <w:start w:val="1"/>
      <w:numFmt w:val="bullet"/>
      <w:lvlText w:val="•"/>
      <w:lvlJc w:val="left"/>
      <w:pPr>
        <w:tabs>
          <w:tab w:val="num" w:pos="3240"/>
        </w:tabs>
        <w:ind w:left="3240" w:hanging="360"/>
      </w:pPr>
      <w:rPr>
        <w:rFonts w:ascii="Arial" w:hAnsi="Arial" w:hint="default"/>
      </w:rPr>
    </w:lvl>
    <w:lvl w:ilvl="5" w:tplc="63460CE6" w:tentative="1">
      <w:start w:val="1"/>
      <w:numFmt w:val="bullet"/>
      <w:lvlText w:val="•"/>
      <w:lvlJc w:val="left"/>
      <w:pPr>
        <w:tabs>
          <w:tab w:val="num" w:pos="3960"/>
        </w:tabs>
        <w:ind w:left="3960" w:hanging="360"/>
      </w:pPr>
      <w:rPr>
        <w:rFonts w:ascii="Arial" w:hAnsi="Arial" w:hint="default"/>
      </w:rPr>
    </w:lvl>
    <w:lvl w:ilvl="6" w:tplc="4A5E4CF2" w:tentative="1">
      <w:start w:val="1"/>
      <w:numFmt w:val="bullet"/>
      <w:lvlText w:val="•"/>
      <w:lvlJc w:val="left"/>
      <w:pPr>
        <w:tabs>
          <w:tab w:val="num" w:pos="4680"/>
        </w:tabs>
        <w:ind w:left="4680" w:hanging="360"/>
      </w:pPr>
      <w:rPr>
        <w:rFonts w:ascii="Arial" w:hAnsi="Arial" w:hint="default"/>
      </w:rPr>
    </w:lvl>
    <w:lvl w:ilvl="7" w:tplc="3306CB86" w:tentative="1">
      <w:start w:val="1"/>
      <w:numFmt w:val="bullet"/>
      <w:lvlText w:val="•"/>
      <w:lvlJc w:val="left"/>
      <w:pPr>
        <w:tabs>
          <w:tab w:val="num" w:pos="5400"/>
        </w:tabs>
        <w:ind w:left="5400" w:hanging="360"/>
      </w:pPr>
      <w:rPr>
        <w:rFonts w:ascii="Arial" w:hAnsi="Arial" w:hint="default"/>
      </w:rPr>
    </w:lvl>
    <w:lvl w:ilvl="8" w:tplc="8D1CDF2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721565"/>
    <w:multiLevelType w:val="hybridMultilevel"/>
    <w:tmpl w:val="015EDC28"/>
    <w:lvl w:ilvl="0" w:tplc="7A56B8C6">
      <w:start w:val="1"/>
      <w:numFmt w:val="bullet"/>
      <w:lvlText w:val=""/>
      <w:lvlJc w:val="left"/>
      <w:pPr>
        <w:tabs>
          <w:tab w:val="num" w:pos="720"/>
        </w:tabs>
        <w:ind w:left="720" w:hanging="360"/>
      </w:pPr>
      <w:rPr>
        <w:rFonts w:ascii="Symbol" w:hAnsi="Symbol" w:hint="default"/>
      </w:rPr>
    </w:lvl>
    <w:lvl w:ilvl="1" w:tplc="3998F7A4" w:tentative="1">
      <w:start w:val="1"/>
      <w:numFmt w:val="bullet"/>
      <w:lvlText w:val=""/>
      <w:lvlJc w:val="left"/>
      <w:pPr>
        <w:tabs>
          <w:tab w:val="num" w:pos="1440"/>
        </w:tabs>
        <w:ind w:left="1440" w:hanging="360"/>
      </w:pPr>
      <w:rPr>
        <w:rFonts w:ascii="Symbol" w:hAnsi="Symbol" w:hint="default"/>
      </w:rPr>
    </w:lvl>
    <w:lvl w:ilvl="2" w:tplc="DB20E9D8" w:tentative="1">
      <w:start w:val="1"/>
      <w:numFmt w:val="bullet"/>
      <w:lvlText w:val=""/>
      <w:lvlJc w:val="left"/>
      <w:pPr>
        <w:tabs>
          <w:tab w:val="num" w:pos="2160"/>
        </w:tabs>
        <w:ind w:left="2160" w:hanging="360"/>
      </w:pPr>
      <w:rPr>
        <w:rFonts w:ascii="Symbol" w:hAnsi="Symbol" w:hint="default"/>
      </w:rPr>
    </w:lvl>
    <w:lvl w:ilvl="3" w:tplc="A0BE1162" w:tentative="1">
      <w:start w:val="1"/>
      <w:numFmt w:val="bullet"/>
      <w:lvlText w:val=""/>
      <w:lvlJc w:val="left"/>
      <w:pPr>
        <w:tabs>
          <w:tab w:val="num" w:pos="2880"/>
        </w:tabs>
        <w:ind w:left="2880" w:hanging="360"/>
      </w:pPr>
      <w:rPr>
        <w:rFonts w:ascii="Symbol" w:hAnsi="Symbol" w:hint="default"/>
      </w:rPr>
    </w:lvl>
    <w:lvl w:ilvl="4" w:tplc="1C9007A8" w:tentative="1">
      <w:start w:val="1"/>
      <w:numFmt w:val="bullet"/>
      <w:lvlText w:val=""/>
      <w:lvlJc w:val="left"/>
      <w:pPr>
        <w:tabs>
          <w:tab w:val="num" w:pos="3600"/>
        </w:tabs>
        <w:ind w:left="3600" w:hanging="360"/>
      </w:pPr>
      <w:rPr>
        <w:rFonts w:ascii="Symbol" w:hAnsi="Symbol" w:hint="default"/>
      </w:rPr>
    </w:lvl>
    <w:lvl w:ilvl="5" w:tplc="1F86D8F6" w:tentative="1">
      <w:start w:val="1"/>
      <w:numFmt w:val="bullet"/>
      <w:lvlText w:val=""/>
      <w:lvlJc w:val="left"/>
      <w:pPr>
        <w:tabs>
          <w:tab w:val="num" w:pos="4320"/>
        </w:tabs>
        <w:ind w:left="4320" w:hanging="360"/>
      </w:pPr>
      <w:rPr>
        <w:rFonts w:ascii="Symbol" w:hAnsi="Symbol" w:hint="default"/>
      </w:rPr>
    </w:lvl>
    <w:lvl w:ilvl="6" w:tplc="02B4F71E" w:tentative="1">
      <w:start w:val="1"/>
      <w:numFmt w:val="bullet"/>
      <w:lvlText w:val=""/>
      <w:lvlJc w:val="left"/>
      <w:pPr>
        <w:tabs>
          <w:tab w:val="num" w:pos="5040"/>
        </w:tabs>
        <w:ind w:left="5040" w:hanging="360"/>
      </w:pPr>
      <w:rPr>
        <w:rFonts w:ascii="Symbol" w:hAnsi="Symbol" w:hint="default"/>
      </w:rPr>
    </w:lvl>
    <w:lvl w:ilvl="7" w:tplc="D310A2B0" w:tentative="1">
      <w:start w:val="1"/>
      <w:numFmt w:val="bullet"/>
      <w:lvlText w:val=""/>
      <w:lvlJc w:val="left"/>
      <w:pPr>
        <w:tabs>
          <w:tab w:val="num" w:pos="5760"/>
        </w:tabs>
        <w:ind w:left="5760" w:hanging="360"/>
      </w:pPr>
      <w:rPr>
        <w:rFonts w:ascii="Symbol" w:hAnsi="Symbol" w:hint="default"/>
      </w:rPr>
    </w:lvl>
    <w:lvl w:ilvl="8" w:tplc="E3B41C3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9807C1"/>
    <w:multiLevelType w:val="hybridMultilevel"/>
    <w:tmpl w:val="405EBD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0154117"/>
    <w:multiLevelType w:val="hybridMultilevel"/>
    <w:tmpl w:val="B20E70A4"/>
    <w:lvl w:ilvl="0" w:tplc="C060A040">
      <w:start w:val="1"/>
      <w:numFmt w:val="bullet"/>
      <w:lvlText w:val="•"/>
      <w:lvlJc w:val="left"/>
      <w:pPr>
        <w:tabs>
          <w:tab w:val="num" w:pos="720"/>
        </w:tabs>
        <w:ind w:left="720" w:hanging="360"/>
      </w:pPr>
      <w:rPr>
        <w:rFonts w:ascii="Arial" w:hAnsi="Arial" w:hint="default"/>
      </w:rPr>
    </w:lvl>
    <w:lvl w:ilvl="1" w:tplc="385EE13C">
      <w:start w:val="43"/>
      <w:numFmt w:val="bullet"/>
      <w:lvlText w:val="-"/>
      <w:lvlJc w:val="left"/>
      <w:pPr>
        <w:tabs>
          <w:tab w:val="num" w:pos="1440"/>
        </w:tabs>
        <w:ind w:left="1440" w:hanging="360"/>
      </w:pPr>
      <w:rPr>
        <w:rFonts w:ascii="Lucida Grande" w:hAnsi="Lucida Grande" w:hint="default"/>
      </w:rPr>
    </w:lvl>
    <w:lvl w:ilvl="2" w:tplc="62BC3A5A" w:tentative="1">
      <w:start w:val="1"/>
      <w:numFmt w:val="bullet"/>
      <w:lvlText w:val="•"/>
      <w:lvlJc w:val="left"/>
      <w:pPr>
        <w:tabs>
          <w:tab w:val="num" w:pos="2160"/>
        </w:tabs>
        <w:ind w:left="2160" w:hanging="360"/>
      </w:pPr>
      <w:rPr>
        <w:rFonts w:ascii="Arial" w:hAnsi="Arial" w:hint="default"/>
      </w:rPr>
    </w:lvl>
    <w:lvl w:ilvl="3" w:tplc="FDB000B4" w:tentative="1">
      <w:start w:val="1"/>
      <w:numFmt w:val="bullet"/>
      <w:lvlText w:val="•"/>
      <w:lvlJc w:val="left"/>
      <w:pPr>
        <w:tabs>
          <w:tab w:val="num" w:pos="2880"/>
        </w:tabs>
        <w:ind w:left="2880" w:hanging="360"/>
      </w:pPr>
      <w:rPr>
        <w:rFonts w:ascii="Arial" w:hAnsi="Arial" w:hint="default"/>
      </w:rPr>
    </w:lvl>
    <w:lvl w:ilvl="4" w:tplc="38F09CCA" w:tentative="1">
      <w:start w:val="1"/>
      <w:numFmt w:val="bullet"/>
      <w:lvlText w:val="•"/>
      <w:lvlJc w:val="left"/>
      <w:pPr>
        <w:tabs>
          <w:tab w:val="num" w:pos="3600"/>
        </w:tabs>
        <w:ind w:left="3600" w:hanging="360"/>
      </w:pPr>
      <w:rPr>
        <w:rFonts w:ascii="Arial" w:hAnsi="Arial" w:hint="default"/>
      </w:rPr>
    </w:lvl>
    <w:lvl w:ilvl="5" w:tplc="7C50A61A" w:tentative="1">
      <w:start w:val="1"/>
      <w:numFmt w:val="bullet"/>
      <w:lvlText w:val="•"/>
      <w:lvlJc w:val="left"/>
      <w:pPr>
        <w:tabs>
          <w:tab w:val="num" w:pos="4320"/>
        </w:tabs>
        <w:ind w:left="4320" w:hanging="360"/>
      </w:pPr>
      <w:rPr>
        <w:rFonts w:ascii="Arial" w:hAnsi="Arial" w:hint="default"/>
      </w:rPr>
    </w:lvl>
    <w:lvl w:ilvl="6" w:tplc="B1A81BA4" w:tentative="1">
      <w:start w:val="1"/>
      <w:numFmt w:val="bullet"/>
      <w:lvlText w:val="•"/>
      <w:lvlJc w:val="left"/>
      <w:pPr>
        <w:tabs>
          <w:tab w:val="num" w:pos="5040"/>
        </w:tabs>
        <w:ind w:left="5040" w:hanging="360"/>
      </w:pPr>
      <w:rPr>
        <w:rFonts w:ascii="Arial" w:hAnsi="Arial" w:hint="default"/>
      </w:rPr>
    </w:lvl>
    <w:lvl w:ilvl="7" w:tplc="BF9EA1D0" w:tentative="1">
      <w:start w:val="1"/>
      <w:numFmt w:val="bullet"/>
      <w:lvlText w:val="•"/>
      <w:lvlJc w:val="left"/>
      <w:pPr>
        <w:tabs>
          <w:tab w:val="num" w:pos="5760"/>
        </w:tabs>
        <w:ind w:left="5760" w:hanging="360"/>
      </w:pPr>
      <w:rPr>
        <w:rFonts w:ascii="Arial" w:hAnsi="Arial" w:hint="default"/>
      </w:rPr>
    </w:lvl>
    <w:lvl w:ilvl="8" w:tplc="3A9261B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607AD"/>
    <w:multiLevelType w:val="hybridMultilevel"/>
    <w:tmpl w:val="40C65218"/>
    <w:lvl w:ilvl="0" w:tplc="FC24B1AC">
      <w:start w:val="1"/>
      <w:numFmt w:val="bullet"/>
      <w:lvlText w:val="•"/>
      <w:lvlJc w:val="left"/>
      <w:pPr>
        <w:tabs>
          <w:tab w:val="num" w:pos="360"/>
        </w:tabs>
        <w:ind w:left="360" w:hanging="360"/>
      </w:pPr>
      <w:rPr>
        <w:rFonts w:ascii="Arial" w:hAnsi="Arial" w:hint="default"/>
      </w:rPr>
    </w:lvl>
    <w:lvl w:ilvl="1" w:tplc="ACD869A8">
      <w:start w:val="41"/>
      <w:numFmt w:val="bullet"/>
      <w:lvlText w:val="-"/>
      <w:lvlJc w:val="left"/>
      <w:pPr>
        <w:tabs>
          <w:tab w:val="num" w:pos="1080"/>
        </w:tabs>
        <w:ind w:left="1080" w:hanging="360"/>
      </w:pPr>
      <w:rPr>
        <w:rFonts w:ascii="Lucida Grande" w:hAnsi="Lucida Grande" w:hint="default"/>
      </w:rPr>
    </w:lvl>
    <w:lvl w:ilvl="2" w:tplc="C87007F6" w:tentative="1">
      <w:start w:val="1"/>
      <w:numFmt w:val="bullet"/>
      <w:lvlText w:val="•"/>
      <w:lvlJc w:val="left"/>
      <w:pPr>
        <w:tabs>
          <w:tab w:val="num" w:pos="1800"/>
        </w:tabs>
        <w:ind w:left="1800" w:hanging="360"/>
      </w:pPr>
      <w:rPr>
        <w:rFonts w:ascii="Arial" w:hAnsi="Arial" w:hint="default"/>
      </w:rPr>
    </w:lvl>
    <w:lvl w:ilvl="3" w:tplc="C58C1C68" w:tentative="1">
      <w:start w:val="1"/>
      <w:numFmt w:val="bullet"/>
      <w:lvlText w:val="•"/>
      <w:lvlJc w:val="left"/>
      <w:pPr>
        <w:tabs>
          <w:tab w:val="num" w:pos="2520"/>
        </w:tabs>
        <w:ind w:left="2520" w:hanging="360"/>
      </w:pPr>
      <w:rPr>
        <w:rFonts w:ascii="Arial" w:hAnsi="Arial" w:hint="default"/>
      </w:rPr>
    </w:lvl>
    <w:lvl w:ilvl="4" w:tplc="29B8E8EE" w:tentative="1">
      <w:start w:val="1"/>
      <w:numFmt w:val="bullet"/>
      <w:lvlText w:val="•"/>
      <w:lvlJc w:val="left"/>
      <w:pPr>
        <w:tabs>
          <w:tab w:val="num" w:pos="3240"/>
        </w:tabs>
        <w:ind w:left="3240" w:hanging="360"/>
      </w:pPr>
      <w:rPr>
        <w:rFonts w:ascii="Arial" w:hAnsi="Arial" w:hint="default"/>
      </w:rPr>
    </w:lvl>
    <w:lvl w:ilvl="5" w:tplc="94DE7B1C" w:tentative="1">
      <w:start w:val="1"/>
      <w:numFmt w:val="bullet"/>
      <w:lvlText w:val="•"/>
      <w:lvlJc w:val="left"/>
      <w:pPr>
        <w:tabs>
          <w:tab w:val="num" w:pos="3960"/>
        </w:tabs>
        <w:ind w:left="3960" w:hanging="360"/>
      </w:pPr>
      <w:rPr>
        <w:rFonts w:ascii="Arial" w:hAnsi="Arial" w:hint="default"/>
      </w:rPr>
    </w:lvl>
    <w:lvl w:ilvl="6" w:tplc="53485EBA" w:tentative="1">
      <w:start w:val="1"/>
      <w:numFmt w:val="bullet"/>
      <w:lvlText w:val="•"/>
      <w:lvlJc w:val="left"/>
      <w:pPr>
        <w:tabs>
          <w:tab w:val="num" w:pos="4680"/>
        </w:tabs>
        <w:ind w:left="4680" w:hanging="360"/>
      </w:pPr>
      <w:rPr>
        <w:rFonts w:ascii="Arial" w:hAnsi="Arial" w:hint="default"/>
      </w:rPr>
    </w:lvl>
    <w:lvl w:ilvl="7" w:tplc="9196C62E" w:tentative="1">
      <w:start w:val="1"/>
      <w:numFmt w:val="bullet"/>
      <w:lvlText w:val="•"/>
      <w:lvlJc w:val="left"/>
      <w:pPr>
        <w:tabs>
          <w:tab w:val="num" w:pos="5400"/>
        </w:tabs>
        <w:ind w:left="5400" w:hanging="360"/>
      </w:pPr>
      <w:rPr>
        <w:rFonts w:ascii="Arial" w:hAnsi="Arial" w:hint="default"/>
      </w:rPr>
    </w:lvl>
    <w:lvl w:ilvl="8" w:tplc="717E8D1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375AB"/>
    <w:multiLevelType w:val="hybridMultilevel"/>
    <w:tmpl w:val="87D80220"/>
    <w:lvl w:ilvl="0" w:tplc="461629E8">
      <w:start w:val="1"/>
      <w:numFmt w:val="bullet"/>
      <w:lvlText w:val="•"/>
      <w:lvlJc w:val="left"/>
      <w:pPr>
        <w:ind w:left="420" w:hanging="420"/>
      </w:pPr>
      <w:rPr>
        <w:rFonts w:ascii="Arial" w:hAnsi="Arial" w:hint="default"/>
      </w:rPr>
    </w:lvl>
    <w:lvl w:ilvl="1" w:tplc="461629E8">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7"/>
  </w:num>
  <w:num w:numId="4">
    <w:abstractNumId w:val="35"/>
  </w:num>
  <w:num w:numId="5">
    <w:abstractNumId w:val="33"/>
  </w:num>
  <w:num w:numId="6">
    <w:abstractNumId w:val="24"/>
  </w:num>
  <w:num w:numId="7">
    <w:abstractNumId w:val="3"/>
    <w:lvlOverride w:ilvl="0">
      <w:startOverride w:val="1"/>
    </w:lvlOverride>
  </w:num>
  <w:num w:numId="8">
    <w:abstractNumId w:val="4"/>
  </w:num>
  <w:num w:numId="9">
    <w:abstractNumId w:val="23"/>
  </w:num>
  <w:num w:numId="10">
    <w:abstractNumId w:val="14"/>
  </w:num>
  <w:num w:numId="11">
    <w:abstractNumId w:val="19"/>
  </w:num>
  <w:num w:numId="12">
    <w:abstractNumId w:val="2"/>
  </w:num>
  <w:num w:numId="13">
    <w:abstractNumId w:val="31"/>
  </w:num>
  <w:num w:numId="14">
    <w:abstractNumId w:val="17"/>
  </w:num>
  <w:num w:numId="15">
    <w:abstractNumId w:val="8"/>
  </w:num>
  <w:num w:numId="16">
    <w:abstractNumId w:val="11"/>
  </w:num>
  <w:num w:numId="17">
    <w:abstractNumId w:val="30"/>
  </w:num>
  <w:num w:numId="18">
    <w:abstractNumId w:val="27"/>
  </w:num>
  <w:num w:numId="19">
    <w:abstractNumId w:val="1"/>
  </w:num>
  <w:num w:numId="20">
    <w:abstractNumId w:val="5"/>
  </w:num>
  <w:num w:numId="21">
    <w:abstractNumId w:val="28"/>
  </w:num>
  <w:num w:numId="22">
    <w:abstractNumId w:val="34"/>
  </w:num>
  <w:num w:numId="23">
    <w:abstractNumId w:val="25"/>
  </w:num>
  <w:num w:numId="24">
    <w:abstractNumId w:val="10"/>
  </w:num>
  <w:num w:numId="25">
    <w:abstractNumId w:val="15"/>
  </w:num>
  <w:num w:numId="26">
    <w:abstractNumId w:val="20"/>
  </w:num>
  <w:num w:numId="27">
    <w:abstractNumId w:val="9"/>
  </w:num>
  <w:num w:numId="28">
    <w:abstractNumId w:val="0"/>
  </w:num>
  <w:num w:numId="29">
    <w:abstractNumId w:val="32"/>
  </w:num>
  <w:num w:numId="30">
    <w:abstractNumId w:val="22"/>
  </w:num>
  <w:num w:numId="31">
    <w:abstractNumId w:val="21"/>
  </w:num>
  <w:num w:numId="32">
    <w:abstractNumId w:val="6"/>
  </w:num>
  <w:num w:numId="33">
    <w:abstractNumId w:val="26"/>
  </w:num>
  <w:num w:numId="34">
    <w:abstractNumId w:val="29"/>
  </w:num>
  <w:num w:numId="35">
    <w:abstractNumId w:val="12"/>
  </w:num>
  <w:num w:numId="36">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208A"/>
    <w:rsid w:val="00072BBA"/>
    <w:rsid w:val="00072FF5"/>
    <w:rsid w:val="00074F49"/>
    <w:rsid w:val="00075FDA"/>
    <w:rsid w:val="00076386"/>
    <w:rsid w:val="00076D82"/>
    <w:rsid w:val="00081EC2"/>
    <w:rsid w:val="00083800"/>
    <w:rsid w:val="00084A65"/>
    <w:rsid w:val="00087E19"/>
    <w:rsid w:val="00090201"/>
    <w:rsid w:val="00091A92"/>
    <w:rsid w:val="00093C49"/>
    <w:rsid w:val="00095087"/>
    <w:rsid w:val="00095A80"/>
    <w:rsid w:val="000973E1"/>
    <w:rsid w:val="000A1402"/>
    <w:rsid w:val="000A20BA"/>
    <w:rsid w:val="000A262C"/>
    <w:rsid w:val="000A2B26"/>
    <w:rsid w:val="000A3C8D"/>
    <w:rsid w:val="000A40EC"/>
    <w:rsid w:val="000A54EE"/>
    <w:rsid w:val="000A5E18"/>
    <w:rsid w:val="000A6A23"/>
    <w:rsid w:val="000A7BC5"/>
    <w:rsid w:val="000B16DB"/>
    <w:rsid w:val="000B1C5E"/>
    <w:rsid w:val="000B2282"/>
    <w:rsid w:val="000B2A11"/>
    <w:rsid w:val="000B2A5B"/>
    <w:rsid w:val="000B3B91"/>
    <w:rsid w:val="000B5AC9"/>
    <w:rsid w:val="000B5F0A"/>
    <w:rsid w:val="000C1D59"/>
    <w:rsid w:val="000C501D"/>
    <w:rsid w:val="000C74BA"/>
    <w:rsid w:val="000C7531"/>
    <w:rsid w:val="000C7C3F"/>
    <w:rsid w:val="000D0A35"/>
    <w:rsid w:val="000D0BD6"/>
    <w:rsid w:val="000D0C61"/>
    <w:rsid w:val="000D27AD"/>
    <w:rsid w:val="000D29D1"/>
    <w:rsid w:val="000D2B0A"/>
    <w:rsid w:val="000D3286"/>
    <w:rsid w:val="000D344D"/>
    <w:rsid w:val="000D40E7"/>
    <w:rsid w:val="000D584F"/>
    <w:rsid w:val="000D6040"/>
    <w:rsid w:val="000E071E"/>
    <w:rsid w:val="000E27AA"/>
    <w:rsid w:val="000E337A"/>
    <w:rsid w:val="000E4350"/>
    <w:rsid w:val="000E4408"/>
    <w:rsid w:val="000E5716"/>
    <w:rsid w:val="000E7A79"/>
    <w:rsid w:val="000F15B2"/>
    <w:rsid w:val="000F19DE"/>
    <w:rsid w:val="000F2E1F"/>
    <w:rsid w:val="000F37B0"/>
    <w:rsid w:val="000F4595"/>
    <w:rsid w:val="000F4CB2"/>
    <w:rsid w:val="000F568D"/>
    <w:rsid w:val="00101C4F"/>
    <w:rsid w:val="00101CF3"/>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AFB"/>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97799"/>
    <w:rsid w:val="001A02F6"/>
    <w:rsid w:val="001A15C6"/>
    <w:rsid w:val="001A4079"/>
    <w:rsid w:val="001A5E19"/>
    <w:rsid w:val="001B01FA"/>
    <w:rsid w:val="001B0832"/>
    <w:rsid w:val="001B1093"/>
    <w:rsid w:val="001B18A7"/>
    <w:rsid w:val="001B2762"/>
    <w:rsid w:val="001B36FC"/>
    <w:rsid w:val="001B41ED"/>
    <w:rsid w:val="001B4607"/>
    <w:rsid w:val="001B7E0C"/>
    <w:rsid w:val="001C0674"/>
    <w:rsid w:val="001C226F"/>
    <w:rsid w:val="001C66AC"/>
    <w:rsid w:val="001C6754"/>
    <w:rsid w:val="001C77F0"/>
    <w:rsid w:val="001D46A0"/>
    <w:rsid w:val="001D5FA7"/>
    <w:rsid w:val="001D7CA4"/>
    <w:rsid w:val="001D7E58"/>
    <w:rsid w:val="001E4D4F"/>
    <w:rsid w:val="001E57CF"/>
    <w:rsid w:val="001E5981"/>
    <w:rsid w:val="001E5AB2"/>
    <w:rsid w:val="001E73E4"/>
    <w:rsid w:val="001E74BA"/>
    <w:rsid w:val="001E7B9F"/>
    <w:rsid w:val="001F01FB"/>
    <w:rsid w:val="001F0658"/>
    <w:rsid w:val="001F0E92"/>
    <w:rsid w:val="001F1987"/>
    <w:rsid w:val="001F23BD"/>
    <w:rsid w:val="001F34DA"/>
    <w:rsid w:val="001F4DAC"/>
    <w:rsid w:val="001F5019"/>
    <w:rsid w:val="001F67AA"/>
    <w:rsid w:val="001F7156"/>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57DD7"/>
    <w:rsid w:val="002618EC"/>
    <w:rsid w:val="00262661"/>
    <w:rsid w:val="002632DF"/>
    <w:rsid w:val="002640BA"/>
    <w:rsid w:val="00264CF2"/>
    <w:rsid w:val="00267587"/>
    <w:rsid w:val="00271589"/>
    <w:rsid w:val="00273177"/>
    <w:rsid w:val="00275074"/>
    <w:rsid w:val="002763E9"/>
    <w:rsid w:val="00276736"/>
    <w:rsid w:val="00283478"/>
    <w:rsid w:val="00284E32"/>
    <w:rsid w:val="002851EB"/>
    <w:rsid w:val="00285510"/>
    <w:rsid w:val="00285DE2"/>
    <w:rsid w:val="0028616D"/>
    <w:rsid w:val="00286965"/>
    <w:rsid w:val="0029136E"/>
    <w:rsid w:val="00292399"/>
    <w:rsid w:val="002937C0"/>
    <w:rsid w:val="00294445"/>
    <w:rsid w:val="00294B4D"/>
    <w:rsid w:val="002960D5"/>
    <w:rsid w:val="002A1062"/>
    <w:rsid w:val="002A2012"/>
    <w:rsid w:val="002A2413"/>
    <w:rsid w:val="002A2F5E"/>
    <w:rsid w:val="002A352A"/>
    <w:rsid w:val="002A607D"/>
    <w:rsid w:val="002B132E"/>
    <w:rsid w:val="002B1D91"/>
    <w:rsid w:val="002B2813"/>
    <w:rsid w:val="002B2D29"/>
    <w:rsid w:val="002B578C"/>
    <w:rsid w:val="002C0C4B"/>
    <w:rsid w:val="002C1EEA"/>
    <w:rsid w:val="002C6034"/>
    <w:rsid w:val="002C635B"/>
    <w:rsid w:val="002C7CFF"/>
    <w:rsid w:val="002D0BC6"/>
    <w:rsid w:val="002D17C5"/>
    <w:rsid w:val="002D365F"/>
    <w:rsid w:val="002D7C86"/>
    <w:rsid w:val="002E0692"/>
    <w:rsid w:val="002E1473"/>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6BA9"/>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0E53"/>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08F"/>
    <w:rsid w:val="00335EA8"/>
    <w:rsid w:val="003363DD"/>
    <w:rsid w:val="00337B1E"/>
    <w:rsid w:val="00340361"/>
    <w:rsid w:val="00340795"/>
    <w:rsid w:val="0034111C"/>
    <w:rsid w:val="00341E60"/>
    <w:rsid w:val="0034217F"/>
    <w:rsid w:val="00342AD2"/>
    <w:rsid w:val="00343954"/>
    <w:rsid w:val="00345405"/>
    <w:rsid w:val="00345DDD"/>
    <w:rsid w:val="00346FED"/>
    <w:rsid w:val="0035129A"/>
    <w:rsid w:val="00351E01"/>
    <w:rsid w:val="00352D21"/>
    <w:rsid w:val="0035443D"/>
    <w:rsid w:val="00354FEE"/>
    <w:rsid w:val="0035661A"/>
    <w:rsid w:val="00356C0B"/>
    <w:rsid w:val="00357B9C"/>
    <w:rsid w:val="00361412"/>
    <w:rsid w:val="003615CA"/>
    <w:rsid w:val="003642A6"/>
    <w:rsid w:val="0036482E"/>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2938"/>
    <w:rsid w:val="003D3FBA"/>
    <w:rsid w:val="003D402B"/>
    <w:rsid w:val="003D64E8"/>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A27"/>
    <w:rsid w:val="004241C5"/>
    <w:rsid w:val="00424FA7"/>
    <w:rsid w:val="00426A87"/>
    <w:rsid w:val="004309D8"/>
    <w:rsid w:val="004313D1"/>
    <w:rsid w:val="00432110"/>
    <w:rsid w:val="00433EBE"/>
    <w:rsid w:val="00434406"/>
    <w:rsid w:val="00440FED"/>
    <w:rsid w:val="00441B92"/>
    <w:rsid w:val="0044474B"/>
    <w:rsid w:val="00445FF7"/>
    <w:rsid w:val="00453341"/>
    <w:rsid w:val="004545C6"/>
    <w:rsid w:val="00454DCA"/>
    <w:rsid w:val="00456544"/>
    <w:rsid w:val="00456649"/>
    <w:rsid w:val="004567B7"/>
    <w:rsid w:val="00456856"/>
    <w:rsid w:val="00461210"/>
    <w:rsid w:val="00462490"/>
    <w:rsid w:val="00462BF8"/>
    <w:rsid w:val="00465299"/>
    <w:rsid w:val="00466A0F"/>
    <w:rsid w:val="0046795B"/>
    <w:rsid w:val="004708C0"/>
    <w:rsid w:val="00471863"/>
    <w:rsid w:val="00473A14"/>
    <w:rsid w:val="00474CA8"/>
    <w:rsid w:val="00474E43"/>
    <w:rsid w:val="00481D90"/>
    <w:rsid w:val="00482CD4"/>
    <w:rsid w:val="00483261"/>
    <w:rsid w:val="00485B1D"/>
    <w:rsid w:val="00485B23"/>
    <w:rsid w:val="004874E4"/>
    <w:rsid w:val="0049070D"/>
    <w:rsid w:val="00491BE4"/>
    <w:rsid w:val="00491DB2"/>
    <w:rsid w:val="00492877"/>
    <w:rsid w:val="00496DC2"/>
    <w:rsid w:val="00496E75"/>
    <w:rsid w:val="004A014C"/>
    <w:rsid w:val="004A0AA8"/>
    <w:rsid w:val="004A1FE4"/>
    <w:rsid w:val="004A2CA9"/>
    <w:rsid w:val="004A39F1"/>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30AC"/>
    <w:rsid w:val="004C3EEE"/>
    <w:rsid w:val="004C483D"/>
    <w:rsid w:val="004C795A"/>
    <w:rsid w:val="004C7F93"/>
    <w:rsid w:val="004D26B8"/>
    <w:rsid w:val="004D2943"/>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5B94"/>
    <w:rsid w:val="004F661C"/>
    <w:rsid w:val="004F6D99"/>
    <w:rsid w:val="004F76DA"/>
    <w:rsid w:val="00500572"/>
    <w:rsid w:val="00501304"/>
    <w:rsid w:val="00501425"/>
    <w:rsid w:val="00504311"/>
    <w:rsid w:val="0050485C"/>
    <w:rsid w:val="00504AC6"/>
    <w:rsid w:val="005062C8"/>
    <w:rsid w:val="00511079"/>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0AB0"/>
    <w:rsid w:val="0053162F"/>
    <w:rsid w:val="00531777"/>
    <w:rsid w:val="0053281C"/>
    <w:rsid w:val="005340C9"/>
    <w:rsid w:val="00534B68"/>
    <w:rsid w:val="00535AF9"/>
    <w:rsid w:val="00536CB2"/>
    <w:rsid w:val="005375FE"/>
    <w:rsid w:val="005420DE"/>
    <w:rsid w:val="00542249"/>
    <w:rsid w:val="005431F5"/>
    <w:rsid w:val="005434A0"/>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61A5"/>
    <w:rsid w:val="00596BBA"/>
    <w:rsid w:val="005975C4"/>
    <w:rsid w:val="00597ED8"/>
    <w:rsid w:val="005A34D5"/>
    <w:rsid w:val="005A4904"/>
    <w:rsid w:val="005A515A"/>
    <w:rsid w:val="005A704D"/>
    <w:rsid w:val="005B3C6D"/>
    <w:rsid w:val="005B4045"/>
    <w:rsid w:val="005B609E"/>
    <w:rsid w:val="005B6DF6"/>
    <w:rsid w:val="005B7B7D"/>
    <w:rsid w:val="005C1948"/>
    <w:rsid w:val="005C224F"/>
    <w:rsid w:val="005C263C"/>
    <w:rsid w:val="005C2679"/>
    <w:rsid w:val="005D059A"/>
    <w:rsid w:val="005D07C5"/>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BD4"/>
    <w:rsid w:val="005F7985"/>
    <w:rsid w:val="005F7C5D"/>
    <w:rsid w:val="00600CEB"/>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30118"/>
    <w:rsid w:val="0063030D"/>
    <w:rsid w:val="006310AE"/>
    <w:rsid w:val="00632196"/>
    <w:rsid w:val="00633BF2"/>
    <w:rsid w:val="00633F67"/>
    <w:rsid w:val="006345C3"/>
    <w:rsid w:val="00634F14"/>
    <w:rsid w:val="006362F9"/>
    <w:rsid w:val="006369A9"/>
    <w:rsid w:val="006373CD"/>
    <w:rsid w:val="0064165D"/>
    <w:rsid w:val="00642DF6"/>
    <w:rsid w:val="006433BD"/>
    <w:rsid w:val="00643784"/>
    <w:rsid w:val="00644186"/>
    <w:rsid w:val="00644A21"/>
    <w:rsid w:val="00645C9F"/>
    <w:rsid w:val="00646A6C"/>
    <w:rsid w:val="00650773"/>
    <w:rsid w:val="006508B9"/>
    <w:rsid w:val="00650CA1"/>
    <w:rsid w:val="00651854"/>
    <w:rsid w:val="00651EE0"/>
    <w:rsid w:val="006539E8"/>
    <w:rsid w:val="006565D8"/>
    <w:rsid w:val="00656B96"/>
    <w:rsid w:val="0065736B"/>
    <w:rsid w:val="00657AE5"/>
    <w:rsid w:val="006619B0"/>
    <w:rsid w:val="00662012"/>
    <w:rsid w:val="006620EF"/>
    <w:rsid w:val="00662543"/>
    <w:rsid w:val="006626D0"/>
    <w:rsid w:val="00664E8C"/>
    <w:rsid w:val="0066544F"/>
    <w:rsid w:val="00665F7C"/>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90496"/>
    <w:rsid w:val="00690A08"/>
    <w:rsid w:val="00690E2E"/>
    <w:rsid w:val="00691C72"/>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D0E6B"/>
    <w:rsid w:val="006D1A09"/>
    <w:rsid w:val="006D2146"/>
    <w:rsid w:val="006D632E"/>
    <w:rsid w:val="006E094A"/>
    <w:rsid w:val="006E12B1"/>
    <w:rsid w:val="006E13D1"/>
    <w:rsid w:val="006E20DB"/>
    <w:rsid w:val="006E4D0C"/>
    <w:rsid w:val="006E4D1B"/>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47791"/>
    <w:rsid w:val="00753BB5"/>
    <w:rsid w:val="00756832"/>
    <w:rsid w:val="007626D0"/>
    <w:rsid w:val="007651CA"/>
    <w:rsid w:val="00767519"/>
    <w:rsid w:val="007704E1"/>
    <w:rsid w:val="00772569"/>
    <w:rsid w:val="00772E8C"/>
    <w:rsid w:val="007736D3"/>
    <w:rsid w:val="0077500F"/>
    <w:rsid w:val="0077548E"/>
    <w:rsid w:val="00777315"/>
    <w:rsid w:val="0078075D"/>
    <w:rsid w:val="00780919"/>
    <w:rsid w:val="007826C8"/>
    <w:rsid w:val="00784190"/>
    <w:rsid w:val="0078457B"/>
    <w:rsid w:val="00784756"/>
    <w:rsid w:val="0078539D"/>
    <w:rsid w:val="007856C1"/>
    <w:rsid w:val="00787051"/>
    <w:rsid w:val="0079018D"/>
    <w:rsid w:val="00791A00"/>
    <w:rsid w:val="00792CEE"/>
    <w:rsid w:val="00796F15"/>
    <w:rsid w:val="007A132F"/>
    <w:rsid w:val="007A138F"/>
    <w:rsid w:val="007A1640"/>
    <w:rsid w:val="007A39DF"/>
    <w:rsid w:val="007A43ED"/>
    <w:rsid w:val="007A4BDD"/>
    <w:rsid w:val="007A72EE"/>
    <w:rsid w:val="007B0397"/>
    <w:rsid w:val="007B3502"/>
    <w:rsid w:val="007B3A81"/>
    <w:rsid w:val="007B44ED"/>
    <w:rsid w:val="007B491A"/>
    <w:rsid w:val="007B5370"/>
    <w:rsid w:val="007B61F5"/>
    <w:rsid w:val="007B63FA"/>
    <w:rsid w:val="007B7496"/>
    <w:rsid w:val="007C0802"/>
    <w:rsid w:val="007C12BE"/>
    <w:rsid w:val="007C2739"/>
    <w:rsid w:val="007C351C"/>
    <w:rsid w:val="007C4B0F"/>
    <w:rsid w:val="007C4DAD"/>
    <w:rsid w:val="007C5830"/>
    <w:rsid w:val="007C5DB8"/>
    <w:rsid w:val="007C6CA2"/>
    <w:rsid w:val="007D05B2"/>
    <w:rsid w:val="007D0C44"/>
    <w:rsid w:val="007D155F"/>
    <w:rsid w:val="007D1972"/>
    <w:rsid w:val="007D1F33"/>
    <w:rsid w:val="007D3307"/>
    <w:rsid w:val="007D578C"/>
    <w:rsid w:val="007D5E27"/>
    <w:rsid w:val="007D656F"/>
    <w:rsid w:val="007D6F64"/>
    <w:rsid w:val="007E25AB"/>
    <w:rsid w:val="007E5AC2"/>
    <w:rsid w:val="007E79C5"/>
    <w:rsid w:val="007F2845"/>
    <w:rsid w:val="007F43BC"/>
    <w:rsid w:val="007F4740"/>
    <w:rsid w:val="008006C6"/>
    <w:rsid w:val="00800C52"/>
    <w:rsid w:val="0080153E"/>
    <w:rsid w:val="0080742D"/>
    <w:rsid w:val="008100AC"/>
    <w:rsid w:val="0081151E"/>
    <w:rsid w:val="00812498"/>
    <w:rsid w:val="008127E6"/>
    <w:rsid w:val="00812CBF"/>
    <w:rsid w:val="0081336E"/>
    <w:rsid w:val="00813928"/>
    <w:rsid w:val="00820DC7"/>
    <w:rsid w:val="00821698"/>
    <w:rsid w:val="008221FE"/>
    <w:rsid w:val="00822BF5"/>
    <w:rsid w:val="00824219"/>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5E79"/>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1714"/>
    <w:rsid w:val="008C2CFD"/>
    <w:rsid w:val="008C603A"/>
    <w:rsid w:val="008C71C8"/>
    <w:rsid w:val="008D167D"/>
    <w:rsid w:val="008D3397"/>
    <w:rsid w:val="008D4B58"/>
    <w:rsid w:val="008D4B8A"/>
    <w:rsid w:val="008D6541"/>
    <w:rsid w:val="008D7D7B"/>
    <w:rsid w:val="008E0F52"/>
    <w:rsid w:val="008E2316"/>
    <w:rsid w:val="008E34BE"/>
    <w:rsid w:val="008E42D1"/>
    <w:rsid w:val="008E42F4"/>
    <w:rsid w:val="008E5657"/>
    <w:rsid w:val="008E5E51"/>
    <w:rsid w:val="008F00DB"/>
    <w:rsid w:val="008F1264"/>
    <w:rsid w:val="008F47C6"/>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3E2"/>
    <w:rsid w:val="00926F61"/>
    <w:rsid w:val="00927417"/>
    <w:rsid w:val="0093123D"/>
    <w:rsid w:val="00933040"/>
    <w:rsid w:val="009330E9"/>
    <w:rsid w:val="00935D15"/>
    <w:rsid w:val="009406E7"/>
    <w:rsid w:val="009411FB"/>
    <w:rsid w:val="009414A9"/>
    <w:rsid w:val="00941B38"/>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63DD"/>
    <w:rsid w:val="00966E7B"/>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379B"/>
    <w:rsid w:val="00996306"/>
    <w:rsid w:val="00996744"/>
    <w:rsid w:val="00997CF4"/>
    <w:rsid w:val="009A1169"/>
    <w:rsid w:val="009A1AAC"/>
    <w:rsid w:val="009A3789"/>
    <w:rsid w:val="009A6919"/>
    <w:rsid w:val="009A6AC7"/>
    <w:rsid w:val="009B0408"/>
    <w:rsid w:val="009B0843"/>
    <w:rsid w:val="009B1E47"/>
    <w:rsid w:val="009B2CED"/>
    <w:rsid w:val="009B70FB"/>
    <w:rsid w:val="009B7426"/>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03A8"/>
    <w:rsid w:val="009E3CD1"/>
    <w:rsid w:val="009E5AF5"/>
    <w:rsid w:val="009E5EB5"/>
    <w:rsid w:val="009E74F0"/>
    <w:rsid w:val="009F0768"/>
    <w:rsid w:val="009F7867"/>
    <w:rsid w:val="009F7D66"/>
    <w:rsid w:val="00A00BD2"/>
    <w:rsid w:val="00A00E56"/>
    <w:rsid w:val="00A027F3"/>
    <w:rsid w:val="00A03978"/>
    <w:rsid w:val="00A05DF3"/>
    <w:rsid w:val="00A07E08"/>
    <w:rsid w:val="00A12798"/>
    <w:rsid w:val="00A13770"/>
    <w:rsid w:val="00A153BE"/>
    <w:rsid w:val="00A15DEE"/>
    <w:rsid w:val="00A167B5"/>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4453"/>
    <w:rsid w:val="00A450C0"/>
    <w:rsid w:val="00A4546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4EB0"/>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583"/>
    <w:rsid w:val="00AB4D39"/>
    <w:rsid w:val="00AB4ECC"/>
    <w:rsid w:val="00AB6601"/>
    <w:rsid w:val="00AB674E"/>
    <w:rsid w:val="00AB6D79"/>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B8A"/>
    <w:rsid w:val="00AF4F1B"/>
    <w:rsid w:val="00AF5EC6"/>
    <w:rsid w:val="00AF6E8A"/>
    <w:rsid w:val="00AF7213"/>
    <w:rsid w:val="00AF7D92"/>
    <w:rsid w:val="00B011CC"/>
    <w:rsid w:val="00B028D3"/>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363EC"/>
    <w:rsid w:val="00B40A96"/>
    <w:rsid w:val="00B422A7"/>
    <w:rsid w:val="00B42A32"/>
    <w:rsid w:val="00B42FA6"/>
    <w:rsid w:val="00B4399E"/>
    <w:rsid w:val="00B43A16"/>
    <w:rsid w:val="00B45CE1"/>
    <w:rsid w:val="00B46A75"/>
    <w:rsid w:val="00B500CD"/>
    <w:rsid w:val="00B5239C"/>
    <w:rsid w:val="00B53893"/>
    <w:rsid w:val="00B548C2"/>
    <w:rsid w:val="00B55428"/>
    <w:rsid w:val="00B570BF"/>
    <w:rsid w:val="00B631A8"/>
    <w:rsid w:val="00B63337"/>
    <w:rsid w:val="00B6369F"/>
    <w:rsid w:val="00B639D7"/>
    <w:rsid w:val="00B67805"/>
    <w:rsid w:val="00B721CD"/>
    <w:rsid w:val="00B7267A"/>
    <w:rsid w:val="00B726FF"/>
    <w:rsid w:val="00B72AA4"/>
    <w:rsid w:val="00B7545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17E8"/>
    <w:rsid w:val="00BB3E2B"/>
    <w:rsid w:val="00BB5D1C"/>
    <w:rsid w:val="00BB6552"/>
    <w:rsid w:val="00BB6B9B"/>
    <w:rsid w:val="00BB754F"/>
    <w:rsid w:val="00BC07D4"/>
    <w:rsid w:val="00BC0A5D"/>
    <w:rsid w:val="00BC0BE3"/>
    <w:rsid w:val="00BC1AD9"/>
    <w:rsid w:val="00BC32E7"/>
    <w:rsid w:val="00BC4B72"/>
    <w:rsid w:val="00BC58B9"/>
    <w:rsid w:val="00BD3E68"/>
    <w:rsid w:val="00BD598A"/>
    <w:rsid w:val="00BD73D7"/>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07B94"/>
    <w:rsid w:val="00C12E39"/>
    <w:rsid w:val="00C14164"/>
    <w:rsid w:val="00C15D8E"/>
    <w:rsid w:val="00C17012"/>
    <w:rsid w:val="00C178FB"/>
    <w:rsid w:val="00C257B7"/>
    <w:rsid w:val="00C272E8"/>
    <w:rsid w:val="00C33359"/>
    <w:rsid w:val="00C33D70"/>
    <w:rsid w:val="00C348D6"/>
    <w:rsid w:val="00C3648D"/>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03E8"/>
    <w:rsid w:val="00C7235B"/>
    <w:rsid w:val="00C72E18"/>
    <w:rsid w:val="00C731AD"/>
    <w:rsid w:val="00C7380B"/>
    <w:rsid w:val="00C74421"/>
    <w:rsid w:val="00C751B0"/>
    <w:rsid w:val="00C75F2F"/>
    <w:rsid w:val="00C75FEE"/>
    <w:rsid w:val="00C76F1D"/>
    <w:rsid w:val="00C77D26"/>
    <w:rsid w:val="00C84D39"/>
    <w:rsid w:val="00C85277"/>
    <w:rsid w:val="00C85D76"/>
    <w:rsid w:val="00C873AC"/>
    <w:rsid w:val="00C92C10"/>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18EC"/>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47CB9"/>
    <w:rsid w:val="00D502AF"/>
    <w:rsid w:val="00D50764"/>
    <w:rsid w:val="00D50C12"/>
    <w:rsid w:val="00D51A77"/>
    <w:rsid w:val="00D53830"/>
    <w:rsid w:val="00D55889"/>
    <w:rsid w:val="00D56B5F"/>
    <w:rsid w:val="00D57AF0"/>
    <w:rsid w:val="00D62ECD"/>
    <w:rsid w:val="00D64426"/>
    <w:rsid w:val="00D66D43"/>
    <w:rsid w:val="00D67BC5"/>
    <w:rsid w:val="00D7021B"/>
    <w:rsid w:val="00D70D33"/>
    <w:rsid w:val="00D73077"/>
    <w:rsid w:val="00D73C57"/>
    <w:rsid w:val="00D742B9"/>
    <w:rsid w:val="00D742FF"/>
    <w:rsid w:val="00D74CDD"/>
    <w:rsid w:val="00D758B3"/>
    <w:rsid w:val="00D76ADC"/>
    <w:rsid w:val="00D77413"/>
    <w:rsid w:val="00D81F10"/>
    <w:rsid w:val="00D81F21"/>
    <w:rsid w:val="00D83174"/>
    <w:rsid w:val="00D84A57"/>
    <w:rsid w:val="00D874DF"/>
    <w:rsid w:val="00D87A12"/>
    <w:rsid w:val="00D930E1"/>
    <w:rsid w:val="00D9415C"/>
    <w:rsid w:val="00D942CC"/>
    <w:rsid w:val="00D94D87"/>
    <w:rsid w:val="00D94DBA"/>
    <w:rsid w:val="00D962DC"/>
    <w:rsid w:val="00DA180C"/>
    <w:rsid w:val="00DA3E7B"/>
    <w:rsid w:val="00DA451D"/>
    <w:rsid w:val="00DA56DB"/>
    <w:rsid w:val="00DA6452"/>
    <w:rsid w:val="00DA6FE9"/>
    <w:rsid w:val="00DA7925"/>
    <w:rsid w:val="00DB0AB8"/>
    <w:rsid w:val="00DB0D2A"/>
    <w:rsid w:val="00DB11CD"/>
    <w:rsid w:val="00DB1DAB"/>
    <w:rsid w:val="00DB2700"/>
    <w:rsid w:val="00DB39D4"/>
    <w:rsid w:val="00DB3A47"/>
    <w:rsid w:val="00DB4E06"/>
    <w:rsid w:val="00DB6A80"/>
    <w:rsid w:val="00DB6C06"/>
    <w:rsid w:val="00DB7ABA"/>
    <w:rsid w:val="00DB7B06"/>
    <w:rsid w:val="00DC3A9D"/>
    <w:rsid w:val="00DC6C1E"/>
    <w:rsid w:val="00DC7951"/>
    <w:rsid w:val="00DD195C"/>
    <w:rsid w:val="00DD1C4B"/>
    <w:rsid w:val="00DD1F7B"/>
    <w:rsid w:val="00DD229E"/>
    <w:rsid w:val="00DD2E5C"/>
    <w:rsid w:val="00DD3029"/>
    <w:rsid w:val="00DD55E0"/>
    <w:rsid w:val="00DE1904"/>
    <w:rsid w:val="00DE3DBB"/>
    <w:rsid w:val="00DE43A2"/>
    <w:rsid w:val="00DE4A74"/>
    <w:rsid w:val="00DE541C"/>
    <w:rsid w:val="00DE737B"/>
    <w:rsid w:val="00DF0D0A"/>
    <w:rsid w:val="00DF100B"/>
    <w:rsid w:val="00DF4359"/>
    <w:rsid w:val="00DF7DE5"/>
    <w:rsid w:val="00E01CB8"/>
    <w:rsid w:val="00E0576C"/>
    <w:rsid w:val="00E068BC"/>
    <w:rsid w:val="00E073F0"/>
    <w:rsid w:val="00E10761"/>
    <w:rsid w:val="00E11D7A"/>
    <w:rsid w:val="00E11EEB"/>
    <w:rsid w:val="00E128F2"/>
    <w:rsid w:val="00E13EE4"/>
    <w:rsid w:val="00E16463"/>
    <w:rsid w:val="00E22F7B"/>
    <w:rsid w:val="00E239D1"/>
    <w:rsid w:val="00E26727"/>
    <w:rsid w:val="00E26970"/>
    <w:rsid w:val="00E27791"/>
    <w:rsid w:val="00E319DB"/>
    <w:rsid w:val="00E31AFC"/>
    <w:rsid w:val="00E3409E"/>
    <w:rsid w:val="00E34F76"/>
    <w:rsid w:val="00E37BE5"/>
    <w:rsid w:val="00E41A27"/>
    <w:rsid w:val="00E4608B"/>
    <w:rsid w:val="00E501D3"/>
    <w:rsid w:val="00E50381"/>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3E9E"/>
    <w:rsid w:val="00EA4EC9"/>
    <w:rsid w:val="00EA5E0F"/>
    <w:rsid w:val="00EA6FE4"/>
    <w:rsid w:val="00EA7F4C"/>
    <w:rsid w:val="00EB00E1"/>
    <w:rsid w:val="00EB0D9D"/>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58F"/>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EF6FA7"/>
    <w:rsid w:val="00F0030E"/>
    <w:rsid w:val="00F00CD1"/>
    <w:rsid w:val="00F01318"/>
    <w:rsid w:val="00F015B9"/>
    <w:rsid w:val="00F01E6B"/>
    <w:rsid w:val="00F0241C"/>
    <w:rsid w:val="00F05759"/>
    <w:rsid w:val="00F10CB9"/>
    <w:rsid w:val="00F110D5"/>
    <w:rsid w:val="00F12351"/>
    <w:rsid w:val="00F12B19"/>
    <w:rsid w:val="00F16739"/>
    <w:rsid w:val="00F16DE2"/>
    <w:rsid w:val="00F2052B"/>
    <w:rsid w:val="00F2260F"/>
    <w:rsid w:val="00F242AD"/>
    <w:rsid w:val="00F247F2"/>
    <w:rsid w:val="00F252A8"/>
    <w:rsid w:val="00F265F7"/>
    <w:rsid w:val="00F27FA6"/>
    <w:rsid w:val="00F3241C"/>
    <w:rsid w:val="00F33DC8"/>
    <w:rsid w:val="00F34444"/>
    <w:rsid w:val="00F4065A"/>
    <w:rsid w:val="00F4275C"/>
    <w:rsid w:val="00F45693"/>
    <w:rsid w:val="00F50EA5"/>
    <w:rsid w:val="00F52339"/>
    <w:rsid w:val="00F5277A"/>
    <w:rsid w:val="00F532E8"/>
    <w:rsid w:val="00F537FF"/>
    <w:rsid w:val="00F560FE"/>
    <w:rsid w:val="00F6111C"/>
    <w:rsid w:val="00F614C0"/>
    <w:rsid w:val="00F61647"/>
    <w:rsid w:val="00F657CF"/>
    <w:rsid w:val="00F66A00"/>
    <w:rsid w:val="00F700D5"/>
    <w:rsid w:val="00F713A3"/>
    <w:rsid w:val="00F71A8F"/>
    <w:rsid w:val="00F75330"/>
    <w:rsid w:val="00F76BD9"/>
    <w:rsid w:val="00F80318"/>
    <w:rsid w:val="00F80703"/>
    <w:rsid w:val="00F80948"/>
    <w:rsid w:val="00F81387"/>
    <w:rsid w:val="00F822E3"/>
    <w:rsid w:val="00F82866"/>
    <w:rsid w:val="00F82A49"/>
    <w:rsid w:val="00F84421"/>
    <w:rsid w:val="00F8449B"/>
    <w:rsid w:val="00F85691"/>
    <w:rsid w:val="00F87032"/>
    <w:rsid w:val="00F87094"/>
    <w:rsid w:val="00F87AB3"/>
    <w:rsid w:val="00F913DC"/>
    <w:rsid w:val="00F91DDA"/>
    <w:rsid w:val="00F9397A"/>
    <w:rsid w:val="00F93A37"/>
    <w:rsid w:val="00F93F08"/>
    <w:rsid w:val="00F94182"/>
    <w:rsid w:val="00F944D9"/>
    <w:rsid w:val="00F94DB3"/>
    <w:rsid w:val="00F96500"/>
    <w:rsid w:val="00FA413A"/>
    <w:rsid w:val="00FA4144"/>
    <w:rsid w:val="00FA4DDF"/>
    <w:rsid w:val="00FA6412"/>
    <w:rsid w:val="00FA6E7F"/>
    <w:rsid w:val="00FA7114"/>
    <w:rsid w:val="00FB2379"/>
    <w:rsid w:val="00FB4B8A"/>
    <w:rsid w:val="00FB5152"/>
    <w:rsid w:val="00FB542D"/>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961A5"/>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5961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61A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28038">
      <w:bodyDiv w:val="1"/>
      <w:marLeft w:val="0"/>
      <w:marRight w:val="0"/>
      <w:marTop w:val="0"/>
      <w:marBottom w:val="0"/>
      <w:divBdr>
        <w:top w:val="none" w:sz="0" w:space="0" w:color="auto"/>
        <w:left w:val="none" w:sz="0" w:space="0" w:color="auto"/>
        <w:bottom w:val="none" w:sz="0" w:space="0" w:color="auto"/>
        <w:right w:val="none" w:sz="0" w:space="0" w:color="auto"/>
      </w:divBdr>
      <w:divsChild>
        <w:div w:id="1583290870">
          <w:marLeft w:val="36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936926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5025640">
      <w:bodyDiv w:val="1"/>
      <w:marLeft w:val="0"/>
      <w:marRight w:val="0"/>
      <w:marTop w:val="0"/>
      <w:marBottom w:val="0"/>
      <w:divBdr>
        <w:top w:val="none" w:sz="0" w:space="0" w:color="auto"/>
        <w:left w:val="none" w:sz="0" w:space="0" w:color="auto"/>
        <w:bottom w:val="none" w:sz="0" w:space="0" w:color="auto"/>
        <w:right w:val="none" w:sz="0" w:space="0" w:color="auto"/>
      </w:divBdr>
      <w:divsChild>
        <w:div w:id="995761348">
          <w:marLeft w:val="360"/>
          <w:marRight w:val="0"/>
          <w:marTop w:val="0"/>
          <w:marBottom w:val="12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1532233">
      <w:bodyDiv w:val="1"/>
      <w:marLeft w:val="0"/>
      <w:marRight w:val="0"/>
      <w:marTop w:val="0"/>
      <w:marBottom w:val="0"/>
      <w:divBdr>
        <w:top w:val="none" w:sz="0" w:space="0" w:color="auto"/>
        <w:left w:val="none" w:sz="0" w:space="0" w:color="auto"/>
        <w:bottom w:val="none" w:sz="0" w:space="0" w:color="auto"/>
        <w:right w:val="none" w:sz="0" w:space="0" w:color="auto"/>
      </w:divBdr>
      <w:divsChild>
        <w:div w:id="581987300">
          <w:marLeft w:val="360"/>
          <w:marRight w:val="0"/>
          <w:marTop w:val="0"/>
          <w:marBottom w:val="120"/>
          <w:divBdr>
            <w:top w:val="none" w:sz="0" w:space="0" w:color="auto"/>
            <w:left w:val="none" w:sz="0" w:space="0" w:color="auto"/>
            <w:bottom w:val="none" w:sz="0" w:space="0" w:color="auto"/>
            <w:right w:val="none" w:sz="0" w:space="0" w:color="auto"/>
          </w:divBdr>
        </w:div>
        <w:div w:id="1832137973">
          <w:marLeft w:val="720"/>
          <w:marRight w:val="0"/>
          <w:marTop w:val="0"/>
          <w:marBottom w:val="120"/>
          <w:divBdr>
            <w:top w:val="none" w:sz="0" w:space="0" w:color="auto"/>
            <w:left w:val="none" w:sz="0" w:space="0" w:color="auto"/>
            <w:bottom w:val="none" w:sz="0" w:space="0" w:color="auto"/>
            <w:right w:val="none" w:sz="0" w:space="0" w:color="auto"/>
          </w:divBdr>
        </w:div>
        <w:div w:id="1908031172">
          <w:marLeft w:val="360"/>
          <w:marRight w:val="0"/>
          <w:marTop w:val="0"/>
          <w:marBottom w:val="120"/>
          <w:divBdr>
            <w:top w:val="none" w:sz="0" w:space="0" w:color="auto"/>
            <w:left w:val="none" w:sz="0" w:space="0" w:color="auto"/>
            <w:bottom w:val="none" w:sz="0" w:space="0" w:color="auto"/>
            <w:right w:val="none" w:sz="0" w:space="0" w:color="auto"/>
          </w:divBdr>
        </w:div>
        <w:div w:id="737940849">
          <w:marLeft w:val="720"/>
          <w:marRight w:val="0"/>
          <w:marTop w:val="0"/>
          <w:marBottom w:val="120"/>
          <w:divBdr>
            <w:top w:val="none" w:sz="0" w:space="0" w:color="auto"/>
            <w:left w:val="none" w:sz="0" w:space="0" w:color="auto"/>
            <w:bottom w:val="none" w:sz="0" w:space="0" w:color="auto"/>
            <w:right w:val="none" w:sz="0" w:space="0" w:color="auto"/>
          </w:divBdr>
        </w:div>
        <w:div w:id="2091193560">
          <w:marLeft w:val="720"/>
          <w:marRight w:val="0"/>
          <w:marTop w:val="0"/>
          <w:marBottom w:val="120"/>
          <w:divBdr>
            <w:top w:val="none" w:sz="0" w:space="0" w:color="auto"/>
            <w:left w:val="none" w:sz="0" w:space="0" w:color="auto"/>
            <w:bottom w:val="none" w:sz="0" w:space="0" w:color="auto"/>
            <w:right w:val="none" w:sz="0" w:space="0" w:color="auto"/>
          </w:divBdr>
        </w:div>
        <w:div w:id="859127044">
          <w:marLeft w:val="720"/>
          <w:marRight w:val="0"/>
          <w:marTop w:val="0"/>
          <w:marBottom w:val="120"/>
          <w:divBdr>
            <w:top w:val="none" w:sz="0" w:space="0" w:color="auto"/>
            <w:left w:val="none" w:sz="0" w:space="0" w:color="auto"/>
            <w:bottom w:val="none" w:sz="0" w:space="0" w:color="auto"/>
            <w:right w:val="none" w:sz="0" w:space="0" w:color="auto"/>
          </w:divBdr>
        </w:div>
        <w:div w:id="630207659">
          <w:marLeft w:val="720"/>
          <w:marRight w:val="0"/>
          <w:marTop w:val="0"/>
          <w:marBottom w:val="120"/>
          <w:divBdr>
            <w:top w:val="none" w:sz="0" w:space="0" w:color="auto"/>
            <w:left w:val="none" w:sz="0" w:space="0" w:color="auto"/>
            <w:bottom w:val="none" w:sz="0" w:space="0" w:color="auto"/>
            <w:right w:val="none" w:sz="0" w:space="0" w:color="auto"/>
          </w:divBdr>
        </w:div>
        <w:div w:id="1659071295">
          <w:marLeft w:val="720"/>
          <w:marRight w:val="0"/>
          <w:marTop w:val="0"/>
          <w:marBottom w:val="120"/>
          <w:divBdr>
            <w:top w:val="none" w:sz="0" w:space="0" w:color="auto"/>
            <w:left w:val="none" w:sz="0" w:space="0" w:color="auto"/>
            <w:bottom w:val="none" w:sz="0" w:space="0" w:color="auto"/>
            <w:right w:val="none" w:sz="0" w:space="0" w:color="auto"/>
          </w:divBdr>
        </w:div>
        <w:div w:id="1034891295">
          <w:marLeft w:val="720"/>
          <w:marRight w:val="0"/>
          <w:marTop w:val="0"/>
          <w:marBottom w:val="120"/>
          <w:divBdr>
            <w:top w:val="none" w:sz="0" w:space="0" w:color="auto"/>
            <w:left w:val="none" w:sz="0" w:space="0" w:color="auto"/>
            <w:bottom w:val="none" w:sz="0" w:space="0" w:color="auto"/>
            <w:right w:val="none" w:sz="0" w:space="0" w:color="auto"/>
          </w:divBdr>
        </w:div>
        <w:div w:id="1990595409">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394034">
      <w:bodyDiv w:val="1"/>
      <w:marLeft w:val="0"/>
      <w:marRight w:val="0"/>
      <w:marTop w:val="0"/>
      <w:marBottom w:val="0"/>
      <w:divBdr>
        <w:top w:val="none" w:sz="0" w:space="0" w:color="auto"/>
        <w:left w:val="none" w:sz="0" w:space="0" w:color="auto"/>
        <w:bottom w:val="none" w:sz="0" w:space="0" w:color="auto"/>
        <w:right w:val="none" w:sz="0" w:space="0" w:color="auto"/>
      </w:divBdr>
    </w:div>
    <w:div w:id="51080522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943896">
      <w:bodyDiv w:val="1"/>
      <w:marLeft w:val="0"/>
      <w:marRight w:val="0"/>
      <w:marTop w:val="0"/>
      <w:marBottom w:val="0"/>
      <w:divBdr>
        <w:top w:val="none" w:sz="0" w:space="0" w:color="auto"/>
        <w:left w:val="none" w:sz="0" w:space="0" w:color="auto"/>
        <w:bottom w:val="none" w:sz="0" w:space="0" w:color="auto"/>
        <w:right w:val="none" w:sz="0" w:space="0" w:color="auto"/>
      </w:divBdr>
      <w:divsChild>
        <w:div w:id="1911454012">
          <w:marLeft w:val="360"/>
          <w:marRight w:val="0"/>
          <w:marTop w:val="0"/>
          <w:marBottom w:val="120"/>
          <w:divBdr>
            <w:top w:val="none" w:sz="0" w:space="0" w:color="auto"/>
            <w:left w:val="none" w:sz="0" w:space="0" w:color="auto"/>
            <w:bottom w:val="none" w:sz="0" w:space="0" w:color="auto"/>
            <w:right w:val="none" w:sz="0" w:space="0" w:color="auto"/>
          </w:divBdr>
        </w:div>
        <w:div w:id="1680425397">
          <w:marLeft w:val="720"/>
          <w:marRight w:val="0"/>
          <w:marTop w:val="0"/>
          <w:marBottom w:val="120"/>
          <w:divBdr>
            <w:top w:val="none" w:sz="0" w:space="0" w:color="auto"/>
            <w:left w:val="none" w:sz="0" w:space="0" w:color="auto"/>
            <w:bottom w:val="none" w:sz="0" w:space="0" w:color="auto"/>
            <w:right w:val="none" w:sz="0" w:space="0" w:color="auto"/>
          </w:divBdr>
        </w:div>
        <w:div w:id="1148328514">
          <w:marLeft w:val="720"/>
          <w:marRight w:val="0"/>
          <w:marTop w:val="0"/>
          <w:marBottom w:val="120"/>
          <w:divBdr>
            <w:top w:val="none" w:sz="0" w:space="0" w:color="auto"/>
            <w:left w:val="none" w:sz="0" w:space="0" w:color="auto"/>
            <w:bottom w:val="none" w:sz="0" w:space="0" w:color="auto"/>
            <w:right w:val="none" w:sz="0" w:space="0" w:color="auto"/>
          </w:divBdr>
        </w:div>
        <w:div w:id="1462963809">
          <w:marLeft w:val="360"/>
          <w:marRight w:val="0"/>
          <w:marTop w:val="0"/>
          <w:marBottom w:val="120"/>
          <w:divBdr>
            <w:top w:val="none" w:sz="0" w:space="0" w:color="auto"/>
            <w:left w:val="none" w:sz="0" w:space="0" w:color="auto"/>
            <w:bottom w:val="none" w:sz="0" w:space="0" w:color="auto"/>
            <w:right w:val="none" w:sz="0" w:space="0" w:color="auto"/>
          </w:divBdr>
        </w:div>
        <w:div w:id="2093817242">
          <w:marLeft w:val="360"/>
          <w:marRight w:val="0"/>
          <w:marTop w:val="0"/>
          <w:marBottom w:val="120"/>
          <w:divBdr>
            <w:top w:val="none" w:sz="0" w:space="0" w:color="auto"/>
            <w:left w:val="none" w:sz="0" w:space="0" w:color="auto"/>
            <w:bottom w:val="none" w:sz="0" w:space="0" w:color="auto"/>
            <w:right w:val="none" w:sz="0" w:space="0" w:color="auto"/>
          </w:divBdr>
        </w:div>
        <w:div w:id="1355305797">
          <w:marLeft w:val="720"/>
          <w:marRight w:val="0"/>
          <w:marTop w:val="0"/>
          <w:marBottom w:val="120"/>
          <w:divBdr>
            <w:top w:val="none" w:sz="0" w:space="0" w:color="auto"/>
            <w:left w:val="none" w:sz="0" w:space="0" w:color="auto"/>
            <w:bottom w:val="none" w:sz="0" w:space="0" w:color="auto"/>
            <w:right w:val="none" w:sz="0" w:space="0" w:color="auto"/>
          </w:divBdr>
        </w:div>
        <w:div w:id="726296657">
          <w:marLeft w:val="720"/>
          <w:marRight w:val="0"/>
          <w:marTop w:val="0"/>
          <w:marBottom w:val="120"/>
          <w:divBdr>
            <w:top w:val="none" w:sz="0" w:space="0" w:color="auto"/>
            <w:left w:val="none" w:sz="0" w:space="0" w:color="auto"/>
            <w:bottom w:val="none" w:sz="0" w:space="0" w:color="auto"/>
            <w:right w:val="none" w:sz="0" w:space="0" w:color="auto"/>
          </w:divBdr>
        </w:div>
        <w:div w:id="1508983759">
          <w:marLeft w:val="720"/>
          <w:marRight w:val="0"/>
          <w:marTop w:val="0"/>
          <w:marBottom w:val="120"/>
          <w:divBdr>
            <w:top w:val="none" w:sz="0" w:space="0" w:color="auto"/>
            <w:left w:val="none" w:sz="0" w:space="0" w:color="auto"/>
            <w:bottom w:val="none" w:sz="0" w:space="0" w:color="auto"/>
            <w:right w:val="none" w:sz="0" w:space="0" w:color="auto"/>
          </w:divBdr>
        </w:div>
        <w:div w:id="716009464">
          <w:marLeft w:val="360"/>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0769474">
      <w:bodyDiv w:val="1"/>
      <w:marLeft w:val="0"/>
      <w:marRight w:val="0"/>
      <w:marTop w:val="0"/>
      <w:marBottom w:val="0"/>
      <w:divBdr>
        <w:top w:val="none" w:sz="0" w:space="0" w:color="auto"/>
        <w:left w:val="none" w:sz="0" w:space="0" w:color="auto"/>
        <w:bottom w:val="none" w:sz="0" w:space="0" w:color="auto"/>
        <w:right w:val="none" w:sz="0" w:space="0" w:color="auto"/>
      </w:divBdr>
      <w:divsChild>
        <w:div w:id="1149054853">
          <w:marLeft w:val="360"/>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43381699">
      <w:bodyDiv w:val="1"/>
      <w:marLeft w:val="0"/>
      <w:marRight w:val="0"/>
      <w:marTop w:val="0"/>
      <w:marBottom w:val="0"/>
      <w:divBdr>
        <w:top w:val="none" w:sz="0" w:space="0" w:color="auto"/>
        <w:left w:val="none" w:sz="0" w:space="0" w:color="auto"/>
        <w:bottom w:val="none" w:sz="0" w:space="0" w:color="auto"/>
        <w:right w:val="none" w:sz="0" w:space="0" w:color="auto"/>
      </w:divBdr>
      <w:divsChild>
        <w:div w:id="1241258327">
          <w:marLeft w:val="360"/>
          <w:marRight w:val="0"/>
          <w:marTop w:val="0"/>
          <w:marBottom w:val="120"/>
          <w:divBdr>
            <w:top w:val="none" w:sz="0" w:space="0" w:color="auto"/>
            <w:left w:val="none" w:sz="0" w:space="0" w:color="auto"/>
            <w:bottom w:val="none" w:sz="0" w:space="0" w:color="auto"/>
            <w:right w:val="none" w:sz="0" w:space="0" w:color="auto"/>
          </w:divBdr>
        </w:div>
        <w:div w:id="2028169428">
          <w:marLeft w:val="720"/>
          <w:marRight w:val="0"/>
          <w:marTop w:val="0"/>
          <w:marBottom w:val="120"/>
          <w:divBdr>
            <w:top w:val="none" w:sz="0" w:space="0" w:color="auto"/>
            <w:left w:val="none" w:sz="0" w:space="0" w:color="auto"/>
            <w:bottom w:val="none" w:sz="0" w:space="0" w:color="auto"/>
            <w:right w:val="none" w:sz="0" w:space="0" w:color="auto"/>
          </w:divBdr>
        </w:div>
        <w:div w:id="215363522">
          <w:marLeft w:val="720"/>
          <w:marRight w:val="0"/>
          <w:marTop w:val="0"/>
          <w:marBottom w:val="120"/>
          <w:divBdr>
            <w:top w:val="none" w:sz="0" w:space="0" w:color="auto"/>
            <w:left w:val="none" w:sz="0" w:space="0" w:color="auto"/>
            <w:bottom w:val="none" w:sz="0" w:space="0" w:color="auto"/>
            <w:right w:val="none" w:sz="0" w:space="0" w:color="auto"/>
          </w:divBdr>
        </w:div>
        <w:div w:id="1729763311">
          <w:marLeft w:val="360"/>
          <w:marRight w:val="0"/>
          <w:marTop w:val="0"/>
          <w:marBottom w:val="120"/>
          <w:divBdr>
            <w:top w:val="none" w:sz="0" w:space="0" w:color="auto"/>
            <w:left w:val="none" w:sz="0" w:space="0" w:color="auto"/>
            <w:bottom w:val="none" w:sz="0" w:space="0" w:color="auto"/>
            <w:right w:val="none" w:sz="0" w:space="0" w:color="auto"/>
          </w:divBdr>
        </w:div>
        <w:div w:id="109715208">
          <w:marLeft w:val="720"/>
          <w:marRight w:val="0"/>
          <w:marTop w:val="0"/>
          <w:marBottom w:val="120"/>
          <w:divBdr>
            <w:top w:val="none" w:sz="0" w:space="0" w:color="auto"/>
            <w:left w:val="none" w:sz="0" w:space="0" w:color="auto"/>
            <w:bottom w:val="none" w:sz="0" w:space="0" w:color="auto"/>
            <w:right w:val="none" w:sz="0" w:space="0" w:color="auto"/>
          </w:divBdr>
        </w:div>
        <w:div w:id="1372457595">
          <w:marLeft w:val="720"/>
          <w:marRight w:val="0"/>
          <w:marTop w:val="0"/>
          <w:marBottom w:val="120"/>
          <w:divBdr>
            <w:top w:val="none" w:sz="0" w:space="0" w:color="auto"/>
            <w:left w:val="none" w:sz="0" w:space="0" w:color="auto"/>
            <w:bottom w:val="none" w:sz="0" w:space="0" w:color="auto"/>
            <w:right w:val="none" w:sz="0" w:space="0" w:color="auto"/>
          </w:divBdr>
        </w:div>
        <w:div w:id="1442065321">
          <w:marLeft w:val="720"/>
          <w:marRight w:val="0"/>
          <w:marTop w:val="0"/>
          <w:marBottom w:val="120"/>
          <w:divBdr>
            <w:top w:val="none" w:sz="0" w:space="0" w:color="auto"/>
            <w:left w:val="none" w:sz="0" w:space="0" w:color="auto"/>
            <w:bottom w:val="none" w:sz="0" w:space="0" w:color="auto"/>
            <w:right w:val="none" w:sz="0" w:space="0" w:color="auto"/>
          </w:divBdr>
        </w:div>
        <w:div w:id="1307511938">
          <w:marLeft w:val="360"/>
          <w:marRight w:val="0"/>
          <w:marTop w:val="0"/>
          <w:marBottom w:val="120"/>
          <w:divBdr>
            <w:top w:val="none" w:sz="0" w:space="0" w:color="auto"/>
            <w:left w:val="none" w:sz="0" w:space="0" w:color="auto"/>
            <w:bottom w:val="none" w:sz="0" w:space="0" w:color="auto"/>
            <w:right w:val="none" w:sz="0" w:space="0" w:color="auto"/>
          </w:divBdr>
        </w:div>
        <w:div w:id="822619482">
          <w:marLeft w:val="720"/>
          <w:marRight w:val="0"/>
          <w:marTop w:val="0"/>
          <w:marBottom w:val="120"/>
          <w:divBdr>
            <w:top w:val="none" w:sz="0" w:space="0" w:color="auto"/>
            <w:left w:val="none" w:sz="0" w:space="0" w:color="auto"/>
            <w:bottom w:val="none" w:sz="0" w:space="0" w:color="auto"/>
            <w:right w:val="none" w:sz="0" w:space="0" w:color="auto"/>
          </w:divBdr>
        </w:div>
        <w:div w:id="83308538">
          <w:marLeft w:val="720"/>
          <w:marRight w:val="0"/>
          <w:marTop w:val="0"/>
          <w:marBottom w:val="120"/>
          <w:divBdr>
            <w:top w:val="none" w:sz="0" w:space="0" w:color="auto"/>
            <w:left w:val="none" w:sz="0" w:space="0" w:color="auto"/>
            <w:bottom w:val="none" w:sz="0" w:space="0" w:color="auto"/>
            <w:right w:val="none" w:sz="0" w:space="0" w:color="auto"/>
          </w:divBdr>
        </w:div>
        <w:div w:id="1360397890">
          <w:marLeft w:val="360"/>
          <w:marRight w:val="0"/>
          <w:marTop w:val="0"/>
          <w:marBottom w:val="120"/>
          <w:divBdr>
            <w:top w:val="none" w:sz="0" w:space="0" w:color="auto"/>
            <w:left w:val="none" w:sz="0" w:space="0" w:color="auto"/>
            <w:bottom w:val="none" w:sz="0" w:space="0" w:color="auto"/>
            <w:right w:val="none" w:sz="0" w:space="0" w:color="auto"/>
          </w:divBdr>
        </w:div>
        <w:div w:id="805247284">
          <w:marLeft w:val="720"/>
          <w:marRight w:val="0"/>
          <w:marTop w:val="0"/>
          <w:marBottom w:val="120"/>
          <w:divBdr>
            <w:top w:val="none" w:sz="0" w:space="0" w:color="auto"/>
            <w:left w:val="none" w:sz="0" w:space="0" w:color="auto"/>
            <w:bottom w:val="none" w:sz="0" w:space="0" w:color="auto"/>
            <w:right w:val="none" w:sz="0" w:space="0" w:color="auto"/>
          </w:divBdr>
        </w:div>
        <w:div w:id="413353957">
          <w:marLeft w:val="72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8040484">
      <w:bodyDiv w:val="1"/>
      <w:marLeft w:val="0"/>
      <w:marRight w:val="0"/>
      <w:marTop w:val="0"/>
      <w:marBottom w:val="0"/>
      <w:divBdr>
        <w:top w:val="none" w:sz="0" w:space="0" w:color="auto"/>
        <w:left w:val="none" w:sz="0" w:space="0" w:color="auto"/>
        <w:bottom w:val="none" w:sz="0" w:space="0" w:color="auto"/>
        <w:right w:val="none" w:sz="0" w:space="0" w:color="auto"/>
      </w:divBdr>
      <w:divsChild>
        <w:div w:id="1181817605">
          <w:marLeft w:val="360"/>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947137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17053">
      <w:bodyDiv w:val="1"/>
      <w:marLeft w:val="0"/>
      <w:marRight w:val="0"/>
      <w:marTop w:val="0"/>
      <w:marBottom w:val="0"/>
      <w:divBdr>
        <w:top w:val="none" w:sz="0" w:space="0" w:color="auto"/>
        <w:left w:val="none" w:sz="0" w:space="0" w:color="auto"/>
        <w:bottom w:val="none" w:sz="0" w:space="0" w:color="auto"/>
        <w:right w:val="none" w:sz="0" w:space="0" w:color="auto"/>
      </w:divBdr>
      <w:divsChild>
        <w:div w:id="537089763">
          <w:marLeft w:val="360"/>
          <w:marRight w:val="0"/>
          <w:marTop w:val="0"/>
          <w:marBottom w:val="120"/>
          <w:divBdr>
            <w:top w:val="none" w:sz="0" w:space="0" w:color="auto"/>
            <w:left w:val="none" w:sz="0" w:space="0" w:color="auto"/>
            <w:bottom w:val="none" w:sz="0" w:space="0" w:color="auto"/>
            <w:right w:val="none" w:sz="0" w:space="0" w:color="auto"/>
          </w:divBdr>
        </w:div>
        <w:div w:id="1547792146">
          <w:marLeft w:val="720"/>
          <w:marRight w:val="0"/>
          <w:marTop w:val="0"/>
          <w:marBottom w:val="120"/>
          <w:divBdr>
            <w:top w:val="none" w:sz="0" w:space="0" w:color="auto"/>
            <w:left w:val="none" w:sz="0" w:space="0" w:color="auto"/>
            <w:bottom w:val="none" w:sz="0" w:space="0" w:color="auto"/>
            <w:right w:val="none" w:sz="0" w:space="0" w:color="auto"/>
          </w:divBdr>
        </w:div>
        <w:div w:id="1457069406">
          <w:marLeft w:val="720"/>
          <w:marRight w:val="0"/>
          <w:marTop w:val="0"/>
          <w:marBottom w:val="120"/>
          <w:divBdr>
            <w:top w:val="none" w:sz="0" w:space="0" w:color="auto"/>
            <w:left w:val="none" w:sz="0" w:space="0" w:color="auto"/>
            <w:bottom w:val="none" w:sz="0" w:space="0" w:color="auto"/>
            <w:right w:val="none" w:sz="0" w:space="0" w:color="auto"/>
          </w:divBdr>
        </w:div>
        <w:div w:id="149566190">
          <w:marLeft w:val="720"/>
          <w:marRight w:val="0"/>
          <w:marTop w:val="0"/>
          <w:marBottom w:val="120"/>
          <w:divBdr>
            <w:top w:val="none" w:sz="0" w:space="0" w:color="auto"/>
            <w:left w:val="none" w:sz="0" w:space="0" w:color="auto"/>
            <w:bottom w:val="none" w:sz="0" w:space="0" w:color="auto"/>
            <w:right w:val="none" w:sz="0" w:space="0" w:color="auto"/>
          </w:divBdr>
        </w:div>
        <w:div w:id="1812365127">
          <w:marLeft w:val="720"/>
          <w:marRight w:val="0"/>
          <w:marTop w:val="0"/>
          <w:marBottom w:val="120"/>
          <w:divBdr>
            <w:top w:val="none" w:sz="0" w:space="0" w:color="auto"/>
            <w:left w:val="none" w:sz="0" w:space="0" w:color="auto"/>
            <w:bottom w:val="none" w:sz="0" w:space="0" w:color="auto"/>
            <w:right w:val="none" w:sz="0" w:space="0" w:color="auto"/>
          </w:divBdr>
        </w:div>
        <w:div w:id="440950890">
          <w:marLeft w:val="720"/>
          <w:marRight w:val="0"/>
          <w:marTop w:val="0"/>
          <w:marBottom w:val="120"/>
          <w:divBdr>
            <w:top w:val="none" w:sz="0" w:space="0" w:color="auto"/>
            <w:left w:val="none" w:sz="0" w:space="0" w:color="auto"/>
            <w:bottom w:val="none" w:sz="0" w:space="0" w:color="auto"/>
            <w:right w:val="none" w:sz="0" w:space="0" w:color="auto"/>
          </w:divBdr>
        </w:div>
        <w:div w:id="653068161">
          <w:marLeft w:val="360"/>
          <w:marRight w:val="0"/>
          <w:marTop w:val="0"/>
          <w:marBottom w:val="120"/>
          <w:divBdr>
            <w:top w:val="none" w:sz="0" w:space="0" w:color="auto"/>
            <w:left w:val="none" w:sz="0" w:space="0" w:color="auto"/>
            <w:bottom w:val="none" w:sz="0" w:space="0" w:color="auto"/>
            <w:right w:val="none" w:sz="0" w:space="0" w:color="auto"/>
          </w:divBdr>
        </w:div>
        <w:div w:id="1235820344">
          <w:marLeft w:val="720"/>
          <w:marRight w:val="0"/>
          <w:marTop w:val="0"/>
          <w:marBottom w:val="120"/>
          <w:divBdr>
            <w:top w:val="none" w:sz="0" w:space="0" w:color="auto"/>
            <w:left w:val="none" w:sz="0" w:space="0" w:color="auto"/>
            <w:bottom w:val="none" w:sz="0" w:space="0" w:color="auto"/>
            <w:right w:val="none" w:sz="0" w:space="0" w:color="auto"/>
          </w:divBdr>
        </w:div>
        <w:div w:id="2074310367">
          <w:marLeft w:val="720"/>
          <w:marRight w:val="0"/>
          <w:marTop w:val="0"/>
          <w:marBottom w:val="120"/>
          <w:divBdr>
            <w:top w:val="none" w:sz="0" w:space="0" w:color="auto"/>
            <w:left w:val="none" w:sz="0" w:space="0" w:color="auto"/>
            <w:bottom w:val="none" w:sz="0" w:space="0" w:color="auto"/>
            <w:right w:val="none" w:sz="0" w:space="0" w:color="auto"/>
          </w:divBdr>
        </w:div>
        <w:div w:id="1958833790">
          <w:marLeft w:val="720"/>
          <w:marRight w:val="0"/>
          <w:marTop w:val="0"/>
          <w:marBottom w:val="120"/>
          <w:divBdr>
            <w:top w:val="none" w:sz="0" w:space="0" w:color="auto"/>
            <w:left w:val="none" w:sz="0" w:space="0" w:color="auto"/>
            <w:bottom w:val="none" w:sz="0" w:space="0" w:color="auto"/>
            <w:right w:val="none" w:sz="0" w:space="0" w:color="auto"/>
          </w:divBdr>
        </w:div>
        <w:div w:id="661737203">
          <w:marLeft w:val="720"/>
          <w:marRight w:val="0"/>
          <w:marTop w:val="0"/>
          <w:marBottom w:val="120"/>
          <w:divBdr>
            <w:top w:val="none" w:sz="0" w:space="0" w:color="auto"/>
            <w:left w:val="none" w:sz="0" w:space="0" w:color="auto"/>
            <w:bottom w:val="none" w:sz="0" w:space="0" w:color="auto"/>
            <w:right w:val="none" w:sz="0" w:space="0" w:color="auto"/>
          </w:divBdr>
        </w:div>
        <w:div w:id="599333960">
          <w:marLeft w:val="720"/>
          <w:marRight w:val="0"/>
          <w:marTop w:val="0"/>
          <w:marBottom w:val="120"/>
          <w:divBdr>
            <w:top w:val="none" w:sz="0" w:space="0" w:color="auto"/>
            <w:left w:val="none" w:sz="0" w:space="0" w:color="auto"/>
            <w:bottom w:val="none" w:sz="0" w:space="0" w:color="auto"/>
            <w:right w:val="none" w:sz="0" w:space="0" w:color="auto"/>
          </w:divBdr>
        </w:div>
        <w:div w:id="488786532">
          <w:marLeft w:val="360"/>
          <w:marRight w:val="0"/>
          <w:marTop w:val="0"/>
          <w:marBottom w:val="120"/>
          <w:divBdr>
            <w:top w:val="none" w:sz="0" w:space="0" w:color="auto"/>
            <w:left w:val="none" w:sz="0" w:space="0" w:color="auto"/>
            <w:bottom w:val="none" w:sz="0" w:space="0" w:color="auto"/>
            <w:right w:val="none" w:sz="0" w:space="0" w:color="auto"/>
          </w:divBdr>
        </w:div>
        <w:div w:id="1798717117">
          <w:marLeft w:val="720"/>
          <w:marRight w:val="0"/>
          <w:marTop w:val="0"/>
          <w:marBottom w:val="120"/>
          <w:divBdr>
            <w:top w:val="none" w:sz="0" w:space="0" w:color="auto"/>
            <w:left w:val="none" w:sz="0" w:space="0" w:color="auto"/>
            <w:bottom w:val="none" w:sz="0" w:space="0" w:color="auto"/>
            <w:right w:val="none" w:sz="0" w:space="0" w:color="auto"/>
          </w:divBdr>
        </w:div>
        <w:div w:id="774326691">
          <w:marLeft w:val="720"/>
          <w:marRight w:val="0"/>
          <w:marTop w:val="0"/>
          <w:marBottom w:val="120"/>
          <w:divBdr>
            <w:top w:val="none" w:sz="0" w:space="0" w:color="auto"/>
            <w:left w:val="none" w:sz="0" w:space="0" w:color="auto"/>
            <w:bottom w:val="none" w:sz="0" w:space="0" w:color="auto"/>
            <w:right w:val="none" w:sz="0" w:space="0" w:color="auto"/>
          </w:divBdr>
        </w:div>
        <w:div w:id="739715240">
          <w:marLeft w:val="720"/>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5463097">
      <w:bodyDiv w:val="1"/>
      <w:marLeft w:val="0"/>
      <w:marRight w:val="0"/>
      <w:marTop w:val="0"/>
      <w:marBottom w:val="0"/>
      <w:divBdr>
        <w:top w:val="none" w:sz="0" w:space="0" w:color="auto"/>
        <w:left w:val="none" w:sz="0" w:space="0" w:color="auto"/>
        <w:bottom w:val="none" w:sz="0" w:space="0" w:color="auto"/>
        <w:right w:val="none" w:sz="0" w:space="0" w:color="auto"/>
      </w:divBdr>
      <w:divsChild>
        <w:div w:id="1213612639">
          <w:marLeft w:val="360"/>
          <w:marRight w:val="0"/>
          <w:marTop w:val="0"/>
          <w:marBottom w:val="120"/>
          <w:divBdr>
            <w:top w:val="none" w:sz="0" w:space="0" w:color="auto"/>
            <w:left w:val="none" w:sz="0" w:space="0" w:color="auto"/>
            <w:bottom w:val="none" w:sz="0" w:space="0" w:color="auto"/>
            <w:right w:val="none" w:sz="0" w:space="0" w:color="auto"/>
          </w:divBdr>
        </w:div>
        <w:div w:id="1096561940">
          <w:marLeft w:val="360"/>
          <w:marRight w:val="0"/>
          <w:marTop w:val="0"/>
          <w:marBottom w:val="120"/>
          <w:divBdr>
            <w:top w:val="none" w:sz="0" w:space="0" w:color="auto"/>
            <w:left w:val="none" w:sz="0" w:space="0" w:color="auto"/>
            <w:bottom w:val="none" w:sz="0" w:space="0" w:color="auto"/>
            <w:right w:val="none" w:sz="0" w:space="0" w:color="auto"/>
          </w:divBdr>
        </w:div>
        <w:div w:id="868223600">
          <w:marLeft w:val="360"/>
          <w:marRight w:val="0"/>
          <w:marTop w:val="0"/>
          <w:marBottom w:val="120"/>
          <w:divBdr>
            <w:top w:val="none" w:sz="0" w:space="0" w:color="auto"/>
            <w:left w:val="none" w:sz="0" w:space="0" w:color="auto"/>
            <w:bottom w:val="none" w:sz="0" w:space="0" w:color="auto"/>
            <w:right w:val="none" w:sz="0" w:space="0" w:color="auto"/>
          </w:divBdr>
        </w:div>
        <w:div w:id="196285707">
          <w:marLeft w:val="360"/>
          <w:marRight w:val="0"/>
          <w:marTop w:val="0"/>
          <w:marBottom w:val="120"/>
          <w:divBdr>
            <w:top w:val="none" w:sz="0" w:space="0" w:color="auto"/>
            <w:left w:val="none" w:sz="0" w:space="0" w:color="auto"/>
            <w:bottom w:val="none" w:sz="0" w:space="0" w:color="auto"/>
            <w:right w:val="none" w:sz="0" w:space="0" w:color="auto"/>
          </w:divBdr>
        </w:div>
        <w:div w:id="1391003831">
          <w:marLeft w:val="360"/>
          <w:marRight w:val="0"/>
          <w:marTop w:val="0"/>
          <w:marBottom w:val="120"/>
          <w:divBdr>
            <w:top w:val="none" w:sz="0" w:space="0" w:color="auto"/>
            <w:left w:val="none" w:sz="0" w:space="0" w:color="auto"/>
            <w:bottom w:val="none" w:sz="0" w:space="0" w:color="auto"/>
            <w:right w:val="none" w:sz="0" w:space="0" w:color="auto"/>
          </w:divBdr>
        </w:div>
        <w:div w:id="890380177">
          <w:marLeft w:val="360"/>
          <w:marRight w:val="0"/>
          <w:marTop w:val="0"/>
          <w:marBottom w:val="120"/>
          <w:divBdr>
            <w:top w:val="none" w:sz="0" w:space="0" w:color="auto"/>
            <w:left w:val="none" w:sz="0" w:space="0" w:color="auto"/>
            <w:bottom w:val="none" w:sz="0" w:space="0" w:color="auto"/>
            <w:right w:val="none" w:sz="0" w:space="0" w:color="auto"/>
          </w:divBdr>
        </w:div>
        <w:div w:id="441731593">
          <w:marLeft w:val="360"/>
          <w:marRight w:val="0"/>
          <w:marTop w:val="0"/>
          <w:marBottom w:val="120"/>
          <w:divBdr>
            <w:top w:val="none" w:sz="0" w:space="0" w:color="auto"/>
            <w:left w:val="none" w:sz="0" w:space="0" w:color="auto"/>
            <w:bottom w:val="none" w:sz="0" w:space="0" w:color="auto"/>
            <w:right w:val="none" w:sz="0" w:space="0" w:color="auto"/>
          </w:divBdr>
        </w:div>
        <w:div w:id="530461892">
          <w:marLeft w:val="360"/>
          <w:marRight w:val="0"/>
          <w:marTop w:val="0"/>
          <w:marBottom w:val="120"/>
          <w:divBdr>
            <w:top w:val="none" w:sz="0" w:space="0" w:color="auto"/>
            <w:left w:val="none" w:sz="0" w:space="0" w:color="auto"/>
            <w:bottom w:val="none" w:sz="0" w:space="0" w:color="auto"/>
            <w:right w:val="none" w:sz="0" w:space="0" w:color="auto"/>
          </w:divBdr>
        </w:div>
        <w:div w:id="1535002875">
          <w:marLeft w:val="360"/>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4820406">
      <w:bodyDiv w:val="1"/>
      <w:marLeft w:val="0"/>
      <w:marRight w:val="0"/>
      <w:marTop w:val="0"/>
      <w:marBottom w:val="0"/>
      <w:divBdr>
        <w:top w:val="none" w:sz="0" w:space="0" w:color="auto"/>
        <w:left w:val="none" w:sz="0" w:space="0" w:color="auto"/>
        <w:bottom w:val="none" w:sz="0" w:space="0" w:color="auto"/>
        <w:right w:val="none" w:sz="0" w:space="0" w:color="auto"/>
      </w:divBdr>
      <w:divsChild>
        <w:div w:id="1883202392">
          <w:marLeft w:val="360"/>
          <w:marRight w:val="0"/>
          <w:marTop w:val="0"/>
          <w:marBottom w:val="120"/>
          <w:divBdr>
            <w:top w:val="none" w:sz="0" w:space="0" w:color="auto"/>
            <w:left w:val="none" w:sz="0" w:space="0" w:color="auto"/>
            <w:bottom w:val="none" w:sz="0" w:space="0" w:color="auto"/>
            <w:right w:val="none" w:sz="0" w:space="0" w:color="auto"/>
          </w:divBdr>
        </w:div>
        <w:div w:id="1079595826">
          <w:marLeft w:val="720"/>
          <w:marRight w:val="0"/>
          <w:marTop w:val="0"/>
          <w:marBottom w:val="120"/>
          <w:divBdr>
            <w:top w:val="none" w:sz="0" w:space="0" w:color="auto"/>
            <w:left w:val="none" w:sz="0" w:space="0" w:color="auto"/>
            <w:bottom w:val="none" w:sz="0" w:space="0" w:color="auto"/>
            <w:right w:val="none" w:sz="0" w:space="0" w:color="auto"/>
          </w:divBdr>
        </w:div>
        <w:div w:id="1351489690">
          <w:marLeft w:val="360"/>
          <w:marRight w:val="0"/>
          <w:marTop w:val="0"/>
          <w:marBottom w:val="120"/>
          <w:divBdr>
            <w:top w:val="none" w:sz="0" w:space="0" w:color="auto"/>
            <w:left w:val="none" w:sz="0" w:space="0" w:color="auto"/>
            <w:bottom w:val="none" w:sz="0" w:space="0" w:color="auto"/>
            <w:right w:val="none" w:sz="0" w:space="0" w:color="auto"/>
          </w:divBdr>
        </w:div>
        <w:div w:id="83306919">
          <w:marLeft w:val="720"/>
          <w:marRight w:val="0"/>
          <w:marTop w:val="0"/>
          <w:marBottom w:val="120"/>
          <w:divBdr>
            <w:top w:val="none" w:sz="0" w:space="0" w:color="auto"/>
            <w:left w:val="none" w:sz="0" w:space="0" w:color="auto"/>
            <w:bottom w:val="none" w:sz="0" w:space="0" w:color="auto"/>
            <w:right w:val="none" w:sz="0" w:space="0" w:color="auto"/>
          </w:divBdr>
        </w:div>
        <w:div w:id="287973835">
          <w:marLeft w:val="720"/>
          <w:marRight w:val="0"/>
          <w:marTop w:val="0"/>
          <w:marBottom w:val="120"/>
          <w:divBdr>
            <w:top w:val="none" w:sz="0" w:space="0" w:color="auto"/>
            <w:left w:val="none" w:sz="0" w:space="0" w:color="auto"/>
            <w:bottom w:val="none" w:sz="0" w:space="0" w:color="auto"/>
            <w:right w:val="none" w:sz="0" w:space="0" w:color="auto"/>
          </w:divBdr>
        </w:div>
        <w:div w:id="1364474984">
          <w:marLeft w:val="360"/>
          <w:marRight w:val="0"/>
          <w:marTop w:val="0"/>
          <w:marBottom w:val="120"/>
          <w:divBdr>
            <w:top w:val="none" w:sz="0" w:space="0" w:color="auto"/>
            <w:left w:val="none" w:sz="0" w:space="0" w:color="auto"/>
            <w:bottom w:val="none" w:sz="0" w:space="0" w:color="auto"/>
            <w:right w:val="none" w:sz="0" w:space="0" w:color="auto"/>
          </w:divBdr>
        </w:div>
        <w:div w:id="65954502">
          <w:marLeft w:val="720"/>
          <w:marRight w:val="0"/>
          <w:marTop w:val="0"/>
          <w:marBottom w:val="120"/>
          <w:divBdr>
            <w:top w:val="none" w:sz="0" w:space="0" w:color="auto"/>
            <w:left w:val="none" w:sz="0" w:space="0" w:color="auto"/>
            <w:bottom w:val="none" w:sz="0" w:space="0" w:color="auto"/>
            <w:right w:val="none" w:sz="0" w:space="0" w:color="auto"/>
          </w:divBdr>
        </w:div>
        <w:div w:id="1911577068">
          <w:marLeft w:val="720"/>
          <w:marRight w:val="0"/>
          <w:marTop w:val="0"/>
          <w:marBottom w:val="120"/>
          <w:divBdr>
            <w:top w:val="none" w:sz="0" w:space="0" w:color="auto"/>
            <w:left w:val="none" w:sz="0" w:space="0" w:color="auto"/>
            <w:bottom w:val="none" w:sz="0" w:space="0" w:color="auto"/>
            <w:right w:val="none" w:sz="0" w:space="0" w:color="auto"/>
          </w:divBdr>
        </w:div>
        <w:div w:id="749356169">
          <w:marLeft w:val="360"/>
          <w:marRight w:val="0"/>
          <w:marTop w:val="0"/>
          <w:marBottom w:val="120"/>
          <w:divBdr>
            <w:top w:val="none" w:sz="0" w:space="0" w:color="auto"/>
            <w:left w:val="none" w:sz="0" w:space="0" w:color="auto"/>
            <w:bottom w:val="none" w:sz="0" w:space="0" w:color="auto"/>
            <w:right w:val="none" w:sz="0" w:space="0" w:color="auto"/>
          </w:divBdr>
        </w:div>
        <w:div w:id="460536885">
          <w:marLeft w:val="360"/>
          <w:marRight w:val="0"/>
          <w:marTop w:val="0"/>
          <w:marBottom w:val="120"/>
          <w:divBdr>
            <w:top w:val="none" w:sz="0" w:space="0" w:color="auto"/>
            <w:left w:val="none" w:sz="0" w:space="0" w:color="auto"/>
            <w:bottom w:val="none" w:sz="0" w:space="0" w:color="auto"/>
            <w:right w:val="none" w:sz="0" w:space="0" w:color="auto"/>
          </w:divBdr>
        </w:div>
        <w:div w:id="1767917367">
          <w:marLeft w:val="720"/>
          <w:marRight w:val="0"/>
          <w:marTop w:val="0"/>
          <w:marBottom w:val="120"/>
          <w:divBdr>
            <w:top w:val="none" w:sz="0" w:space="0" w:color="auto"/>
            <w:left w:val="none" w:sz="0" w:space="0" w:color="auto"/>
            <w:bottom w:val="none" w:sz="0" w:space="0" w:color="auto"/>
            <w:right w:val="none" w:sz="0" w:space="0" w:color="auto"/>
          </w:divBdr>
        </w:div>
        <w:div w:id="694624074">
          <w:marLeft w:val="72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72698311">
      <w:bodyDiv w:val="1"/>
      <w:marLeft w:val="0"/>
      <w:marRight w:val="0"/>
      <w:marTop w:val="0"/>
      <w:marBottom w:val="0"/>
      <w:divBdr>
        <w:top w:val="none" w:sz="0" w:space="0" w:color="auto"/>
        <w:left w:val="none" w:sz="0" w:space="0" w:color="auto"/>
        <w:bottom w:val="none" w:sz="0" w:space="0" w:color="auto"/>
        <w:right w:val="none" w:sz="0" w:space="0" w:color="auto"/>
      </w:divBdr>
      <w:divsChild>
        <w:div w:id="535117685">
          <w:marLeft w:val="360"/>
          <w:marRight w:val="0"/>
          <w:marTop w:val="0"/>
          <w:marBottom w:val="120"/>
          <w:divBdr>
            <w:top w:val="none" w:sz="0" w:space="0" w:color="auto"/>
            <w:left w:val="none" w:sz="0" w:space="0" w:color="auto"/>
            <w:bottom w:val="none" w:sz="0" w:space="0" w:color="auto"/>
            <w:right w:val="none" w:sz="0" w:space="0" w:color="auto"/>
          </w:divBdr>
        </w:div>
        <w:div w:id="1129132909">
          <w:marLeft w:val="720"/>
          <w:marRight w:val="0"/>
          <w:marTop w:val="0"/>
          <w:marBottom w:val="120"/>
          <w:divBdr>
            <w:top w:val="none" w:sz="0" w:space="0" w:color="auto"/>
            <w:left w:val="none" w:sz="0" w:space="0" w:color="auto"/>
            <w:bottom w:val="none" w:sz="0" w:space="0" w:color="auto"/>
            <w:right w:val="none" w:sz="0" w:space="0" w:color="auto"/>
          </w:divBdr>
        </w:div>
        <w:div w:id="111243384">
          <w:marLeft w:val="1080"/>
          <w:marRight w:val="0"/>
          <w:marTop w:val="0"/>
          <w:marBottom w:val="120"/>
          <w:divBdr>
            <w:top w:val="none" w:sz="0" w:space="0" w:color="auto"/>
            <w:left w:val="none" w:sz="0" w:space="0" w:color="auto"/>
            <w:bottom w:val="none" w:sz="0" w:space="0" w:color="auto"/>
            <w:right w:val="none" w:sz="0" w:space="0" w:color="auto"/>
          </w:divBdr>
        </w:div>
        <w:div w:id="841890785">
          <w:marLeft w:val="1080"/>
          <w:marRight w:val="0"/>
          <w:marTop w:val="0"/>
          <w:marBottom w:val="120"/>
          <w:divBdr>
            <w:top w:val="none" w:sz="0" w:space="0" w:color="auto"/>
            <w:left w:val="none" w:sz="0" w:space="0" w:color="auto"/>
            <w:bottom w:val="none" w:sz="0" w:space="0" w:color="auto"/>
            <w:right w:val="none" w:sz="0" w:space="0" w:color="auto"/>
          </w:divBdr>
        </w:div>
        <w:div w:id="181550041">
          <w:marLeft w:val="720"/>
          <w:marRight w:val="0"/>
          <w:marTop w:val="0"/>
          <w:marBottom w:val="120"/>
          <w:divBdr>
            <w:top w:val="none" w:sz="0" w:space="0" w:color="auto"/>
            <w:left w:val="none" w:sz="0" w:space="0" w:color="auto"/>
            <w:bottom w:val="none" w:sz="0" w:space="0" w:color="auto"/>
            <w:right w:val="none" w:sz="0" w:space="0" w:color="auto"/>
          </w:divBdr>
        </w:div>
        <w:div w:id="1281257608">
          <w:marLeft w:val="720"/>
          <w:marRight w:val="0"/>
          <w:marTop w:val="0"/>
          <w:marBottom w:val="120"/>
          <w:divBdr>
            <w:top w:val="none" w:sz="0" w:space="0" w:color="auto"/>
            <w:left w:val="none" w:sz="0" w:space="0" w:color="auto"/>
            <w:bottom w:val="none" w:sz="0" w:space="0" w:color="auto"/>
            <w:right w:val="none" w:sz="0" w:space="0" w:color="auto"/>
          </w:divBdr>
        </w:div>
        <w:div w:id="1808159194">
          <w:marLeft w:val="360"/>
          <w:marRight w:val="0"/>
          <w:marTop w:val="0"/>
          <w:marBottom w:val="120"/>
          <w:divBdr>
            <w:top w:val="none" w:sz="0" w:space="0" w:color="auto"/>
            <w:left w:val="none" w:sz="0" w:space="0" w:color="auto"/>
            <w:bottom w:val="none" w:sz="0" w:space="0" w:color="auto"/>
            <w:right w:val="none" w:sz="0" w:space="0" w:color="auto"/>
          </w:divBdr>
        </w:div>
        <w:div w:id="1519466778">
          <w:marLeft w:val="720"/>
          <w:marRight w:val="0"/>
          <w:marTop w:val="0"/>
          <w:marBottom w:val="120"/>
          <w:divBdr>
            <w:top w:val="none" w:sz="0" w:space="0" w:color="auto"/>
            <w:left w:val="none" w:sz="0" w:space="0" w:color="auto"/>
            <w:bottom w:val="none" w:sz="0" w:space="0" w:color="auto"/>
            <w:right w:val="none" w:sz="0" w:space="0" w:color="auto"/>
          </w:divBdr>
        </w:div>
        <w:div w:id="378165687">
          <w:marLeft w:val="720"/>
          <w:marRight w:val="0"/>
          <w:marTop w:val="0"/>
          <w:marBottom w:val="120"/>
          <w:divBdr>
            <w:top w:val="none" w:sz="0" w:space="0" w:color="auto"/>
            <w:left w:val="none" w:sz="0" w:space="0" w:color="auto"/>
            <w:bottom w:val="none" w:sz="0" w:space="0" w:color="auto"/>
            <w:right w:val="none" w:sz="0" w:space="0" w:color="auto"/>
          </w:divBdr>
        </w:div>
      </w:divsChild>
    </w:div>
    <w:div w:id="1786344741">
      <w:bodyDiv w:val="1"/>
      <w:marLeft w:val="0"/>
      <w:marRight w:val="0"/>
      <w:marTop w:val="0"/>
      <w:marBottom w:val="0"/>
      <w:divBdr>
        <w:top w:val="none" w:sz="0" w:space="0" w:color="auto"/>
        <w:left w:val="none" w:sz="0" w:space="0" w:color="auto"/>
        <w:bottom w:val="none" w:sz="0" w:space="0" w:color="auto"/>
        <w:right w:val="none" w:sz="0" w:space="0" w:color="auto"/>
      </w:divBdr>
      <w:divsChild>
        <w:div w:id="1968657637">
          <w:marLeft w:val="36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363506">
      <w:bodyDiv w:val="1"/>
      <w:marLeft w:val="0"/>
      <w:marRight w:val="0"/>
      <w:marTop w:val="0"/>
      <w:marBottom w:val="0"/>
      <w:divBdr>
        <w:top w:val="none" w:sz="0" w:space="0" w:color="auto"/>
        <w:left w:val="none" w:sz="0" w:space="0" w:color="auto"/>
        <w:bottom w:val="none" w:sz="0" w:space="0" w:color="auto"/>
        <w:right w:val="none" w:sz="0" w:space="0" w:color="auto"/>
      </w:divBdr>
    </w:div>
    <w:div w:id="197552271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llianz.com/en/about_us/open-knowledge/topics/demography/articles/150316-top-20-megacities-by-population.html/"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SP-5AIRPNAIUNRU-1830940522-263</_dlc_DocId>
    <_dlc_DocIdUrl xmlns="71c5aaf6-e6ce-465b-b873-5148d2a4c105">
      <Url>https://nokia.sharepoint.com/sites/c5g/5gradio/_layouts/15/DocIdRedir.aspx?ID=SP-5AIRPNAIUNRU-1830940522-263</Url>
      <Description>SP-5AIRPNAIUNRU-1830940522-263</Description>
    </_dlc_DocIdUrl>
  </documentManagement>
</p:properties>
</file>

<file path=customXml/itemProps1.xml><?xml version="1.0" encoding="utf-8"?>
<ds:datastoreItem xmlns:ds="http://schemas.openxmlformats.org/officeDocument/2006/customXml" ds:itemID="{BBE20E1F-3FA3-4D82-9213-3002D2F8564E}">
  <ds:schemaRefs>
    <ds:schemaRef ds:uri="http://schemas.openxmlformats.org/officeDocument/2006/bibliography"/>
  </ds:schemaRefs>
</ds:datastoreItem>
</file>

<file path=customXml/itemProps2.xml><?xml version="1.0" encoding="utf-8"?>
<ds:datastoreItem xmlns:ds="http://schemas.openxmlformats.org/officeDocument/2006/customXml" ds:itemID="{E75DF81C-3CC5-4BB1-93FF-B75E93058248}"/>
</file>

<file path=customXml/itemProps3.xml><?xml version="1.0" encoding="utf-8"?>
<ds:datastoreItem xmlns:ds="http://schemas.openxmlformats.org/officeDocument/2006/customXml" ds:itemID="{603E53B6-A209-4160-987F-1CCD124F652E}"/>
</file>

<file path=customXml/itemProps4.xml><?xml version="1.0" encoding="utf-8"?>
<ds:datastoreItem xmlns:ds="http://schemas.openxmlformats.org/officeDocument/2006/customXml" ds:itemID="{C9B4CFC9-F3E5-407A-827B-895D2F16FE28}"/>
</file>

<file path=customXml/itemProps5.xml><?xml version="1.0" encoding="utf-8"?>
<ds:datastoreItem xmlns:ds="http://schemas.openxmlformats.org/officeDocument/2006/customXml" ds:itemID="{30DDFF41-FD5F-433E-8BF5-148293C4EEA8}"/>
</file>

<file path=docProps/app.xml><?xml version="1.0" encoding="utf-8"?>
<Properties xmlns="http://schemas.openxmlformats.org/officeDocument/2006/extended-properties" xmlns:vt="http://schemas.openxmlformats.org/officeDocument/2006/docPropsVTypes">
  <Template>Normal.dotm</Template>
  <TotalTime>0</TotalTime>
  <Pages>4</Pages>
  <Words>1299</Words>
  <Characters>10524</Characters>
  <Application>Microsoft Office Word</Application>
  <DocSecurity>0</DocSecurity>
  <Lines>87</Lines>
  <Paragraphs>23</Paragraphs>
  <ScaleCrop>false</ScaleCrop>
  <Company/>
  <LinksUpToDate>false</LinksUpToDate>
  <CharactersWithSpaces>11800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2017-02-06T10:29:00Z</dcterms:created>
  <dcterms:modified xsi:type="dcterms:W3CDTF">2017-02-06T10:29:00Z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e70d39a5-ceac-4791-9640-f1b4d7ec4a59</vt:lpwstr>
  </property>
</Properties>
</file>