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50B9A5" w14:textId="15689D45" w:rsidR="00571802" w:rsidRPr="000A64D8" w:rsidRDefault="00E73390" w:rsidP="00571802">
      <w:pPr>
        <w:tabs>
          <w:tab w:val="right" w:pos="10000"/>
        </w:tabs>
        <w:spacing w:after="0"/>
        <w:jc w:val="both"/>
        <w:rPr>
          <w:rFonts w:ascii="Arial" w:hAnsi="Arial" w:cs="Arial"/>
          <w:b/>
          <w:sz w:val="24"/>
          <w:szCs w:val="24"/>
        </w:rPr>
      </w:pPr>
      <w:r>
        <w:rPr>
          <w:rFonts w:ascii="Arial" w:hAnsi="Arial" w:cs="Arial"/>
          <w:b/>
          <w:bCs/>
          <w:sz w:val="28"/>
        </w:rPr>
        <w:t>3GPP TSG RAN WG1 Meeting #8</w:t>
      </w:r>
      <w:r>
        <w:rPr>
          <w:rFonts w:ascii="Arial" w:eastAsia="MS Mincho" w:hAnsi="Arial" w:cs="Arial"/>
          <w:b/>
          <w:bCs/>
          <w:sz w:val="28"/>
          <w:lang w:eastAsia="ja-JP"/>
        </w:rPr>
        <w:t>8</w:t>
      </w:r>
      <w:r w:rsidR="00571802" w:rsidRPr="000A64D8">
        <w:rPr>
          <w:rFonts w:ascii="Arial" w:hAnsi="Arial" w:cs="Arial"/>
          <w:b/>
          <w:sz w:val="24"/>
          <w:szCs w:val="24"/>
        </w:rPr>
        <w:tab/>
      </w:r>
      <w:r w:rsidR="007F44EE">
        <w:rPr>
          <w:rFonts w:ascii="Arial" w:hAnsi="Arial" w:cs="Arial"/>
          <w:b/>
          <w:sz w:val="24"/>
          <w:szCs w:val="24"/>
        </w:rPr>
        <w:t>R1-1702596</w:t>
      </w:r>
    </w:p>
    <w:p w14:paraId="3966259C" w14:textId="77777777" w:rsidR="00E73390" w:rsidRDefault="00E73390" w:rsidP="00E73390">
      <w:pPr>
        <w:tabs>
          <w:tab w:val="center" w:pos="4536"/>
          <w:tab w:val="right" w:pos="9072"/>
        </w:tabs>
        <w:spacing w:after="0"/>
        <w:rPr>
          <w:rFonts w:ascii="Arial" w:eastAsia="MS Mincho" w:hAnsi="Arial" w:cs="Arial"/>
          <w:b/>
          <w:bCs/>
          <w:sz w:val="28"/>
          <w:lang w:eastAsia="ja-JP"/>
        </w:rPr>
      </w:pPr>
      <w:r>
        <w:rPr>
          <w:rFonts w:ascii="Arial" w:hAnsi="Arial" w:cs="Arial"/>
          <w:b/>
          <w:bCs/>
          <w:sz w:val="28"/>
        </w:rPr>
        <w:t>1</w:t>
      </w:r>
      <w:r>
        <w:rPr>
          <w:rFonts w:ascii="Arial" w:eastAsia="MS Mincho" w:hAnsi="Arial" w:cs="Arial"/>
          <w:b/>
          <w:bCs/>
          <w:sz w:val="28"/>
          <w:lang w:eastAsia="ja-JP"/>
        </w:rPr>
        <w:t>3</w:t>
      </w:r>
      <w:r>
        <w:rPr>
          <w:rFonts w:ascii="Arial" w:hAnsi="Arial" w:cs="Arial"/>
          <w:b/>
          <w:bCs/>
          <w:sz w:val="28"/>
          <w:vertAlign w:val="superscript"/>
        </w:rPr>
        <w:t>th</w:t>
      </w:r>
      <w:r>
        <w:rPr>
          <w:rFonts w:ascii="Arial" w:hAnsi="Arial" w:cs="Arial"/>
          <w:b/>
          <w:bCs/>
          <w:sz w:val="28"/>
        </w:rPr>
        <w:t xml:space="preserve"> - 1</w:t>
      </w:r>
      <w:r>
        <w:rPr>
          <w:rFonts w:ascii="Arial" w:eastAsia="MS Mincho" w:hAnsi="Arial" w:cs="Arial"/>
          <w:b/>
          <w:bCs/>
          <w:sz w:val="28"/>
          <w:lang w:eastAsia="ja-JP"/>
        </w:rPr>
        <w:t>7</w:t>
      </w:r>
      <w:r>
        <w:rPr>
          <w:rFonts w:ascii="Arial" w:hAnsi="Arial" w:cs="Arial"/>
          <w:b/>
          <w:bCs/>
          <w:sz w:val="28"/>
          <w:vertAlign w:val="superscript"/>
        </w:rPr>
        <w:t>th</w:t>
      </w:r>
      <w:r>
        <w:rPr>
          <w:rFonts w:ascii="Arial" w:hAnsi="Arial" w:cs="Arial"/>
          <w:b/>
          <w:bCs/>
          <w:sz w:val="28"/>
        </w:rPr>
        <w:t xml:space="preserve"> </w:t>
      </w:r>
      <w:r>
        <w:rPr>
          <w:rFonts w:ascii="Arial" w:eastAsia="MS Mincho" w:hAnsi="Arial" w:cs="Arial"/>
          <w:b/>
          <w:bCs/>
          <w:sz w:val="28"/>
          <w:lang w:eastAsia="ja-JP"/>
        </w:rPr>
        <w:t>February</w:t>
      </w:r>
      <w:r>
        <w:rPr>
          <w:rFonts w:ascii="Arial" w:hAnsi="Arial" w:cs="Arial"/>
          <w:b/>
          <w:bCs/>
          <w:sz w:val="28"/>
        </w:rPr>
        <w:t xml:space="preserve"> 201</w:t>
      </w:r>
      <w:r>
        <w:rPr>
          <w:rFonts w:ascii="Arial" w:eastAsia="MS Mincho" w:hAnsi="Arial" w:cs="Arial"/>
          <w:b/>
          <w:bCs/>
          <w:sz w:val="28"/>
          <w:lang w:eastAsia="ja-JP"/>
        </w:rPr>
        <w:t>7</w:t>
      </w:r>
    </w:p>
    <w:p w14:paraId="361F38C3" w14:textId="77777777" w:rsidR="00E73390" w:rsidRDefault="00E73390" w:rsidP="00E73390">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Athens</w:t>
      </w:r>
      <w:r>
        <w:rPr>
          <w:rFonts w:ascii="Arial" w:hAnsi="Arial" w:cs="Arial"/>
          <w:b/>
          <w:bCs/>
          <w:sz w:val="28"/>
        </w:rPr>
        <w:t xml:space="preserve">, </w:t>
      </w:r>
      <w:r>
        <w:rPr>
          <w:rFonts w:ascii="Arial" w:eastAsia="MS Mincho" w:hAnsi="Arial" w:cs="Arial"/>
          <w:b/>
          <w:bCs/>
          <w:sz w:val="28"/>
          <w:lang w:eastAsia="ja-JP"/>
        </w:rPr>
        <w:t>Greece</w:t>
      </w:r>
    </w:p>
    <w:p w14:paraId="1EFA9473" w14:textId="77777777" w:rsidR="00113418" w:rsidRPr="00113418" w:rsidRDefault="00113418" w:rsidP="00113418">
      <w:pPr>
        <w:tabs>
          <w:tab w:val="center" w:pos="4536"/>
          <w:tab w:val="right" w:pos="9072"/>
        </w:tabs>
        <w:spacing w:after="0"/>
        <w:rPr>
          <w:rFonts w:ascii="Arial" w:eastAsia="MS Mincho" w:hAnsi="Arial" w:cs="Arial"/>
          <w:b/>
          <w:bCs/>
          <w:sz w:val="24"/>
          <w:szCs w:val="24"/>
          <w:lang w:eastAsia="ja-JP"/>
        </w:rPr>
      </w:pPr>
    </w:p>
    <w:p w14:paraId="29B05DA0" w14:textId="2B43879C" w:rsidR="00E803CC" w:rsidRPr="000A64D8" w:rsidRDefault="00E803CC" w:rsidP="00E803C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sidR="001C5CA4">
        <w:rPr>
          <w:rFonts w:ascii="Arial" w:hAnsi="Arial"/>
          <w:sz w:val="24"/>
        </w:rPr>
        <w:t>8</w:t>
      </w:r>
      <w:r w:rsidR="007125FF">
        <w:rPr>
          <w:rFonts w:ascii="Arial" w:hAnsi="Arial"/>
          <w:sz w:val="24"/>
        </w:rPr>
        <w:t>.1.2.1</w:t>
      </w:r>
      <w:r w:rsidR="001C5CA4">
        <w:rPr>
          <w:rFonts w:ascii="Arial" w:hAnsi="Arial"/>
          <w:sz w:val="24"/>
        </w:rPr>
        <w:t>.1</w:t>
      </w:r>
    </w:p>
    <w:p w14:paraId="6E049D43" w14:textId="77777777" w:rsidR="00E803CC" w:rsidRPr="000A64D8" w:rsidRDefault="00E803CC" w:rsidP="00E803C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421200E3" w14:textId="17CB3DBD" w:rsidR="00E803CC" w:rsidRPr="000A64D8" w:rsidRDefault="00E803CC" w:rsidP="00E803C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8E2062">
        <w:rPr>
          <w:rFonts w:ascii="Arial" w:hAnsi="Arial"/>
          <w:sz w:val="22"/>
        </w:rPr>
        <w:t>CW</w:t>
      </w:r>
      <w:r w:rsidR="00C220BB">
        <w:rPr>
          <w:rFonts w:ascii="Arial" w:hAnsi="Arial"/>
          <w:sz w:val="22"/>
        </w:rPr>
        <w:t xml:space="preserve"> to Layer Mapping</w:t>
      </w:r>
    </w:p>
    <w:p w14:paraId="47B8CD85" w14:textId="77777777" w:rsidR="00E803CC" w:rsidRDefault="00E803CC" w:rsidP="00E803C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Discussion/Decision</w:t>
      </w:r>
    </w:p>
    <w:p w14:paraId="17B144FB" w14:textId="77777777" w:rsidR="00C34C05" w:rsidRDefault="00FD6A3D" w:rsidP="00183CB7">
      <w:pPr>
        <w:pStyle w:val="Heading1"/>
      </w:pPr>
      <w:bookmarkStart w:id="0" w:name="Source"/>
      <w:bookmarkEnd w:id="0"/>
      <w:r w:rsidRPr="00183CB7">
        <w:t>Introduction</w:t>
      </w:r>
    </w:p>
    <w:p w14:paraId="07895B13" w14:textId="210130E5" w:rsidR="00F56417" w:rsidRPr="00F56417" w:rsidRDefault="00CE3713" w:rsidP="00F56417">
      <w:pPr>
        <w:spacing w:before="40" w:after="40"/>
        <w:rPr>
          <w:lang w:val="en-GB"/>
        </w:rPr>
      </w:pPr>
      <w:r w:rsidRPr="007125FF">
        <w:rPr>
          <w:lang w:val="en-GB"/>
        </w:rPr>
        <w:t>In RAN1 #86bis</w:t>
      </w:r>
      <w:r w:rsidR="00FA3219">
        <w:rPr>
          <w:lang w:val="en-GB"/>
        </w:rPr>
        <w:t xml:space="preserve"> [1]</w:t>
      </w:r>
      <w:r w:rsidR="00F56417">
        <w:rPr>
          <w:lang w:val="en-GB"/>
        </w:rPr>
        <w:t xml:space="preserve"> and #87</w:t>
      </w:r>
      <w:r w:rsidRPr="007125FF">
        <w:rPr>
          <w:lang w:val="en-GB"/>
        </w:rPr>
        <w:t xml:space="preserve"> [2], the following agreements regarding the </w:t>
      </w:r>
      <w:proofErr w:type="spellStart"/>
      <w:r w:rsidR="00F56417">
        <w:rPr>
          <w:lang w:val="en-GB"/>
        </w:rPr>
        <w:t>codeword</w:t>
      </w:r>
      <w:proofErr w:type="spellEnd"/>
      <w:r w:rsidR="00F56417">
        <w:rPr>
          <w:lang w:val="en-GB"/>
        </w:rPr>
        <w:t xml:space="preserve"> to layer mapping were </w:t>
      </w:r>
      <w:r w:rsidRPr="007125FF">
        <w:rPr>
          <w:lang w:val="en-GB"/>
        </w:rPr>
        <w:t>made:</w:t>
      </w:r>
    </w:p>
    <w:p w14:paraId="605D46EB" w14:textId="77777777" w:rsidR="00F56417" w:rsidRDefault="00F56417" w:rsidP="00F56417">
      <w:pPr>
        <w:spacing w:after="0"/>
        <w:rPr>
          <w:rFonts w:eastAsia="MS Mincho"/>
          <w:b/>
          <w:iCs/>
          <w:highlight w:val="green"/>
          <w:u w:val="single"/>
          <w:lang w:eastAsia="ja-JP"/>
        </w:rPr>
      </w:pPr>
    </w:p>
    <w:p w14:paraId="44EE5D98" w14:textId="77777777" w:rsidR="00F56417" w:rsidRPr="00E51372" w:rsidRDefault="00F56417" w:rsidP="00F56417">
      <w:pPr>
        <w:spacing w:after="0"/>
        <w:rPr>
          <w:rFonts w:eastAsia="MS Mincho"/>
          <w:b/>
          <w:iCs/>
          <w:highlight w:val="yellow"/>
          <w:u w:val="single"/>
          <w:lang w:eastAsia="ja-JP"/>
        </w:rPr>
      </w:pPr>
      <w:r w:rsidRPr="00BC66F4">
        <w:rPr>
          <w:rFonts w:eastAsia="MS Mincho" w:hint="eastAsia"/>
          <w:b/>
          <w:iCs/>
          <w:highlight w:val="green"/>
          <w:u w:val="single"/>
          <w:lang w:eastAsia="ja-JP"/>
        </w:rPr>
        <w:t>Agreements:</w:t>
      </w:r>
    </w:p>
    <w:p w14:paraId="1BB9F060" w14:textId="16975201" w:rsidR="00CE3713" w:rsidRPr="007125FF" w:rsidRDefault="00CE3713" w:rsidP="00F56417">
      <w:pPr>
        <w:spacing w:before="40" w:after="0"/>
        <w:ind w:left="720" w:hanging="360"/>
        <w:rPr>
          <w:i/>
          <w:lang w:val="en-GB"/>
        </w:rPr>
      </w:pPr>
      <w:r w:rsidRPr="007125FF">
        <w:rPr>
          <w:i/>
          <w:lang w:val="en-GB"/>
        </w:rPr>
        <w:t>•       RAN1</w:t>
      </w:r>
      <w:r w:rsidR="00F56417">
        <w:rPr>
          <w:i/>
          <w:lang w:val="en-GB"/>
        </w:rPr>
        <w:t xml:space="preserve"> to study the following aspects</w:t>
      </w:r>
      <w:r w:rsidRPr="007125FF">
        <w:rPr>
          <w:i/>
          <w:lang w:val="en-GB"/>
        </w:rPr>
        <w:t>:</w:t>
      </w:r>
    </w:p>
    <w:p w14:paraId="474764FF" w14:textId="77777777" w:rsidR="00CE3713" w:rsidRPr="007125FF" w:rsidRDefault="00CE3713" w:rsidP="00F56417">
      <w:pPr>
        <w:spacing w:before="40" w:after="0"/>
        <w:ind w:left="1440" w:hanging="360"/>
        <w:rPr>
          <w:i/>
          <w:lang w:val="en-GB"/>
        </w:rPr>
      </w:pPr>
      <w:r w:rsidRPr="007125FF">
        <w:rPr>
          <w:i/>
          <w:lang w:val="en-GB"/>
        </w:rPr>
        <w:t>–      </w:t>
      </w:r>
      <w:proofErr w:type="spellStart"/>
      <w:r w:rsidRPr="007125FF">
        <w:rPr>
          <w:i/>
          <w:lang w:val="en-GB"/>
        </w:rPr>
        <w:t>Codeword</w:t>
      </w:r>
      <w:proofErr w:type="spellEnd"/>
      <w:r w:rsidRPr="007125FF">
        <w:rPr>
          <w:i/>
          <w:lang w:val="en-GB"/>
        </w:rPr>
        <w:t>-to-layer mapping</w:t>
      </w:r>
    </w:p>
    <w:p w14:paraId="18FA677A" w14:textId="77777777" w:rsidR="00CE3713" w:rsidRPr="007125FF" w:rsidRDefault="00CE3713" w:rsidP="00F56417">
      <w:pPr>
        <w:spacing w:before="40" w:after="0"/>
        <w:ind w:left="1440" w:hanging="360"/>
        <w:rPr>
          <w:i/>
          <w:lang w:val="en-GB"/>
        </w:rPr>
      </w:pPr>
      <w:r w:rsidRPr="007125FF">
        <w:rPr>
          <w:i/>
          <w:lang w:val="en-GB"/>
        </w:rPr>
        <w:t xml:space="preserve">–      Number of </w:t>
      </w:r>
      <w:proofErr w:type="spellStart"/>
      <w:r w:rsidRPr="007125FF">
        <w:rPr>
          <w:i/>
          <w:lang w:val="en-GB"/>
        </w:rPr>
        <w:t>codewords</w:t>
      </w:r>
      <w:proofErr w:type="spellEnd"/>
      <w:r w:rsidRPr="007125FF">
        <w:rPr>
          <w:i/>
          <w:lang w:val="en-GB"/>
        </w:rPr>
        <w:t xml:space="preserve"> on a “NR-PDSCH”</w:t>
      </w:r>
    </w:p>
    <w:p w14:paraId="2AE1E09F" w14:textId="77777777" w:rsidR="00CE3713" w:rsidRDefault="00CE3713" w:rsidP="00F56417">
      <w:pPr>
        <w:spacing w:before="40" w:after="0"/>
        <w:ind w:left="1440" w:hanging="360"/>
        <w:rPr>
          <w:i/>
          <w:lang w:val="en-GB"/>
        </w:rPr>
      </w:pPr>
      <w:r w:rsidRPr="007125FF">
        <w:rPr>
          <w:i/>
          <w:lang w:val="en-GB"/>
        </w:rPr>
        <w:t>–      Other techniques not precluded</w:t>
      </w:r>
    </w:p>
    <w:p w14:paraId="40CD692F" w14:textId="77777777" w:rsidR="00F56417" w:rsidRDefault="00F56417" w:rsidP="00F56417">
      <w:pPr>
        <w:spacing w:before="40" w:after="0"/>
        <w:ind w:left="1440" w:hanging="360"/>
        <w:rPr>
          <w:i/>
          <w:lang w:val="en-GB"/>
        </w:rPr>
      </w:pPr>
    </w:p>
    <w:p w14:paraId="4DB42757" w14:textId="77777777" w:rsidR="00F56417" w:rsidRPr="00E51372" w:rsidRDefault="00F56417" w:rsidP="00F56417">
      <w:pPr>
        <w:spacing w:after="0"/>
        <w:rPr>
          <w:rFonts w:eastAsia="MS Mincho"/>
          <w:b/>
          <w:iCs/>
          <w:highlight w:val="yellow"/>
          <w:u w:val="single"/>
          <w:lang w:eastAsia="ja-JP"/>
        </w:rPr>
      </w:pPr>
      <w:r w:rsidRPr="00BC66F4">
        <w:rPr>
          <w:rFonts w:eastAsia="MS Mincho" w:hint="eastAsia"/>
          <w:b/>
          <w:iCs/>
          <w:highlight w:val="green"/>
          <w:u w:val="single"/>
          <w:lang w:eastAsia="ja-JP"/>
        </w:rPr>
        <w:t>Agreements:</w:t>
      </w:r>
    </w:p>
    <w:p w14:paraId="13560AC7" w14:textId="77777777" w:rsidR="00F56417" w:rsidRPr="00070ACA" w:rsidRDefault="00F56417" w:rsidP="00F56417">
      <w:pPr>
        <w:numPr>
          <w:ilvl w:val="0"/>
          <w:numId w:val="12"/>
        </w:numPr>
        <w:overflowPunct/>
        <w:autoSpaceDE/>
        <w:autoSpaceDN/>
        <w:adjustRightInd/>
        <w:spacing w:after="0"/>
        <w:textAlignment w:val="auto"/>
        <w:rPr>
          <w:rFonts w:eastAsia="MS Mincho"/>
          <w:i/>
          <w:iCs/>
          <w:lang w:eastAsia="ja-JP"/>
        </w:rPr>
      </w:pPr>
      <w:r w:rsidRPr="00070ACA">
        <w:rPr>
          <w:rFonts w:eastAsia="MS Mincho" w:hint="eastAsia"/>
          <w:i/>
          <w:iCs/>
          <w:lang w:eastAsia="ja-JP"/>
        </w:rPr>
        <w:t>T</w:t>
      </w:r>
      <w:r w:rsidRPr="00070ACA">
        <w:rPr>
          <w:rFonts w:eastAsia="MS Mincho"/>
          <w:i/>
          <w:iCs/>
          <w:lang w:eastAsia="ja-JP"/>
        </w:rPr>
        <w:t xml:space="preserve">he number of </w:t>
      </w:r>
      <w:proofErr w:type="spellStart"/>
      <w:r w:rsidRPr="00070ACA">
        <w:rPr>
          <w:rFonts w:eastAsia="MS Mincho"/>
          <w:i/>
          <w:iCs/>
          <w:lang w:eastAsia="ja-JP"/>
        </w:rPr>
        <w:t>codeword</w:t>
      </w:r>
      <w:proofErr w:type="spellEnd"/>
      <w:r w:rsidRPr="00070ACA">
        <w:rPr>
          <w:rFonts w:eastAsia="MS Mincho"/>
          <w:i/>
          <w:iCs/>
          <w:lang w:eastAsia="ja-JP"/>
        </w:rPr>
        <w:t>(s) per one scheduled physical data channel in NR</w:t>
      </w:r>
      <w:r w:rsidRPr="00070ACA">
        <w:rPr>
          <w:rFonts w:eastAsia="MS Mincho" w:hint="eastAsia"/>
          <w:i/>
          <w:iCs/>
          <w:lang w:eastAsia="ja-JP"/>
        </w:rPr>
        <w:t xml:space="preserve"> both for DL and UL</w:t>
      </w:r>
    </w:p>
    <w:p w14:paraId="66E8236C"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For 1-2 MIMO layers –</w:t>
      </w:r>
      <w:r w:rsidRPr="00070ACA">
        <w:rPr>
          <w:rFonts w:eastAsia="MS Mincho" w:hint="eastAsia"/>
          <w:i/>
          <w:iCs/>
          <w:lang w:eastAsia="ja-JP"/>
        </w:rPr>
        <w:t xml:space="preserve"> FFS between 1 </w:t>
      </w:r>
      <w:proofErr w:type="spellStart"/>
      <w:r w:rsidRPr="00070ACA">
        <w:rPr>
          <w:rFonts w:eastAsia="MS Mincho" w:hint="eastAsia"/>
          <w:i/>
          <w:iCs/>
          <w:lang w:eastAsia="ja-JP"/>
        </w:rPr>
        <w:t>codeword</w:t>
      </w:r>
      <w:proofErr w:type="spellEnd"/>
      <w:r w:rsidRPr="00070ACA">
        <w:rPr>
          <w:rFonts w:eastAsia="MS Mincho" w:hint="eastAsia"/>
          <w:i/>
          <w:iCs/>
          <w:lang w:eastAsia="ja-JP"/>
        </w:rPr>
        <w:t xml:space="preserve"> and 2 </w:t>
      </w:r>
      <w:proofErr w:type="spellStart"/>
      <w:r w:rsidRPr="00070ACA">
        <w:rPr>
          <w:rFonts w:eastAsia="MS Mincho" w:hint="eastAsia"/>
          <w:i/>
          <w:iCs/>
          <w:lang w:eastAsia="ja-JP"/>
        </w:rPr>
        <w:t>codewords</w:t>
      </w:r>
      <w:proofErr w:type="spellEnd"/>
    </w:p>
    <w:p w14:paraId="72A3C9BD"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 xml:space="preserve">For 3-8 MIMO layers FFS </w:t>
      </w:r>
      <w:r w:rsidRPr="00070ACA">
        <w:rPr>
          <w:rFonts w:eastAsia="MS Mincho" w:hint="eastAsia"/>
          <w:i/>
          <w:iCs/>
          <w:lang w:eastAsia="ja-JP"/>
        </w:rPr>
        <w:t>among</w:t>
      </w:r>
    </w:p>
    <w:p w14:paraId="107F39E5" w14:textId="77777777" w:rsidR="00F56417" w:rsidRPr="00070ACA" w:rsidRDefault="00F56417" w:rsidP="00F56417">
      <w:pPr>
        <w:numPr>
          <w:ilvl w:val="2"/>
          <w:numId w:val="12"/>
        </w:numPr>
        <w:tabs>
          <w:tab w:val="num" w:pos="2160"/>
        </w:tabs>
        <w:overflowPunct/>
        <w:autoSpaceDE/>
        <w:autoSpaceDN/>
        <w:adjustRightInd/>
        <w:spacing w:after="0"/>
        <w:textAlignment w:val="auto"/>
        <w:rPr>
          <w:rFonts w:eastAsia="MS Mincho"/>
          <w:i/>
          <w:iCs/>
          <w:lang w:eastAsia="ja-JP"/>
        </w:rPr>
      </w:pPr>
      <w:r w:rsidRPr="00070ACA">
        <w:rPr>
          <w:rFonts w:eastAsia="MS Mincho"/>
          <w:i/>
          <w:iCs/>
          <w:lang w:eastAsia="ja-JP"/>
        </w:rPr>
        <w:t xml:space="preserve">Alt 1: 1 </w:t>
      </w:r>
      <w:proofErr w:type="spellStart"/>
      <w:r w:rsidRPr="00070ACA">
        <w:rPr>
          <w:rFonts w:eastAsia="MS Mincho"/>
          <w:i/>
          <w:iCs/>
          <w:lang w:eastAsia="ja-JP"/>
        </w:rPr>
        <w:t>codeword</w:t>
      </w:r>
      <w:proofErr w:type="spellEnd"/>
    </w:p>
    <w:p w14:paraId="7BDCBEC2" w14:textId="77777777" w:rsidR="00F56417" w:rsidRPr="00070ACA" w:rsidRDefault="00F56417" w:rsidP="00F56417">
      <w:pPr>
        <w:numPr>
          <w:ilvl w:val="2"/>
          <w:numId w:val="12"/>
        </w:numPr>
        <w:tabs>
          <w:tab w:val="num" w:pos="2160"/>
        </w:tabs>
        <w:overflowPunct/>
        <w:autoSpaceDE/>
        <w:autoSpaceDN/>
        <w:adjustRightInd/>
        <w:spacing w:after="0"/>
        <w:textAlignment w:val="auto"/>
        <w:rPr>
          <w:rFonts w:eastAsia="MS Mincho"/>
          <w:i/>
          <w:iCs/>
          <w:lang w:eastAsia="ja-JP"/>
        </w:rPr>
      </w:pPr>
      <w:r w:rsidRPr="00070ACA">
        <w:rPr>
          <w:rFonts w:eastAsia="MS Mincho"/>
          <w:i/>
          <w:iCs/>
          <w:lang w:eastAsia="ja-JP"/>
        </w:rPr>
        <w:t xml:space="preserve">Alt 2: 2 </w:t>
      </w:r>
      <w:proofErr w:type="spellStart"/>
      <w:r w:rsidRPr="00070ACA">
        <w:rPr>
          <w:rFonts w:eastAsia="MS Mincho"/>
          <w:i/>
          <w:iCs/>
          <w:lang w:eastAsia="ja-JP"/>
        </w:rPr>
        <w:t>codewords</w:t>
      </w:r>
      <w:proofErr w:type="spellEnd"/>
    </w:p>
    <w:p w14:paraId="5E8F1DFF" w14:textId="77777777" w:rsidR="00F56417" w:rsidRPr="00070ACA" w:rsidRDefault="00F56417" w:rsidP="00F56417">
      <w:pPr>
        <w:numPr>
          <w:ilvl w:val="2"/>
          <w:numId w:val="12"/>
        </w:numPr>
        <w:tabs>
          <w:tab w:val="num" w:pos="2160"/>
        </w:tabs>
        <w:overflowPunct/>
        <w:autoSpaceDE/>
        <w:autoSpaceDN/>
        <w:adjustRightInd/>
        <w:spacing w:after="0"/>
        <w:textAlignment w:val="auto"/>
        <w:rPr>
          <w:rFonts w:eastAsia="MS Mincho"/>
          <w:i/>
          <w:iCs/>
          <w:lang w:eastAsia="ja-JP"/>
        </w:rPr>
      </w:pPr>
      <w:r w:rsidRPr="00070ACA">
        <w:rPr>
          <w:rFonts w:eastAsia="MS Mincho" w:hint="eastAsia"/>
          <w:i/>
          <w:iCs/>
          <w:lang w:eastAsia="ja-JP"/>
        </w:rPr>
        <w:t xml:space="preserve">Alt 3: &gt;= 3 </w:t>
      </w:r>
      <w:proofErr w:type="spellStart"/>
      <w:r w:rsidRPr="00070ACA">
        <w:rPr>
          <w:rFonts w:eastAsia="MS Mincho" w:hint="eastAsia"/>
          <w:i/>
          <w:iCs/>
          <w:lang w:eastAsia="ja-JP"/>
        </w:rPr>
        <w:t>codewords</w:t>
      </w:r>
      <w:proofErr w:type="spellEnd"/>
    </w:p>
    <w:p w14:paraId="337EB3DA"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Study the above alternatives taking into account performance of NC-JT transmission from two or more beams/TRPs, overhead in DCI/UCI (ACK/NACK, CQI)</w:t>
      </w:r>
    </w:p>
    <w:p w14:paraId="1EC68179"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Study support of overhead reduction schemes such indication for the maximum number of MIMO layers from TRP, ACK/NACK spatial bundling, etc.</w:t>
      </w:r>
    </w:p>
    <w:p w14:paraId="4061B92D"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 xml:space="preserve">Study possible use of different modulations in single </w:t>
      </w:r>
      <w:proofErr w:type="spellStart"/>
      <w:r w:rsidRPr="00070ACA">
        <w:rPr>
          <w:rFonts w:eastAsia="MS Mincho"/>
          <w:i/>
          <w:iCs/>
          <w:lang w:eastAsia="ja-JP"/>
        </w:rPr>
        <w:t>codeword</w:t>
      </w:r>
      <w:proofErr w:type="spellEnd"/>
    </w:p>
    <w:p w14:paraId="0009D25C"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hint="eastAsia"/>
          <w:i/>
          <w:iCs/>
          <w:lang w:eastAsia="ja-JP"/>
        </w:rPr>
        <w:t xml:space="preserve">Study the possibility of  </w:t>
      </w:r>
      <w:r w:rsidRPr="00070ACA">
        <w:rPr>
          <w:rFonts w:eastAsia="MS Mincho"/>
          <w:i/>
          <w:iCs/>
          <w:lang w:eastAsia="ja-JP"/>
        </w:rPr>
        <w:t>configurable</w:t>
      </w:r>
      <w:r w:rsidRPr="00070ACA">
        <w:rPr>
          <w:rFonts w:eastAsia="MS Mincho" w:hint="eastAsia"/>
          <w:i/>
          <w:iCs/>
          <w:lang w:eastAsia="ja-JP"/>
        </w:rPr>
        <w:t xml:space="preserve"> number of </w:t>
      </w:r>
      <w:proofErr w:type="spellStart"/>
      <w:r w:rsidRPr="00070ACA">
        <w:rPr>
          <w:rFonts w:eastAsia="MS Mincho" w:hint="eastAsia"/>
          <w:i/>
          <w:iCs/>
          <w:lang w:eastAsia="ja-JP"/>
        </w:rPr>
        <w:t>codewords</w:t>
      </w:r>
      <w:proofErr w:type="spellEnd"/>
      <w:r w:rsidRPr="00070ACA">
        <w:rPr>
          <w:rFonts w:eastAsia="MS Mincho" w:hint="eastAsia"/>
          <w:i/>
          <w:iCs/>
          <w:lang w:eastAsia="ja-JP"/>
        </w:rPr>
        <w:t xml:space="preserve"> per UE by NW</w:t>
      </w:r>
    </w:p>
    <w:p w14:paraId="4CBFF495" w14:textId="77777777" w:rsidR="007F44EE" w:rsidRDefault="007F44EE" w:rsidP="00F56417">
      <w:pPr>
        <w:spacing w:before="40" w:after="40"/>
        <w:rPr>
          <w:lang w:val="en-GB"/>
        </w:rPr>
      </w:pPr>
    </w:p>
    <w:p w14:paraId="15644935" w14:textId="44203A57" w:rsidR="00F56417" w:rsidRDefault="007F44EE" w:rsidP="00F56417">
      <w:pPr>
        <w:spacing w:before="40" w:after="40"/>
        <w:rPr>
          <w:lang w:val="en-GB"/>
        </w:rPr>
      </w:pPr>
      <w:r>
        <w:rPr>
          <w:lang w:val="en-GB"/>
        </w:rPr>
        <w:t xml:space="preserve">In RAN1 #87 </w:t>
      </w:r>
      <w:proofErr w:type="gramStart"/>
      <w:r>
        <w:rPr>
          <w:lang w:val="en-GB"/>
        </w:rPr>
        <w:t>AH  [</w:t>
      </w:r>
      <w:proofErr w:type="gramEnd"/>
      <w:r>
        <w:rPr>
          <w:lang w:val="en-GB"/>
        </w:rPr>
        <w:t>3], an additional agreement was made:</w:t>
      </w:r>
    </w:p>
    <w:p w14:paraId="0E9E31B6" w14:textId="77777777" w:rsidR="007F44EE" w:rsidRDefault="007F44EE" w:rsidP="00F56417">
      <w:pPr>
        <w:spacing w:before="40" w:after="40"/>
        <w:rPr>
          <w:lang w:val="en-GB"/>
        </w:rPr>
      </w:pPr>
    </w:p>
    <w:p w14:paraId="087E19C5" w14:textId="77777777" w:rsidR="007F44EE" w:rsidRPr="007B0540" w:rsidRDefault="007F44EE" w:rsidP="007F44EE">
      <w:pPr>
        <w:rPr>
          <w:rFonts w:eastAsia="MS Mincho"/>
          <w:b/>
          <w:u w:val="single"/>
          <w:lang w:eastAsia="ja-JP"/>
        </w:rPr>
      </w:pPr>
      <w:r w:rsidRPr="0022422A">
        <w:rPr>
          <w:rFonts w:eastAsia="MS Mincho" w:hint="eastAsia"/>
          <w:b/>
          <w:highlight w:val="green"/>
          <w:u w:val="single"/>
          <w:lang w:eastAsia="ja-JP"/>
        </w:rPr>
        <w:t>Agreements:</w:t>
      </w:r>
    </w:p>
    <w:p w14:paraId="68AF5888" w14:textId="77777777" w:rsidR="007F44EE" w:rsidRPr="007F44EE" w:rsidRDefault="007F44EE" w:rsidP="007F44EE">
      <w:pPr>
        <w:numPr>
          <w:ilvl w:val="0"/>
          <w:numId w:val="29"/>
        </w:numPr>
        <w:overflowPunct/>
        <w:autoSpaceDE/>
        <w:autoSpaceDN/>
        <w:adjustRightInd/>
        <w:spacing w:after="0"/>
        <w:textAlignment w:val="auto"/>
        <w:rPr>
          <w:rFonts w:eastAsia="MS Mincho"/>
          <w:i/>
          <w:lang w:eastAsia="ja-JP"/>
        </w:rPr>
      </w:pPr>
      <w:r w:rsidRPr="007F44EE">
        <w:rPr>
          <w:rFonts w:eastAsia="MS Mincho" w:hint="eastAsia"/>
          <w:i/>
          <w:lang w:eastAsia="ja-JP"/>
        </w:rPr>
        <w:t>RAN1 will down select among followings and select one alternative in the next meeting</w:t>
      </w:r>
    </w:p>
    <w:p w14:paraId="29E43B90" w14:textId="77777777" w:rsidR="007F44EE" w:rsidRPr="007F44EE" w:rsidRDefault="007F44EE" w:rsidP="007F44EE">
      <w:pPr>
        <w:numPr>
          <w:ilvl w:val="0"/>
          <w:numId w:val="29"/>
        </w:numPr>
        <w:tabs>
          <w:tab w:val="clear" w:pos="720"/>
          <w:tab w:val="num" w:pos="1120"/>
        </w:tabs>
        <w:overflowPunct/>
        <w:autoSpaceDE/>
        <w:autoSpaceDN/>
        <w:adjustRightInd/>
        <w:spacing w:after="0"/>
        <w:ind w:leftChars="380" w:left="1120"/>
        <w:textAlignment w:val="auto"/>
        <w:rPr>
          <w:rFonts w:eastAsia="MS Mincho"/>
          <w:i/>
          <w:lang w:eastAsia="ja-JP"/>
        </w:rPr>
      </w:pPr>
      <w:r w:rsidRPr="007F44EE">
        <w:rPr>
          <w:rFonts w:eastAsia="MS Mincho" w:hint="eastAsia"/>
          <w:i/>
          <w:lang w:eastAsia="ja-JP"/>
        </w:rPr>
        <w:t xml:space="preserve">Alt. 1: </w:t>
      </w:r>
      <w:r w:rsidRPr="007F44EE">
        <w:rPr>
          <w:rFonts w:eastAsia="MS Mincho"/>
          <w:i/>
          <w:lang w:eastAsia="ja-JP"/>
        </w:rPr>
        <w:t>NR supports single CW per PDSCH/PUSCH assignment per UE for 1 and 2 layers</w:t>
      </w:r>
    </w:p>
    <w:p w14:paraId="33CDDB34" w14:textId="77777777" w:rsidR="007F44EE" w:rsidRPr="007F44EE" w:rsidRDefault="007F44EE" w:rsidP="007F44EE">
      <w:pPr>
        <w:numPr>
          <w:ilvl w:val="1"/>
          <w:numId w:val="29"/>
        </w:numPr>
        <w:overflowPunct/>
        <w:autoSpaceDE/>
        <w:autoSpaceDN/>
        <w:adjustRightInd/>
        <w:spacing w:after="0"/>
        <w:ind w:leftChars="740" w:left="1840"/>
        <w:textAlignment w:val="auto"/>
        <w:rPr>
          <w:rFonts w:eastAsia="MS Mincho"/>
          <w:i/>
          <w:lang w:eastAsia="ja-JP"/>
        </w:rPr>
      </w:pPr>
      <w:r w:rsidRPr="007F44EE">
        <w:rPr>
          <w:rFonts w:eastAsia="MS Mincho"/>
          <w:i/>
          <w:lang w:eastAsia="ja-JP"/>
        </w:rPr>
        <w:t>One UL- or DL-related DCI includes one HARQ-related (NDI and RV) fields</w:t>
      </w:r>
    </w:p>
    <w:p w14:paraId="7B5F3633" w14:textId="77777777" w:rsidR="007F44EE" w:rsidRPr="007F44EE" w:rsidRDefault="007F44EE" w:rsidP="007F44EE">
      <w:pPr>
        <w:numPr>
          <w:ilvl w:val="2"/>
          <w:numId w:val="29"/>
        </w:numPr>
        <w:overflowPunct/>
        <w:autoSpaceDE/>
        <w:autoSpaceDN/>
        <w:adjustRightInd/>
        <w:spacing w:after="0"/>
        <w:ind w:leftChars="1100" w:left="2560"/>
        <w:textAlignment w:val="auto"/>
        <w:rPr>
          <w:rFonts w:eastAsia="MS Mincho"/>
          <w:i/>
          <w:lang w:eastAsia="ja-JP"/>
        </w:rPr>
      </w:pPr>
      <w:r w:rsidRPr="007F44EE">
        <w:rPr>
          <w:rFonts w:eastAsia="MS Mincho"/>
          <w:i/>
          <w:lang w:eastAsia="ja-JP"/>
        </w:rPr>
        <w:t>FFS: the number of CQIs and MCS fields in DCI</w:t>
      </w:r>
    </w:p>
    <w:p w14:paraId="0EAF3A57" w14:textId="77777777" w:rsidR="007F44EE" w:rsidRPr="007F44EE" w:rsidRDefault="007F44EE" w:rsidP="007F44EE">
      <w:pPr>
        <w:numPr>
          <w:ilvl w:val="1"/>
          <w:numId w:val="29"/>
        </w:numPr>
        <w:overflowPunct/>
        <w:autoSpaceDE/>
        <w:autoSpaceDN/>
        <w:adjustRightInd/>
        <w:spacing w:after="0"/>
        <w:ind w:leftChars="740" w:left="1840"/>
        <w:textAlignment w:val="auto"/>
        <w:rPr>
          <w:rFonts w:eastAsia="MS Mincho"/>
          <w:i/>
          <w:lang w:eastAsia="ja-JP"/>
        </w:rPr>
      </w:pPr>
      <w:r w:rsidRPr="007F44EE">
        <w:rPr>
          <w:rFonts w:eastAsia="MS Mincho"/>
          <w:i/>
          <w:lang w:eastAsia="ja-JP"/>
        </w:rPr>
        <w:t>FFS: number of CWs for 3 and more layers</w:t>
      </w:r>
    </w:p>
    <w:p w14:paraId="735DE029" w14:textId="77777777" w:rsidR="007F44EE" w:rsidRPr="007F44EE" w:rsidRDefault="007F44EE" w:rsidP="007F44EE">
      <w:pPr>
        <w:numPr>
          <w:ilvl w:val="0"/>
          <w:numId w:val="29"/>
        </w:numPr>
        <w:overflowPunct/>
        <w:autoSpaceDE/>
        <w:autoSpaceDN/>
        <w:adjustRightInd/>
        <w:spacing w:after="0"/>
        <w:ind w:leftChars="380" w:left="1120"/>
        <w:textAlignment w:val="auto"/>
        <w:rPr>
          <w:rFonts w:eastAsia="MS Mincho"/>
          <w:i/>
          <w:lang w:eastAsia="ja-JP"/>
        </w:rPr>
      </w:pPr>
      <w:r w:rsidRPr="007F44EE">
        <w:rPr>
          <w:rFonts w:eastAsia="MS Mincho" w:hint="eastAsia"/>
          <w:i/>
          <w:lang w:eastAsia="ja-JP"/>
        </w:rPr>
        <w:t xml:space="preserve">Alt. 2: NR supports configurability </w:t>
      </w:r>
      <w:r w:rsidRPr="007F44EE">
        <w:rPr>
          <w:rFonts w:eastAsia="MS Mincho"/>
          <w:i/>
          <w:lang w:eastAsia="ja-JP"/>
        </w:rPr>
        <w:t>regard</w:t>
      </w:r>
      <w:r w:rsidRPr="007F44EE">
        <w:rPr>
          <w:rFonts w:eastAsia="MS Mincho" w:hint="eastAsia"/>
          <w:i/>
          <w:lang w:eastAsia="ja-JP"/>
        </w:rPr>
        <w:t>ing the number of CWs for 1 and 2 layers</w:t>
      </w:r>
    </w:p>
    <w:p w14:paraId="736D8CD0" w14:textId="77777777" w:rsidR="007F44EE" w:rsidRPr="007F44EE" w:rsidRDefault="007F44EE" w:rsidP="007F44EE">
      <w:pPr>
        <w:numPr>
          <w:ilvl w:val="0"/>
          <w:numId w:val="29"/>
        </w:numPr>
        <w:overflowPunct/>
        <w:autoSpaceDE/>
        <w:autoSpaceDN/>
        <w:adjustRightInd/>
        <w:spacing w:after="0"/>
        <w:ind w:leftChars="380" w:left="1120"/>
        <w:textAlignment w:val="auto"/>
        <w:rPr>
          <w:rFonts w:eastAsia="MS Mincho"/>
          <w:i/>
          <w:lang w:eastAsia="ja-JP"/>
        </w:rPr>
      </w:pPr>
      <w:r w:rsidRPr="007F44EE">
        <w:rPr>
          <w:rFonts w:eastAsia="MS Mincho" w:hint="eastAsia"/>
          <w:i/>
          <w:lang w:eastAsia="ja-JP"/>
        </w:rPr>
        <w:t>Alt. 3: NR supports 2 CWs for 2 layers</w:t>
      </w:r>
    </w:p>
    <w:p w14:paraId="3BAA1F43" w14:textId="77777777" w:rsidR="007F44EE" w:rsidRPr="00F56417" w:rsidRDefault="007F44EE" w:rsidP="00F56417">
      <w:pPr>
        <w:spacing w:before="40" w:after="40"/>
        <w:rPr>
          <w:lang w:val="en-GB"/>
        </w:rPr>
      </w:pPr>
    </w:p>
    <w:p w14:paraId="58695BA0" w14:textId="318D433E" w:rsidR="00F56417" w:rsidRDefault="00924741" w:rsidP="007B7CC5">
      <w:pPr>
        <w:spacing w:before="40" w:after="40"/>
        <w:jc w:val="both"/>
        <w:rPr>
          <w:lang w:val="en-GB"/>
        </w:rPr>
      </w:pPr>
      <w:r w:rsidRPr="007125FF">
        <w:rPr>
          <w:lang w:val="en-GB"/>
        </w:rPr>
        <w:t>In this contribution, we present our views on the</w:t>
      </w:r>
      <w:r>
        <w:rPr>
          <w:lang w:val="en-GB"/>
        </w:rPr>
        <w:t xml:space="preserve"> </w:t>
      </w:r>
      <w:proofErr w:type="spellStart"/>
      <w:r>
        <w:rPr>
          <w:lang w:val="en-GB"/>
        </w:rPr>
        <w:t>codeword</w:t>
      </w:r>
      <w:proofErr w:type="spellEnd"/>
      <w:r>
        <w:rPr>
          <w:lang w:val="en-GB"/>
        </w:rPr>
        <w:t xml:space="preserve"> to layer mapping that NR should support</w:t>
      </w:r>
      <w:r w:rsidRPr="007125FF">
        <w:rPr>
          <w:lang w:val="en-GB"/>
        </w:rPr>
        <w:t>.</w:t>
      </w:r>
      <w:r w:rsidR="00F56417">
        <w:rPr>
          <w:lang w:val="en-GB"/>
        </w:rPr>
        <w:t xml:space="preserve"> In short: </w:t>
      </w:r>
    </w:p>
    <w:p w14:paraId="019441FF" w14:textId="1B1D0570" w:rsidR="007125FF" w:rsidRDefault="007B7CC5" w:rsidP="007B7CC5">
      <w:pPr>
        <w:pStyle w:val="ListParagraph"/>
        <w:numPr>
          <w:ilvl w:val="0"/>
          <w:numId w:val="13"/>
        </w:numPr>
        <w:spacing w:before="40" w:after="40"/>
        <w:jc w:val="both"/>
        <w:rPr>
          <w:rFonts w:ascii="Times New Roman" w:eastAsia="SimSun" w:hAnsi="Times New Roman"/>
          <w:sz w:val="20"/>
          <w:szCs w:val="20"/>
          <w:lang w:val="en-GB"/>
        </w:rPr>
      </w:pPr>
      <w:r>
        <w:rPr>
          <w:rFonts w:ascii="Times New Roman" w:eastAsia="SimSun" w:hAnsi="Times New Roman"/>
          <w:sz w:val="20"/>
          <w:szCs w:val="20"/>
          <w:lang w:val="en-GB"/>
        </w:rPr>
        <w:t>W</w:t>
      </w:r>
      <w:r w:rsidR="00F56417" w:rsidRPr="00F56417">
        <w:rPr>
          <w:rFonts w:ascii="Times New Roman" w:eastAsia="SimSun" w:hAnsi="Times New Roman"/>
          <w:sz w:val="20"/>
          <w:szCs w:val="20"/>
          <w:lang w:val="en-GB"/>
        </w:rPr>
        <w:t xml:space="preserve">e propose NR to support only single </w:t>
      </w:r>
      <w:proofErr w:type="spellStart"/>
      <w:r w:rsidR="00F56417" w:rsidRPr="00F56417">
        <w:rPr>
          <w:rFonts w:ascii="Times New Roman" w:eastAsia="SimSun" w:hAnsi="Times New Roman"/>
          <w:sz w:val="20"/>
          <w:szCs w:val="20"/>
          <w:lang w:val="en-GB"/>
        </w:rPr>
        <w:t>codeword</w:t>
      </w:r>
      <w:proofErr w:type="spellEnd"/>
      <w:r w:rsidR="00F56417" w:rsidRPr="00F56417">
        <w:rPr>
          <w:rFonts w:ascii="Times New Roman" w:eastAsia="SimSun" w:hAnsi="Times New Roman"/>
          <w:sz w:val="20"/>
          <w:szCs w:val="20"/>
          <w:lang w:val="en-GB"/>
        </w:rPr>
        <w:t xml:space="preserve"> MIMO (SCW) with different modulation order for each layer for SU-MIMO of up to 8 layers.</w:t>
      </w:r>
    </w:p>
    <w:p w14:paraId="7601BC52" w14:textId="372B55A0" w:rsidR="00070ACA" w:rsidRDefault="00070ACA" w:rsidP="007B7CC5">
      <w:pPr>
        <w:pStyle w:val="ListParagraph"/>
        <w:numPr>
          <w:ilvl w:val="1"/>
          <w:numId w:val="13"/>
        </w:numPr>
        <w:spacing w:before="40" w:after="40"/>
        <w:jc w:val="both"/>
        <w:rPr>
          <w:rFonts w:ascii="Times New Roman" w:eastAsia="SimSun" w:hAnsi="Times New Roman"/>
          <w:sz w:val="20"/>
          <w:szCs w:val="20"/>
          <w:lang w:val="en-GB"/>
        </w:rPr>
      </w:pPr>
      <w:r>
        <w:rPr>
          <w:rFonts w:ascii="Times New Roman" w:eastAsia="SimSun" w:hAnsi="Times New Roman"/>
          <w:sz w:val="20"/>
          <w:szCs w:val="20"/>
          <w:lang w:val="en-GB"/>
        </w:rPr>
        <w:t>SCW MIMO with per-layer</w:t>
      </w:r>
      <w:r w:rsidR="007F44EE">
        <w:rPr>
          <w:rFonts w:ascii="Times New Roman" w:eastAsia="SimSun" w:hAnsi="Times New Roman"/>
          <w:sz w:val="20"/>
          <w:szCs w:val="20"/>
          <w:lang w:val="en-GB"/>
        </w:rPr>
        <w:t xml:space="preserve"> (or per-group-of-layers)</w:t>
      </w:r>
      <w:r>
        <w:rPr>
          <w:rFonts w:ascii="Times New Roman" w:eastAsia="SimSun" w:hAnsi="Times New Roman"/>
          <w:sz w:val="20"/>
          <w:szCs w:val="20"/>
          <w:lang w:val="en-GB"/>
        </w:rPr>
        <w:t xml:space="preserve"> modulation</w:t>
      </w:r>
      <w:r w:rsidR="000F03B7">
        <w:rPr>
          <w:rFonts w:ascii="Times New Roman" w:eastAsia="SimSun" w:hAnsi="Times New Roman"/>
          <w:sz w:val="20"/>
          <w:szCs w:val="20"/>
          <w:lang w:val="en-GB"/>
        </w:rPr>
        <w:t xml:space="preserve"> may achieve</w:t>
      </w:r>
      <w:r>
        <w:rPr>
          <w:rFonts w:ascii="Times New Roman" w:eastAsia="SimSun" w:hAnsi="Times New Roman"/>
          <w:sz w:val="20"/>
          <w:szCs w:val="20"/>
          <w:lang w:val="en-GB"/>
        </w:rPr>
        <w:t xml:space="preserve"> similar performance to the case of MCW MIMO while having lower control signalling and lower uplink control channel overhead.</w:t>
      </w:r>
    </w:p>
    <w:p w14:paraId="2515FCA2" w14:textId="0D18CEEF" w:rsidR="007125FF" w:rsidRDefault="007125FF" w:rsidP="007125FF">
      <w:pPr>
        <w:pStyle w:val="Heading1"/>
      </w:pPr>
      <w:r>
        <w:lastRenderedPageBreak/>
        <w:t xml:space="preserve">Single </w:t>
      </w:r>
      <w:proofErr w:type="spellStart"/>
      <w:r>
        <w:t>codeword</w:t>
      </w:r>
      <w:proofErr w:type="spellEnd"/>
      <w:r>
        <w:t xml:space="preserve"> MIMO (SCW)</w:t>
      </w:r>
    </w:p>
    <w:p w14:paraId="25514664" w14:textId="08FE0BC5" w:rsidR="007125FF" w:rsidRPr="007125FF" w:rsidRDefault="007125FF" w:rsidP="007125FF">
      <w:pPr>
        <w:pStyle w:val="Heading2"/>
      </w:pPr>
      <w:r>
        <w:t>Discussion</w:t>
      </w:r>
    </w:p>
    <w:p w14:paraId="06B0069C" w14:textId="77777777" w:rsidR="009D00BC" w:rsidRDefault="003B55A0" w:rsidP="00E803CC">
      <w:pPr>
        <w:spacing w:before="120"/>
        <w:jc w:val="both"/>
        <w:rPr>
          <w:lang w:val="en-GB"/>
        </w:rPr>
      </w:pPr>
      <w:r>
        <w:rPr>
          <w:lang w:val="en-GB"/>
        </w:rPr>
        <w:t xml:space="preserve">As one of the most important MIMO transmission techniques, spatial multiplexing generates one or more spatial layers on which multiple data streams can be transmitted in parallel.  </w:t>
      </w:r>
      <w:r w:rsidR="009D00BC">
        <w:rPr>
          <w:lang w:val="en-GB"/>
        </w:rPr>
        <w:t>Those d</w:t>
      </w:r>
      <w:r>
        <w:rPr>
          <w:lang w:val="en-GB"/>
        </w:rPr>
        <w:t xml:space="preserve">ata streams can be </w:t>
      </w:r>
      <w:r w:rsidR="009D00BC">
        <w:rPr>
          <w:lang w:val="en-GB"/>
        </w:rPr>
        <w:t xml:space="preserve">either </w:t>
      </w:r>
      <w:r>
        <w:rPr>
          <w:lang w:val="en-GB"/>
        </w:rPr>
        <w:t xml:space="preserve">separately </w:t>
      </w:r>
      <w:r w:rsidR="009D00BC">
        <w:rPr>
          <w:lang w:val="en-GB"/>
        </w:rPr>
        <w:t>or jointly coded before the spatial multiplexing, as shown in Figure 1.  The former is often referred to as multi-</w:t>
      </w:r>
      <w:proofErr w:type="spellStart"/>
      <w:r w:rsidR="009D00BC">
        <w:rPr>
          <w:lang w:val="en-GB"/>
        </w:rPr>
        <w:t>codeword</w:t>
      </w:r>
      <w:proofErr w:type="spellEnd"/>
      <w:r w:rsidR="00F84562">
        <w:rPr>
          <w:lang w:val="en-GB"/>
        </w:rPr>
        <w:t xml:space="preserve"> (MCW)</w:t>
      </w:r>
      <w:r w:rsidR="009D00BC">
        <w:rPr>
          <w:lang w:val="en-GB"/>
        </w:rPr>
        <w:t xml:space="preserve"> transmission, while in </w:t>
      </w:r>
      <w:r w:rsidR="00FF2DD9">
        <w:rPr>
          <w:lang w:val="en-GB"/>
        </w:rPr>
        <w:t>contrast</w:t>
      </w:r>
      <w:r w:rsidR="009D00BC">
        <w:rPr>
          <w:lang w:val="en-GB"/>
        </w:rPr>
        <w:t xml:space="preserve"> the latter is called single-</w:t>
      </w:r>
      <w:proofErr w:type="spellStart"/>
      <w:r w:rsidR="009D00BC">
        <w:rPr>
          <w:lang w:val="en-GB"/>
        </w:rPr>
        <w:t>codeword</w:t>
      </w:r>
      <w:proofErr w:type="spellEnd"/>
      <w:r w:rsidR="009D00BC">
        <w:rPr>
          <w:lang w:val="en-GB"/>
        </w:rPr>
        <w:t xml:space="preserve"> </w:t>
      </w:r>
      <w:r w:rsidR="00F84562">
        <w:rPr>
          <w:lang w:val="en-GB"/>
        </w:rPr>
        <w:t xml:space="preserve">(SCW) </w:t>
      </w:r>
      <w:r w:rsidR="009D00BC">
        <w:rPr>
          <w:lang w:val="en-GB"/>
        </w:rPr>
        <w:t xml:space="preserve">transmission.  </w:t>
      </w:r>
      <w:r w:rsidR="00F84562">
        <w:rPr>
          <w:lang w:val="en-GB"/>
        </w:rPr>
        <w:t xml:space="preserve">  </w:t>
      </w:r>
    </w:p>
    <w:p w14:paraId="29FA55B5" w14:textId="77777777" w:rsidR="00723B6F" w:rsidRDefault="009D00BC" w:rsidP="007125FF">
      <w:pPr>
        <w:spacing w:before="240"/>
        <w:jc w:val="center"/>
        <w:rPr>
          <w:lang w:val="en-GB"/>
        </w:rPr>
      </w:pPr>
      <w:r>
        <w:rPr>
          <w:noProof/>
        </w:rPr>
        <w:drawing>
          <wp:inline distT="0" distB="0" distL="0" distR="0" wp14:anchorId="49477594" wp14:editId="3B71B26A">
            <wp:extent cx="3196310" cy="868638"/>
            <wp:effectExtent l="0" t="0" r="444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CW.png"/>
                    <pic:cNvPicPr/>
                  </pic:nvPicPr>
                  <pic:blipFill>
                    <a:blip r:embed="rId12">
                      <a:extLst>
                        <a:ext uri="{28A0092B-C50C-407E-A947-70E740481C1C}">
                          <a14:useLocalDpi xmlns:a14="http://schemas.microsoft.com/office/drawing/2010/main" val="0"/>
                        </a:ext>
                      </a:extLst>
                    </a:blip>
                    <a:stretch>
                      <a:fillRect/>
                    </a:stretch>
                  </pic:blipFill>
                  <pic:spPr>
                    <a:xfrm>
                      <a:off x="0" y="0"/>
                      <a:ext cx="3212154" cy="872944"/>
                    </a:xfrm>
                    <a:prstGeom prst="rect">
                      <a:avLst/>
                    </a:prstGeom>
                  </pic:spPr>
                </pic:pic>
              </a:graphicData>
            </a:graphic>
          </wp:inline>
        </w:drawing>
      </w:r>
      <w:r w:rsidR="005E2E72">
        <w:rPr>
          <w:lang w:val="en-GB"/>
        </w:rPr>
        <w:t xml:space="preserve">      </w:t>
      </w:r>
    </w:p>
    <w:p w14:paraId="03B6BBBA" w14:textId="77777777" w:rsidR="00723B6F" w:rsidRDefault="00723B6F" w:rsidP="007125FF">
      <w:pPr>
        <w:spacing w:before="120"/>
        <w:jc w:val="center"/>
        <w:rPr>
          <w:lang w:val="en-GB"/>
        </w:rPr>
      </w:pPr>
      <w:r>
        <w:rPr>
          <w:lang w:val="en-GB"/>
        </w:rPr>
        <w:t>(a) Multi-</w:t>
      </w:r>
      <w:proofErr w:type="spellStart"/>
      <w:r>
        <w:rPr>
          <w:lang w:val="en-GB"/>
        </w:rPr>
        <w:t>codeword</w:t>
      </w:r>
      <w:proofErr w:type="spellEnd"/>
      <w:r>
        <w:rPr>
          <w:lang w:val="en-GB"/>
        </w:rPr>
        <w:t xml:space="preserve"> transmission</w:t>
      </w:r>
    </w:p>
    <w:p w14:paraId="144C802D" w14:textId="77777777" w:rsidR="009D00BC" w:rsidRDefault="005E2E72" w:rsidP="007125FF">
      <w:pPr>
        <w:spacing w:before="240"/>
        <w:jc w:val="center"/>
        <w:rPr>
          <w:lang w:val="en-GB"/>
        </w:rPr>
      </w:pPr>
      <w:r>
        <w:rPr>
          <w:lang w:val="en-GB"/>
        </w:rPr>
        <w:tab/>
      </w:r>
      <w:r w:rsidR="009D00BC">
        <w:rPr>
          <w:noProof/>
        </w:rPr>
        <w:drawing>
          <wp:inline distT="0" distB="0" distL="0" distR="0" wp14:anchorId="1F5F0245" wp14:editId="53184F13">
            <wp:extent cx="3078431" cy="837174"/>
            <wp:effectExtent l="0" t="0" r="8255"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W.png"/>
                    <pic:cNvPicPr/>
                  </pic:nvPicPr>
                  <pic:blipFill>
                    <a:blip r:embed="rId13">
                      <a:extLst>
                        <a:ext uri="{28A0092B-C50C-407E-A947-70E740481C1C}">
                          <a14:useLocalDpi xmlns:a14="http://schemas.microsoft.com/office/drawing/2010/main" val="0"/>
                        </a:ext>
                      </a:extLst>
                    </a:blip>
                    <a:stretch>
                      <a:fillRect/>
                    </a:stretch>
                  </pic:blipFill>
                  <pic:spPr>
                    <a:xfrm>
                      <a:off x="0" y="0"/>
                      <a:ext cx="3097949" cy="842482"/>
                    </a:xfrm>
                    <a:prstGeom prst="rect">
                      <a:avLst/>
                    </a:prstGeom>
                  </pic:spPr>
                </pic:pic>
              </a:graphicData>
            </a:graphic>
          </wp:inline>
        </w:drawing>
      </w:r>
    </w:p>
    <w:p w14:paraId="55DDFB43" w14:textId="77777777" w:rsidR="00E803CC" w:rsidRDefault="005E2E72" w:rsidP="007125FF">
      <w:pPr>
        <w:spacing w:before="120"/>
        <w:jc w:val="center"/>
        <w:rPr>
          <w:lang w:val="en-GB"/>
        </w:rPr>
      </w:pPr>
      <w:r>
        <w:rPr>
          <w:lang w:val="en-GB"/>
        </w:rPr>
        <w:t xml:space="preserve"> (b) Single-</w:t>
      </w:r>
      <w:proofErr w:type="spellStart"/>
      <w:r>
        <w:rPr>
          <w:lang w:val="en-GB"/>
        </w:rPr>
        <w:t>codeword</w:t>
      </w:r>
      <w:proofErr w:type="spellEnd"/>
      <w:r>
        <w:rPr>
          <w:lang w:val="en-GB"/>
        </w:rPr>
        <w:t xml:space="preserve"> transmission</w:t>
      </w:r>
    </w:p>
    <w:p w14:paraId="3FFD2D08" w14:textId="77777777" w:rsidR="00723B6F" w:rsidRPr="007125FF" w:rsidRDefault="00723B6F" w:rsidP="007125FF">
      <w:pPr>
        <w:spacing w:before="120"/>
        <w:jc w:val="center"/>
        <w:rPr>
          <w:b/>
          <w:lang w:val="en-GB"/>
        </w:rPr>
      </w:pPr>
      <w:r w:rsidRPr="007125FF">
        <w:rPr>
          <w:b/>
          <w:lang w:val="en-GB"/>
        </w:rPr>
        <w:t>Figure 1. Multi-</w:t>
      </w:r>
      <w:proofErr w:type="spellStart"/>
      <w:r w:rsidRPr="007125FF">
        <w:rPr>
          <w:b/>
          <w:lang w:val="en-GB"/>
        </w:rPr>
        <w:t>codeword</w:t>
      </w:r>
      <w:proofErr w:type="spellEnd"/>
      <w:r w:rsidRPr="007125FF">
        <w:rPr>
          <w:b/>
          <w:lang w:val="en-GB"/>
        </w:rPr>
        <w:t xml:space="preserve"> transmission and single-</w:t>
      </w:r>
      <w:proofErr w:type="spellStart"/>
      <w:r w:rsidRPr="007125FF">
        <w:rPr>
          <w:b/>
          <w:lang w:val="en-GB"/>
        </w:rPr>
        <w:t>codeword</w:t>
      </w:r>
      <w:proofErr w:type="spellEnd"/>
      <w:r w:rsidRPr="007125FF">
        <w:rPr>
          <w:b/>
          <w:lang w:val="en-GB"/>
        </w:rPr>
        <w:t xml:space="preserve"> transmission.</w:t>
      </w:r>
    </w:p>
    <w:p w14:paraId="15162DA1" w14:textId="7B29B002" w:rsidR="007125FF" w:rsidRPr="007125FF" w:rsidRDefault="005F49A4" w:rsidP="00561450">
      <w:pPr>
        <w:jc w:val="both"/>
        <w:rPr>
          <w:lang w:val="en-GB"/>
        </w:rPr>
      </w:pPr>
      <w:r>
        <w:rPr>
          <w:lang w:val="en-GB"/>
        </w:rPr>
        <w:t xml:space="preserve">For LTE, neither the SCW (one </w:t>
      </w:r>
      <w:proofErr w:type="spellStart"/>
      <w:r>
        <w:rPr>
          <w:lang w:val="en-GB"/>
        </w:rPr>
        <w:t>codeword</w:t>
      </w:r>
      <w:proofErr w:type="spellEnd"/>
      <w:r>
        <w:rPr>
          <w:lang w:val="en-GB"/>
        </w:rPr>
        <w:t xml:space="preserve"> to all layer mapping) nor MCW (one-to-one </w:t>
      </w:r>
      <w:proofErr w:type="spellStart"/>
      <w:r>
        <w:rPr>
          <w:lang w:val="en-GB"/>
        </w:rPr>
        <w:t>codeword</w:t>
      </w:r>
      <w:proofErr w:type="spellEnd"/>
      <w:r>
        <w:rPr>
          <w:lang w:val="en-GB"/>
        </w:rPr>
        <w:t xml:space="preserve">-to-layer mapping) schemes is adopted.  Instead, a middle-way was chosen, whereby at most two </w:t>
      </w:r>
      <w:proofErr w:type="spellStart"/>
      <w:r>
        <w:rPr>
          <w:lang w:val="en-GB"/>
        </w:rPr>
        <w:t>codewords</w:t>
      </w:r>
      <w:proofErr w:type="spellEnd"/>
      <w:r>
        <w:rPr>
          <w:lang w:val="en-GB"/>
        </w:rPr>
        <w:t xml:space="preserve"> are used, even more than two layers are transmitted.  Same MCS is used for the same </w:t>
      </w:r>
      <w:proofErr w:type="spellStart"/>
      <w:r>
        <w:rPr>
          <w:lang w:val="en-GB"/>
        </w:rPr>
        <w:t>codeword</w:t>
      </w:r>
      <w:proofErr w:type="spellEnd"/>
      <w:r>
        <w:rPr>
          <w:lang w:val="en-GB"/>
        </w:rPr>
        <w:t xml:space="preserve"> which may contain multiple code blocks, even if a </w:t>
      </w:r>
      <w:proofErr w:type="spellStart"/>
      <w:r>
        <w:rPr>
          <w:lang w:val="en-GB"/>
        </w:rPr>
        <w:t>codeword</w:t>
      </w:r>
      <w:proofErr w:type="spellEnd"/>
      <w:r>
        <w:rPr>
          <w:lang w:val="en-GB"/>
        </w:rPr>
        <w:t xml:space="preserve"> is mapped to multiple layers.</w:t>
      </w:r>
      <w:r w:rsidR="00561450">
        <w:rPr>
          <w:lang w:val="en-GB"/>
        </w:rPr>
        <w:t xml:space="preserve"> </w:t>
      </w:r>
      <w:r w:rsidR="00F84562">
        <w:rPr>
          <w:lang w:val="en-GB"/>
        </w:rPr>
        <w:t xml:space="preserve">In NR, </w:t>
      </w:r>
      <w:r w:rsidR="00005395">
        <w:rPr>
          <w:lang w:val="en-GB"/>
        </w:rPr>
        <w:t xml:space="preserve">the </w:t>
      </w:r>
      <w:proofErr w:type="spellStart"/>
      <w:r w:rsidR="00005395">
        <w:rPr>
          <w:lang w:val="en-GB"/>
        </w:rPr>
        <w:t>codeword</w:t>
      </w:r>
      <w:proofErr w:type="spellEnd"/>
      <w:r w:rsidR="00005395">
        <w:rPr>
          <w:lang w:val="en-GB"/>
        </w:rPr>
        <w:t xml:space="preserve"> to layer mapping in MIMO transmission need to be revisited taken into account NR frame structure, HARQ timeline, etc. </w:t>
      </w:r>
      <w:r>
        <w:rPr>
          <w:lang w:val="en-GB"/>
        </w:rPr>
        <w:t xml:space="preserve"> </w:t>
      </w:r>
    </w:p>
    <w:p w14:paraId="6C30774C" w14:textId="596AC563" w:rsidR="007B382B" w:rsidRDefault="00945984" w:rsidP="007125FF">
      <w:pPr>
        <w:jc w:val="both"/>
      </w:pPr>
      <w:r>
        <w:rPr>
          <w:lang w:val="en-GB"/>
        </w:rPr>
        <w:t xml:space="preserve">In the extreme case of MCW transmission, a separate </w:t>
      </w:r>
      <w:proofErr w:type="spellStart"/>
      <w:r>
        <w:rPr>
          <w:lang w:val="en-GB"/>
        </w:rPr>
        <w:t>codeword</w:t>
      </w:r>
      <w:proofErr w:type="spellEnd"/>
      <w:r>
        <w:rPr>
          <w:lang w:val="en-GB"/>
        </w:rPr>
        <w:t xml:space="preserve"> can be mapped to each of the spatial layers.  </w:t>
      </w:r>
      <w:r w:rsidR="00B362C5">
        <w:rPr>
          <w:lang w:val="en-GB"/>
        </w:rPr>
        <w:t xml:space="preserve">The UE </w:t>
      </w:r>
      <w:r w:rsidR="00C81C3B">
        <w:rPr>
          <w:lang w:val="en-GB"/>
        </w:rPr>
        <w:t>may</w:t>
      </w:r>
      <w:r w:rsidR="00B362C5">
        <w:rPr>
          <w:lang w:val="en-GB"/>
        </w:rPr>
        <w:t xml:space="preserve"> take advantage of such mapping by using successive interference cancellation (SIC) receiver to achieve significant gains.</w:t>
      </w:r>
      <w:r w:rsidR="00C81C3B">
        <w:rPr>
          <w:lang w:val="en-GB"/>
        </w:rPr>
        <w:t xml:space="preserve">  However, the first </w:t>
      </w:r>
      <w:proofErr w:type="spellStart"/>
      <w:r w:rsidR="00C81C3B">
        <w:rPr>
          <w:lang w:val="en-GB"/>
        </w:rPr>
        <w:t>codeword</w:t>
      </w:r>
      <w:proofErr w:type="spellEnd"/>
      <w:r w:rsidR="00C81C3B">
        <w:rPr>
          <w:lang w:val="en-GB"/>
        </w:rPr>
        <w:t xml:space="preserve"> to be decoded are subjected to higher interference levels compared to later decoded </w:t>
      </w:r>
      <w:proofErr w:type="spellStart"/>
      <w:r w:rsidR="00C81C3B">
        <w:rPr>
          <w:lang w:val="en-GB"/>
        </w:rPr>
        <w:t>codewords</w:t>
      </w:r>
      <w:proofErr w:type="spellEnd"/>
      <w:r w:rsidR="00C81C3B">
        <w:rPr>
          <w:lang w:val="en-GB"/>
        </w:rPr>
        <w:t xml:space="preserve">.  In order to make SIC receiver work properly, the first </w:t>
      </w:r>
      <w:proofErr w:type="spellStart"/>
      <w:r w:rsidR="00C81C3B">
        <w:rPr>
          <w:lang w:val="en-GB"/>
        </w:rPr>
        <w:t>codeword</w:t>
      </w:r>
      <w:proofErr w:type="spellEnd"/>
      <w:r w:rsidR="00C81C3B">
        <w:rPr>
          <w:lang w:val="en-GB"/>
        </w:rPr>
        <w:t xml:space="preserve"> to be decoded shall be more robust than the second </w:t>
      </w:r>
      <w:proofErr w:type="spellStart"/>
      <w:r w:rsidR="00C81C3B">
        <w:rPr>
          <w:lang w:val="en-GB"/>
        </w:rPr>
        <w:t>codeword</w:t>
      </w:r>
      <w:proofErr w:type="spellEnd"/>
      <w:r w:rsidR="00C81C3B">
        <w:rPr>
          <w:lang w:val="en-GB"/>
        </w:rPr>
        <w:t xml:space="preserve">, and the second </w:t>
      </w:r>
      <w:proofErr w:type="spellStart"/>
      <w:r w:rsidR="00C81C3B">
        <w:rPr>
          <w:lang w:val="en-GB"/>
        </w:rPr>
        <w:t>codeword</w:t>
      </w:r>
      <w:proofErr w:type="spellEnd"/>
      <w:r w:rsidR="00C81C3B">
        <w:rPr>
          <w:lang w:val="en-GB"/>
        </w:rPr>
        <w:t xml:space="preserve"> shall be more robust than the third </w:t>
      </w:r>
      <w:proofErr w:type="spellStart"/>
      <w:r w:rsidR="00C81C3B">
        <w:rPr>
          <w:lang w:val="en-GB"/>
        </w:rPr>
        <w:t>codeword</w:t>
      </w:r>
      <w:proofErr w:type="spellEnd"/>
      <w:r w:rsidR="00C81C3B">
        <w:rPr>
          <w:lang w:val="en-GB"/>
        </w:rPr>
        <w:t xml:space="preserve">, etc.  Such differentiation in robustness of different </w:t>
      </w:r>
      <w:proofErr w:type="spellStart"/>
      <w:r w:rsidR="00C81C3B">
        <w:rPr>
          <w:lang w:val="en-GB"/>
        </w:rPr>
        <w:t>codewords</w:t>
      </w:r>
      <w:proofErr w:type="spellEnd"/>
      <w:r w:rsidR="00C81C3B">
        <w:rPr>
          <w:lang w:val="en-GB"/>
        </w:rPr>
        <w:t xml:space="preserve"> can be achieved by applying different modulation and coding schemes (MCSs) to the different </w:t>
      </w:r>
      <w:proofErr w:type="spellStart"/>
      <w:r w:rsidR="00C81C3B">
        <w:rPr>
          <w:lang w:val="en-GB"/>
        </w:rPr>
        <w:t>codewords</w:t>
      </w:r>
      <w:proofErr w:type="spellEnd"/>
      <w:r w:rsidR="00C81C3B">
        <w:rPr>
          <w:lang w:val="en-GB"/>
        </w:rPr>
        <w:t xml:space="preserve">, which is also referred to as per-antenna rate control (PARC).  For example, the first </w:t>
      </w:r>
      <w:proofErr w:type="spellStart"/>
      <w:r w:rsidR="00C81C3B">
        <w:rPr>
          <w:lang w:val="en-GB"/>
        </w:rPr>
        <w:t>codeword</w:t>
      </w:r>
      <w:proofErr w:type="spellEnd"/>
      <w:r w:rsidR="00C81C3B">
        <w:rPr>
          <w:lang w:val="en-GB"/>
        </w:rPr>
        <w:t xml:space="preserve"> to be decoded shall use a lower-order modulation and lower coding rate.  The gains brought by SIC receiver with PARC thus </w:t>
      </w:r>
      <w:r w:rsidR="00FE12A4">
        <w:rPr>
          <w:lang w:val="en-GB"/>
        </w:rPr>
        <w:t xml:space="preserve">may potentially </w:t>
      </w:r>
      <w:r w:rsidR="00C81C3B">
        <w:rPr>
          <w:lang w:val="en-GB"/>
        </w:rPr>
        <w:t xml:space="preserve">come at the expense of </w:t>
      </w:r>
      <w:r w:rsidR="00B362C5">
        <w:rPr>
          <w:lang w:val="en-GB"/>
        </w:rPr>
        <w:t xml:space="preserve">more </w:t>
      </w:r>
      <w:r w:rsidR="00C81C3B">
        <w:rPr>
          <w:lang w:val="en-GB"/>
        </w:rPr>
        <w:t xml:space="preserve">control </w:t>
      </w:r>
      <w:r w:rsidR="006909B8">
        <w:rPr>
          <w:lang w:val="en-GB"/>
        </w:rPr>
        <w:t>signalling</w:t>
      </w:r>
      <w:r w:rsidR="00C81C3B">
        <w:rPr>
          <w:lang w:val="en-GB"/>
        </w:rPr>
        <w:t xml:space="preserve">, including CQI reporting for each </w:t>
      </w:r>
      <w:proofErr w:type="spellStart"/>
      <w:r w:rsidR="00C81C3B">
        <w:rPr>
          <w:lang w:val="en-GB"/>
        </w:rPr>
        <w:t>codeword</w:t>
      </w:r>
      <w:proofErr w:type="spellEnd"/>
      <w:r w:rsidR="00C81C3B">
        <w:rPr>
          <w:lang w:val="en-GB"/>
        </w:rPr>
        <w:t xml:space="preserve">, the per </w:t>
      </w:r>
      <w:proofErr w:type="spellStart"/>
      <w:r w:rsidR="00C81C3B">
        <w:rPr>
          <w:lang w:val="en-GB"/>
        </w:rPr>
        <w:t>codeword</w:t>
      </w:r>
      <w:proofErr w:type="spellEnd"/>
      <w:r w:rsidR="00C81C3B">
        <w:rPr>
          <w:lang w:val="en-GB"/>
        </w:rPr>
        <w:t xml:space="preserve"> MCS indication in the downlink control information (DCI), and </w:t>
      </w:r>
      <w:r w:rsidR="00C020AB">
        <w:rPr>
          <w:lang w:val="en-GB"/>
        </w:rPr>
        <w:t xml:space="preserve">multiple bits to convey </w:t>
      </w:r>
      <w:r w:rsidR="00C81C3B">
        <w:rPr>
          <w:lang w:val="en-GB"/>
        </w:rPr>
        <w:t>HARQ ACK/NACK</w:t>
      </w:r>
      <w:r w:rsidR="00C020AB">
        <w:rPr>
          <w:lang w:val="en-GB"/>
        </w:rPr>
        <w:t xml:space="preserve"> for each </w:t>
      </w:r>
      <w:proofErr w:type="spellStart"/>
      <w:r w:rsidR="00C020AB">
        <w:rPr>
          <w:lang w:val="en-GB"/>
        </w:rPr>
        <w:t>codeword</w:t>
      </w:r>
      <w:proofErr w:type="spellEnd"/>
      <w:r w:rsidR="00C020AB">
        <w:rPr>
          <w:lang w:val="en-GB"/>
        </w:rPr>
        <w:t xml:space="preserve">.  </w:t>
      </w:r>
    </w:p>
    <w:p w14:paraId="1A5D7D19" w14:textId="77777777" w:rsidR="00C020AB" w:rsidRDefault="00BA03D2" w:rsidP="007125FF">
      <w:pPr>
        <w:jc w:val="both"/>
      </w:pPr>
      <w:r>
        <w:rPr>
          <w:lang w:val="en-GB"/>
        </w:rPr>
        <w:t>F</w:t>
      </w:r>
      <w:r w:rsidR="00C020AB">
        <w:rPr>
          <w:lang w:val="en-GB"/>
        </w:rPr>
        <w:t xml:space="preserve">or each </w:t>
      </w:r>
      <w:proofErr w:type="spellStart"/>
      <w:r w:rsidR="00C020AB">
        <w:rPr>
          <w:lang w:val="en-GB"/>
        </w:rPr>
        <w:t>codeword</w:t>
      </w:r>
      <w:proofErr w:type="spellEnd"/>
      <w:r w:rsidR="00C020AB">
        <w:rPr>
          <w:lang w:val="en-GB"/>
        </w:rPr>
        <w:t xml:space="preserve">, </w:t>
      </w:r>
      <w:proofErr w:type="spellStart"/>
      <w:r w:rsidR="00C020AB">
        <w:rPr>
          <w:lang w:val="en-GB"/>
        </w:rPr>
        <w:t>subband</w:t>
      </w:r>
      <w:proofErr w:type="spellEnd"/>
      <w:r w:rsidR="00C020AB">
        <w:rPr>
          <w:lang w:val="en-GB"/>
        </w:rPr>
        <w:t xml:space="preserve"> CQI reporting may be needed for better</w:t>
      </w:r>
      <w:r w:rsidR="007B382B">
        <w:rPr>
          <w:lang w:val="en-GB"/>
        </w:rPr>
        <w:t xml:space="preserve"> support of</w:t>
      </w:r>
      <w:r w:rsidR="00C020AB">
        <w:rPr>
          <w:lang w:val="en-GB"/>
        </w:rPr>
        <w:t xml:space="preserve"> link adaptation</w:t>
      </w:r>
      <w:r>
        <w:rPr>
          <w:lang w:val="en-GB"/>
        </w:rPr>
        <w:t xml:space="preserve"> in frequency-domain</w:t>
      </w:r>
      <w:r w:rsidR="00C020AB">
        <w:rPr>
          <w:lang w:val="en-GB"/>
        </w:rPr>
        <w:t xml:space="preserve">.  Furthermore, a UE may be configured to report CQI for multiple CSI-RS resources when the LTE CLASS B type CSI-RS is configured, not to mention cases of multi-TRP transmission and carrier aggregation where multi-fold of reporting may be needed for each TRP and/or each component carrier.  All these lead to a significant increase of uplink </w:t>
      </w:r>
      <w:r w:rsidR="00B551D9">
        <w:rPr>
          <w:lang w:val="en-GB"/>
        </w:rPr>
        <w:t>control overhead.</w:t>
      </w:r>
    </w:p>
    <w:p w14:paraId="4B275E3B" w14:textId="29DCF4C1" w:rsidR="00094D6B" w:rsidRPr="007125FF" w:rsidRDefault="00094D6B" w:rsidP="007125FF">
      <w:pPr>
        <w:jc w:val="both"/>
        <w:rPr>
          <w:b/>
          <w:i/>
        </w:rPr>
      </w:pPr>
      <w:r w:rsidRPr="00EC6ECA">
        <w:rPr>
          <w:b/>
          <w:i/>
        </w:rPr>
        <w:t xml:space="preserve">Observation 1:  MCW </w:t>
      </w:r>
      <w:r>
        <w:rPr>
          <w:b/>
          <w:i/>
        </w:rPr>
        <w:t xml:space="preserve">MIMO </w:t>
      </w:r>
      <w:r w:rsidRPr="00EC6ECA">
        <w:rPr>
          <w:b/>
          <w:i/>
        </w:rPr>
        <w:t>transmission</w:t>
      </w:r>
      <w:r>
        <w:rPr>
          <w:b/>
          <w:i/>
        </w:rPr>
        <w:t xml:space="preserve">s </w:t>
      </w:r>
      <w:r w:rsidR="00FE12A4">
        <w:rPr>
          <w:b/>
          <w:i/>
        </w:rPr>
        <w:t xml:space="preserve">may </w:t>
      </w:r>
      <w:r>
        <w:rPr>
          <w:b/>
          <w:i/>
        </w:rPr>
        <w:t>come at the expense of more control signaling and significant increase of the uplink control overhead.</w:t>
      </w:r>
    </w:p>
    <w:p w14:paraId="32268AE0" w14:textId="5762C24F" w:rsidR="008546B2" w:rsidRDefault="00517498" w:rsidP="007125FF">
      <w:pPr>
        <w:jc w:val="both"/>
        <w:rPr>
          <w:lang w:val="en-GB"/>
        </w:rPr>
      </w:pPr>
      <w:r>
        <w:rPr>
          <w:lang w:val="en-GB"/>
        </w:rPr>
        <w:t xml:space="preserve">In </w:t>
      </w:r>
      <w:r w:rsidR="00C020AB">
        <w:rPr>
          <w:lang w:val="en-GB"/>
        </w:rPr>
        <w:t>contrast</w:t>
      </w:r>
      <w:r>
        <w:rPr>
          <w:lang w:val="en-GB"/>
        </w:rPr>
        <w:t xml:space="preserve">, SCW transmission leads to a reduction in the amount of control </w:t>
      </w:r>
      <w:r w:rsidR="006909B8">
        <w:rPr>
          <w:lang w:val="en-GB"/>
        </w:rPr>
        <w:t>signalling</w:t>
      </w:r>
      <w:r>
        <w:rPr>
          <w:lang w:val="en-GB"/>
        </w:rPr>
        <w:t xml:space="preserve"> required for CQI reporting</w:t>
      </w:r>
      <w:r w:rsidR="004161EB">
        <w:rPr>
          <w:lang w:val="en-GB"/>
        </w:rPr>
        <w:t>,</w:t>
      </w:r>
      <w:r>
        <w:rPr>
          <w:lang w:val="en-GB"/>
        </w:rPr>
        <w:t xml:space="preserve"> for HARQ ACK/NACK feedback</w:t>
      </w:r>
      <w:r w:rsidR="00FE12A4">
        <w:rPr>
          <w:lang w:val="en-GB"/>
        </w:rPr>
        <w:t xml:space="preserve"> and potentially for MCS indication in DCI</w:t>
      </w:r>
      <w:r>
        <w:rPr>
          <w:lang w:val="en-GB"/>
        </w:rPr>
        <w:t xml:space="preserve">.  </w:t>
      </w:r>
      <w:r w:rsidR="00976BBD">
        <w:rPr>
          <w:lang w:val="en-GB"/>
        </w:rPr>
        <w:t xml:space="preserve">The single </w:t>
      </w:r>
      <w:proofErr w:type="spellStart"/>
      <w:r w:rsidR="00976BBD">
        <w:rPr>
          <w:lang w:val="en-GB"/>
        </w:rPr>
        <w:t>codeword</w:t>
      </w:r>
      <w:proofErr w:type="spellEnd"/>
      <w:r w:rsidR="00976BBD">
        <w:rPr>
          <w:lang w:val="en-GB"/>
        </w:rPr>
        <w:t xml:space="preserve"> </w:t>
      </w:r>
      <w:r w:rsidR="008546B2">
        <w:rPr>
          <w:lang w:val="en-GB"/>
        </w:rPr>
        <w:t>need to be</w:t>
      </w:r>
      <w:r w:rsidR="00976BBD">
        <w:rPr>
          <w:lang w:val="en-GB"/>
        </w:rPr>
        <w:t xml:space="preserve"> mapped across spatial, frequency, and time-domains.  QAM symbols </w:t>
      </w:r>
      <w:r w:rsidR="00D515DC">
        <w:rPr>
          <w:lang w:val="en-GB"/>
        </w:rPr>
        <w:t>can be</w:t>
      </w:r>
      <w:r w:rsidR="00976BBD">
        <w:rPr>
          <w:lang w:val="en-GB"/>
        </w:rPr>
        <w:t xml:space="preserve"> mapped first across layers, then across subcarriers, then across OFDM symbols.</w:t>
      </w:r>
      <w:r w:rsidR="00894245">
        <w:rPr>
          <w:lang w:val="en-GB"/>
        </w:rPr>
        <w:t xml:space="preserve">  </w:t>
      </w:r>
      <w:r w:rsidR="007B7745">
        <w:rPr>
          <w:lang w:val="en-GB"/>
        </w:rPr>
        <w:t>Then, a</w:t>
      </w:r>
      <w:r w:rsidR="00894245">
        <w:rPr>
          <w:lang w:val="en-GB"/>
        </w:rPr>
        <w:t xml:space="preserve"> code block spans across all spatial layers of a set of consecutive logical subcarriers and can potentially span </w:t>
      </w:r>
      <w:r w:rsidR="00894245">
        <w:rPr>
          <w:lang w:val="en-GB"/>
        </w:rPr>
        <w:lastRenderedPageBreak/>
        <w:t>across two or more consecutive OFDM symbols depending on the RB allocation.</w:t>
      </w:r>
      <w:r w:rsidR="008546B2">
        <w:rPr>
          <w:lang w:val="en-GB"/>
        </w:rPr>
        <w:t xml:space="preserve">  Different </w:t>
      </w:r>
      <w:r w:rsidR="003575C2">
        <w:rPr>
          <w:lang w:val="en-GB"/>
        </w:rPr>
        <w:t>modulation</w:t>
      </w:r>
      <w:r w:rsidR="008546B2">
        <w:rPr>
          <w:lang w:val="en-GB"/>
        </w:rPr>
        <w:t xml:space="preserve"> can be assigned to each </w:t>
      </w:r>
      <w:r w:rsidR="003575C2">
        <w:rPr>
          <w:lang w:val="en-GB"/>
        </w:rPr>
        <w:t>layer</w:t>
      </w:r>
      <w:r w:rsidR="008546B2">
        <w:rPr>
          <w:lang w:val="en-GB"/>
        </w:rPr>
        <w:t xml:space="preserve"> for a better adaptation to the supportable spectral efficiency of the OFDM symbols to which the code block</w:t>
      </w:r>
      <w:r w:rsidR="003575C2">
        <w:rPr>
          <w:lang w:val="en-GB"/>
        </w:rPr>
        <w:t>s are</w:t>
      </w:r>
      <w:r w:rsidR="008546B2">
        <w:rPr>
          <w:lang w:val="en-GB"/>
        </w:rPr>
        <w:t xml:space="preserve"> mapped. </w:t>
      </w:r>
    </w:p>
    <w:p w14:paraId="45A5444F" w14:textId="395FCC90" w:rsidR="000108D9" w:rsidRDefault="00FE12A4" w:rsidP="007125FF">
      <w:pPr>
        <w:jc w:val="both"/>
        <w:rPr>
          <w:lang w:val="en-GB"/>
        </w:rPr>
      </w:pPr>
      <w:r>
        <w:rPr>
          <w:lang w:val="en-GB"/>
        </w:rPr>
        <w:t>Also, the SCW transmission may</w:t>
      </w:r>
      <w:r w:rsidR="003575C2">
        <w:rPr>
          <w:lang w:val="en-GB"/>
        </w:rPr>
        <w:t xml:space="preserve"> generally </w:t>
      </w:r>
      <w:r>
        <w:rPr>
          <w:lang w:val="en-GB"/>
        </w:rPr>
        <w:t xml:space="preserve">be </w:t>
      </w:r>
      <w:r w:rsidR="003575C2">
        <w:rPr>
          <w:lang w:val="en-GB"/>
        </w:rPr>
        <w:t>more</w:t>
      </w:r>
      <w:r w:rsidR="00BA03D2">
        <w:rPr>
          <w:lang w:val="en-GB"/>
        </w:rPr>
        <w:t xml:space="preserve"> </w:t>
      </w:r>
      <w:r w:rsidR="0014503E">
        <w:rPr>
          <w:lang w:val="en-GB"/>
        </w:rPr>
        <w:t xml:space="preserve">suitable for </w:t>
      </w:r>
      <w:r w:rsidR="00BA03D2">
        <w:rPr>
          <w:lang w:val="en-GB"/>
        </w:rPr>
        <w:t xml:space="preserve">pipelined decoding and self-contained </w:t>
      </w:r>
      <w:r w:rsidR="00FC086A">
        <w:rPr>
          <w:lang w:val="en-GB"/>
        </w:rPr>
        <w:t>operation</w:t>
      </w:r>
      <w:r w:rsidR="00BA03D2">
        <w:rPr>
          <w:lang w:val="en-GB"/>
        </w:rPr>
        <w:t>.</w:t>
      </w:r>
      <w:r w:rsidR="006843D1">
        <w:rPr>
          <w:lang w:val="en-GB"/>
        </w:rPr>
        <w:t xml:space="preserve">  </w:t>
      </w:r>
      <w:r w:rsidR="000108D9">
        <w:rPr>
          <w:lang w:val="en-GB"/>
        </w:rPr>
        <w:t xml:space="preserve">It </w:t>
      </w:r>
      <w:r w:rsidR="00FC086A">
        <w:rPr>
          <w:lang w:val="en-GB"/>
        </w:rPr>
        <w:t xml:space="preserve">is </w:t>
      </w:r>
      <w:r w:rsidR="000108D9">
        <w:rPr>
          <w:lang w:val="en-GB"/>
        </w:rPr>
        <w:t>worth noting that less HARQ ACK/NACK bits are not only important for uplink control overhead reduction, b</w:t>
      </w:r>
      <w:r>
        <w:rPr>
          <w:lang w:val="en-GB"/>
        </w:rPr>
        <w:t xml:space="preserve">ut </w:t>
      </w:r>
      <w:r w:rsidR="00A7094D">
        <w:rPr>
          <w:lang w:val="en-GB"/>
        </w:rPr>
        <w:t>may</w:t>
      </w:r>
      <w:r>
        <w:rPr>
          <w:lang w:val="en-GB"/>
        </w:rPr>
        <w:t xml:space="preserve"> help transmit pipelining also.</w:t>
      </w:r>
      <w:r w:rsidR="000108D9">
        <w:rPr>
          <w:lang w:val="en-GB"/>
        </w:rPr>
        <w:t xml:space="preserve">  </w:t>
      </w:r>
    </w:p>
    <w:p w14:paraId="1E1868C8" w14:textId="0FA8267C" w:rsidR="00E73390" w:rsidRDefault="00645218" w:rsidP="007125FF">
      <w:pPr>
        <w:jc w:val="both"/>
        <w:rPr>
          <w:b/>
          <w:i/>
        </w:rPr>
      </w:pPr>
      <w:r w:rsidRPr="00EC6ECA">
        <w:rPr>
          <w:b/>
          <w:i/>
        </w:rPr>
        <w:t>Observation</w:t>
      </w:r>
      <w:r>
        <w:rPr>
          <w:b/>
          <w:i/>
        </w:rPr>
        <w:t xml:space="preserve"> 2</w:t>
      </w:r>
      <w:r w:rsidRPr="00EC6ECA">
        <w:rPr>
          <w:b/>
          <w:i/>
        </w:rPr>
        <w:t>: SC</w:t>
      </w:r>
      <w:r>
        <w:rPr>
          <w:b/>
          <w:i/>
        </w:rPr>
        <w:t>W MIMO transmission may have some advantages compared to</w:t>
      </w:r>
      <w:r w:rsidRPr="00EC6ECA">
        <w:rPr>
          <w:b/>
          <w:i/>
        </w:rPr>
        <w:t xml:space="preserve"> MCW transmission for pipelined decoding and low latency applications.</w:t>
      </w:r>
    </w:p>
    <w:p w14:paraId="0263048B" w14:textId="19989226" w:rsidR="00E73390" w:rsidRDefault="00E73390" w:rsidP="00E73390">
      <w:pPr>
        <w:pStyle w:val="Heading2"/>
      </w:pPr>
      <w:r>
        <w:t>Multi-TRP considerations and number of CWs</w:t>
      </w:r>
    </w:p>
    <w:p w14:paraId="2F6781C4" w14:textId="38AF9A4B" w:rsidR="00880DEC" w:rsidRDefault="00CA7062" w:rsidP="004C19BD">
      <w:pPr>
        <w:spacing w:after="0"/>
        <w:jc w:val="both"/>
        <w:rPr>
          <w:lang w:val="en-GB"/>
        </w:rPr>
      </w:pPr>
      <w:r>
        <w:rPr>
          <w:lang w:val="en-GB"/>
        </w:rPr>
        <w:t xml:space="preserve">Supporting multiple CWs </w:t>
      </w:r>
      <w:r w:rsidR="00D06681">
        <w:rPr>
          <w:lang w:val="en-GB"/>
        </w:rPr>
        <w:t xml:space="preserve">in NR in order </w:t>
      </w:r>
      <w:r>
        <w:rPr>
          <w:lang w:val="en-GB"/>
        </w:rPr>
        <w:t xml:space="preserve">to address the scenarios of multi-point transmission needs to be carefully investigated. </w:t>
      </w:r>
    </w:p>
    <w:p w14:paraId="1DEF6618" w14:textId="77777777" w:rsidR="00880DEC" w:rsidRDefault="00880DEC" w:rsidP="004C19BD">
      <w:pPr>
        <w:spacing w:after="0"/>
        <w:jc w:val="both"/>
        <w:rPr>
          <w:lang w:val="en-GB"/>
        </w:rPr>
      </w:pPr>
    </w:p>
    <w:p w14:paraId="6CDF1058" w14:textId="35C7B3C9" w:rsidR="00CA7062" w:rsidRDefault="002D3792" w:rsidP="004C19BD">
      <w:pPr>
        <w:spacing w:after="0"/>
        <w:jc w:val="both"/>
        <w:rPr>
          <w:lang w:val="en-GB"/>
        </w:rPr>
      </w:pPr>
      <w:r>
        <w:rPr>
          <w:lang w:val="en-GB"/>
        </w:rPr>
        <w:t>To start with</w:t>
      </w:r>
      <w:r w:rsidR="00CA7062">
        <w:rPr>
          <w:lang w:val="en-GB"/>
        </w:rPr>
        <w:t xml:space="preserve">, in any </w:t>
      </w:r>
      <w:proofErr w:type="spellStart"/>
      <w:r w:rsidR="00CA7062">
        <w:rPr>
          <w:lang w:val="en-GB"/>
        </w:rPr>
        <w:t>CoMP</w:t>
      </w:r>
      <w:proofErr w:type="spellEnd"/>
      <w:r w:rsidR="00CA7062">
        <w:rPr>
          <w:lang w:val="en-GB"/>
        </w:rPr>
        <w:t xml:space="preserve"> scheme </w:t>
      </w:r>
      <w:r w:rsidR="00676210">
        <w:rPr>
          <w:lang w:val="en-GB"/>
        </w:rPr>
        <w:t>which</w:t>
      </w:r>
      <w:r w:rsidR="00CA7062">
        <w:rPr>
          <w:lang w:val="en-GB"/>
        </w:rPr>
        <w:t xml:space="preserve"> has been </w:t>
      </w:r>
      <w:r w:rsidR="00676210">
        <w:rPr>
          <w:lang w:val="en-GB"/>
        </w:rPr>
        <w:t>supported</w:t>
      </w:r>
      <w:r w:rsidR="00CA7062">
        <w:rPr>
          <w:lang w:val="en-GB"/>
        </w:rPr>
        <w:t xml:space="preserve"> </w:t>
      </w:r>
      <w:r>
        <w:rPr>
          <w:lang w:val="en-GB"/>
        </w:rPr>
        <w:t>until now,</w:t>
      </w:r>
      <w:r w:rsidR="00CA7062">
        <w:rPr>
          <w:lang w:val="en-GB"/>
        </w:rPr>
        <w:t xml:space="preserve"> and includes non-coherent JT</w:t>
      </w:r>
      <w:r>
        <w:rPr>
          <w:lang w:val="en-GB"/>
        </w:rPr>
        <w:t>,</w:t>
      </w:r>
      <w:r w:rsidR="00676210">
        <w:rPr>
          <w:lang w:val="en-GB"/>
        </w:rPr>
        <w:t xml:space="preserve"> it is</w:t>
      </w:r>
      <w:r w:rsidR="00CA7062">
        <w:rPr>
          <w:lang w:val="en-GB"/>
        </w:rPr>
        <w:t xml:space="preserve"> generally assume</w:t>
      </w:r>
      <w:r w:rsidR="00676210">
        <w:rPr>
          <w:lang w:val="en-GB"/>
        </w:rPr>
        <w:t>d the existence of</w:t>
      </w:r>
      <w:r w:rsidR="00CA7062">
        <w:rPr>
          <w:lang w:val="en-GB"/>
        </w:rPr>
        <w:t xml:space="preserve"> a central processing</w:t>
      </w:r>
      <w:r>
        <w:rPr>
          <w:lang w:val="en-GB"/>
        </w:rPr>
        <w:t xml:space="preserve"> unit</w:t>
      </w:r>
      <w:r w:rsidR="00CA7062">
        <w:rPr>
          <w:lang w:val="en-GB"/>
        </w:rPr>
        <w:t xml:space="preserve">. In such a scenario, </w:t>
      </w:r>
      <w:r w:rsidR="00880DEC">
        <w:rPr>
          <w:lang w:val="en-GB"/>
        </w:rPr>
        <w:t>the argument</w:t>
      </w:r>
      <w:r w:rsidR="00CA7062">
        <w:rPr>
          <w:lang w:val="en-GB"/>
        </w:rPr>
        <w:t xml:space="preserve"> that SCW will increase the backhaul requirements </w:t>
      </w:r>
      <w:r w:rsidR="007E2F66">
        <w:rPr>
          <w:lang w:val="en-GB"/>
        </w:rPr>
        <w:t>is not clear</w:t>
      </w:r>
      <w:r w:rsidR="00CA7062">
        <w:rPr>
          <w:lang w:val="en-GB"/>
        </w:rPr>
        <w:t xml:space="preserve">, </w:t>
      </w:r>
      <w:r w:rsidR="004C19BD">
        <w:rPr>
          <w:lang w:val="en-GB"/>
        </w:rPr>
        <w:t>after considering the following</w:t>
      </w:r>
      <w:r w:rsidR="00CA7062">
        <w:rPr>
          <w:lang w:val="en-GB"/>
        </w:rPr>
        <w:t>:</w:t>
      </w:r>
    </w:p>
    <w:p w14:paraId="2DBC2D6A" w14:textId="31024DA9" w:rsidR="004C19BD" w:rsidRDefault="004C19BD" w:rsidP="004C19BD">
      <w:pPr>
        <w:pStyle w:val="ListParagraph"/>
        <w:numPr>
          <w:ilvl w:val="0"/>
          <w:numId w:val="13"/>
        </w:numPr>
        <w:jc w:val="both"/>
        <w:rPr>
          <w:rFonts w:ascii="Times New Roman" w:eastAsia="SimSun" w:hAnsi="Times New Roman"/>
          <w:sz w:val="20"/>
          <w:szCs w:val="20"/>
          <w:lang w:val="en-GB"/>
        </w:rPr>
      </w:pPr>
      <w:r w:rsidRPr="004C19BD">
        <w:rPr>
          <w:rFonts w:ascii="Times New Roman" w:eastAsia="SimSun" w:hAnsi="Times New Roman"/>
          <w:sz w:val="20"/>
          <w:szCs w:val="20"/>
          <w:lang w:val="en-GB"/>
        </w:rPr>
        <w:t xml:space="preserve">In the MCW case, the central processing </w:t>
      </w:r>
      <w:r w:rsidR="007E2F66">
        <w:rPr>
          <w:rFonts w:ascii="Times New Roman" w:eastAsia="SimSun" w:hAnsi="Times New Roman"/>
          <w:sz w:val="20"/>
          <w:szCs w:val="20"/>
          <w:lang w:val="en-GB"/>
        </w:rPr>
        <w:t xml:space="preserve">unit </w:t>
      </w:r>
      <w:r w:rsidRPr="004C19BD">
        <w:rPr>
          <w:rFonts w:ascii="Times New Roman" w:eastAsia="SimSun" w:hAnsi="Times New Roman"/>
          <w:sz w:val="20"/>
          <w:szCs w:val="20"/>
          <w:lang w:val="en-GB"/>
        </w:rPr>
        <w:t>performs the encoding essentially of X1, X2 information bits, into Y1, Y2 bits for the first and second CW</w:t>
      </w:r>
      <w:r w:rsidR="007E2F66">
        <w:rPr>
          <w:rFonts w:ascii="Times New Roman" w:eastAsia="SimSun" w:hAnsi="Times New Roman"/>
          <w:sz w:val="20"/>
          <w:szCs w:val="20"/>
          <w:lang w:val="en-GB"/>
        </w:rPr>
        <w:t xml:space="preserve"> respectively, assuming for simplicity two CWs in this example</w:t>
      </w:r>
      <w:r w:rsidR="00E10476">
        <w:rPr>
          <w:rFonts w:ascii="Times New Roman" w:eastAsia="SimSun" w:hAnsi="Times New Roman"/>
          <w:sz w:val="20"/>
          <w:szCs w:val="20"/>
          <w:lang w:val="en-GB"/>
        </w:rPr>
        <w:t xml:space="preserve"> that are mapped into one layer each</w:t>
      </w:r>
      <w:r w:rsidRPr="004C19BD">
        <w:rPr>
          <w:rFonts w:ascii="Times New Roman" w:eastAsia="SimSun" w:hAnsi="Times New Roman"/>
          <w:sz w:val="20"/>
          <w:szCs w:val="20"/>
          <w:lang w:val="en-GB"/>
        </w:rPr>
        <w:t xml:space="preserve">. </w:t>
      </w:r>
      <w:r>
        <w:rPr>
          <w:rFonts w:ascii="Times New Roman" w:eastAsia="SimSun" w:hAnsi="Times New Roman"/>
          <w:sz w:val="20"/>
          <w:szCs w:val="20"/>
          <w:lang w:val="en-GB"/>
        </w:rPr>
        <w:t>Backhaul carries Y1 and Y2 respectively to each transmission point independently.</w:t>
      </w:r>
    </w:p>
    <w:p w14:paraId="55829A1D" w14:textId="3E1707E9" w:rsidR="004C19BD" w:rsidRPr="004C19BD" w:rsidRDefault="004C19BD" w:rsidP="004C19BD">
      <w:pPr>
        <w:pStyle w:val="ListParagraph"/>
        <w:numPr>
          <w:ilvl w:val="0"/>
          <w:numId w:val="13"/>
        </w:numPr>
        <w:jc w:val="both"/>
        <w:rPr>
          <w:rFonts w:ascii="Times New Roman" w:eastAsia="SimSun" w:hAnsi="Times New Roman"/>
          <w:sz w:val="20"/>
          <w:szCs w:val="20"/>
          <w:lang w:val="en-GB"/>
        </w:rPr>
      </w:pPr>
      <w:r w:rsidRPr="004C19BD">
        <w:rPr>
          <w:rFonts w:ascii="Times New Roman" w:eastAsia="SimSun" w:hAnsi="Times New Roman"/>
          <w:sz w:val="20"/>
          <w:szCs w:val="20"/>
          <w:lang w:val="en-GB"/>
        </w:rPr>
        <w:t>In the SCW case</w:t>
      </w:r>
      <w:r w:rsidR="007E2F66">
        <w:rPr>
          <w:rFonts w:ascii="Times New Roman" w:eastAsia="SimSun" w:hAnsi="Times New Roman"/>
          <w:sz w:val="20"/>
          <w:szCs w:val="20"/>
          <w:lang w:val="en-GB"/>
        </w:rPr>
        <w:t xml:space="preserve"> for the same example</w:t>
      </w:r>
      <w:r w:rsidRPr="004C19BD">
        <w:rPr>
          <w:rFonts w:ascii="Times New Roman" w:eastAsia="SimSun" w:hAnsi="Times New Roman"/>
          <w:sz w:val="20"/>
          <w:szCs w:val="20"/>
          <w:lang w:val="en-GB"/>
        </w:rPr>
        <w:t xml:space="preserve">, the central processing </w:t>
      </w:r>
      <w:r w:rsidR="007E2F66">
        <w:rPr>
          <w:rFonts w:ascii="Times New Roman" w:eastAsia="SimSun" w:hAnsi="Times New Roman"/>
          <w:sz w:val="20"/>
          <w:szCs w:val="20"/>
          <w:lang w:val="en-GB"/>
        </w:rPr>
        <w:t xml:space="preserve">unit </w:t>
      </w:r>
      <w:r w:rsidRPr="004C19BD">
        <w:rPr>
          <w:rFonts w:ascii="Times New Roman" w:eastAsia="SimSun" w:hAnsi="Times New Roman"/>
          <w:sz w:val="20"/>
          <w:szCs w:val="20"/>
          <w:lang w:val="en-GB"/>
        </w:rPr>
        <w:t>performs the encoding of X1+X2 information bits</w:t>
      </w:r>
      <w:r>
        <w:rPr>
          <w:rFonts w:ascii="Times New Roman" w:eastAsia="SimSun" w:hAnsi="Times New Roman"/>
          <w:sz w:val="20"/>
          <w:szCs w:val="20"/>
          <w:lang w:val="en-GB"/>
        </w:rPr>
        <w:t xml:space="preserve"> into Y1+</w:t>
      </w:r>
      <w:r w:rsidRPr="004C19BD">
        <w:rPr>
          <w:rFonts w:ascii="Times New Roman" w:eastAsia="SimSun" w:hAnsi="Times New Roman"/>
          <w:sz w:val="20"/>
          <w:szCs w:val="20"/>
          <w:lang w:val="en-GB"/>
        </w:rPr>
        <w:t>Y2 bits</w:t>
      </w:r>
      <w:r w:rsidR="00E10476">
        <w:rPr>
          <w:rFonts w:ascii="Times New Roman" w:eastAsia="SimSun" w:hAnsi="Times New Roman"/>
          <w:sz w:val="20"/>
          <w:szCs w:val="20"/>
          <w:lang w:val="en-GB"/>
        </w:rPr>
        <w:t xml:space="preserve"> (approximately)</w:t>
      </w:r>
      <w:r w:rsidRPr="004C19BD">
        <w:rPr>
          <w:rFonts w:ascii="Times New Roman" w:eastAsia="SimSun" w:hAnsi="Times New Roman"/>
          <w:sz w:val="20"/>
          <w:szCs w:val="20"/>
          <w:lang w:val="en-GB"/>
        </w:rPr>
        <w:t xml:space="preserve">, where Y1 and Y2 are the bits that are </w:t>
      </w:r>
      <w:r>
        <w:rPr>
          <w:rFonts w:ascii="Times New Roman" w:eastAsia="SimSun" w:hAnsi="Times New Roman"/>
          <w:sz w:val="20"/>
          <w:szCs w:val="20"/>
          <w:lang w:val="en-GB"/>
        </w:rPr>
        <w:t xml:space="preserve">supposed to be transmitted </w:t>
      </w:r>
      <w:r w:rsidR="00E10476">
        <w:rPr>
          <w:rFonts w:ascii="Times New Roman" w:eastAsia="SimSun" w:hAnsi="Times New Roman"/>
          <w:sz w:val="20"/>
          <w:szCs w:val="20"/>
          <w:lang w:val="en-GB"/>
        </w:rPr>
        <w:t>on the layer</w:t>
      </w:r>
      <w:r>
        <w:rPr>
          <w:rFonts w:ascii="Times New Roman" w:eastAsia="SimSun" w:hAnsi="Times New Roman"/>
          <w:sz w:val="20"/>
          <w:szCs w:val="20"/>
          <w:lang w:val="en-GB"/>
        </w:rPr>
        <w:t xml:space="preserve"> of </w:t>
      </w:r>
      <w:r w:rsidRPr="004C19BD">
        <w:rPr>
          <w:rFonts w:ascii="Times New Roman" w:eastAsia="SimSun" w:hAnsi="Times New Roman"/>
          <w:sz w:val="20"/>
          <w:szCs w:val="20"/>
          <w:lang w:val="en-GB"/>
        </w:rPr>
        <w:t xml:space="preserve">each transmission point. Backhaul carries Y1 and Y2 respectively to each transmission point independently, </w:t>
      </w:r>
      <w:r w:rsidR="00E10476">
        <w:rPr>
          <w:rFonts w:ascii="Times New Roman" w:eastAsia="SimSun" w:hAnsi="Times New Roman"/>
          <w:sz w:val="20"/>
          <w:szCs w:val="20"/>
          <w:lang w:val="en-GB"/>
        </w:rPr>
        <w:t xml:space="preserve">since </w:t>
      </w:r>
      <w:r w:rsidRPr="004C19BD">
        <w:rPr>
          <w:rFonts w:ascii="Times New Roman" w:eastAsia="SimSun" w:hAnsi="Times New Roman"/>
          <w:sz w:val="20"/>
          <w:szCs w:val="20"/>
          <w:lang w:val="en-GB"/>
        </w:rPr>
        <w:t xml:space="preserve">there is no need </w:t>
      </w:r>
      <w:r w:rsidR="00E10476">
        <w:rPr>
          <w:rFonts w:ascii="Times New Roman" w:eastAsia="SimSun" w:hAnsi="Times New Roman"/>
          <w:sz w:val="20"/>
          <w:szCs w:val="20"/>
          <w:lang w:val="en-GB"/>
        </w:rPr>
        <w:t>of</w:t>
      </w:r>
      <w:r w:rsidRPr="004C19BD">
        <w:rPr>
          <w:rFonts w:ascii="Times New Roman" w:eastAsia="SimSun" w:hAnsi="Times New Roman"/>
          <w:sz w:val="20"/>
          <w:szCs w:val="20"/>
          <w:lang w:val="en-GB"/>
        </w:rPr>
        <w:t xml:space="preserve"> transmitting Y1+Y2 in both </w:t>
      </w:r>
      <w:r w:rsidR="00E10476">
        <w:rPr>
          <w:rFonts w:ascii="Times New Roman" w:eastAsia="SimSun" w:hAnsi="Times New Roman"/>
          <w:sz w:val="20"/>
          <w:szCs w:val="20"/>
          <w:lang w:val="en-GB"/>
        </w:rPr>
        <w:t>the TRPs; no increase on backhaul demand is expected.</w:t>
      </w:r>
    </w:p>
    <w:p w14:paraId="6572AB4C" w14:textId="169A7936" w:rsidR="00E73390" w:rsidRDefault="004C19BD" w:rsidP="004C19BD">
      <w:pPr>
        <w:jc w:val="both"/>
        <w:rPr>
          <w:lang w:val="en-GB"/>
        </w:rPr>
      </w:pPr>
      <w:r>
        <w:rPr>
          <w:lang w:val="en-GB"/>
        </w:rPr>
        <w:t>We observe that in both cases, the same load is tr</w:t>
      </w:r>
      <w:r w:rsidR="008E2062">
        <w:rPr>
          <w:lang w:val="en-GB"/>
        </w:rPr>
        <w:t xml:space="preserve">ansmitted through the backhaul. Note that in scenarios that the transmission over the ideal backhaul is happening in some other form, like time-domain samples, then obviously no difference exist between SCW and MCW approach. </w:t>
      </w:r>
    </w:p>
    <w:p w14:paraId="78435A2D" w14:textId="580B6A6F" w:rsidR="003C31A0" w:rsidRDefault="00AE7C73" w:rsidP="00880DEC">
      <w:pPr>
        <w:jc w:val="both"/>
        <w:rPr>
          <w:lang w:val="en-GB"/>
        </w:rPr>
      </w:pPr>
      <w:r>
        <w:rPr>
          <w:lang w:val="en-GB"/>
        </w:rPr>
        <w:t>Furthermore, i</w:t>
      </w:r>
      <w:r w:rsidR="00880DEC">
        <w:rPr>
          <w:lang w:val="en-GB"/>
        </w:rPr>
        <w:t>n</w:t>
      </w:r>
      <w:r>
        <w:rPr>
          <w:lang w:val="en-GB"/>
        </w:rPr>
        <w:t xml:space="preserve"> </w:t>
      </w:r>
      <w:proofErr w:type="spellStart"/>
      <w:r>
        <w:rPr>
          <w:lang w:val="en-GB"/>
        </w:rPr>
        <w:t>CoMP</w:t>
      </w:r>
      <w:proofErr w:type="spellEnd"/>
      <w:r w:rsidR="00880DEC">
        <w:rPr>
          <w:lang w:val="en-GB"/>
        </w:rPr>
        <w:t xml:space="preserve"> s</w:t>
      </w:r>
      <w:r w:rsidR="004C19BD">
        <w:rPr>
          <w:lang w:val="en-GB"/>
        </w:rPr>
        <w:t>cenarios of non-ideal backhaul, or distributed/independent scheduling per TRP, it is generally difficult to send a common grant</w:t>
      </w:r>
      <w:r w:rsidR="00880DEC">
        <w:rPr>
          <w:lang w:val="en-GB"/>
        </w:rPr>
        <w:t xml:space="preserve"> from one transmission point</w:t>
      </w:r>
      <w:r w:rsidR="004C19BD">
        <w:rPr>
          <w:lang w:val="en-GB"/>
        </w:rPr>
        <w:t xml:space="preserve">, in which case it would make more </w:t>
      </w:r>
      <w:r w:rsidR="00880DEC">
        <w:rPr>
          <w:lang w:val="en-GB"/>
        </w:rPr>
        <w:t>sense</w:t>
      </w:r>
      <w:r w:rsidR="004C19BD">
        <w:rPr>
          <w:lang w:val="en-GB"/>
        </w:rPr>
        <w:t xml:space="preserve"> to use separate control, grants and therefore</w:t>
      </w:r>
      <w:r w:rsidR="00880DEC">
        <w:rPr>
          <w:lang w:val="en-GB"/>
        </w:rPr>
        <w:t xml:space="preserve"> Transport blocks (TBs)</w:t>
      </w:r>
      <w:r w:rsidR="004C19BD">
        <w:rPr>
          <w:lang w:val="en-GB"/>
        </w:rPr>
        <w:t xml:space="preserve">. </w:t>
      </w:r>
      <w:r w:rsidR="00880DEC">
        <w:rPr>
          <w:lang w:val="en-GB"/>
        </w:rPr>
        <w:t xml:space="preserve">In such a </w:t>
      </w:r>
      <w:r>
        <w:rPr>
          <w:lang w:val="en-GB"/>
        </w:rPr>
        <w:t>case</w:t>
      </w:r>
      <w:r w:rsidR="004C19BD">
        <w:rPr>
          <w:lang w:val="en-GB"/>
        </w:rPr>
        <w:t xml:space="preserve">, </w:t>
      </w:r>
      <w:r>
        <w:rPr>
          <w:lang w:val="en-GB"/>
        </w:rPr>
        <w:t>supporting</w:t>
      </w:r>
      <w:r w:rsidR="004C19BD">
        <w:rPr>
          <w:lang w:val="en-GB"/>
        </w:rPr>
        <w:t xml:space="preserve"> a SCW MIMO per grant</w:t>
      </w:r>
      <w:r w:rsidR="00880DEC">
        <w:rPr>
          <w:lang w:val="en-GB"/>
        </w:rPr>
        <w:t xml:space="preserve"> is enough, and there is no need of introducing the option of MCW</w:t>
      </w:r>
      <w:r>
        <w:rPr>
          <w:lang w:val="en-GB"/>
        </w:rPr>
        <w:t xml:space="preserve"> MIMO for the same grant.</w:t>
      </w:r>
    </w:p>
    <w:p w14:paraId="574E8A50" w14:textId="527C6289" w:rsidR="00B7480E" w:rsidRDefault="003C31A0" w:rsidP="00880DEC">
      <w:pPr>
        <w:jc w:val="both"/>
        <w:rPr>
          <w:lang w:val="en-GB"/>
        </w:rPr>
      </w:pPr>
      <w:r>
        <w:rPr>
          <w:lang w:val="en-GB"/>
        </w:rPr>
        <w:t xml:space="preserve">Therefore, even though we are open in considering new </w:t>
      </w:r>
      <w:proofErr w:type="spellStart"/>
      <w:r>
        <w:rPr>
          <w:lang w:val="en-GB"/>
        </w:rPr>
        <w:t>CoMP</w:t>
      </w:r>
      <w:proofErr w:type="spellEnd"/>
      <w:r>
        <w:rPr>
          <w:lang w:val="en-GB"/>
        </w:rPr>
        <w:t xml:space="preserve"> schemes, e.g., more distributed non-coherent </w:t>
      </w:r>
      <w:proofErr w:type="spellStart"/>
      <w:r>
        <w:rPr>
          <w:lang w:val="en-GB"/>
        </w:rPr>
        <w:t>CoMP</w:t>
      </w:r>
      <w:proofErr w:type="spellEnd"/>
      <w:r>
        <w:rPr>
          <w:lang w:val="en-GB"/>
        </w:rPr>
        <w:t xml:space="preserve"> scenarios, we need to be careful in introducing “forward compatible layer mappings” to accommodate it, before knowing details about such </w:t>
      </w:r>
      <w:proofErr w:type="spellStart"/>
      <w:r>
        <w:rPr>
          <w:lang w:val="en-GB"/>
        </w:rPr>
        <w:t>CoMP</w:t>
      </w:r>
      <w:proofErr w:type="spellEnd"/>
      <w:r>
        <w:rPr>
          <w:lang w:val="en-GB"/>
        </w:rPr>
        <w:t xml:space="preserve"> schemes, their incremental usefulness over previous </w:t>
      </w:r>
      <w:proofErr w:type="spellStart"/>
      <w:r w:rsidR="00676210">
        <w:rPr>
          <w:lang w:val="en-GB"/>
        </w:rPr>
        <w:t>CoMP</w:t>
      </w:r>
      <w:proofErr w:type="spellEnd"/>
      <w:r w:rsidR="00676210">
        <w:rPr>
          <w:lang w:val="en-GB"/>
        </w:rPr>
        <w:t xml:space="preserve"> </w:t>
      </w:r>
      <w:r>
        <w:rPr>
          <w:lang w:val="en-GB"/>
        </w:rPr>
        <w:t>schemes, their requirements</w:t>
      </w:r>
      <w:r w:rsidR="00676210">
        <w:rPr>
          <w:lang w:val="en-GB"/>
        </w:rPr>
        <w:t xml:space="preserve"> (e.g., do they</w:t>
      </w:r>
      <w:r>
        <w:rPr>
          <w:lang w:val="en-GB"/>
        </w:rPr>
        <w:t xml:space="preserve"> </w:t>
      </w:r>
      <w:r w:rsidR="00676210">
        <w:rPr>
          <w:lang w:val="en-GB"/>
        </w:rPr>
        <w:t>require from the UE</w:t>
      </w:r>
      <w:r>
        <w:rPr>
          <w:lang w:val="en-GB"/>
        </w:rPr>
        <w:t xml:space="preserve"> to send ACK/NAK and/or CSI to multiple TRPs selectively, etc.), and before agreeing NR to support them. </w:t>
      </w:r>
    </w:p>
    <w:p w14:paraId="6F7F630E" w14:textId="53C57BCA" w:rsidR="00676210" w:rsidRDefault="003C31A0" w:rsidP="00880DEC">
      <w:pPr>
        <w:jc w:val="both"/>
        <w:rPr>
          <w:lang w:val="en-GB"/>
        </w:rPr>
      </w:pPr>
      <w:r>
        <w:rPr>
          <w:lang w:val="en-GB"/>
        </w:rPr>
        <w:t xml:space="preserve">Finally, note that even </w:t>
      </w:r>
      <w:r w:rsidR="00676210">
        <w:rPr>
          <w:lang w:val="en-GB"/>
        </w:rPr>
        <w:t>if other</w:t>
      </w:r>
      <w:r>
        <w:rPr>
          <w:lang w:val="en-GB"/>
        </w:rPr>
        <w:t xml:space="preserve"> </w:t>
      </w:r>
      <w:proofErr w:type="spellStart"/>
      <w:r>
        <w:rPr>
          <w:lang w:val="en-GB"/>
        </w:rPr>
        <w:t>CoMP</w:t>
      </w:r>
      <w:proofErr w:type="spellEnd"/>
      <w:r>
        <w:rPr>
          <w:lang w:val="en-GB"/>
        </w:rPr>
        <w:t xml:space="preserve"> schemes are </w:t>
      </w:r>
      <w:r w:rsidR="00B7480E">
        <w:rPr>
          <w:lang w:val="en-GB"/>
        </w:rPr>
        <w:t xml:space="preserve">discussed and/or </w:t>
      </w:r>
      <w:r>
        <w:rPr>
          <w:lang w:val="en-GB"/>
        </w:rPr>
        <w:t xml:space="preserve">supported in the future, </w:t>
      </w:r>
      <w:r w:rsidR="00B7480E">
        <w:rPr>
          <w:lang w:val="en-GB"/>
        </w:rPr>
        <w:t xml:space="preserve">thorough studies are needed to understand the percentage of the </w:t>
      </w:r>
      <w:proofErr w:type="spellStart"/>
      <w:r w:rsidR="00676210">
        <w:rPr>
          <w:lang w:val="en-GB"/>
        </w:rPr>
        <w:t>CoMP</w:t>
      </w:r>
      <w:proofErr w:type="spellEnd"/>
      <w:r w:rsidR="00B7480E">
        <w:rPr>
          <w:lang w:val="en-GB"/>
        </w:rPr>
        <w:t xml:space="preserve"> population </w:t>
      </w:r>
      <w:r w:rsidR="00676210">
        <w:rPr>
          <w:lang w:val="en-GB"/>
        </w:rPr>
        <w:t>that would use the new schemes,</w:t>
      </w:r>
      <w:r w:rsidR="00B7480E">
        <w:rPr>
          <w:lang w:val="en-GB"/>
        </w:rPr>
        <w:t xml:space="preserve"> since only this percentage of data</w:t>
      </w:r>
      <w:r w:rsidR="00676210">
        <w:rPr>
          <w:lang w:val="en-GB"/>
        </w:rPr>
        <w:t>/users</w:t>
      </w:r>
      <w:r w:rsidR="00B7480E">
        <w:rPr>
          <w:lang w:val="en-GB"/>
        </w:rPr>
        <w:t xml:space="preserve"> might </w:t>
      </w:r>
      <w:r w:rsidR="00676210">
        <w:rPr>
          <w:lang w:val="en-GB"/>
        </w:rPr>
        <w:t>require a</w:t>
      </w:r>
      <w:r w:rsidR="00B7480E">
        <w:rPr>
          <w:lang w:val="en-GB"/>
        </w:rPr>
        <w:t>n additional backhaul demand</w:t>
      </w:r>
      <w:r w:rsidR="00676210">
        <w:rPr>
          <w:lang w:val="en-GB"/>
        </w:rPr>
        <w:t xml:space="preserve">. In other words, if indeed for a new </w:t>
      </w:r>
      <w:proofErr w:type="spellStart"/>
      <w:r w:rsidR="00676210">
        <w:rPr>
          <w:lang w:val="en-GB"/>
        </w:rPr>
        <w:t>CoMP</w:t>
      </w:r>
      <w:proofErr w:type="spellEnd"/>
      <w:r w:rsidR="00676210">
        <w:rPr>
          <w:lang w:val="en-GB"/>
        </w:rPr>
        <w:t xml:space="preserve"> scheme, SCW MIMO might result in an additional backhaul demand, if the percentage of users/data using such a scheme is low, this increase in backhaul demand might also be small/negligible. If that is not the case, then MCW could be re-considered in future releases as the need and clear use cases arise.</w:t>
      </w:r>
    </w:p>
    <w:p w14:paraId="703A62AA" w14:textId="444085BE" w:rsidR="000108D9" w:rsidRDefault="00CF4224" w:rsidP="007125FF">
      <w:pPr>
        <w:pStyle w:val="Heading2"/>
      </w:pPr>
      <w:r>
        <w:t>Performance evaluation</w:t>
      </w:r>
      <w:r w:rsidR="007125FF">
        <w:t>: SCW vs. MCW</w:t>
      </w:r>
    </w:p>
    <w:p w14:paraId="5DAB1189" w14:textId="06CCA338" w:rsidR="00113FDA" w:rsidRDefault="003575C2" w:rsidP="00D11324">
      <w:pPr>
        <w:spacing w:after="0"/>
        <w:jc w:val="both"/>
      </w:pPr>
      <w:r w:rsidRPr="003575C2">
        <w:t>We</w:t>
      </w:r>
      <w:r>
        <w:t xml:space="preserve"> now provide simulation results</w:t>
      </w:r>
      <w:r w:rsidR="00E026AE">
        <w:t xml:space="preserve"> in which</w:t>
      </w:r>
      <w:r>
        <w:t xml:space="preserve"> we compare the following approaches</w:t>
      </w:r>
      <w:r w:rsidR="00D4000E">
        <w:t>:</w:t>
      </w:r>
    </w:p>
    <w:p w14:paraId="23ED4DF9" w14:textId="0ED7178E" w:rsidR="003575C2" w:rsidRDefault="003575C2" w:rsidP="00D11324">
      <w:pPr>
        <w:pStyle w:val="ListParagraph"/>
        <w:numPr>
          <w:ilvl w:val="0"/>
          <w:numId w:val="15"/>
        </w:numPr>
        <w:jc w:val="both"/>
        <w:rPr>
          <w:rFonts w:ascii="Times New Roman" w:eastAsia="SimSun" w:hAnsi="Times New Roman"/>
          <w:sz w:val="20"/>
          <w:szCs w:val="20"/>
        </w:rPr>
      </w:pPr>
      <w:r w:rsidRPr="00D11324">
        <w:rPr>
          <w:rFonts w:ascii="Times New Roman" w:eastAsia="SimSun" w:hAnsi="Times New Roman"/>
          <w:sz w:val="20"/>
          <w:szCs w:val="20"/>
        </w:rPr>
        <w:t>SCW with per-layer modulation order</w:t>
      </w:r>
      <w:r w:rsidR="00D4000E">
        <w:rPr>
          <w:rFonts w:ascii="Times New Roman" w:eastAsia="SimSun" w:hAnsi="Times New Roman"/>
          <w:sz w:val="20"/>
          <w:szCs w:val="20"/>
        </w:rPr>
        <w:t>,</w:t>
      </w:r>
    </w:p>
    <w:p w14:paraId="739E44C7" w14:textId="19C1714B" w:rsidR="00113FDA" w:rsidRPr="00D11324" w:rsidRDefault="00113FDA" w:rsidP="00D11324">
      <w:pPr>
        <w:pStyle w:val="ListParagraph"/>
        <w:numPr>
          <w:ilvl w:val="0"/>
          <w:numId w:val="15"/>
        </w:numPr>
        <w:jc w:val="both"/>
        <w:rPr>
          <w:rFonts w:ascii="Times New Roman" w:eastAsia="SimSun" w:hAnsi="Times New Roman"/>
          <w:sz w:val="20"/>
          <w:szCs w:val="20"/>
        </w:rPr>
      </w:pPr>
      <w:r>
        <w:rPr>
          <w:rFonts w:ascii="Times New Roman" w:eastAsia="SimSun" w:hAnsi="Times New Roman"/>
          <w:sz w:val="20"/>
          <w:szCs w:val="20"/>
        </w:rPr>
        <w:t>SCW with the same modulation order across layers,</w:t>
      </w:r>
    </w:p>
    <w:p w14:paraId="182319B5" w14:textId="0C3C6CC3" w:rsidR="00D11324" w:rsidRPr="00D11324" w:rsidRDefault="003575C2" w:rsidP="00D11324">
      <w:pPr>
        <w:pStyle w:val="ListParagraph"/>
        <w:numPr>
          <w:ilvl w:val="0"/>
          <w:numId w:val="15"/>
        </w:numPr>
        <w:jc w:val="both"/>
        <w:rPr>
          <w:rFonts w:ascii="Times New Roman" w:eastAsia="SimSun" w:hAnsi="Times New Roman"/>
          <w:sz w:val="20"/>
          <w:szCs w:val="20"/>
        </w:rPr>
      </w:pPr>
      <w:r w:rsidRPr="00D11324">
        <w:rPr>
          <w:rFonts w:ascii="Times New Roman" w:eastAsia="SimSun" w:hAnsi="Times New Roman"/>
          <w:sz w:val="20"/>
          <w:szCs w:val="20"/>
        </w:rPr>
        <w:t>MCW with per-layer modulation order</w:t>
      </w:r>
      <w:r w:rsidR="00113FDA">
        <w:rPr>
          <w:rFonts w:ascii="Times New Roman" w:eastAsia="SimSun" w:hAnsi="Times New Roman"/>
          <w:sz w:val="20"/>
          <w:szCs w:val="20"/>
        </w:rPr>
        <w:t xml:space="preserve"> f</w:t>
      </w:r>
      <w:r w:rsidR="00D440EA">
        <w:rPr>
          <w:rFonts w:ascii="Times New Roman" w:eastAsia="SimSun" w:hAnsi="Times New Roman"/>
          <w:sz w:val="20"/>
          <w:szCs w:val="20"/>
        </w:rPr>
        <w:t>or the layers belonging in a CW. F</w:t>
      </w:r>
      <w:r w:rsidRPr="00D11324">
        <w:rPr>
          <w:rFonts w:ascii="Times New Roman" w:eastAsia="SimSun" w:hAnsi="Times New Roman"/>
          <w:sz w:val="20"/>
          <w:szCs w:val="20"/>
        </w:rPr>
        <w:t>or</w:t>
      </w:r>
      <w:r w:rsidR="00073FF3">
        <w:rPr>
          <w:rFonts w:ascii="Times New Roman" w:eastAsia="SimSun" w:hAnsi="Times New Roman"/>
          <w:sz w:val="20"/>
          <w:szCs w:val="20"/>
        </w:rPr>
        <w:t xml:space="preserve"> ranks 2, </w:t>
      </w:r>
      <w:r w:rsidR="00D11324" w:rsidRPr="00D11324">
        <w:rPr>
          <w:rFonts w:ascii="Times New Roman" w:eastAsia="SimSun" w:hAnsi="Times New Roman"/>
          <w:sz w:val="20"/>
          <w:szCs w:val="20"/>
        </w:rPr>
        <w:t>4</w:t>
      </w:r>
      <w:r w:rsidR="00073FF3">
        <w:rPr>
          <w:rFonts w:ascii="Times New Roman" w:eastAsia="SimSun" w:hAnsi="Times New Roman"/>
          <w:sz w:val="20"/>
          <w:szCs w:val="20"/>
        </w:rPr>
        <w:t>, 8</w:t>
      </w:r>
      <w:r w:rsidR="003A75BD">
        <w:rPr>
          <w:rFonts w:ascii="Times New Roman" w:eastAsia="SimSun" w:hAnsi="Times New Roman"/>
          <w:sz w:val="20"/>
          <w:szCs w:val="20"/>
        </w:rPr>
        <w:t xml:space="preserve"> we</w:t>
      </w:r>
      <w:r w:rsidRPr="00D11324">
        <w:rPr>
          <w:rFonts w:ascii="Times New Roman" w:eastAsia="SimSun" w:hAnsi="Times New Roman"/>
          <w:sz w:val="20"/>
          <w:szCs w:val="20"/>
        </w:rPr>
        <w:t xml:space="preserve"> use 2 CWs</w:t>
      </w:r>
      <w:r w:rsidR="00D4000E">
        <w:rPr>
          <w:rFonts w:ascii="Times New Roman" w:eastAsia="SimSun" w:hAnsi="Times New Roman"/>
          <w:sz w:val="20"/>
          <w:szCs w:val="20"/>
        </w:rPr>
        <w:t>,</w:t>
      </w:r>
    </w:p>
    <w:p w14:paraId="431B0BE9" w14:textId="4BFED4E8" w:rsidR="003575C2" w:rsidRDefault="00D11324" w:rsidP="00D11324">
      <w:pPr>
        <w:pStyle w:val="ListParagraph"/>
        <w:numPr>
          <w:ilvl w:val="0"/>
          <w:numId w:val="15"/>
        </w:numPr>
        <w:jc w:val="both"/>
        <w:rPr>
          <w:rFonts w:ascii="Times New Roman" w:eastAsia="SimSun" w:hAnsi="Times New Roman"/>
          <w:sz w:val="20"/>
          <w:szCs w:val="20"/>
        </w:rPr>
      </w:pPr>
      <w:r w:rsidRPr="00D11324">
        <w:rPr>
          <w:rFonts w:ascii="Times New Roman" w:eastAsia="SimSun" w:hAnsi="Times New Roman"/>
          <w:sz w:val="20"/>
          <w:szCs w:val="20"/>
        </w:rPr>
        <w:t xml:space="preserve">MCW with per-layer modulation order </w:t>
      </w:r>
      <w:r w:rsidR="00113FDA">
        <w:rPr>
          <w:rFonts w:ascii="Times New Roman" w:eastAsia="SimSun" w:hAnsi="Times New Roman"/>
          <w:sz w:val="20"/>
          <w:szCs w:val="20"/>
        </w:rPr>
        <w:t>f</w:t>
      </w:r>
      <w:r w:rsidR="00D440EA">
        <w:rPr>
          <w:rFonts w:ascii="Times New Roman" w:eastAsia="SimSun" w:hAnsi="Times New Roman"/>
          <w:sz w:val="20"/>
          <w:szCs w:val="20"/>
        </w:rPr>
        <w:t>or the layers belonging in a CW. F</w:t>
      </w:r>
      <w:r w:rsidRPr="00D11324">
        <w:rPr>
          <w:rFonts w:ascii="Times New Roman" w:eastAsia="SimSun" w:hAnsi="Times New Roman"/>
          <w:sz w:val="20"/>
          <w:szCs w:val="20"/>
        </w:rPr>
        <w:t>or rank</w:t>
      </w:r>
      <w:r w:rsidR="003575C2" w:rsidRPr="00D11324">
        <w:rPr>
          <w:rFonts w:ascii="Times New Roman" w:eastAsia="SimSun" w:hAnsi="Times New Roman"/>
          <w:sz w:val="20"/>
          <w:szCs w:val="20"/>
        </w:rPr>
        <w:t xml:space="preserve"> 2</w:t>
      </w:r>
      <w:r w:rsidR="00073FF3">
        <w:rPr>
          <w:rFonts w:ascii="Times New Roman" w:eastAsia="SimSun" w:hAnsi="Times New Roman"/>
          <w:sz w:val="20"/>
          <w:szCs w:val="20"/>
        </w:rPr>
        <w:t xml:space="preserve">, </w:t>
      </w:r>
      <w:r w:rsidRPr="00D11324">
        <w:rPr>
          <w:rFonts w:ascii="Times New Roman" w:eastAsia="SimSun" w:hAnsi="Times New Roman"/>
          <w:sz w:val="20"/>
          <w:szCs w:val="20"/>
        </w:rPr>
        <w:t>4</w:t>
      </w:r>
      <w:r w:rsidR="00073FF3">
        <w:rPr>
          <w:rFonts w:ascii="Times New Roman" w:eastAsia="SimSun" w:hAnsi="Times New Roman"/>
          <w:sz w:val="20"/>
          <w:szCs w:val="20"/>
        </w:rPr>
        <w:t>, 8</w:t>
      </w:r>
      <w:r w:rsidR="003A75BD">
        <w:rPr>
          <w:rFonts w:ascii="Times New Roman" w:eastAsia="SimSun" w:hAnsi="Times New Roman"/>
          <w:sz w:val="20"/>
          <w:szCs w:val="20"/>
        </w:rPr>
        <w:t xml:space="preserve"> we</w:t>
      </w:r>
      <w:r w:rsidR="003575C2" w:rsidRPr="00D11324">
        <w:rPr>
          <w:rFonts w:ascii="Times New Roman" w:eastAsia="SimSun" w:hAnsi="Times New Roman"/>
          <w:sz w:val="20"/>
          <w:szCs w:val="20"/>
        </w:rPr>
        <w:t xml:space="preserve"> </w:t>
      </w:r>
      <w:r w:rsidRPr="00D11324">
        <w:rPr>
          <w:rFonts w:ascii="Times New Roman" w:eastAsia="SimSun" w:hAnsi="Times New Roman"/>
          <w:sz w:val="20"/>
          <w:szCs w:val="20"/>
        </w:rPr>
        <w:t xml:space="preserve"> use 2 and 4 </w:t>
      </w:r>
      <w:r w:rsidR="00073FF3">
        <w:rPr>
          <w:rFonts w:ascii="Times New Roman" w:eastAsia="SimSun" w:hAnsi="Times New Roman"/>
          <w:sz w:val="20"/>
          <w:szCs w:val="20"/>
        </w:rPr>
        <w:t xml:space="preserve">and 4 </w:t>
      </w:r>
      <w:r w:rsidR="00D4000E">
        <w:rPr>
          <w:rFonts w:ascii="Times New Roman" w:eastAsia="SimSun" w:hAnsi="Times New Roman"/>
          <w:sz w:val="20"/>
          <w:szCs w:val="20"/>
        </w:rPr>
        <w:t>CWs respectively,</w:t>
      </w:r>
    </w:p>
    <w:p w14:paraId="3CCABDF6" w14:textId="6F6FABE8" w:rsidR="00113418" w:rsidRDefault="00D4000E" w:rsidP="006860EF">
      <w:pPr>
        <w:jc w:val="both"/>
      </w:pPr>
      <w:proofErr w:type="gramStart"/>
      <w:r>
        <w:t>for</w:t>
      </w:r>
      <w:proofErr w:type="gramEnd"/>
      <w:r>
        <w:t xml:space="preserve"> the sub-6GHz Phase-1 calibrat</w:t>
      </w:r>
      <w:r w:rsidR="00835C6E">
        <w:t>ed channel model according to [4</w:t>
      </w:r>
      <w:r>
        <w:t xml:space="preserve">] and simulation parameters agreed for the DMRS </w:t>
      </w:r>
      <w:r w:rsidR="00113418">
        <w:t>evaluations</w:t>
      </w:r>
      <w:r w:rsidR="00835C6E">
        <w:t xml:space="preserve"> in [5</w:t>
      </w:r>
      <w:r w:rsidR="00D440EA">
        <w:t xml:space="preserve">] and the </w:t>
      </w:r>
      <w:proofErr w:type="spellStart"/>
      <w:r w:rsidR="00D440EA">
        <w:t>mmWave</w:t>
      </w:r>
      <w:proofErr w:type="spellEnd"/>
      <w:r w:rsidR="00D440EA">
        <w:t xml:space="preserve"> channel model.</w:t>
      </w:r>
    </w:p>
    <w:p w14:paraId="2AD68D0A" w14:textId="38EDF018" w:rsidR="00C92F50" w:rsidRDefault="00D4000E" w:rsidP="00C92F50">
      <w:pPr>
        <w:jc w:val="both"/>
      </w:pPr>
      <w:r>
        <w:lastRenderedPageBreak/>
        <w:t>In short,</w:t>
      </w:r>
      <w:r w:rsidR="00410494">
        <w:t xml:space="preserve"> for sub-6GHz,</w:t>
      </w:r>
      <w:r>
        <w:t xml:space="preserve"> we assume</w:t>
      </w:r>
      <w:r w:rsidR="00E026AE">
        <w:t xml:space="preserve"> a 16x8 system with </w:t>
      </w:r>
      <w:r w:rsidR="00E026AE">
        <w:rPr>
          <w:rFonts w:eastAsia="Malgun Gothic"/>
          <w:kern w:val="24"/>
          <w:lang w:val="sv-SE"/>
        </w:rPr>
        <w:t>(M,N,P,Mg,Ng) = (8,4,2,1,1) at the BS and (M,N,P,Mg,Ng) = (1,4,2,1,1) at the UE</w:t>
      </w:r>
      <w:r>
        <w:rPr>
          <w:rFonts w:eastAsia="Malgun Gothic"/>
          <w:kern w:val="24"/>
          <w:lang w:val="sv-SE"/>
        </w:rPr>
        <w:t xml:space="preserve"> and</w:t>
      </w:r>
      <w:r w:rsidR="00DB5C38">
        <w:t xml:space="preserve"> present</w:t>
      </w:r>
      <w:r w:rsidR="005B1EA0">
        <w:t xml:space="preserve"> </w:t>
      </w:r>
      <w:r w:rsidR="00C92F50">
        <w:t xml:space="preserve">spectral efficiency </w:t>
      </w:r>
      <w:r w:rsidR="00B25986">
        <w:t xml:space="preserve">results </w:t>
      </w:r>
      <w:r w:rsidR="005B1EA0">
        <w:t>for a system with SCS of 30 KHz, Doppler spread of 11</w:t>
      </w:r>
      <w:r w:rsidR="007C1340">
        <w:t>.11</w:t>
      </w:r>
      <w:r w:rsidR="005B1EA0">
        <w:t xml:space="preserve"> Hz, </w:t>
      </w:r>
      <w:r w:rsidR="00F73844">
        <w:t xml:space="preserve">84 PRBs, </w:t>
      </w:r>
      <w:r w:rsidR="005B1EA0">
        <w:t>and realistic DMRS</w:t>
      </w:r>
      <w:r w:rsidR="008D3E6D">
        <w:t xml:space="preserve"> and SRS</w:t>
      </w:r>
      <w:r w:rsidR="005B1EA0">
        <w:t xml:space="preserve"> channel estimation.</w:t>
      </w:r>
      <w:r>
        <w:t xml:space="preserve"> The slot contains 12 downlink symbols, </w:t>
      </w:r>
      <w:r w:rsidR="008D3E6D">
        <w:t xml:space="preserve">1 guard symbol and </w:t>
      </w:r>
      <w:r>
        <w:t xml:space="preserve">1 </w:t>
      </w:r>
      <w:r w:rsidR="008D3E6D">
        <w:t>uplink SRS symbol.</w:t>
      </w:r>
      <w:r w:rsidR="005B1EA0">
        <w:t xml:space="preserve"> The </w:t>
      </w:r>
      <w:proofErr w:type="spellStart"/>
      <w:r w:rsidR="005B1EA0">
        <w:t>eNB</w:t>
      </w:r>
      <w:proofErr w:type="spellEnd"/>
      <w:r w:rsidR="005B1EA0">
        <w:t xml:space="preserve"> uses the SRS </w:t>
      </w:r>
      <w:r w:rsidR="008D3E6D">
        <w:t>symbol</w:t>
      </w:r>
      <w:r w:rsidR="00866493">
        <w:t>s</w:t>
      </w:r>
      <w:r w:rsidR="008D3E6D">
        <w:t xml:space="preserve"> </w:t>
      </w:r>
      <w:r w:rsidR="005B1EA0">
        <w:t>to derive through reciprocity a channel estimate of the downlink channel and use SVD-based precoding vectors across RB bundles of 4 PRBs.</w:t>
      </w:r>
      <w:r w:rsidR="00FE12A4">
        <w:t xml:space="preserve"> The link adaptation has a target of 10% BLER for each CW, and when modulation-per-layer is assumed, then the same coding rate is chosen for all layers in a CW, but potentially a different modulation order is used.  </w:t>
      </w:r>
    </w:p>
    <w:p w14:paraId="2CE50616" w14:textId="1CB68B96" w:rsidR="00E84E95" w:rsidRDefault="00E84E95" w:rsidP="00B25986">
      <w:pPr>
        <w:jc w:val="both"/>
      </w:pPr>
      <w:r>
        <w:t>Figure</w:t>
      </w:r>
      <w:r w:rsidR="00246671">
        <w:t>s 1-5</w:t>
      </w:r>
      <w:r>
        <w:t xml:space="preserve"> show the performance results for</w:t>
      </w:r>
      <w:r w:rsidR="00B25986">
        <w:t xml:space="preserve"> rank 2, 4 and rank 8</w:t>
      </w:r>
      <w:r w:rsidR="00FE12A4">
        <w:t xml:space="preserve"> for</w:t>
      </w:r>
      <w:r>
        <w:t xml:space="preserve"> CDL-B 100nsec, CDL-C 300</w:t>
      </w:r>
      <w:r w:rsidR="00B25986">
        <w:t>nsec</w:t>
      </w:r>
      <w:r w:rsidR="00246671">
        <w:t xml:space="preserve"> when there is realistic SRS channel estimation, which results to imperfect SVD-based beamforming on the downlink</w:t>
      </w:r>
      <w:r>
        <w:t>.</w:t>
      </w:r>
      <w:r w:rsidR="00246671">
        <w:t xml:space="preserve"> Results for perfect SRS estimation and SVD beamforming appear in Figure 6-8.</w:t>
      </w:r>
      <w:r>
        <w:t xml:space="preserve"> </w:t>
      </w:r>
      <w:r w:rsidR="00FE12A4">
        <w:t xml:space="preserve">We observe that for rank 4 and 8 </w:t>
      </w:r>
      <w:r w:rsidR="00DE6945">
        <w:t xml:space="preserve">some </w:t>
      </w:r>
      <w:r w:rsidR="00FE12A4">
        <w:t>performance degradation is seen when SCW is used without the option of configurable QAM</w:t>
      </w:r>
      <w:r w:rsidR="00643A8B">
        <w:t xml:space="preserve"> order</w:t>
      </w:r>
      <w:r w:rsidR="00FE12A4">
        <w:t xml:space="preserve"> per layer</w:t>
      </w:r>
      <w:r w:rsidR="00DE6945">
        <w:t>, especially for the case of 8 layers</w:t>
      </w:r>
      <w:r w:rsidR="00FE12A4">
        <w:t xml:space="preserve">. However, most of that loss is being recovered when this feature is enabled even for SU-MIMO rank 8 transmissions. </w:t>
      </w:r>
    </w:p>
    <w:p w14:paraId="5086881C" w14:textId="77777777" w:rsidR="00B25986" w:rsidRDefault="00B25986" w:rsidP="00B25986">
      <w:pPr>
        <w:jc w:val="both"/>
      </w:pPr>
    </w:p>
    <w:p w14:paraId="3D42EF1D" w14:textId="704BAAE1" w:rsidR="00B25986" w:rsidRDefault="00B25986" w:rsidP="00B25986">
      <w:pPr>
        <w:jc w:val="center"/>
      </w:pPr>
      <w:r>
        <w:rPr>
          <w:noProof/>
        </w:rPr>
        <w:drawing>
          <wp:inline distT="0" distB="0" distL="0" distR="0" wp14:anchorId="4AA3F39C" wp14:editId="2FA1CAFF">
            <wp:extent cx="3139200" cy="1737832"/>
            <wp:effectExtent l="0" t="0" r="4445" b="0"/>
            <wp:docPr id="3" name="Picture 3" descr="C:\Users\amanolak\Desktop\PentNew\OLLA\pentariLink\wilt_infra\run\test\MCW\FinalResults\New\CDB100nse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MCW\FinalResults\New\CDB100nsecR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49624" cy="1743603"/>
                    </a:xfrm>
                    <a:prstGeom prst="rect">
                      <a:avLst/>
                    </a:prstGeom>
                    <a:noFill/>
                    <a:ln>
                      <a:noFill/>
                    </a:ln>
                  </pic:spPr>
                </pic:pic>
              </a:graphicData>
            </a:graphic>
          </wp:inline>
        </w:drawing>
      </w:r>
      <w:r>
        <w:rPr>
          <w:noProof/>
        </w:rPr>
        <w:drawing>
          <wp:inline distT="0" distB="0" distL="0" distR="0" wp14:anchorId="2FF59368" wp14:editId="3A6B08F7">
            <wp:extent cx="3124800" cy="1729863"/>
            <wp:effectExtent l="0" t="0" r="0" b="3810"/>
            <wp:docPr id="8" name="Picture 8" descr="C:\Users\amanolak\Desktop\PentNew\OLLA\pentariLink\wilt_infra\run\test\MCW\FinalResults\New\CDB100nse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MCW\FinalResults\New\CDB100nsecR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8820" cy="1737624"/>
                    </a:xfrm>
                    <a:prstGeom prst="rect">
                      <a:avLst/>
                    </a:prstGeom>
                    <a:noFill/>
                    <a:ln>
                      <a:noFill/>
                    </a:ln>
                  </pic:spPr>
                </pic:pic>
              </a:graphicData>
            </a:graphic>
          </wp:inline>
        </w:drawing>
      </w:r>
    </w:p>
    <w:p w14:paraId="3743C5B8" w14:textId="2E6C1267" w:rsidR="00B25986" w:rsidRPr="00672673" w:rsidRDefault="009B25CE" w:rsidP="009B25CE">
      <w:pPr>
        <w:ind w:left="864" w:firstLine="288"/>
        <w:rPr>
          <w:b/>
        </w:rPr>
      </w:pPr>
      <w:r w:rsidRPr="00672673">
        <w:rPr>
          <w:b/>
        </w:rPr>
        <w:t>Figur</w:t>
      </w:r>
      <w:r w:rsidR="00246671">
        <w:rPr>
          <w:b/>
        </w:rPr>
        <w:t>e 1</w:t>
      </w:r>
      <w:r w:rsidRPr="00672673">
        <w:rPr>
          <w:b/>
        </w:rPr>
        <w:t xml:space="preserve"> CDL-100 </w:t>
      </w:r>
      <w:proofErr w:type="spellStart"/>
      <w:r w:rsidRPr="00672673">
        <w:rPr>
          <w:b/>
        </w:rPr>
        <w:t>nsec</w:t>
      </w:r>
      <w:proofErr w:type="spellEnd"/>
      <w:r w:rsidRPr="00672673">
        <w:rPr>
          <w:b/>
        </w:rPr>
        <w:t>, Rank 4</w:t>
      </w:r>
      <w:r w:rsidRPr="00672673">
        <w:rPr>
          <w:b/>
        </w:rPr>
        <w:tab/>
      </w:r>
      <w:r w:rsidRPr="00672673">
        <w:rPr>
          <w:b/>
        </w:rPr>
        <w:tab/>
      </w:r>
      <w:r w:rsidRPr="00672673">
        <w:rPr>
          <w:b/>
        </w:rPr>
        <w:tab/>
      </w:r>
      <w:r w:rsidRPr="00672673">
        <w:rPr>
          <w:b/>
        </w:rPr>
        <w:tab/>
      </w:r>
      <w:r w:rsidRPr="00672673">
        <w:rPr>
          <w:b/>
        </w:rPr>
        <w:tab/>
      </w:r>
      <w:r w:rsidRPr="00672673">
        <w:rPr>
          <w:b/>
        </w:rPr>
        <w:tab/>
      </w:r>
      <w:r w:rsidRPr="00672673">
        <w:rPr>
          <w:b/>
        </w:rPr>
        <w:tab/>
      </w:r>
      <w:r w:rsidRPr="00672673">
        <w:rPr>
          <w:b/>
        </w:rPr>
        <w:tab/>
      </w:r>
      <w:r w:rsidRPr="00672673">
        <w:rPr>
          <w:b/>
        </w:rPr>
        <w:tab/>
        <w:t xml:space="preserve">Figure 2 CDL-100 </w:t>
      </w:r>
      <w:proofErr w:type="spellStart"/>
      <w:r w:rsidRPr="00672673">
        <w:rPr>
          <w:b/>
        </w:rPr>
        <w:t>nsec</w:t>
      </w:r>
      <w:proofErr w:type="spellEnd"/>
      <w:r w:rsidRPr="00672673">
        <w:rPr>
          <w:b/>
        </w:rPr>
        <w:t>, Rank 8</w:t>
      </w:r>
    </w:p>
    <w:p w14:paraId="0B3A1A60" w14:textId="77777777" w:rsidR="009B25CE" w:rsidRDefault="009B25CE" w:rsidP="009B25CE">
      <w:pPr>
        <w:ind w:left="864" w:firstLine="288"/>
      </w:pPr>
    </w:p>
    <w:p w14:paraId="27776F3B" w14:textId="7C9B85D8" w:rsidR="00B25986" w:rsidRDefault="00B25986" w:rsidP="009B25CE">
      <w:pPr>
        <w:keepNext/>
        <w:jc w:val="center"/>
      </w:pPr>
      <w:r>
        <w:rPr>
          <w:noProof/>
        </w:rPr>
        <w:drawing>
          <wp:inline distT="0" distB="0" distL="0" distR="0" wp14:anchorId="448EBC6F" wp14:editId="32DFD042">
            <wp:extent cx="2809893" cy="1799775"/>
            <wp:effectExtent l="0" t="0" r="0" b="0"/>
            <wp:docPr id="16" name="Picture 16" descr="C:\Users\amanolak\Desktop\PentNew\OLLA\pentariLink\wilt_infra\run\test\MCW\FinalResults\New\CDC300nse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MCW\FinalResults\New\CDC300nsecR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19300" cy="1805801"/>
                    </a:xfrm>
                    <a:prstGeom prst="rect">
                      <a:avLst/>
                    </a:prstGeom>
                    <a:noFill/>
                    <a:ln>
                      <a:noFill/>
                    </a:ln>
                  </pic:spPr>
                </pic:pic>
              </a:graphicData>
            </a:graphic>
          </wp:inline>
        </w:drawing>
      </w:r>
      <w:r>
        <w:rPr>
          <w:noProof/>
        </w:rPr>
        <w:drawing>
          <wp:inline distT="0" distB="0" distL="0" distR="0" wp14:anchorId="56CDD5BE" wp14:editId="3B1F6E5F">
            <wp:extent cx="3268800" cy="1809580"/>
            <wp:effectExtent l="0" t="0" r="8255" b="635"/>
            <wp:docPr id="11" name="Picture 11" descr="C:\Users\amanolak\Desktop\PentNew\OLLA\pentariLink\wilt_infra\run\test\MCW\FinalResults\New\CDC300nse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MCW\FinalResults\New\CDC300nsecR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98817" cy="1826197"/>
                    </a:xfrm>
                    <a:prstGeom prst="rect">
                      <a:avLst/>
                    </a:prstGeom>
                    <a:noFill/>
                    <a:ln>
                      <a:noFill/>
                    </a:ln>
                  </pic:spPr>
                </pic:pic>
              </a:graphicData>
            </a:graphic>
          </wp:inline>
        </w:drawing>
      </w:r>
    </w:p>
    <w:p w14:paraId="62431AE7" w14:textId="0C4EB415" w:rsidR="009B25CE" w:rsidRDefault="009B25CE" w:rsidP="009B25CE">
      <w:pPr>
        <w:pStyle w:val="Caption"/>
      </w:pPr>
      <w:r>
        <w:t xml:space="preserve">                   Figure </w:t>
      </w:r>
      <w:r w:rsidR="00246671">
        <w:t>3</w:t>
      </w:r>
      <w:r>
        <w:t xml:space="preserve"> CDL-300 </w:t>
      </w:r>
      <w:proofErr w:type="spellStart"/>
      <w:r>
        <w:t>n</w:t>
      </w:r>
      <w:r w:rsidR="00246671">
        <w:t>sec</w:t>
      </w:r>
      <w:proofErr w:type="spellEnd"/>
      <w:r w:rsidR="00246671">
        <w:t xml:space="preserve">, Rank 2 </w:t>
      </w:r>
      <w:r w:rsidR="00246671">
        <w:tab/>
      </w:r>
      <w:r w:rsidR="00246671">
        <w:tab/>
      </w:r>
      <w:r w:rsidR="00246671">
        <w:tab/>
      </w:r>
      <w:r w:rsidR="00246671">
        <w:tab/>
      </w:r>
      <w:r w:rsidR="00246671">
        <w:tab/>
        <w:t xml:space="preserve">  </w:t>
      </w:r>
      <w:r w:rsidR="00246671">
        <w:tab/>
      </w:r>
      <w:r w:rsidR="00246671">
        <w:tab/>
      </w:r>
      <w:r w:rsidR="00246671">
        <w:tab/>
        <w:t xml:space="preserve">  Figure 4</w:t>
      </w:r>
      <w:r>
        <w:t xml:space="preserve"> CDL-300 </w:t>
      </w:r>
      <w:proofErr w:type="spellStart"/>
      <w:r>
        <w:t>nsec</w:t>
      </w:r>
      <w:proofErr w:type="spellEnd"/>
      <w:r>
        <w:t>, Rank 4</w:t>
      </w:r>
    </w:p>
    <w:p w14:paraId="6E242B3C" w14:textId="77777777" w:rsidR="009B25CE" w:rsidRDefault="009B25CE" w:rsidP="009B25CE">
      <w:pPr>
        <w:keepNext/>
        <w:jc w:val="center"/>
      </w:pPr>
    </w:p>
    <w:p w14:paraId="58E5A4E6" w14:textId="1E51EBCC" w:rsidR="00B25986" w:rsidRDefault="00B25986" w:rsidP="00B25986">
      <w:pPr>
        <w:jc w:val="center"/>
      </w:pPr>
      <w:r>
        <w:rPr>
          <w:noProof/>
        </w:rPr>
        <w:drawing>
          <wp:inline distT="0" distB="0" distL="0" distR="0" wp14:anchorId="420085C6" wp14:editId="2B10CB8E">
            <wp:extent cx="3341933" cy="1850065"/>
            <wp:effectExtent l="0" t="0" r="0" b="0"/>
            <wp:docPr id="17" name="Picture 17" descr="C:\Users\amanolak\Desktop\PentNew\OLLA\pentariLink\wilt_infra\run\test\MCW\FinalResults\New\CDC300nse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anolak\Desktop\PentNew\OLLA\pentariLink\wilt_infra\run\test\MCW\FinalResults\New\CDC300nsecR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46166" cy="1852408"/>
                    </a:xfrm>
                    <a:prstGeom prst="rect">
                      <a:avLst/>
                    </a:prstGeom>
                    <a:noFill/>
                    <a:ln>
                      <a:noFill/>
                    </a:ln>
                  </pic:spPr>
                </pic:pic>
              </a:graphicData>
            </a:graphic>
          </wp:inline>
        </w:drawing>
      </w:r>
    </w:p>
    <w:p w14:paraId="24AE61EB" w14:textId="662D84E4" w:rsidR="009B25CE" w:rsidRPr="00672673" w:rsidRDefault="00246671" w:rsidP="00B25986">
      <w:pPr>
        <w:jc w:val="center"/>
        <w:rPr>
          <w:b/>
        </w:rPr>
      </w:pPr>
      <w:r>
        <w:rPr>
          <w:b/>
        </w:rPr>
        <w:t>Figure 5</w:t>
      </w:r>
      <w:r w:rsidR="009B25CE" w:rsidRPr="00672673">
        <w:rPr>
          <w:b/>
        </w:rPr>
        <w:t xml:space="preserve"> CDL-300 </w:t>
      </w:r>
      <w:proofErr w:type="spellStart"/>
      <w:r w:rsidR="009B25CE" w:rsidRPr="00672673">
        <w:rPr>
          <w:b/>
        </w:rPr>
        <w:t>nsec</w:t>
      </w:r>
      <w:proofErr w:type="spellEnd"/>
      <w:r w:rsidR="009B25CE" w:rsidRPr="00672673">
        <w:rPr>
          <w:b/>
        </w:rPr>
        <w:t>, Rank 8</w:t>
      </w:r>
    </w:p>
    <w:p w14:paraId="28135A3C" w14:textId="3F6408E4" w:rsidR="00441797" w:rsidRDefault="004723EA" w:rsidP="006860EF">
      <w:pPr>
        <w:jc w:val="both"/>
      </w:pPr>
      <w:r>
        <w:t>Figures 6-8 present similar results as above but assuming perfect SRS transmission and SVD-based beamforming at the downlink</w:t>
      </w:r>
      <w:r w:rsidR="00D42112">
        <w:t xml:space="preserve"> for a </w:t>
      </w:r>
      <w:r w:rsidR="00441797">
        <w:t>similar simulation setup with 48</w:t>
      </w:r>
      <w:r w:rsidR="00D42112">
        <w:t xml:space="preserve"> PRBs allocation</w:t>
      </w:r>
      <w:r>
        <w:t>.</w:t>
      </w:r>
      <w:r w:rsidR="00F73844">
        <w:t xml:space="preserve"> </w:t>
      </w:r>
      <w:r w:rsidR="00D42112">
        <w:t xml:space="preserve">Same as before, we observe that, </w:t>
      </w:r>
      <w:r w:rsidR="00441797">
        <w:t>SCW with modulation order that is different per lay</w:t>
      </w:r>
      <w:r w:rsidR="00AE3007">
        <w:t>er has similar performance with</w:t>
      </w:r>
      <w:r w:rsidR="00441797">
        <w:t xml:space="preserve"> MCW MIMO.</w:t>
      </w:r>
    </w:p>
    <w:p w14:paraId="40E1FAB8" w14:textId="46A436B2" w:rsidR="004723EA" w:rsidRDefault="00441797" w:rsidP="006860EF">
      <w:pPr>
        <w:jc w:val="both"/>
      </w:pPr>
      <w:r>
        <w:rPr>
          <w:b/>
          <w:noProof/>
        </w:rPr>
        <w:drawing>
          <wp:inline distT="0" distB="0" distL="0" distR="0" wp14:anchorId="2DC547E0" wp14:editId="62F14A3D">
            <wp:extent cx="3012975" cy="1397563"/>
            <wp:effectExtent l="0" t="0" r="0" b="0"/>
            <wp:docPr id="18" name="Picture 18" descr="C:\Users\amanolak\Desktop\PentNew\OLLA\pentariLink\wilt_infra\run\test\MCW\FinalResults\New\CDLB100nsec_GenieSVD_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MCW\FinalResults\New\CDLB100nsec_GenieSVD_R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2975" cy="1397563"/>
                    </a:xfrm>
                    <a:prstGeom prst="rect">
                      <a:avLst/>
                    </a:prstGeom>
                    <a:noFill/>
                    <a:ln>
                      <a:noFill/>
                    </a:ln>
                  </pic:spPr>
                </pic:pic>
              </a:graphicData>
            </a:graphic>
          </wp:inline>
        </w:drawing>
      </w:r>
      <w:r w:rsidRPr="00441797">
        <w:rPr>
          <w:noProof/>
        </w:rPr>
        <w:t xml:space="preserve"> </w:t>
      </w:r>
      <w:r>
        <w:rPr>
          <w:noProof/>
        </w:rPr>
        <w:drawing>
          <wp:inline distT="0" distB="0" distL="0" distR="0" wp14:anchorId="64A94544" wp14:editId="4CD32F66">
            <wp:extent cx="3271869" cy="1405506"/>
            <wp:effectExtent l="0" t="0" r="5080" b="4445"/>
            <wp:docPr id="9" name="Picture 9" descr="C:\Users\amanolak\Desktop\PentNew\OLLA\pentariLink\wilt_infra\run\test\MCW\FinalResults\New\CDLB100nsec_GenieSVD_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MCW\FinalResults\New\CDLB100nsec_GenieSVD_R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87909" cy="1412396"/>
                    </a:xfrm>
                    <a:prstGeom prst="rect">
                      <a:avLst/>
                    </a:prstGeom>
                    <a:noFill/>
                    <a:ln>
                      <a:noFill/>
                    </a:ln>
                  </pic:spPr>
                </pic:pic>
              </a:graphicData>
            </a:graphic>
          </wp:inline>
        </w:drawing>
      </w:r>
    </w:p>
    <w:p w14:paraId="38172891" w14:textId="0F0260D0" w:rsidR="00441797" w:rsidRPr="00441797" w:rsidRDefault="00441797" w:rsidP="00441797">
      <w:pPr>
        <w:ind w:left="864" w:firstLine="288"/>
        <w:rPr>
          <w:b/>
        </w:rPr>
      </w:pPr>
      <w:r>
        <w:rPr>
          <w:b/>
        </w:rPr>
        <w:t xml:space="preserve">Figure 6 CDL-100 </w:t>
      </w:r>
      <w:proofErr w:type="spellStart"/>
      <w:r>
        <w:rPr>
          <w:b/>
        </w:rPr>
        <w:t>nsec</w:t>
      </w:r>
      <w:proofErr w:type="spellEnd"/>
      <w:r>
        <w:rPr>
          <w:b/>
        </w:rPr>
        <w:t>, Rank 4</w:t>
      </w:r>
      <w:r>
        <w:rPr>
          <w:b/>
        </w:rPr>
        <w:tab/>
      </w:r>
      <w:r>
        <w:rPr>
          <w:b/>
        </w:rPr>
        <w:tab/>
      </w:r>
      <w:r>
        <w:rPr>
          <w:b/>
        </w:rPr>
        <w:tab/>
      </w:r>
      <w:r>
        <w:rPr>
          <w:b/>
        </w:rPr>
        <w:tab/>
      </w:r>
      <w:r>
        <w:rPr>
          <w:b/>
        </w:rPr>
        <w:tab/>
      </w:r>
      <w:r>
        <w:rPr>
          <w:b/>
        </w:rPr>
        <w:tab/>
      </w:r>
      <w:r>
        <w:rPr>
          <w:b/>
        </w:rPr>
        <w:tab/>
      </w:r>
      <w:r>
        <w:rPr>
          <w:b/>
        </w:rPr>
        <w:tab/>
        <w:t xml:space="preserve">Figure 7 CDL-100 </w:t>
      </w:r>
      <w:proofErr w:type="spellStart"/>
      <w:r>
        <w:rPr>
          <w:b/>
        </w:rPr>
        <w:t>nsec</w:t>
      </w:r>
      <w:proofErr w:type="spellEnd"/>
      <w:r>
        <w:rPr>
          <w:b/>
        </w:rPr>
        <w:t>, Rank 8</w:t>
      </w:r>
    </w:p>
    <w:p w14:paraId="5669A6CA" w14:textId="23E0E83B" w:rsidR="00FE12A4" w:rsidRDefault="00FE12A4" w:rsidP="006860EF">
      <w:pPr>
        <w:jc w:val="both"/>
      </w:pPr>
      <w:r w:rsidRPr="00E84E95">
        <w:t>Additional</w:t>
      </w:r>
      <w:r>
        <w:t xml:space="preserve"> results for advanced receiver using an LTE framework and the same MCS per layer for up two layers is shown in the Appendix.</w:t>
      </w:r>
    </w:p>
    <w:p w14:paraId="114D88FB" w14:textId="1F03F5D6" w:rsidR="00E56DB1" w:rsidRDefault="00B032EF" w:rsidP="00E56DB1">
      <w:pPr>
        <w:jc w:val="both"/>
      </w:pPr>
      <w:r>
        <w:t xml:space="preserve">In Figure 8 and Figure 9, we present </w:t>
      </w:r>
      <w:r w:rsidR="00E56DB1">
        <w:t xml:space="preserve">spectral efficiency </w:t>
      </w:r>
      <w:r>
        <w:t>results obtained from MMW 30GHz frequency, with 120</w:t>
      </w:r>
      <w:r w:rsidR="00C34ED2">
        <w:t xml:space="preserve"> </w:t>
      </w:r>
      <w:r>
        <w:t>kHz subcarrier spacing, 64 RBs</w:t>
      </w:r>
      <w:r w:rsidR="00E56DB1">
        <w:t xml:space="preserve"> with 12 subcarriers each, CDL B/C channel with random angular translation and </w:t>
      </w:r>
      <w:r w:rsidR="004B14B2">
        <w:t>3kmh UE speed</w:t>
      </w:r>
      <w:r w:rsidR="00E56DB1">
        <w:t xml:space="preserve">. </w:t>
      </w:r>
      <w:r w:rsidR="00E47094">
        <w:t>Both BS and UE use cross-polarized directional antennas, and t</w:t>
      </w:r>
      <w:r w:rsidR="00007C19">
        <w:t xml:space="preserve">he antennas of same polarization on one panel is mapped to 1 port, with analog beamforming based on DFT beam towards the strongest cluster at both BS and UE. </w:t>
      </w:r>
      <w:r w:rsidR="00E56DB1">
        <w:t xml:space="preserve">The slot contains 12 downlink symbols, 1 guard symbol and 1 uplink SRS symbol. The </w:t>
      </w:r>
      <w:r w:rsidR="00007C19">
        <w:t>BS</w:t>
      </w:r>
      <w:r w:rsidR="00E56DB1">
        <w:t xml:space="preserve"> uses the SRS symbols to derive through reciprocity a channel estimate of the downlink channel and use SVD-based precoding vectors across RB bundles of 4 PRBs. The link adaptation has a target of 10% BLER for each CW.   </w:t>
      </w:r>
    </w:p>
    <w:p w14:paraId="1E13D7E6" w14:textId="3EF9D620" w:rsidR="00E56DB1" w:rsidRDefault="00E56DB1" w:rsidP="00B032EF">
      <w:pPr>
        <w:jc w:val="both"/>
        <w:rPr>
          <w:rFonts w:eastAsia="Malgun Gothic"/>
          <w:kern w:val="24"/>
          <w:lang w:val="sv-SE"/>
        </w:rPr>
      </w:pPr>
      <w:r>
        <w:t>In Figure 8, w</w:t>
      </w:r>
      <w:r w:rsidR="00B032EF">
        <w:t>e assume</w:t>
      </w:r>
      <w:r w:rsidR="00386AA4">
        <w:t xml:space="preserve"> CDL-C with 300ns delay spread,</w:t>
      </w:r>
      <w:r w:rsidR="00B032EF">
        <w:t xml:space="preserve"> a </w:t>
      </w:r>
      <w:r>
        <w:t>2</w:t>
      </w:r>
      <w:r w:rsidR="00B032EF">
        <w:t>x</w:t>
      </w:r>
      <w:r>
        <w:t>2</w:t>
      </w:r>
      <w:r w:rsidR="00B032EF">
        <w:t xml:space="preserve"> system with </w:t>
      </w:r>
      <w:r w:rsidR="00B032EF">
        <w:rPr>
          <w:rFonts w:eastAsia="Malgun Gothic"/>
          <w:kern w:val="24"/>
          <w:lang w:val="sv-SE"/>
        </w:rPr>
        <w:t>(M,N,P,Mg,Ng) = (4,</w:t>
      </w:r>
      <w:r>
        <w:rPr>
          <w:rFonts w:eastAsia="Malgun Gothic"/>
          <w:kern w:val="24"/>
          <w:lang w:val="sv-SE"/>
        </w:rPr>
        <w:t>8,2</w:t>
      </w:r>
      <w:r w:rsidR="00B032EF">
        <w:rPr>
          <w:rFonts w:eastAsia="Malgun Gothic"/>
          <w:kern w:val="24"/>
          <w:lang w:val="sv-SE"/>
        </w:rPr>
        <w:t>,1,1) at the BS and (M,N,P,Mg,Ng) = (</w:t>
      </w:r>
      <w:r>
        <w:rPr>
          <w:rFonts w:eastAsia="Malgun Gothic"/>
          <w:kern w:val="24"/>
          <w:lang w:val="sv-SE"/>
        </w:rPr>
        <w:t>2</w:t>
      </w:r>
      <w:r w:rsidR="00B032EF">
        <w:rPr>
          <w:rFonts w:eastAsia="Malgun Gothic"/>
          <w:kern w:val="24"/>
          <w:lang w:val="sv-SE"/>
        </w:rPr>
        <w:t>,4,2,1,</w:t>
      </w:r>
      <w:r>
        <w:rPr>
          <w:rFonts w:eastAsia="Malgun Gothic"/>
          <w:kern w:val="24"/>
          <w:lang w:val="sv-SE"/>
        </w:rPr>
        <w:t>2</w:t>
      </w:r>
      <w:r w:rsidR="00B032EF">
        <w:rPr>
          <w:rFonts w:eastAsia="Malgun Gothic"/>
          <w:kern w:val="24"/>
          <w:lang w:val="sv-SE"/>
        </w:rPr>
        <w:t>)</w:t>
      </w:r>
      <w:r w:rsidR="005804C5">
        <w:rPr>
          <w:rFonts w:eastAsia="Malgun Gothic"/>
          <w:kern w:val="24"/>
          <w:lang w:val="sv-SE"/>
        </w:rPr>
        <w:t xml:space="preserve"> at the UE</w:t>
      </w:r>
      <w:r>
        <w:rPr>
          <w:rFonts w:eastAsia="Malgun Gothic"/>
          <w:kern w:val="24"/>
          <w:lang w:val="sv-SE"/>
        </w:rPr>
        <w:t xml:space="preserve">, where the </w:t>
      </w:r>
      <w:r w:rsidR="00007C19">
        <w:rPr>
          <w:rFonts w:eastAsia="Malgun Gothic"/>
          <w:kern w:val="24"/>
          <w:lang w:val="sv-SE"/>
        </w:rPr>
        <w:t xml:space="preserve">2 </w:t>
      </w:r>
      <w:r>
        <w:rPr>
          <w:rFonts w:eastAsia="Malgun Gothic"/>
          <w:kern w:val="24"/>
          <w:lang w:val="sv-SE"/>
        </w:rPr>
        <w:t xml:space="preserve">UE panels </w:t>
      </w:r>
      <w:r w:rsidR="00007C19">
        <w:rPr>
          <w:rFonts w:eastAsia="Malgun Gothic"/>
          <w:kern w:val="24"/>
          <w:lang w:val="sv-SE"/>
        </w:rPr>
        <w:t xml:space="preserve">are of opposite </w:t>
      </w:r>
      <w:r w:rsidR="008F60F8">
        <w:rPr>
          <w:rFonts w:eastAsia="Malgun Gothic"/>
          <w:kern w:val="24"/>
          <w:lang w:val="sv-SE"/>
        </w:rPr>
        <w:t xml:space="preserve">azimuth </w:t>
      </w:r>
      <w:r w:rsidR="00007C19">
        <w:rPr>
          <w:rFonts w:eastAsia="Malgun Gothic"/>
          <w:kern w:val="24"/>
          <w:lang w:val="sv-SE"/>
        </w:rPr>
        <w:t>orientation, which is random</w:t>
      </w:r>
      <w:r w:rsidR="001E403C">
        <w:rPr>
          <w:rFonts w:eastAsia="Malgun Gothic"/>
          <w:kern w:val="24"/>
          <w:lang w:val="sv-SE"/>
        </w:rPr>
        <w:t xml:space="preserve"> across drops</w:t>
      </w:r>
      <w:r w:rsidR="00007C19">
        <w:rPr>
          <w:rFonts w:eastAsia="Malgun Gothic"/>
          <w:kern w:val="24"/>
          <w:lang w:val="sv-SE"/>
        </w:rPr>
        <w:t xml:space="preserve">, </w:t>
      </w:r>
      <w:r>
        <w:rPr>
          <w:rFonts w:eastAsia="Malgun Gothic"/>
          <w:kern w:val="24"/>
          <w:lang w:val="sv-SE"/>
        </w:rPr>
        <w:t xml:space="preserve">and the </w:t>
      </w:r>
      <w:r w:rsidR="00365169">
        <w:rPr>
          <w:rFonts w:eastAsia="Malgun Gothic"/>
          <w:kern w:val="24"/>
          <w:lang w:val="sv-SE"/>
        </w:rPr>
        <w:t>panel with higher receive power</w:t>
      </w:r>
      <w:r>
        <w:rPr>
          <w:rFonts w:eastAsia="Malgun Gothic"/>
          <w:kern w:val="24"/>
          <w:lang w:val="sv-SE"/>
        </w:rPr>
        <w:t xml:space="preserve"> is selected for each drop</w:t>
      </w:r>
      <w:r w:rsidR="00E47094">
        <w:rPr>
          <w:rFonts w:eastAsia="Malgun Gothic"/>
          <w:kern w:val="24"/>
          <w:lang w:val="sv-SE"/>
        </w:rPr>
        <w:t xml:space="preserve"> </w:t>
      </w:r>
      <w:r w:rsidR="00007C19">
        <w:rPr>
          <w:rFonts w:eastAsia="Malgun Gothic"/>
          <w:kern w:val="24"/>
          <w:lang w:val="sv-SE"/>
        </w:rPr>
        <w:t>to model polarization MIMO</w:t>
      </w:r>
      <w:r>
        <w:rPr>
          <w:rFonts w:eastAsia="Malgun Gothic"/>
          <w:kern w:val="24"/>
          <w:lang w:val="sv-SE"/>
        </w:rPr>
        <w:t xml:space="preserve">, and 2 layer transmission. It can be seen that, </w:t>
      </w:r>
      <w:r w:rsidR="00007C19">
        <w:rPr>
          <w:rFonts w:eastAsia="Malgun Gothic"/>
          <w:kern w:val="24"/>
          <w:lang w:val="sv-SE"/>
        </w:rPr>
        <w:t xml:space="preserve">in this case, there is about 1.5dB gain of using SCW with per-layer modulation, as compared to SCW with single modulation, even though the two polarizations from the same panel have same average post-beamforming SNR.  </w:t>
      </w:r>
    </w:p>
    <w:p w14:paraId="7BEFBEDD" w14:textId="3ED75909" w:rsidR="00007C19" w:rsidRDefault="00007C19" w:rsidP="00007C19">
      <w:pPr>
        <w:jc w:val="both"/>
        <w:rPr>
          <w:rFonts w:eastAsia="Malgun Gothic"/>
          <w:kern w:val="24"/>
          <w:lang w:val="sv-SE"/>
        </w:rPr>
      </w:pPr>
      <w:r>
        <w:t xml:space="preserve">In Figure 9, we assume </w:t>
      </w:r>
      <w:r w:rsidR="00386AA4">
        <w:t xml:space="preserve">CDL-B with 100ns delay spread, </w:t>
      </w:r>
      <w:r>
        <w:t xml:space="preserve">a 4x4 system with </w:t>
      </w:r>
      <w:r>
        <w:rPr>
          <w:rFonts w:eastAsia="Malgun Gothic"/>
          <w:kern w:val="24"/>
          <w:lang w:val="sv-SE"/>
        </w:rPr>
        <w:t>(M,N,P,Mg,Ng) = (4,8,2,1,2) at the BS and (M,N,P,Mg,Ng) = (2,4,2,1,2)</w:t>
      </w:r>
      <w:r w:rsidR="005804C5">
        <w:rPr>
          <w:rFonts w:eastAsia="Malgun Gothic"/>
          <w:kern w:val="24"/>
          <w:lang w:val="sv-SE"/>
        </w:rPr>
        <w:t xml:space="preserve"> at the UE</w:t>
      </w:r>
      <w:r>
        <w:rPr>
          <w:rFonts w:eastAsia="Malgun Gothic"/>
          <w:kern w:val="24"/>
          <w:lang w:val="sv-SE"/>
        </w:rPr>
        <w:t xml:space="preserve">, where the 2 UE panels are of opposite </w:t>
      </w:r>
      <w:r w:rsidR="008F60F8">
        <w:rPr>
          <w:rFonts w:eastAsia="Malgun Gothic"/>
          <w:kern w:val="24"/>
          <w:lang w:val="sv-SE"/>
        </w:rPr>
        <w:t xml:space="preserve">azimuth </w:t>
      </w:r>
      <w:r>
        <w:rPr>
          <w:rFonts w:eastAsia="Malgun Gothic"/>
          <w:kern w:val="24"/>
          <w:lang w:val="sv-SE"/>
        </w:rPr>
        <w:t>orientation, which is random</w:t>
      </w:r>
      <w:r w:rsidR="001E403C">
        <w:rPr>
          <w:rFonts w:eastAsia="Malgun Gothic"/>
          <w:kern w:val="24"/>
          <w:lang w:val="sv-SE"/>
        </w:rPr>
        <w:t xml:space="preserve"> across drops</w:t>
      </w:r>
      <w:r>
        <w:rPr>
          <w:rFonts w:eastAsia="Malgun Gothic"/>
          <w:kern w:val="24"/>
          <w:lang w:val="sv-SE"/>
        </w:rPr>
        <w:t xml:space="preserve">, </w:t>
      </w:r>
      <w:r w:rsidR="00132243">
        <w:rPr>
          <w:rFonts w:eastAsia="Malgun Gothic"/>
          <w:kern w:val="24"/>
          <w:lang w:val="sv-SE"/>
        </w:rPr>
        <w:t xml:space="preserve">and </w:t>
      </w:r>
      <w:r>
        <w:rPr>
          <w:rFonts w:eastAsia="Malgun Gothic"/>
          <w:kern w:val="24"/>
          <w:lang w:val="sv-SE"/>
        </w:rPr>
        <w:t>b</w:t>
      </w:r>
      <w:r w:rsidR="00132243">
        <w:rPr>
          <w:rFonts w:eastAsia="Malgun Gothic"/>
          <w:kern w:val="24"/>
          <w:lang w:val="sv-SE"/>
        </w:rPr>
        <w:t xml:space="preserve">oth panels are </w:t>
      </w:r>
      <w:r>
        <w:rPr>
          <w:rFonts w:eastAsia="Malgun Gothic"/>
          <w:kern w:val="24"/>
          <w:lang w:val="sv-SE"/>
        </w:rPr>
        <w:t xml:space="preserve">used to model spatial MIMO, and 4 layer transmission. It can be seen that, in this case, there is about 7~8dB gain of using SCW with per-layer modulation, as compared to SCW with single modulation, as the two panels may see vastly different post-beamforming SNR, depending the UE orientation.  </w:t>
      </w:r>
      <w:r w:rsidR="00030E43">
        <w:rPr>
          <w:rFonts w:eastAsia="Malgun Gothic"/>
          <w:kern w:val="24"/>
          <w:lang w:val="sv-SE"/>
        </w:rPr>
        <w:t xml:space="preserve">The gain of </w:t>
      </w:r>
      <w:r w:rsidR="001C3292">
        <w:rPr>
          <w:rFonts w:eastAsia="Malgun Gothic"/>
          <w:kern w:val="24"/>
          <w:lang w:val="sv-SE"/>
        </w:rPr>
        <w:t>MCW (w. 2CW or 4CW)</w:t>
      </w:r>
      <w:r w:rsidR="00030E43">
        <w:rPr>
          <w:rFonts w:eastAsia="Malgun Gothic"/>
          <w:kern w:val="24"/>
          <w:lang w:val="sv-SE"/>
        </w:rPr>
        <w:t xml:space="preserve"> over SCW </w:t>
      </w:r>
      <w:r w:rsidR="004E557A">
        <w:rPr>
          <w:rFonts w:eastAsia="Malgun Gothic"/>
          <w:kern w:val="24"/>
          <w:lang w:val="sv-SE"/>
        </w:rPr>
        <w:t xml:space="preserve">in this case </w:t>
      </w:r>
      <w:r w:rsidR="00030E43">
        <w:rPr>
          <w:rFonts w:eastAsia="Malgun Gothic"/>
          <w:kern w:val="24"/>
          <w:lang w:val="sv-SE"/>
        </w:rPr>
        <w:t xml:space="preserve">is </w:t>
      </w:r>
      <w:r w:rsidR="001C3292">
        <w:rPr>
          <w:rFonts w:eastAsia="Malgun Gothic"/>
          <w:kern w:val="24"/>
          <w:lang w:val="sv-SE"/>
        </w:rPr>
        <w:t>very</w:t>
      </w:r>
      <w:r w:rsidR="00030E43">
        <w:rPr>
          <w:rFonts w:eastAsia="Malgun Gothic"/>
          <w:kern w:val="24"/>
          <w:lang w:val="sv-SE"/>
        </w:rPr>
        <w:t xml:space="preserve"> small. </w:t>
      </w:r>
    </w:p>
    <w:p w14:paraId="00C9F887" w14:textId="7220205A" w:rsidR="00B032EF" w:rsidRDefault="00B032EF" w:rsidP="006860EF">
      <w:pPr>
        <w:jc w:val="both"/>
      </w:pPr>
    </w:p>
    <w:p w14:paraId="2F042033" w14:textId="4221D671" w:rsidR="00367F3B" w:rsidRDefault="00CF2370" w:rsidP="006860EF">
      <w:pPr>
        <w:jc w:val="both"/>
        <w:rPr>
          <w:b/>
          <w:i/>
          <w:noProof/>
          <w:lang w:eastAsia="zh-CN"/>
        </w:rPr>
      </w:pPr>
      <w:r w:rsidRPr="00CF2370">
        <w:rPr>
          <w:b/>
          <w:i/>
          <w:noProof/>
        </w:rPr>
        <w:drawing>
          <wp:inline distT="0" distB="0" distL="0" distR="0" wp14:anchorId="4AA360CE" wp14:editId="1EC8E830">
            <wp:extent cx="3129643" cy="219368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62972" cy="2217045"/>
                    </a:xfrm>
                    <a:prstGeom prst="rect">
                      <a:avLst/>
                    </a:prstGeom>
                    <a:noFill/>
                    <a:ln>
                      <a:noFill/>
                    </a:ln>
                  </pic:spPr>
                </pic:pic>
              </a:graphicData>
            </a:graphic>
          </wp:inline>
        </w:drawing>
      </w:r>
      <w:r w:rsidR="004B14B2" w:rsidRPr="004B14B2">
        <w:rPr>
          <w:b/>
          <w:i/>
          <w:noProof/>
          <w:lang w:eastAsia="zh-CN"/>
        </w:rPr>
        <w:t xml:space="preserve"> </w:t>
      </w:r>
      <w:r w:rsidR="00CE4590" w:rsidRPr="00CE4590">
        <w:rPr>
          <w:b/>
          <w:i/>
          <w:noProof/>
        </w:rPr>
        <w:drawing>
          <wp:inline distT="0" distB="0" distL="0" distR="0" wp14:anchorId="284FD762" wp14:editId="04AEEA36">
            <wp:extent cx="3162300" cy="221962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79736" cy="2231868"/>
                    </a:xfrm>
                    <a:prstGeom prst="rect">
                      <a:avLst/>
                    </a:prstGeom>
                    <a:noFill/>
                    <a:ln>
                      <a:noFill/>
                    </a:ln>
                  </pic:spPr>
                </pic:pic>
              </a:graphicData>
            </a:graphic>
          </wp:inline>
        </w:drawing>
      </w:r>
      <w:r w:rsidR="00B032EF" w:rsidRPr="00B032EF">
        <w:rPr>
          <w:b/>
          <w:i/>
          <w:noProof/>
          <w:lang w:eastAsia="zh-CN"/>
        </w:rPr>
        <w:t xml:space="preserve"> </w:t>
      </w:r>
    </w:p>
    <w:p w14:paraId="2CC53F08" w14:textId="0BFAF5BC" w:rsidR="00B032EF" w:rsidRPr="002E4640" w:rsidRDefault="00E56DB1" w:rsidP="002E4640">
      <w:pPr>
        <w:rPr>
          <w:b/>
        </w:rPr>
      </w:pPr>
      <w:r>
        <w:rPr>
          <w:b/>
        </w:rPr>
        <w:t xml:space="preserve">        </w:t>
      </w:r>
      <w:r w:rsidR="00B032EF">
        <w:rPr>
          <w:b/>
        </w:rPr>
        <w:t>Figure 8 CDL-</w:t>
      </w:r>
      <w:r w:rsidR="003B43FF">
        <w:rPr>
          <w:b/>
        </w:rPr>
        <w:t>C</w:t>
      </w:r>
      <w:r w:rsidR="00B032EF">
        <w:rPr>
          <w:b/>
        </w:rPr>
        <w:t xml:space="preserve"> </w:t>
      </w:r>
      <w:r w:rsidR="003B43FF">
        <w:rPr>
          <w:b/>
        </w:rPr>
        <w:t>3</w:t>
      </w:r>
      <w:r w:rsidR="00B032EF">
        <w:rPr>
          <w:b/>
        </w:rPr>
        <w:t xml:space="preserve">00 </w:t>
      </w:r>
      <w:proofErr w:type="spellStart"/>
      <w:r w:rsidR="00B032EF">
        <w:rPr>
          <w:b/>
        </w:rPr>
        <w:t>nsec</w:t>
      </w:r>
      <w:proofErr w:type="spellEnd"/>
      <w:r w:rsidR="00B032EF">
        <w:rPr>
          <w:b/>
        </w:rPr>
        <w:t>, 2x2 Rank 2</w:t>
      </w:r>
      <w:r>
        <w:rPr>
          <w:b/>
        </w:rPr>
        <w:t xml:space="preserve"> at 30GHz</w:t>
      </w:r>
      <w:r w:rsidR="00B032EF">
        <w:rPr>
          <w:b/>
        </w:rPr>
        <w:tab/>
      </w:r>
      <w:r>
        <w:rPr>
          <w:b/>
        </w:rPr>
        <w:tab/>
      </w:r>
      <w:r>
        <w:rPr>
          <w:b/>
        </w:rPr>
        <w:tab/>
      </w:r>
      <w:r>
        <w:rPr>
          <w:b/>
        </w:rPr>
        <w:tab/>
      </w:r>
      <w:r w:rsidR="00B032EF">
        <w:rPr>
          <w:b/>
        </w:rPr>
        <w:t>Figure 9 CDL-</w:t>
      </w:r>
      <w:r w:rsidR="003B43FF">
        <w:rPr>
          <w:b/>
        </w:rPr>
        <w:t>B</w:t>
      </w:r>
      <w:r w:rsidR="00B032EF">
        <w:rPr>
          <w:b/>
        </w:rPr>
        <w:t xml:space="preserve"> </w:t>
      </w:r>
      <w:r w:rsidR="003B43FF">
        <w:rPr>
          <w:b/>
        </w:rPr>
        <w:t>1</w:t>
      </w:r>
      <w:r w:rsidR="00B032EF">
        <w:rPr>
          <w:b/>
        </w:rPr>
        <w:t xml:space="preserve">00 </w:t>
      </w:r>
      <w:proofErr w:type="spellStart"/>
      <w:r w:rsidR="00B032EF">
        <w:rPr>
          <w:b/>
        </w:rPr>
        <w:t>nsec</w:t>
      </w:r>
      <w:proofErr w:type="spellEnd"/>
      <w:r w:rsidR="00B032EF">
        <w:rPr>
          <w:b/>
        </w:rPr>
        <w:t>, 4x4 Rank 4</w:t>
      </w:r>
      <w:r>
        <w:rPr>
          <w:b/>
        </w:rPr>
        <w:t xml:space="preserve"> at 30GHz</w:t>
      </w:r>
    </w:p>
    <w:p w14:paraId="35309097" w14:textId="23D839E1" w:rsidR="006860EF" w:rsidRPr="00693217" w:rsidRDefault="006860EF" w:rsidP="00E77A63">
      <w:pPr>
        <w:jc w:val="both"/>
      </w:pPr>
      <w:r w:rsidRPr="00EC6ECA">
        <w:rPr>
          <w:b/>
          <w:i/>
        </w:rPr>
        <w:t>Observation</w:t>
      </w:r>
      <w:r>
        <w:rPr>
          <w:b/>
          <w:i/>
        </w:rPr>
        <w:t xml:space="preserve"> 3</w:t>
      </w:r>
      <w:r w:rsidRPr="00EC6ECA">
        <w:rPr>
          <w:b/>
          <w:i/>
        </w:rPr>
        <w:t xml:space="preserve">: </w:t>
      </w:r>
      <w:r w:rsidR="00FF61A3">
        <w:rPr>
          <w:b/>
          <w:i/>
        </w:rPr>
        <w:t>The performance of a</w:t>
      </w:r>
      <w:r>
        <w:rPr>
          <w:b/>
          <w:i/>
        </w:rPr>
        <w:t xml:space="preserve"> SCW and</w:t>
      </w:r>
      <w:r w:rsidR="00471C6E">
        <w:rPr>
          <w:b/>
          <w:i/>
        </w:rPr>
        <w:t xml:space="preserve"> MCW MIMO transmission</w:t>
      </w:r>
      <w:r w:rsidR="00113418">
        <w:rPr>
          <w:b/>
          <w:i/>
        </w:rPr>
        <w:t xml:space="preserve"> scheme with per-layer</w:t>
      </w:r>
      <w:r w:rsidR="00B54B3B">
        <w:rPr>
          <w:b/>
          <w:i/>
        </w:rPr>
        <w:t xml:space="preserve"> </w:t>
      </w:r>
      <w:r w:rsidR="00113418">
        <w:rPr>
          <w:b/>
          <w:i/>
        </w:rPr>
        <w:t xml:space="preserve">modulation order </w:t>
      </w:r>
      <w:r>
        <w:rPr>
          <w:b/>
          <w:i/>
        </w:rPr>
        <w:t xml:space="preserve">can be similar. </w:t>
      </w:r>
    </w:p>
    <w:p w14:paraId="6108A9EB" w14:textId="77777777" w:rsidR="00B7480E" w:rsidRDefault="00B7480E" w:rsidP="00B7480E">
      <w:pPr>
        <w:spacing w:after="0"/>
        <w:rPr>
          <w:b/>
          <w:i/>
        </w:rPr>
      </w:pPr>
      <w:r>
        <w:rPr>
          <w:b/>
          <w:i/>
        </w:rPr>
        <w:t>Proposal 1</w:t>
      </w:r>
      <w:r w:rsidRPr="00EC6ECA">
        <w:rPr>
          <w:b/>
          <w:i/>
        </w:rPr>
        <w:t xml:space="preserve">: </w:t>
      </w:r>
      <w:r>
        <w:rPr>
          <w:b/>
          <w:i/>
        </w:rPr>
        <w:t>N</w:t>
      </w:r>
      <w:r w:rsidRPr="00693217">
        <w:rPr>
          <w:b/>
          <w:i/>
        </w:rPr>
        <w:t xml:space="preserve">R </w:t>
      </w:r>
      <w:r>
        <w:rPr>
          <w:b/>
          <w:i/>
        </w:rPr>
        <w:t>supports</w:t>
      </w:r>
      <w:r w:rsidRPr="00693217">
        <w:rPr>
          <w:b/>
          <w:i/>
        </w:rPr>
        <w:t xml:space="preserve"> SCW MIMO</w:t>
      </w:r>
      <w:r>
        <w:rPr>
          <w:b/>
          <w:i/>
        </w:rPr>
        <w:t xml:space="preserve"> per grant</w:t>
      </w:r>
      <w:r w:rsidRPr="00693217">
        <w:rPr>
          <w:b/>
          <w:i/>
        </w:rPr>
        <w:t xml:space="preserve"> as the supported CW to layer mapping</w:t>
      </w:r>
      <w:r>
        <w:rPr>
          <w:b/>
          <w:i/>
        </w:rPr>
        <w:t xml:space="preserve"> for SU-MIMO up to 8 layers with per-group-of-layers modulation order. </w:t>
      </w:r>
      <w:r>
        <w:rPr>
          <w:b/>
          <w:i/>
        </w:rPr>
        <w:tab/>
      </w:r>
    </w:p>
    <w:p w14:paraId="246B93E2" w14:textId="77777777" w:rsidR="00B7480E" w:rsidRPr="00B7480E" w:rsidRDefault="00B7480E" w:rsidP="00B7480E">
      <w:pPr>
        <w:pStyle w:val="ListParagraph"/>
        <w:numPr>
          <w:ilvl w:val="0"/>
          <w:numId w:val="30"/>
        </w:numPr>
        <w:rPr>
          <w:rFonts w:ascii="Times New Roman" w:eastAsia="SimSun" w:hAnsi="Times New Roman"/>
          <w:b/>
          <w:i/>
          <w:sz w:val="20"/>
          <w:szCs w:val="20"/>
        </w:rPr>
      </w:pPr>
      <w:r>
        <w:rPr>
          <w:rFonts w:ascii="Times New Roman" w:eastAsia="SimSun" w:hAnsi="Times New Roman"/>
          <w:b/>
          <w:i/>
          <w:sz w:val="20"/>
          <w:szCs w:val="20"/>
        </w:rPr>
        <w:t>FFS the maximum number of layer groups with the same modulation order that NR supports</w:t>
      </w:r>
    </w:p>
    <w:p w14:paraId="6D0A9AF3" w14:textId="4E151413" w:rsidR="00E3066B" w:rsidRDefault="00B7480E" w:rsidP="00B7480E">
      <w:pPr>
        <w:pStyle w:val="Heading1"/>
        <w:jc w:val="both"/>
      </w:pPr>
      <w:r w:rsidRPr="00E05A22">
        <w:t xml:space="preserve"> </w:t>
      </w:r>
      <w:r w:rsidR="00E3066B" w:rsidRPr="00E05A22">
        <w:t xml:space="preserve">Conclusions </w:t>
      </w:r>
    </w:p>
    <w:p w14:paraId="2941A73C" w14:textId="77777777" w:rsidR="00B26173" w:rsidRDefault="00094D6B" w:rsidP="00154322">
      <w:pPr>
        <w:jc w:val="both"/>
        <w:rPr>
          <w:b/>
          <w:i/>
        </w:rPr>
      </w:pPr>
      <w:r w:rsidRPr="00EC6ECA">
        <w:rPr>
          <w:b/>
          <w:i/>
        </w:rPr>
        <w:t>Observation</w:t>
      </w:r>
      <w:r>
        <w:rPr>
          <w:b/>
          <w:i/>
        </w:rPr>
        <w:t xml:space="preserve"> 1</w:t>
      </w:r>
      <w:r w:rsidRPr="00EC6ECA">
        <w:rPr>
          <w:b/>
          <w:i/>
        </w:rPr>
        <w:t xml:space="preserve">:  MCW </w:t>
      </w:r>
      <w:r>
        <w:rPr>
          <w:b/>
          <w:i/>
        </w:rPr>
        <w:t xml:space="preserve">MIMO </w:t>
      </w:r>
      <w:r w:rsidRPr="00EC6ECA">
        <w:rPr>
          <w:b/>
          <w:i/>
        </w:rPr>
        <w:t>transmission</w:t>
      </w:r>
      <w:r>
        <w:rPr>
          <w:b/>
          <w:i/>
        </w:rPr>
        <w:t>s come at the expense of more control signaling and significant increase of the uplink control overhead.</w:t>
      </w:r>
    </w:p>
    <w:p w14:paraId="337E5071" w14:textId="56B97945" w:rsidR="00B26173" w:rsidRDefault="00094D6B" w:rsidP="00154322">
      <w:pPr>
        <w:jc w:val="both"/>
        <w:rPr>
          <w:b/>
          <w:i/>
        </w:rPr>
      </w:pPr>
      <w:r w:rsidRPr="00EC6ECA">
        <w:rPr>
          <w:b/>
          <w:i/>
        </w:rPr>
        <w:t>Observation</w:t>
      </w:r>
      <w:r>
        <w:rPr>
          <w:b/>
          <w:i/>
        </w:rPr>
        <w:t xml:space="preserve"> 2</w:t>
      </w:r>
      <w:r w:rsidRPr="00EC6ECA">
        <w:rPr>
          <w:b/>
          <w:i/>
        </w:rPr>
        <w:t>: SC</w:t>
      </w:r>
      <w:r w:rsidR="00645218">
        <w:rPr>
          <w:b/>
          <w:i/>
        </w:rPr>
        <w:t>W MIMO transmission may have some advantages compared to</w:t>
      </w:r>
      <w:r w:rsidRPr="00EC6ECA">
        <w:rPr>
          <w:b/>
          <w:i/>
        </w:rPr>
        <w:t xml:space="preserve"> MCW transmission for pipelined decoding and low latency applications.</w:t>
      </w:r>
    </w:p>
    <w:p w14:paraId="15F1D505" w14:textId="77777777" w:rsidR="00C03581" w:rsidRPr="00693217" w:rsidRDefault="00C03581" w:rsidP="00C03581">
      <w:pPr>
        <w:jc w:val="both"/>
      </w:pPr>
      <w:r w:rsidRPr="00EC6ECA">
        <w:rPr>
          <w:b/>
          <w:i/>
        </w:rPr>
        <w:t>Observation</w:t>
      </w:r>
      <w:r>
        <w:rPr>
          <w:b/>
          <w:i/>
        </w:rPr>
        <w:t xml:space="preserve"> 3</w:t>
      </w:r>
      <w:r w:rsidRPr="00EC6ECA">
        <w:rPr>
          <w:b/>
          <w:i/>
        </w:rPr>
        <w:t xml:space="preserve">: </w:t>
      </w:r>
      <w:r>
        <w:rPr>
          <w:b/>
          <w:i/>
        </w:rPr>
        <w:t xml:space="preserve">The performance of a SCW and MCW MIMO transmission scheme with per-layer modulation order can be similar. </w:t>
      </w:r>
    </w:p>
    <w:p w14:paraId="05EF8234" w14:textId="457758A9" w:rsidR="00B7480E" w:rsidRDefault="00113418" w:rsidP="00B7480E">
      <w:pPr>
        <w:spacing w:after="0"/>
        <w:rPr>
          <w:b/>
          <w:i/>
        </w:rPr>
      </w:pPr>
      <w:bookmarkStart w:id="1" w:name="_GoBack"/>
      <w:bookmarkEnd w:id="1"/>
      <w:r>
        <w:rPr>
          <w:b/>
          <w:i/>
        </w:rPr>
        <w:t>Proposal 1</w:t>
      </w:r>
      <w:r w:rsidRPr="00EC6ECA">
        <w:rPr>
          <w:b/>
          <w:i/>
        </w:rPr>
        <w:t xml:space="preserve">: </w:t>
      </w:r>
      <w:r>
        <w:rPr>
          <w:b/>
          <w:i/>
        </w:rPr>
        <w:t>N</w:t>
      </w:r>
      <w:r w:rsidRPr="00693217">
        <w:rPr>
          <w:b/>
          <w:i/>
        </w:rPr>
        <w:t xml:space="preserve">R </w:t>
      </w:r>
      <w:r>
        <w:rPr>
          <w:b/>
          <w:i/>
        </w:rPr>
        <w:t>supports</w:t>
      </w:r>
      <w:r w:rsidRPr="00693217">
        <w:rPr>
          <w:b/>
          <w:i/>
        </w:rPr>
        <w:t xml:space="preserve"> SCW MIMO</w:t>
      </w:r>
      <w:r w:rsidR="004C19BD">
        <w:rPr>
          <w:b/>
          <w:i/>
        </w:rPr>
        <w:t xml:space="preserve"> per grant</w:t>
      </w:r>
      <w:r w:rsidRPr="00693217">
        <w:rPr>
          <w:b/>
          <w:i/>
        </w:rPr>
        <w:t xml:space="preserve"> as the supported CW to layer mapping</w:t>
      </w:r>
      <w:r>
        <w:rPr>
          <w:b/>
          <w:i/>
        </w:rPr>
        <w:t xml:space="preserve"> for SU-MIMO up to 8 layers</w:t>
      </w:r>
      <w:r w:rsidR="001B58E8">
        <w:rPr>
          <w:b/>
          <w:i/>
        </w:rPr>
        <w:t xml:space="preserve"> with </w:t>
      </w:r>
      <w:r w:rsidR="00B7480E">
        <w:rPr>
          <w:b/>
          <w:i/>
        </w:rPr>
        <w:t>per-group-of-layers</w:t>
      </w:r>
      <w:r w:rsidR="007F44EE">
        <w:rPr>
          <w:b/>
          <w:i/>
        </w:rPr>
        <w:t xml:space="preserve"> </w:t>
      </w:r>
      <w:r w:rsidR="001B58E8">
        <w:rPr>
          <w:b/>
          <w:i/>
        </w:rPr>
        <w:t>modulation order.</w:t>
      </w:r>
      <w:r w:rsidR="003A4953">
        <w:rPr>
          <w:b/>
          <w:i/>
        </w:rPr>
        <w:t xml:space="preserve"> </w:t>
      </w:r>
      <w:r w:rsidR="00B7480E">
        <w:rPr>
          <w:b/>
          <w:i/>
        </w:rPr>
        <w:tab/>
      </w:r>
    </w:p>
    <w:p w14:paraId="14EB6F50" w14:textId="7B8B195D" w:rsidR="00B7480E" w:rsidRPr="00B7480E" w:rsidRDefault="00B7480E" w:rsidP="00B7480E">
      <w:pPr>
        <w:pStyle w:val="ListParagraph"/>
        <w:numPr>
          <w:ilvl w:val="0"/>
          <w:numId w:val="30"/>
        </w:numPr>
        <w:rPr>
          <w:rFonts w:ascii="Times New Roman" w:eastAsia="SimSun" w:hAnsi="Times New Roman"/>
          <w:b/>
          <w:i/>
          <w:sz w:val="20"/>
          <w:szCs w:val="20"/>
        </w:rPr>
      </w:pPr>
      <w:r>
        <w:rPr>
          <w:rFonts w:ascii="Times New Roman" w:eastAsia="SimSun" w:hAnsi="Times New Roman"/>
          <w:b/>
          <w:i/>
          <w:sz w:val="20"/>
          <w:szCs w:val="20"/>
        </w:rPr>
        <w:t>FFS the maximum number of layer groups with the same modulation order that NR supports</w:t>
      </w:r>
    </w:p>
    <w:p w14:paraId="7BE45B81" w14:textId="5F15B359" w:rsidR="00E3066B" w:rsidRDefault="00E3066B" w:rsidP="00E3066B">
      <w:pPr>
        <w:pStyle w:val="Heading1"/>
        <w:textAlignment w:val="auto"/>
        <w:rPr>
          <w:lang w:val="en-US"/>
        </w:rPr>
      </w:pPr>
      <w:r>
        <w:rPr>
          <w:lang w:val="en-US"/>
        </w:rPr>
        <w:t>References</w:t>
      </w:r>
    </w:p>
    <w:p w14:paraId="133EE6FA" w14:textId="23D973AA" w:rsidR="00B7377D" w:rsidRDefault="00B7377D" w:rsidP="00B7377D">
      <w:pPr>
        <w:numPr>
          <w:ilvl w:val="0"/>
          <w:numId w:val="6"/>
        </w:numPr>
        <w:spacing w:before="100" w:beforeAutospacing="1" w:after="100" w:afterAutospacing="1"/>
        <w:rPr>
          <w:sz w:val="22"/>
        </w:rPr>
      </w:pPr>
      <w:r>
        <w:rPr>
          <w:sz w:val="22"/>
        </w:rPr>
        <w:t>RAN1-86bis</w:t>
      </w:r>
      <w:r w:rsidRPr="00DD02CD">
        <w:rPr>
          <w:sz w:val="22"/>
        </w:rPr>
        <w:t xml:space="preserve"> Chairman’s notes</w:t>
      </w:r>
    </w:p>
    <w:p w14:paraId="53179952" w14:textId="2301A868" w:rsidR="00B7377D" w:rsidRDefault="00B7377D" w:rsidP="00B7377D">
      <w:pPr>
        <w:numPr>
          <w:ilvl w:val="0"/>
          <w:numId w:val="6"/>
        </w:numPr>
        <w:spacing w:before="100" w:beforeAutospacing="1" w:after="100" w:afterAutospacing="1"/>
        <w:rPr>
          <w:sz w:val="22"/>
        </w:rPr>
      </w:pPr>
      <w:r>
        <w:rPr>
          <w:sz w:val="22"/>
        </w:rPr>
        <w:t xml:space="preserve">RAN1-87 </w:t>
      </w:r>
      <w:r w:rsidRPr="00DD02CD">
        <w:rPr>
          <w:sz w:val="22"/>
        </w:rPr>
        <w:t>Chairman’s notes</w:t>
      </w:r>
    </w:p>
    <w:p w14:paraId="3F442984" w14:textId="7B8C487C" w:rsidR="007F44EE" w:rsidRPr="007F44EE" w:rsidRDefault="007F44EE" w:rsidP="007F44EE">
      <w:pPr>
        <w:numPr>
          <w:ilvl w:val="0"/>
          <w:numId w:val="6"/>
        </w:numPr>
        <w:spacing w:before="100" w:beforeAutospacing="1" w:after="100" w:afterAutospacing="1"/>
        <w:rPr>
          <w:sz w:val="22"/>
        </w:rPr>
      </w:pPr>
      <w:r>
        <w:rPr>
          <w:sz w:val="22"/>
        </w:rPr>
        <w:t xml:space="preserve">RAN1-87 AH </w:t>
      </w:r>
      <w:r w:rsidRPr="00DD02CD">
        <w:rPr>
          <w:sz w:val="22"/>
        </w:rPr>
        <w:t>Chairman’s notes</w:t>
      </w:r>
    </w:p>
    <w:p w14:paraId="40282358" w14:textId="77777777" w:rsidR="00B7377D" w:rsidRDefault="00D502BE" w:rsidP="00B7377D">
      <w:pPr>
        <w:numPr>
          <w:ilvl w:val="0"/>
          <w:numId w:val="6"/>
        </w:numPr>
        <w:spacing w:before="100" w:beforeAutospacing="1" w:after="100" w:afterAutospacing="1"/>
        <w:rPr>
          <w:sz w:val="22"/>
        </w:rPr>
      </w:pPr>
      <w:r w:rsidRPr="00B7377D">
        <w:rPr>
          <w:rFonts w:eastAsiaTheme="minorEastAsia"/>
          <w:lang w:eastAsia="zh-CN"/>
        </w:rPr>
        <w:t xml:space="preserve">R1-1613741, “Way forward on Phase 1 and Phase 2 MIMO calibration for NR”, ZTE, ZTE Microelectronics, Ericsson, </w:t>
      </w:r>
      <w:r w:rsidR="00C92F50" w:rsidRPr="00B7377D">
        <w:rPr>
          <w:rFonts w:eastAsiaTheme="minorEastAsia"/>
          <w:lang w:eastAsia="zh-CN"/>
        </w:rPr>
        <w:t xml:space="preserve">     </w:t>
      </w:r>
      <w:r w:rsidRPr="00B7377D">
        <w:rPr>
          <w:rFonts w:eastAsiaTheme="minorEastAsia"/>
          <w:lang w:eastAsia="zh-CN"/>
        </w:rPr>
        <w:t xml:space="preserve">LG Electronics, </w:t>
      </w:r>
      <w:proofErr w:type="spellStart"/>
      <w:r w:rsidRPr="00B7377D">
        <w:rPr>
          <w:rFonts w:eastAsiaTheme="minorEastAsia"/>
          <w:lang w:eastAsia="zh-CN"/>
        </w:rPr>
        <w:t>Spreadtrum</w:t>
      </w:r>
      <w:proofErr w:type="spellEnd"/>
      <w:r w:rsidRPr="00B7377D">
        <w:rPr>
          <w:rFonts w:eastAsiaTheme="minorEastAsia"/>
          <w:lang w:eastAsia="zh-CN"/>
        </w:rPr>
        <w:t xml:space="preserve"> Communications</w:t>
      </w:r>
    </w:p>
    <w:p w14:paraId="2C5A5BC8" w14:textId="6F181974" w:rsidR="00B7377D" w:rsidRPr="00B7377D" w:rsidRDefault="00B7377D" w:rsidP="00B7377D">
      <w:pPr>
        <w:numPr>
          <w:ilvl w:val="0"/>
          <w:numId w:val="6"/>
        </w:numPr>
        <w:spacing w:before="100" w:beforeAutospacing="1" w:after="100" w:afterAutospacing="1"/>
        <w:rPr>
          <w:sz w:val="22"/>
        </w:rPr>
      </w:pPr>
      <w:r w:rsidRPr="00B7377D">
        <w:t xml:space="preserve">R1- 1700480 </w:t>
      </w:r>
      <w:r w:rsidRPr="00B7377D">
        <w:tab/>
        <w:t>“Summary of [87-29] Simulation assumption for NR DMRS,” LG Electronics, 3GPP TSG-RAN WG1 NR Ad-Hoc, Spokane, Washington, USA</w:t>
      </w:r>
      <w:r w:rsidRPr="00B7377D" w:rsidDel="00F85762">
        <w:t xml:space="preserve"> </w:t>
      </w:r>
    </w:p>
    <w:p w14:paraId="2D64D357" w14:textId="4A28601B" w:rsidR="003575C2" w:rsidRDefault="003575C2" w:rsidP="003575C2">
      <w:pPr>
        <w:pStyle w:val="Heading1"/>
        <w:textAlignment w:val="auto"/>
        <w:rPr>
          <w:iCs/>
          <w:lang w:val="en-US"/>
        </w:rPr>
      </w:pPr>
      <w:r w:rsidRPr="003575C2">
        <w:rPr>
          <w:iCs/>
          <w:lang w:val="en-US"/>
        </w:rPr>
        <w:lastRenderedPageBreak/>
        <w:t>Appendix</w:t>
      </w:r>
    </w:p>
    <w:p w14:paraId="054D46F3" w14:textId="381C0C1A" w:rsidR="00C92F50" w:rsidRDefault="00C92F50" w:rsidP="00C92F50">
      <w:pPr>
        <w:pStyle w:val="Heading2"/>
      </w:pPr>
      <w:r>
        <w:t>Simulation parameters</w:t>
      </w:r>
    </w:p>
    <w:p w14:paraId="5B617013" w14:textId="3FF74BED" w:rsidR="00C92F50" w:rsidRPr="00C92F50" w:rsidRDefault="00C92F50" w:rsidP="00C92F50">
      <w:pPr>
        <w:rPr>
          <w:lang w:val="en-GB"/>
        </w:rPr>
      </w:pPr>
      <w:r>
        <w:rPr>
          <w:lang w:val="en-GB"/>
        </w:rPr>
        <w:t xml:space="preserve">The slot structure and the DMRS </w:t>
      </w:r>
      <w:r w:rsidR="00EF7880">
        <w:rPr>
          <w:lang w:val="en-GB"/>
        </w:rPr>
        <w:t>pattern</w:t>
      </w:r>
      <w:r>
        <w:rPr>
          <w:lang w:val="en-GB"/>
        </w:rPr>
        <w:t xml:space="preserve"> is shown in Figure 3. </w:t>
      </w:r>
      <w:r w:rsidR="00EF7880">
        <w:rPr>
          <w:lang w:val="en-GB"/>
        </w:rPr>
        <w:t>Data and DMRS can be FDM-</w:t>
      </w:r>
      <w:proofErr w:type="spellStart"/>
      <w:r w:rsidR="00EF7880">
        <w:rPr>
          <w:lang w:val="en-GB"/>
        </w:rPr>
        <w:t>ed</w:t>
      </w:r>
      <w:proofErr w:type="spellEnd"/>
      <w:r w:rsidR="00EF7880">
        <w:rPr>
          <w:lang w:val="en-GB"/>
        </w:rPr>
        <w:t xml:space="preserve"> when a comb is not used for DMRS.</w:t>
      </w:r>
    </w:p>
    <w:p w14:paraId="00A7956C" w14:textId="28D6E751" w:rsidR="00C92F50" w:rsidRDefault="00C92F50" w:rsidP="00EF7880">
      <w:pPr>
        <w:jc w:val="center"/>
      </w:pPr>
      <w:r w:rsidRPr="00C92F50">
        <w:object w:dxaOrig="9335" w:dyaOrig="6149" w14:anchorId="242933FE">
          <v:shape id="_x0000_i1025" type="#_x0000_t75" style="width:196.85pt;height:129.05pt" o:ole="">
            <v:imagedata r:id="rId23" o:title=""/>
          </v:shape>
          <o:OLEObject Type="Embed" ProgID="Visio.Drawing.11" ShapeID="_x0000_i1025" DrawAspect="Content" ObjectID="_1547922645" r:id="rId24"/>
        </w:object>
      </w:r>
      <w:r>
        <w:t xml:space="preserve">               </w:t>
      </w:r>
      <w:r>
        <w:rPr>
          <w:noProof/>
        </w:rPr>
        <w:drawing>
          <wp:inline distT="0" distB="0" distL="0" distR="0" wp14:anchorId="3A2AE8E1" wp14:editId="23B3191B">
            <wp:extent cx="983055" cy="1460803"/>
            <wp:effectExtent l="0" t="0" r="762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88236" cy="1468503"/>
                    </a:xfrm>
                    <a:prstGeom prst="rect">
                      <a:avLst/>
                    </a:prstGeom>
                  </pic:spPr>
                </pic:pic>
              </a:graphicData>
            </a:graphic>
          </wp:inline>
        </w:drawing>
      </w:r>
    </w:p>
    <w:p w14:paraId="5AEA65B4" w14:textId="14DA5CDD" w:rsidR="00C92F50" w:rsidRDefault="00EF7880" w:rsidP="00F75C22">
      <w:pPr>
        <w:jc w:val="center"/>
      </w:pPr>
      <w:r>
        <w:t>Figure 1: Slot and DMRS pattern chosen in the simulation study shown in Section 5.</w:t>
      </w:r>
    </w:p>
    <w:p w14:paraId="2709204F" w14:textId="2526DF6E" w:rsidR="00C92F50" w:rsidRPr="00C92F50" w:rsidRDefault="00EF7880" w:rsidP="00C92F50">
      <w:pPr>
        <w:pStyle w:val="Heading2"/>
      </w:pPr>
      <w:r>
        <w:t>S</w:t>
      </w:r>
      <w:r w:rsidR="00C92F50">
        <w:t>imulation results for advanced receiver</w:t>
      </w:r>
      <w:r>
        <w:t xml:space="preserve"> and LTE frame structure</w:t>
      </w:r>
    </w:p>
    <w:p w14:paraId="61AF7416" w14:textId="7205FDA4" w:rsidR="003575C2" w:rsidRDefault="003575C2" w:rsidP="00C92F50">
      <w:pPr>
        <w:spacing w:after="0"/>
        <w:jc w:val="both"/>
      </w:pPr>
      <w:r>
        <w:t xml:space="preserve">In the appendix we present </w:t>
      </w:r>
      <w:r>
        <w:rPr>
          <w:lang w:val="en-GB"/>
        </w:rPr>
        <w:t>throughput evaluation results that also appeared in a previous contribution [2] but are added here for reference. In this study, we simulate an LTE frame structure and numerology in a 2x2 system with channel estimation, advanced receiver, LTE Turbo coding with 4 Re-</w:t>
      </w:r>
      <w:proofErr w:type="spellStart"/>
      <w:r>
        <w:rPr>
          <w:lang w:val="en-GB"/>
        </w:rPr>
        <w:t>Tx</w:t>
      </w:r>
      <w:proofErr w:type="spellEnd"/>
      <w:r>
        <w:rPr>
          <w:lang w:val="en-GB"/>
        </w:rPr>
        <w:t xml:space="preserve"> and IR and an MCS table with 29 entries where the following two scenarios are compared:</w:t>
      </w:r>
    </w:p>
    <w:p w14:paraId="23055333" w14:textId="77777777" w:rsidR="003575C2" w:rsidRDefault="003575C2" w:rsidP="00C92F50">
      <w:pPr>
        <w:pStyle w:val="ListParagraph"/>
        <w:numPr>
          <w:ilvl w:val="0"/>
          <w:numId w:val="10"/>
        </w:numPr>
        <w:jc w:val="both"/>
        <w:rPr>
          <w:rFonts w:ascii="Times New Roman" w:hAnsi="Times New Roman"/>
          <w:sz w:val="20"/>
        </w:rPr>
      </w:pPr>
      <w:r>
        <w:rPr>
          <w:rFonts w:ascii="Times New Roman" w:hAnsi="Times New Roman"/>
          <w:sz w:val="20"/>
        </w:rPr>
        <w:t>Only SCW for both rank 1 and rank 2 transmissions</w:t>
      </w:r>
    </w:p>
    <w:p w14:paraId="1E5591E3" w14:textId="77777777" w:rsidR="003575C2" w:rsidRDefault="003575C2" w:rsidP="00C92F50">
      <w:pPr>
        <w:pStyle w:val="ListParagraph"/>
        <w:numPr>
          <w:ilvl w:val="0"/>
          <w:numId w:val="10"/>
        </w:numPr>
        <w:jc w:val="both"/>
        <w:rPr>
          <w:rFonts w:ascii="Times New Roman" w:hAnsi="Times New Roman"/>
          <w:sz w:val="20"/>
        </w:rPr>
      </w:pPr>
      <w:r>
        <w:rPr>
          <w:rFonts w:ascii="Times New Roman" w:hAnsi="Times New Roman"/>
          <w:sz w:val="20"/>
        </w:rPr>
        <w:t>Rank 1 is transmitted with SCW, whereas rank 2 uses 2-CW transmission</w:t>
      </w:r>
    </w:p>
    <w:p w14:paraId="53CA7A72" w14:textId="6AE074E9" w:rsidR="003575C2" w:rsidRPr="00645218" w:rsidRDefault="003575C2" w:rsidP="00C92F50">
      <w:pPr>
        <w:jc w:val="both"/>
      </w:pPr>
      <w:r>
        <w:t>We provide two examples in which SCW and MCW demonstrate similar performance:</w:t>
      </w:r>
    </w:p>
    <w:p w14:paraId="19C83E1C" w14:textId="77777777" w:rsidR="003575C2" w:rsidRDefault="003575C2" w:rsidP="003575C2">
      <w:pPr>
        <w:jc w:val="both"/>
      </w:pPr>
      <w:r>
        <w:object w:dxaOrig="5643" w:dyaOrig="5099" w14:anchorId="09FBC9D9">
          <v:shape id="_x0000_i1026" type="#_x0000_t75" style="width:223.5pt;height:202.45pt" o:ole="">
            <v:imagedata r:id="rId26" o:title=""/>
          </v:shape>
          <o:OLEObject Type="Embed" ProgID="Visio.Drawing.11" ShapeID="_x0000_i1026" DrawAspect="Content" ObjectID="_1547922646" r:id="rId27"/>
        </w:object>
      </w:r>
      <w:r>
        <w:t xml:space="preserve">           </w:t>
      </w:r>
      <w:r>
        <w:object w:dxaOrig="6015" w:dyaOrig="5296" w14:anchorId="1B7B3BBD">
          <v:shape id="_x0000_i1027" type="#_x0000_t75" style="width:227.2pt;height:201.05pt" o:ole="">
            <v:imagedata r:id="rId28" o:title=""/>
          </v:shape>
          <o:OLEObject Type="Embed" ProgID="Visio.Drawing.11" ShapeID="_x0000_i1027" DrawAspect="Content" ObjectID="_1547922647" r:id="rId29"/>
        </w:object>
      </w:r>
    </w:p>
    <w:p w14:paraId="320371B8" w14:textId="77777777" w:rsidR="003575C2" w:rsidRDefault="003575C2" w:rsidP="003575C2">
      <w:pPr>
        <w:jc w:val="both"/>
      </w:pPr>
      <w:r>
        <w:t>We observe that on both these scenarios the performance loss due to SCW compared to MCW is small. Note that in these results in the SCW case the same modulation is being used for both layers. Adjusting the modulation per layer could potentially be a more robust approach for the SCW case especially in the geometries where the transition from Rank 1 to Rank 2 is happening. Further studies are needed to identify for which scenarios MCW does not provide a considerable gain over the SCW approach.</w:t>
      </w:r>
    </w:p>
    <w:p w14:paraId="100C7D1C" w14:textId="77777777" w:rsidR="003575C2" w:rsidRPr="007125FF" w:rsidRDefault="003575C2" w:rsidP="007125FF"/>
    <w:sectPr w:rsidR="003575C2" w:rsidRPr="007125FF" w:rsidSect="004F2A55">
      <w:headerReference w:type="even" r:id="rId30"/>
      <w:footerReference w:type="even" r:id="rId31"/>
      <w:footerReference w:type="default" r:id="rId3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58C53A" w14:textId="77777777" w:rsidR="00433130" w:rsidRDefault="00433130">
      <w:r>
        <w:separator/>
      </w:r>
    </w:p>
  </w:endnote>
  <w:endnote w:type="continuationSeparator" w:id="0">
    <w:p w14:paraId="41E4A858" w14:textId="77777777" w:rsidR="00433130" w:rsidRDefault="00433130">
      <w:r>
        <w:continuationSeparator/>
      </w:r>
    </w:p>
  </w:endnote>
  <w:endnote w:type="continuationNotice" w:id="1">
    <w:p w14:paraId="32C103D1" w14:textId="77777777" w:rsidR="00433130" w:rsidRDefault="004331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8AFD1" w14:textId="77777777" w:rsidR="001C3292" w:rsidRDefault="001C329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64DEC79" w14:textId="77777777" w:rsidR="001C3292" w:rsidRDefault="001C3292"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D39F0" w14:textId="77777777" w:rsidR="001C3292" w:rsidRDefault="001C329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C03581">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03581">
      <w:rPr>
        <w:rStyle w:val="PageNumber"/>
      </w:rPr>
      <w:t>7</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D3FDEF" w14:textId="77777777" w:rsidR="00433130" w:rsidRDefault="00433130">
      <w:r>
        <w:separator/>
      </w:r>
    </w:p>
  </w:footnote>
  <w:footnote w:type="continuationSeparator" w:id="0">
    <w:p w14:paraId="2859BFD3" w14:textId="77777777" w:rsidR="00433130" w:rsidRDefault="00433130">
      <w:r>
        <w:continuationSeparator/>
      </w:r>
    </w:p>
  </w:footnote>
  <w:footnote w:type="continuationNotice" w:id="1">
    <w:p w14:paraId="03CDF6C1" w14:textId="77777777" w:rsidR="00433130" w:rsidRDefault="0043313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D26A3C" w14:textId="77777777" w:rsidR="001C3292" w:rsidRDefault="001C329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9pt;height:15.9pt" o:bullet="t">
        <v:imagedata r:id="rId1" o:title="artBC80"/>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C567D6"/>
    <w:multiLevelType w:val="hybridMultilevel"/>
    <w:tmpl w:val="B086790A"/>
    <w:lvl w:ilvl="0" w:tplc="DB7EEE8C">
      <w:start w:val="1"/>
      <w:numFmt w:val="bullet"/>
      <w:lvlText w:val="•"/>
      <w:lvlJc w:val="left"/>
      <w:pPr>
        <w:tabs>
          <w:tab w:val="num" w:pos="720"/>
        </w:tabs>
        <w:ind w:left="720" w:hanging="360"/>
      </w:pPr>
      <w:rPr>
        <w:rFonts w:ascii="Arial" w:hAnsi="Arial" w:hint="default"/>
      </w:rPr>
    </w:lvl>
    <w:lvl w:ilvl="1" w:tplc="F8903876">
      <w:start w:val="69"/>
      <w:numFmt w:val="bullet"/>
      <w:lvlText w:val="•"/>
      <w:lvlJc w:val="left"/>
      <w:pPr>
        <w:tabs>
          <w:tab w:val="num" w:pos="1440"/>
        </w:tabs>
        <w:ind w:left="1440" w:hanging="360"/>
      </w:pPr>
      <w:rPr>
        <w:rFonts w:ascii="Arial" w:hAnsi="Arial" w:hint="default"/>
      </w:rPr>
    </w:lvl>
    <w:lvl w:ilvl="2" w:tplc="95AC910E" w:tentative="1">
      <w:start w:val="1"/>
      <w:numFmt w:val="bullet"/>
      <w:lvlText w:val="•"/>
      <w:lvlJc w:val="left"/>
      <w:pPr>
        <w:tabs>
          <w:tab w:val="num" w:pos="2160"/>
        </w:tabs>
        <w:ind w:left="2160" w:hanging="360"/>
      </w:pPr>
      <w:rPr>
        <w:rFonts w:ascii="Arial" w:hAnsi="Arial" w:hint="default"/>
      </w:rPr>
    </w:lvl>
    <w:lvl w:ilvl="3" w:tplc="74346474" w:tentative="1">
      <w:start w:val="1"/>
      <w:numFmt w:val="bullet"/>
      <w:lvlText w:val="•"/>
      <w:lvlJc w:val="left"/>
      <w:pPr>
        <w:tabs>
          <w:tab w:val="num" w:pos="2880"/>
        </w:tabs>
        <w:ind w:left="2880" w:hanging="360"/>
      </w:pPr>
      <w:rPr>
        <w:rFonts w:ascii="Arial" w:hAnsi="Arial" w:hint="default"/>
      </w:rPr>
    </w:lvl>
    <w:lvl w:ilvl="4" w:tplc="21926304" w:tentative="1">
      <w:start w:val="1"/>
      <w:numFmt w:val="bullet"/>
      <w:lvlText w:val="•"/>
      <w:lvlJc w:val="left"/>
      <w:pPr>
        <w:tabs>
          <w:tab w:val="num" w:pos="3600"/>
        </w:tabs>
        <w:ind w:left="3600" w:hanging="360"/>
      </w:pPr>
      <w:rPr>
        <w:rFonts w:ascii="Arial" w:hAnsi="Arial" w:hint="default"/>
      </w:rPr>
    </w:lvl>
    <w:lvl w:ilvl="5" w:tplc="2230EA06" w:tentative="1">
      <w:start w:val="1"/>
      <w:numFmt w:val="bullet"/>
      <w:lvlText w:val="•"/>
      <w:lvlJc w:val="left"/>
      <w:pPr>
        <w:tabs>
          <w:tab w:val="num" w:pos="4320"/>
        </w:tabs>
        <w:ind w:left="4320" w:hanging="360"/>
      </w:pPr>
      <w:rPr>
        <w:rFonts w:ascii="Arial" w:hAnsi="Arial" w:hint="default"/>
      </w:rPr>
    </w:lvl>
    <w:lvl w:ilvl="6" w:tplc="7E68C8F0" w:tentative="1">
      <w:start w:val="1"/>
      <w:numFmt w:val="bullet"/>
      <w:lvlText w:val="•"/>
      <w:lvlJc w:val="left"/>
      <w:pPr>
        <w:tabs>
          <w:tab w:val="num" w:pos="5040"/>
        </w:tabs>
        <w:ind w:left="5040" w:hanging="360"/>
      </w:pPr>
      <w:rPr>
        <w:rFonts w:ascii="Arial" w:hAnsi="Arial" w:hint="default"/>
      </w:rPr>
    </w:lvl>
    <w:lvl w:ilvl="7" w:tplc="3384A40E" w:tentative="1">
      <w:start w:val="1"/>
      <w:numFmt w:val="bullet"/>
      <w:lvlText w:val="•"/>
      <w:lvlJc w:val="left"/>
      <w:pPr>
        <w:tabs>
          <w:tab w:val="num" w:pos="5760"/>
        </w:tabs>
        <w:ind w:left="5760" w:hanging="360"/>
      </w:pPr>
      <w:rPr>
        <w:rFonts w:ascii="Arial" w:hAnsi="Arial" w:hint="default"/>
      </w:rPr>
    </w:lvl>
    <w:lvl w:ilvl="8" w:tplc="47C22E8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1C3EDA"/>
    <w:multiLevelType w:val="hybridMultilevel"/>
    <w:tmpl w:val="DC065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4D1C2E"/>
    <w:multiLevelType w:val="hybridMultilevel"/>
    <w:tmpl w:val="A544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C26814"/>
    <w:multiLevelType w:val="hybridMultilevel"/>
    <w:tmpl w:val="195EA0A0"/>
    <w:lvl w:ilvl="0" w:tplc="83641160">
      <w:start w:val="1"/>
      <w:numFmt w:val="bullet"/>
      <w:lvlText w:val=""/>
      <w:lvlPicBulletId w:val="0"/>
      <w:lvlJc w:val="left"/>
      <w:pPr>
        <w:tabs>
          <w:tab w:val="num" w:pos="720"/>
        </w:tabs>
        <w:ind w:left="720" w:hanging="360"/>
      </w:pPr>
      <w:rPr>
        <w:rFonts w:ascii="Symbol" w:hAnsi="Symbol" w:hint="default"/>
      </w:rPr>
    </w:lvl>
    <w:lvl w:ilvl="1" w:tplc="05588382" w:tentative="1">
      <w:start w:val="1"/>
      <w:numFmt w:val="bullet"/>
      <w:lvlText w:val=""/>
      <w:lvlPicBulletId w:val="0"/>
      <w:lvlJc w:val="left"/>
      <w:pPr>
        <w:tabs>
          <w:tab w:val="num" w:pos="1440"/>
        </w:tabs>
        <w:ind w:left="1440" w:hanging="360"/>
      </w:pPr>
      <w:rPr>
        <w:rFonts w:ascii="Symbol" w:hAnsi="Symbol" w:hint="default"/>
      </w:rPr>
    </w:lvl>
    <w:lvl w:ilvl="2" w:tplc="B91E4518" w:tentative="1">
      <w:start w:val="1"/>
      <w:numFmt w:val="bullet"/>
      <w:lvlText w:val=""/>
      <w:lvlPicBulletId w:val="0"/>
      <w:lvlJc w:val="left"/>
      <w:pPr>
        <w:tabs>
          <w:tab w:val="num" w:pos="2160"/>
        </w:tabs>
        <w:ind w:left="2160" w:hanging="360"/>
      </w:pPr>
      <w:rPr>
        <w:rFonts w:ascii="Symbol" w:hAnsi="Symbol" w:hint="default"/>
      </w:rPr>
    </w:lvl>
    <w:lvl w:ilvl="3" w:tplc="F97237E2" w:tentative="1">
      <w:start w:val="1"/>
      <w:numFmt w:val="bullet"/>
      <w:lvlText w:val=""/>
      <w:lvlPicBulletId w:val="0"/>
      <w:lvlJc w:val="left"/>
      <w:pPr>
        <w:tabs>
          <w:tab w:val="num" w:pos="2880"/>
        </w:tabs>
        <w:ind w:left="2880" w:hanging="360"/>
      </w:pPr>
      <w:rPr>
        <w:rFonts w:ascii="Symbol" w:hAnsi="Symbol" w:hint="default"/>
      </w:rPr>
    </w:lvl>
    <w:lvl w:ilvl="4" w:tplc="2EE20704" w:tentative="1">
      <w:start w:val="1"/>
      <w:numFmt w:val="bullet"/>
      <w:lvlText w:val=""/>
      <w:lvlPicBulletId w:val="0"/>
      <w:lvlJc w:val="left"/>
      <w:pPr>
        <w:tabs>
          <w:tab w:val="num" w:pos="3600"/>
        </w:tabs>
        <w:ind w:left="3600" w:hanging="360"/>
      </w:pPr>
      <w:rPr>
        <w:rFonts w:ascii="Symbol" w:hAnsi="Symbol" w:hint="default"/>
      </w:rPr>
    </w:lvl>
    <w:lvl w:ilvl="5" w:tplc="9A844862" w:tentative="1">
      <w:start w:val="1"/>
      <w:numFmt w:val="bullet"/>
      <w:lvlText w:val=""/>
      <w:lvlPicBulletId w:val="0"/>
      <w:lvlJc w:val="left"/>
      <w:pPr>
        <w:tabs>
          <w:tab w:val="num" w:pos="4320"/>
        </w:tabs>
        <w:ind w:left="4320" w:hanging="360"/>
      </w:pPr>
      <w:rPr>
        <w:rFonts w:ascii="Symbol" w:hAnsi="Symbol" w:hint="default"/>
      </w:rPr>
    </w:lvl>
    <w:lvl w:ilvl="6" w:tplc="6616FB3A" w:tentative="1">
      <w:start w:val="1"/>
      <w:numFmt w:val="bullet"/>
      <w:lvlText w:val=""/>
      <w:lvlPicBulletId w:val="0"/>
      <w:lvlJc w:val="left"/>
      <w:pPr>
        <w:tabs>
          <w:tab w:val="num" w:pos="5040"/>
        </w:tabs>
        <w:ind w:left="5040" w:hanging="360"/>
      </w:pPr>
      <w:rPr>
        <w:rFonts w:ascii="Symbol" w:hAnsi="Symbol" w:hint="default"/>
      </w:rPr>
    </w:lvl>
    <w:lvl w:ilvl="7" w:tplc="644066FA" w:tentative="1">
      <w:start w:val="1"/>
      <w:numFmt w:val="bullet"/>
      <w:lvlText w:val=""/>
      <w:lvlPicBulletId w:val="0"/>
      <w:lvlJc w:val="left"/>
      <w:pPr>
        <w:tabs>
          <w:tab w:val="num" w:pos="5760"/>
        </w:tabs>
        <w:ind w:left="5760" w:hanging="360"/>
      </w:pPr>
      <w:rPr>
        <w:rFonts w:ascii="Symbol" w:hAnsi="Symbol" w:hint="default"/>
      </w:rPr>
    </w:lvl>
    <w:lvl w:ilvl="8" w:tplc="16F4FC2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BB37A98"/>
    <w:multiLevelType w:val="hybridMultilevel"/>
    <w:tmpl w:val="C3D427B0"/>
    <w:lvl w:ilvl="0" w:tplc="EBDACC24">
      <w:start w:val="1"/>
      <w:numFmt w:val="bullet"/>
      <w:lvlText w:val=""/>
      <w:lvlPicBulletId w:val="0"/>
      <w:lvlJc w:val="left"/>
      <w:pPr>
        <w:tabs>
          <w:tab w:val="num" w:pos="720"/>
        </w:tabs>
        <w:ind w:left="720" w:hanging="360"/>
      </w:pPr>
      <w:rPr>
        <w:rFonts w:ascii="Symbol" w:hAnsi="Symbol" w:hint="default"/>
      </w:rPr>
    </w:lvl>
    <w:lvl w:ilvl="1" w:tplc="34D0569A" w:tentative="1">
      <w:start w:val="1"/>
      <w:numFmt w:val="bullet"/>
      <w:lvlText w:val=""/>
      <w:lvlPicBulletId w:val="0"/>
      <w:lvlJc w:val="left"/>
      <w:pPr>
        <w:tabs>
          <w:tab w:val="num" w:pos="1440"/>
        </w:tabs>
        <w:ind w:left="1440" w:hanging="360"/>
      </w:pPr>
      <w:rPr>
        <w:rFonts w:ascii="Symbol" w:hAnsi="Symbol" w:hint="default"/>
      </w:rPr>
    </w:lvl>
    <w:lvl w:ilvl="2" w:tplc="C1AA2B84" w:tentative="1">
      <w:start w:val="1"/>
      <w:numFmt w:val="bullet"/>
      <w:lvlText w:val=""/>
      <w:lvlPicBulletId w:val="0"/>
      <w:lvlJc w:val="left"/>
      <w:pPr>
        <w:tabs>
          <w:tab w:val="num" w:pos="2160"/>
        </w:tabs>
        <w:ind w:left="2160" w:hanging="360"/>
      </w:pPr>
      <w:rPr>
        <w:rFonts w:ascii="Symbol" w:hAnsi="Symbol" w:hint="default"/>
      </w:rPr>
    </w:lvl>
    <w:lvl w:ilvl="3" w:tplc="B19C5FC2" w:tentative="1">
      <w:start w:val="1"/>
      <w:numFmt w:val="bullet"/>
      <w:lvlText w:val=""/>
      <w:lvlPicBulletId w:val="0"/>
      <w:lvlJc w:val="left"/>
      <w:pPr>
        <w:tabs>
          <w:tab w:val="num" w:pos="2880"/>
        </w:tabs>
        <w:ind w:left="2880" w:hanging="360"/>
      </w:pPr>
      <w:rPr>
        <w:rFonts w:ascii="Symbol" w:hAnsi="Symbol" w:hint="default"/>
      </w:rPr>
    </w:lvl>
    <w:lvl w:ilvl="4" w:tplc="F0662AF6" w:tentative="1">
      <w:start w:val="1"/>
      <w:numFmt w:val="bullet"/>
      <w:lvlText w:val=""/>
      <w:lvlPicBulletId w:val="0"/>
      <w:lvlJc w:val="left"/>
      <w:pPr>
        <w:tabs>
          <w:tab w:val="num" w:pos="3600"/>
        </w:tabs>
        <w:ind w:left="3600" w:hanging="360"/>
      </w:pPr>
      <w:rPr>
        <w:rFonts w:ascii="Symbol" w:hAnsi="Symbol" w:hint="default"/>
      </w:rPr>
    </w:lvl>
    <w:lvl w:ilvl="5" w:tplc="8C14442A" w:tentative="1">
      <w:start w:val="1"/>
      <w:numFmt w:val="bullet"/>
      <w:lvlText w:val=""/>
      <w:lvlPicBulletId w:val="0"/>
      <w:lvlJc w:val="left"/>
      <w:pPr>
        <w:tabs>
          <w:tab w:val="num" w:pos="4320"/>
        </w:tabs>
        <w:ind w:left="4320" w:hanging="360"/>
      </w:pPr>
      <w:rPr>
        <w:rFonts w:ascii="Symbol" w:hAnsi="Symbol" w:hint="default"/>
      </w:rPr>
    </w:lvl>
    <w:lvl w:ilvl="6" w:tplc="6FE28D8A" w:tentative="1">
      <w:start w:val="1"/>
      <w:numFmt w:val="bullet"/>
      <w:lvlText w:val=""/>
      <w:lvlPicBulletId w:val="0"/>
      <w:lvlJc w:val="left"/>
      <w:pPr>
        <w:tabs>
          <w:tab w:val="num" w:pos="5040"/>
        </w:tabs>
        <w:ind w:left="5040" w:hanging="360"/>
      </w:pPr>
      <w:rPr>
        <w:rFonts w:ascii="Symbol" w:hAnsi="Symbol" w:hint="default"/>
      </w:rPr>
    </w:lvl>
    <w:lvl w:ilvl="7" w:tplc="6F4887AA" w:tentative="1">
      <w:start w:val="1"/>
      <w:numFmt w:val="bullet"/>
      <w:lvlText w:val=""/>
      <w:lvlPicBulletId w:val="0"/>
      <w:lvlJc w:val="left"/>
      <w:pPr>
        <w:tabs>
          <w:tab w:val="num" w:pos="5760"/>
        </w:tabs>
        <w:ind w:left="5760" w:hanging="360"/>
      </w:pPr>
      <w:rPr>
        <w:rFonts w:ascii="Symbol" w:hAnsi="Symbol" w:hint="default"/>
      </w:rPr>
    </w:lvl>
    <w:lvl w:ilvl="8" w:tplc="E39801DA"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0C542EEF"/>
    <w:multiLevelType w:val="hybridMultilevel"/>
    <w:tmpl w:val="E8DCEF5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B46E1F"/>
    <w:multiLevelType w:val="hybridMultilevel"/>
    <w:tmpl w:val="B9349E36"/>
    <w:lvl w:ilvl="0" w:tplc="E870B222">
      <w:start w:val="1"/>
      <w:numFmt w:val="bullet"/>
      <w:lvlText w:val="•"/>
      <w:lvlJc w:val="left"/>
      <w:pPr>
        <w:tabs>
          <w:tab w:val="num" w:pos="720"/>
        </w:tabs>
        <w:ind w:left="720" w:hanging="360"/>
      </w:pPr>
      <w:rPr>
        <w:rFonts w:ascii="Arial" w:hAnsi="Arial" w:hint="default"/>
      </w:rPr>
    </w:lvl>
    <w:lvl w:ilvl="1" w:tplc="6FDE2DBC">
      <w:start w:val="1267"/>
      <w:numFmt w:val="bullet"/>
      <w:lvlText w:val="–"/>
      <w:lvlJc w:val="left"/>
      <w:pPr>
        <w:tabs>
          <w:tab w:val="num" w:pos="1440"/>
        </w:tabs>
        <w:ind w:left="1440" w:hanging="360"/>
      </w:pPr>
      <w:rPr>
        <w:rFonts w:ascii="Arial" w:hAnsi="Arial" w:hint="default"/>
      </w:rPr>
    </w:lvl>
    <w:lvl w:ilvl="2" w:tplc="EA962D2C">
      <w:start w:val="1267"/>
      <w:numFmt w:val="bullet"/>
      <w:lvlText w:val="•"/>
      <w:lvlJc w:val="left"/>
      <w:pPr>
        <w:tabs>
          <w:tab w:val="num" w:pos="2160"/>
        </w:tabs>
        <w:ind w:left="2160" w:hanging="360"/>
      </w:pPr>
      <w:rPr>
        <w:rFonts w:ascii="Arial" w:hAnsi="Arial" w:hint="default"/>
      </w:rPr>
    </w:lvl>
    <w:lvl w:ilvl="3" w:tplc="54A00860">
      <w:start w:val="1"/>
      <w:numFmt w:val="bullet"/>
      <w:lvlText w:val="•"/>
      <w:lvlJc w:val="left"/>
      <w:pPr>
        <w:tabs>
          <w:tab w:val="num" w:pos="2880"/>
        </w:tabs>
        <w:ind w:left="2880" w:hanging="360"/>
      </w:pPr>
      <w:rPr>
        <w:rFonts w:ascii="Arial" w:hAnsi="Arial" w:hint="default"/>
      </w:rPr>
    </w:lvl>
    <w:lvl w:ilvl="4" w:tplc="9F227A14">
      <w:start w:val="1"/>
      <w:numFmt w:val="bullet"/>
      <w:lvlText w:val="•"/>
      <w:lvlJc w:val="left"/>
      <w:pPr>
        <w:tabs>
          <w:tab w:val="num" w:pos="3600"/>
        </w:tabs>
        <w:ind w:left="3600" w:hanging="360"/>
      </w:pPr>
      <w:rPr>
        <w:rFonts w:ascii="Arial" w:hAnsi="Arial" w:hint="default"/>
      </w:rPr>
    </w:lvl>
    <w:lvl w:ilvl="5" w:tplc="E0EAEF88" w:tentative="1">
      <w:start w:val="1"/>
      <w:numFmt w:val="bullet"/>
      <w:lvlText w:val="•"/>
      <w:lvlJc w:val="left"/>
      <w:pPr>
        <w:tabs>
          <w:tab w:val="num" w:pos="4320"/>
        </w:tabs>
        <w:ind w:left="4320" w:hanging="360"/>
      </w:pPr>
      <w:rPr>
        <w:rFonts w:ascii="Arial" w:hAnsi="Arial" w:hint="default"/>
      </w:rPr>
    </w:lvl>
    <w:lvl w:ilvl="6" w:tplc="E730C244" w:tentative="1">
      <w:start w:val="1"/>
      <w:numFmt w:val="bullet"/>
      <w:lvlText w:val="•"/>
      <w:lvlJc w:val="left"/>
      <w:pPr>
        <w:tabs>
          <w:tab w:val="num" w:pos="5040"/>
        </w:tabs>
        <w:ind w:left="5040" w:hanging="360"/>
      </w:pPr>
      <w:rPr>
        <w:rFonts w:ascii="Arial" w:hAnsi="Arial" w:hint="default"/>
      </w:rPr>
    </w:lvl>
    <w:lvl w:ilvl="7" w:tplc="627ED736" w:tentative="1">
      <w:start w:val="1"/>
      <w:numFmt w:val="bullet"/>
      <w:lvlText w:val="•"/>
      <w:lvlJc w:val="left"/>
      <w:pPr>
        <w:tabs>
          <w:tab w:val="num" w:pos="5760"/>
        </w:tabs>
        <w:ind w:left="5760" w:hanging="360"/>
      </w:pPr>
      <w:rPr>
        <w:rFonts w:ascii="Arial" w:hAnsi="Arial" w:hint="default"/>
      </w:rPr>
    </w:lvl>
    <w:lvl w:ilvl="8" w:tplc="B57CC41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B1764F6"/>
    <w:multiLevelType w:val="hybridMultilevel"/>
    <w:tmpl w:val="B8D678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BF3981"/>
    <w:multiLevelType w:val="hybridMultilevel"/>
    <w:tmpl w:val="A85EB5FE"/>
    <w:lvl w:ilvl="0" w:tplc="68C82FDA">
      <w:start w:val="1"/>
      <w:numFmt w:val="bullet"/>
      <w:lvlText w:val="•"/>
      <w:lvlJc w:val="left"/>
      <w:pPr>
        <w:tabs>
          <w:tab w:val="num" w:pos="360"/>
        </w:tabs>
        <w:ind w:left="360" w:hanging="360"/>
      </w:pPr>
      <w:rPr>
        <w:rFonts w:ascii="Arial" w:hAnsi="Arial" w:hint="default"/>
      </w:rPr>
    </w:lvl>
    <w:lvl w:ilvl="1" w:tplc="1A30E7DA">
      <w:start w:val="4348"/>
      <w:numFmt w:val="bullet"/>
      <w:lvlText w:val="–"/>
      <w:lvlJc w:val="left"/>
      <w:pPr>
        <w:tabs>
          <w:tab w:val="num" w:pos="1080"/>
        </w:tabs>
        <w:ind w:left="1080" w:hanging="360"/>
      </w:pPr>
      <w:rPr>
        <w:rFonts w:ascii="Arial" w:hAnsi="Arial" w:hint="default"/>
      </w:rPr>
    </w:lvl>
    <w:lvl w:ilvl="2" w:tplc="5956C7D6">
      <w:start w:val="4348"/>
      <w:numFmt w:val="bullet"/>
      <w:lvlText w:val="•"/>
      <w:lvlJc w:val="left"/>
      <w:pPr>
        <w:tabs>
          <w:tab w:val="num" w:pos="1800"/>
        </w:tabs>
        <w:ind w:left="1800" w:hanging="360"/>
      </w:pPr>
      <w:rPr>
        <w:rFonts w:ascii="Arial" w:hAnsi="Arial" w:hint="default"/>
      </w:rPr>
    </w:lvl>
    <w:lvl w:ilvl="3" w:tplc="0C264C2A">
      <w:start w:val="1"/>
      <w:numFmt w:val="bullet"/>
      <w:lvlText w:val="•"/>
      <w:lvlJc w:val="left"/>
      <w:pPr>
        <w:tabs>
          <w:tab w:val="num" w:pos="2520"/>
        </w:tabs>
        <w:ind w:left="2520" w:hanging="360"/>
      </w:pPr>
      <w:rPr>
        <w:rFonts w:ascii="Arial" w:hAnsi="Arial" w:hint="default"/>
      </w:rPr>
    </w:lvl>
    <w:lvl w:ilvl="4" w:tplc="6BD2C4AE" w:tentative="1">
      <w:start w:val="1"/>
      <w:numFmt w:val="bullet"/>
      <w:lvlText w:val="•"/>
      <w:lvlJc w:val="left"/>
      <w:pPr>
        <w:tabs>
          <w:tab w:val="num" w:pos="3240"/>
        </w:tabs>
        <w:ind w:left="3240" w:hanging="360"/>
      </w:pPr>
      <w:rPr>
        <w:rFonts w:ascii="Arial" w:hAnsi="Arial" w:hint="default"/>
      </w:rPr>
    </w:lvl>
    <w:lvl w:ilvl="5" w:tplc="CFA2F462" w:tentative="1">
      <w:start w:val="1"/>
      <w:numFmt w:val="bullet"/>
      <w:lvlText w:val="•"/>
      <w:lvlJc w:val="left"/>
      <w:pPr>
        <w:tabs>
          <w:tab w:val="num" w:pos="3960"/>
        </w:tabs>
        <w:ind w:left="3960" w:hanging="360"/>
      </w:pPr>
      <w:rPr>
        <w:rFonts w:ascii="Arial" w:hAnsi="Arial" w:hint="default"/>
      </w:rPr>
    </w:lvl>
    <w:lvl w:ilvl="6" w:tplc="1A6013D4" w:tentative="1">
      <w:start w:val="1"/>
      <w:numFmt w:val="bullet"/>
      <w:lvlText w:val="•"/>
      <w:lvlJc w:val="left"/>
      <w:pPr>
        <w:tabs>
          <w:tab w:val="num" w:pos="4680"/>
        </w:tabs>
        <w:ind w:left="4680" w:hanging="360"/>
      </w:pPr>
      <w:rPr>
        <w:rFonts w:ascii="Arial" w:hAnsi="Arial" w:hint="default"/>
      </w:rPr>
    </w:lvl>
    <w:lvl w:ilvl="7" w:tplc="201048B2" w:tentative="1">
      <w:start w:val="1"/>
      <w:numFmt w:val="bullet"/>
      <w:lvlText w:val="•"/>
      <w:lvlJc w:val="left"/>
      <w:pPr>
        <w:tabs>
          <w:tab w:val="num" w:pos="5400"/>
        </w:tabs>
        <w:ind w:left="5400" w:hanging="360"/>
      </w:pPr>
      <w:rPr>
        <w:rFonts w:ascii="Arial" w:hAnsi="Arial" w:hint="default"/>
      </w:rPr>
    </w:lvl>
    <w:lvl w:ilvl="8" w:tplc="5A0ACF6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20B4439D"/>
    <w:multiLevelType w:val="hybridMultilevel"/>
    <w:tmpl w:val="39E457CC"/>
    <w:lvl w:ilvl="0" w:tplc="C2A6DB26">
      <w:start w:val="1"/>
      <w:numFmt w:val="bullet"/>
      <w:lvlText w:val=""/>
      <w:lvlPicBulletId w:val="0"/>
      <w:lvlJc w:val="left"/>
      <w:pPr>
        <w:tabs>
          <w:tab w:val="num" w:pos="720"/>
        </w:tabs>
        <w:ind w:left="720" w:hanging="360"/>
      </w:pPr>
      <w:rPr>
        <w:rFonts w:ascii="Symbol" w:hAnsi="Symbol" w:hint="default"/>
      </w:rPr>
    </w:lvl>
    <w:lvl w:ilvl="1" w:tplc="F738B5A8" w:tentative="1">
      <w:start w:val="1"/>
      <w:numFmt w:val="bullet"/>
      <w:lvlText w:val=""/>
      <w:lvlPicBulletId w:val="0"/>
      <w:lvlJc w:val="left"/>
      <w:pPr>
        <w:tabs>
          <w:tab w:val="num" w:pos="1440"/>
        </w:tabs>
        <w:ind w:left="1440" w:hanging="360"/>
      </w:pPr>
      <w:rPr>
        <w:rFonts w:ascii="Symbol" w:hAnsi="Symbol" w:hint="default"/>
      </w:rPr>
    </w:lvl>
    <w:lvl w:ilvl="2" w:tplc="6D2487AE" w:tentative="1">
      <w:start w:val="1"/>
      <w:numFmt w:val="bullet"/>
      <w:lvlText w:val=""/>
      <w:lvlPicBulletId w:val="0"/>
      <w:lvlJc w:val="left"/>
      <w:pPr>
        <w:tabs>
          <w:tab w:val="num" w:pos="2160"/>
        </w:tabs>
        <w:ind w:left="2160" w:hanging="360"/>
      </w:pPr>
      <w:rPr>
        <w:rFonts w:ascii="Symbol" w:hAnsi="Symbol" w:hint="default"/>
      </w:rPr>
    </w:lvl>
    <w:lvl w:ilvl="3" w:tplc="7F22C4CE" w:tentative="1">
      <w:start w:val="1"/>
      <w:numFmt w:val="bullet"/>
      <w:lvlText w:val=""/>
      <w:lvlPicBulletId w:val="0"/>
      <w:lvlJc w:val="left"/>
      <w:pPr>
        <w:tabs>
          <w:tab w:val="num" w:pos="2880"/>
        </w:tabs>
        <w:ind w:left="2880" w:hanging="360"/>
      </w:pPr>
      <w:rPr>
        <w:rFonts w:ascii="Symbol" w:hAnsi="Symbol" w:hint="default"/>
      </w:rPr>
    </w:lvl>
    <w:lvl w:ilvl="4" w:tplc="C06A1E20" w:tentative="1">
      <w:start w:val="1"/>
      <w:numFmt w:val="bullet"/>
      <w:lvlText w:val=""/>
      <w:lvlPicBulletId w:val="0"/>
      <w:lvlJc w:val="left"/>
      <w:pPr>
        <w:tabs>
          <w:tab w:val="num" w:pos="3600"/>
        </w:tabs>
        <w:ind w:left="3600" w:hanging="360"/>
      </w:pPr>
      <w:rPr>
        <w:rFonts w:ascii="Symbol" w:hAnsi="Symbol" w:hint="default"/>
      </w:rPr>
    </w:lvl>
    <w:lvl w:ilvl="5" w:tplc="F36E848A" w:tentative="1">
      <w:start w:val="1"/>
      <w:numFmt w:val="bullet"/>
      <w:lvlText w:val=""/>
      <w:lvlPicBulletId w:val="0"/>
      <w:lvlJc w:val="left"/>
      <w:pPr>
        <w:tabs>
          <w:tab w:val="num" w:pos="4320"/>
        </w:tabs>
        <w:ind w:left="4320" w:hanging="360"/>
      </w:pPr>
      <w:rPr>
        <w:rFonts w:ascii="Symbol" w:hAnsi="Symbol" w:hint="default"/>
      </w:rPr>
    </w:lvl>
    <w:lvl w:ilvl="6" w:tplc="4642DA14" w:tentative="1">
      <w:start w:val="1"/>
      <w:numFmt w:val="bullet"/>
      <w:lvlText w:val=""/>
      <w:lvlPicBulletId w:val="0"/>
      <w:lvlJc w:val="left"/>
      <w:pPr>
        <w:tabs>
          <w:tab w:val="num" w:pos="5040"/>
        </w:tabs>
        <w:ind w:left="5040" w:hanging="360"/>
      </w:pPr>
      <w:rPr>
        <w:rFonts w:ascii="Symbol" w:hAnsi="Symbol" w:hint="default"/>
      </w:rPr>
    </w:lvl>
    <w:lvl w:ilvl="7" w:tplc="E0468462" w:tentative="1">
      <w:start w:val="1"/>
      <w:numFmt w:val="bullet"/>
      <w:lvlText w:val=""/>
      <w:lvlPicBulletId w:val="0"/>
      <w:lvlJc w:val="left"/>
      <w:pPr>
        <w:tabs>
          <w:tab w:val="num" w:pos="5760"/>
        </w:tabs>
        <w:ind w:left="5760" w:hanging="360"/>
      </w:pPr>
      <w:rPr>
        <w:rFonts w:ascii="Symbol" w:hAnsi="Symbol" w:hint="default"/>
      </w:rPr>
    </w:lvl>
    <w:lvl w:ilvl="8" w:tplc="3F0AC550" w:tentative="1">
      <w:start w:val="1"/>
      <w:numFmt w:val="bullet"/>
      <w:lvlText w:val=""/>
      <w:lvlPicBulletId w:val="0"/>
      <w:lvlJc w:val="left"/>
      <w:pPr>
        <w:tabs>
          <w:tab w:val="num" w:pos="6480"/>
        </w:tabs>
        <w:ind w:left="6480" w:hanging="360"/>
      </w:pPr>
      <w:rPr>
        <w:rFonts w:ascii="Symbol" w:hAnsi="Symbol" w:hint="default"/>
      </w:rPr>
    </w:lvl>
  </w:abstractNum>
  <w:abstractNum w:abstractNumId="12" w15:restartNumberingAfterBreak="0">
    <w:nsid w:val="279004B6"/>
    <w:multiLevelType w:val="hybridMultilevel"/>
    <w:tmpl w:val="E598AC18"/>
    <w:lvl w:ilvl="0" w:tplc="E47C2604">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EF40C83"/>
    <w:multiLevelType w:val="hybridMultilevel"/>
    <w:tmpl w:val="39BC4C1A"/>
    <w:lvl w:ilvl="0" w:tplc="E96EBAE2">
      <w:start w:val="1"/>
      <w:numFmt w:val="bullet"/>
      <w:lvlText w:val="•"/>
      <w:lvlJc w:val="left"/>
      <w:pPr>
        <w:tabs>
          <w:tab w:val="num" w:pos="720"/>
        </w:tabs>
        <w:ind w:left="720" w:hanging="360"/>
      </w:pPr>
      <w:rPr>
        <w:rFonts w:ascii="Arial" w:hAnsi="Arial" w:hint="default"/>
      </w:rPr>
    </w:lvl>
    <w:lvl w:ilvl="1" w:tplc="10A0175E">
      <w:start w:val="1701"/>
      <w:numFmt w:val="bullet"/>
      <w:lvlText w:val="–"/>
      <w:lvlJc w:val="left"/>
      <w:pPr>
        <w:tabs>
          <w:tab w:val="num" w:pos="1440"/>
        </w:tabs>
        <w:ind w:left="1440" w:hanging="360"/>
      </w:pPr>
      <w:rPr>
        <w:rFonts w:ascii="Arial" w:hAnsi="Arial" w:hint="default"/>
      </w:rPr>
    </w:lvl>
    <w:lvl w:ilvl="2" w:tplc="E73A50CA">
      <w:start w:val="1701"/>
      <w:numFmt w:val="bullet"/>
      <w:lvlText w:val="•"/>
      <w:lvlJc w:val="left"/>
      <w:pPr>
        <w:tabs>
          <w:tab w:val="num" w:pos="2160"/>
        </w:tabs>
        <w:ind w:left="2160" w:hanging="360"/>
      </w:pPr>
      <w:rPr>
        <w:rFonts w:ascii="Arial" w:hAnsi="Arial" w:hint="default"/>
      </w:rPr>
    </w:lvl>
    <w:lvl w:ilvl="3" w:tplc="B8A8890A" w:tentative="1">
      <w:start w:val="1"/>
      <w:numFmt w:val="bullet"/>
      <w:lvlText w:val="•"/>
      <w:lvlJc w:val="left"/>
      <w:pPr>
        <w:tabs>
          <w:tab w:val="num" w:pos="2880"/>
        </w:tabs>
        <w:ind w:left="2880" w:hanging="360"/>
      </w:pPr>
      <w:rPr>
        <w:rFonts w:ascii="Arial" w:hAnsi="Arial" w:hint="default"/>
      </w:rPr>
    </w:lvl>
    <w:lvl w:ilvl="4" w:tplc="C03064EC" w:tentative="1">
      <w:start w:val="1"/>
      <w:numFmt w:val="bullet"/>
      <w:lvlText w:val="•"/>
      <w:lvlJc w:val="left"/>
      <w:pPr>
        <w:tabs>
          <w:tab w:val="num" w:pos="3600"/>
        </w:tabs>
        <w:ind w:left="3600" w:hanging="360"/>
      </w:pPr>
      <w:rPr>
        <w:rFonts w:ascii="Arial" w:hAnsi="Arial" w:hint="default"/>
      </w:rPr>
    </w:lvl>
    <w:lvl w:ilvl="5" w:tplc="187229CE" w:tentative="1">
      <w:start w:val="1"/>
      <w:numFmt w:val="bullet"/>
      <w:lvlText w:val="•"/>
      <w:lvlJc w:val="left"/>
      <w:pPr>
        <w:tabs>
          <w:tab w:val="num" w:pos="4320"/>
        </w:tabs>
        <w:ind w:left="4320" w:hanging="360"/>
      </w:pPr>
      <w:rPr>
        <w:rFonts w:ascii="Arial" w:hAnsi="Arial" w:hint="default"/>
      </w:rPr>
    </w:lvl>
    <w:lvl w:ilvl="6" w:tplc="3BCEC936" w:tentative="1">
      <w:start w:val="1"/>
      <w:numFmt w:val="bullet"/>
      <w:lvlText w:val="•"/>
      <w:lvlJc w:val="left"/>
      <w:pPr>
        <w:tabs>
          <w:tab w:val="num" w:pos="5040"/>
        </w:tabs>
        <w:ind w:left="5040" w:hanging="360"/>
      </w:pPr>
      <w:rPr>
        <w:rFonts w:ascii="Arial" w:hAnsi="Arial" w:hint="default"/>
      </w:rPr>
    </w:lvl>
    <w:lvl w:ilvl="7" w:tplc="ADDAF6B0" w:tentative="1">
      <w:start w:val="1"/>
      <w:numFmt w:val="bullet"/>
      <w:lvlText w:val="•"/>
      <w:lvlJc w:val="left"/>
      <w:pPr>
        <w:tabs>
          <w:tab w:val="num" w:pos="5760"/>
        </w:tabs>
        <w:ind w:left="5760" w:hanging="360"/>
      </w:pPr>
      <w:rPr>
        <w:rFonts w:ascii="Arial" w:hAnsi="Arial" w:hint="default"/>
      </w:rPr>
    </w:lvl>
    <w:lvl w:ilvl="8" w:tplc="5562083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FB43A03"/>
    <w:multiLevelType w:val="hybridMultilevel"/>
    <w:tmpl w:val="85F23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BE87B23"/>
    <w:multiLevelType w:val="hybridMultilevel"/>
    <w:tmpl w:val="6DF48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C10186"/>
    <w:multiLevelType w:val="hybridMultilevel"/>
    <w:tmpl w:val="566CCA00"/>
    <w:lvl w:ilvl="0" w:tplc="FBF222AE">
      <w:start w:val="1"/>
      <w:numFmt w:val="bullet"/>
      <w:lvlText w:val=""/>
      <w:lvlPicBulletId w:val="0"/>
      <w:lvlJc w:val="left"/>
      <w:pPr>
        <w:tabs>
          <w:tab w:val="num" w:pos="720"/>
        </w:tabs>
        <w:ind w:left="720" w:hanging="360"/>
      </w:pPr>
      <w:rPr>
        <w:rFonts w:ascii="Symbol" w:hAnsi="Symbol" w:hint="default"/>
      </w:rPr>
    </w:lvl>
    <w:lvl w:ilvl="1" w:tplc="B4108140" w:tentative="1">
      <w:start w:val="1"/>
      <w:numFmt w:val="bullet"/>
      <w:lvlText w:val=""/>
      <w:lvlPicBulletId w:val="0"/>
      <w:lvlJc w:val="left"/>
      <w:pPr>
        <w:tabs>
          <w:tab w:val="num" w:pos="1440"/>
        </w:tabs>
        <w:ind w:left="1440" w:hanging="360"/>
      </w:pPr>
      <w:rPr>
        <w:rFonts w:ascii="Symbol" w:hAnsi="Symbol" w:hint="default"/>
      </w:rPr>
    </w:lvl>
    <w:lvl w:ilvl="2" w:tplc="DDB2B080" w:tentative="1">
      <w:start w:val="1"/>
      <w:numFmt w:val="bullet"/>
      <w:lvlText w:val=""/>
      <w:lvlPicBulletId w:val="0"/>
      <w:lvlJc w:val="left"/>
      <w:pPr>
        <w:tabs>
          <w:tab w:val="num" w:pos="2160"/>
        </w:tabs>
        <w:ind w:left="2160" w:hanging="360"/>
      </w:pPr>
      <w:rPr>
        <w:rFonts w:ascii="Symbol" w:hAnsi="Symbol" w:hint="default"/>
      </w:rPr>
    </w:lvl>
    <w:lvl w:ilvl="3" w:tplc="D214CC70" w:tentative="1">
      <w:start w:val="1"/>
      <w:numFmt w:val="bullet"/>
      <w:lvlText w:val=""/>
      <w:lvlPicBulletId w:val="0"/>
      <w:lvlJc w:val="left"/>
      <w:pPr>
        <w:tabs>
          <w:tab w:val="num" w:pos="2880"/>
        </w:tabs>
        <w:ind w:left="2880" w:hanging="360"/>
      </w:pPr>
      <w:rPr>
        <w:rFonts w:ascii="Symbol" w:hAnsi="Symbol" w:hint="default"/>
      </w:rPr>
    </w:lvl>
    <w:lvl w:ilvl="4" w:tplc="9AC4F3DC" w:tentative="1">
      <w:start w:val="1"/>
      <w:numFmt w:val="bullet"/>
      <w:lvlText w:val=""/>
      <w:lvlPicBulletId w:val="0"/>
      <w:lvlJc w:val="left"/>
      <w:pPr>
        <w:tabs>
          <w:tab w:val="num" w:pos="3600"/>
        </w:tabs>
        <w:ind w:left="3600" w:hanging="360"/>
      </w:pPr>
      <w:rPr>
        <w:rFonts w:ascii="Symbol" w:hAnsi="Symbol" w:hint="default"/>
      </w:rPr>
    </w:lvl>
    <w:lvl w:ilvl="5" w:tplc="DFC628A8" w:tentative="1">
      <w:start w:val="1"/>
      <w:numFmt w:val="bullet"/>
      <w:lvlText w:val=""/>
      <w:lvlPicBulletId w:val="0"/>
      <w:lvlJc w:val="left"/>
      <w:pPr>
        <w:tabs>
          <w:tab w:val="num" w:pos="4320"/>
        </w:tabs>
        <w:ind w:left="4320" w:hanging="360"/>
      </w:pPr>
      <w:rPr>
        <w:rFonts w:ascii="Symbol" w:hAnsi="Symbol" w:hint="default"/>
      </w:rPr>
    </w:lvl>
    <w:lvl w:ilvl="6" w:tplc="188AB918" w:tentative="1">
      <w:start w:val="1"/>
      <w:numFmt w:val="bullet"/>
      <w:lvlText w:val=""/>
      <w:lvlPicBulletId w:val="0"/>
      <w:lvlJc w:val="left"/>
      <w:pPr>
        <w:tabs>
          <w:tab w:val="num" w:pos="5040"/>
        </w:tabs>
        <w:ind w:left="5040" w:hanging="360"/>
      </w:pPr>
      <w:rPr>
        <w:rFonts w:ascii="Symbol" w:hAnsi="Symbol" w:hint="default"/>
      </w:rPr>
    </w:lvl>
    <w:lvl w:ilvl="7" w:tplc="4EE8AE20" w:tentative="1">
      <w:start w:val="1"/>
      <w:numFmt w:val="bullet"/>
      <w:lvlText w:val=""/>
      <w:lvlPicBulletId w:val="0"/>
      <w:lvlJc w:val="left"/>
      <w:pPr>
        <w:tabs>
          <w:tab w:val="num" w:pos="5760"/>
        </w:tabs>
        <w:ind w:left="5760" w:hanging="360"/>
      </w:pPr>
      <w:rPr>
        <w:rFonts w:ascii="Symbol" w:hAnsi="Symbol" w:hint="default"/>
      </w:rPr>
    </w:lvl>
    <w:lvl w:ilvl="8" w:tplc="94C84D06"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3E38223C"/>
    <w:multiLevelType w:val="hybridMultilevel"/>
    <w:tmpl w:val="2E42E98C"/>
    <w:lvl w:ilvl="0" w:tplc="48AE90F4">
      <w:start w:val="1"/>
      <w:numFmt w:val="bullet"/>
      <w:lvlText w:val=""/>
      <w:lvlPicBulletId w:val="0"/>
      <w:lvlJc w:val="left"/>
      <w:pPr>
        <w:tabs>
          <w:tab w:val="num" w:pos="720"/>
        </w:tabs>
        <w:ind w:left="720" w:hanging="360"/>
      </w:pPr>
      <w:rPr>
        <w:rFonts w:ascii="Symbol" w:hAnsi="Symbol" w:hint="default"/>
      </w:rPr>
    </w:lvl>
    <w:lvl w:ilvl="1" w:tplc="478AFAB8" w:tentative="1">
      <w:start w:val="1"/>
      <w:numFmt w:val="bullet"/>
      <w:lvlText w:val=""/>
      <w:lvlPicBulletId w:val="0"/>
      <w:lvlJc w:val="left"/>
      <w:pPr>
        <w:tabs>
          <w:tab w:val="num" w:pos="1440"/>
        </w:tabs>
        <w:ind w:left="1440" w:hanging="360"/>
      </w:pPr>
      <w:rPr>
        <w:rFonts w:ascii="Symbol" w:hAnsi="Symbol" w:hint="default"/>
      </w:rPr>
    </w:lvl>
    <w:lvl w:ilvl="2" w:tplc="1F2070A8" w:tentative="1">
      <w:start w:val="1"/>
      <w:numFmt w:val="bullet"/>
      <w:lvlText w:val=""/>
      <w:lvlPicBulletId w:val="0"/>
      <w:lvlJc w:val="left"/>
      <w:pPr>
        <w:tabs>
          <w:tab w:val="num" w:pos="2160"/>
        </w:tabs>
        <w:ind w:left="2160" w:hanging="360"/>
      </w:pPr>
      <w:rPr>
        <w:rFonts w:ascii="Symbol" w:hAnsi="Symbol" w:hint="default"/>
      </w:rPr>
    </w:lvl>
    <w:lvl w:ilvl="3" w:tplc="43E07DF6" w:tentative="1">
      <w:start w:val="1"/>
      <w:numFmt w:val="bullet"/>
      <w:lvlText w:val=""/>
      <w:lvlPicBulletId w:val="0"/>
      <w:lvlJc w:val="left"/>
      <w:pPr>
        <w:tabs>
          <w:tab w:val="num" w:pos="2880"/>
        </w:tabs>
        <w:ind w:left="2880" w:hanging="360"/>
      </w:pPr>
      <w:rPr>
        <w:rFonts w:ascii="Symbol" w:hAnsi="Symbol" w:hint="default"/>
      </w:rPr>
    </w:lvl>
    <w:lvl w:ilvl="4" w:tplc="AAE23290" w:tentative="1">
      <w:start w:val="1"/>
      <w:numFmt w:val="bullet"/>
      <w:lvlText w:val=""/>
      <w:lvlPicBulletId w:val="0"/>
      <w:lvlJc w:val="left"/>
      <w:pPr>
        <w:tabs>
          <w:tab w:val="num" w:pos="3600"/>
        </w:tabs>
        <w:ind w:left="3600" w:hanging="360"/>
      </w:pPr>
      <w:rPr>
        <w:rFonts w:ascii="Symbol" w:hAnsi="Symbol" w:hint="default"/>
      </w:rPr>
    </w:lvl>
    <w:lvl w:ilvl="5" w:tplc="2FA2E192" w:tentative="1">
      <w:start w:val="1"/>
      <w:numFmt w:val="bullet"/>
      <w:lvlText w:val=""/>
      <w:lvlPicBulletId w:val="0"/>
      <w:lvlJc w:val="left"/>
      <w:pPr>
        <w:tabs>
          <w:tab w:val="num" w:pos="4320"/>
        </w:tabs>
        <w:ind w:left="4320" w:hanging="360"/>
      </w:pPr>
      <w:rPr>
        <w:rFonts w:ascii="Symbol" w:hAnsi="Symbol" w:hint="default"/>
      </w:rPr>
    </w:lvl>
    <w:lvl w:ilvl="6" w:tplc="629ED860" w:tentative="1">
      <w:start w:val="1"/>
      <w:numFmt w:val="bullet"/>
      <w:lvlText w:val=""/>
      <w:lvlPicBulletId w:val="0"/>
      <w:lvlJc w:val="left"/>
      <w:pPr>
        <w:tabs>
          <w:tab w:val="num" w:pos="5040"/>
        </w:tabs>
        <w:ind w:left="5040" w:hanging="360"/>
      </w:pPr>
      <w:rPr>
        <w:rFonts w:ascii="Symbol" w:hAnsi="Symbol" w:hint="default"/>
      </w:rPr>
    </w:lvl>
    <w:lvl w:ilvl="7" w:tplc="8182F258" w:tentative="1">
      <w:start w:val="1"/>
      <w:numFmt w:val="bullet"/>
      <w:lvlText w:val=""/>
      <w:lvlPicBulletId w:val="0"/>
      <w:lvlJc w:val="left"/>
      <w:pPr>
        <w:tabs>
          <w:tab w:val="num" w:pos="5760"/>
        </w:tabs>
        <w:ind w:left="5760" w:hanging="360"/>
      </w:pPr>
      <w:rPr>
        <w:rFonts w:ascii="Symbol" w:hAnsi="Symbol" w:hint="default"/>
      </w:rPr>
    </w:lvl>
    <w:lvl w:ilvl="8" w:tplc="D678348A"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3E755045"/>
    <w:multiLevelType w:val="hybridMultilevel"/>
    <w:tmpl w:val="7916B2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375301E"/>
    <w:multiLevelType w:val="hybridMultilevel"/>
    <w:tmpl w:val="6944D630"/>
    <w:lvl w:ilvl="0" w:tplc="8490168C">
      <w:start w:val="1"/>
      <w:numFmt w:val="bullet"/>
      <w:lvlText w:val=""/>
      <w:lvlPicBulletId w:val="0"/>
      <w:lvlJc w:val="left"/>
      <w:pPr>
        <w:tabs>
          <w:tab w:val="num" w:pos="720"/>
        </w:tabs>
        <w:ind w:left="720" w:hanging="360"/>
      </w:pPr>
      <w:rPr>
        <w:rFonts w:ascii="Symbol" w:hAnsi="Symbol" w:hint="default"/>
      </w:rPr>
    </w:lvl>
    <w:lvl w:ilvl="1" w:tplc="49C691B8">
      <w:start w:val="38"/>
      <w:numFmt w:val="bullet"/>
      <w:lvlText w:val="−"/>
      <w:lvlJc w:val="left"/>
      <w:pPr>
        <w:tabs>
          <w:tab w:val="num" w:pos="1440"/>
        </w:tabs>
        <w:ind w:left="1440" w:hanging="360"/>
      </w:pPr>
      <w:rPr>
        <w:rFonts w:ascii="Calibre Regular" w:hAnsi="Calibre Regular" w:hint="default"/>
      </w:rPr>
    </w:lvl>
    <w:lvl w:ilvl="2" w:tplc="CF0ED06C">
      <w:start w:val="38"/>
      <w:numFmt w:val="bullet"/>
      <w:lvlText w:val="−"/>
      <w:lvlJc w:val="left"/>
      <w:pPr>
        <w:tabs>
          <w:tab w:val="num" w:pos="2160"/>
        </w:tabs>
        <w:ind w:left="2160" w:hanging="360"/>
      </w:pPr>
      <w:rPr>
        <w:rFonts w:ascii="Calibre Regular" w:hAnsi="Calibre Regular" w:hint="default"/>
      </w:rPr>
    </w:lvl>
    <w:lvl w:ilvl="3" w:tplc="43FED516" w:tentative="1">
      <w:start w:val="1"/>
      <w:numFmt w:val="bullet"/>
      <w:lvlText w:val=""/>
      <w:lvlPicBulletId w:val="0"/>
      <w:lvlJc w:val="left"/>
      <w:pPr>
        <w:tabs>
          <w:tab w:val="num" w:pos="2880"/>
        </w:tabs>
        <w:ind w:left="2880" w:hanging="360"/>
      </w:pPr>
      <w:rPr>
        <w:rFonts w:ascii="Symbol" w:hAnsi="Symbol" w:hint="default"/>
      </w:rPr>
    </w:lvl>
    <w:lvl w:ilvl="4" w:tplc="62BACFD0" w:tentative="1">
      <w:start w:val="1"/>
      <w:numFmt w:val="bullet"/>
      <w:lvlText w:val=""/>
      <w:lvlPicBulletId w:val="0"/>
      <w:lvlJc w:val="left"/>
      <w:pPr>
        <w:tabs>
          <w:tab w:val="num" w:pos="3600"/>
        </w:tabs>
        <w:ind w:left="3600" w:hanging="360"/>
      </w:pPr>
      <w:rPr>
        <w:rFonts w:ascii="Symbol" w:hAnsi="Symbol" w:hint="default"/>
      </w:rPr>
    </w:lvl>
    <w:lvl w:ilvl="5" w:tplc="157EDCEE" w:tentative="1">
      <w:start w:val="1"/>
      <w:numFmt w:val="bullet"/>
      <w:lvlText w:val=""/>
      <w:lvlPicBulletId w:val="0"/>
      <w:lvlJc w:val="left"/>
      <w:pPr>
        <w:tabs>
          <w:tab w:val="num" w:pos="4320"/>
        </w:tabs>
        <w:ind w:left="4320" w:hanging="360"/>
      </w:pPr>
      <w:rPr>
        <w:rFonts w:ascii="Symbol" w:hAnsi="Symbol" w:hint="default"/>
      </w:rPr>
    </w:lvl>
    <w:lvl w:ilvl="6" w:tplc="2D8800DC" w:tentative="1">
      <w:start w:val="1"/>
      <w:numFmt w:val="bullet"/>
      <w:lvlText w:val=""/>
      <w:lvlPicBulletId w:val="0"/>
      <w:lvlJc w:val="left"/>
      <w:pPr>
        <w:tabs>
          <w:tab w:val="num" w:pos="5040"/>
        </w:tabs>
        <w:ind w:left="5040" w:hanging="360"/>
      </w:pPr>
      <w:rPr>
        <w:rFonts w:ascii="Symbol" w:hAnsi="Symbol" w:hint="default"/>
      </w:rPr>
    </w:lvl>
    <w:lvl w:ilvl="7" w:tplc="3318A1CE" w:tentative="1">
      <w:start w:val="1"/>
      <w:numFmt w:val="bullet"/>
      <w:lvlText w:val=""/>
      <w:lvlPicBulletId w:val="0"/>
      <w:lvlJc w:val="left"/>
      <w:pPr>
        <w:tabs>
          <w:tab w:val="num" w:pos="5760"/>
        </w:tabs>
        <w:ind w:left="5760" w:hanging="360"/>
      </w:pPr>
      <w:rPr>
        <w:rFonts w:ascii="Symbol" w:hAnsi="Symbol" w:hint="default"/>
      </w:rPr>
    </w:lvl>
    <w:lvl w:ilvl="8" w:tplc="FA1456BC" w:tentative="1">
      <w:start w:val="1"/>
      <w:numFmt w:val="bullet"/>
      <w:lvlText w:val=""/>
      <w:lvlPicBulletId w:val="0"/>
      <w:lvlJc w:val="left"/>
      <w:pPr>
        <w:tabs>
          <w:tab w:val="num" w:pos="6480"/>
        </w:tabs>
        <w:ind w:left="6480" w:hanging="360"/>
      </w:pPr>
      <w:rPr>
        <w:rFonts w:ascii="Symbol" w:hAnsi="Symbol" w:hint="default"/>
      </w:rPr>
    </w:lvl>
  </w:abstractNum>
  <w:abstractNum w:abstractNumId="22" w15:restartNumberingAfterBreak="0">
    <w:nsid w:val="48B80E04"/>
    <w:multiLevelType w:val="hybridMultilevel"/>
    <w:tmpl w:val="B4E08CFE"/>
    <w:lvl w:ilvl="0" w:tplc="9252C132">
      <w:start w:val="1"/>
      <w:numFmt w:val="bullet"/>
      <w:lvlText w:val=""/>
      <w:lvlPicBulletId w:val="0"/>
      <w:lvlJc w:val="left"/>
      <w:pPr>
        <w:tabs>
          <w:tab w:val="num" w:pos="720"/>
        </w:tabs>
        <w:ind w:left="720" w:hanging="360"/>
      </w:pPr>
      <w:rPr>
        <w:rFonts w:ascii="Symbol" w:hAnsi="Symbol" w:hint="default"/>
      </w:rPr>
    </w:lvl>
    <w:lvl w:ilvl="1" w:tplc="5434B2C0" w:tentative="1">
      <w:start w:val="1"/>
      <w:numFmt w:val="bullet"/>
      <w:lvlText w:val=""/>
      <w:lvlPicBulletId w:val="0"/>
      <w:lvlJc w:val="left"/>
      <w:pPr>
        <w:tabs>
          <w:tab w:val="num" w:pos="1440"/>
        </w:tabs>
        <w:ind w:left="1440" w:hanging="360"/>
      </w:pPr>
      <w:rPr>
        <w:rFonts w:ascii="Symbol" w:hAnsi="Symbol" w:hint="default"/>
      </w:rPr>
    </w:lvl>
    <w:lvl w:ilvl="2" w:tplc="E174AAF8" w:tentative="1">
      <w:start w:val="1"/>
      <w:numFmt w:val="bullet"/>
      <w:lvlText w:val=""/>
      <w:lvlPicBulletId w:val="0"/>
      <w:lvlJc w:val="left"/>
      <w:pPr>
        <w:tabs>
          <w:tab w:val="num" w:pos="2160"/>
        </w:tabs>
        <w:ind w:left="2160" w:hanging="360"/>
      </w:pPr>
      <w:rPr>
        <w:rFonts w:ascii="Symbol" w:hAnsi="Symbol" w:hint="default"/>
      </w:rPr>
    </w:lvl>
    <w:lvl w:ilvl="3" w:tplc="573627EC" w:tentative="1">
      <w:start w:val="1"/>
      <w:numFmt w:val="bullet"/>
      <w:lvlText w:val=""/>
      <w:lvlPicBulletId w:val="0"/>
      <w:lvlJc w:val="left"/>
      <w:pPr>
        <w:tabs>
          <w:tab w:val="num" w:pos="2880"/>
        </w:tabs>
        <w:ind w:left="2880" w:hanging="360"/>
      </w:pPr>
      <w:rPr>
        <w:rFonts w:ascii="Symbol" w:hAnsi="Symbol" w:hint="default"/>
      </w:rPr>
    </w:lvl>
    <w:lvl w:ilvl="4" w:tplc="FF0644E6" w:tentative="1">
      <w:start w:val="1"/>
      <w:numFmt w:val="bullet"/>
      <w:lvlText w:val=""/>
      <w:lvlPicBulletId w:val="0"/>
      <w:lvlJc w:val="left"/>
      <w:pPr>
        <w:tabs>
          <w:tab w:val="num" w:pos="3600"/>
        </w:tabs>
        <w:ind w:left="3600" w:hanging="360"/>
      </w:pPr>
      <w:rPr>
        <w:rFonts w:ascii="Symbol" w:hAnsi="Symbol" w:hint="default"/>
      </w:rPr>
    </w:lvl>
    <w:lvl w:ilvl="5" w:tplc="A14A1F10" w:tentative="1">
      <w:start w:val="1"/>
      <w:numFmt w:val="bullet"/>
      <w:lvlText w:val=""/>
      <w:lvlPicBulletId w:val="0"/>
      <w:lvlJc w:val="left"/>
      <w:pPr>
        <w:tabs>
          <w:tab w:val="num" w:pos="4320"/>
        </w:tabs>
        <w:ind w:left="4320" w:hanging="360"/>
      </w:pPr>
      <w:rPr>
        <w:rFonts w:ascii="Symbol" w:hAnsi="Symbol" w:hint="default"/>
      </w:rPr>
    </w:lvl>
    <w:lvl w:ilvl="6" w:tplc="291A4BB8" w:tentative="1">
      <w:start w:val="1"/>
      <w:numFmt w:val="bullet"/>
      <w:lvlText w:val=""/>
      <w:lvlPicBulletId w:val="0"/>
      <w:lvlJc w:val="left"/>
      <w:pPr>
        <w:tabs>
          <w:tab w:val="num" w:pos="5040"/>
        </w:tabs>
        <w:ind w:left="5040" w:hanging="360"/>
      </w:pPr>
      <w:rPr>
        <w:rFonts w:ascii="Symbol" w:hAnsi="Symbol" w:hint="default"/>
      </w:rPr>
    </w:lvl>
    <w:lvl w:ilvl="7" w:tplc="5DE22C0A" w:tentative="1">
      <w:start w:val="1"/>
      <w:numFmt w:val="bullet"/>
      <w:lvlText w:val=""/>
      <w:lvlPicBulletId w:val="0"/>
      <w:lvlJc w:val="left"/>
      <w:pPr>
        <w:tabs>
          <w:tab w:val="num" w:pos="5760"/>
        </w:tabs>
        <w:ind w:left="5760" w:hanging="360"/>
      </w:pPr>
      <w:rPr>
        <w:rFonts w:ascii="Symbol" w:hAnsi="Symbol" w:hint="default"/>
      </w:rPr>
    </w:lvl>
    <w:lvl w:ilvl="8" w:tplc="F612C7A8" w:tentative="1">
      <w:start w:val="1"/>
      <w:numFmt w:val="bullet"/>
      <w:lvlText w:val=""/>
      <w:lvlPicBulletId w:val="0"/>
      <w:lvlJc w:val="left"/>
      <w:pPr>
        <w:tabs>
          <w:tab w:val="num" w:pos="6480"/>
        </w:tabs>
        <w:ind w:left="6480" w:hanging="360"/>
      </w:pPr>
      <w:rPr>
        <w:rFonts w:ascii="Symbol" w:hAnsi="Symbol" w:hint="default"/>
      </w:rPr>
    </w:lvl>
  </w:abstractNum>
  <w:abstractNum w:abstractNumId="23" w15:restartNumberingAfterBreak="0">
    <w:nsid w:val="56426A02"/>
    <w:multiLevelType w:val="hybridMultilevel"/>
    <w:tmpl w:val="4C744BCC"/>
    <w:lvl w:ilvl="0" w:tplc="61C407FE">
      <w:start w:val="1"/>
      <w:numFmt w:val="bullet"/>
      <w:lvlText w:val="−"/>
      <w:lvlJc w:val="left"/>
      <w:pPr>
        <w:tabs>
          <w:tab w:val="num" w:pos="720"/>
        </w:tabs>
        <w:ind w:left="720" w:hanging="360"/>
      </w:pPr>
      <w:rPr>
        <w:rFonts w:ascii="Calibre Regular" w:hAnsi="Calibre Regular" w:hint="default"/>
      </w:rPr>
    </w:lvl>
    <w:lvl w:ilvl="1" w:tplc="1F80D2FC">
      <w:start w:val="1"/>
      <w:numFmt w:val="bullet"/>
      <w:lvlText w:val="−"/>
      <w:lvlJc w:val="left"/>
      <w:pPr>
        <w:tabs>
          <w:tab w:val="num" w:pos="1440"/>
        </w:tabs>
        <w:ind w:left="1440" w:hanging="360"/>
      </w:pPr>
      <w:rPr>
        <w:rFonts w:ascii="Calibre Regular" w:hAnsi="Calibre Regular" w:hint="default"/>
      </w:rPr>
    </w:lvl>
    <w:lvl w:ilvl="2" w:tplc="94DE7EB6">
      <w:start w:val="38"/>
      <w:numFmt w:val="bullet"/>
      <w:lvlText w:val="−"/>
      <w:lvlJc w:val="left"/>
      <w:pPr>
        <w:tabs>
          <w:tab w:val="num" w:pos="2160"/>
        </w:tabs>
        <w:ind w:left="2160" w:hanging="360"/>
      </w:pPr>
      <w:rPr>
        <w:rFonts w:ascii="Calibre Regular" w:hAnsi="Calibre Regular" w:hint="default"/>
      </w:rPr>
    </w:lvl>
    <w:lvl w:ilvl="3" w:tplc="838E480A" w:tentative="1">
      <w:start w:val="1"/>
      <w:numFmt w:val="bullet"/>
      <w:lvlText w:val="−"/>
      <w:lvlJc w:val="left"/>
      <w:pPr>
        <w:tabs>
          <w:tab w:val="num" w:pos="2880"/>
        </w:tabs>
        <w:ind w:left="2880" w:hanging="360"/>
      </w:pPr>
      <w:rPr>
        <w:rFonts w:ascii="Calibre Regular" w:hAnsi="Calibre Regular" w:hint="default"/>
      </w:rPr>
    </w:lvl>
    <w:lvl w:ilvl="4" w:tplc="1DB4C856" w:tentative="1">
      <w:start w:val="1"/>
      <w:numFmt w:val="bullet"/>
      <w:lvlText w:val="−"/>
      <w:lvlJc w:val="left"/>
      <w:pPr>
        <w:tabs>
          <w:tab w:val="num" w:pos="3600"/>
        </w:tabs>
        <w:ind w:left="3600" w:hanging="360"/>
      </w:pPr>
      <w:rPr>
        <w:rFonts w:ascii="Calibre Regular" w:hAnsi="Calibre Regular" w:hint="default"/>
      </w:rPr>
    </w:lvl>
    <w:lvl w:ilvl="5" w:tplc="2F2E59CE" w:tentative="1">
      <w:start w:val="1"/>
      <w:numFmt w:val="bullet"/>
      <w:lvlText w:val="−"/>
      <w:lvlJc w:val="left"/>
      <w:pPr>
        <w:tabs>
          <w:tab w:val="num" w:pos="4320"/>
        </w:tabs>
        <w:ind w:left="4320" w:hanging="360"/>
      </w:pPr>
      <w:rPr>
        <w:rFonts w:ascii="Calibre Regular" w:hAnsi="Calibre Regular" w:hint="default"/>
      </w:rPr>
    </w:lvl>
    <w:lvl w:ilvl="6" w:tplc="C84C8790" w:tentative="1">
      <w:start w:val="1"/>
      <w:numFmt w:val="bullet"/>
      <w:lvlText w:val="−"/>
      <w:lvlJc w:val="left"/>
      <w:pPr>
        <w:tabs>
          <w:tab w:val="num" w:pos="5040"/>
        </w:tabs>
        <w:ind w:left="5040" w:hanging="360"/>
      </w:pPr>
      <w:rPr>
        <w:rFonts w:ascii="Calibre Regular" w:hAnsi="Calibre Regular" w:hint="default"/>
      </w:rPr>
    </w:lvl>
    <w:lvl w:ilvl="7" w:tplc="0310E984" w:tentative="1">
      <w:start w:val="1"/>
      <w:numFmt w:val="bullet"/>
      <w:lvlText w:val="−"/>
      <w:lvlJc w:val="left"/>
      <w:pPr>
        <w:tabs>
          <w:tab w:val="num" w:pos="5760"/>
        </w:tabs>
        <w:ind w:left="5760" w:hanging="360"/>
      </w:pPr>
      <w:rPr>
        <w:rFonts w:ascii="Calibre Regular" w:hAnsi="Calibre Regular" w:hint="default"/>
      </w:rPr>
    </w:lvl>
    <w:lvl w:ilvl="8" w:tplc="0466150C" w:tentative="1">
      <w:start w:val="1"/>
      <w:numFmt w:val="bullet"/>
      <w:lvlText w:val="−"/>
      <w:lvlJc w:val="left"/>
      <w:pPr>
        <w:tabs>
          <w:tab w:val="num" w:pos="6480"/>
        </w:tabs>
        <w:ind w:left="6480" w:hanging="360"/>
      </w:pPr>
      <w:rPr>
        <w:rFonts w:ascii="Calibre Regular" w:hAnsi="Calibre Regular" w:hint="default"/>
      </w:rPr>
    </w:lvl>
  </w:abstractNum>
  <w:abstractNum w:abstractNumId="24" w15:restartNumberingAfterBreak="0">
    <w:nsid w:val="64AD7B30"/>
    <w:multiLevelType w:val="hybridMultilevel"/>
    <w:tmpl w:val="6F4AF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177064"/>
    <w:multiLevelType w:val="hybridMultilevel"/>
    <w:tmpl w:val="E9723C36"/>
    <w:lvl w:ilvl="0" w:tplc="3AD0A95C">
      <w:start w:val="1"/>
      <w:numFmt w:val="bullet"/>
      <w:lvlText w:val=""/>
      <w:lvlPicBulletId w:val="0"/>
      <w:lvlJc w:val="left"/>
      <w:pPr>
        <w:tabs>
          <w:tab w:val="num" w:pos="720"/>
        </w:tabs>
        <w:ind w:left="720" w:hanging="360"/>
      </w:pPr>
      <w:rPr>
        <w:rFonts w:ascii="Symbol" w:hAnsi="Symbol" w:hint="default"/>
      </w:rPr>
    </w:lvl>
    <w:lvl w:ilvl="1" w:tplc="DE66838A" w:tentative="1">
      <w:start w:val="1"/>
      <w:numFmt w:val="bullet"/>
      <w:lvlText w:val=""/>
      <w:lvlPicBulletId w:val="0"/>
      <w:lvlJc w:val="left"/>
      <w:pPr>
        <w:tabs>
          <w:tab w:val="num" w:pos="1440"/>
        </w:tabs>
        <w:ind w:left="1440" w:hanging="360"/>
      </w:pPr>
      <w:rPr>
        <w:rFonts w:ascii="Symbol" w:hAnsi="Symbol" w:hint="default"/>
      </w:rPr>
    </w:lvl>
    <w:lvl w:ilvl="2" w:tplc="D8421056" w:tentative="1">
      <w:start w:val="1"/>
      <w:numFmt w:val="bullet"/>
      <w:lvlText w:val=""/>
      <w:lvlPicBulletId w:val="0"/>
      <w:lvlJc w:val="left"/>
      <w:pPr>
        <w:tabs>
          <w:tab w:val="num" w:pos="2160"/>
        </w:tabs>
        <w:ind w:left="2160" w:hanging="360"/>
      </w:pPr>
      <w:rPr>
        <w:rFonts w:ascii="Symbol" w:hAnsi="Symbol" w:hint="default"/>
      </w:rPr>
    </w:lvl>
    <w:lvl w:ilvl="3" w:tplc="03EA9DCE" w:tentative="1">
      <w:start w:val="1"/>
      <w:numFmt w:val="bullet"/>
      <w:lvlText w:val=""/>
      <w:lvlPicBulletId w:val="0"/>
      <w:lvlJc w:val="left"/>
      <w:pPr>
        <w:tabs>
          <w:tab w:val="num" w:pos="2880"/>
        </w:tabs>
        <w:ind w:left="2880" w:hanging="360"/>
      </w:pPr>
      <w:rPr>
        <w:rFonts w:ascii="Symbol" w:hAnsi="Symbol" w:hint="default"/>
      </w:rPr>
    </w:lvl>
    <w:lvl w:ilvl="4" w:tplc="965E161C" w:tentative="1">
      <w:start w:val="1"/>
      <w:numFmt w:val="bullet"/>
      <w:lvlText w:val=""/>
      <w:lvlPicBulletId w:val="0"/>
      <w:lvlJc w:val="left"/>
      <w:pPr>
        <w:tabs>
          <w:tab w:val="num" w:pos="3600"/>
        </w:tabs>
        <w:ind w:left="3600" w:hanging="360"/>
      </w:pPr>
      <w:rPr>
        <w:rFonts w:ascii="Symbol" w:hAnsi="Symbol" w:hint="default"/>
      </w:rPr>
    </w:lvl>
    <w:lvl w:ilvl="5" w:tplc="B52A8936" w:tentative="1">
      <w:start w:val="1"/>
      <w:numFmt w:val="bullet"/>
      <w:lvlText w:val=""/>
      <w:lvlPicBulletId w:val="0"/>
      <w:lvlJc w:val="left"/>
      <w:pPr>
        <w:tabs>
          <w:tab w:val="num" w:pos="4320"/>
        </w:tabs>
        <w:ind w:left="4320" w:hanging="360"/>
      </w:pPr>
      <w:rPr>
        <w:rFonts w:ascii="Symbol" w:hAnsi="Symbol" w:hint="default"/>
      </w:rPr>
    </w:lvl>
    <w:lvl w:ilvl="6" w:tplc="62C0E366" w:tentative="1">
      <w:start w:val="1"/>
      <w:numFmt w:val="bullet"/>
      <w:lvlText w:val=""/>
      <w:lvlPicBulletId w:val="0"/>
      <w:lvlJc w:val="left"/>
      <w:pPr>
        <w:tabs>
          <w:tab w:val="num" w:pos="5040"/>
        </w:tabs>
        <w:ind w:left="5040" w:hanging="360"/>
      </w:pPr>
      <w:rPr>
        <w:rFonts w:ascii="Symbol" w:hAnsi="Symbol" w:hint="default"/>
      </w:rPr>
    </w:lvl>
    <w:lvl w:ilvl="7" w:tplc="7488E4F6" w:tentative="1">
      <w:start w:val="1"/>
      <w:numFmt w:val="bullet"/>
      <w:lvlText w:val=""/>
      <w:lvlPicBulletId w:val="0"/>
      <w:lvlJc w:val="left"/>
      <w:pPr>
        <w:tabs>
          <w:tab w:val="num" w:pos="5760"/>
        </w:tabs>
        <w:ind w:left="5760" w:hanging="360"/>
      </w:pPr>
      <w:rPr>
        <w:rFonts w:ascii="Symbol" w:hAnsi="Symbol" w:hint="default"/>
      </w:rPr>
    </w:lvl>
    <w:lvl w:ilvl="8" w:tplc="62A4C090" w:tentative="1">
      <w:start w:val="1"/>
      <w:numFmt w:val="bullet"/>
      <w:lvlText w:val=""/>
      <w:lvlPicBulletId w:val="0"/>
      <w:lvlJc w:val="left"/>
      <w:pPr>
        <w:tabs>
          <w:tab w:val="num" w:pos="6480"/>
        </w:tabs>
        <w:ind w:left="6480" w:hanging="360"/>
      </w:pPr>
      <w:rPr>
        <w:rFonts w:ascii="Symbol" w:hAnsi="Symbol" w:hint="default"/>
      </w:rPr>
    </w:lvl>
  </w:abstractNum>
  <w:abstractNum w:abstractNumId="26" w15:restartNumberingAfterBreak="0">
    <w:nsid w:val="6F1D6A21"/>
    <w:multiLevelType w:val="singleLevel"/>
    <w:tmpl w:val="70AC0798"/>
    <w:lvl w:ilvl="0">
      <w:start w:val="1"/>
      <w:numFmt w:val="decimal"/>
      <w:lvlText w:val="[%1]"/>
      <w:lvlJc w:val="left"/>
      <w:pPr>
        <w:tabs>
          <w:tab w:val="num" w:pos="360"/>
        </w:tabs>
        <w:ind w:left="360" w:hanging="360"/>
      </w:pPr>
      <w:rPr>
        <w:rFonts w:ascii="Times New Roman" w:hAnsi="Times New Roman" w:cs="Times New Roman" w:hint="default"/>
        <w:sz w:val="20"/>
      </w:rPr>
    </w:lvl>
  </w:abstractNum>
  <w:abstractNum w:abstractNumId="27" w15:restartNumberingAfterBreak="0">
    <w:nsid w:val="6FBC4D9B"/>
    <w:multiLevelType w:val="hybridMultilevel"/>
    <w:tmpl w:val="F466A036"/>
    <w:lvl w:ilvl="0" w:tplc="B6EADEAE">
      <w:start w:val="1"/>
      <w:numFmt w:val="bullet"/>
      <w:lvlText w:val=""/>
      <w:lvlPicBulletId w:val="0"/>
      <w:lvlJc w:val="left"/>
      <w:pPr>
        <w:tabs>
          <w:tab w:val="num" w:pos="720"/>
        </w:tabs>
        <w:ind w:left="720" w:hanging="360"/>
      </w:pPr>
      <w:rPr>
        <w:rFonts w:ascii="Symbol" w:hAnsi="Symbol" w:hint="default"/>
      </w:rPr>
    </w:lvl>
    <w:lvl w:ilvl="1" w:tplc="6486E2E6" w:tentative="1">
      <w:start w:val="1"/>
      <w:numFmt w:val="bullet"/>
      <w:lvlText w:val=""/>
      <w:lvlPicBulletId w:val="0"/>
      <w:lvlJc w:val="left"/>
      <w:pPr>
        <w:tabs>
          <w:tab w:val="num" w:pos="1440"/>
        </w:tabs>
        <w:ind w:left="1440" w:hanging="360"/>
      </w:pPr>
      <w:rPr>
        <w:rFonts w:ascii="Symbol" w:hAnsi="Symbol" w:hint="default"/>
      </w:rPr>
    </w:lvl>
    <w:lvl w:ilvl="2" w:tplc="257C5314" w:tentative="1">
      <w:start w:val="1"/>
      <w:numFmt w:val="bullet"/>
      <w:lvlText w:val=""/>
      <w:lvlPicBulletId w:val="0"/>
      <w:lvlJc w:val="left"/>
      <w:pPr>
        <w:tabs>
          <w:tab w:val="num" w:pos="2160"/>
        </w:tabs>
        <w:ind w:left="2160" w:hanging="360"/>
      </w:pPr>
      <w:rPr>
        <w:rFonts w:ascii="Symbol" w:hAnsi="Symbol" w:hint="default"/>
      </w:rPr>
    </w:lvl>
    <w:lvl w:ilvl="3" w:tplc="BDA862AA" w:tentative="1">
      <w:start w:val="1"/>
      <w:numFmt w:val="bullet"/>
      <w:lvlText w:val=""/>
      <w:lvlPicBulletId w:val="0"/>
      <w:lvlJc w:val="left"/>
      <w:pPr>
        <w:tabs>
          <w:tab w:val="num" w:pos="2880"/>
        </w:tabs>
        <w:ind w:left="2880" w:hanging="360"/>
      </w:pPr>
      <w:rPr>
        <w:rFonts w:ascii="Symbol" w:hAnsi="Symbol" w:hint="default"/>
      </w:rPr>
    </w:lvl>
    <w:lvl w:ilvl="4" w:tplc="946447E8" w:tentative="1">
      <w:start w:val="1"/>
      <w:numFmt w:val="bullet"/>
      <w:lvlText w:val=""/>
      <w:lvlPicBulletId w:val="0"/>
      <w:lvlJc w:val="left"/>
      <w:pPr>
        <w:tabs>
          <w:tab w:val="num" w:pos="3600"/>
        </w:tabs>
        <w:ind w:left="3600" w:hanging="360"/>
      </w:pPr>
      <w:rPr>
        <w:rFonts w:ascii="Symbol" w:hAnsi="Symbol" w:hint="default"/>
      </w:rPr>
    </w:lvl>
    <w:lvl w:ilvl="5" w:tplc="F7FC06B0" w:tentative="1">
      <w:start w:val="1"/>
      <w:numFmt w:val="bullet"/>
      <w:lvlText w:val=""/>
      <w:lvlPicBulletId w:val="0"/>
      <w:lvlJc w:val="left"/>
      <w:pPr>
        <w:tabs>
          <w:tab w:val="num" w:pos="4320"/>
        </w:tabs>
        <w:ind w:left="4320" w:hanging="360"/>
      </w:pPr>
      <w:rPr>
        <w:rFonts w:ascii="Symbol" w:hAnsi="Symbol" w:hint="default"/>
      </w:rPr>
    </w:lvl>
    <w:lvl w:ilvl="6" w:tplc="CD4A3762" w:tentative="1">
      <w:start w:val="1"/>
      <w:numFmt w:val="bullet"/>
      <w:lvlText w:val=""/>
      <w:lvlPicBulletId w:val="0"/>
      <w:lvlJc w:val="left"/>
      <w:pPr>
        <w:tabs>
          <w:tab w:val="num" w:pos="5040"/>
        </w:tabs>
        <w:ind w:left="5040" w:hanging="360"/>
      </w:pPr>
      <w:rPr>
        <w:rFonts w:ascii="Symbol" w:hAnsi="Symbol" w:hint="default"/>
      </w:rPr>
    </w:lvl>
    <w:lvl w:ilvl="7" w:tplc="18F836E4" w:tentative="1">
      <w:start w:val="1"/>
      <w:numFmt w:val="bullet"/>
      <w:lvlText w:val=""/>
      <w:lvlPicBulletId w:val="0"/>
      <w:lvlJc w:val="left"/>
      <w:pPr>
        <w:tabs>
          <w:tab w:val="num" w:pos="5760"/>
        </w:tabs>
        <w:ind w:left="5760" w:hanging="360"/>
      </w:pPr>
      <w:rPr>
        <w:rFonts w:ascii="Symbol" w:hAnsi="Symbol" w:hint="default"/>
      </w:rPr>
    </w:lvl>
    <w:lvl w:ilvl="8" w:tplc="16422D5C" w:tentative="1">
      <w:start w:val="1"/>
      <w:numFmt w:val="bullet"/>
      <w:lvlText w:val=""/>
      <w:lvlPicBulletId w:val="0"/>
      <w:lvlJc w:val="left"/>
      <w:pPr>
        <w:tabs>
          <w:tab w:val="num" w:pos="6480"/>
        </w:tabs>
        <w:ind w:left="6480" w:hanging="360"/>
      </w:pPr>
      <w:rPr>
        <w:rFonts w:ascii="Symbol" w:hAnsi="Symbol" w:hint="default"/>
      </w:rPr>
    </w:lvl>
  </w:abstractNum>
  <w:abstractNum w:abstractNumId="28" w15:restartNumberingAfterBreak="0">
    <w:nsid w:val="796A22F6"/>
    <w:multiLevelType w:val="hybridMultilevel"/>
    <w:tmpl w:val="F5B0F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4"/>
  </w:num>
  <w:num w:numId="3">
    <w:abstractNumId w:val="16"/>
    <w:lvlOverride w:ilvl="0">
      <w:startOverride w:val="1"/>
    </w:lvlOverride>
  </w:num>
  <w:num w:numId="4">
    <w:abstractNumId w:val="26"/>
    <w:lvlOverride w:ilvl="0">
      <w:startOverride w:val="1"/>
    </w:lvlOverride>
  </w:num>
  <w:num w:numId="5">
    <w:abstractNumId w:val="8"/>
  </w:num>
  <w:num w:numId="6">
    <w:abstractNumId w:val="0"/>
  </w:num>
  <w:num w:numId="7">
    <w:abstractNumId w:val="28"/>
  </w:num>
  <w:num w:numId="8">
    <w:abstractNumId w:val="1"/>
  </w:num>
  <w:num w:numId="9">
    <w:abstractNumId w:val="3"/>
  </w:num>
  <w:num w:numId="10">
    <w:abstractNumId w:val="17"/>
  </w:num>
  <w:num w:numId="11">
    <w:abstractNumId w:val="15"/>
  </w:num>
  <w:num w:numId="12">
    <w:abstractNumId w:val="10"/>
  </w:num>
  <w:num w:numId="13">
    <w:abstractNumId w:val="2"/>
  </w:num>
  <w:num w:numId="14">
    <w:abstractNumId w:val="4"/>
  </w:num>
  <w:num w:numId="15">
    <w:abstractNumId w:val="7"/>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num>
  <w:num w:numId="18">
    <w:abstractNumId w:val="21"/>
  </w:num>
  <w:num w:numId="19">
    <w:abstractNumId w:val="5"/>
  </w:num>
  <w:num w:numId="20">
    <w:abstractNumId w:val="27"/>
  </w:num>
  <w:num w:numId="21">
    <w:abstractNumId w:val="19"/>
  </w:num>
  <w:num w:numId="22">
    <w:abstractNumId w:val="11"/>
  </w:num>
  <w:num w:numId="23">
    <w:abstractNumId w:val="25"/>
  </w:num>
  <w:num w:numId="24">
    <w:abstractNumId w:val="6"/>
  </w:num>
  <w:num w:numId="25">
    <w:abstractNumId w:val="22"/>
  </w:num>
  <w:num w:numId="26">
    <w:abstractNumId w:val="18"/>
  </w:num>
  <w:num w:numId="27">
    <w:abstractNumId w:val="20"/>
  </w:num>
  <w:num w:numId="28">
    <w:abstractNumId w:val="9"/>
  </w:num>
  <w:num w:numId="29">
    <w:abstractNumId w:val="14"/>
  </w:num>
  <w:num w:numId="30">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D18"/>
    <w:rsid w:val="00000ECA"/>
    <w:rsid w:val="00000F7F"/>
    <w:rsid w:val="00001375"/>
    <w:rsid w:val="0000139B"/>
    <w:rsid w:val="00001F79"/>
    <w:rsid w:val="00001FC3"/>
    <w:rsid w:val="00002375"/>
    <w:rsid w:val="0000270A"/>
    <w:rsid w:val="00002A8E"/>
    <w:rsid w:val="00003131"/>
    <w:rsid w:val="000037FB"/>
    <w:rsid w:val="00003EF4"/>
    <w:rsid w:val="0000403F"/>
    <w:rsid w:val="00004885"/>
    <w:rsid w:val="00004D8C"/>
    <w:rsid w:val="00004DCB"/>
    <w:rsid w:val="000051F0"/>
    <w:rsid w:val="00005395"/>
    <w:rsid w:val="0000553B"/>
    <w:rsid w:val="000063BC"/>
    <w:rsid w:val="00006780"/>
    <w:rsid w:val="00006C7A"/>
    <w:rsid w:val="00007495"/>
    <w:rsid w:val="0000792C"/>
    <w:rsid w:val="00007B4B"/>
    <w:rsid w:val="00007C19"/>
    <w:rsid w:val="000101EF"/>
    <w:rsid w:val="000108D9"/>
    <w:rsid w:val="00010E97"/>
    <w:rsid w:val="00010FD1"/>
    <w:rsid w:val="0001117C"/>
    <w:rsid w:val="000124D1"/>
    <w:rsid w:val="00012D57"/>
    <w:rsid w:val="0001321B"/>
    <w:rsid w:val="000137BA"/>
    <w:rsid w:val="00013B63"/>
    <w:rsid w:val="00013F64"/>
    <w:rsid w:val="000141F0"/>
    <w:rsid w:val="00014E0E"/>
    <w:rsid w:val="00015BCB"/>
    <w:rsid w:val="00015CED"/>
    <w:rsid w:val="000162B2"/>
    <w:rsid w:val="0001645D"/>
    <w:rsid w:val="000164BB"/>
    <w:rsid w:val="000167A6"/>
    <w:rsid w:val="00016DCE"/>
    <w:rsid w:val="00017309"/>
    <w:rsid w:val="0002002A"/>
    <w:rsid w:val="000205C1"/>
    <w:rsid w:val="0002085F"/>
    <w:rsid w:val="00020D61"/>
    <w:rsid w:val="00020DDB"/>
    <w:rsid w:val="00021001"/>
    <w:rsid w:val="0002113C"/>
    <w:rsid w:val="0002130A"/>
    <w:rsid w:val="00021911"/>
    <w:rsid w:val="00021C67"/>
    <w:rsid w:val="00021DEC"/>
    <w:rsid w:val="000221EB"/>
    <w:rsid w:val="000222F7"/>
    <w:rsid w:val="00023C29"/>
    <w:rsid w:val="00024D64"/>
    <w:rsid w:val="00024E37"/>
    <w:rsid w:val="00024E64"/>
    <w:rsid w:val="0002506A"/>
    <w:rsid w:val="000255A1"/>
    <w:rsid w:val="000258DD"/>
    <w:rsid w:val="0002591B"/>
    <w:rsid w:val="00025B86"/>
    <w:rsid w:val="000266AE"/>
    <w:rsid w:val="00026905"/>
    <w:rsid w:val="00026977"/>
    <w:rsid w:val="00026B7D"/>
    <w:rsid w:val="00026EF9"/>
    <w:rsid w:val="00027333"/>
    <w:rsid w:val="000273DF"/>
    <w:rsid w:val="000300FE"/>
    <w:rsid w:val="00030619"/>
    <w:rsid w:val="000307C6"/>
    <w:rsid w:val="00030E43"/>
    <w:rsid w:val="00030F74"/>
    <w:rsid w:val="00030F85"/>
    <w:rsid w:val="000317B2"/>
    <w:rsid w:val="00031ADB"/>
    <w:rsid w:val="00031EDD"/>
    <w:rsid w:val="000321DC"/>
    <w:rsid w:val="000325EF"/>
    <w:rsid w:val="00032A0C"/>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D52"/>
    <w:rsid w:val="00041EC3"/>
    <w:rsid w:val="00042BFC"/>
    <w:rsid w:val="000430CF"/>
    <w:rsid w:val="00043407"/>
    <w:rsid w:val="00043703"/>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D51"/>
    <w:rsid w:val="0005201C"/>
    <w:rsid w:val="0005241E"/>
    <w:rsid w:val="00052422"/>
    <w:rsid w:val="0005291A"/>
    <w:rsid w:val="00052AE3"/>
    <w:rsid w:val="000531A8"/>
    <w:rsid w:val="000532C1"/>
    <w:rsid w:val="00053849"/>
    <w:rsid w:val="00053A47"/>
    <w:rsid w:val="0005456E"/>
    <w:rsid w:val="00054ACE"/>
    <w:rsid w:val="00054AE4"/>
    <w:rsid w:val="00054DAB"/>
    <w:rsid w:val="0005504C"/>
    <w:rsid w:val="00055873"/>
    <w:rsid w:val="00055B8E"/>
    <w:rsid w:val="0005602E"/>
    <w:rsid w:val="00056057"/>
    <w:rsid w:val="000572A7"/>
    <w:rsid w:val="00057388"/>
    <w:rsid w:val="00057DF9"/>
    <w:rsid w:val="00057F68"/>
    <w:rsid w:val="00057F6C"/>
    <w:rsid w:val="00060586"/>
    <w:rsid w:val="00060726"/>
    <w:rsid w:val="0006090A"/>
    <w:rsid w:val="00060986"/>
    <w:rsid w:val="00060FDB"/>
    <w:rsid w:val="000612C5"/>
    <w:rsid w:val="000613C1"/>
    <w:rsid w:val="000616E1"/>
    <w:rsid w:val="00061BDC"/>
    <w:rsid w:val="00061D2A"/>
    <w:rsid w:val="000621A9"/>
    <w:rsid w:val="000623BC"/>
    <w:rsid w:val="0006263A"/>
    <w:rsid w:val="00062D9A"/>
    <w:rsid w:val="000631CE"/>
    <w:rsid w:val="00063485"/>
    <w:rsid w:val="00063F57"/>
    <w:rsid w:val="0006480B"/>
    <w:rsid w:val="00064A2B"/>
    <w:rsid w:val="00064B46"/>
    <w:rsid w:val="00065016"/>
    <w:rsid w:val="00065031"/>
    <w:rsid w:val="0006549C"/>
    <w:rsid w:val="000659DD"/>
    <w:rsid w:val="00065D64"/>
    <w:rsid w:val="000667D1"/>
    <w:rsid w:val="00067087"/>
    <w:rsid w:val="0006739D"/>
    <w:rsid w:val="0006777C"/>
    <w:rsid w:val="00067FE2"/>
    <w:rsid w:val="00070192"/>
    <w:rsid w:val="00070ACA"/>
    <w:rsid w:val="0007118F"/>
    <w:rsid w:val="0007162A"/>
    <w:rsid w:val="000716FB"/>
    <w:rsid w:val="00072E75"/>
    <w:rsid w:val="00072EFA"/>
    <w:rsid w:val="00072FF7"/>
    <w:rsid w:val="0007337F"/>
    <w:rsid w:val="00073785"/>
    <w:rsid w:val="00073974"/>
    <w:rsid w:val="00073FDA"/>
    <w:rsid w:val="00073FF3"/>
    <w:rsid w:val="000741B3"/>
    <w:rsid w:val="00074375"/>
    <w:rsid w:val="000743A0"/>
    <w:rsid w:val="00074A9E"/>
    <w:rsid w:val="00074BF5"/>
    <w:rsid w:val="000752CD"/>
    <w:rsid w:val="00075680"/>
    <w:rsid w:val="00075999"/>
    <w:rsid w:val="00075AB6"/>
    <w:rsid w:val="00076408"/>
    <w:rsid w:val="00076608"/>
    <w:rsid w:val="00077073"/>
    <w:rsid w:val="0008022A"/>
    <w:rsid w:val="00080418"/>
    <w:rsid w:val="000805B2"/>
    <w:rsid w:val="00080D74"/>
    <w:rsid w:val="00081383"/>
    <w:rsid w:val="000826FF"/>
    <w:rsid w:val="00082A49"/>
    <w:rsid w:val="00082C90"/>
    <w:rsid w:val="000832D0"/>
    <w:rsid w:val="00083322"/>
    <w:rsid w:val="0008399B"/>
    <w:rsid w:val="00083ABE"/>
    <w:rsid w:val="00083C81"/>
    <w:rsid w:val="00084255"/>
    <w:rsid w:val="00084D3C"/>
    <w:rsid w:val="00085239"/>
    <w:rsid w:val="00085DA3"/>
    <w:rsid w:val="00085F08"/>
    <w:rsid w:val="000862BA"/>
    <w:rsid w:val="000862F6"/>
    <w:rsid w:val="00086B50"/>
    <w:rsid w:val="00086C4D"/>
    <w:rsid w:val="0008760B"/>
    <w:rsid w:val="0008782D"/>
    <w:rsid w:val="00087E29"/>
    <w:rsid w:val="0009037D"/>
    <w:rsid w:val="00090394"/>
    <w:rsid w:val="00090573"/>
    <w:rsid w:val="00091C98"/>
    <w:rsid w:val="000921E3"/>
    <w:rsid w:val="00092A3D"/>
    <w:rsid w:val="000931C3"/>
    <w:rsid w:val="00093566"/>
    <w:rsid w:val="00093F75"/>
    <w:rsid w:val="0009437A"/>
    <w:rsid w:val="000947B7"/>
    <w:rsid w:val="00094D6B"/>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97D10"/>
    <w:rsid w:val="000A02DC"/>
    <w:rsid w:val="000A09A2"/>
    <w:rsid w:val="000A0CA1"/>
    <w:rsid w:val="000A0E99"/>
    <w:rsid w:val="000A10A3"/>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59"/>
    <w:rsid w:val="000B256B"/>
    <w:rsid w:val="000B32D4"/>
    <w:rsid w:val="000B38DA"/>
    <w:rsid w:val="000B3F37"/>
    <w:rsid w:val="000B4788"/>
    <w:rsid w:val="000B49D7"/>
    <w:rsid w:val="000B546F"/>
    <w:rsid w:val="000B6030"/>
    <w:rsid w:val="000B61B8"/>
    <w:rsid w:val="000B65BE"/>
    <w:rsid w:val="000B6BDF"/>
    <w:rsid w:val="000B71B6"/>
    <w:rsid w:val="000B78D1"/>
    <w:rsid w:val="000B7B2B"/>
    <w:rsid w:val="000B7D5E"/>
    <w:rsid w:val="000C133A"/>
    <w:rsid w:val="000C1545"/>
    <w:rsid w:val="000C1DBD"/>
    <w:rsid w:val="000C240A"/>
    <w:rsid w:val="000C2DE1"/>
    <w:rsid w:val="000C2E7E"/>
    <w:rsid w:val="000C393F"/>
    <w:rsid w:val="000C4065"/>
    <w:rsid w:val="000C4137"/>
    <w:rsid w:val="000C4538"/>
    <w:rsid w:val="000C4C5F"/>
    <w:rsid w:val="000C4C76"/>
    <w:rsid w:val="000C5759"/>
    <w:rsid w:val="000C5C2C"/>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3FA4"/>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313"/>
    <w:rsid w:val="000E14B9"/>
    <w:rsid w:val="000E182B"/>
    <w:rsid w:val="000E1E8E"/>
    <w:rsid w:val="000E22BE"/>
    <w:rsid w:val="000E2787"/>
    <w:rsid w:val="000E279B"/>
    <w:rsid w:val="000E3075"/>
    <w:rsid w:val="000E331F"/>
    <w:rsid w:val="000E3358"/>
    <w:rsid w:val="000E38ED"/>
    <w:rsid w:val="000E3F84"/>
    <w:rsid w:val="000E40C3"/>
    <w:rsid w:val="000E4C9B"/>
    <w:rsid w:val="000E4D01"/>
    <w:rsid w:val="000E5830"/>
    <w:rsid w:val="000E5C4E"/>
    <w:rsid w:val="000E5CA5"/>
    <w:rsid w:val="000E5E3A"/>
    <w:rsid w:val="000E5ED7"/>
    <w:rsid w:val="000E65A7"/>
    <w:rsid w:val="000E6635"/>
    <w:rsid w:val="000E6BAF"/>
    <w:rsid w:val="000E6EED"/>
    <w:rsid w:val="000E6F62"/>
    <w:rsid w:val="000E7F51"/>
    <w:rsid w:val="000F00D8"/>
    <w:rsid w:val="000F03B7"/>
    <w:rsid w:val="000F095B"/>
    <w:rsid w:val="000F13C4"/>
    <w:rsid w:val="000F13D7"/>
    <w:rsid w:val="000F17E4"/>
    <w:rsid w:val="000F1878"/>
    <w:rsid w:val="000F1CF3"/>
    <w:rsid w:val="000F1F98"/>
    <w:rsid w:val="000F20CD"/>
    <w:rsid w:val="000F2965"/>
    <w:rsid w:val="000F2D09"/>
    <w:rsid w:val="000F34C7"/>
    <w:rsid w:val="000F3B40"/>
    <w:rsid w:val="000F3F2F"/>
    <w:rsid w:val="000F42E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E56"/>
    <w:rsid w:val="00103658"/>
    <w:rsid w:val="0010366C"/>
    <w:rsid w:val="00104058"/>
    <w:rsid w:val="0010405D"/>
    <w:rsid w:val="00104228"/>
    <w:rsid w:val="00104A80"/>
    <w:rsid w:val="00104D71"/>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5C0"/>
    <w:rsid w:val="001115F4"/>
    <w:rsid w:val="001116D2"/>
    <w:rsid w:val="0011190B"/>
    <w:rsid w:val="00111A57"/>
    <w:rsid w:val="00111AD9"/>
    <w:rsid w:val="0011230B"/>
    <w:rsid w:val="001126ED"/>
    <w:rsid w:val="00112975"/>
    <w:rsid w:val="00112B8F"/>
    <w:rsid w:val="00113418"/>
    <w:rsid w:val="001134DA"/>
    <w:rsid w:val="0011372B"/>
    <w:rsid w:val="00113A4F"/>
    <w:rsid w:val="00113D8F"/>
    <w:rsid w:val="00113FDA"/>
    <w:rsid w:val="001140FA"/>
    <w:rsid w:val="001141CF"/>
    <w:rsid w:val="00114379"/>
    <w:rsid w:val="001146A3"/>
    <w:rsid w:val="001146C6"/>
    <w:rsid w:val="001147B8"/>
    <w:rsid w:val="00114949"/>
    <w:rsid w:val="00114E61"/>
    <w:rsid w:val="00114EA7"/>
    <w:rsid w:val="0011536C"/>
    <w:rsid w:val="00115716"/>
    <w:rsid w:val="0011584C"/>
    <w:rsid w:val="00116339"/>
    <w:rsid w:val="00116A2D"/>
    <w:rsid w:val="001175EF"/>
    <w:rsid w:val="00117677"/>
    <w:rsid w:val="001177BF"/>
    <w:rsid w:val="00117957"/>
    <w:rsid w:val="00117C78"/>
    <w:rsid w:val="001201EA"/>
    <w:rsid w:val="001203DB"/>
    <w:rsid w:val="0012079F"/>
    <w:rsid w:val="001207F3"/>
    <w:rsid w:val="00120C13"/>
    <w:rsid w:val="00121769"/>
    <w:rsid w:val="00121E1A"/>
    <w:rsid w:val="00122727"/>
    <w:rsid w:val="00122842"/>
    <w:rsid w:val="0012345C"/>
    <w:rsid w:val="00123975"/>
    <w:rsid w:val="00123DED"/>
    <w:rsid w:val="0012467D"/>
    <w:rsid w:val="001246EC"/>
    <w:rsid w:val="001249D7"/>
    <w:rsid w:val="001249FC"/>
    <w:rsid w:val="00124E10"/>
    <w:rsid w:val="00125078"/>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43"/>
    <w:rsid w:val="001322B0"/>
    <w:rsid w:val="00132671"/>
    <w:rsid w:val="00132767"/>
    <w:rsid w:val="00132917"/>
    <w:rsid w:val="00132E89"/>
    <w:rsid w:val="0013334C"/>
    <w:rsid w:val="00133EBD"/>
    <w:rsid w:val="00135015"/>
    <w:rsid w:val="00135095"/>
    <w:rsid w:val="00135517"/>
    <w:rsid w:val="00135829"/>
    <w:rsid w:val="00135884"/>
    <w:rsid w:val="001358A7"/>
    <w:rsid w:val="001358F4"/>
    <w:rsid w:val="0013612A"/>
    <w:rsid w:val="00136451"/>
    <w:rsid w:val="00136998"/>
    <w:rsid w:val="00136AAD"/>
    <w:rsid w:val="00137280"/>
    <w:rsid w:val="00137288"/>
    <w:rsid w:val="00137480"/>
    <w:rsid w:val="001375B9"/>
    <w:rsid w:val="001376F7"/>
    <w:rsid w:val="00140608"/>
    <w:rsid w:val="0014073C"/>
    <w:rsid w:val="00140762"/>
    <w:rsid w:val="001407B8"/>
    <w:rsid w:val="00140825"/>
    <w:rsid w:val="0014086C"/>
    <w:rsid w:val="00140E5E"/>
    <w:rsid w:val="0014107D"/>
    <w:rsid w:val="001410AA"/>
    <w:rsid w:val="001410F1"/>
    <w:rsid w:val="0014172C"/>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03E"/>
    <w:rsid w:val="001454C4"/>
    <w:rsid w:val="001462D7"/>
    <w:rsid w:val="00146577"/>
    <w:rsid w:val="00146773"/>
    <w:rsid w:val="00147D65"/>
    <w:rsid w:val="00147D91"/>
    <w:rsid w:val="001508E1"/>
    <w:rsid w:val="001510ED"/>
    <w:rsid w:val="001517AB"/>
    <w:rsid w:val="00151805"/>
    <w:rsid w:val="00151897"/>
    <w:rsid w:val="00152066"/>
    <w:rsid w:val="00152559"/>
    <w:rsid w:val="00152A3B"/>
    <w:rsid w:val="0015347E"/>
    <w:rsid w:val="00153A48"/>
    <w:rsid w:val="00153A6B"/>
    <w:rsid w:val="00153E69"/>
    <w:rsid w:val="00153EEF"/>
    <w:rsid w:val="00153F29"/>
    <w:rsid w:val="00154322"/>
    <w:rsid w:val="001544AB"/>
    <w:rsid w:val="00154D6A"/>
    <w:rsid w:val="00155178"/>
    <w:rsid w:val="00155615"/>
    <w:rsid w:val="00155D53"/>
    <w:rsid w:val="0015622B"/>
    <w:rsid w:val="00156260"/>
    <w:rsid w:val="00156502"/>
    <w:rsid w:val="00157BFC"/>
    <w:rsid w:val="0016019C"/>
    <w:rsid w:val="001601C7"/>
    <w:rsid w:val="001602C2"/>
    <w:rsid w:val="00160674"/>
    <w:rsid w:val="00160786"/>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634F"/>
    <w:rsid w:val="00166809"/>
    <w:rsid w:val="00166879"/>
    <w:rsid w:val="001669F9"/>
    <w:rsid w:val="00166D9E"/>
    <w:rsid w:val="00166EE2"/>
    <w:rsid w:val="0016700E"/>
    <w:rsid w:val="00167125"/>
    <w:rsid w:val="0016733C"/>
    <w:rsid w:val="0016764C"/>
    <w:rsid w:val="00170397"/>
    <w:rsid w:val="001706E4"/>
    <w:rsid w:val="001708D0"/>
    <w:rsid w:val="00170E05"/>
    <w:rsid w:val="00171661"/>
    <w:rsid w:val="00171B5E"/>
    <w:rsid w:val="00171BC2"/>
    <w:rsid w:val="00171D7E"/>
    <w:rsid w:val="00171F14"/>
    <w:rsid w:val="00171F1C"/>
    <w:rsid w:val="001729E1"/>
    <w:rsid w:val="00172B61"/>
    <w:rsid w:val="00172C20"/>
    <w:rsid w:val="001738A5"/>
    <w:rsid w:val="00173A00"/>
    <w:rsid w:val="00173D38"/>
    <w:rsid w:val="00173FC4"/>
    <w:rsid w:val="00174DDB"/>
    <w:rsid w:val="00175009"/>
    <w:rsid w:val="001752EC"/>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87F"/>
    <w:rsid w:val="00180D96"/>
    <w:rsid w:val="00180E60"/>
    <w:rsid w:val="0018101D"/>
    <w:rsid w:val="001817BA"/>
    <w:rsid w:val="00181B3A"/>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8C5"/>
    <w:rsid w:val="00190927"/>
    <w:rsid w:val="00190BD5"/>
    <w:rsid w:val="00190C5A"/>
    <w:rsid w:val="00191727"/>
    <w:rsid w:val="00191EBF"/>
    <w:rsid w:val="00192338"/>
    <w:rsid w:val="00192589"/>
    <w:rsid w:val="001925E5"/>
    <w:rsid w:val="001929F7"/>
    <w:rsid w:val="00193987"/>
    <w:rsid w:val="0019487A"/>
    <w:rsid w:val="00194955"/>
    <w:rsid w:val="0019573B"/>
    <w:rsid w:val="0019592C"/>
    <w:rsid w:val="00196085"/>
    <w:rsid w:val="00196700"/>
    <w:rsid w:val="00196B90"/>
    <w:rsid w:val="00196DE8"/>
    <w:rsid w:val="00196FF4"/>
    <w:rsid w:val="0019734F"/>
    <w:rsid w:val="001A0303"/>
    <w:rsid w:val="001A0676"/>
    <w:rsid w:val="001A067A"/>
    <w:rsid w:val="001A06C8"/>
    <w:rsid w:val="001A0ABD"/>
    <w:rsid w:val="001A1337"/>
    <w:rsid w:val="001A2939"/>
    <w:rsid w:val="001A2FD5"/>
    <w:rsid w:val="001A3037"/>
    <w:rsid w:val="001A30FB"/>
    <w:rsid w:val="001A36CF"/>
    <w:rsid w:val="001A3974"/>
    <w:rsid w:val="001A3F0F"/>
    <w:rsid w:val="001A3FA5"/>
    <w:rsid w:val="001A4EDF"/>
    <w:rsid w:val="001A6164"/>
    <w:rsid w:val="001A61A0"/>
    <w:rsid w:val="001A6AFE"/>
    <w:rsid w:val="001A6E27"/>
    <w:rsid w:val="001A706D"/>
    <w:rsid w:val="001A71EB"/>
    <w:rsid w:val="001A72EE"/>
    <w:rsid w:val="001A7826"/>
    <w:rsid w:val="001A79DA"/>
    <w:rsid w:val="001B00B2"/>
    <w:rsid w:val="001B0149"/>
    <w:rsid w:val="001B0251"/>
    <w:rsid w:val="001B1565"/>
    <w:rsid w:val="001B2993"/>
    <w:rsid w:val="001B2C18"/>
    <w:rsid w:val="001B35C1"/>
    <w:rsid w:val="001B3754"/>
    <w:rsid w:val="001B3A10"/>
    <w:rsid w:val="001B4371"/>
    <w:rsid w:val="001B5332"/>
    <w:rsid w:val="001B54E9"/>
    <w:rsid w:val="001B55DE"/>
    <w:rsid w:val="001B58E8"/>
    <w:rsid w:val="001B70CF"/>
    <w:rsid w:val="001B748B"/>
    <w:rsid w:val="001B7905"/>
    <w:rsid w:val="001C0085"/>
    <w:rsid w:val="001C0518"/>
    <w:rsid w:val="001C063F"/>
    <w:rsid w:val="001C0874"/>
    <w:rsid w:val="001C0883"/>
    <w:rsid w:val="001C16A9"/>
    <w:rsid w:val="001C19EB"/>
    <w:rsid w:val="001C1E53"/>
    <w:rsid w:val="001C211D"/>
    <w:rsid w:val="001C2A8B"/>
    <w:rsid w:val="001C3292"/>
    <w:rsid w:val="001C3434"/>
    <w:rsid w:val="001C3474"/>
    <w:rsid w:val="001C3DC6"/>
    <w:rsid w:val="001C3E02"/>
    <w:rsid w:val="001C4A39"/>
    <w:rsid w:val="001C4F5F"/>
    <w:rsid w:val="001C54B8"/>
    <w:rsid w:val="001C589B"/>
    <w:rsid w:val="001C58A6"/>
    <w:rsid w:val="001C5BC8"/>
    <w:rsid w:val="001C5CA4"/>
    <w:rsid w:val="001C5DBB"/>
    <w:rsid w:val="001C5F88"/>
    <w:rsid w:val="001C6182"/>
    <w:rsid w:val="001C619C"/>
    <w:rsid w:val="001C66D2"/>
    <w:rsid w:val="001C7374"/>
    <w:rsid w:val="001C7575"/>
    <w:rsid w:val="001C7F47"/>
    <w:rsid w:val="001D006C"/>
    <w:rsid w:val="001D056C"/>
    <w:rsid w:val="001D0578"/>
    <w:rsid w:val="001D0593"/>
    <w:rsid w:val="001D1258"/>
    <w:rsid w:val="001D125F"/>
    <w:rsid w:val="001D19F8"/>
    <w:rsid w:val="001D1CFF"/>
    <w:rsid w:val="001D2B3C"/>
    <w:rsid w:val="001D2E6C"/>
    <w:rsid w:val="001D35DC"/>
    <w:rsid w:val="001D43C0"/>
    <w:rsid w:val="001D448E"/>
    <w:rsid w:val="001D4969"/>
    <w:rsid w:val="001D4A3F"/>
    <w:rsid w:val="001D4AF0"/>
    <w:rsid w:val="001D4F24"/>
    <w:rsid w:val="001D506F"/>
    <w:rsid w:val="001D57BC"/>
    <w:rsid w:val="001D69ED"/>
    <w:rsid w:val="001D6E61"/>
    <w:rsid w:val="001D6F30"/>
    <w:rsid w:val="001D7260"/>
    <w:rsid w:val="001D7816"/>
    <w:rsid w:val="001D7ADE"/>
    <w:rsid w:val="001D7B96"/>
    <w:rsid w:val="001D7FE2"/>
    <w:rsid w:val="001E09F4"/>
    <w:rsid w:val="001E0A73"/>
    <w:rsid w:val="001E111F"/>
    <w:rsid w:val="001E1284"/>
    <w:rsid w:val="001E1524"/>
    <w:rsid w:val="001E16D8"/>
    <w:rsid w:val="001E1D3C"/>
    <w:rsid w:val="001E1DDA"/>
    <w:rsid w:val="001E220A"/>
    <w:rsid w:val="001E2307"/>
    <w:rsid w:val="001E251E"/>
    <w:rsid w:val="001E266E"/>
    <w:rsid w:val="001E2EEF"/>
    <w:rsid w:val="001E3188"/>
    <w:rsid w:val="001E31D1"/>
    <w:rsid w:val="001E32BE"/>
    <w:rsid w:val="001E3A45"/>
    <w:rsid w:val="001E403C"/>
    <w:rsid w:val="001E420B"/>
    <w:rsid w:val="001E4704"/>
    <w:rsid w:val="001E5BB2"/>
    <w:rsid w:val="001E5D1F"/>
    <w:rsid w:val="001E6313"/>
    <w:rsid w:val="001E6870"/>
    <w:rsid w:val="001E6BDA"/>
    <w:rsid w:val="001E6C1B"/>
    <w:rsid w:val="001E719A"/>
    <w:rsid w:val="001E750C"/>
    <w:rsid w:val="001E7A8F"/>
    <w:rsid w:val="001E7E38"/>
    <w:rsid w:val="001F01C3"/>
    <w:rsid w:val="001F020C"/>
    <w:rsid w:val="001F0546"/>
    <w:rsid w:val="001F0DDF"/>
    <w:rsid w:val="001F18E2"/>
    <w:rsid w:val="001F1B1E"/>
    <w:rsid w:val="001F1BEA"/>
    <w:rsid w:val="001F1DC2"/>
    <w:rsid w:val="001F1DFA"/>
    <w:rsid w:val="001F1E26"/>
    <w:rsid w:val="001F22A9"/>
    <w:rsid w:val="001F26E9"/>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12"/>
    <w:rsid w:val="00210A2E"/>
    <w:rsid w:val="00210B05"/>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0"/>
    <w:rsid w:val="00217CE8"/>
    <w:rsid w:val="0022003A"/>
    <w:rsid w:val="002202EC"/>
    <w:rsid w:val="002204ED"/>
    <w:rsid w:val="002208BE"/>
    <w:rsid w:val="0022091D"/>
    <w:rsid w:val="00220E92"/>
    <w:rsid w:val="00221022"/>
    <w:rsid w:val="0022135D"/>
    <w:rsid w:val="002222A4"/>
    <w:rsid w:val="00222AB8"/>
    <w:rsid w:val="00222B25"/>
    <w:rsid w:val="00222FE7"/>
    <w:rsid w:val="00223833"/>
    <w:rsid w:val="00223ACD"/>
    <w:rsid w:val="00224A38"/>
    <w:rsid w:val="00224A9B"/>
    <w:rsid w:val="00226476"/>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5F54"/>
    <w:rsid w:val="00236F71"/>
    <w:rsid w:val="002373FC"/>
    <w:rsid w:val="002375AD"/>
    <w:rsid w:val="00237C6F"/>
    <w:rsid w:val="00237D22"/>
    <w:rsid w:val="0024029F"/>
    <w:rsid w:val="00240956"/>
    <w:rsid w:val="00240B7D"/>
    <w:rsid w:val="00240F65"/>
    <w:rsid w:val="0024103F"/>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24C"/>
    <w:rsid w:val="00246671"/>
    <w:rsid w:val="00246BEB"/>
    <w:rsid w:val="00246C52"/>
    <w:rsid w:val="00246EB6"/>
    <w:rsid w:val="002475BE"/>
    <w:rsid w:val="00247660"/>
    <w:rsid w:val="0024785A"/>
    <w:rsid w:val="00247C92"/>
    <w:rsid w:val="00247DD1"/>
    <w:rsid w:val="002506F5"/>
    <w:rsid w:val="00250C59"/>
    <w:rsid w:val="00250D9C"/>
    <w:rsid w:val="00251117"/>
    <w:rsid w:val="00251236"/>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FAC"/>
    <w:rsid w:val="00256A5E"/>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4D9"/>
    <w:rsid w:val="00265701"/>
    <w:rsid w:val="00265CB1"/>
    <w:rsid w:val="00265E9A"/>
    <w:rsid w:val="00266111"/>
    <w:rsid w:val="00266210"/>
    <w:rsid w:val="002664FA"/>
    <w:rsid w:val="00266867"/>
    <w:rsid w:val="0026716C"/>
    <w:rsid w:val="002672DB"/>
    <w:rsid w:val="00267D1B"/>
    <w:rsid w:val="002706CC"/>
    <w:rsid w:val="00270C63"/>
    <w:rsid w:val="00270C98"/>
    <w:rsid w:val="00270CF1"/>
    <w:rsid w:val="00270E57"/>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F36"/>
    <w:rsid w:val="00277512"/>
    <w:rsid w:val="002777E4"/>
    <w:rsid w:val="00277E66"/>
    <w:rsid w:val="002801E2"/>
    <w:rsid w:val="00280612"/>
    <w:rsid w:val="0028073A"/>
    <w:rsid w:val="00280960"/>
    <w:rsid w:val="0028168F"/>
    <w:rsid w:val="00282018"/>
    <w:rsid w:val="002825CE"/>
    <w:rsid w:val="00283165"/>
    <w:rsid w:val="002832E7"/>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C45"/>
    <w:rsid w:val="00292540"/>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601A"/>
    <w:rsid w:val="002B61F1"/>
    <w:rsid w:val="002B64FE"/>
    <w:rsid w:val="002B694E"/>
    <w:rsid w:val="002B6D31"/>
    <w:rsid w:val="002B7D56"/>
    <w:rsid w:val="002C04C2"/>
    <w:rsid w:val="002C0818"/>
    <w:rsid w:val="002C0D11"/>
    <w:rsid w:val="002C1B17"/>
    <w:rsid w:val="002C203A"/>
    <w:rsid w:val="002C215C"/>
    <w:rsid w:val="002C24AE"/>
    <w:rsid w:val="002C2AE9"/>
    <w:rsid w:val="002C2B29"/>
    <w:rsid w:val="002C2E8A"/>
    <w:rsid w:val="002C2F48"/>
    <w:rsid w:val="002C2FCD"/>
    <w:rsid w:val="002C3AE4"/>
    <w:rsid w:val="002C3E89"/>
    <w:rsid w:val="002C42AA"/>
    <w:rsid w:val="002C4AF6"/>
    <w:rsid w:val="002C5283"/>
    <w:rsid w:val="002C5533"/>
    <w:rsid w:val="002C5620"/>
    <w:rsid w:val="002C5A6B"/>
    <w:rsid w:val="002C61E0"/>
    <w:rsid w:val="002C640C"/>
    <w:rsid w:val="002C64DE"/>
    <w:rsid w:val="002C6D3C"/>
    <w:rsid w:val="002C782F"/>
    <w:rsid w:val="002C7B03"/>
    <w:rsid w:val="002C7B0D"/>
    <w:rsid w:val="002C7E71"/>
    <w:rsid w:val="002C7EBB"/>
    <w:rsid w:val="002D001E"/>
    <w:rsid w:val="002D0115"/>
    <w:rsid w:val="002D0298"/>
    <w:rsid w:val="002D04DC"/>
    <w:rsid w:val="002D0657"/>
    <w:rsid w:val="002D065C"/>
    <w:rsid w:val="002D0820"/>
    <w:rsid w:val="002D09B3"/>
    <w:rsid w:val="002D1258"/>
    <w:rsid w:val="002D13B7"/>
    <w:rsid w:val="002D2B4E"/>
    <w:rsid w:val="002D3792"/>
    <w:rsid w:val="002D3968"/>
    <w:rsid w:val="002D425A"/>
    <w:rsid w:val="002D4314"/>
    <w:rsid w:val="002D4A54"/>
    <w:rsid w:val="002D4D40"/>
    <w:rsid w:val="002D4E37"/>
    <w:rsid w:val="002D52E0"/>
    <w:rsid w:val="002D5DEA"/>
    <w:rsid w:val="002D6127"/>
    <w:rsid w:val="002D61BE"/>
    <w:rsid w:val="002D7235"/>
    <w:rsid w:val="002D76E8"/>
    <w:rsid w:val="002E0E94"/>
    <w:rsid w:val="002E15A5"/>
    <w:rsid w:val="002E16BC"/>
    <w:rsid w:val="002E25D2"/>
    <w:rsid w:val="002E2738"/>
    <w:rsid w:val="002E2923"/>
    <w:rsid w:val="002E2A76"/>
    <w:rsid w:val="002E306D"/>
    <w:rsid w:val="002E3653"/>
    <w:rsid w:val="002E38B7"/>
    <w:rsid w:val="002E4301"/>
    <w:rsid w:val="002E4640"/>
    <w:rsid w:val="002E58E1"/>
    <w:rsid w:val="002E5BDD"/>
    <w:rsid w:val="002E5C56"/>
    <w:rsid w:val="002E5D86"/>
    <w:rsid w:val="002E5DD7"/>
    <w:rsid w:val="002E6809"/>
    <w:rsid w:val="002F0045"/>
    <w:rsid w:val="002F00F0"/>
    <w:rsid w:val="002F025B"/>
    <w:rsid w:val="002F0345"/>
    <w:rsid w:val="002F0684"/>
    <w:rsid w:val="002F09C0"/>
    <w:rsid w:val="002F0ADB"/>
    <w:rsid w:val="002F0E34"/>
    <w:rsid w:val="002F27FD"/>
    <w:rsid w:val="002F2AE0"/>
    <w:rsid w:val="002F2CD3"/>
    <w:rsid w:val="002F31C4"/>
    <w:rsid w:val="002F3F16"/>
    <w:rsid w:val="002F413F"/>
    <w:rsid w:val="002F446A"/>
    <w:rsid w:val="002F44AD"/>
    <w:rsid w:val="002F45B9"/>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919"/>
    <w:rsid w:val="002F7B6D"/>
    <w:rsid w:val="002F7D48"/>
    <w:rsid w:val="002F7EC5"/>
    <w:rsid w:val="00300085"/>
    <w:rsid w:val="0030027C"/>
    <w:rsid w:val="003003AD"/>
    <w:rsid w:val="003011C0"/>
    <w:rsid w:val="00301DA6"/>
    <w:rsid w:val="00301EE4"/>
    <w:rsid w:val="003023B5"/>
    <w:rsid w:val="003024DE"/>
    <w:rsid w:val="00302701"/>
    <w:rsid w:val="00302739"/>
    <w:rsid w:val="00302B48"/>
    <w:rsid w:val="00302EDE"/>
    <w:rsid w:val="00302FEF"/>
    <w:rsid w:val="0030318E"/>
    <w:rsid w:val="003034FC"/>
    <w:rsid w:val="003037D1"/>
    <w:rsid w:val="00304556"/>
    <w:rsid w:val="00304AC5"/>
    <w:rsid w:val="00304C9E"/>
    <w:rsid w:val="003065FB"/>
    <w:rsid w:val="00306ED2"/>
    <w:rsid w:val="00306F89"/>
    <w:rsid w:val="0030749E"/>
    <w:rsid w:val="00307B27"/>
    <w:rsid w:val="00307F28"/>
    <w:rsid w:val="003101DC"/>
    <w:rsid w:val="0031049F"/>
    <w:rsid w:val="00310CC6"/>
    <w:rsid w:val="00310F30"/>
    <w:rsid w:val="00311642"/>
    <w:rsid w:val="00311761"/>
    <w:rsid w:val="00311941"/>
    <w:rsid w:val="00312709"/>
    <w:rsid w:val="00313765"/>
    <w:rsid w:val="003137A0"/>
    <w:rsid w:val="00313BC1"/>
    <w:rsid w:val="00313C4F"/>
    <w:rsid w:val="003141C2"/>
    <w:rsid w:val="00314CBB"/>
    <w:rsid w:val="00315975"/>
    <w:rsid w:val="0031599D"/>
    <w:rsid w:val="00316064"/>
    <w:rsid w:val="00316420"/>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BC3"/>
    <w:rsid w:val="00322C2B"/>
    <w:rsid w:val="00322E3B"/>
    <w:rsid w:val="00323FAD"/>
    <w:rsid w:val="00324089"/>
    <w:rsid w:val="00324701"/>
    <w:rsid w:val="0032489D"/>
    <w:rsid w:val="003249F8"/>
    <w:rsid w:val="0032556B"/>
    <w:rsid w:val="0032651E"/>
    <w:rsid w:val="00326C67"/>
    <w:rsid w:val="00327127"/>
    <w:rsid w:val="003271E3"/>
    <w:rsid w:val="003272D0"/>
    <w:rsid w:val="003273DE"/>
    <w:rsid w:val="003278C7"/>
    <w:rsid w:val="0032793B"/>
    <w:rsid w:val="00327AEA"/>
    <w:rsid w:val="00327D99"/>
    <w:rsid w:val="00327FA5"/>
    <w:rsid w:val="003308C4"/>
    <w:rsid w:val="00330C30"/>
    <w:rsid w:val="00330DE8"/>
    <w:rsid w:val="003321C3"/>
    <w:rsid w:val="00332962"/>
    <w:rsid w:val="003339FE"/>
    <w:rsid w:val="003348A3"/>
    <w:rsid w:val="00334928"/>
    <w:rsid w:val="00334CE7"/>
    <w:rsid w:val="00335250"/>
    <w:rsid w:val="00335670"/>
    <w:rsid w:val="0033572D"/>
    <w:rsid w:val="0033592C"/>
    <w:rsid w:val="00335E2A"/>
    <w:rsid w:val="003365FB"/>
    <w:rsid w:val="00336780"/>
    <w:rsid w:val="003367C5"/>
    <w:rsid w:val="00336DAD"/>
    <w:rsid w:val="00336DB3"/>
    <w:rsid w:val="00337065"/>
    <w:rsid w:val="00337C71"/>
    <w:rsid w:val="00340CC6"/>
    <w:rsid w:val="00340E58"/>
    <w:rsid w:val="00341087"/>
    <w:rsid w:val="00341706"/>
    <w:rsid w:val="0034246D"/>
    <w:rsid w:val="0034305B"/>
    <w:rsid w:val="00343C24"/>
    <w:rsid w:val="00343FA6"/>
    <w:rsid w:val="00344725"/>
    <w:rsid w:val="00344901"/>
    <w:rsid w:val="0034511B"/>
    <w:rsid w:val="00347309"/>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963"/>
    <w:rsid w:val="00354FE6"/>
    <w:rsid w:val="003552C6"/>
    <w:rsid w:val="003558FD"/>
    <w:rsid w:val="00355A83"/>
    <w:rsid w:val="003562D7"/>
    <w:rsid w:val="00356353"/>
    <w:rsid w:val="003567C9"/>
    <w:rsid w:val="00356CEC"/>
    <w:rsid w:val="003572DE"/>
    <w:rsid w:val="003575C2"/>
    <w:rsid w:val="00357659"/>
    <w:rsid w:val="00357712"/>
    <w:rsid w:val="00357CAE"/>
    <w:rsid w:val="003604DB"/>
    <w:rsid w:val="00361329"/>
    <w:rsid w:val="003617B5"/>
    <w:rsid w:val="0036185C"/>
    <w:rsid w:val="00361B1A"/>
    <w:rsid w:val="0036227D"/>
    <w:rsid w:val="0036262C"/>
    <w:rsid w:val="00362C5A"/>
    <w:rsid w:val="00363539"/>
    <w:rsid w:val="003635B6"/>
    <w:rsid w:val="00363FC9"/>
    <w:rsid w:val="00365023"/>
    <w:rsid w:val="00365169"/>
    <w:rsid w:val="00365644"/>
    <w:rsid w:val="0036590C"/>
    <w:rsid w:val="003665C5"/>
    <w:rsid w:val="00366B3A"/>
    <w:rsid w:val="00367F3B"/>
    <w:rsid w:val="00370285"/>
    <w:rsid w:val="003704EE"/>
    <w:rsid w:val="00370880"/>
    <w:rsid w:val="00370EFD"/>
    <w:rsid w:val="00371137"/>
    <w:rsid w:val="003719F5"/>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4FA"/>
    <w:rsid w:val="00376838"/>
    <w:rsid w:val="00376E0C"/>
    <w:rsid w:val="0037709A"/>
    <w:rsid w:val="00377146"/>
    <w:rsid w:val="003771CA"/>
    <w:rsid w:val="00377241"/>
    <w:rsid w:val="00377397"/>
    <w:rsid w:val="0037757C"/>
    <w:rsid w:val="003775BD"/>
    <w:rsid w:val="00380543"/>
    <w:rsid w:val="00380602"/>
    <w:rsid w:val="00380892"/>
    <w:rsid w:val="00380BBD"/>
    <w:rsid w:val="003821E7"/>
    <w:rsid w:val="00382903"/>
    <w:rsid w:val="00383D4B"/>
    <w:rsid w:val="00383DDB"/>
    <w:rsid w:val="003842A8"/>
    <w:rsid w:val="003844E4"/>
    <w:rsid w:val="00384747"/>
    <w:rsid w:val="003848D9"/>
    <w:rsid w:val="00384BC0"/>
    <w:rsid w:val="003852CC"/>
    <w:rsid w:val="00385A70"/>
    <w:rsid w:val="00385BD7"/>
    <w:rsid w:val="00386688"/>
    <w:rsid w:val="00386A15"/>
    <w:rsid w:val="00386AA4"/>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A1F"/>
    <w:rsid w:val="00392DB8"/>
    <w:rsid w:val="00393A04"/>
    <w:rsid w:val="00393A68"/>
    <w:rsid w:val="00393B78"/>
    <w:rsid w:val="003946B1"/>
    <w:rsid w:val="00394775"/>
    <w:rsid w:val="00394948"/>
    <w:rsid w:val="00394B44"/>
    <w:rsid w:val="00394D6C"/>
    <w:rsid w:val="0039502C"/>
    <w:rsid w:val="0039511F"/>
    <w:rsid w:val="003956FE"/>
    <w:rsid w:val="003958F1"/>
    <w:rsid w:val="0039598F"/>
    <w:rsid w:val="0039610F"/>
    <w:rsid w:val="003962EC"/>
    <w:rsid w:val="003965AE"/>
    <w:rsid w:val="0039665F"/>
    <w:rsid w:val="00396BBB"/>
    <w:rsid w:val="00397292"/>
    <w:rsid w:val="003976DD"/>
    <w:rsid w:val="003978B8"/>
    <w:rsid w:val="00397AD4"/>
    <w:rsid w:val="00397C89"/>
    <w:rsid w:val="00397F25"/>
    <w:rsid w:val="003A0311"/>
    <w:rsid w:val="003A0736"/>
    <w:rsid w:val="003A09D3"/>
    <w:rsid w:val="003A0EB2"/>
    <w:rsid w:val="003A1135"/>
    <w:rsid w:val="003A1341"/>
    <w:rsid w:val="003A17BA"/>
    <w:rsid w:val="003A19E0"/>
    <w:rsid w:val="003A1B5C"/>
    <w:rsid w:val="003A1DD5"/>
    <w:rsid w:val="003A2019"/>
    <w:rsid w:val="003A2D39"/>
    <w:rsid w:val="003A2FE7"/>
    <w:rsid w:val="003A349E"/>
    <w:rsid w:val="003A42BB"/>
    <w:rsid w:val="003A44AA"/>
    <w:rsid w:val="003A45FB"/>
    <w:rsid w:val="003A48FC"/>
    <w:rsid w:val="003A4953"/>
    <w:rsid w:val="003A4E82"/>
    <w:rsid w:val="003A523B"/>
    <w:rsid w:val="003A5865"/>
    <w:rsid w:val="003A590E"/>
    <w:rsid w:val="003A6330"/>
    <w:rsid w:val="003A6619"/>
    <w:rsid w:val="003A71E1"/>
    <w:rsid w:val="003A75BD"/>
    <w:rsid w:val="003A76A9"/>
    <w:rsid w:val="003A7747"/>
    <w:rsid w:val="003A7972"/>
    <w:rsid w:val="003B020A"/>
    <w:rsid w:val="003B0299"/>
    <w:rsid w:val="003B0666"/>
    <w:rsid w:val="003B0B4B"/>
    <w:rsid w:val="003B0B4D"/>
    <w:rsid w:val="003B248F"/>
    <w:rsid w:val="003B2B79"/>
    <w:rsid w:val="003B2C70"/>
    <w:rsid w:val="003B3171"/>
    <w:rsid w:val="003B3E56"/>
    <w:rsid w:val="003B4039"/>
    <w:rsid w:val="003B43FF"/>
    <w:rsid w:val="003B4482"/>
    <w:rsid w:val="003B495C"/>
    <w:rsid w:val="003B4B90"/>
    <w:rsid w:val="003B4D9B"/>
    <w:rsid w:val="003B4E9C"/>
    <w:rsid w:val="003B55A0"/>
    <w:rsid w:val="003B570F"/>
    <w:rsid w:val="003B5B57"/>
    <w:rsid w:val="003B5B7E"/>
    <w:rsid w:val="003B5BCB"/>
    <w:rsid w:val="003B5E30"/>
    <w:rsid w:val="003B6FCB"/>
    <w:rsid w:val="003B7020"/>
    <w:rsid w:val="003B7294"/>
    <w:rsid w:val="003B76FE"/>
    <w:rsid w:val="003B7DB4"/>
    <w:rsid w:val="003C009A"/>
    <w:rsid w:val="003C07D7"/>
    <w:rsid w:val="003C0985"/>
    <w:rsid w:val="003C10B8"/>
    <w:rsid w:val="003C2C9D"/>
    <w:rsid w:val="003C2E72"/>
    <w:rsid w:val="003C31A0"/>
    <w:rsid w:val="003C3B73"/>
    <w:rsid w:val="003C3D6E"/>
    <w:rsid w:val="003C3F8B"/>
    <w:rsid w:val="003C4213"/>
    <w:rsid w:val="003C4250"/>
    <w:rsid w:val="003C436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EE3"/>
    <w:rsid w:val="003D4350"/>
    <w:rsid w:val="003D4409"/>
    <w:rsid w:val="003D519A"/>
    <w:rsid w:val="003D5717"/>
    <w:rsid w:val="003D5878"/>
    <w:rsid w:val="003D59FE"/>
    <w:rsid w:val="003D63BA"/>
    <w:rsid w:val="003D680E"/>
    <w:rsid w:val="003D69ED"/>
    <w:rsid w:val="003D6B43"/>
    <w:rsid w:val="003D6F54"/>
    <w:rsid w:val="003D740C"/>
    <w:rsid w:val="003D79E8"/>
    <w:rsid w:val="003E089F"/>
    <w:rsid w:val="003E0974"/>
    <w:rsid w:val="003E0ADB"/>
    <w:rsid w:val="003E0CE4"/>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4AB"/>
    <w:rsid w:val="00402DC4"/>
    <w:rsid w:val="00402F2C"/>
    <w:rsid w:val="0040303D"/>
    <w:rsid w:val="0040379F"/>
    <w:rsid w:val="00403805"/>
    <w:rsid w:val="00403F25"/>
    <w:rsid w:val="00404011"/>
    <w:rsid w:val="0040461F"/>
    <w:rsid w:val="0040495B"/>
    <w:rsid w:val="00404BDD"/>
    <w:rsid w:val="00404D4D"/>
    <w:rsid w:val="00404FB9"/>
    <w:rsid w:val="00405898"/>
    <w:rsid w:val="00405A9F"/>
    <w:rsid w:val="00405D95"/>
    <w:rsid w:val="00405F90"/>
    <w:rsid w:val="00406108"/>
    <w:rsid w:val="00406412"/>
    <w:rsid w:val="00406F4B"/>
    <w:rsid w:val="00406FBD"/>
    <w:rsid w:val="004073B0"/>
    <w:rsid w:val="00407612"/>
    <w:rsid w:val="0041029D"/>
    <w:rsid w:val="004102A7"/>
    <w:rsid w:val="00410494"/>
    <w:rsid w:val="00411230"/>
    <w:rsid w:val="004116C3"/>
    <w:rsid w:val="004118C9"/>
    <w:rsid w:val="00411C9D"/>
    <w:rsid w:val="0041249C"/>
    <w:rsid w:val="00412697"/>
    <w:rsid w:val="00413369"/>
    <w:rsid w:val="004145AE"/>
    <w:rsid w:val="004147F4"/>
    <w:rsid w:val="00414C3F"/>
    <w:rsid w:val="0041539C"/>
    <w:rsid w:val="0041577E"/>
    <w:rsid w:val="004157F6"/>
    <w:rsid w:val="004159D3"/>
    <w:rsid w:val="00415A14"/>
    <w:rsid w:val="00416091"/>
    <w:rsid w:val="0041616C"/>
    <w:rsid w:val="004161EB"/>
    <w:rsid w:val="0041634C"/>
    <w:rsid w:val="00416A66"/>
    <w:rsid w:val="00416F3B"/>
    <w:rsid w:val="0041743D"/>
    <w:rsid w:val="004174FC"/>
    <w:rsid w:val="00417678"/>
    <w:rsid w:val="00417D10"/>
    <w:rsid w:val="00420126"/>
    <w:rsid w:val="00420249"/>
    <w:rsid w:val="004203CF"/>
    <w:rsid w:val="004204CB"/>
    <w:rsid w:val="00420755"/>
    <w:rsid w:val="00420CB7"/>
    <w:rsid w:val="004213C2"/>
    <w:rsid w:val="004213E8"/>
    <w:rsid w:val="0042156E"/>
    <w:rsid w:val="004222BF"/>
    <w:rsid w:val="00422A01"/>
    <w:rsid w:val="00422D62"/>
    <w:rsid w:val="00422DB5"/>
    <w:rsid w:val="0042320A"/>
    <w:rsid w:val="004232D4"/>
    <w:rsid w:val="00423326"/>
    <w:rsid w:val="00424844"/>
    <w:rsid w:val="004251F8"/>
    <w:rsid w:val="004253B1"/>
    <w:rsid w:val="00425A97"/>
    <w:rsid w:val="00425C97"/>
    <w:rsid w:val="00425FFD"/>
    <w:rsid w:val="004262F8"/>
    <w:rsid w:val="00426442"/>
    <w:rsid w:val="0042654A"/>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130"/>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71AB"/>
    <w:rsid w:val="00437895"/>
    <w:rsid w:val="00437E77"/>
    <w:rsid w:val="004402A7"/>
    <w:rsid w:val="0044035D"/>
    <w:rsid w:val="004407BE"/>
    <w:rsid w:val="00440850"/>
    <w:rsid w:val="00440EA5"/>
    <w:rsid w:val="0044142F"/>
    <w:rsid w:val="00441797"/>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6ED5"/>
    <w:rsid w:val="004478FA"/>
    <w:rsid w:val="00450778"/>
    <w:rsid w:val="00450D3B"/>
    <w:rsid w:val="0045117C"/>
    <w:rsid w:val="0045169D"/>
    <w:rsid w:val="004518D5"/>
    <w:rsid w:val="00451B06"/>
    <w:rsid w:val="00451BEB"/>
    <w:rsid w:val="004520FE"/>
    <w:rsid w:val="004527C0"/>
    <w:rsid w:val="00453871"/>
    <w:rsid w:val="00453DEF"/>
    <w:rsid w:val="004543E4"/>
    <w:rsid w:val="004548E5"/>
    <w:rsid w:val="00454ACD"/>
    <w:rsid w:val="00454F08"/>
    <w:rsid w:val="00454F85"/>
    <w:rsid w:val="00455105"/>
    <w:rsid w:val="00455AD7"/>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434"/>
    <w:rsid w:val="00464A82"/>
    <w:rsid w:val="00464EE0"/>
    <w:rsid w:val="00465180"/>
    <w:rsid w:val="00465235"/>
    <w:rsid w:val="00465467"/>
    <w:rsid w:val="00465573"/>
    <w:rsid w:val="00465EB3"/>
    <w:rsid w:val="0047041E"/>
    <w:rsid w:val="00470628"/>
    <w:rsid w:val="00470750"/>
    <w:rsid w:val="00470893"/>
    <w:rsid w:val="0047166D"/>
    <w:rsid w:val="00471856"/>
    <w:rsid w:val="00471C6E"/>
    <w:rsid w:val="00471DB0"/>
    <w:rsid w:val="00471FAB"/>
    <w:rsid w:val="004723EA"/>
    <w:rsid w:val="0047253B"/>
    <w:rsid w:val="00472ACB"/>
    <w:rsid w:val="004735E8"/>
    <w:rsid w:val="004737D3"/>
    <w:rsid w:val="00473F5F"/>
    <w:rsid w:val="0047410D"/>
    <w:rsid w:val="0047475B"/>
    <w:rsid w:val="00475260"/>
    <w:rsid w:val="0047539C"/>
    <w:rsid w:val="004753D8"/>
    <w:rsid w:val="004755D5"/>
    <w:rsid w:val="00475674"/>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406D"/>
    <w:rsid w:val="00484C46"/>
    <w:rsid w:val="00484DC1"/>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9D8"/>
    <w:rsid w:val="00494E75"/>
    <w:rsid w:val="00495071"/>
    <w:rsid w:val="004961DB"/>
    <w:rsid w:val="0049653E"/>
    <w:rsid w:val="00496BEF"/>
    <w:rsid w:val="00496E38"/>
    <w:rsid w:val="00497C03"/>
    <w:rsid w:val="004A01E1"/>
    <w:rsid w:val="004A0E00"/>
    <w:rsid w:val="004A0FE5"/>
    <w:rsid w:val="004A15F7"/>
    <w:rsid w:val="004A1600"/>
    <w:rsid w:val="004A1AE5"/>
    <w:rsid w:val="004A201F"/>
    <w:rsid w:val="004A23B8"/>
    <w:rsid w:val="004A23C0"/>
    <w:rsid w:val="004A28D4"/>
    <w:rsid w:val="004A2908"/>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1313"/>
    <w:rsid w:val="004B14B2"/>
    <w:rsid w:val="004B169E"/>
    <w:rsid w:val="004B19BB"/>
    <w:rsid w:val="004B1C42"/>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95F"/>
    <w:rsid w:val="004B7BA5"/>
    <w:rsid w:val="004C0346"/>
    <w:rsid w:val="004C0B5B"/>
    <w:rsid w:val="004C0C5C"/>
    <w:rsid w:val="004C0F99"/>
    <w:rsid w:val="004C130D"/>
    <w:rsid w:val="004C1624"/>
    <w:rsid w:val="004C19BD"/>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8C1"/>
    <w:rsid w:val="004C7BDF"/>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66"/>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57A"/>
    <w:rsid w:val="004E5710"/>
    <w:rsid w:val="004E5788"/>
    <w:rsid w:val="004E5C61"/>
    <w:rsid w:val="004E6158"/>
    <w:rsid w:val="004E6184"/>
    <w:rsid w:val="004E6463"/>
    <w:rsid w:val="004E6CEA"/>
    <w:rsid w:val="004E6F18"/>
    <w:rsid w:val="004E76A5"/>
    <w:rsid w:val="004E7B7F"/>
    <w:rsid w:val="004F01B4"/>
    <w:rsid w:val="004F020A"/>
    <w:rsid w:val="004F133C"/>
    <w:rsid w:val="004F13D2"/>
    <w:rsid w:val="004F1443"/>
    <w:rsid w:val="004F152A"/>
    <w:rsid w:val="004F1633"/>
    <w:rsid w:val="004F180E"/>
    <w:rsid w:val="004F18ED"/>
    <w:rsid w:val="004F1A00"/>
    <w:rsid w:val="004F1AEF"/>
    <w:rsid w:val="004F2826"/>
    <w:rsid w:val="004F2A55"/>
    <w:rsid w:val="004F2AA6"/>
    <w:rsid w:val="004F2B9C"/>
    <w:rsid w:val="004F2CCE"/>
    <w:rsid w:val="004F359A"/>
    <w:rsid w:val="004F3DD1"/>
    <w:rsid w:val="004F4E53"/>
    <w:rsid w:val="004F58AB"/>
    <w:rsid w:val="004F5D6E"/>
    <w:rsid w:val="004F5EBB"/>
    <w:rsid w:val="004F6142"/>
    <w:rsid w:val="004F62D8"/>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3C0"/>
    <w:rsid w:val="00504639"/>
    <w:rsid w:val="00504BF5"/>
    <w:rsid w:val="00504C77"/>
    <w:rsid w:val="00504CBB"/>
    <w:rsid w:val="00504D9B"/>
    <w:rsid w:val="00504E9D"/>
    <w:rsid w:val="00504F81"/>
    <w:rsid w:val="005055D4"/>
    <w:rsid w:val="00505A2A"/>
    <w:rsid w:val="00505E28"/>
    <w:rsid w:val="00505E39"/>
    <w:rsid w:val="0050614B"/>
    <w:rsid w:val="005063A6"/>
    <w:rsid w:val="005064CB"/>
    <w:rsid w:val="00506571"/>
    <w:rsid w:val="005068F0"/>
    <w:rsid w:val="00506A8D"/>
    <w:rsid w:val="00506B00"/>
    <w:rsid w:val="00506C2E"/>
    <w:rsid w:val="00506D5A"/>
    <w:rsid w:val="005074C9"/>
    <w:rsid w:val="00507754"/>
    <w:rsid w:val="00507CAF"/>
    <w:rsid w:val="00510374"/>
    <w:rsid w:val="00510444"/>
    <w:rsid w:val="00511599"/>
    <w:rsid w:val="005119D6"/>
    <w:rsid w:val="00511E67"/>
    <w:rsid w:val="00512404"/>
    <w:rsid w:val="00512747"/>
    <w:rsid w:val="00512A7B"/>
    <w:rsid w:val="00512D39"/>
    <w:rsid w:val="00513B8C"/>
    <w:rsid w:val="00513F8F"/>
    <w:rsid w:val="005147E7"/>
    <w:rsid w:val="005148EC"/>
    <w:rsid w:val="005149A2"/>
    <w:rsid w:val="00514CEE"/>
    <w:rsid w:val="005150E4"/>
    <w:rsid w:val="00515507"/>
    <w:rsid w:val="00515708"/>
    <w:rsid w:val="00515746"/>
    <w:rsid w:val="00515907"/>
    <w:rsid w:val="00515E2B"/>
    <w:rsid w:val="00516B96"/>
    <w:rsid w:val="00516E9E"/>
    <w:rsid w:val="005173A4"/>
    <w:rsid w:val="00517498"/>
    <w:rsid w:val="005179DC"/>
    <w:rsid w:val="0052001B"/>
    <w:rsid w:val="00520AE3"/>
    <w:rsid w:val="00521294"/>
    <w:rsid w:val="00521D65"/>
    <w:rsid w:val="005221A4"/>
    <w:rsid w:val="00523366"/>
    <w:rsid w:val="0052381F"/>
    <w:rsid w:val="00523E18"/>
    <w:rsid w:val="00523F11"/>
    <w:rsid w:val="00523F32"/>
    <w:rsid w:val="0052422C"/>
    <w:rsid w:val="005244D5"/>
    <w:rsid w:val="00524AD1"/>
    <w:rsid w:val="00524AE9"/>
    <w:rsid w:val="00524E6A"/>
    <w:rsid w:val="00524FFE"/>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292"/>
    <w:rsid w:val="005323A0"/>
    <w:rsid w:val="00532462"/>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24CC"/>
    <w:rsid w:val="0054348B"/>
    <w:rsid w:val="005436D7"/>
    <w:rsid w:val="00543703"/>
    <w:rsid w:val="00543A06"/>
    <w:rsid w:val="00543A66"/>
    <w:rsid w:val="00543A83"/>
    <w:rsid w:val="00543FA3"/>
    <w:rsid w:val="005442D1"/>
    <w:rsid w:val="0054475E"/>
    <w:rsid w:val="005452C0"/>
    <w:rsid w:val="0054556F"/>
    <w:rsid w:val="005456AD"/>
    <w:rsid w:val="005456E2"/>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450"/>
    <w:rsid w:val="00561A95"/>
    <w:rsid w:val="00561BF6"/>
    <w:rsid w:val="00562757"/>
    <w:rsid w:val="005627C0"/>
    <w:rsid w:val="00562CDC"/>
    <w:rsid w:val="00563FD2"/>
    <w:rsid w:val="0056434D"/>
    <w:rsid w:val="00564EB9"/>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80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5813"/>
    <w:rsid w:val="005760C5"/>
    <w:rsid w:val="005766EA"/>
    <w:rsid w:val="00576A37"/>
    <w:rsid w:val="00577368"/>
    <w:rsid w:val="005773FF"/>
    <w:rsid w:val="00577540"/>
    <w:rsid w:val="005777AC"/>
    <w:rsid w:val="00577A03"/>
    <w:rsid w:val="00577EB4"/>
    <w:rsid w:val="005804C5"/>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505"/>
    <w:rsid w:val="00586B34"/>
    <w:rsid w:val="00587117"/>
    <w:rsid w:val="0058759B"/>
    <w:rsid w:val="0058764D"/>
    <w:rsid w:val="005909AD"/>
    <w:rsid w:val="00590BF6"/>
    <w:rsid w:val="00591B9C"/>
    <w:rsid w:val="00592160"/>
    <w:rsid w:val="005923C9"/>
    <w:rsid w:val="0059284F"/>
    <w:rsid w:val="00592E68"/>
    <w:rsid w:val="0059323A"/>
    <w:rsid w:val="00593447"/>
    <w:rsid w:val="00594131"/>
    <w:rsid w:val="005943C6"/>
    <w:rsid w:val="005946E2"/>
    <w:rsid w:val="0059486C"/>
    <w:rsid w:val="00595308"/>
    <w:rsid w:val="00595777"/>
    <w:rsid w:val="00595DA2"/>
    <w:rsid w:val="00595E51"/>
    <w:rsid w:val="00595E99"/>
    <w:rsid w:val="00596308"/>
    <w:rsid w:val="00596543"/>
    <w:rsid w:val="005968C4"/>
    <w:rsid w:val="0059715B"/>
    <w:rsid w:val="00597605"/>
    <w:rsid w:val="005978AF"/>
    <w:rsid w:val="00597A36"/>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70B"/>
    <w:rsid w:val="005A6A3A"/>
    <w:rsid w:val="005A6E87"/>
    <w:rsid w:val="005A7F72"/>
    <w:rsid w:val="005B0A7D"/>
    <w:rsid w:val="005B0F18"/>
    <w:rsid w:val="005B1197"/>
    <w:rsid w:val="005B16CC"/>
    <w:rsid w:val="005B18BB"/>
    <w:rsid w:val="005B1EA0"/>
    <w:rsid w:val="005B2899"/>
    <w:rsid w:val="005B2DA2"/>
    <w:rsid w:val="005B2EB8"/>
    <w:rsid w:val="005B355C"/>
    <w:rsid w:val="005B3C7C"/>
    <w:rsid w:val="005B411A"/>
    <w:rsid w:val="005B4911"/>
    <w:rsid w:val="005B4C5C"/>
    <w:rsid w:val="005B4C83"/>
    <w:rsid w:val="005B4E83"/>
    <w:rsid w:val="005B5082"/>
    <w:rsid w:val="005B50EF"/>
    <w:rsid w:val="005B5152"/>
    <w:rsid w:val="005B51A6"/>
    <w:rsid w:val="005B5425"/>
    <w:rsid w:val="005B54FE"/>
    <w:rsid w:val="005B5A40"/>
    <w:rsid w:val="005B5A55"/>
    <w:rsid w:val="005B5FC4"/>
    <w:rsid w:val="005B6FAE"/>
    <w:rsid w:val="005B703E"/>
    <w:rsid w:val="005B7824"/>
    <w:rsid w:val="005B7A4C"/>
    <w:rsid w:val="005B7A5C"/>
    <w:rsid w:val="005B7B2E"/>
    <w:rsid w:val="005C001C"/>
    <w:rsid w:val="005C01BD"/>
    <w:rsid w:val="005C0625"/>
    <w:rsid w:val="005C0904"/>
    <w:rsid w:val="005C09BF"/>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72B"/>
    <w:rsid w:val="005C7A54"/>
    <w:rsid w:val="005C7CAD"/>
    <w:rsid w:val="005C7CF2"/>
    <w:rsid w:val="005C7EF8"/>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AF0"/>
    <w:rsid w:val="005D3BFD"/>
    <w:rsid w:val="005D46E9"/>
    <w:rsid w:val="005D5012"/>
    <w:rsid w:val="005D5E46"/>
    <w:rsid w:val="005D609E"/>
    <w:rsid w:val="005D64A5"/>
    <w:rsid w:val="005D6929"/>
    <w:rsid w:val="005D6B30"/>
    <w:rsid w:val="005D6E1C"/>
    <w:rsid w:val="005D7539"/>
    <w:rsid w:val="005D7E04"/>
    <w:rsid w:val="005E0082"/>
    <w:rsid w:val="005E06E1"/>
    <w:rsid w:val="005E0899"/>
    <w:rsid w:val="005E0E2A"/>
    <w:rsid w:val="005E1393"/>
    <w:rsid w:val="005E1411"/>
    <w:rsid w:val="005E2E72"/>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FE4"/>
    <w:rsid w:val="005F369B"/>
    <w:rsid w:val="005F3955"/>
    <w:rsid w:val="005F3F7F"/>
    <w:rsid w:val="005F40E5"/>
    <w:rsid w:val="005F419B"/>
    <w:rsid w:val="005F46D9"/>
    <w:rsid w:val="005F4950"/>
    <w:rsid w:val="005F49A4"/>
    <w:rsid w:val="005F4D16"/>
    <w:rsid w:val="005F523F"/>
    <w:rsid w:val="005F5362"/>
    <w:rsid w:val="005F556F"/>
    <w:rsid w:val="005F5C3D"/>
    <w:rsid w:val="005F660A"/>
    <w:rsid w:val="005F6697"/>
    <w:rsid w:val="005F69DD"/>
    <w:rsid w:val="005F6CA5"/>
    <w:rsid w:val="005F6EF0"/>
    <w:rsid w:val="005F6F60"/>
    <w:rsid w:val="005F6F9C"/>
    <w:rsid w:val="005F6FFC"/>
    <w:rsid w:val="005F7CC1"/>
    <w:rsid w:val="006004DE"/>
    <w:rsid w:val="00600B6C"/>
    <w:rsid w:val="00601072"/>
    <w:rsid w:val="00601097"/>
    <w:rsid w:val="0060144E"/>
    <w:rsid w:val="00601FCD"/>
    <w:rsid w:val="00602354"/>
    <w:rsid w:val="0060254B"/>
    <w:rsid w:val="0060268D"/>
    <w:rsid w:val="006027D5"/>
    <w:rsid w:val="0060305B"/>
    <w:rsid w:val="006039C5"/>
    <w:rsid w:val="00603B1B"/>
    <w:rsid w:val="00603BD1"/>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431"/>
    <w:rsid w:val="00623AEB"/>
    <w:rsid w:val="00623E4E"/>
    <w:rsid w:val="00624C2C"/>
    <w:rsid w:val="00624C6E"/>
    <w:rsid w:val="00624FB3"/>
    <w:rsid w:val="00625B24"/>
    <w:rsid w:val="0062657C"/>
    <w:rsid w:val="00626C25"/>
    <w:rsid w:val="00626E64"/>
    <w:rsid w:val="0062725A"/>
    <w:rsid w:val="00627BA3"/>
    <w:rsid w:val="00627C39"/>
    <w:rsid w:val="00627E44"/>
    <w:rsid w:val="006300D7"/>
    <w:rsid w:val="00630333"/>
    <w:rsid w:val="00631007"/>
    <w:rsid w:val="00631826"/>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4D7"/>
    <w:rsid w:val="00643769"/>
    <w:rsid w:val="00643891"/>
    <w:rsid w:val="00643A8B"/>
    <w:rsid w:val="00643DCD"/>
    <w:rsid w:val="00644200"/>
    <w:rsid w:val="0064428B"/>
    <w:rsid w:val="00644511"/>
    <w:rsid w:val="0064486C"/>
    <w:rsid w:val="00644E60"/>
    <w:rsid w:val="00645190"/>
    <w:rsid w:val="00645218"/>
    <w:rsid w:val="00645ACC"/>
    <w:rsid w:val="006466B5"/>
    <w:rsid w:val="00646B87"/>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454E"/>
    <w:rsid w:val="00655070"/>
    <w:rsid w:val="00655223"/>
    <w:rsid w:val="00655780"/>
    <w:rsid w:val="0065594D"/>
    <w:rsid w:val="006561FF"/>
    <w:rsid w:val="00656D6F"/>
    <w:rsid w:val="00657005"/>
    <w:rsid w:val="006572FB"/>
    <w:rsid w:val="006578D9"/>
    <w:rsid w:val="00657F67"/>
    <w:rsid w:val="006605DC"/>
    <w:rsid w:val="006611DC"/>
    <w:rsid w:val="0066146F"/>
    <w:rsid w:val="00661636"/>
    <w:rsid w:val="00661CC2"/>
    <w:rsid w:val="00662166"/>
    <w:rsid w:val="00662FA2"/>
    <w:rsid w:val="0066310A"/>
    <w:rsid w:val="006635DC"/>
    <w:rsid w:val="00663908"/>
    <w:rsid w:val="00663B46"/>
    <w:rsid w:val="00663DAB"/>
    <w:rsid w:val="00664678"/>
    <w:rsid w:val="006646F4"/>
    <w:rsid w:val="00665229"/>
    <w:rsid w:val="00665316"/>
    <w:rsid w:val="006654E8"/>
    <w:rsid w:val="0066568F"/>
    <w:rsid w:val="00665874"/>
    <w:rsid w:val="00665CCE"/>
    <w:rsid w:val="006672FC"/>
    <w:rsid w:val="00667378"/>
    <w:rsid w:val="0066745C"/>
    <w:rsid w:val="00667A27"/>
    <w:rsid w:val="00670290"/>
    <w:rsid w:val="006704BF"/>
    <w:rsid w:val="00670AD6"/>
    <w:rsid w:val="00670ECD"/>
    <w:rsid w:val="00671010"/>
    <w:rsid w:val="0067106A"/>
    <w:rsid w:val="00671B4F"/>
    <w:rsid w:val="006725CC"/>
    <w:rsid w:val="00672673"/>
    <w:rsid w:val="0067273D"/>
    <w:rsid w:val="00672966"/>
    <w:rsid w:val="006735BC"/>
    <w:rsid w:val="00673BDE"/>
    <w:rsid w:val="00673EB7"/>
    <w:rsid w:val="00673FBF"/>
    <w:rsid w:val="0067439E"/>
    <w:rsid w:val="00674460"/>
    <w:rsid w:val="00674F65"/>
    <w:rsid w:val="006754D4"/>
    <w:rsid w:val="00675652"/>
    <w:rsid w:val="006758E5"/>
    <w:rsid w:val="00675ECB"/>
    <w:rsid w:val="00675F5B"/>
    <w:rsid w:val="00676210"/>
    <w:rsid w:val="0067649C"/>
    <w:rsid w:val="006767B8"/>
    <w:rsid w:val="00677725"/>
    <w:rsid w:val="0068013A"/>
    <w:rsid w:val="006801CE"/>
    <w:rsid w:val="00680A97"/>
    <w:rsid w:val="00680F30"/>
    <w:rsid w:val="00680F81"/>
    <w:rsid w:val="0068102D"/>
    <w:rsid w:val="006820C0"/>
    <w:rsid w:val="0068226B"/>
    <w:rsid w:val="00682E47"/>
    <w:rsid w:val="00682ED3"/>
    <w:rsid w:val="00683D7F"/>
    <w:rsid w:val="00684258"/>
    <w:rsid w:val="006843D1"/>
    <w:rsid w:val="006845C9"/>
    <w:rsid w:val="006853FF"/>
    <w:rsid w:val="00685725"/>
    <w:rsid w:val="00685834"/>
    <w:rsid w:val="00685D3B"/>
    <w:rsid w:val="00685DB7"/>
    <w:rsid w:val="006860EF"/>
    <w:rsid w:val="0068623E"/>
    <w:rsid w:val="00686366"/>
    <w:rsid w:val="0068653A"/>
    <w:rsid w:val="00686A14"/>
    <w:rsid w:val="00686FAD"/>
    <w:rsid w:val="00687032"/>
    <w:rsid w:val="0068721F"/>
    <w:rsid w:val="006878B2"/>
    <w:rsid w:val="00687A10"/>
    <w:rsid w:val="006909B8"/>
    <w:rsid w:val="00690D12"/>
    <w:rsid w:val="00690F0E"/>
    <w:rsid w:val="006919C5"/>
    <w:rsid w:val="00692799"/>
    <w:rsid w:val="006927F0"/>
    <w:rsid w:val="00692A0D"/>
    <w:rsid w:val="00692BDC"/>
    <w:rsid w:val="00693077"/>
    <w:rsid w:val="00693295"/>
    <w:rsid w:val="00693529"/>
    <w:rsid w:val="006935E1"/>
    <w:rsid w:val="00693A5C"/>
    <w:rsid w:val="00693F0A"/>
    <w:rsid w:val="00694427"/>
    <w:rsid w:val="0069447C"/>
    <w:rsid w:val="006949AD"/>
    <w:rsid w:val="00694E1F"/>
    <w:rsid w:val="00694F69"/>
    <w:rsid w:val="006961AD"/>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A30"/>
    <w:rsid w:val="006B0B54"/>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C03B2"/>
    <w:rsid w:val="006C09DD"/>
    <w:rsid w:val="006C1142"/>
    <w:rsid w:val="006C1A29"/>
    <w:rsid w:val="006C1B3F"/>
    <w:rsid w:val="006C1F77"/>
    <w:rsid w:val="006C23DC"/>
    <w:rsid w:val="006C2443"/>
    <w:rsid w:val="006C2604"/>
    <w:rsid w:val="006C3309"/>
    <w:rsid w:val="006C375B"/>
    <w:rsid w:val="006C3FF3"/>
    <w:rsid w:val="006C44D3"/>
    <w:rsid w:val="006C45C1"/>
    <w:rsid w:val="006C4668"/>
    <w:rsid w:val="006C4B11"/>
    <w:rsid w:val="006C4D69"/>
    <w:rsid w:val="006C4E89"/>
    <w:rsid w:val="006C50C3"/>
    <w:rsid w:val="006C54AC"/>
    <w:rsid w:val="006C566C"/>
    <w:rsid w:val="006C57EC"/>
    <w:rsid w:val="006C5C20"/>
    <w:rsid w:val="006C5FF1"/>
    <w:rsid w:val="006C6287"/>
    <w:rsid w:val="006C677C"/>
    <w:rsid w:val="006C6E92"/>
    <w:rsid w:val="006C75C9"/>
    <w:rsid w:val="006C7CAC"/>
    <w:rsid w:val="006C7FB9"/>
    <w:rsid w:val="006D0272"/>
    <w:rsid w:val="006D0846"/>
    <w:rsid w:val="006D0A6E"/>
    <w:rsid w:val="006D0C09"/>
    <w:rsid w:val="006D1A23"/>
    <w:rsid w:val="006D1DFA"/>
    <w:rsid w:val="006D1F1A"/>
    <w:rsid w:val="006D2039"/>
    <w:rsid w:val="006D21FF"/>
    <w:rsid w:val="006D2640"/>
    <w:rsid w:val="006D2AE4"/>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61C"/>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0AB"/>
    <w:rsid w:val="006E3D3A"/>
    <w:rsid w:val="006E4646"/>
    <w:rsid w:val="006E4875"/>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6D"/>
    <w:rsid w:val="006F7A92"/>
    <w:rsid w:val="006F7E42"/>
    <w:rsid w:val="00700042"/>
    <w:rsid w:val="0070013F"/>
    <w:rsid w:val="0070023A"/>
    <w:rsid w:val="0070063F"/>
    <w:rsid w:val="0070124B"/>
    <w:rsid w:val="007017EA"/>
    <w:rsid w:val="0070181F"/>
    <w:rsid w:val="0070193E"/>
    <w:rsid w:val="00701B27"/>
    <w:rsid w:val="00701F97"/>
    <w:rsid w:val="007026C4"/>
    <w:rsid w:val="007032E6"/>
    <w:rsid w:val="007036E5"/>
    <w:rsid w:val="00703D8A"/>
    <w:rsid w:val="00704123"/>
    <w:rsid w:val="00704641"/>
    <w:rsid w:val="007047A7"/>
    <w:rsid w:val="007050A6"/>
    <w:rsid w:val="007056ED"/>
    <w:rsid w:val="00705D28"/>
    <w:rsid w:val="00706AC2"/>
    <w:rsid w:val="0070743B"/>
    <w:rsid w:val="00707CC2"/>
    <w:rsid w:val="007101EE"/>
    <w:rsid w:val="00710450"/>
    <w:rsid w:val="00710994"/>
    <w:rsid w:val="007109CD"/>
    <w:rsid w:val="00710A3E"/>
    <w:rsid w:val="00710D33"/>
    <w:rsid w:val="00711760"/>
    <w:rsid w:val="0071196B"/>
    <w:rsid w:val="00711A0F"/>
    <w:rsid w:val="00711AE4"/>
    <w:rsid w:val="00711B30"/>
    <w:rsid w:val="00711D10"/>
    <w:rsid w:val="00711D73"/>
    <w:rsid w:val="00712202"/>
    <w:rsid w:val="007125FF"/>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FC0"/>
    <w:rsid w:val="00717267"/>
    <w:rsid w:val="00717890"/>
    <w:rsid w:val="007178EE"/>
    <w:rsid w:val="00720759"/>
    <w:rsid w:val="007215A9"/>
    <w:rsid w:val="0072190B"/>
    <w:rsid w:val="00721DB3"/>
    <w:rsid w:val="00721E1D"/>
    <w:rsid w:val="00722260"/>
    <w:rsid w:val="00722B72"/>
    <w:rsid w:val="00722BD3"/>
    <w:rsid w:val="00723099"/>
    <w:rsid w:val="007233B6"/>
    <w:rsid w:val="0072350B"/>
    <w:rsid w:val="007238F1"/>
    <w:rsid w:val="00723B6F"/>
    <w:rsid w:val="00724426"/>
    <w:rsid w:val="00724437"/>
    <w:rsid w:val="007244BA"/>
    <w:rsid w:val="0072461A"/>
    <w:rsid w:val="00725068"/>
    <w:rsid w:val="0072560E"/>
    <w:rsid w:val="00725CB6"/>
    <w:rsid w:val="00725CDC"/>
    <w:rsid w:val="00725DCA"/>
    <w:rsid w:val="00726281"/>
    <w:rsid w:val="0072650B"/>
    <w:rsid w:val="00726537"/>
    <w:rsid w:val="0072665F"/>
    <w:rsid w:val="007273EC"/>
    <w:rsid w:val="007279F1"/>
    <w:rsid w:val="00727E9F"/>
    <w:rsid w:val="0073128B"/>
    <w:rsid w:val="0073150C"/>
    <w:rsid w:val="0073171A"/>
    <w:rsid w:val="007325D3"/>
    <w:rsid w:val="00732885"/>
    <w:rsid w:val="00733858"/>
    <w:rsid w:val="00733A80"/>
    <w:rsid w:val="0073497A"/>
    <w:rsid w:val="0073532A"/>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75B"/>
    <w:rsid w:val="00744E4F"/>
    <w:rsid w:val="0074544C"/>
    <w:rsid w:val="0074576E"/>
    <w:rsid w:val="007458E7"/>
    <w:rsid w:val="00745EBB"/>
    <w:rsid w:val="00746167"/>
    <w:rsid w:val="00746199"/>
    <w:rsid w:val="00747446"/>
    <w:rsid w:val="00747BD8"/>
    <w:rsid w:val="00747F05"/>
    <w:rsid w:val="0075038A"/>
    <w:rsid w:val="007503B7"/>
    <w:rsid w:val="007509F9"/>
    <w:rsid w:val="00751F76"/>
    <w:rsid w:val="00752497"/>
    <w:rsid w:val="007524E2"/>
    <w:rsid w:val="00752FE7"/>
    <w:rsid w:val="00753F01"/>
    <w:rsid w:val="0075412E"/>
    <w:rsid w:val="00754747"/>
    <w:rsid w:val="00754D64"/>
    <w:rsid w:val="00754FCC"/>
    <w:rsid w:val="00755420"/>
    <w:rsid w:val="00755559"/>
    <w:rsid w:val="00755B06"/>
    <w:rsid w:val="00755D41"/>
    <w:rsid w:val="00755E06"/>
    <w:rsid w:val="00755F8B"/>
    <w:rsid w:val="007565E2"/>
    <w:rsid w:val="00756F15"/>
    <w:rsid w:val="007572E9"/>
    <w:rsid w:val="00757A61"/>
    <w:rsid w:val="00757CD9"/>
    <w:rsid w:val="00757E8E"/>
    <w:rsid w:val="00757FE8"/>
    <w:rsid w:val="007600CF"/>
    <w:rsid w:val="0076015A"/>
    <w:rsid w:val="0076031F"/>
    <w:rsid w:val="00760756"/>
    <w:rsid w:val="00760D79"/>
    <w:rsid w:val="0076116A"/>
    <w:rsid w:val="007613AF"/>
    <w:rsid w:val="007619FB"/>
    <w:rsid w:val="00761A37"/>
    <w:rsid w:val="0076200C"/>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1AD"/>
    <w:rsid w:val="007728F4"/>
    <w:rsid w:val="00772D15"/>
    <w:rsid w:val="00772DC3"/>
    <w:rsid w:val="007733C4"/>
    <w:rsid w:val="00773EC7"/>
    <w:rsid w:val="007743A1"/>
    <w:rsid w:val="007744EF"/>
    <w:rsid w:val="00775BAA"/>
    <w:rsid w:val="00775EFD"/>
    <w:rsid w:val="00775F11"/>
    <w:rsid w:val="00776564"/>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0C3F"/>
    <w:rsid w:val="00791190"/>
    <w:rsid w:val="007916D2"/>
    <w:rsid w:val="00791866"/>
    <w:rsid w:val="00791ADE"/>
    <w:rsid w:val="00791BE9"/>
    <w:rsid w:val="00791BEA"/>
    <w:rsid w:val="007926B7"/>
    <w:rsid w:val="00792AD3"/>
    <w:rsid w:val="00792ECC"/>
    <w:rsid w:val="00793774"/>
    <w:rsid w:val="007939C7"/>
    <w:rsid w:val="00793F70"/>
    <w:rsid w:val="007947FB"/>
    <w:rsid w:val="00794DFE"/>
    <w:rsid w:val="007954AC"/>
    <w:rsid w:val="0079575E"/>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B9"/>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B0253"/>
    <w:rsid w:val="007B073B"/>
    <w:rsid w:val="007B1061"/>
    <w:rsid w:val="007B1482"/>
    <w:rsid w:val="007B1F9A"/>
    <w:rsid w:val="007B2074"/>
    <w:rsid w:val="007B2638"/>
    <w:rsid w:val="007B2BB1"/>
    <w:rsid w:val="007B3476"/>
    <w:rsid w:val="007B382B"/>
    <w:rsid w:val="007B448A"/>
    <w:rsid w:val="007B44DC"/>
    <w:rsid w:val="007B4543"/>
    <w:rsid w:val="007B4937"/>
    <w:rsid w:val="007B4D3D"/>
    <w:rsid w:val="007B550D"/>
    <w:rsid w:val="007B5A66"/>
    <w:rsid w:val="007B630D"/>
    <w:rsid w:val="007B7745"/>
    <w:rsid w:val="007B77FB"/>
    <w:rsid w:val="007B7CC5"/>
    <w:rsid w:val="007B7D58"/>
    <w:rsid w:val="007C0880"/>
    <w:rsid w:val="007C0AE5"/>
    <w:rsid w:val="007C0BD2"/>
    <w:rsid w:val="007C0F3A"/>
    <w:rsid w:val="007C0FA1"/>
    <w:rsid w:val="007C1065"/>
    <w:rsid w:val="007C1340"/>
    <w:rsid w:val="007C14BD"/>
    <w:rsid w:val="007C1537"/>
    <w:rsid w:val="007C198E"/>
    <w:rsid w:val="007C1B94"/>
    <w:rsid w:val="007C26FF"/>
    <w:rsid w:val="007C2A39"/>
    <w:rsid w:val="007C2AAF"/>
    <w:rsid w:val="007C301B"/>
    <w:rsid w:val="007C39B9"/>
    <w:rsid w:val="007C3C91"/>
    <w:rsid w:val="007C3D88"/>
    <w:rsid w:val="007C3F14"/>
    <w:rsid w:val="007C4253"/>
    <w:rsid w:val="007C450E"/>
    <w:rsid w:val="007C4A3B"/>
    <w:rsid w:val="007C508D"/>
    <w:rsid w:val="007C515A"/>
    <w:rsid w:val="007C52ED"/>
    <w:rsid w:val="007C52F0"/>
    <w:rsid w:val="007C56CE"/>
    <w:rsid w:val="007C5CE6"/>
    <w:rsid w:val="007C5DB6"/>
    <w:rsid w:val="007C64BC"/>
    <w:rsid w:val="007C6939"/>
    <w:rsid w:val="007C6941"/>
    <w:rsid w:val="007C6D8A"/>
    <w:rsid w:val="007C6E75"/>
    <w:rsid w:val="007C779D"/>
    <w:rsid w:val="007C7EF3"/>
    <w:rsid w:val="007D020B"/>
    <w:rsid w:val="007D02A6"/>
    <w:rsid w:val="007D098C"/>
    <w:rsid w:val="007D11B6"/>
    <w:rsid w:val="007D149C"/>
    <w:rsid w:val="007D1572"/>
    <w:rsid w:val="007D163B"/>
    <w:rsid w:val="007D16BD"/>
    <w:rsid w:val="007D1B7C"/>
    <w:rsid w:val="007D214A"/>
    <w:rsid w:val="007D357E"/>
    <w:rsid w:val="007D3889"/>
    <w:rsid w:val="007D39D7"/>
    <w:rsid w:val="007D478D"/>
    <w:rsid w:val="007D4838"/>
    <w:rsid w:val="007D4956"/>
    <w:rsid w:val="007D4E78"/>
    <w:rsid w:val="007D4FF2"/>
    <w:rsid w:val="007D512C"/>
    <w:rsid w:val="007D526F"/>
    <w:rsid w:val="007D5B52"/>
    <w:rsid w:val="007D5CFA"/>
    <w:rsid w:val="007D6310"/>
    <w:rsid w:val="007D673F"/>
    <w:rsid w:val="007D68F4"/>
    <w:rsid w:val="007D6CE5"/>
    <w:rsid w:val="007D6E8A"/>
    <w:rsid w:val="007D6EF0"/>
    <w:rsid w:val="007D7042"/>
    <w:rsid w:val="007D7059"/>
    <w:rsid w:val="007E0162"/>
    <w:rsid w:val="007E05CC"/>
    <w:rsid w:val="007E0986"/>
    <w:rsid w:val="007E0C8C"/>
    <w:rsid w:val="007E1479"/>
    <w:rsid w:val="007E1A55"/>
    <w:rsid w:val="007E1A7D"/>
    <w:rsid w:val="007E1CB1"/>
    <w:rsid w:val="007E1EBF"/>
    <w:rsid w:val="007E201B"/>
    <w:rsid w:val="007E2146"/>
    <w:rsid w:val="007E2B64"/>
    <w:rsid w:val="007E2B9D"/>
    <w:rsid w:val="007E2F66"/>
    <w:rsid w:val="007E3182"/>
    <w:rsid w:val="007E36F8"/>
    <w:rsid w:val="007E48CD"/>
    <w:rsid w:val="007E48E4"/>
    <w:rsid w:val="007E531F"/>
    <w:rsid w:val="007E5A6F"/>
    <w:rsid w:val="007E5D16"/>
    <w:rsid w:val="007E5FFD"/>
    <w:rsid w:val="007E6239"/>
    <w:rsid w:val="007E6735"/>
    <w:rsid w:val="007E67F4"/>
    <w:rsid w:val="007E732E"/>
    <w:rsid w:val="007E741E"/>
    <w:rsid w:val="007E7B2B"/>
    <w:rsid w:val="007E7E6F"/>
    <w:rsid w:val="007F05E0"/>
    <w:rsid w:val="007F0B77"/>
    <w:rsid w:val="007F0B82"/>
    <w:rsid w:val="007F0DD3"/>
    <w:rsid w:val="007F18C0"/>
    <w:rsid w:val="007F2477"/>
    <w:rsid w:val="007F2DBB"/>
    <w:rsid w:val="007F2ED4"/>
    <w:rsid w:val="007F3960"/>
    <w:rsid w:val="007F3FB0"/>
    <w:rsid w:val="007F43A9"/>
    <w:rsid w:val="007F44EE"/>
    <w:rsid w:val="007F4D49"/>
    <w:rsid w:val="007F5605"/>
    <w:rsid w:val="007F5608"/>
    <w:rsid w:val="007F5874"/>
    <w:rsid w:val="007F5CF7"/>
    <w:rsid w:val="007F5D4A"/>
    <w:rsid w:val="007F6562"/>
    <w:rsid w:val="007F65F2"/>
    <w:rsid w:val="007F6772"/>
    <w:rsid w:val="007F6AD2"/>
    <w:rsid w:val="007F70D6"/>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E2E"/>
    <w:rsid w:val="00803FD6"/>
    <w:rsid w:val="008041E1"/>
    <w:rsid w:val="00804867"/>
    <w:rsid w:val="00804B2F"/>
    <w:rsid w:val="008053AD"/>
    <w:rsid w:val="00805D11"/>
    <w:rsid w:val="0080656E"/>
    <w:rsid w:val="008065D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6D6"/>
    <w:rsid w:val="0081787C"/>
    <w:rsid w:val="00817B8F"/>
    <w:rsid w:val="00817C96"/>
    <w:rsid w:val="00817CB0"/>
    <w:rsid w:val="00817D2A"/>
    <w:rsid w:val="00817F27"/>
    <w:rsid w:val="0082172C"/>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0D70"/>
    <w:rsid w:val="0083179C"/>
    <w:rsid w:val="00832142"/>
    <w:rsid w:val="00832C18"/>
    <w:rsid w:val="00832CAF"/>
    <w:rsid w:val="0083311A"/>
    <w:rsid w:val="008337E2"/>
    <w:rsid w:val="0083417A"/>
    <w:rsid w:val="00834512"/>
    <w:rsid w:val="008349E7"/>
    <w:rsid w:val="0083502E"/>
    <w:rsid w:val="008350E9"/>
    <w:rsid w:val="00835625"/>
    <w:rsid w:val="00835B82"/>
    <w:rsid w:val="00835C6E"/>
    <w:rsid w:val="00836133"/>
    <w:rsid w:val="0083657B"/>
    <w:rsid w:val="00836B5B"/>
    <w:rsid w:val="00837286"/>
    <w:rsid w:val="0083768C"/>
    <w:rsid w:val="00837E87"/>
    <w:rsid w:val="008401C3"/>
    <w:rsid w:val="008404D7"/>
    <w:rsid w:val="00840634"/>
    <w:rsid w:val="00840A68"/>
    <w:rsid w:val="00840A83"/>
    <w:rsid w:val="00840D46"/>
    <w:rsid w:val="00841573"/>
    <w:rsid w:val="008419A1"/>
    <w:rsid w:val="00841EE6"/>
    <w:rsid w:val="00841FA0"/>
    <w:rsid w:val="00842061"/>
    <w:rsid w:val="0084296C"/>
    <w:rsid w:val="00842B49"/>
    <w:rsid w:val="00842DB7"/>
    <w:rsid w:val="0084387F"/>
    <w:rsid w:val="00843AFD"/>
    <w:rsid w:val="00843B2C"/>
    <w:rsid w:val="008444F8"/>
    <w:rsid w:val="008445D2"/>
    <w:rsid w:val="00844750"/>
    <w:rsid w:val="00844864"/>
    <w:rsid w:val="00845A92"/>
    <w:rsid w:val="00845F51"/>
    <w:rsid w:val="00846106"/>
    <w:rsid w:val="00846467"/>
    <w:rsid w:val="00846661"/>
    <w:rsid w:val="00846AC4"/>
    <w:rsid w:val="00846C77"/>
    <w:rsid w:val="00846E99"/>
    <w:rsid w:val="00847991"/>
    <w:rsid w:val="00847C4E"/>
    <w:rsid w:val="00847F69"/>
    <w:rsid w:val="00850AE8"/>
    <w:rsid w:val="00850B13"/>
    <w:rsid w:val="00851B22"/>
    <w:rsid w:val="00852338"/>
    <w:rsid w:val="00852AA6"/>
    <w:rsid w:val="00853C45"/>
    <w:rsid w:val="00854090"/>
    <w:rsid w:val="008540C8"/>
    <w:rsid w:val="008546B2"/>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BAC"/>
    <w:rsid w:val="008611A3"/>
    <w:rsid w:val="00861750"/>
    <w:rsid w:val="00861B41"/>
    <w:rsid w:val="00861D65"/>
    <w:rsid w:val="00861DA1"/>
    <w:rsid w:val="00861F54"/>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493"/>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BF0"/>
    <w:rsid w:val="00873C85"/>
    <w:rsid w:val="008742CE"/>
    <w:rsid w:val="00874E33"/>
    <w:rsid w:val="00874FAC"/>
    <w:rsid w:val="0087500B"/>
    <w:rsid w:val="0087504C"/>
    <w:rsid w:val="00875206"/>
    <w:rsid w:val="00875568"/>
    <w:rsid w:val="00875755"/>
    <w:rsid w:val="00875905"/>
    <w:rsid w:val="00875F79"/>
    <w:rsid w:val="00875FBD"/>
    <w:rsid w:val="00876AC7"/>
    <w:rsid w:val="008773B5"/>
    <w:rsid w:val="0087763F"/>
    <w:rsid w:val="00877C45"/>
    <w:rsid w:val="00877C57"/>
    <w:rsid w:val="00877FA3"/>
    <w:rsid w:val="008804C9"/>
    <w:rsid w:val="00880783"/>
    <w:rsid w:val="00880D84"/>
    <w:rsid w:val="00880DEC"/>
    <w:rsid w:val="00880E95"/>
    <w:rsid w:val="008810DF"/>
    <w:rsid w:val="008810FA"/>
    <w:rsid w:val="00881842"/>
    <w:rsid w:val="00881F28"/>
    <w:rsid w:val="008821D0"/>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67FD"/>
    <w:rsid w:val="008876DF"/>
    <w:rsid w:val="00887771"/>
    <w:rsid w:val="00887FEF"/>
    <w:rsid w:val="008907B2"/>
    <w:rsid w:val="00890BCD"/>
    <w:rsid w:val="00890E0D"/>
    <w:rsid w:val="00890F04"/>
    <w:rsid w:val="00890FBE"/>
    <w:rsid w:val="00891F63"/>
    <w:rsid w:val="00892253"/>
    <w:rsid w:val="008922DF"/>
    <w:rsid w:val="00893024"/>
    <w:rsid w:val="00893B3B"/>
    <w:rsid w:val="00893BA4"/>
    <w:rsid w:val="00893DB3"/>
    <w:rsid w:val="00894245"/>
    <w:rsid w:val="008948A0"/>
    <w:rsid w:val="00895243"/>
    <w:rsid w:val="00895A0C"/>
    <w:rsid w:val="008961A5"/>
    <w:rsid w:val="0089699C"/>
    <w:rsid w:val="00896D10"/>
    <w:rsid w:val="00896DF5"/>
    <w:rsid w:val="00896FD8"/>
    <w:rsid w:val="00897082"/>
    <w:rsid w:val="008970F6"/>
    <w:rsid w:val="008972C1"/>
    <w:rsid w:val="008972CB"/>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3C3"/>
    <w:rsid w:val="008A59E9"/>
    <w:rsid w:val="008A62D3"/>
    <w:rsid w:val="008A631F"/>
    <w:rsid w:val="008A668F"/>
    <w:rsid w:val="008A6F9D"/>
    <w:rsid w:val="008A72A4"/>
    <w:rsid w:val="008A758D"/>
    <w:rsid w:val="008A75C5"/>
    <w:rsid w:val="008A7629"/>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E81"/>
    <w:rsid w:val="008B41EF"/>
    <w:rsid w:val="008B4230"/>
    <w:rsid w:val="008B447F"/>
    <w:rsid w:val="008B44A9"/>
    <w:rsid w:val="008B4A4A"/>
    <w:rsid w:val="008B4B0D"/>
    <w:rsid w:val="008B4B33"/>
    <w:rsid w:val="008B5448"/>
    <w:rsid w:val="008B5577"/>
    <w:rsid w:val="008B60ED"/>
    <w:rsid w:val="008B66CB"/>
    <w:rsid w:val="008B6D24"/>
    <w:rsid w:val="008B6E5C"/>
    <w:rsid w:val="008C1161"/>
    <w:rsid w:val="008C2236"/>
    <w:rsid w:val="008C2426"/>
    <w:rsid w:val="008C2453"/>
    <w:rsid w:val="008C26B4"/>
    <w:rsid w:val="008C2767"/>
    <w:rsid w:val="008C4B47"/>
    <w:rsid w:val="008C570A"/>
    <w:rsid w:val="008C59D5"/>
    <w:rsid w:val="008C5B10"/>
    <w:rsid w:val="008C6970"/>
    <w:rsid w:val="008C6C7A"/>
    <w:rsid w:val="008C6F4F"/>
    <w:rsid w:val="008C6F9B"/>
    <w:rsid w:val="008C6FA2"/>
    <w:rsid w:val="008C7245"/>
    <w:rsid w:val="008C74CC"/>
    <w:rsid w:val="008C76D5"/>
    <w:rsid w:val="008C7F77"/>
    <w:rsid w:val="008D0459"/>
    <w:rsid w:val="008D05D2"/>
    <w:rsid w:val="008D069D"/>
    <w:rsid w:val="008D0A7A"/>
    <w:rsid w:val="008D0B27"/>
    <w:rsid w:val="008D13DC"/>
    <w:rsid w:val="008D149D"/>
    <w:rsid w:val="008D1E23"/>
    <w:rsid w:val="008D2209"/>
    <w:rsid w:val="008D2461"/>
    <w:rsid w:val="008D3208"/>
    <w:rsid w:val="008D3E6D"/>
    <w:rsid w:val="008D4318"/>
    <w:rsid w:val="008D453F"/>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62"/>
    <w:rsid w:val="008E20D6"/>
    <w:rsid w:val="008E20EC"/>
    <w:rsid w:val="008E2562"/>
    <w:rsid w:val="008E2B47"/>
    <w:rsid w:val="008E378A"/>
    <w:rsid w:val="008E3F52"/>
    <w:rsid w:val="008E412D"/>
    <w:rsid w:val="008E451A"/>
    <w:rsid w:val="008E4CA5"/>
    <w:rsid w:val="008E5412"/>
    <w:rsid w:val="008E5625"/>
    <w:rsid w:val="008E5B5F"/>
    <w:rsid w:val="008E5D5A"/>
    <w:rsid w:val="008E624A"/>
    <w:rsid w:val="008E6788"/>
    <w:rsid w:val="008E6F35"/>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866"/>
    <w:rsid w:val="008F595E"/>
    <w:rsid w:val="008F60F8"/>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08D"/>
    <w:rsid w:val="009011F3"/>
    <w:rsid w:val="009012ED"/>
    <w:rsid w:val="00901837"/>
    <w:rsid w:val="00901845"/>
    <w:rsid w:val="009022BC"/>
    <w:rsid w:val="0090255A"/>
    <w:rsid w:val="00902686"/>
    <w:rsid w:val="00902734"/>
    <w:rsid w:val="00903281"/>
    <w:rsid w:val="00903E4E"/>
    <w:rsid w:val="00903F0F"/>
    <w:rsid w:val="00903F59"/>
    <w:rsid w:val="009045C7"/>
    <w:rsid w:val="0090480E"/>
    <w:rsid w:val="00904A62"/>
    <w:rsid w:val="00904B6D"/>
    <w:rsid w:val="00904D35"/>
    <w:rsid w:val="00904E71"/>
    <w:rsid w:val="00905A06"/>
    <w:rsid w:val="00905F49"/>
    <w:rsid w:val="00906100"/>
    <w:rsid w:val="009062B7"/>
    <w:rsid w:val="009067B8"/>
    <w:rsid w:val="00906EED"/>
    <w:rsid w:val="00907071"/>
    <w:rsid w:val="0090715C"/>
    <w:rsid w:val="00907BEE"/>
    <w:rsid w:val="00907DC2"/>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2078E"/>
    <w:rsid w:val="00920848"/>
    <w:rsid w:val="009216BF"/>
    <w:rsid w:val="009218D2"/>
    <w:rsid w:val="00921A44"/>
    <w:rsid w:val="00921A74"/>
    <w:rsid w:val="00921C9F"/>
    <w:rsid w:val="00921ED5"/>
    <w:rsid w:val="00921FA1"/>
    <w:rsid w:val="009225B6"/>
    <w:rsid w:val="00923151"/>
    <w:rsid w:val="009235CF"/>
    <w:rsid w:val="00923821"/>
    <w:rsid w:val="00924108"/>
    <w:rsid w:val="00924741"/>
    <w:rsid w:val="0092507E"/>
    <w:rsid w:val="009250C2"/>
    <w:rsid w:val="00925267"/>
    <w:rsid w:val="00925836"/>
    <w:rsid w:val="00925B66"/>
    <w:rsid w:val="00925DD1"/>
    <w:rsid w:val="009260EC"/>
    <w:rsid w:val="00926264"/>
    <w:rsid w:val="00926595"/>
    <w:rsid w:val="0092698B"/>
    <w:rsid w:val="009269EB"/>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AC7"/>
    <w:rsid w:val="00937D15"/>
    <w:rsid w:val="00940A5D"/>
    <w:rsid w:val="00940BCB"/>
    <w:rsid w:val="00940D85"/>
    <w:rsid w:val="00940DF4"/>
    <w:rsid w:val="00940FB5"/>
    <w:rsid w:val="00941259"/>
    <w:rsid w:val="0094148B"/>
    <w:rsid w:val="00941A1C"/>
    <w:rsid w:val="00941B97"/>
    <w:rsid w:val="009421B3"/>
    <w:rsid w:val="00942BB8"/>
    <w:rsid w:val="00942E21"/>
    <w:rsid w:val="00942EF9"/>
    <w:rsid w:val="0094335F"/>
    <w:rsid w:val="0094376F"/>
    <w:rsid w:val="00944202"/>
    <w:rsid w:val="00944335"/>
    <w:rsid w:val="0094484A"/>
    <w:rsid w:val="00944AF4"/>
    <w:rsid w:val="00945984"/>
    <w:rsid w:val="00945E49"/>
    <w:rsid w:val="009462D8"/>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58A"/>
    <w:rsid w:val="0096766C"/>
    <w:rsid w:val="00967851"/>
    <w:rsid w:val="00967D2D"/>
    <w:rsid w:val="00970F7A"/>
    <w:rsid w:val="00970FE3"/>
    <w:rsid w:val="00971C7D"/>
    <w:rsid w:val="00971EC5"/>
    <w:rsid w:val="00971F6B"/>
    <w:rsid w:val="00971FCC"/>
    <w:rsid w:val="00972562"/>
    <w:rsid w:val="0097281F"/>
    <w:rsid w:val="0097298A"/>
    <w:rsid w:val="00972BB7"/>
    <w:rsid w:val="00972C06"/>
    <w:rsid w:val="00972F4C"/>
    <w:rsid w:val="00972FEB"/>
    <w:rsid w:val="0097313B"/>
    <w:rsid w:val="00973257"/>
    <w:rsid w:val="00973388"/>
    <w:rsid w:val="0097383E"/>
    <w:rsid w:val="009738E5"/>
    <w:rsid w:val="00973F29"/>
    <w:rsid w:val="00974182"/>
    <w:rsid w:val="009744FF"/>
    <w:rsid w:val="00974520"/>
    <w:rsid w:val="00974B9F"/>
    <w:rsid w:val="00974EBD"/>
    <w:rsid w:val="009751BA"/>
    <w:rsid w:val="0097539E"/>
    <w:rsid w:val="0097577E"/>
    <w:rsid w:val="009765CF"/>
    <w:rsid w:val="009766CE"/>
    <w:rsid w:val="00976BBD"/>
    <w:rsid w:val="00976D1B"/>
    <w:rsid w:val="00976FFB"/>
    <w:rsid w:val="00977852"/>
    <w:rsid w:val="009778AB"/>
    <w:rsid w:val="00980403"/>
    <w:rsid w:val="009804CB"/>
    <w:rsid w:val="009809DD"/>
    <w:rsid w:val="00980ACA"/>
    <w:rsid w:val="00980F14"/>
    <w:rsid w:val="00981BAF"/>
    <w:rsid w:val="00982000"/>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0C1"/>
    <w:rsid w:val="00986956"/>
    <w:rsid w:val="00986B31"/>
    <w:rsid w:val="00986BBF"/>
    <w:rsid w:val="009873AF"/>
    <w:rsid w:val="009875A6"/>
    <w:rsid w:val="009876A0"/>
    <w:rsid w:val="009879B5"/>
    <w:rsid w:val="009879F4"/>
    <w:rsid w:val="00987A56"/>
    <w:rsid w:val="00987E33"/>
    <w:rsid w:val="0099005F"/>
    <w:rsid w:val="00990E93"/>
    <w:rsid w:val="009917F3"/>
    <w:rsid w:val="00991F39"/>
    <w:rsid w:val="00992624"/>
    <w:rsid w:val="009927C4"/>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CA3"/>
    <w:rsid w:val="009A0212"/>
    <w:rsid w:val="009A031F"/>
    <w:rsid w:val="009A0C1F"/>
    <w:rsid w:val="009A12A5"/>
    <w:rsid w:val="009A1DFF"/>
    <w:rsid w:val="009A202C"/>
    <w:rsid w:val="009A2144"/>
    <w:rsid w:val="009A246A"/>
    <w:rsid w:val="009A2CD5"/>
    <w:rsid w:val="009A3183"/>
    <w:rsid w:val="009A3576"/>
    <w:rsid w:val="009A3A6D"/>
    <w:rsid w:val="009A3AB5"/>
    <w:rsid w:val="009A3BA5"/>
    <w:rsid w:val="009A4AA9"/>
    <w:rsid w:val="009A516A"/>
    <w:rsid w:val="009A56A7"/>
    <w:rsid w:val="009A6127"/>
    <w:rsid w:val="009A62DC"/>
    <w:rsid w:val="009A637B"/>
    <w:rsid w:val="009A6456"/>
    <w:rsid w:val="009A64EE"/>
    <w:rsid w:val="009A6C74"/>
    <w:rsid w:val="009A6EE7"/>
    <w:rsid w:val="009A7154"/>
    <w:rsid w:val="009A78D1"/>
    <w:rsid w:val="009A7DFB"/>
    <w:rsid w:val="009A7E08"/>
    <w:rsid w:val="009B003C"/>
    <w:rsid w:val="009B1823"/>
    <w:rsid w:val="009B25CE"/>
    <w:rsid w:val="009B2E47"/>
    <w:rsid w:val="009B3685"/>
    <w:rsid w:val="009B3745"/>
    <w:rsid w:val="009B3C79"/>
    <w:rsid w:val="009B3D47"/>
    <w:rsid w:val="009B4250"/>
    <w:rsid w:val="009B4821"/>
    <w:rsid w:val="009B4C1C"/>
    <w:rsid w:val="009B4C24"/>
    <w:rsid w:val="009B5821"/>
    <w:rsid w:val="009B70E9"/>
    <w:rsid w:val="009B7564"/>
    <w:rsid w:val="009B7BB7"/>
    <w:rsid w:val="009B7EB2"/>
    <w:rsid w:val="009B7FFA"/>
    <w:rsid w:val="009C00EF"/>
    <w:rsid w:val="009C0BC1"/>
    <w:rsid w:val="009C0DBE"/>
    <w:rsid w:val="009C19BC"/>
    <w:rsid w:val="009C19D2"/>
    <w:rsid w:val="009C1D4B"/>
    <w:rsid w:val="009C1E0C"/>
    <w:rsid w:val="009C281C"/>
    <w:rsid w:val="009C2AB0"/>
    <w:rsid w:val="009C32C6"/>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0BC"/>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0B8"/>
    <w:rsid w:val="009D610C"/>
    <w:rsid w:val="009D62E7"/>
    <w:rsid w:val="009D6624"/>
    <w:rsid w:val="009D6BF6"/>
    <w:rsid w:val="009D6D66"/>
    <w:rsid w:val="009D6F4D"/>
    <w:rsid w:val="009D75A4"/>
    <w:rsid w:val="009D785E"/>
    <w:rsid w:val="009E04A9"/>
    <w:rsid w:val="009E04FB"/>
    <w:rsid w:val="009E0871"/>
    <w:rsid w:val="009E1137"/>
    <w:rsid w:val="009E176B"/>
    <w:rsid w:val="009E1E2C"/>
    <w:rsid w:val="009E1F70"/>
    <w:rsid w:val="009E2128"/>
    <w:rsid w:val="009E21A4"/>
    <w:rsid w:val="009E23E3"/>
    <w:rsid w:val="009E2BE6"/>
    <w:rsid w:val="009E2DD3"/>
    <w:rsid w:val="009E2EAE"/>
    <w:rsid w:val="009E2F97"/>
    <w:rsid w:val="009E3644"/>
    <w:rsid w:val="009E3790"/>
    <w:rsid w:val="009E3C31"/>
    <w:rsid w:val="009E457F"/>
    <w:rsid w:val="009E4FCC"/>
    <w:rsid w:val="009E5656"/>
    <w:rsid w:val="009E5AB4"/>
    <w:rsid w:val="009E641D"/>
    <w:rsid w:val="009E6A64"/>
    <w:rsid w:val="009E6BE1"/>
    <w:rsid w:val="009E6FBA"/>
    <w:rsid w:val="009E6FC8"/>
    <w:rsid w:val="009E7E9B"/>
    <w:rsid w:val="009F0258"/>
    <w:rsid w:val="009F02E1"/>
    <w:rsid w:val="009F056D"/>
    <w:rsid w:val="009F07FC"/>
    <w:rsid w:val="009F0992"/>
    <w:rsid w:val="009F0CD1"/>
    <w:rsid w:val="009F187B"/>
    <w:rsid w:val="009F1933"/>
    <w:rsid w:val="009F24CA"/>
    <w:rsid w:val="009F2A94"/>
    <w:rsid w:val="009F2AAF"/>
    <w:rsid w:val="009F2E7E"/>
    <w:rsid w:val="009F33E0"/>
    <w:rsid w:val="009F3A4B"/>
    <w:rsid w:val="009F4196"/>
    <w:rsid w:val="009F41E1"/>
    <w:rsid w:val="009F4375"/>
    <w:rsid w:val="009F4F05"/>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38F"/>
    <w:rsid w:val="00A07594"/>
    <w:rsid w:val="00A07654"/>
    <w:rsid w:val="00A07656"/>
    <w:rsid w:val="00A07B16"/>
    <w:rsid w:val="00A10230"/>
    <w:rsid w:val="00A105DB"/>
    <w:rsid w:val="00A10663"/>
    <w:rsid w:val="00A106FE"/>
    <w:rsid w:val="00A107B6"/>
    <w:rsid w:val="00A10B48"/>
    <w:rsid w:val="00A114B5"/>
    <w:rsid w:val="00A115BF"/>
    <w:rsid w:val="00A1197E"/>
    <w:rsid w:val="00A11ACA"/>
    <w:rsid w:val="00A11E0F"/>
    <w:rsid w:val="00A12206"/>
    <w:rsid w:val="00A12301"/>
    <w:rsid w:val="00A126EB"/>
    <w:rsid w:val="00A12929"/>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132"/>
    <w:rsid w:val="00A22207"/>
    <w:rsid w:val="00A22664"/>
    <w:rsid w:val="00A23243"/>
    <w:rsid w:val="00A23590"/>
    <w:rsid w:val="00A23921"/>
    <w:rsid w:val="00A23E0D"/>
    <w:rsid w:val="00A24002"/>
    <w:rsid w:val="00A2470A"/>
    <w:rsid w:val="00A2481C"/>
    <w:rsid w:val="00A24CCF"/>
    <w:rsid w:val="00A25296"/>
    <w:rsid w:val="00A253C6"/>
    <w:rsid w:val="00A2585A"/>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7D"/>
    <w:rsid w:val="00A37A59"/>
    <w:rsid w:val="00A40531"/>
    <w:rsid w:val="00A40660"/>
    <w:rsid w:val="00A40C70"/>
    <w:rsid w:val="00A41821"/>
    <w:rsid w:val="00A41C5C"/>
    <w:rsid w:val="00A41EF0"/>
    <w:rsid w:val="00A422A2"/>
    <w:rsid w:val="00A42659"/>
    <w:rsid w:val="00A4339C"/>
    <w:rsid w:val="00A4392A"/>
    <w:rsid w:val="00A4424E"/>
    <w:rsid w:val="00A44882"/>
    <w:rsid w:val="00A44E28"/>
    <w:rsid w:val="00A45371"/>
    <w:rsid w:val="00A4570E"/>
    <w:rsid w:val="00A45767"/>
    <w:rsid w:val="00A4579D"/>
    <w:rsid w:val="00A45A3B"/>
    <w:rsid w:val="00A45C5B"/>
    <w:rsid w:val="00A46FAD"/>
    <w:rsid w:val="00A47B4B"/>
    <w:rsid w:val="00A5044D"/>
    <w:rsid w:val="00A50B00"/>
    <w:rsid w:val="00A50D49"/>
    <w:rsid w:val="00A511FB"/>
    <w:rsid w:val="00A514EB"/>
    <w:rsid w:val="00A521E0"/>
    <w:rsid w:val="00A524C8"/>
    <w:rsid w:val="00A5291D"/>
    <w:rsid w:val="00A52DC6"/>
    <w:rsid w:val="00A52EDB"/>
    <w:rsid w:val="00A530C2"/>
    <w:rsid w:val="00A54A90"/>
    <w:rsid w:val="00A54B0B"/>
    <w:rsid w:val="00A54D16"/>
    <w:rsid w:val="00A553DF"/>
    <w:rsid w:val="00A5579B"/>
    <w:rsid w:val="00A55877"/>
    <w:rsid w:val="00A55BB7"/>
    <w:rsid w:val="00A55E76"/>
    <w:rsid w:val="00A5637C"/>
    <w:rsid w:val="00A56735"/>
    <w:rsid w:val="00A56C2C"/>
    <w:rsid w:val="00A57311"/>
    <w:rsid w:val="00A577E2"/>
    <w:rsid w:val="00A57BD6"/>
    <w:rsid w:val="00A57F96"/>
    <w:rsid w:val="00A606AC"/>
    <w:rsid w:val="00A609BC"/>
    <w:rsid w:val="00A60B4F"/>
    <w:rsid w:val="00A60EBB"/>
    <w:rsid w:val="00A615AF"/>
    <w:rsid w:val="00A61828"/>
    <w:rsid w:val="00A6189D"/>
    <w:rsid w:val="00A61919"/>
    <w:rsid w:val="00A61F65"/>
    <w:rsid w:val="00A6218C"/>
    <w:rsid w:val="00A621F3"/>
    <w:rsid w:val="00A623EF"/>
    <w:rsid w:val="00A62454"/>
    <w:rsid w:val="00A627E0"/>
    <w:rsid w:val="00A62953"/>
    <w:rsid w:val="00A63244"/>
    <w:rsid w:val="00A6367F"/>
    <w:rsid w:val="00A63872"/>
    <w:rsid w:val="00A63A37"/>
    <w:rsid w:val="00A64196"/>
    <w:rsid w:val="00A641CA"/>
    <w:rsid w:val="00A6451F"/>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94D"/>
    <w:rsid w:val="00A70A35"/>
    <w:rsid w:val="00A7141F"/>
    <w:rsid w:val="00A71D6B"/>
    <w:rsid w:val="00A71F00"/>
    <w:rsid w:val="00A726A3"/>
    <w:rsid w:val="00A726DE"/>
    <w:rsid w:val="00A73242"/>
    <w:rsid w:val="00A73873"/>
    <w:rsid w:val="00A739AB"/>
    <w:rsid w:val="00A73D4C"/>
    <w:rsid w:val="00A74145"/>
    <w:rsid w:val="00A744A2"/>
    <w:rsid w:val="00A74598"/>
    <w:rsid w:val="00A745D9"/>
    <w:rsid w:val="00A74E04"/>
    <w:rsid w:val="00A74F6C"/>
    <w:rsid w:val="00A75212"/>
    <w:rsid w:val="00A7538B"/>
    <w:rsid w:val="00A75920"/>
    <w:rsid w:val="00A75DE7"/>
    <w:rsid w:val="00A7634B"/>
    <w:rsid w:val="00A764B9"/>
    <w:rsid w:val="00A76696"/>
    <w:rsid w:val="00A76A52"/>
    <w:rsid w:val="00A76BF2"/>
    <w:rsid w:val="00A770A5"/>
    <w:rsid w:val="00A77177"/>
    <w:rsid w:val="00A7735F"/>
    <w:rsid w:val="00A806D6"/>
    <w:rsid w:val="00A8135C"/>
    <w:rsid w:val="00A81633"/>
    <w:rsid w:val="00A81694"/>
    <w:rsid w:val="00A81D9B"/>
    <w:rsid w:val="00A8221B"/>
    <w:rsid w:val="00A82508"/>
    <w:rsid w:val="00A82C1E"/>
    <w:rsid w:val="00A831F0"/>
    <w:rsid w:val="00A835B2"/>
    <w:rsid w:val="00A83BF1"/>
    <w:rsid w:val="00A83CA0"/>
    <w:rsid w:val="00A84298"/>
    <w:rsid w:val="00A844CE"/>
    <w:rsid w:val="00A84EBF"/>
    <w:rsid w:val="00A85237"/>
    <w:rsid w:val="00A8523D"/>
    <w:rsid w:val="00A85661"/>
    <w:rsid w:val="00A85FFF"/>
    <w:rsid w:val="00A867E7"/>
    <w:rsid w:val="00A86A13"/>
    <w:rsid w:val="00A86F67"/>
    <w:rsid w:val="00A86FEF"/>
    <w:rsid w:val="00A8706A"/>
    <w:rsid w:val="00A87482"/>
    <w:rsid w:val="00A87E67"/>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1264"/>
    <w:rsid w:val="00AA13A6"/>
    <w:rsid w:val="00AA158B"/>
    <w:rsid w:val="00AA1740"/>
    <w:rsid w:val="00AA1D12"/>
    <w:rsid w:val="00AA1EEC"/>
    <w:rsid w:val="00AA20A1"/>
    <w:rsid w:val="00AA210C"/>
    <w:rsid w:val="00AA29F2"/>
    <w:rsid w:val="00AA2CD8"/>
    <w:rsid w:val="00AA30A2"/>
    <w:rsid w:val="00AA461D"/>
    <w:rsid w:val="00AA4C09"/>
    <w:rsid w:val="00AA4D21"/>
    <w:rsid w:val="00AA4F41"/>
    <w:rsid w:val="00AA5584"/>
    <w:rsid w:val="00AA576F"/>
    <w:rsid w:val="00AA57CC"/>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E16"/>
    <w:rsid w:val="00AB3E3E"/>
    <w:rsid w:val="00AB3F13"/>
    <w:rsid w:val="00AB3F9D"/>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B7E74"/>
    <w:rsid w:val="00AC0169"/>
    <w:rsid w:val="00AC0CC3"/>
    <w:rsid w:val="00AC1281"/>
    <w:rsid w:val="00AC21BA"/>
    <w:rsid w:val="00AC22C7"/>
    <w:rsid w:val="00AC2799"/>
    <w:rsid w:val="00AC2D4E"/>
    <w:rsid w:val="00AC3084"/>
    <w:rsid w:val="00AC3431"/>
    <w:rsid w:val="00AC38E9"/>
    <w:rsid w:val="00AC45D6"/>
    <w:rsid w:val="00AC4D1B"/>
    <w:rsid w:val="00AC4D53"/>
    <w:rsid w:val="00AC4D9E"/>
    <w:rsid w:val="00AC4E2E"/>
    <w:rsid w:val="00AC5C2A"/>
    <w:rsid w:val="00AC61B3"/>
    <w:rsid w:val="00AC63F4"/>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53F"/>
    <w:rsid w:val="00AD36B1"/>
    <w:rsid w:val="00AD379F"/>
    <w:rsid w:val="00AD3935"/>
    <w:rsid w:val="00AD3BEC"/>
    <w:rsid w:val="00AD4597"/>
    <w:rsid w:val="00AD48F9"/>
    <w:rsid w:val="00AD4C34"/>
    <w:rsid w:val="00AD57E1"/>
    <w:rsid w:val="00AD5F43"/>
    <w:rsid w:val="00AD6980"/>
    <w:rsid w:val="00AD6C7F"/>
    <w:rsid w:val="00AD70C9"/>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007"/>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992"/>
    <w:rsid w:val="00AE7C73"/>
    <w:rsid w:val="00AF0FFE"/>
    <w:rsid w:val="00AF1414"/>
    <w:rsid w:val="00AF15C3"/>
    <w:rsid w:val="00AF19CD"/>
    <w:rsid w:val="00AF25F3"/>
    <w:rsid w:val="00AF28B0"/>
    <w:rsid w:val="00AF2A13"/>
    <w:rsid w:val="00AF2DED"/>
    <w:rsid w:val="00AF3560"/>
    <w:rsid w:val="00AF3C80"/>
    <w:rsid w:val="00AF3C8C"/>
    <w:rsid w:val="00AF4095"/>
    <w:rsid w:val="00AF41FC"/>
    <w:rsid w:val="00AF4447"/>
    <w:rsid w:val="00AF457C"/>
    <w:rsid w:val="00AF4ABD"/>
    <w:rsid w:val="00AF5363"/>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2EF"/>
    <w:rsid w:val="00B039CE"/>
    <w:rsid w:val="00B03BB8"/>
    <w:rsid w:val="00B03D26"/>
    <w:rsid w:val="00B04AD7"/>
    <w:rsid w:val="00B04D36"/>
    <w:rsid w:val="00B04F11"/>
    <w:rsid w:val="00B0540A"/>
    <w:rsid w:val="00B05688"/>
    <w:rsid w:val="00B0588E"/>
    <w:rsid w:val="00B06771"/>
    <w:rsid w:val="00B06C77"/>
    <w:rsid w:val="00B07390"/>
    <w:rsid w:val="00B075EC"/>
    <w:rsid w:val="00B076A7"/>
    <w:rsid w:val="00B076C4"/>
    <w:rsid w:val="00B07CBE"/>
    <w:rsid w:val="00B108ED"/>
    <w:rsid w:val="00B1093D"/>
    <w:rsid w:val="00B10DF3"/>
    <w:rsid w:val="00B11882"/>
    <w:rsid w:val="00B11E29"/>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CD7"/>
    <w:rsid w:val="00B20E2B"/>
    <w:rsid w:val="00B20EC8"/>
    <w:rsid w:val="00B20F3D"/>
    <w:rsid w:val="00B21016"/>
    <w:rsid w:val="00B214D2"/>
    <w:rsid w:val="00B215F9"/>
    <w:rsid w:val="00B217CD"/>
    <w:rsid w:val="00B21B67"/>
    <w:rsid w:val="00B21CA7"/>
    <w:rsid w:val="00B22472"/>
    <w:rsid w:val="00B233A9"/>
    <w:rsid w:val="00B239CC"/>
    <w:rsid w:val="00B23C57"/>
    <w:rsid w:val="00B23E2E"/>
    <w:rsid w:val="00B240FE"/>
    <w:rsid w:val="00B2486A"/>
    <w:rsid w:val="00B24F49"/>
    <w:rsid w:val="00B25585"/>
    <w:rsid w:val="00B2571D"/>
    <w:rsid w:val="00B25986"/>
    <w:rsid w:val="00B25A0E"/>
    <w:rsid w:val="00B25A70"/>
    <w:rsid w:val="00B25BD8"/>
    <w:rsid w:val="00B25E1D"/>
    <w:rsid w:val="00B25F9A"/>
    <w:rsid w:val="00B2613A"/>
    <w:rsid w:val="00B26173"/>
    <w:rsid w:val="00B263BE"/>
    <w:rsid w:val="00B269CE"/>
    <w:rsid w:val="00B2757B"/>
    <w:rsid w:val="00B27D54"/>
    <w:rsid w:val="00B317EB"/>
    <w:rsid w:val="00B31E5F"/>
    <w:rsid w:val="00B322A7"/>
    <w:rsid w:val="00B32607"/>
    <w:rsid w:val="00B326BE"/>
    <w:rsid w:val="00B32F7F"/>
    <w:rsid w:val="00B33126"/>
    <w:rsid w:val="00B3370A"/>
    <w:rsid w:val="00B338CE"/>
    <w:rsid w:val="00B3396B"/>
    <w:rsid w:val="00B33BE6"/>
    <w:rsid w:val="00B33F7C"/>
    <w:rsid w:val="00B34390"/>
    <w:rsid w:val="00B3539A"/>
    <w:rsid w:val="00B35CB3"/>
    <w:rsid w:val="00B35F8E"/>
    <w:rsid w:val="00B362C5"/>
    <w:rsid w:val="00B36D0F"/>
    <w:rsid w:val="00B4003E"/>
    <w:rsid w:val="00B40292"/>
    <w:rsid w:val="00B406B2"/>
    <w:rsid w:val="00B40D73"/>
    <w:rsid w:val="00B4110D"/>
    <w:rsid w:val="00B411A3"/>
    <w:rsid w:val="00B412CB"/>
    <w:rsid w:val="00B416D8"/>
    <w:rsid w:val="00B416FA"/>
    <w:rsid w:val="00B41B34"/>
    <w:rsid w:val="00B42879"/>
    <w:rsid w:val="00B430D3"/>
    <w:rsid w:val="00B437BD"/>
    <w:rsid w:val="00B43985"/>
    <w:rsid w:val="00B439FA"/>
    <w:rsid w:val="00B43D4D"/>
    <w:rsid w:val="00B440CF"/>
    <w:rsid w:val="00B4418B"/>
    <w:rsid w:val="00B443C5"/>
    <w:rsid w:val="00B4485B"/>
    <w:rsid w:val="00B44B05"/>
    <w:rsid w:val="00B45A61"/>
    <w:rsid w:val="00B45AC0"/>
    <w:rsid w:val="00B46501"/>
    <w:rsid w:val="00B47784"/>
    <w:rsid w:val="00B4783F"/>
    <w:rsid w:val="00B47858"/>
    <w:rsid w:val="00B47CEF"/>
    <w:rsid w:val="00B50261"/>
    <w:rsid w:val="00B504F7"/>
    <w:rsid w:val="00B50810"/>
    <w:rsid w:val="00B50933"/>
    <w:rsid w:val="00B50E09"/>
    <w:rsid w:val="00B51420"/>
    <w:rsid w:val="00B51526"/>
    <w:rsid w:val="00B517F1"/>
    <w:rsid w:val="00B51A40"/>
    <w:rsid w:val="00B51FD9"/>
    <w:rsid w:val="00B5238F"/>
    <w:rsid w:val="00B529F2"/>
    <w:rsid w:val="00B52EC8"/>
    <w:rsid w:val="00B53661"/>
    <w:rsid w:val="00B5370C"/>
    <w:rsid w:val="00B53EF5"/>
    <w:rsid w:val="00B53F58"/>
    <w:rsid w:val="00B542BA"/>
    <w:rsid w:val="00B54870"/>
    <w:rsid w:val="00B54989"/>
    <w:rsid w:val="00B54B3B"/>
    <w:rsid w:val="00B54CC5"/>
    <w:rsid w:val="00B54FD9"/>
    <w:rsid w:val="00B551D9"/>
    <w:rsid w:val="00B553CF"/>
    <w:rsid w:val="00B555B8"/>
    <w:rsid w:val="00B55ACA"/>
    <w:rsid w:val="00B561BD"/>
    <w:rsid w:val="00B566E0"/>
    <w:rsid w:val="00B5685D"/>
    <w:rsid w:val="00B56E91"/>
    <w:rsid w:val="00B56F22"/>
    <w:rsid w:val="00B574BA"/>
    <w:rsid w:val="00B57861"/>
    <w:rsid w:val="00B60407"/>
    <w:rsid w:val="00B6059C"/>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64EC"/>
    <w:rsid w:val="00B66801"/>
    <w:rsid w:val="00B668B4"/>
    <w:rsid w:val="00B66FFC"/>
    <w:rsid w:val="00B6796C"/>
    <w:rsid w:val="00B67B2B"/>
    <w:rsid w:val="00B7021B"/>
    <w:rsid w:val="00B70333"/>
    <w:rsid w:val="00B70A03"/>
    <w:rsid w:val="00B70A49"/>
    <w:rsid w:val="00B70EDB"/>
    <w:rsid w:val="00B71A5D"/>
    <w:rsid w:val="00B7273B"/>
    <w:rsid w:val="00B727B8"/>
    <w:rsid w:val="00B73453"/>
    <w:rsid w:val="00B7377D"/>
    <w:rsid w:val="00B737C7"/>
    <w:rsid w:val="00B73E00"/>
    <w:rsid w:val="00B73E31"/>
    <w:rsid w:val="00B7480E"/>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82F"/>
    <w:rsid w:val="00B82A8C"/>
    <w:rsid w:val="00B830F7"/>
    <w:rsid w:val="00B8321E"/>
    <w:rsid w:val="00B837F5"/>
    <w:rsid w:val="00B83AC3"/>
    <w:rsid w:val="00B83DAC"/>
    <w:rsid w:val="00B83DF6"/>
    <w:rsid w:val="00B841D6"/>
    <w:rsid w:val="00B84BE8"/>
    <w:rsid w:val="00B855A8"/>
    <w:rsid w:val="00B85837"/>
    <w:rsid w:val="00B85F67"/>
    <w:rsid w:val="00B86557"/>
    <w:rsid w:val="00B87C60"/>
    <w:rsid w:val="00B90165"/>
    <w:rsid w:val="00B91356"/>
    <w:rsid w:val="00B91E9D"/>
    <w:rsid w:val="00B91FF6"/>
    <w:rsid w:val="00B922C4"/>
    <w:rsid w:val="00B926E0"/>
    <w:rsid w:val="00B92AD4"/>
    <w:rsid w:val="00B92BF1"/>
    <w:rsid w:val="00B932E1"/>
    <w:rsid w:val="00B93639"/>
    <w:rsid w:val="00B93BA0"/>
    <w:rsid w:val="00B93C36"/>
    <w:rsid w:val="00B94054"/>
    <w:rsid w:val="00B94253"/>
    <w:rsid w:val="00B9436E"/>
    <w:rsid w:val="00B9443C"/>
    <w:rsid w:val="00B946E7"/>
    <w:rsid w:val="00B94D0D"/>
    <w:rsid w:val="00B950E8"/>
    <w:rsid w:val="00B95372"/>
    <w:rsid w:val="00B954FC"/>
    <w:rsid w:val="00B95A04"/>
    <w:rsid w:val="00B95C49"/>
    <w:rsid w:val="00B95EEF"/>
    <w:rsid w:val="00B95FD7"/>
    <w:rsid w:val="00B96228"/>
    <w:rsid w:val="00B96313"/>
    <w:rsid w:val="00B96CF0"/>
    <w:rsid w:val="00B96DA2"/>
    <w:rsid w:val="00B977E6"/>
    <w:rsid w:val="00BA03D2"/>
    <w:rsid w:val="00BA067F"/>
    <w:rsid w:val="00BA13E0"/>
    <w:rsid w:val="00BA17C4"/>
    <w:rsid w:val="00BA270E"/>
    <w:rsid w:val="00BA2729"/>
    <w:rsid w:val="00BA283C"/>
    <w:rsid w:val="00BA2AEB"/>
    <w:rsid w:val="00BA2B41"/>
    <w:rsid w:val="00BA3603"/>
    <w:rsid w:val="00BA36E8"/>
    <w:rsid w:val="00BA388C"/>
    <w:rsid w:val="00BA3974"/>
    <w:rsid w:val="00BA3C13"/>
    <w:rsid w:val="00BA3CC9"/>
    <w:rsid w:val="00BA3D2F"/>
    <w:rsid w:val="00BA3F29"/>
    <w:rsid w:val="00BA40BE"/>
    <w:rsid w:val="00BA48E0"/>
    <w:rsid w:val="00BA4CF4"/>
    <w:rsid w:val="00BA54FB"/>
    <w:rsid w:val="00BA5C97"/>
    <w:rsid w:val="00BA5EFB"/>
    <w:rsid w:val="00BA659A"/>
    <w:rsid w:val="00BA682B"/>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82C"/>
    <w:rsid w:val="00BD0FC4"/>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429"/>
    <w:rsid w:val="00BD6509"/>
    <w:rsid w:val="00BD689C"/>
    <w:rsid w:val="00BD6A22"/>
    <w:rsid w:val="00BD78B8"/>
    <w:rsid w:val="00BD7A82"/>
    <w:rsid w:val="00BD7F9E"/>
    <w:rsid w:val="00BE072F"/>
    <w:rsid w:val="00BE0C3B"/>
    <w:rsid w:val="00BE0C42"/>
    <w:rsid w:val="00BE13B8"/>
    <w:rsid w:val="00BE197A"/>
    <w:rsid w:val="00BE1A06"/>
    <w:rsid w:val="00BE2E99"/>
    <w:rsid w:val="00BE3AFA"/>
    <w:rsid w:val="00BE3F52"/>
    <w:rsid w:val="00BE403F"/>
    <w:rsid w:val="00BE5515"/>
    <w:rsid w:val="00BE5613"/>
    <w:rsid w:val="00BE5813"/>
    <w:rsid w:val="00BE5C7E"/>
    <w:rsid w:val="00BE65B3"/>
    <w:rsid w:val="00BE68B9"/>
    <w:rsid w:val="00BE7265"/>
    <w:rsid w:val="00BE76E2"/>
    <w:rsid w:val="00BE7B27"/>
    <w:rsid w:val="00BF0089"/>
    <w:rsid w:val="00BF02E6"/>
    <w:rsid w:val="00BF0A66"/>
    <w:rsid w:val="00BF10D2"/>
    <w:rsid w:val="00BF10D6"/>
    <w:rsid w:val="00BF120B"/>
    <w:rsid w:val="00BF1309"/>
    <w:rsid w:val="00BF1643"/>
    <w:rsid w:val="00BF18B9"/>
    <w:rsid w:val="00BF1B24"/>
    <w:rsid w:val="00BF1B70"/>
    <w:rsid w:val="00BF220D"/>
    <w:rsid w:val="00BF2817"/>
    <w:rsid w:val="00BF2C65"/>
    <w:rsid w:val="00BF2CFA"/>
    <w:rsid w:val="00BF31CB"/>
    <w:rsid w:val="00BF3AE6"/>
    <w:rsid w:val="00BF3C10"/>
    <w:rsid w:val="00BF46F1"/>
    <w:rsid w:val="00BF4923"/>
    <w:rsid w:val="00BF4B69"/>
    <w:rsid w:val="00BF5350"/>
    <w:rsid w:val="00BF55D0"/>
    <w:rsid w:val="00BF5623"/>
    <w:rsid w:val="00BF56A8"/>
    <w:rsid w:val="00BF5EBA"/>
    <w:rsid w:val="00BF60E3"/>
    <w:rsid w:val="00BF6597"/>
    <w:rsid w:val="00BF6FBF"/>
    <w:rsid w:val="00BF70A1"/>
    <w:rsid w:val="00BF70F8"/>
    <w:rsid w:val="00BF7CDD"/>
    <w:rsid w:val="00BF7D43"/>
    <w:rsid w:val="00C00F1A"/>
    <w:rsid w:val="00C010F5"/>
    <w:rsid w:val="00C01835"/>
    <w:rsid w:val="00C01DFD"/>
    <w:rsid w:val="00C020AB"/>
    <w:rsid w:val="00C02192"/>
    <w:rsid w:val="00C0279C"/>
    <w:rsid w:val="00C02CDE"/>
    <w:rsid w:val="00C03581"/>
    <w:rsid w:val="00C03B7B"/>
    <w:rsid w:val="00C03C30"/>
    <w:rsid w:val="00C04339"/>
    <w:rsid w:val="00C04C6C"/>
    <w:rsid w:val="00C057E0"/>
    <w:rsid w:val="00C05863"/>
    <w:rsid w:val="00C05C20"/>
    <w:rsid w:val="00C06031"/>
    <w:rsid w:val="00C06066"/>
    <w:rsid w:val="00C0648A"/>
    <w:rsid w:val="00C067A4"/>
    <w:rsid w:val="00C06F8C"/>
    <w:rsid w:val="00C07A6C"/>
    <w:rsid w:val="00C07AE3"/>
    <w:rsid w:val="00C07AE4"/>
    <w:rsid w:val="00C10599"/>
    <w:rsid w:val="00C10F46"/>
    <w:rsid w:val="00C1114F"/>
    <w:rsid w:val="00C11183"/>
    <w:rsid w:val="00C11197"/>
    <w:rsid w:val="00C1157C"/>
    <w:rsid w:val="00C11C33"/>
    <w:rsid w:val="00C11C73"/>
    <w:rsid w:val="00C11FE5"/>
    <w:rsid w:val="00C11FF6"/>
    <w:rsid w:val="00C12068"/>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563"/>
    <w:rsid w:val="00C220BB"/>
    <w:rsid w:val="00C226CE"/>
    <w:rsid w:val="00C232DD"/>
    <w:rsid w:val="00C238B2"/>
    <w:rsid w:val="00C2423A"/>
    <w:rsid w:val="00C244D8"/>
    <w:rsid w:val="00C24789"/>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ED2"/>
    <w:rsid w:val="00C34F16"/>
    <w:rsid w:val="00C3566B"/>
    <w:rsid w:val="00C35B23"/>
    <w:rsid w:val="00C36050"/>
    <w:rsid w:val="00C361B0"/>
    <w:rsid w:val="00C367B9"/>
    <w:rsid w:val="00C36DAD"/>
    <w:rsid w:val="00C37050"/>
    <w:rsid w:val="00C37F8D"/>
    <w:rsid w:val="00C4018E"/>
    <w:rsid w:val="00C404D5"/>
    <w:rsid w:val="00C40B7D"/>
    <w:rsid w:val="00C40CD4"/>
    <w:rsid w:val="00C41057"/>
    <w:rsid w:val="00C411E2"/>
    <w:rsid w:val="00C41E8D"/>
    <w:rsid w:val="00C42130"/>
    <w:rsid w:val="00C42784"/>
    <w:rsid w:val="00C429E1"/>
    <w:rsid w:val="00C439F0"/>
    <w:rsid w:val="00C43CE7"/>
    <w:rsid w:val="00C44189"/>
    <w:rsid w:val="00C447FB"/>
    <w:rsid w:val="00C44F96"/>
    <w:rsid w:val="00C44FF2"/>
    <w:rsid w:val="00C4587D"/>
    <w:rsid w:val="00C45C66"/>
    <w:rsid w:val="00C470AA"/>
    <w:rsid w:val="00C47AE8"/>
    <w:rsid w:val="00C47B93"/>
    <w:rsid w:val="00C47BDE"/>
    <w:rsid w:val="00C5002F"/>
    <w:rsid w:val="00C508B7"/>
    <w:rsid w:val="00C509D3"/>
    <w:rsid w:val="00C51696"/>
    <w:rsid w:val="00C51D11"/>
    <w:rsid w:val="00C51D30"/>
    <w:rsid w:val="00C51D5C"/>
    <w:rsid w:val="00C51F21"/>
    <w:rsid w:val="00C521CD"/>
    <w:rsid w:val="00C5257E"/>
    <w:rsid w:val="00C531B4"/>
    <w:rsid w:val="00C532F9"/>
    <w:rsid w:val="00C53E22"/>
    <w:rsid w:val="00C54989"/>
    <w:rsid w:val="00C54C14"/>
    <w:rsid w:val="00C54C62"/>
    <w:rsid w:val="00C54CBD"/>
    <w:rsid w:val="00C54CDD"/>
    <w:rsid w:val="00C5589B"/>
    <w:rsid w:val="00C55A58"/>
    <w:rsid w:val="00C55E23"/>
    <w:rsid w:val="00C5638E"/>
    <w:rsid w:val="00C56918"/>
    <w:rsid w:val="00C569CA"/>
    <w:rsid w:val="00C5733A"/>
    <w:rsid w:val="00C57CC6"/>
    <w:rsid w:val="00C601EB"/>
    <w:rsid w:val="00C602DB"/>
    <w:rsid w:val="00C60708"/>
    <w:rsid w:val="00C60EC1"/>
    <w:rsid w:val="00C613E1"/>
    <w:rsid w:val="00C619CD"/>
    <w:rsid w:val="00C61B5A"/>
    <w:rsid w:val="00C61D30"/>
    <w:rsid w:val="00C61EE5"/>
    <w:rsid w:val="00C62027"/>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40D"/>
    <w:rsid w:val="00C70B8C"/>
    <w:rsid w:val="00C70E21"/>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BF2"/>
    <w:rsid w:val="00C75C9D"/>
    <w:rsid w:val="00C76952"/>
    <w:rsid w:val="00C7731D"/>
    <w:rsid w:val="00C7799E"/>
    <w:rsid w:val="00C80441"/>
    <w:rsid w:val="00C80547"/>
    <w:rsid w:val="00C80DB5"/>
    <w:rsid w:val="00C8198E"/>
    <w:rsid w:val="00C81B30"/>
    <w:rsid w:val="00C81C3B"/>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47B"/>
    <w:rsid w:val="00C905AC"/>
    <w:rsid w:val="00C90B43"/>
    <w:rsid w:val="00C90C65"/>
    <w:rsid w:val="00C90C82"/>
    <w:rsid w:val="00C90F7A"/>
    <w:rsid w:val="00C91CFB"/>
    <w:rsid w:val="00C91FAC"/>
    <w:rsid w:val="00C9220C"/>
    <w:rsid w:val="00C922C5"/>
    <w:rsid w:val="00C92352"/>
    <w:rsid w:val="00C923B7"/>
    <w:rsid w:val="00C927AB"/>
    <w:rsid w:val="00C92C2A"/>
    <w:rsid w:val="00C92F50"/>
    <w:rsid w:val="00C9318C"/>
    <w:rsid w:val="00C93297"/>
    <w:rsid w:val="00C93543"/>
    <w:rsid w:val="00C945EC"/>
    <w:rsid w:val="00C94B58"/>
    <w:rsid w:val="00C94BBA"/>
    <w:rsid w:val="00C94E45"/>
    <w:rsid w:val="00C95300"/>
    <w:rsid w:val="00C95548"/>
    <w:rsid w:val="00C95656"/>
    <w:rsid w:val="00C95730"/>
    <w:rsid w:val="00C95962"/>
    <w:rsid w:val="00C959AA"/>
    <w:rsid w:val="00C95EC0"/>
    <w:rsid w:val="00C963E1"/>
    <w:rsid w:val="00C965AD"/>
    <w:rsid w:val="00C9664A"/>
    <w:rsid w:val="00C96D37"/>
    <w:rsid w:val="00C96D71"/>
    <w:rsid w:val="00C96F89"/>
    <w:rsid w:val="00C96FE0"/>
    <w:rsid w:val="00C97572"/>
    <w:rsid w:val="00C9785E"/>
    <w:rsid w:val="00C97AF1"/>
    <w:rsid w:val="00C97D77"/>
    <w:rsid w:val="00CA09AA"/>
    <w:rsid w:val="00CA0FCC"/>
    <w:rsid w:val="00CA1148"/>
    <w:rsid w:val="00CA114D"/>
    <w:rsid w:val="00CA1225"/>
    <w:rsid w:val="00CA18D2"/>
    <w:rsid w:val="00CA2919"/>
    <w:rsid w:val="00CA2C56"/>
    <w:rsid w:val="00CA35F0"/>
    <w:rsid w:val="00CA49C0"/>
    <w:rsid w:val="00CA4A24"/>
    <w:rsid w:val="00CA4A3F"/>
    <w:rsid w:val="00CA4C14"/>
    <w:rsid w:val="00CA4F58"/>
    <w:rsid w:val="00CA51A0"/>
    <w:rsid w:val="00CA5DA3"/>
    <w:rsid w:val="00CA6164"/>
    <w:rsid w:val="00CA7062"/>
    <w:rsid w:val="00CB01BC"/>
    <w:rsid w:val="00CB03CF"/>
    <w:rsid w:val="00CB047F"/>
    <w:rsid w:val="00CB11BD"/>
    <w:rsid w:val="00CB1233"/>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7648"/>
    <w:rsid w:val="00CB79A4"/>
    <w:rsid w:val="00CB7B6B"/>
    <w:rsid w:val="00CB7F5F"/>
    <w:rsid w:val="00CC00B7"/>
    <w:rsid w:val="00CC034B"/>
    <w:rsid w:val="00CC077F"/>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C5E"/>
    <w:rsid w:val="00CC4CD7"/>
    <w:rsid w:val="00CC4F58"/>
    <w:rsid w:val="00CC57AE"/>
    <w:rsid w:val="00CC606C"/>
    <w:rsid w:val="00CC620F"/>
    <w:rsid w:val="00CC728B"/>
    <w:rsid w:val="00CC7356"/>
    <w:rsid w:val="00CC74D5"/>
    <w:rsid w:val="00CC7A6D"/>
    <w:rsid w:val="00CC7DF5"/>
    <w:rsid w:val="00CD04B6"/>
    <w:rsid w:val="00CD0740"/>
    <w:rsid w:val="00CD0768"/>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3257"/>
    <w:rsid w:val="00CE3713"/>
    <w:rsid w:val="00CE38AA"/>
    <w:rsid w:val="00CE3CDC"/>
    <w:rsid w:val="00CE3D16"/>
    <w:rsid w:val="00CE4590"/>
    <w:rsid w:val="00CE5386"/>
    <w:rsid w:val="00CE5E50"/>
    <w:rsid w:val="00CE5F4D"/>
    <w:rsid w:val="00CE630B"/>
    <w:rsid w:val="00CE69F3"/>
    <w:rsid w:val="00CE6AD5"/>
    <w:rsid w:val="00CE6E24"/>
    <w:rsid w:val="00CE7392"/>
    <w:rsid w:val="00CE76BD"/>
    <w:rsid w:val="00CE781A"/>
    <w:rsid w:val="00CF02AC"/>
    <w:rsid w:val="00CF057C"/>
    <w:rsid w:val="00CF06E6"/>
    <w:rsid w:val="00CF18AB"/>
    <w:rsid w:val="00CF1AA6"/>
    <w:rsid w:val="00CF20C8"/>
    <w:rsid w:val="00CF2370"/>
    <w:rsid w:val="00CF2639"/>
    <w:rsid w:val="00CF2EF5"/>
    <w:rsid w:val="00CF2FBF"/>
    <w:rsid w:val="00CF33BA"/>
    <w:rsid w:val="00CF3E2B"/>
    <w:rsid w:val="00CF3F01"/>
    <w:rsid w:val="00CF4050"/>
    <w:rsid w:val="00CF41AE"/>
    <w:rsid w:val="00CF4224"/>
    <w:rsid w:val="00CF495B"/>
    <w:rsid w:val="00CF4F02"/>
    <w:rsid w:val="00CF4F88"/>
    <w:rsid w:val="00CF5EE9"/>
    <w:rsid w:val="00CF61A3"/>
    <w:rsid w:val="00CF662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1CC0"/>
    <w:rsid w:val="00D02369"/>
    <w:rsid w:val="00D02AFC"/>
    <w:rsid w:val="00D02C36"/>
    <w:rsid w:val="00D02E17"/>
    <w:rsid w:val="00D02F2F"/>
    <w:rsid w:val="00D04A63"/>
    <w:rsid w:val="00D04FC8"/>
    <w:rsid w:val="00D050BA"/>
    <w:rsid w:val="00D05F62"/>
    <w:rsid w:val="00D05FD4"/>
    <w:rsid w:val="00D06088"/>
    <w:rsid w:val="00D06681"/>
    <w:rsid w:val="00D0675C"/>
    <w:rsid w:val="00D06800"/>
    <w:rsid w:val="00D06B22"/>
    <w:rsid w:val="00D06DED"/>
    <w:rsid w:val="00D070AD"/>
    <w:rsid w:val="00D073D1"/>
    <w:rsid w:val="00D078A7"/>
    <w:rsid w:val="00D078A9"/>
    <w:rsid w:val="00D078C9"/>
    <w:rsid w:val="00D07C22"/>
    <w:rsid w:val="00D07D73"/>
    <w:rsid w:val="00D07DCA"/>
    <w:rsid w:val="00D07E5F"/>
    <w:rsid w:val="00D1023A"/>
    <w:rsid w:val="00D11324"/>
    <w:rsid w:val="00D11672"/>
    <w:rsid w:val="00D11873"/>
    <w:rsid w:val="00D11FAE"/>
    <w:rsid w:val="00D12371"/>
    <w:rsid w:val="00D12440"/>
    <w:rsid w:val="00D1249E"/>
    <w:rsid w:val="00D126E6"/>
    <w:rsid w:val="00D126F8"/>
    <w:rsid w:val="00D128F5"/>
    <w:rsid w:val="00D12B75"/>
    <w:rsid w:val="00D12C1C"/>
    <w:rsid w:val="00D13451"/>
    <w:rsid w:val="00D13820"/>
    <w:rsid w:val="00D13880"/>
    <w:rsid w:val="00D13BBC"/>
    <w:rsid w:val="00D13F9F"/>
    <w:rsid w:val="00D14204"/>
    <w:rsid w:val="00D1552A"/>
    <w:rsid w:val="00D15D9D"/>
    <w:rsid w:val="00D1624D"/>
    <w:rsid w:val="00D17327"/>
    <w:rsid w:val="00D17869"/>
    <w:rsid w:val="00D1792B"/>
    <w:rsid w:val="00D17F37"/>
    <w:rsid w:val="00D202D3"/>
    <w:rsid w:val="00D2171B"/>
    <w:rsid w:val="00D217CE"/>
    <w:rsid w:val="00D21A77"/>
    <w:rsid w:val="00D22148"/>
    <w:rsid w:val="00D229A3"/>
    <w:rsid w:val="00D22D40"/>
    <w:rsid w:val="00D22F49"/>
    <w:rsid w:val="00D23556"/>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3313"/>
    <w:rsid w:val="00D333D7"/>
    <w:rsid w:val="00D33410"/>
    <w:rsid w:val="00D33418"/>
    <w:rsid w:val="00D33458"/>
    <w:rsid w:val="00D33AFC"/>
    <w:rsid w:val="00D33C0E"/>
    <w:rsid w:val="00D3410B"/>
    <w:rsid w:val="00D344C9"/>
    <w:rsid w:val="00D358B2"/>
    <w:rsid w:val="00D359BB"/>
    <w:rsid w:val="00D35D27"/>
    <w:rsid w:val="00D3609F"/>
    <w:rsid w:val="00D3610A"/>
    <w:rsid w:val="00D366C8"/>
    <w:rsid w:val="00D368C6"/>
    <w:rsid w:val="00D36C8E"/>
    <w:rsid w:val="00D36D5A"/>
    <w:rsid w:val="00D37A26"/>
    <w:rsid w:val="00D37C2D"/>
    <w:rsid w:val="00D4000E"/>
    <w:rsid w:val="00D404CE"/>
    <w:rsid w:val="00D40D79"/>
    <w:rsid w:val="00D40E25"/>
    <w:rsid w:val="00D40E78"/>
    <w:rsid w:val="00D40F5C"/>
    <w:rsid w:val="00D41009"/>
    <w:rsid w:val="00D41901"/>
    <w:rsid w:val="00D41CD0"/>
    <w:rsid w:val="00D42112"/>
    <w:rsid w:val="00D421D9"/>
    <w:rsid w:val="00D42223"/>
    <w:rsid w:val="00D422E4"/>
    <w:rsid w:val="00D424DB"/>
    <w:rsid w:val="00D424E7"/>
    <w:rsid w:val="00D42B71"/>
    <w:rsid w:val="00D42D5D"/>
    <w:rsid w:val="00D43470"/>
    <w:rsid w:val="00D43888"/>
    <w:rsid w:val="00D440EA"/>
    <w:rsid w:val="00D4429F"/>
    <w:rsid w:val="00D44A5C"/>
    <w:rsid w:val="00D45B68"/>
    <w:rsid w:val="00D466E5"/>
    <w:rsid w:val="00D467C7"/>
    <w:rsid w:val="00D4688E"/>
    <w:rsid w:val="00D46F2D"/>
    <w:rsid w:val="00D471EF"/>
    <w:rsid w:val="00D475CC"/>
    <w:rsid w:val="00D477E2"/>
    <w:rsid w:val="00D4785C"/>
    <w:rsid w:val="00D47A34"/>
    <w:rsid w:val="00D502BE"/>
    <w:rsid w:val="00D5044A"/>
    <w:rsid w:val="00D50C82"/>
    <w:rsid w:val="00D50F95"/>
    <w:rsid w:val="00D5102A"/>
    <w:rsid w:val="00D512D1"/>
    <w:rsid w:val="00D513F0"/>
    <w:rsid w:val="00D51565"/>
    <w:rsid w:val="00D515DC"/>
    <w:rsid w:val="00D5166F"/>
    <w:rsid w:val="00D51AAF"/>
    <w:rsid w:val="00D51F84"/>
    <w:rsid w:val="00D52200"/>
    <w:rsid w:val="00D52335"/>
    <w:rsid w:val="00D52400"/>
    <w:rsid w:val="00D527A2"/>
    <w:rsid w:val="00D52A9A"/>
    <w:rsid w:val="00D52E1D"/>
    <w:rsid w:val="00D53768"/>
    <w:rsid w:val="00D537B0"/>
    <w:rsid w:val="00D54370"/>
    <w:rsid w:val="00D5438E"/>
    <w:rsid w:val="00D54C59"/>
    <w:rsid w:val="00D54D88"/>
    <w:rsid w:val="00D5521C"/>
    <w:rsid w:val="00D554E6"/>
    <w:rsid w:val="00D55723"/>
    <w:rsid w:val="00D55B68"/>
    <w:rsid w:val="00D55BD5"/>
    <w:rsid w:val="00D55C37"/>
    <w:rsid w:val="00D56330"/>
    <w:rsid w:val="00D563C2"/>
    <w:rsid w:val="00D56810"/>
    <w:rsid w:val="00D56C31"/>
    <w:rsid w:val="00D56D65"/>
    <w:rsid w:val="00D572B2"/>
    <w:rsid w:val="00D57C20"/>
    <w:rsid w:val="00D57F0A"/>
    <w:rsid w:val="00D60207"/>
    <w:rsid w:val="00D6038F"/>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350"/>
    <w:rsid w:val="00D6447E"/>
    <w:rsid w:val="00D645BF"/>
    <w:rsid w:val="00D647F9"/>
    <w:rsid w:val="00D6485C"/>
    <w:rsid w:val="00D64CB8"/>
    <w:rsid w:val="00D65404"/>
    <w:rsid w:val="00D6575A"/>
    <w:rsid w:val="00D65837"/>
    <w:rsid w:val="00D65DD6"/>
    <w:rsid w:val="00D66008"/>
    <w:rsid w:val="00D66022"/>
    <w:rsid w:val="00D66065"/>
    <w:rsid w:val="00D667E0"/>
    <w:rsid w:val="00D66C66"/>
    <w:rsid w:val="00D66DAA"/>
    <w:rsid w:val="00D67888"/>
    <w:rsid w:val="00D7010A"/>
    <w:rsid w:val="00D7040B"/>
    <w:rsid w:val="00D7066F"/>
    <w:rsid w:val="00D70B5B"/>
    <w:rsid w:val="00D70F5E"/>
    <w:rsid w:val="00D70F87"/>
    <w:rsid w:val="00D7123A"/>
    <w:rsid w:val="00D71BD5"/>
    <w:rsid w:val="00D72265"/>
    <w:rsid w:val="00D72BDC"/>
    <w:rsid w:val="00D73118"/>
    <w:rsid w:val="00D73347"/>
    <w:rsid w:val="00D73502"/>
    <w:rsid w:val="00D7364D"/>
    <w:rsid w:val="00D73A3C"/>
    <w:rsid w:val="00D73A6B"/>
    <w:rsid w:val="00D73DAD"/>
    <w:rsid w:val="00D73E0D"/>
    <w:rsid w:val="00D74461"/>
    <w:rsid w:val="00D74AF7"/>
    <w:rsid w:val="00D7505F"/>
    <w:rsid w:val="00D75199"/>
    <w:rsid w:val="00D75277"/>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91009"/>
    <w:rsid w:val="00D9120D"/>
    <w:rsid w:val="00D9126A"/>
    <w:rsid w:val="00D912DF"/>
    <w:rsid w:val="00D919F7"/>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FC0"/>
    <w:rsid w:val="00DA10F6"/>
    <w:rsid w:val="00DA1131"/>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7E1"/>
    <w:rsid w:val="00DB2CDC"/>
    <w:rsid w:val="00DB2CF9"/>
    <w:rsid w:val="00DB2F94"/>
    <w:rsid w:val="00DB2FDC"/>
    <w:rsid w:val="00DB35C7"/>
    <w:rsid w:val="00DB3719"/>
    <w:rsid w:val="00DB3952"/>
    <w:rsid w:val="00DB39DE"/>
    <w:rsid w:val="00DB3D0B"/>
    <w:rsid w:val="00DB3D52"/>
    <w:rsid w:val="00DB42C3"/>
    <w:rsid w:val="00DB4322"/>
    <w:rsid w:val="00DB452C"/>
    <w:rsid w:val="00DB4F9D"/>
    <w:rsid w:val="00DB5854"/>
    <w:rsid w:val="00DB5A21"/>
    <w:rsid w:val="00DB5C38"/>
    <w:rsid w:val="00DB5DEB"/>
    <w:rsid w:val="00DB5EE5"/>
    <w:rsid w:val="00DB6681"/>
    <w:rsid w:val="00DB6DB4"/>
    <w:rsid w:val="00DB70B3"/>
    <w:rsid w:val="00DB749A"/>
    <w:rsid w:val="00DB7E8C"/>
    <w:rsid w:val="00DC0F93"/>
    <w:rsid w:val="00DC1384"/>
    <w:rsid w:val="00DC1479"/>
    <w:rsid w:val="00DC1624"/>
    <w:rsid w:val="00DC1763"/>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6FC8"/>
    <w:rsid w:val="00DD761C"/>
    <w:rsid w:val="00DE0171"/>
    <w:rsid w:val="00DE0333"/>
    <w:rsid w:val="00DE0558"/>
    <w:rsid w:val="00DE067E"/>
    <w:rsid w:val="00DE088E"/>
    <w:rsid w:val="00DE128B"/>
    <w:rsid w:val="00DE1318"/>
    <w:rsid w:val="00DE1799"/>
    <w:rsid w:val="00DE21CF"/>
    <w:rsid w:val="00DE279F"/>
    <w:rsid w:val="00DE2D4B"/>
    <w:rsid w:val="00DE2E1E"/>
    <w:rsid w:val="00DE3E7C"/>
    <w:rsid w:val="00DE464E"/>
    <w:rsid w:val="00DE4664"/>
    <w:rsid w:val="00DE4811"/>
    <w:rsid w:val="00DE4B0C"/>
    <w:rsid w:val="00DE58DA"/>
    <w:rsid w:val="00DE5F0F"/>
    <w:rsid w:val="00DE5FDA"/>
    <w:rsid w:val="00DE61AA"/>
    <w:rsid w:val="00DE6945"/>
    <w:rsid w:val="00DE752E"/>
    <w:rsid w:val="00DE7793"/>
    <w:rsid w:val="00DE7D03"/>
    <w:rsid w:val="00DE7F45"/>
    <w:rsid w:val="00DF02EC"/>
    <w:rsid w:val="00DF04F2"/>
    <w:rsid w:val="00DF0820"/>
    <w:rsid w:val="00DF0D33"/>
    <w:rsid w:val="00DF0E63"/>
    <w:rsid w:val="00DF12DC"/>
    <w:rsid w:val="00DF1300"/>
    <w:rsid w:val="00DF1EB6"/>
    <w:rsid w:val="00DF1FD6"/>
    <w:rsid w:val="00DF32AF"/>
    <w:rsid w:val="00DF3307"/>
    <w:rsid w:val="00DF360E"/>
    <w:rsid w:val="00DF3623"/>
    <w:rsid w:val="00DF395E"/>
    <w:rsid w:val="00DF3A2C"/>
    <w:rsid w:val="00DF4158"/>
    <w:rsid w:val="00DF4430"/>
    <w:rsid w:val="00DF4920"/>
    <w:rsid w:val="00DF4DEA"/>
    <w:rsid w:val="00DF4F19"/>
    <w:rsid w:val="00DF5002"/>
    <w:rsid w:val="00DF5270"/>
    <w:rsid w:val="00DF5B4C"/>
    <w:rsid w:val="00DF6014"/>
    <w:rsid w:val="00DF6531"/>
    <w:rsid w:val="00DF6824"/>
    <w:rsid w:val="00DF69A9"/>
    <w:rsid w:val="00DF6A83"/>
    <w:rsid w:val="00DF7226"/>
    <w:rsid w:val="00DF7BC3"/>
    <w:rsid w:val="00E00368"/>
    <w:rsid w:val="00E005F5"/>
    <w:rsid w:val="00E00A07"/>
    <w:rsid w:val="00E00A92"/>
    <w:rsid w:val="00E0125C"/>
    <w:rsid w:val="00E01395"/>
    <w:rsid w:val="00E019EA"/>
    <w:rsid w:val="00E01A5C"/>
    <w:rsid w:val="00E026AE"/>
    <w:rsid w:val="00E028E6"/>
    <w:rsid w:val="00E02C20"/>
    <w:rsid w:val="00E0324B"/>
    <w:rsid w:val="00E0345F"/>
    <w:rsid w:val="00E03BEA"/>
    <w:rsid w:val="00E03C97"/>
    <w:rsid w:val="00E0401E"/>
    <w:rsid w:val="00E046C1"/>
    <w:rsid w:val="00E049DF"/>
    <w:rsid w:val="00E049EC"/>
    <w:rsid w:val="00E05A43"/>
    <w:rsid w:val="00E05FC4"/>
    <w:rsid w:val="00E06977"/>
    <w:rsid w:val="00E06AF4"/>
    <w:rsid w:val="00E06F72"/>
    <w:rsid w:val="00E073C8"/>
    <w:rsid w:val="00E075B8"/>
    <w:rsid w:val="00E07686"/>
    <w:rsid w:val="00E07E45"/>
    <w:rsid w:val="00E1007C"/>
    <w:rsid w:val="00E101F9"/>
    <w:rsid w:val="00E102BD"/>
    <w:rsid w:val="00E1039D"/>
    <w:rsid w:val="00E103F8"/>
    <w:rsid w:val="00E10476"/>
    <w:rsid w:val="00E10631"/>
    <w:rsid w:val="00E108C4"/>
    <w:rsid w:val="00E11075"/>
    <w:rsid w:val="00E11E29"/>
    <w:rsid w:val="00E11EB8"/>
    <w:rsid w:val="00E1273A"/>
    <w:rsid w:val="00E12933"/>
    <w:rsid w:val="00E12A5A"/>
    <w:rsid w:val="00E12AF0"/>
    <w:rsid w:val="00E12FB2"/>
    <w:rsid w:val="00E136AE"/>
    <w:rsid w:val="00E139D0"/>
    <w:rsid w:val="00E143F1"/>
    <w:rsid w:val="00E145A7"/>
    <w:rsid w:val="00E145E0"/>
    <w:rsid w:val="00E147E5"/>
    <w:rsid w:val="00E14913"/>
    <w:rsid w:val="00E149D5"/>
    <w:rsid w:val="00E150B1"/>
    <w:rsid w:val="00E152A7"/>
    <w:rsid w:val="00E15352"/>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1C43"/>
    <w:rsid w:val="00E222C6"/>
    <w:rsid w:val="00E224C9"/>
    <w:rsid w:val="00E22625"/>
    <w:rsid w:val="00E22985"/>
    <w:rsid w:val="00E229F7"/>
    <w:rsid w:val="00E22A10"/>
    <w:rsid w:val="00E22BF5"/>
    <w:rsid w:val="00E22E2F"/>
    <w:rsid w:val="00E22EE3"/>
    <w:rsid w:val="00E23224"/>
    <w:rsid w:val="00E23467"/>
    <w:rsid w:val="00E23851"/>
    <w:rsid w:val="00E23ACC"/>
    <w:rsid w:val="00E23ADB"/>
    <w:rsid w:val="00E23C07"/>
    <w:rsid w:val="00E23F96"/>
    <w:rsid w:val="00E24553"/>
    <w:rsid w:val="00E24D56"/>
    <w:rsid w:val="00E24ECA"/>
    <w:rsid w:val="00E250DB"/>
    <w:rsid w:val="00E25334"/>
    <w:rsid w:val="00E25F1D"/>
    <w:rsid w:val="00E25F49"/>
    <w:rsid w:val="00E2617B"/>
    <w:rsid w:val="00E2690E"/>
    <w:rsid w:val="00E272FE"/>
    <w:rsid w:val="00E30517"/>
    <w:rsid w:val="00E3066B"/>
    <w:rsid w:val="00E3070A"/>
    <w:rsid w:val="00E30A72"/>
    <w:rsid w:val="00E30DB2"/>
    <w:rsid w:val="00E31506"/>
    <w:rsid w:val="00E3200D"/>
    <w:rsid w:val="00E32E0E"/>
    <w:rsid w:val="00E32E10"/>
    <w:rsid w:val="00E3305B"/>
    <w:rsid w:val="00E33506"/>
    <w:rsid w:val="00E33802"/>
    <w:rsid w:val="00E33814"/>
    <w:rsid w:val="00E339C6"/>
    <w:rsid w:val="00E33B8C"/>
    <w:rsid w:val="00E33E4D"/>
    <w:rsid w:val="00E34D6F"/>
    <w:rsid w:val="00E34F08"/>
    <w:rsid w:val="00E352BA"/>
    <w:rsid w:val="00E35698"/>
    <w:rsid w:val="00E35AC2"/>
    <w:rsid w:val="00E35EB9"/>
    <w:rsid w:val="00E35F47"/>
    <w:rsid w:val="00E3610B"/>
    <w:rsid w:val="00E363B9"/>
    <w:rsid w:val="00E36AED"/>
    <w:rsid w:val="00E377BF"/>
    <w:rsid w:val="00E37C25"/>
    <w:rsid w:val="00E40362"/>
    <w:rsid w:val="00E41BAC"/>
    <w:rsid w:val="00E41CA1"/>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094"/>
    <w:rsid w:val="00E47D5F"/>
    <w:rsid w:val="00E47D96"/>
    <w:rsid w:val="00E508D6"/>
    <w:rsid w:val="00E515A3"/>
    <w:rsid w:val="00E51A1D"/>
    <w:rsid w:val="00E51E23"/>
    <w:rsid w:val="00E523F3"/>
    <w:rsid w:val="00E52F76"/>
    <w:rsid w:val="00E5315C"/>
    <w:rsid w:val="00E534EA"/>
    <w:rsid w:val="00E538E0"/>
    <w:rsid w:val="00E547DF"/>
    <w:rsid w:val="00E54D33"/>
    <w:rsid w:val="00E564C1"/>
    <w:rsid w:val="00E56D97"/>
    <w:rsid w:val="00E56DB1"/>
    <w:rsid w:val="00E56E3C"/>
    <w:rsid w:val="00E56F3C"/>
    <w:rsid w:val="00E5711F"/>
    <w:rsid w:val="00E6000E"/>
    <w:rsid w:val="00E60050"/>
    <w:rsid w:val="00E6014B"/>
    <w:rsid w:val="00E602B1"/>
    <w:rsid w:val="00E602C9"/>
    <w:rsid w:val="00E608B7"/>
    <w:rsid w:val="00E608E1"/>
    <w:rsid w:val="00E60E12"/>
    <w:rsid w:val="00E60F80"/>
    <w:rsid w:val="00E6134E"/>
    <w:rsid w:val="00E613CE"/>
    <w:rsid w:val="00E61DAC"/>
    <w:rsid w:val="00E61F86"/>
    <w:rsid w:val="00E62AF2"/>
    <w:rsid w:val="00E62C6B"/>
    <w:rsid w:val="00E63048"/>
    <w:rsid w:val="00E630F7"/>
    <w:rsid w:val="00E643D0"/>
    <w:rsid w:val="00E64763"/>
    <w:rsid w:val="00E647DC"/>
    <w:rsid w:val="00E6484F"/>
    <w:rsid w:val="00E64B4F"/>
    <w:rsid w:val="00E6536D"/>
    <w:rsid w:val="00E65A35"/>
    <w:rsid w:val="00E65E6B"/>
    <w:rsid w:val="00E6640D"/>
    <w:rsid w:val="00E666A1"/>
    <w:rsid w:val="00E6682F"/>
    <w:rsid w:val="00E67631"/>
    <w:rsid w:val="00E7041A"/>
    <w:rsid w:val="00E705E5"/>
    <w:rsid w:val="00E70B0C"/>
    <w:rsid w:val="00E71952"/>
    <w:rsid w:val="00E71DF1"/>
    <w:rsid w:val="00E71EDB"/>
    <w:rsid w:val="00E723D3"/>
    <w:rsid w:val="00E7242A"/>
    <w:rsid w:val="00E72ABE"/>
    <w:rsid w:val="00E72BCC"/>
    <w:rsid w:val="00E73390"/>
    <w:rsid w:val="00E739A7"/>
    <w:rsid w:val="00E73B87"/>
    <w:rsid w:val="00E73E01"/>
    <w:rsid w:val="00E7449A"/>
    <w:rsid w:val="00E74B5A"/>
    <w:rsid w:val="00E7524F"/>
    <w:rsid w:val="00E7556D"/>
    <w:rsid w:val="00E75693"/>
    <w:rsid w:val="00E756FB"/>
    <w:rsid w:val="00E76141"/>
    <w:rsid w:val="00E76270"/>
    <w:rsid w:val="00E76B45"/>
    <w:rsid w:val="00E77040"/>
    <w:rsid w:val="00E772C4"/>
    <w:rsid w:val="00E77655"/>
    <w:rsid w:val="00E77A63"/>
    <w:rsid w:val="00E8016D"/>
    <w:rsid w:val="00E803CC"/>
    <w:rsid w:val="00E810EC"/>
    <w:rsid w:val="00E8112C"/>
    <w:rsid w:val="00E81587"/>
    <w:rsid w:val="00E826C8"/>
    <w:rsid w:val="00E82819"/>
    <w:rsid w:val="00E82EE0"/>
    <w:rsid w:val="00E83280"/>
    <w:rsid w:val="00E832C9"/>
    <w:rsid w:val="00E8344D"/>
    <w:rsid w:val="00E83469"/>
    <w:rsid w:val="00E83E6E"/>
    <w:rsid w:val="00E8412F"/>
    <w:rsid w:val="00E84661"/>
    <w:rsid w:val="00E84934"/>
    <w:rsid w:val="00E84A69"/>
    <w:rsid w:val="00E84E95"/>
    <w:rsid w:val="00E853AC"/>
    <w:rsid w:val="00E85483"/>
    <w:rsid w:val="00E86057"/>
    <w:rsid w:val="00E861F7"/>
    <w:rsid w:val="00E86647"/>
    <w:rsid w:val="00E86BF7"/>
    <w:rsid w:val="00E87182"/>
    <w:rsid w:val="00E879F0"/>
    <w:rsid w:val="00E87AE6"/>
    <w:rsid w:val="00E87BC7"/>
    <w:rsid w:val="00E91139"/>
    <w:rsid w:val="00E915E1"/>
    <w:rsid w:val="00E91782"/>
    <w:rsid w:val="00E919F0"/>
    <w:rsid w:val="00E91BF2"/>
    <w:rsid w:val="00E91DDE"/>
    <w:rsid w:val="00E91E61"/>
    <w:rsid w:val="00E920B8"/>
    <w:rsid w:val="00E924C7"/>
    <w:rsid w:val="00E9281F"/>
    <w:rsid w:val="00E92F0A"/>
    <w:rsid w:val="00E930CC"/>
    <w:rsid w:val="00E93168"/>
    <w:rsid w:val="00E93402"/>
    <w:rsid w:val="00E9346A"/>
    <w:rsid w:val="00E939E4"/>
    <w:rsid w:val="00E93A7A"/>
    <w:rsid w:val="00E93B3D"/>
    <w:rsid w:val="00E93D80"/>
    <w:rsid w:val="00E94307"/>
    <w:rsid w:val="00E94762"/>
    <w:rsid w:val="00E94895"/>
    <w:rsid w:val="00E95754"/>
    <w:rsid w:val="00E959A9"/>
    <w:rsid w:val="00E95A9A"/>
    <w:rsid w:val="00E9627E"/>
    <w:rsid w:val="00E96C84"/>
    <w:rsid w:val="00E96F40"/>
    <w:rsid w:val="00E96FBC"/>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C3C"/>
    <w:rsid w:val="00EA3002"/>
    <w:rsid w:val="00EA3641"/>
    <w:rsid w:val="00EA3D67"/>
    <w:rsid w:val="00EA3DB9"/>
    <w:rsid w:val="00EA430C"/>
    <w:rsid w:val="00EA475F"/>
    <w:rsid w:val="00EA4A36"/>
    <w:rsid w:val="00EA5029"/>
    <w:rsid w:val="00EA5335"/>
    <w:rsid w:val="00EA630B"/>
    <w:rsid w:val="00EA6832"/>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3F4"/>
    <w:rsid w:val="00EB461B"/>
    <w:rsid w:val="00EB4E1F"/>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6DE"/>
    <w:rsid w:val="00EC183D"/>
    <w:rsid w:val="00EC1D83"/>
    <w:rsid w:val="00EC1FE9"/>
    <w:rsid w:val="00EC28CD"/>
    <w:rsid w:val="00EC2C50"/>
    <w:rsid w:val="00EC2E21"/>
    <w:rsid w:val="00EC30AD"/>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EA"/>
    <w:rsid w:val="00ED5122"/>
    <w:rsid w:val="00ED54F7"/>
    <w:rsid w:val="00ED58F2"/>
    <w:rsid w:val="00ED6100"/>
    <w:rsid w:val="00ED6E4E"/>
    <w:rsid w:val="00ED6FAC"/>
    <w:rsid w:val="00ED7BAF"/>
    <w:rsid w:val="00EE0318"/>
    <w:rsid w:val="00EE08BC"/>
    <w:rsid w:val="00EE0935"/>
    <w:rsid w:val="00EE09EA"/>
    <w:rsid w:val="00EE0A49"/>
    <w:rsid w:val="00EE15CA"/>
    <w:rsid w:val="00EE18BB"/>
    <w:rsid w:val="00EE1938"/>
    <w:rsid w:val="00EE1CDA"/>
    <w:rsid w:val="00EE24B7"/>
    <w:rsid w:val="00EE2AAB"/>
    <w:rsid w:val="00EE3196"/>
    <w:rsid w:val="00EE3203"/>
    <w:rsid w:val="00EE3318"/>
    <w:rsid w:val="00EE33A6"/>
    <w:rsid w:val="00EE3DCB"/>
    <w:rsid w:val="00EE418F"/>
    <w:rsid w:val="00EE456E"/>
    <w:rsid w:val="00EE4825"/>
    <w:rsid w:val="00EE5112"/>
    <w:rsid w:val="00EE62B4"/>
    <w:rsid w:val="00EE636D"/>
    <w:rsid w:val="00EE66B1"/>
    <w:rsid w:val="00EE752C"/>
    <w:rsid w:val="00EE7D91"/>
    <w:rsid w:val="00EE7ECE"/>
    <w:rsid w:val="00EE7F2E"/>
    <w:rsid w:val="00EF082A"/>
    <w:rsid w:val="00EF0E50"/>
    <w:rsid w:val="00EF16D6"/>
    <w:rsid w:val="00EF17D0"/>
    <w:rsid w:val="00EF209D"/>
    <w:rsid w:val="00EF20FD"/>
    <w:rsid w:val="00EF2457"/>
    <w:rsid w:val="00EF25C0"/>
    <w:rsid w:val="00EF2786"/>
    <w:rsid w:val="00EF28E6"/>
    <w:rsid w:val="00EF2902"/>
    <w:rsid w:val="00EF3A28"/>
    <w:rsid w:val="00EF3A3D"/>
    <w:rsid w:val="00EF3A4A"/>
    <w:rsid w:val="00EF3D41"/>
    <w:rsid w:val="00EF3D43"/>
    <w:rsid w:val="00EF3EE0"/>
    <w:rsid w:val="00EF493B"/>
    <w:rsid w:val="00EF4F32"/>
    <w:rsid w:val="00EF5326"/>
    <w:rsid w:val="00EF57F7"/>
    <w:rsid w:val="00EF5861"/>
    <w:rsid w:val="00EF61C2"/>
    <w:rsid w:val="00EF6EF5"/>
    <w:rsid w:val="00EF6F6C"/>
    <w:rsid w:val="00EF71EE"/>
    <w:rsid w:val="00EF7878"/>
    <w:rsid w:val="00EF7880"/>
    <w:rsid w:val="00EF7F14"/>
    <w:rsid w:val="00EF7F47"/>
    <w:rsid w:val="00F000F0"/>
    <w:rsid w:val="00F00180"/>
    <w:rsid w:val="00F004AB"/>
    <w:rsid w:val="00F006E4"/>
    <w:rsid w:val="00F00923"/>
    <w:rsid w:val="00F00C9D"/>
    <w:rsid w:val="00F0109A"/>
    <w:rsid w:val="00F01571"/>
    <w:rsid w:val="00F0197D"/>
    <w:rsid w:val="00F01A58"/>
    <w:rsid w:val="00F023A1"/>
    <w:rsid w:val="00F026AE"/>
    <w:rsid w:val="00F027FF"/>
    <w:rsid w:val="00F02B5B"/>
    <w:rsid w:val="00F0301D"/>
    <w:rsid w:val="00F032DF"/>
    <w:rsid w:val="00F0372A"/>
    <w:rsid w:val="00F0388F"/>
    <w:rsid w:val="00F03891"/>
    <w:rsid w:val="00F03B1F"/>
    <w:rsid w:val="00F046FD"/>
    <w:rsid w:val="00F04D51"/>
    <w:rsid w:val="00F05EED"/>
    <w:rsid w:val="00F05F00"/>
    <w:rsid w:val="00F06F02"/>
    <w:rsid w:val="00F07CD5"/>
    <w:rsid w:val="00F10437"/>
    <w:rsid w:val="00F10465"/>
    <w:rsid w:val="00F10864"/>
    <w:rsid w:val="00F1165E"/>
    <w:rsid w:val="00F11CF5"/>
    <w:rsid w:val="00F12B3D"/>
    <w:rsid w:val="00F1323A"/>
    <w:rsid w:val="00F13242"/>
    <w:rsid w:val="00F13555"/>
    <w:rsid w:val="00F1403E"/>
    <w:rsid w:val="00F140FE"/>
    <w:rsid w:val="00F1415B"/>
    <w:rsid w:val="00F14FB4"/>
    <w:rsid w:val="00F165FF"/>
    <w:rsid w:val="00F16BB1"/>
    <w:rsid w:val="00F17A8F"/>
    <w:rsid w:val="00F17D56"/>
    <w:rsid w:val="00F20046"/>
    <w:rsid w:val="00F20242"/>
    <w:rsid w:val="00F206FE"/>
    <w:rsid w:val="00F20F5B"/>
    <w:rsid w:val="00F21048"/>
    <w:rsid w:val="00F210AB"/>
    <w:rsid w:val="00F2157F"/>
    <w:rsid w:val="00F21758"/>
    <w:rsid w:val="00F21857"/>
    <w:rsid w:val="00F218EF"/>
    <w:rsid w:val="00F21F61"/>
    <w:rsid w:val="00F22444"/>
    <w:rsid w:val="00F22C96"/>
    <w:rsid w:val="00F22FC1"/>
    <w:rsid w:val="00F2357F"/>
    <w:rsid w:val="00F23BD0"/>
    <w:rsid w:val="00F23D7A"/>
    <w:rsid w:val="00F23FCA"/>
    <w:rsid w:val="00F2456B"/>
    <w:rsid w:val="00F24A57"/>
    <w:rsid w:val="00F24D96"/>
    <w:rsid w:val="00F24F3C"/>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0D5D"/>
    <w:rsid w:val="00F31084"/>
    <w:rsid w:val="00F317A1"/>
    <w:rsid w:val="00F318E7"/>
    <w:rsid w:val="00F31F17"/>
    <w:rsid w:val="00F3236F"/>
    <w:rsid w:val="00F32374"/>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922"/>
    <w:rsid w:val="00F37AEF"/>
    <w:rsid w:val="00F37BD8"/>
    <w:rsid w:val="00F37DC6"/>
    <w:rsid w:val="00F41D1F"/>
    <w:rsid w:val="00F42910"/>
    <w:rsid w:val="00F42C2B"/>
    <w:rsid w:val="00F44833"/>
    <w:rsid w:val="00F45B82"/>
    <w:rsid w:val="00F46694"/>
    <w:rsid w:val="00F467B0"/>
    <w:rsid w:val="00F4683A"/>
    <w:rsid w:val="00F46957"/>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4D8"/>
    <w:rsid w:val="00F538CD"/>
    <w:rsid w:val="00F53AD8"/>
    <w:rsid w:val="00F54192"/>
    <w:rsid w:val="00F542D8"/>
    <w:rsid w:val="00F548C8"/>
    <w:rsid w:val="00F54B39"/>
    <w:rsid w:val="00F553D1"/>
    <w:rsid w:val="00F558E3"/>
    <w:rsid w:val="00F55AC5"/>
    <w:rsid w:val="00F56371"/>
    <w:rsid w:val="00F56417"/>
    <w:rsid w:val="00F564B4"/>
    <w:rsid w:val="00F56D31"/>
    <w:rsid w:val="00F57183"/>
    <w:rsid w:val="00F5765A"/>
    <w:rsid w:val="00F57C72"/>
    <w:rsid w:val="00F57E51"/>
    <w:rsid w:val="00F6021A"/>
    <w:rsid w:val="00F6021F"/>
    <w:rsid w:val="00F6084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8A2"/>
    <w:rsid w:val="00F64928"/>
    <w:rsid w:val="00F64966"/>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7AA"/>
    <w:rsid w:val="00F729F2"/>
    <w:rsid w:val="00F72C94"/>
    <w:rsid w:val="00F73844"/>
    <w:rsid w:val="00F73F43"/>
    <w:rsid w:val="00F74664"/>
    <w:rsid w:val="00F74791"/>
    <w:rsid w:val="00F747FD"/>
    <w:rsid w:val="00F74A7A"/>
    <w:rsid w:val="00F75C0B"/>
    <w:rsid w:val="00F75C22"/>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4562"/>
    <w:rsid w:val="00F849D7"/>
    <w:rsid w:val="00F84A2F"/>
    <w:rsid w:val="00F84BAB"/>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1E62"/>
    <w:rsid w:val="00F92174"/>
    <w:rsid w:val="00F923DB"/>
    <w:rsid w:val="00F92725"/>
    <w:rsid w:val="00F92A1A"/>
    <w:rsid w:val="00F939E7"/>
    <w:rsid w:val="00F93A3D"/>
    <w:rsid w:val="00F93A5F"/>
    <w:rsid w:val="00F94003"/>
    <w:rsid w:val="00F9458D"/>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AB0"/>
    <w:rsid w:val="00FA3219"/>
    <w:rsid w:val="00FA33A2"/>
    <w:rsid w:val="00FA3871"/>
    <w:rsid w:val="00FA3C84"/>
    <w:rsid w:val="00FA4131"/>
    <w:rsid w:val="00FA4813"/>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B0443"/>
    <w:rsid w:val="00FB0540"/>
    <w:rsid w:val="00FB15D5"/>
    <w:rsid w:val="00FB18E8"/>
    <w:rsid w:val="00FB19D8"/>
    <w:rsid w:val="00FB22E5"/>
    <w:rsid w:val="00FB2864"/>
    <w:rsid w:val="00FB2F94"/>
    <w:rsid w:val="00FB365F"/>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86A"/>
    <w:rsid w:val="00FC0AB4"/>
    <w:rsid w:val="00FC0B11"/>
    <w:rsid w:val="00FC0B9B"/>
    <w:rsid w:val="00FC0E12"/>
    <w:rsid w:val="00FC1190"/>
    <w:rsid w:val="00FC1859"/>
    <w:rsid w:val="00FC1AB5"/>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65A0"/>
    <w:rsid w:val="00FC6B41"/>
    <w:rsid w:val="00FC6D8C"/>
    <w:rsid w:val="00FC791E"/>
    <w:rsid w:val="00FC7F93"/>
    <w:rsid w:val="00FD03C3"/>
    <w:rsid w:val="00FD10D2"/>
    <w:rsid w:val="00FD1407"/>
    <w:rsid w:val="00FD235B"/>
    <w:rsid w:val="00FD2804"/>
    <w:rsid w:val="00FD282A"/>
    <w:rsid w:val="00FD2A71"/>
    <w:rsid w:val="00FD2BDC"/>
    <w:rsid w:val="00FD3124"/>
    <w:rsid w:val="00FD3905"/>
    <w:rsid w:val="00FD4CC0"/>
    <w:rsid w:val="00FD5448"/>
    <w:rsid w:val="00FD5999"/>
    <w:rsid w:val="00FD6318"/>
    <w:rsid w:val="00FD6A3D"/>
    <w:rsid w:val="00FD6F9D"/>
    <w:rsid w:val="00FD72D9"/>
    <w:rsid w:val="00FD73AE"/>
    <w:rsid w:val="00FD7D6B"/>
    <w:rsid w:val="00FE00DC"/>
    <w:rsid w:val="00FE0477"/>
    <w:rsid w:val="00FE0657"/>
    <w:rsid w:val="00FE12A4"/>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D9"/>
    <w:rsid w:val="00FF37C5"/>
    <w:rsid w:val="00FF3A12"/>
    <w:rsid w:val="00FF3CFC"/>
    <w:rsid w:val="00FF43AF"/>
    <w:rsid w:val="00FF48E0"/>
    <w:rsid w:val="00FF5026"/>
    <w:rsid w:val="00FF5173"/>
    <w:rsid w:val="00FF51D0"/>
    <w:rsid w:val="00FF52CC"/>
    <w:rsid w:val="00FF52E3"/>
    <w:rsid w:val="00FF5D1A"/>
    <w:rsid w:val="00FF609A"/>
    <w:rsid w:val="00FF61A3"/>
    <w:rsid w:val="00FF6CF6"/>
    <w:rsid w:val="00FF70CF"/>
    <w:rsid w:val="00FF72A3"/>
    <w:rsid w:val="00FF74BE"/>
    <w:rsid w:val="00FF78DB"/>
    <w:rsid w:val="179710C8"/>
    <w:rsid w:val="3EF69D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160A84"/>
  <w15:docId w15:val="{0C5BD118-3600-41E8-A7D4-B3B566336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E3066B"/>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styleId="Emphasis">
    <w:name w:val="Emphasis"/>
    <w:basedOn w:val="DefaultParagraphFont"/>
    <w:qFormat/>
    <w:rsid w:val="003575C2"/>
    <w:rPr>
      <w:i/>
      <w:iCs/>
    </w:rPr>
  </w:style>
  <w:style w:type="paragraph" w:styleId="Title">
    <w:name w:val="Title"/>
    <w:basedOn w:val="Normal"/>
    <w:next w:val="Normal"/>
    <w:link w:val="TitleChar"/>
    <w:qFormat/>
    <w:rsid w:val="003575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75C2"/>
    <w:rPr>
      <w:rFonts w:asciiTheme="majorHAnsi" w:eastAsiaTheme="majorEastAsia" w:hAnsiTheme="majorHAnsi" w:cstheme="majorBidi"/>
      <w:spacing w:val="-10"/>
      <w:kern w:val="28"/>
      <w:sz w:val="56"/>
      <w:szCs w:val="56"/>
      <w:lang w:eastAsia="en-US"/>
    </w:rPr>
  </w:style>
  <w:style w:type="table" w:styleId="GridTable5Dark-Accent1">
    <w:name w:val="Grid Table 5 Dark Accent 1"/>
    <w:basedOn w:val="TableNormal"/>
    <w:uiPriority w:val="50"/>
    <w:rsid w:val="0019487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106559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27108">
      <w:bodyDiv w:val="1"/>
      <w:marLeft w:val="0"/>
      <w:marRight w:val="0"/>
      <w:marTop w:val="0"/>
      <w:marBottom w:val="0"/>
      <w:divBdr>
        <w:top w:val="none" w:sz="0" w:space="0" w:color="auto"/>
        <w:left w:val="none" w:sz="0" w:space="0" w:color="auto"/>
        <w:bottom w:val="none" w:sz="0" w:space="0" w:color="auto"/>
        <w:right w:val="none" w:sz="0" w:space="0" w:color="auto"/>
      </w:divBdr>
      <w:divsChild>
        <w:div w:id="1862621534">
          <w:marLeft w:val="446"/>
          <w:marRight w:val="0"/>
          <w:marTop w:val="0"/>
          <w:marBottom w:val="0"/>
          <w:divBdr>
            <w:top w:val="none" w:sz="0" w:space="0" w:color="auto"/>
            <w:left w:val="none" w:sz="0" w:space="0" w:color="auto"/>
            <w:bottom w:val="none" w:sz="0" w:space="0" w:color="auto"/>
            <w:right w:val="none" w:sz="0" w:space="0" w:color="auto"/>
          </w:divBdr>
        </w:div>
        <w:div w:id="1264341948">
          <w:marLeft w:val="1166"/>
          <w:marRight w:val="0"/>
          <w:marTop w:val="0"/>
          <w:marBottom w:val="0"/>
          <w:divBdr>
            <w:top w:val="none" w:sz="0" w:space="0" w:color="auto"/>
            <w:left w:val="none" w:sz="0" w:space="0" w:color="auto"/>
            <w:bottom w:val="none" w:sz="0" w:space="0" w:color="auto"/>
            <w:right w:val="none" w:sz="0" w:space="0" w:color="auto"/>
          </w:divBdr>
        </w:div>
        <w:div w:id="1161626238">
          <w:marLeft w:val="446"/>
          <w:marRight w:val="0"/>
          <w:marTop w:val="0"/>
          <w:marBottom w:val="0"/>
          <w:divBdr>
            <w:top w:val="none" w:sz="0" w:space="0" w:color="auto"/>
            <w:left w:val="none" w:sz="0" w:space="0" w:color="auto"/>
            <w:bottom w:val="none" w:sz="0" w:space="0" w:color="auto"/>
            <w:right w:val="none" w:sz="0" w:space="0" w:color="auto"/>
          </w:divBdr>
        </w:div>
        <w:div w:id="834305200">
          <w:marLeft w:val="446"/>
          <w:marRight w:val="0"/>
          <w:marTop w:val="0"/>
          <w:marBottom w:val="0"/>
          <w:divBdr>
            <w:top w:val="none" w:sz="0" w:space="0" w:color="auto"/>
            <w:left w:val="none" w:sz="0" w:space="0" w:color="auto"/>
            <w:bottom w:val="none" w:sz="0" w:space="0" w:color="auto"/>
            <w:right w:val="none" w:sz="0" w:space="0" w:color="auto"/>
          </w:divBdr>
        </w:div>
        <w:div w:id="110822962">
          <w:marLeft w:val="1166"/>
          <w:marRight w:val="0"/>
          <w:marTop w:val="0"/>
          <w:marBottom w:val="0"/>
          <w:divBdr>
            <w:top w:val="none" w:sz="0" w:space="0" w:color="auto"/>
            <w:left w:val="none" w:sz="0" w:space="0" w:color="auto"/>
            <w:bottom w:val="none" w:sz="0" w:space="0" w:color="auto"/>
            <w:right w:val="none" w:sz="0" w:space="0" w:color="auto"/>
          </w:divBdr>
        </w:div>
        <w:div w:id="122618002">
          <w:marLeft w:val="446"/>
          <w:marRight w:val="0"/>
          <w:marTop w:val="0"/>
          <w:marBottom w:val="0"/>
          <w:divBdr>
            <w:top w:val="none" w:sz="0" w:space="0" w:color="auto"/>
            <w:left w:val="none" w:sz="0" w:space="0" w:color="auto"/>
            <w:bottom w:val="none" w:sz="0" w:space="0" w:color="auto"/>
            <w:right w:val="none" w:sz="0" w:space="0" w:color="auto"/>
          </w:divBdr>
        </w:div>
        <w:div w:id="1321153931">
          <w:marLeft w:val="1166"/>
          <w:marRight w:val="0"/>
          <w:marTop w:val="0"/>
          <w:marBottom w:val="0"/>
          <w:divBdr>
            <w:top w:val="none" w:sz="0" w:space="0" w:color="auto"/>
            <w:left w:val="none" w:sz="0" w:space="0" w:color="auto"/>
            <w:bottom w:val="none" w:sz="0" w:space="0" w:color="auto"/>
            <w:right w:val="none" w:sz="0" w:space="0" w:color="auto"/>
          </w:divBdr>
        </w:div>
        <w:div w:id="995034089">
          <w:marLeft w:val="44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316576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276691">
      <w:bodyDiv w:val="1"/>
      <w:marLeft w:val="0"/>
      <w:marRight w:val="0"/>
      <w:marTop w:val="0"/>
      <w:marBottom w:val="0"/>
      <w:divBdr>
        <w:top w:val="none" w:sz="0" w:space="0" w:color="auto"/>
        <w:left w:val="none" w:sz="0" w:space="0" w:color="auto"/>
        <w:bottom w:val="none" w:sz="0" w:space="0" w:color="auto"/>
        <w:right w:val="none" w:sz="0" w:space="0" w:color="auto"/>
      </w:divBdr>
      <w:divsChild>
        <w:div w:id="1381393171">
          <w:marLeft w:val="878"/>
          <w:marRight w:val="0"/>
          <w:marTop w:val="86"/>
          <w:marBottom w:val="0"/>
          <w:divBdr>
            <w:top w:val="none" w:sz="0" w:space="0" w:color="auto"/>
            <w:left w:val="none" w:sz="0" w:space="0" w:color="auto"/>
            <w:bottom w:val="none" w:sz="0" w:space="0" w:color="auto"/>
            <w:right w:val="none" w:sz="0" w:space="0" w:color="auto"/>
          </w:divBdr>
        </w:div>
        <w:div w:id="2095779236">
          <w:marLeft w:val="1210"/>
          <w:marRight w:val="0"/>
          <w:marTop w:val="77"/>
          <w:marBottom w:val="0"/>
          <w:divBdr>
            <w:top w:val="none" w:sz="0" w:space="0" w:color="auto"/>
            <w:left w:val="none" w:sz="0" w:space="0" w:color="auto"/>
            <w:bottom w:val="none" w:sz="0" w:space="0" w:color="auto"/>
            <w:right w:val="none" w:sz="0" w:space="0" w:color="auto"/>
          </w:divBdr>
        </w:div>
        <w:div w:id="1696615702">
          <w:marLeft w:val="878"/>
          <w:marRight w:val="0"/>
          <w:marTop w:val="86"/>
          <w:marBottom w:val="0"/>
          <w:divBdr>
            <w:top w:val="none" w:sz="0" w:space="0" w:color="auto"/>
            <w:left w:val="none" w:sz="0" w:space="0" w:color="auto"/>
            <w:bottom w:val="none" w:sz="0" w:space="0" w:color="auto"/>
            <w:right w:val="none" w:sz="0" w:space="0" w:color="auto"/>
          </w:divBdr>
        </w:div>
        <w:div w:id="755827241">
          <w:marLeft w:val="1210"/>
          <w:marRight w:val="0"/>
          <w:marTop w:val="77"/>
          <w:marBottom w:val="0"/>
          <w:divBdr>
            <w:top w:val="none" w:sz="0" w:space="0" w:color="auto"/>
            <w:left w:val="none" w:sz="0" w:space="0" w:color="auto"/>
            <w:bottom w:val="none" w:sz="0" w:space="0" w:color="auto"/>
            <w:right w:val="none" w:sz="0" w:space="0" w:color="auto"/>
          </w:divBdr>
        </w:div>
        <w:div w:id="1855923474">
          <w:marLeft w:val="878"/>
          <w:marRight w:val="0"/>
          <w:marTop w:val="86"/>
          <w:marBottom w:val="0"/>
          <w:divBdr>
            <w:top w:val="none" w:sz="0" w:space="0" w:color="auto"/>
            <w:left w:val="none" w:sz="0" w:space="0" w:color="auto"/>
            <w:bottom w:val="none" w:sz="0" w:space="0" w:color="auto"/>
            <w:right w:val="none" w:sz="0" w:space="0" w:color="auto"/>
          </w:divBdr>
        </w:div>
        <w:div w:id="377290767">
          <w:marLeft w:val="403"/>
          <w:marRight w:val="0"/>
          <w:marTop w:val="96"/>
          <w:marBottom w:val="0"/>
          <w:divBdr>
            <w:top w:val="none" w:sz="0" w:space="0" w:color="auto"/>
            <w:left w:val="none" w:sz="0" w:space="0" w:color="auto"/>
            <w:bottom w:val="none" w:sz="0" w:space="0" w:color="auto"/>
            <w:right w:val="none" w:sz="0" w:space="0" w:color="auto"/>
          </w:divBdr>
        </w:div>
        <w:div w:id="1923563021">
          <w:marLeft w:val="878"/>
          <w:marRight w:val="0"/>
          <w:marTop w:val="86"/>
          <w:marBottom w:val="0"/>
          <w:divBdr>
            <w:top w:val="none" w:sz="0" w:space="0" w:color="auto"/>
            <w:left w:val="none" w:sz="0" w:space="0" w:color="auto"/>
            <w:bottom w:val="none" w:sz="0" w:space="0" w:color="auto"/>
            <w:right w:val="none" w:sz="0" w:space="0" w:color="auto"/>
          </w:divBdr>
        </w:div>
        <w:div w:id="1519661007">
          <w:marLeft w:val="1210"/>
          <w:marRight w:val="0"/>
          <w:marTop w:val="77"/>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526604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600058">
      <w:bodyDiv w:val="1"/>
      <w:marLeft w:val="0"/>
      <w:marRight w:val="0"/>
      <w:marTop w:val="0"/>
      <w:marBottom w:val="0"/>
      <w:divBdr>
        <w:top w:val="none" w:sz="0" w:space="0" w:color="auto"/>
        <w:left w:val="none" w:sz="0" w:space="0" w:color="auto"/>
        <w:bottom w:val="none" w:sz="0" w:space="0" w:color="auto"/>
        <w:right w:val="none" w:sz="0" w:space="0" w:color="auto"/>
      </w:divBdr>
      <w:divsChild>
        <w:div w:id="1820880883">
          <w:marLeft w:val="403"/>
          <w:marRight w:val="0"/>
          <w:marTop w:val="77"/>
          <w:marBottom w:val="0"/>
          <w:divBdr>
            <w:top w:val="none" w:sz="0" w:space="0" w:color="auto"/>
            <w:left w:val="none" w:sz="0" w:space="0" w:color="auto"/>
            <w:bottom w:val="none" w:sz="0" w:space="0" w:color="auto"/>
            <w:right w:val="none" w:sz="0" w:space="0" w:color="auto"/>
          </w:divBdr>
        </w:div>
        <w:div w:id="967661602">
          <w:marLeft w:val="403"/>
          <w:marRight w:val="0"/>
          <w:marTop w:val="77"/>
          <w:marBottom w:val="0"/>
          <w:divBdr>
            <w:top w:val="none" w:sz="0" w:space="0" w:color="auto"/>
            <w:left w:val="none" w:sz="0" w:space="0" w:color="auto"/>
            <w:bottom w:val="none" w:sz="0" w:space="0" w:color="auto"/>
            <w:right w:val="none" w:sz="0" w:space="0" w:color="auto"/>
          </w:divBdr>
        </w:div>
        <w:div w:id="1799639443">
          <w:marLeft w:val="403"/>
          <w:marRight w:val="0"/>
          <w:marTop w:val="77"/>
          <w:marBottom w:val="0"/>
          <w:divBdr>
            <w:top w:val="none" w:sz="0" w:space="0" w:color="auto"/>
            <w:left w:val="none" w:sz="0" w:space="0" w:color="auto"/>
            <w:bottom w:val="none" w:sz="0" w:space="0" w:color="auto"/>
            <w:right w:val="none" w:sz="0" w:space="0" w:color="auto"/>
          </w:divBdr>
        </w:div>
        <w:div w:id="1436249158">
          <w:marLeft w:val="403"/>
          <w:marRight w:val="0"/>
          <w:marTop w:val="77"/>
          <w:marBottom w:val="0"/>
          <w:divBdr>
            <w:top w:val="none" w:sz="0" w:space="0" w:color="auto"/>
            <w:left w:val="none" w:sz="0" w:space="0" w:color="auto"/>
            <w:bottom w:val="none" w:sz="0" w:space="0" w:color="auto"/>
            <w:right w:val="none" w:sz="0" w:space="0" w:color="auto"/>
          </w:divBdr>
        </w:div>
        <w:div w:id="1363242542">
          <w:marLeft w:val="403"/>
          <w:marRight w:val="0"/>
          <w:marTop w:val="77"/>
          <w:marBottom w:val="0"/>
          <w:divBdr>
            <w:top w:val="none" w:sz="0" w:space="0" w:color="auto"/>
            <w:left w:val="none" w:sz="0" w:space="0" w:color="auto"/>
            <w:bottom w:val="none" w:sz="0" w:space="0" w:color="auto"/>
            <w:right w:val="none" w:sz="0" w:space="0" w:color="auto"/>
          </w:divBdr>
        </w:div>
        <w:div w:id="290206849">
          <w:marLeft w:val="403"/>
          <w:marRight w:val="0"/>
          <w:marTop w:val="77"/>
          <w:marBottom w:val="0"/>
          <w:divBdr>
            <w:top w:val="none" w:sz="0" w:space="0" w:color="auto"/>
            <w:left w:val="none" w:sz="0" w:space="0" w:color="auto"/>
            <w:bottom w:val="none" w:sz="0" w:space="0" w:color="auto"/>
            <w:right w:val="none" w:sz="0" w:space="0" w:color="auto"/>
          </w:divBdr>
        </w:div>
        <w:div w:id="1781799616">
          <w:marLeft w:val="403"/>
          <w:marRight w:val="0"/>
          <w:marTop w:val="77"/>
          <w:marBottom w:val="0"/>
          <w:divBdr>
            <w:top w:val="none" w:sz="0" w:space="0" w:color="auto"/>
            <w:left w:val="none" w:sz="0" w:space="0" w:color="auto"/>
            <w:bottom w:val="none" w:sz="0" w:space="0" w:color="auto"/>
            <w:right w:val="none" w:sz="0" w:space="0" w:color="auto"/>
          </w:divBdr>
        </w:div>
        <w:div w:id="1608999998">
          <w:marLeft w:val="403"/>
          <w:marRight w:val="0"/>
          <w:marTop w:val="77"/>
          <w:marBottom w:val="0"/>
          <w:divBdr>
            <w:top w:val="none" w:sz="0" w:space="0" w:color="auto"/>
            <w:left w:val="none" w:sz="0" w:space="0" w:color="auto"/>
            <w:bottom w:val="none" w:sz="0" w:space="0" w:color="auto"/>
            <w:right w:val="none" w:sz="0" w:space="0" w:color="auto"/>
          </w:divBdr>
        </w:div>
      </w:divsChild>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9589959">
      <w:bodyDiv w:val="1"/>
      <w:marLeft w:val="0"/>
      <w:marRight w:val="0"/>
      <w:marTop w:val="0"/>
      <w:marBottom w:val="0"/>
      <w:divBdr>
        <w:top w:val="none" w:sz="0" w:space="0" w:color="auto"/>
        <w:left w:val="none" w:sz="0" w:space="0" w:color="auto"/>
        <w:bottom w:val="none" w:sz="0" w:space="0" w:color="auto"/>
        <w:right w:val="none" w:sz="0" w:space="0" w:color="auto"/>
      </w:divBdr>
    </w:div>
    <w:div w:id="1403522549">
      <w:bodyDiv w:val="1"/>
      <w:marLeft w:val="0"/>
      <w:marRight w:val="0"/>
      <w:marTop w:val="0"/>
      <w:marBottom w:val="0"/>
      <w:divBdr>
        <w:top w:val="none" w:sz="0" w:space="0" w:color="auto"/>
        <w:left w:val="none" w:sz="0" w:space="0" w:color="auto"/>
        <w:bottom w:val="none" w:sz="0" w:space="0" w:color="auto"/>
        <w:right w:val="none" w:sz="0" w:space="0" w:color="auto"/>
      </w:divBdr>
    </w:div>
    <w:div w:id="141185025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191839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887775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996480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1.bin"/><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6.emf"/><Relationship Id="rId10" Type="http://schemas.openxmlformats.org/officeDocument/2006/relationships/footnotes" Target="footnotes.xml"/><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oleObject" Target="embeddings/oleObject2.bin"/><Relationship Id="rId30"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HR33RHYHUWRF-4-1730</_dlc_DocId>
    <_dlc_DocIdUrl xmlns="c06861ca-3f08-4d07-bff7-bb15bac121f4">
      <Url>https://projects.qualcomm.com/sites/pentari/_layouts/15/DocIdRedir.aspx?ID=HR33RHYHUWRF-4-1730</Url>
      <Description>HR33RHYHUWRF-4-1730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CE2C40-58D8-4675-8B4A-54F09FBB9AB8}">
  <ds:schemaRefs>
    <ds:schemaRef ds:uri="http://schemas.microsoft.com/sharepoint/v3/contenttype/forms"/>
  </ds:schemaRefs>
</ds:datastoreItem>
</file>

<file path=customXml/itemProps2.xml><?xml version="1.0" encoding="utf-8"?>
<ds:datastoreItem xmlns:ds="http://schemas.openxmlformats.org/officeDocument/2006/customXml" ds:itemID="{7B14F019-AFA0-4E37-87B5-4421D5AAA564}">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208E32FE-86B4-40F3-857A-DDE052F526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E5176BF-958D-4C23-A719-C923A9F6F691}">
  <ds:schemaRefs>
    <ds:schemaRef ds:uri="http://schemas.microsoft.com/sharepoint/events"/>
  </ds:schemaRefs>
</ds:datastoreItem>
</file>

<file path=customXml/itemProps5.xml><?xml version="1.0" encoding="utf-8"?>
<ds:datastoreItem xmlns:ds="http://schemas.openxmlformats.org/officeDocument/2006/customXml" ds:itemID="{37786665-9E68-46D1-AF32-7859A3FD1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1177</TotalTime>
  <Pages>7</Pages>
  <Words>2527</Words>
  <Characters>14408</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Views on RS for CSI acquisition</vt:lpstr>
    </vt:vector>
  </TitlesOfParts>
  <Company>Qualcomm Inc.</Company>
  <LinksUpToDate>false</LinksUpToDate>
  <CharactersWithSpaces>16902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Views on RS for CSI acquisition</dc:title>
  <dc:subject/>
  <dc:creator>Qualcomm Europe</dc:creator>
  <cp:keywords/>
  <dc:description/>
  <cp:lastModifiedBy>Manolakos, Alexandros</cp:lastModifiedBy>
  <cp:revision>43</cp:revision>
  <cp:lastPrinted>2014-11-07T05:38:00Z</cp:lastPrinted>
  <dcterms:created xsi:type="dcterms:W3CDTF">2017-01-10T05:12:00Z</dcterms:created>
  <dcterms:modified xsi:type="dcterms:W3CDTF">2017-02-07T05:44:00Z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b2b80101-07af-4f7d-9596-e14edc6a0aa0</vt:lpwstr>
  </property>
  <property fmtid="{D5CDD505-2E9C-101B-9397-08002B2CF9AE}" pid="3" name="ContentTypeId">
    <vt:lpwstr>0x010100BC29BFD66497B943AA3B102F0C7B1355</vt:lpwstr>
  </property>
</Properties>
</file>