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E2" w:rsidRPr="00CC7FDA" w:rsidRDefault="006E40E2" w:rsidP="006E40E2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TSG RAN WG1 </w:t>
      </w:r>
      <w:r w:rsidRPr="00CC7FDA">
        <w:rPr>
          <w:sz w:val="24"/>
          <w:szCs w:val="24"/>
          <w:lang w:val="en-US"/>
        </w:rPr>
        <w:t>Meeting</w:t>
      </w:r>
      <w:r w:rsidRPr="00CC7FDA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#88</w:t>
      </w:r>
      <w:r w:rsidRPr="00CC7FDA">
        <w:rPr>
          <w:sz w:val="24"/>
          <w:szCs w:val="24"/>
          <w:lang w:val="en-US"/>
        </w:rPr>
        <w:t xml:space="preserve">                              </w:t>
      </w:r>
      <w:r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</w:t>
      </w:r>
      <w:r>
        <w:rPr>
          <w:sz w:val="24"/>
          <w:szCs w:val="24"/>
          <w:lang w:val="en-US"/>
        </w:rPr>
        <w:tab/>
        <w:t>R1-1702064</w:t>
      </w:r>
    </w:p>
    <w:p w:rsidR="006E40E2" w:rsidRPr="00CC7FDA" w:rsidRDefault="006E40E2" w:rsidP="006E40E2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Athens, Greece</w:t>
      </w:r>
      <w:r w:rsidRPr="00CC7FDA">
        <w:rPr>
          <w:sz w:val="24"/>
          <w:szCs w:val="24"/>
          <w:lang w:val="en-US"/>
        </w:rPr>
        <w:t>, 1</w:t>
      </w:r>
      <w:r>
        <w:rPr>
          <w:sz w:val="24"/>
          <w:szCs w:val="24"/>
          <w:lang w:val="en-US"/>
        </w:rPr>
        <w:t>3</w:t>
      </w:r>
      <w:r w:rsidRPr="00CC7FDA">
        <w:rPr>
          <w:sz w:val="24"/>
          <w:szCs w:val="24"/>
          <w:vertAlign w:val="superscript"/>
          <w:lang w:val="en-US"/>
        </w:rPr>
        <w:t>th</w:t>
      </w:r>
      <w:r w:rsidRPr="00CC7FDA">
        <w:rPr>
          <w:sz w:val="24"/>
          <w:szCs w:val="24"/>
          <w:lang w:val="en-US"/>
        </w:rPr>
        <w:t xml:space="preserve">  – </w:t>
      </w:r>
      <w:r>
        <w:rPr>
          <w:sz w:val="24"/>
          <w:szCs w:val="24"/>
          <w:lang w:val="en-US"/>
        </w:rPr>
        <w:t>17</w:t>
      </w:r>
      <w:r w:rsidRPr="00CC7FDA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 February</w:t>
      </w:r>
      <w:r w:rsidRPr="00CC7FDA">
        <w:rPr>
          <w:sz w:val="24"/>
          <w:szCs w:val="24"/>
          <w:lang w:val="en-US"/>
        </w:rPr>
        <w:t xml:space="preserve"> 2017</w:t>
      </w:r>
    </w:p>
    <w:p w:rsidR="00466EAB" w:rsidRDefault="00466EAB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6E40E2">
        <w:rPr>
          <w:rFonts w:ascii="Arial" w:hAnsi="Arial"/>
          <w:sz w:val="24"/>
        </w:rPr>
        <w:tab/>
        <w:t>8</w:t>
      </w:r>
      <w:r w:rsidR="007E01A9">
        <w:rPr>
          <w:rFonts w:ascii="Arial" w:hAnsi="Arial"/>
          <w:sz w:val="24"/>
        </w:rPr>
        <w:t>.1.</w:t>
      </w:r>
      <w:r w:rsidR="00080061">
        <w:rPr>
          <w:rFonts w:ascii="Arial" w:hAnsi="Arial"/>
          <w:sz w:val="24"/>
        </w:rPr>
        <w:t>1.</w:t>
      </w:r>
      <w:r w:rsidR="00642B96">
        <w:rPr>
          <w:rFonts w:ascii="Arial" w:hAnsi="Arial"/>
          <w:sz w:val="24"/>
        </w:rPr>
        <w:t>3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A597A">
        <w:rPr>
          <w:rFonts w:ascii="Arial" w:hAnsi="Arial"/>
          <w:sz w:val="22"/>
        </w:rPr>
        <w:t xml:space="preserve">NR </w:t>
      </w:r>
      <w:r w:rsidR="00642B96">
        <w:rPr>
          <w:rFonts w:ascii="Arial" w:hAnsi="Arial"/>
          <w:sz w:val="22"/>
        </w:rPr>
        <w:t>Paging Channel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AF4B60" w:rsidRPr="00191719" w:rsidRDefault="00AF4B60" w:rsidP="00DF1CB7">
      <w:pPr>
        <w:pStyle w:val="af5"/>
        <w:jc w:val="left"/>
        <w:rPr>
          <w:lang w:val="en-GB"/>
        </w:rPr>
      </w:pPr>
    </w:p>
    <w:p w:rsidR="005F46DA" w:rsidRDefault="00454947" w:rsidP="00693C74">
      <w:pPr>
        <w:pStyle w:val="1"/>
      </w:pPr>
      <w:r w:rsidRPr="00061DA0">
        <w:t>Introduction</w:t>
      </w:r>
    </w:p>
    <w:p w:rsidR="001C56CD" w:rsidRDefault="0013696B" w:rsidP="001C56CD">
      <w:pPr>
        <w:rPr>
          <w:lang w:val="en-US"/>
        </w:rPr>
      </w:pPr>
      <w:r w:rsidRPr="0013696B">
        <w:rPr>
          <w:lang w:val="en-US"/>
        </w:rPr>
        <w:t>In RAN1 NR Ad Hoc</w:t>
      </w:r>
      <w:r>
        <w:rPr>
          <w:lang w:val="en-US"/>
        </w:rPr>
        <w:t>, several alternatives of NR physical channel design to carry paging information as follows,</w:t>
      </w:r>
    </w:p>
    <w:p w:rsidR="001C56CD" w:rsidRPr="0056080A" w:rsidRDefault="001C56CD" w:rsidP="001C56CD">
      <w:pPr>
        <w:rPr>
          <w:b/>
          <w:u w:val="single"/>
          <w:lang w:val="en-US"/>
        </w:rPr>
      </w:pPr>
      <w:r w:rsidRPr="003A5275">
        <w:rPr>
          <w:rFonts w:hint="eastAsia"/>
          <w:b/>
          <w:highlight w:val="green"/>
          <w:u w:val="single"/>
          <w:lang w:val="en-US"/>
        </w:rPr>
        <w:t>Agreements:</w:t>
      </w:r>
    </w:p>
    <w:p w:rsidR="001C56CD" w:rsidRPr="0056080A" w:rsidRDefault="001C56CD" w:rsidP="00A32CFF">
      <w:pPr>
        <w:numPr>
          <w:ilvl w:val="0"/>
          <w:numId w:val="6"/>
        </w:numPr>
        <w:spacing w:after="0"/>
        <w:rPr>
          <w:lang w:val="en-US"/>
        </w:rPr>
      </w:pPr>
      <w:r w:rsidRPr="0056080A">
        <w:rPr>
          <w:lang w:val="en-US"/>
        </w:rPr>
        <w:t>Companies are encouraged to compare the following options for channel design for paging, taking the necessity of beam sweeping into consideration</w:t>
      </w:r>
    </w:p>
    <w:p w:rsidR="001C56CD" w:rsidRPr="0056080A" w:rsidRDefault="001C56CD" w:rsidP="00A32CFF">
      <w:pPr>
        <w:numPr>
          <w:ilvl w:val="1"/>
          <w:numId w:val="6"/>
        </w:numPr>
        <w:spacing w:after="0"/>
        <w:rPr>
          <w:lang w:val="en-US"/>
        </w:rPr>
      </w:pPr>
      <w:r w:rsidRPr="0056080A">
        <w:rPr>
          <w:lang w:val="en-US"/>
        </w:rPr>
        <w:t>Opt-1: Paging message is scheduled by DCI carried by NR-PDCCH and is transmitted over PCH carried by NR-PDSCH</w:t>
      </w:r>
    </w:p>
    <w:p w:rsidR="001C56CD" w:rsidRDefault="001C56CD" w:rsidP="00A32CFF">
      <w:pPr>
        <w:numPr>
          <w:ilvl w:val="1"/>
          <w:numId w:val="6"/>
        </w:numPr>
        <w:spacing w:after="0"/>
        <w:rPr>
          <w:lang w:val="en-US"/>
        </w:rPr>
      </w:pPr>
      <w:r w:rsidRPr="0056080A">
        <w:rPr>
          <w:lang w:val="en-US"/>
        </w:rPr>
        <w:t xml:space="preserve">Opt-2: Paging message is transmitted in a non-scheduled physical channel </w:t>
      </w:r>
    </w:p>
    <w:p w:rsidR="001C56CD" w:rsidRPr="008C6FFF" w:rsidRDefault="001C56CD" w:rsidP="00A32CFF">
      <w:pPr>
        <w:numPr>
          <w:ilvl w:val="2"/>
          <w:numId w:val="6"/>
        </w:numPr>
        <w:spacing w:after="0"/>
        <w:rPr>
          <w:lang w:val="en-US"/>
        </w:rPr>
      </w:pPr>
      <w:r>
        <w:rPr>
          <w:rFonts w:hint="eastAsia"/>
          <w:lang w:val="en-US"/>
        </w:rPr>
        <w:t>Where the paging indication may be carried by NR-PBCH or some other channel(s)</w:t>
      </w:r>
    </w:p>
    <w:p w:rsidR="001C56CD" w:rsidRPr="0056080A" w:rsidRDefault="001C56CD" w:rsidP="00A32CFF">
      <w:pPr>
        <w:numPr>
          <w:ilvl w:val="1"/>
          <w:numId w:val="6"/>
        </w:numPr>
        <w:spacing w:after="0"/>
        <w:rPr>
          <w:lang w:val="en-US"/>
        </w:rPr>
      </w:pPr>
      <w:r w:rsidRPr="0056080A">
        <w:rPr>
          <w:lang w:val="en-US"/>
        </w:rPr>
        <w:t>Opt-3: Paging message is transmitted over PCH carried by NR-PDSCH without DCI. The resource is semi-statically configured</w:t>
      </w:r>
    </w:p>
    <w:p w:rsidR="001C56CD" w:rsidRDefault="001C56CD" w:rsidP="00A32CFF">
      <w:pPr>
        <w:numPr>
          <w:ilvl w:val="1"/>
          <w:numId w:val="6"/>
        </w:numPr>
        <w:spacing w:after="0"/>
        <w:rPr>
          <w:lang w:val="en-US"/>
        </w:rPr>
      </w:pPr>
      <w:r w:rsidRPr="0056080A">
        <w:rPr>
          <w:lang w:val="en-US"/>
        </w:rPr>
        <w:t>Opt-4: Paging message (e.g., only for SI change indication) is transmitted over NR-PDCCH without NR-PDSCH</w:t>
      </w:r>
    </w:p>
    <w:p w:rsidR="001C56CD" w:rsidRPr="0056080A" w:rsidRDefault="001C56CD" w:rsidP="00A32CFF">
      <w:pPr>
        <w:numPr>
          <w:ilvl w:val="1"/>
          <w:numId w:val="6"/>
        </w:numPr>
        <w:spacing w:after="0"/>
        <w:rPr>
          <w:lang w:val="en-US"/>
        </w:rPr>
      </w:pPr>
      <w:r>
        <w:rPr>
          <w:rFonts w:hint="eastAsia"/>
          <w:lang w:val="en-US"/>
        </w:rPr>
        <w:t>Opt-5: Paging message is transmitted by PDSCH and paging indication is transmitted non-scheduled physical channel</w:t>
      </w:r>
    </w:p>
    <w:p w:rsidR="001C56CD" w:rsidRPr="0056080A" w:rsidRDefault="001C56CD" w:rsidP="00A32CFF">
      <w:pPr>
        <w:numPr>
          <w:ilvl w:val="0"/>
          <w:numId w:val="6"/>
        </w:numPr>
        <w:spacing w:after="0"/>
        <w:rPr>
          <w:lang w:val="en-US"/>
        </w:rPr>
      </w:pPr>
      <w:r w:rsidRPr="0056080A">
        <w:rPr>
          <w:lang w:val="en-US"/>
        </w:rPr>
        <w:t xml:space="preserve">Companies are encouraged to provide their views on </w:t>
      </w:r>
    </w:p>
    <w:p w:rsidR="001C56CD" w:rsidRPr="0056080A" w:rsidRDefault="001C56CD" w:rsidP="00A32CFF">
      <w:pPr>
        <w:numPr>
          <w:ilvl w:val="1"/>
          <w:numId w:val="6"/>
        </w:numPr>
        <w:spacing w:after="0"/>
        <w:rPr>
          <w:lang w:val="en-US"/>
        </w:rPr>
      </w:pPr>
      <w:r w:rsidRPr="0056080A">
        <w:rPr>
          <w:lang w:val="en-US"/>
        </w:rPr>
        <w:t>Definitions of paging occasion and paging periodicity</w:t>
      </w:r>
    </w:p>
    <w:p w:rsidR="001C56CD" w:rsidRPr="0056080A" w:rsidRDefault="001C56CD" w:rsidP="00A32CFF">
      <w:pPr>
        <w:numPr>
          <w:ilvl w:val="1"/>
          <w:numId w:val="6"/>
        </w:numPr>
        <w:spacing w:after="0"/>
        <w:rPr>
          <w:lang w:val="en-US"/>
        </w:rPr>
      </w:pPr>
      <w:r w:rsidRPr="0056080A">
        <w:rPr>
          <w:lang w:val="en-US"/>
        </w:rPr>
        <w:t>Content and payload of paging message</w:t>
      </w:r>
    </w:p>
    <w:p w:rsidR="001C56CD" w:rsidRPr="0056080A" w:rsidRDefault="001C56CD" w:rsidP="00A32CFF">
      <w:pPr>
        <w:numPr>
          <w:ilvl w:val="0"/>
          <w:numId w:val="6"/>
        </w:numPr>
        <w:spacing w:after="0"/>
        <w:rPr>
          <w:lang w:val="en-US"/>
        </w:rPr>
      </w:pPr>
      <w:r w:rsidRPr="0056080A">
        <w:rPr>
          <w:lang w:val="en-US"/>
        </w:rPr>
        <w:t>RAN1 sends a LS to RAN2, asking about</w:t>
      </w:r>
    </w:p>
    <w:p w:rsidR="001C56CD" w:rsidRPr="0048076E" w:rsidRDefault="001C56CD" w:rsidP="00A32CFF">
      <w:pPr>
        <w:numPr>
          <w:ilvl w:val="1"/>
          <w:numId w:val="6"/>
        </w:numPr>
        <w:spacing w:after="0"/>
        <w:rPr>
          <w:b/>
          <w:lang w:val="en-US"/>
        </w:rPr>
      </w:pPr>
      <w:r w:rsidRPr="0056080A">
        <w:rPr>
          <w:lang w:val="en-US"/>
        </w:rPr>
        <w:t>Paging payload and capacity requirement</w:t>
      </w:r>
    </w:p>
    <w:p w:rsidR="005F46DA" w:rsidRDefault="005F46DA" w:rsidP="0013696B">
      <w:pPr>
        <w:spacing w:beforeLines="50"/>
        <w:jc w:val="both"/>
      </w:pPr>
      <w:r w:rsidRPr="0064588B">
        <w:rPr>
          <w:rFonts w:hint="eastAsia"/>
        </w:rPr>
        <w:t xml:space="preserve">In this contribution, we </w:t>
      </w:r>
      <w:r w:rsidR="005433D3">
        <w:rPr>
          <w:rFonts w:eastAsia="宋体" w:hint="eastAsia"/>
          <w:lang w:eastAsia="zh-CN"/>
        </w:rPr>
        <w:t>discuss</w:t>
      </w:r>
      <w:r w:rsidR="001C592C">
        <w:rPr>
          <w:rFonts w:eastAsia="宋体"/>
          <w:lang w:eastAsia="zh-CN"/>
        </w:rPr>
        <w:t xml:space="preserve"> </w:t>
      </w:r>
      <w:r w:rsidR="00BC0223">
        <w:rPr>
          <w:rFonts w:eastAsia="宋体"/>
          <w:lang w:eastAsia="zh-CN"/>
        </w:rPr>
        <w:t>the</w:t>
      </w:r>
      <w:r w:rsidR="00A02754">
        <w:rPr>
          <w:rFonts w:eastAsia="宋体"/>
          <w:lang w:eastAsia="zh-CN"/>
        </w:rPr>
        <w:t xml:space="preserve"> NR paging channel framework to support different deployment scenario.  </w:t>
      </w:r>
    </w:p>
    <w:p w:rsidR="00693C74" w:rsidRDefault="002319EC" w:rsidP="00BA7C9E">
      <w:pPr>
        <w:pStyle w:val="1"/>
        <w:rPr>
          <w:lang w:eastAsia="ja-JP"/>
        </w:rPr>
      </w:pPr>
      <w:r>
        <w:rPr>
          <w:lang w:eastAsia="ja-JP"/>
        </w:rPr>
        <w:t>NR Paging Channel and Broadcast Channel</w:t>
      </w:r>
      <w:r w:rsidR="004D56CE">
        <w:rPr>
          <w:lang w:eastAsia="ja-JP"/>
        </w:rPr>
        <w:t xml:space="preserve"> </w:t>
      </w:r>
    </w:p>
    <w:p w:rsidR="00D715E5" w:rsidRDefault="00D715E5" w:rsidP="007E7857">
      <w:pPr>
        <w:pStyle w:val="maintext"/>
        <w:spacing w:before="0" w:after="0" w:line="240" w:lineRule="auto"/>
        <w:ind w:firstLineChars="0" w:firstLine="0"/>
      </w:pPr>
    </w:p>
    <w:p w:rsidR="00D715E5" w:rsidRDefault="00BA1735" w:rsidP="007E7857">
      <w:pPr>
        <w:pStyle w:val="maintext"/>
        <w:spacing w:before="0" w:after="0" w:line="240" w:lineRule="auto"/>
        <w:ind w:firstLineChars="0" w:firstLine="0"/>
        <w:rPr>
          <w:lang w:val="en-US"/>
        </w:rPr>
      </w:pPr>
      <w:r>
        <w:t xml:space="preserve"> Paging is </w:t>
      </w:r>
      <w:r w:rsidR="00D715E5">
        <w:t xml:space="preserve">used to </w:t>
      </w:r>
      <w:r w:rsidR="009227A6">
        <w:t xml:space="preserve">inform UE the arrival of incoming data or voice call.   The paging occasion is designed along with the DRX cycle.  In LTE, </w:t>
      </w:r>
      <w:r w:rsidR="00276F58">
        <w:t xml:space="preserve">paging is a cell-specific configuration.  </w:t>
      </w:r>
      <w:r w:rsidR="00D715E5" w:rsidRPr="00E34D3E">
        <w:t>UE monitor</w:t>
      </w:r>
      <w:r w:rsidR="00D715E5">
        <w:rPr>
          <w:rFonts w:hint="eastAsia"/>
        </w:rPr>
        <w:t>s</w:t>
      </w:r>
      <w:r w:rsidR="009227A6">
        <w:t xml:space="preserve"> one paging occasion in a specific paging frame</w:t>
      </w:r>
      <w:r w:rsidR="00D715E5" w:rsidRPr="00E34D3E">
        <w:t xml:space="preserve"> per DRX cycle. </w:t>
      </w:r>
      <w:r w:rsidR="009227A6">
        <w:t xml:space="preserve"> </w:t>
      </w:r>
      <w:r w:rsidR="00D715E5" w:rsidRPr="00E34D3E">
        <w:t xml:space="preserve">UE </w:t>
      </w:r>
      <w:r w:rsidR="009227A6">
        <w:t>determines the paging occasion</w:t>
      </w:r>
      <w:r w:rsidR="00D715E5" w:rsidRPr="00E34D3E">
        <w:t xml:space="preserve"> for its paging using the DRX parameters provided in system information</w:t>
      </w:r>
      <w:r w:rsidR="009227A6">
        <w:t xml:space="preserve"> along with the system frame number (SFN) and UE ID.  </w:t>
      </w:r>
      <w:r w:rsidR="00276F58">
        <w:t>In a paging occasion</w:t>
      </w:r>
      <w:r w:rsidR="00D715E5" w:rsidRPr="009227A6">
        <w:t>, pagi</w:t>
      </w:r>
      <w:r w:rsidR="00276F58">
        <w:t xml:space="preserve">ng message is transmitted on </w:t>
      </w:r>
      <w:r w:rsidR="00D715E5" w:rsidRPr="009227A6">
        <w:t>PDSCH</w:t>
      </w:r>
      <w:r w:rsidR="00276F58">
        <w:t xml:space="preserve">, which is scheduled by DCI scrambled with </w:t>
      </w:r>
      <w:r w:rsidR="00D715E5" w:rsidRPr="009227A6">
        <w:t>P-RNTI</w:t>
      </w:r>
      <w:r w:rsidR="00276F58">
        <w:t xml:space="preserve">.  </w:t>
      </w:r>
      <w:r w:rsidR="00D715E5" w:rsidRPr="009227A6">
        <w:t>UE identi</w:t>
      </w:r>
      <w:r w:rsidR="00276F58">
        <w:t>ty, such as IMSI,</w:t>
      </w:r>
      <w:r w:rsidR="00D715E5" w:rsidRPr="009227A6">
        <w:t xml:space="preserve"> is included in pa</w:t>
      </w:r>
      <w:r w:rsidR="00276F58">
        <w:t xml:space="preserve">ging message </w:t>
      </w:r>
      <w:r w:rsidR="00D715E5" w:rsidRPr="009227A6">
        <w:t xml:space="preserve">for a specific UE. </w:t>
      </w:r>
    </w:p>
    <w:p w:rsidR="00C53B40" w:rsidRDefault="00C53B40" w:rsidP="007E7857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C53B40" w:rsidRDefault="00C53B40" w:rsidP="0013696B">
      <w:pPr>
        <w:pStyle w:val="maintext"/>
        <w:spacing w:before="0" w:after="0" w:line="240" w:lineRule="auto"/>
        <w:ind w:firstLineChars="0" w:firstLine="0"/>
        <w:rPr>
          <w:lang w:val="en-US"/>
        </w:rPr>
      </w:pPr>
      <w:r>
        <w:rPr>
          <w:lang w:val="en-US"/>
        </w:rPr>
        <w:t xml:space="preserve">In RAN1 NR Ad Hoc, it was agreed that the paging could be carried in the following options,  </w:t>
      </w:r>
    </w:p>
    <w:p w:rsidR="0013696B" w:rsidRPr="0013696B" w:rsidRDefault="0013696B" w:rsidP="0013696B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C53B40" w:rsidRPr="00C53B40" w:rsidRDefault="00C53B40" w:rsidP="00A32CFF">
      <w:pPr>
        <w:pStyle w:val="afa"/>
        <w:numPr>
          <w:ilvl w:val="0"/>
          <w:numId w:val="7"/>
        </w:numPr>
        <w:rPr>
          <w:rFonts w:eastAsia="MS Mincho"/>
        </w:rPr>
      </w:pPr>
      <w:r w:rsidRPr="00C53B40">
        <w:rPr>
          <w:rFonts w:eastAsia="MS Mincho"/>
        </w:rPr>
        <w:t>Opt-1: Paging message is scheduled by DCI carried by NR-PDCCH and is transmitted over PCH carried by NR-PDSCH</w:t>
      </w:r>
    </w:p>
    <w:p w:rsidR="00C53B40" w:rsidRPr="00C53B40" w:rsidRDefault="00C53B40" w:rsidP="00A32CFF">
      <w:pPr>
        <w:pStyle w:val="afa"/>
        <w:numPr>
          <w:ilvl w:val="0"/>
          <w:numId w:val="7"/>
        </w:numPr>
        <w:rPr>
          <w:rFonts w:eastAsia="MS Mincho"/>
        </w:rPr>
      </w:pPr>
      <w:r w:rsidRPr="00C53B40">
        <w:rPr>
          <w:rFonts w:eastAsia="MS Mincho"/>
        </w:rPr>
        <w:t xml:space="preserve">Opt-2: Paging message is transmitted in a non-scheduled physical channel </w:t>
      </w:r>
    </w:p>
    <w:p w:rsidR="00C53B40" w:rsidRPr="00C53B40" w:rsidRDefault="00C53B40" w:rsidP="00A32CFF">
      <w:pPr>
        <w:pStyle w:val="afa"/>
        <w:numPr>
          <w:ilvl w:val="1"/>
          <w:numId w:val="7"/>
        </w:numPr>
        <w:rPr>
          <w:rFonts w:eastAsia="MS Mincho"/>
        </w:rPr>
      </w:pPr>
      <w:r w:rsidRPr="00C53B40">
        <w:rPr>
          <w:rFonts w:eastAsia="MS Mincho" w:hint="eastAsia"/>
        </w:rPr>
        <w:t>Where the paging indication may be carried by NR-PBCH or some other channel(s)</w:t>
      </w:r>
    </w:p>
    <w:p w:rsidR="00C53B40" w:rsidRPr="00C53B40" w:rsidRDefault="00C53B40" w:rsidP="00A32CFF">
      <w:pPr>
        <w:pStyle w:val="afa"/>
        <w:numPr>
          <w:ilvl w:val="0"/>
          <w:numId w:val="7"/>
        </w:numPr>
        <w:rPr>
          <w:rFonts w:eastAsia="MS Mincho"/>
        </w:rPr>
      </w:pPr>
      <w:r w:rsidRPr="00C53B40">
        <w:rPr>
          <w:rFonts w:eastAsia="MS Mincho"/>
        </w:rPr>
        <w:t>Opt-3: Paging message is transmitted over PCH carried by NR-PDSCH without DCI. The resource is semi-statically configured</w:t>
      </w:r>
    </w:p>
    <w:p w:rsidR="00C53B40" w:rsidRPr="00C53B40" w:rsidRDefault="00C53B40" w:rsidP="00A32CFF">
      <w:pPr>
        <w:pStyle w:val="afa"/>
        <w:numPr>
          <w:ilvl w:val="0"/>
          <w:numId w:val="7"/>
        </w:numPr>
        <w:rPr>
          <w:rFonts w:eastAsia="MS Mincho"/>
        </w:rPr>
      </w:pPr>
      <w:r w:rsidRPr="00C53B40">
        <w:rPr>
          <w:rFonts w:eastAsia="MS Mincho"/>
        </w:rPr>
        <w:t>Opt-4: Paging message (e.g., only for SI change indication) is transmitted over NR-PDCCH without NR-PDSCH</w:t>
      </w:r>
    </w:p>
    <w:p w:rsidR="00C53B40" w:rsidRPr="00C53B40" w:rsidRDefault="00C53B40" w:rsidP="00A32CFF">
      <w:pPr>
        <w:pStyle w:val="afa"/>
        <w:numPr>
          <w:ilvl w:val="0"/>
          <w:numId w:val="7"/>
        </w:numPr>
        <w:rPr>
          <w:rFonts w:eastAsia="MS Mincho"/>
        </w:rPr>
      </w:pPr>
      <w:r w:rsidRPr="00C53B40">
        <w:rPr>
          <w:rFonts w:eastAsia="MS Mincho" w:hint="eastAsia"/>
        </w:rPr>
        <w:lastRenderedPageBreak/>
        <w:t>Opt-5: Paging message is transmitted by PDSCH and paging indication is transmitted non-scheduled physical channel</w:t>
      </w:r>
    </w:p>
    <w:p w:rsidR="00C53B40" w:rsidRDefault="00C53B40" w:rsidP="007E7857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175769" w:rsidRDefault="00175769" w:rsidP="007E7857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C53B40" w:rsidRPr="00C53B40" w:rsidRDefault="0013696B" w:rsidP="00EC7B19">
      <w:pPr>
        <w:pStyle w:val="maintext"/>
        <w:spacing w:before="0" w:after="0" w:line="240" w:lineRule="auto"/>
        <w:ind w:firstLineChars="0" w:firstLine="0"/>
      </w:pPr>
      <w:r>
        <w:rPr>
          <w:lang w:val="en-US"/>
        </w:rPr>
        <w:t xml:space="preserve">Opt-1 has the paging information carried by NR-PDSCH with dynamic resource allocation through DCI similar to that in LTE. </w:t>
      </w:r>
      <w:r w:rsidR="00ED40C0">
        <w:rPr>
          <w:lang w:val="en-US"/>
        </w:rPr>
        <w:t xml:space="preserve">  Paging information carried by NR-PDSCH provided the flexi</w:t>
      </w:r>
      <w:r w:rsidR="006F00F6">
        <w:rPr>
          <w:lang w:val="en-US"/>
        </w:rPr>
        <w:t>bility of resource allocation</w:t>
      </w:r>
      <w:r w:rsidR="00ED40C0">
        <w:rPr>
          <w:lang w:val="en-US"/>
        </w:rPr>
        <w:t xml:space="preserve"> </w:t>
      </w:r>
      <w:r w:rsidR="006F00F6">
        <w:rPr>
          <w:lang w:val="en-US"/>
        </w:rPr>
        <w:t xml:space="preserve">with </w:t>
      </w:r>
      <w:r w:rsidR="00ED40C0">
        <w:rPr>
          <w:lang w:val="en-US"/>
        </w:rPr>
        <w:t xml:space="preserve">target for </w:t>
      </w:r>
      <w:r w:rsidR="006F00F6">
        <w:rPr>
          <w:lang w:val="en-US"/>
        </w:rPr>
        <w:t xml:space="preserve">the need of </w:t>
      </w:r>
      <w:r w:rsidR="00ED40C0">
        <w:rPr>
          <w:lang w:val="en-US"/>
        </w:rPr>
        <w:t>each UE, such as individual DRX cycle.  However i</w:t>
      </w:r>
      <w:r w:rsidR="00175769">
        <w:rPr>
          <w:lang w:val="en-US"/>
        </w:rPr>
        <w:t xml:space="preserve">n NR, a cell could contain </w:t>
      </w:r>
      <w:r w:rsidR="00B8233F">
        <w:rPr>
          <w:lang w:val="en-US"/>
        </w:rPr>
        <w:t>more than one TRP</w:t>
      </w:r>
      <w:r w:rsidRPr="0013696B">
        <w:rPr>
          <w:lang w:val="en-US"/>
        </w:rPr>
        <w:t xml:space="preserve"> </w:t>
      </w:r>
      <w:r>
        <w:rPr>
          <w:lang w:val="en-US"/>
        </w:rPr>
        <w:t>if a cell contains only one TRP with single beam configuration</w:t>
      </w:r>
      <w:proofErr w:type="gramStart"/>
      <w:r>
        <w:rPr>
          <w:lang w:val="en-US"/>
        </w:rPr>
        <w:t>,</w:t>
      </w:r>
      <w:r w:rsidR="00175769">
        <w:rPr>
          <w:lang w:val="en-US"/>
        </w:rPr>
        <w:t>.</w:t>
      </w:r>
      <w:proofErr w:type="gramEnd"/>
      <w:r w:rsidR="00175769">
        <w:rPr>
          <w:lang w:val="en-US"/>
        </w:rPr>
        <w:t xml:space="preserve">  A TRP within a cell could be configured with multiple beams as shown in </w:t>
      </w:r>
      <w:r w:rsidR="00C40798">
        <w:rPr>
          <w:lang w:val="en-US"/>
        </w:rPr>
        <w:fldChar w:fldCharType="begin"/>
      </w:r>
      <w:r w:rsidR="00175769">
        <w:rPr>
          <w:lang w:val="en-US"/>
        </w:rPr>
        <w:instrText xml:space="preserve"> REF _Ref465974780 \h </w:instrText>
      </w:r>
      <w:r w:rsidR="00C40798">
        <w:rPr>
          <w:lang w:val="en-US"/>
        </w:rPr>
      </w:r>
      <w:r w:rsidR="00C40798">
        <w:rPr>
          <w:lang w:val="en-US"/>
        </w:rPr>
        <w:fldChar w:fldCharType="separate"/>
      </w:r>
      <w:r w:rsidR="00175769">
        <w:t>Figure 1</w:t>
      </w:r>
      <w:r w:rsidR="00C40798">
        <w:rPr>
          <w:lang w:val="en-US"/>
        </w:rPr>
        <w:fldChar w:fldCharType="end"/>
      </w:r>
      <w:r w:rsidR="00175769">
        <w:rPr>
          <w:lang w:val="en-US"/>
        </w:rPr>
        <w:t xml:space="preserve">. </w:t>
      </w:r>
      <w:r w:rsidR="00B8233F">
        <w:rPr>
          <w:lang w:val="en-US"/>
        </w:rPr>
        <w:t xml:space="preserve"> </w:t>
      </w:r>
      <w:r w:rsidR="00175769">
        <w:rPr>
          <w:lang w:val="en-US"/>
        </w:rPr>
        <w:t xml:space="preserve"> </w:t>
      </w:r>
      <w:r w:rsidR="00EC7B19">
        <w:rPr>
          <w:lang w:val="en-US"/>
        </w:rPr>
        <w:t>The dynamic NR-PDSCH resource allocation is possible when single TRP/beam is configured in a cell or centralized scheduler and control functions are used for multi-TRP/beam configuration.  If no centralized scheduler and control function is used for multi-TRP/beam configuration</w:t>
      </w:r>
      <w:r w:rsidR="00B8233F">
        <w:rPr>
          <w:lang w:val="en-US"/>
        </w:rPr>
        <w:t xml:space="preserve">, </w:t>
      </w:r>
      <w:r w:rsidR="00C53B40">
        <w:rPr>
          <w:lang w:val="en-US"/>
        </w:rPr>
        <w:t xml:space="preserve">transmitting paging information on NR-PDSCH requires coordination of resource allocation </w:t>
      </w:r>
      <w:r w:rsidR="008A76EC">
        <w:rPr>
          <w:lang w:val="en-US"/>
        </w:rPr>
        <w:t>an</w:t>
      </w:r>
      <w:r w:rsidR="00B8233F">
        <w:rPr>
          <w:lang w:val="en-US"/>
        </w:rPr>
        <w:t>d scheduling</w:t>
      </w:r>
      <w:r w:rsidR="00C53B40">
        <w:rPr>
          <w:lang w:val="en-US"/>
        </w:rPr>
        <w:t xml:space="preserve"> among TRPs/beams in a cell</w:t>
      </w:r>
      <w:r w:rsidR="00B8233F">
        <w:rPr>
          <w:lang w:val="en-US"/>
        </w:rPr>
        <w:t xml:space="preserve">. </w:t>
      </w:r>
      <w:r w:rsidR="00C53B40">
        <w:rPr>
          <w:lang w:val="en-US"/>
        </w:rPr>
        <w:t xml:space="preserve"> Moreover, t</w:t>
      </w:r>
      <w:r w:rsidR="00B8233F">
        <w:rPr>
          <w:lang w:val="en-US"/>
        </w:rPr>
        <w:t xml:space="preserve">he NR-PDCCH among TRPs/beams within a cell needs to be in the same radio resource.   </w:t>
      </w:r>
      <w:r w:rsidR="00ED40C0">
        <w:t xml:space="preserve">Thus, Opt-1 paging message carried by NR-PDSCH with dynamic resource allocation would be supported in special network deployment scenario.   </w:t>
      </w:r>
    </w:p>
    <w:p w:rsidR="007C3B4A" w:rsidRDefault="007C3B4A" w:rsidP="007E7857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EC7B19" w:rsidRPr="00BE3A84" w:rsidRDefault="00EC7B19" w:rsidP="00EC7B19">
      <w:pPr>
        <w:pStyle w:val="maintext"/>
        <w:spacing w:before="0" w:after="0" w:line="240" w:lineRule="auto"/>
        <w:ind w:firstLineChars="0" w:firstLine="0"/>
        <w:rPr>
          <w:b/>
        </w:rPr>
      </w:pPr>
      <w:r>
        <w:rPr>
          <w:b/>
        </w:rPr>
        <w:t>Proposal 1:  Paging information could be carried by NR-PDSCH with dynamic resource allocation for special network deployment</w:t>
      </w:r>
      <w:r w:rsidR="00ED40C0">
        <w:rPr>
          <w:b/>
        </w:rPr>
        <w:t xml:space="preserve"> scenario</w:t>
      </w:r>
      <w:r>
        <w:rPr>
          <w:b/>
        </w:rPr>
        <w:t xml:space="preserve">, such as single TRP/beam or centralized scheduler/control function for multi-TRP/beam configuration in a cell.   </w:t>
      </w:r>
    </w:p>
    <w:p w:rsidR="00EC7B19" w:rsidRPr="00EC7B19" w:rsidRDefault="00EC7B19" w:rsidP="007E7857">
      <w:pPr>
        <w:pStyle w:val="maintext"/>
        <w:spacing w:before="0" w:after="0" w:line="240" w:lineRule="auto"/>
        <w:ind w:firstLineChars="0" w:firstLine="0"/>
      </w:pPr>
    </w:p>
    <w:p w:rsidR="00EC7B19" w:rsidRPr="00C53B40" w:rsidRDefault="00476727" w:rsidP="00EC7B19">
      <w:pPr>
        <w:pStyle w:val="maintext"/>
        <w:spacing w:before="0" w:after="0" w:line="240" w:lineRule="auto"/>
        <w:ind w:firstLineChars="0" w:firstLine="0"/>
        <w:rPr>
          <w:lang w:val="en-US"/>
        </w:rPr>
      </w:pPr>
      <w:r>
        <w:t xml:space="preserve">Opt-2, Opt 3, and Opt 5 are </w:t>
      </w:r>
      <w:r w:rsidR="00ED40C0">
        <w:t xml:space="preserve">designed for the </w:t>
      </w:r>
      <w:r w:rsidR="007C3B4A">
        <w:rPr>
          <w:lang w:val="en-US"/>
        </w:rPr>
        <w:t>paging informa</w:t>
      </w:r>
      <w:r w:rsidR="00ED40C0">
        <w:rPr>
          <w:lang w:val="en-US"/>
        </w:rPr>
        <w:t>tion</w:t>
      </w:r>
      <w:r w:rsidR="0048076E">
        <w:rPr>
          <w:lang w:val="en-US"/>
        </w:rPr>
        <w:t xml:space="preserve"> carried by</w:t>
      </w:r>
      <w:r>
        <w:rPr>
          <w:lang w:val="en-US"/>
        </w:rPr>
        <w:t xml:space="preserve"> non-scheduled physical channel, such as NR-PDSCH, NR-PBCH or new PPCH (Physical Paging Channel) </w:t>
      </w:r>
      <w:r w:rsidR="0048076E">
        <w:rPr>
          <w:lang w:val="en-US"/>
        </w:rPr>
        <w:t>to avoid the requirement of coordinated resource allocation and scheduling for transmission of paging information among TRPs/beams within a cell</w:t>
      </w:r>
      <w:r w:rsidR="00BE3A84">
        <w:rPr>
          <w:lang w:val="en-US"/>
        </w:rPr>
        <w:t xml:space="preserve">.  </w:t>
      </w:r>
      <w:r w:rsidR="006F00F6">
        <w:rPr>
          <w:lang w:val="en-US"/>
        </w:rPr>
        <w:t xml:space="preserve">The non-scheduled physical channel carried the paging information </w:t>
      </w:r>
      <w:r w:rsidR="001C7D4F">
        <w:rPr>
          <w:lang w:val="en-US"/>
        </w:rPr>
        <w:t>should be transmitted periodically for both IDLE and CONNECTED mode UE</w:t>
      </w:r>
      <w:r>
        <w:rPr>
          <w:lang w:val="en-US"/>
        </w:rPr>
        <w:t>s</w:t>
      </w:r>
      <w:r w:rsidR="001C7D4F">
        <w:rPr>
          <w:lang w:val="en-US"/>
        </w:rPr>
        <w:t xml:space="preserve">.  </w:t>
      </w:r>
      <w:r>
        <w:rPr>
          <w:lang w:val="en-US"/>
        </w:rPr>
        <w:t xml:space="preserve">The non-scheduled physical channels would be prefigured with </w:t>
      </w:r>
      <w:r w:rsidR="00E01B28">
        <w:rPr>
          <w:lang w:val="en-US"/>
        </w:rPr>
        <w:t xml:space="preserve">periodical radio resource.  The preconfigured radio resource could be indicated </w:t>
      </w:r>
      <w:r w:rsidR="00244E40">
        <w:rPr>
          <w:lang w:val="en-US"/>
        </w:rPr>
        <w:t xml:space="preserve">by common channel, such as broadcast channel or common control channel.    </w:t>
      </w:r>
      <w:r w:rsidR="001C7D4F">
        <w:rPr>
          <w:lang w:val="en-US"/>
        </w:rPr>
        <w:t xml:space="preserve">The non-scheduled physical channel </w:t>
      </w:r>
      <w:r w:rsidR="00244E40">
        <w:rPr>
          <w:lang w:val="en-US"/>
        </w:rPr>
        <w:t xml:space="preserve">should be configured </w:t>
      </w:r>
      <w:r w:rsidR="006F00F6">
        <w:rPr>
          <w:lang w:val="en-US"/>
        </w:rPr>
        <w:t>with</w:t>
      </w:r>
      <w:r w:rsidR="00BE3A84">
        <w:rPr>
          <w:lang w:val="en-US"/>
        </w:rPr>
        <w:t xml:space="preserve"> short duty cycle to minimize the latency of UE initial access.  </w:t>
      </w:r>
      <w:r w:rsidR="00EC7B19">
        <w:rPr>
          <w:lang w:val="en-US"/>
        </w:rPr>
        <w:t xml:space="preserve">Thus, the cell-specific paging information is better to be carried by non-scheduled physical channel in order to avoid coordinated resource allocation and scheduling among TRPs/beam.    </w:t>
      </w:r>
    </w:p>
    <w:p w:rsidR="007C3B4A" w:rsidRPr="00EC7B19" w:rsidRDefault="007C3B4A" w:rsidP="007E7857">
      <w:pPr>
        <w:pStyle w:val="maintext"/>
        <w:spacing w:before="0" w:after="0" w:line="240" w:lineRule="auto"/>
        <w:ind w:firstLineChars="0" w:firstLine="0"/>
      </w:pPr>
    </w:p>
    <w:p w:rsidR="007C3B4A" w:rsidRDefault="007C3B4A" w:rsidP="007C3B4A">
      <w:pPr>
        <w:pStyle w:val="maintext"/>
        <w:spacing w:before="0" w:after="0" w:line="240" w:lineRule="auto"/>
        <w:ind w:firstLineChars="0" w:firstLine="0"/>
      </w:pPr>
    </w:p>
    <w:p w:rsidR="007C3B4A" w:rsidRPr="00BE3A84" w:rsidRDefault="00BE3A84" w:rsidP="007C3B4A">
      <w:pPr>
        <w:pStyle w:val="maintext"/>
        <w:spacing w:before="0" w:after="0" w:line="240" w:lineRule="auto"/>
        <w:ind w:firstLineChars="0" w:firstLine="0"/>
        <w:rPr>
          <w:b/>
        </w:rPr>
      </w:pPr>
      <w:r>
        <w:rPr>
          <w:b/>
        </w:rPr>
        <w:t>Proposal</w:t>
      </w:r>
      <w:r w:rsidR="00EC7B19">
        <w:rPr>
          <w:b/>
        </w:rPr>
        <w:t xml:space="preserve"> 2</w:t>
      </w:r>
      <w:r>
        <w:rPr>
          <w:b/>
        </w:rPr>
        <w:t xml:space="preserve">:  The paging information should be carried by </w:t>
      </w:r>
      <w:r w:rsidR="0048076E">
        <w:rPr>
          <w:b/>
        </w:rPr>
        <w:t>a non-schedu</w:t>
      </w:r>
      <w:r w:rsidR="00244E40">
        <w:rPr>
          <w:b/>
        </w:rPr>
        <w:t xml:space="preserve">led physical channel </w:t>
      </w:r>
      <w:r>
        <w:rPr>
          <w:b/>
        </w:rPr>
        <w:t xml:space="preserve">with short duty cycle to minimize the latency of incoming data delivery </w:t>
      </w:r>
    </w:p>
    <w:p w:rsidR="007C3B4A" w:rsidRDefault="007C3B4A" w:rsidP="007C3B4A">
      <w:pPr>
        <w:pStyle w:val="maintext"/>
        <w:spacing w:before="0" w:after="0" w:line="240" w:lineRule="auto"/>
        <w:ind w:firstLineChars="0" w:firstLine="0"/>
      </w:pPr>
    </w:p>
    <w:p w:rsidR="00D715E5" w:rsidRDefault="00D715E5" w:rsidP="007E7857">
      <w:pPr>
        <w:pStyle w:val="maintext"/>
        <w:spacing w:before="0" w:after="0" w:line="240" w:lineRule="auto"/>
        <w:ind w:firstLineChars="0" w:firstLine="0"/>
      </w:pPr>
    </w:p>
    <w:p w:rsidR="002319EC" w:rsidRDefault="00BE3A84" w:rsidP="007E7857">
      <w:pPr>
        <w:pStyle w:val="maintext"/>
        <w:spacing w:before="0" w:after="0" w:line="240" w:lineRule="auto"/>
        <w:ind w:firstLineChars="0" w:firstLine="0"/>
      </w:pPr>
      <w:r>
        <w:t>The drawback of the paging information carried by</w:t>
      </w:r>
      <w:r w:rsidR="00E92746">
        <w:t xml:space="preserve"> non-scheduled physical channel with preconfigured periodic resource</w:t>
      </w:r>
      <w:r w:rsidR="009569BD">
        <w:t xml:space="preserve"> is the inflexibility. </w:t>
      </w:r>
      <w:r w:rsidR="00E92746">
        <w:t xml:space="preserve"> The duty cycle of </w:t>
      </w:r>
      <w:r>
        <w:t>non-scheduled physic</w:t>
      </w:r>
      <w:r w:rsidR="00E92746">
        <w:t xml:space="preserve">al channel with preconfigured resource would be indicated to the UE.   </w:t>
      </w:r>
      <w:r w:rsidR="009B204D">
        <w:t>The paging occasion needs to alig</w:t>
      </w:r>
      <w:r w:rsidR="00E92746">
        <w:t>n with the duty cycle of non-scheduled physical channel</w:t>
      </w:r>
      <w:r w:rsidR="009B204D">
        <w:t xml:space="preserve"> carrying paging information.</w:t>
      </w:r>
      <w:r w:rsidR="00E92746">
        <w:t xml:space="preserve">  In some special deployment scenario, such as</w:t>
      </w:r>
      <w:r w:rsidR="009B204D">
        <w:t xml:space="preserve"> one TRP in a cell as the cell 4 of </w:t>
      </w:r>
      <w:r w:rsidR="00C40798">
        <w:fldChar w:fldCharType="begin"/>
      </w:r>
      <w:r w:rsidR="009B204D">
        <w:instrText xml:space="preserve"> REF _Ref465974780 \h </w:instrText>
      </w:r>
      <w:r w:rsidR="00C40798">
        <w:fldChar w:fldCharType="separate"/>
      </w:r>
      <w:r w:rsidR="009B204D">
        <w:t>Figure 1</w:t>
      </w:r>
      <w:r w:rsidR="00C40798">
        <w:fldChar w:fldCharType="end"/>
      </w:r>
      <w:r w:rsidR="009B204D">
        <w:t xml:space="preserve">, </w:t>
      </w:r>
      <w:r w:rsidR="00484FE9">
        <w:t>the resource allocation and the scheduling could be performed by the gNB independently.   T</w:t>
      </w:r>
      <w:r w:rsidR="009B204D">
        <w:t xml:space="preserve">he cell-specific paging information could be carried by NR-PDSCH, which is scheduled by DCI from NR-PDCCH.  </w:t>
      </w:r>
      <w:r w:rsidR="00E92746">
        <w:t xml:space="preserve"> Thus, both Opt-1 and Opt-2 should be supported for NR paging channel.  If two options are supported, an a</w:t>
      </w:r>
      <w:r w:rsidR="00484FE9">
        <w:t>dditional indication is required to infor</w:t>
      </w:r>
      <w:r w:rsidR="00E92746">
        <w:t xml:space="preserve">m UEs whether </w:t>
      </w:r>
      <w:r w:rsidR="00484FE9">
        <w:t xml:space="preserve">paging information is </w:t>
      </w:r>
      <w:r w:rsidR="00E92746">
        <w:t>carried by non-scheduled physical channel</w:t>
      </w:r>
      <w:r w:rsidR="00484FE9">
        <w:t xml:space="preserve"> or scheduled NR-PDSCH.  Thus</w:t>
      </w:r>
      <w:r w:rsidR="004D4F3B">
        <w:t xml:space="preserve">, </w:t>
      </w:r>
      <w:r w:rsidR="00E92746">
        <w:t>one indication bit is included</w:t>
      </w:r>
      <w:r w:rsidR="004D4F3B">
        <w:t xml:space="preserve"> in </w:t>
      </w:r>
      <w:r w:rsidR="00484FE9">
        <w:t xml:space="preserve">NR-PBCH to indicate whether the paging information </w:t>
      </w:r>
      <w:r w:rsidR="00E92746">
        <w:t>is carried by periodic non-scheduled physical channel or dynamic scheduled NR-PDSCH</w:t>
      </w:r>
      <w:r w:rsidR="00484FE9">
        <w:t xml:space="preserve">. </w:t>
      </w:r>
    </w:p>
    <w:p w:rsidR="00484FE9" w:rsidRDefault="00484FE9" w:rsidP="007E7857">
      <w:pPr>
        <w:pStyle w:val="maintext"/>
        <w:spacing w:before="0" w:after="0" w:line="240" w:lineRule="auto"/>
        <w:ind w:firstLineChars="0" w:firstLine="0"/>
      </w:pPr>
    </w:p>
    <w:p w:rsidR="00484FE9" w:rsidRDefault="00484FE9" w:rsidP="007E7857">
      <w:pPr>
        <w:pStyle w:val="maintext"/>
        <w:spacing w:before="0" w:after="0" w:line="240" w:lineRule="auto"/>
        <w:ind w:firstLineChars="0" w:firstLine="0"/>
      </w:pPr>
    </w:p>
    <w:p w:rsidR="00484FE9" w:rsidRPr="00484FE9" w:rsidRDefault="001C7D4F" w:rsidP="007E7857">
      <w:pPr>
        <w:pStyle w:val="maintext"/>
        <w:spacing w:before="0" w:after="0" w:line="240" w:lineRule="auto"/>
        <w:ind w:firstLineChars="0" w:firstLine="0"/>
        <w:rPr>
          <w:b/>
        </w:rPr>
      </w:pPr>
      <w:r>
        <w:rPr>
          <w:b/>
        </w:rPr>
        <w:t>Proposal 3</w:t>
      </w:r>
      <w:r w:rsidR="00484FE9">
        <w:rPr>
          <w:b/>
        </w:rPr>
        <w:t xml:space="preserve">: One indication </w:t>
      </w:r>
      <w:r w:rsidR="004D4F3B">
        <w:rPr>
          <w:b/>
        </w:rPr>
        <w:t>bit is included in the minimum system information in</w:t>
      </w:r>
      <w:r w:rsidR="00E92746">
        <w:rPr>
          <w:b/>
        </w:rPr>
        <w:t xml:space="preserve"> NR-PBCH to indicate whether paging information is carried by periodic non-scheduled physical channel or dynamic scheduled NR-PDSCH</w:t>
      </w:r>
      <w:r w:rsidR="004D4F3B">
        <w:rPr>
          <w:b/>
        </w:rPr>
        <w:t xml:space="preserve">.  </w:t>
      </w:r>
    </w:p>
    <w:p w:rsidR="002319EC" w:rsidRPr="00484FE9" w:rsidRDefault="002319EC" w:rsidP="002319EC"/>
    <w:p w:rsidR="002319EC" w:rsidRDefault="002319EC" w:rsidP="002319EC">
      <w:pPr>
        <w:rPr>
          <w:lang w:val="en-US"/>
        </w:rPr>
      </w:pPr>
    </w:p>
    <w:p w:rsidR="002319EC" w:rsidRDefault="002319EC" w:rsidP="002319EC">
      <w:pPr>
        <w:ind w:left="1080"/>
        <w:rPr>
          <w:lang w:val="en-US"/>
        </w:rPr>
      </w:pPr>
    </w:p>
    <w:p w:rsidR="002319EC" w:rsidRPr="002319EC" w:rsidRDefault="002319EC" w:rsidP="007E7857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2319EC" w:rsidRDefault="002319EC" w:rsidP="007E7857">
      <w:pPr>
        <w:pStyle w:val="maintext"/>
        <w:spacing w:before="0" w:after="0" w:line="240" w:lineRule="auto"/>
        <w:ind w:firstLineChars="0" w:firstLine="0"/>
      </w:pPr>
    </w:p>
    <w:p w:rsidR="008B65A9" w:rsidRDefault="002319EC" w:rsidP="008B65A9">
      <w:pPr>
        <w:pStyle w:val="maintext"/>
        <w:spacing w:before="0" w:after="0" w:line="240" w:lineRule="auto"/>
        <w:ind w:firstLineChars="0" w:firstLine="0"/>
        <w:jc w:val="center"/>
      </w:pPr>
      <w:r w:rsidRPr="002319EC">
        <w:rPr>
          <w:noProof/>
          <w:lang w:val="en-US" w:eastAsia="zh-CN"/>
        </w:rPr>
        <w:lastRenderedPageBreak/>
        <w:drawing>
          <wp:inline distT="0" distB="0" distL="0" distR="0">
            <wp:extent cx="4771314" cy="1426191"/>
            <wp:effectExtent l="19050" t="0" r="0" b="0"/>
            <wp:docPr id="7" name="对象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500040" cy="2194441"/>
                      <a:chOff x="1691680" y="1124744"/>
                      <a:chExt cx="6500040" cy="2194441"/>
                    </a:xfrm>
                  </a:grpSpPr>
                  <a:grpSp>
                    <a:nvGrpSpPr>
                      <a:cNvPr id="115" name="组合 114"/>
                      <a:cNvGrpSpPr/>
                    </a:nvGrpSpPr>
                    <a:grpSpPr>
                      <a:xfrm>
                        <a:off x="1691680" y="1124744"/>
                        <a:ext cx="6500040" cy="2194441"/>
                        <a:chOff x="1691680" y="1124744"/>
                        <a:chExt cx="6500040" cy="2194441"/>
                      </a:xfrm>
                    </a:grpSpPr>
                    <a:sp>
                      <a:nvSpPr>
                        <a:cNvPr id="74" name="泪滴形 73"/>
                        <a:cNvSpPr/>
                      </a:nvSpPr>
                      <a:spPr>
                        <a:xfrm rot="5400000" flipH="1">
                          <a:off x="2039863" y="2241874"/>
                          <a:ext cx="366747" cy="63851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5" name="泪滴形 74"/>
                        <a:cNvSpPr/>
                      </a:nvSpPr>
                      <a:spPr>
                        <a:xfrm rot="1102659" flipH="1">
                          <a:off x="2303753" y="2615737"/>
                          <a:ext cx="318100" cy="616696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6" name="泪滴形 75"/>
                        <a:cNvSpPr/>
                      </a:nvSpPr>
                      <a:spPr>
                        <a:xfrm rot="3221255" flipH="1">
                          <a:off x="2096539" y="2435757"/>
                          <a:ext cx="368485" cy="655178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7" name="泪滴形 76"/>
                        <a:cNvSpPr/>
                      </a:nvSpPr>
                      <a:spPr>
                        <a:xfrm rot="15140871" flipH="1">
                          <a:off x="3573758" y="2487412"/>
                          <a:ext cx="275599" cy="58047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8" name="泪滴形 77"/>
                        <a:cNvSpPr/>
                      </a:nvSpPr>
                      <a:spPr>
                        <a:xfrm rot="12995893" flipH="1">
                          <a:off x="3426261" y="2356960"/>
                          <a:ext cx="339601" cy="552812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9" name="泪滴形 78"/>
                        <a:cNvSpPr/>
                      </a:nvSpPr>
                      <a:spPr>
                        <a:xfrm rot="10299653" flipH="1">
                          <a:off x="3275803" y="2285611"/>
                          <a:ext cx="347531" cy="527301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80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774852" y="2858440"/>
                          <a:ext cx="256125" cy="186914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81" name="泪滴形 80"/>
                        <a:cNvSpPr/>
                      </a:nvSpPr>
                      <a:spPr>
                        <a:xfrm rot="1102659" flipH="1">
                          <a:off x="4559924" y="2346328"/>
                          <a:ext cx="318100" cy="616696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2" name="泪滴形 81"/>
                        <a:cNvSpPr/>
                      </a:nvSpPr>
                      <a:spPr>
                        <a:xfrm rot="3221255" flipH="1">
                          <a:off x="4352710" y="2222959"/>
                          <a:ext cx="368485" cy="655178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4" name="泪滴形 83"/>
                        <a:cNvSpPr/>
                      </a:nvSpPr>
                      <a:spPr>
                        <a:xfrm rot="5400000" flipH="1">
                          <a:off x="4347259" y="2078611"/>
                          <a:ext cx="366747" cy="638515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87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955249" y="1917291"/>
                          <a:ext cx="256125" cy="186914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89" name="泪滴形 88"/>
                        <a:cNvSpPr/>
                      </a:nvSpPr>
                      <a:spPr>
                        <a:xfrm rot="15140871" flipH="1">
                          <a:off x="5212965" y="1553341"/>
                          <a:ext cx="275599" cy="580479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FF000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1" name="泪滴形 90"/>
                        <a:cNvSpPr/>
                      </a:nvSpPr>
                      <a:spPr>
                        <a:xfrm rot="12995893" flipH="1">
                          <a:off x="4958931" y="1473098"/>
                          <a:ext cx="381065" cy="552812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B05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2" name="泪滴形 91"/>
                        <a:cNvSpPr/>
                      </a:nvSpPr>
                      <a:spPr>
                        <a:xfrm rot="10299653" flipH="1">
                          <a:off x="4724827" y="1450607"/>
                          <a:ext cx="347531" cy="527301"/>
                        </a:xfrm>
                        <a:prstGeom prst="teardrop">
                          <a:avLst>
                            <a:gd name="adj" fmla="val 55703"/>
                          </a:avLst>
                        </a:prstGeom>
                        <a:solidFill>
                          <a:srgbClr val="0070C0">
                            <a:alpha val="55000"/>
                          </a:srgbClr>
                        </a:solidFill>
                        <a:ln>
                          <a:noFill/>
                        </a:ln>
                        <a:scene3d>
                          <a:camera prst="orthographicFront">
                            <a:rot lat="0" lon="21599947" rev="0"/>
                          </a:camera>
                          <a:lightRig rig="threePt" dir="t"/>
                        </a:scene3d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5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5220072" y="2492896"/>
                          <a:ext cx="1049755" cy="522092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2-2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7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1691680" y="2060848"/>
                          <a:ext cx="2639844" cy="1215570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1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98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467457" y="243437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99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915816" y="2420888"/>
                          <a:ext cx="153676" cy="3005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100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3851920" y="1988840"/>
                          <a:ext cx="2889100" cy="1330345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2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01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774852" y="226403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103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987824" y="1340768"/>
                          <a:ext cx="1049755" cy="544876"/>
                        </a:xfrm>
                        <a:prstGeom prst="ellipse">
                          <a:avLst/>
                        </a:prstGeom>
                        <a:solidFill>
                          <a:srgbClr val="C00000">
                            <a:alpha val="26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TRP 3-1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5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2915816" y="1124744"/>
                          <a:ext cx="2827632" cy="1215570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3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06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645681" y="251170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07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133429" y="2363098"/>
                          <a:ext cx="153676" cy="3005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08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928528" y="166962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09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391772" y="2511700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10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494222" y="1372415"/>
                          <a:ext cx="155846" cy="29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11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108924" y="1421949"/>
                          <a:ext cx="153676" cy="3005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112" name="Picture 7" descr="C:\Users\fcc\AppData\Local\Microsoft\Windows\Temporary Internet Files\Content.IE5\2F33NAMK\apple-157031_640[1].png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930745" y="2164961"/>
                          <a:ext cx="256125" cy="186914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113" name="Oval 90"/>
                        <a:cNvSpPr>
                          <a:spLocks noChangeAspect="1" noChangeArrowheads="1"/>
                        </a:cNvSpPr>
                      </a:nvSpPr>
                      <a:spPr bwMode="auto">
                        <a:xfrm>
                          <a:off x="5364088" y="1268760"/>
                          <a:ext cx="2827632" cy="1215570"/>
                        </a:xfrm>
                        <a:prstGeom prst="ellipse">
                          <a:avLst/>
                        </a:prstGeom>
                        <a:solidFill>
                          <a:srgbClr val="00B0F0">
                            <a:alpha val="15000"/>
                          </a:srgbClr>
                        </a:solidFill>
                        <a:ln w="9525" algn="ctr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square" lIns="0" tIns="0" rIns="0" bIns="0"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细黑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Cell </a:t>
                            </a:r>
                            <a:r>
                              <a:rPr lang="en-US" sz="1400" dirty="0" smtClean="0"/>
                              <a:t>4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114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660232" y="1628800"/>
                          <a:ext cx="153676" cy="3005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</lc:lockedCanvas>
              </a:graphicData>
            </a:graphic>
          </wp:inline>
        </w:drawing>
      </w:r>
    </w:p>
    <w:p w:rsidR="008B65A9" w:rsidRDefault="008B65A9" w:rsidP="007E7857">
      <w:pPr>
        <w:pStyle w:val="maintext"/>
        <w:spacing w:before="0" w:after="0" w:line="240" w:lineRule="auto"/>
        <w:ind w:firstLineChars="0" w:firstLine="0"/>
      </w:pPr>
    </w:p>
    <w:p w:rsidR="008B65A9" w:rsidRPr="00CF6971" w:rsidRDefault="008B65A9" w:rsidP="008B65A9">
      <w:pPr>
        <w:pStyle w:val="af9"/>
        <w:rPr>
          <w:bCs w:val="0"/>
        </w:rPr>
      </w:pPr>
      <w:bookmarkStart w:id="0" w:name="_Ref465974780"/>
      <w:r>
        <w:t xml:space="preserve">Figure </w:t>
      </w:r>
      <w:fldSimple w:instr=" SEQ Figure \* ARABIC ">
        <w:r>
          <w:t>1</w:t>
        </w:r>
      </w:fldSimple>
      <w:bookmarkEnd w:id="0"/>
      <w:r w:rsidR="00175769">
        <w:t xml:space="preserve">:  NR cell with </w:t>
      </w:r>
      <w:r>
        <w:t>multi-TRP and multi-beam configuration</w:t>
      </w:r>
    </w:p>
    <w:p w:rsidR="00A85860" w:rsidRDefault="00A85860" w:rsidP="00A85860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B818ED" w:rsidRDefault="00B818ED" w:rsidP="00B818ED">
      <w:pPr>
        <w:keepNext/>
        <w:jc w:val="center"/>
      </w:pP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E42762">
      <w:r>
        <w:t>Thi</w:t>
      </w:r>
      <w:r w:rsidR="00E42762">
        <w:t>s paper discusses th</w:t>
      </w:r>
      <w:r w:rsidR="004D4F3B">
        <w:t>e NR physical channel carrying paging information</w:t>
      </w:r>
      <w:r w:rsidR="001505B8">
        <w:t>.  We pro</w:t>
      </w:r>
      <w:r w:rsidR="00E42762">
        <w:t xml:space="preserve">pose the following, </w:t>
      </w:r>
      <w:r w:rsidR="00D42529">
        <w:t xml:space="preserve"> </w:t>
      </w:r>
    </w:p>
    <w:p w:rsidR="00E92746" w:rsidRPr="00E92746" w:rsidRDefault="00E92746" w:rsidP="00E92746">
      <w:pPr>
        <w:pStyle w:val="maintext"/>
        <w:numPr>
          <w:ilvl w:val="0"/>
          <w:numId w:val="5"/>
        </w:numPr>
        <w:spacing w:before="0" w:after="0" w:line="240" w:lineRule="auto"/>
        <w:ind w:firstLineChars="0"/>
      </w:pPr>
      <w:r w:rsidRPr="00E92746">
        <w:t xml:space="preserve">Proposal 1:  Paging information could be carried by NR-PDSCH with dynamic resource allocation for special network deployment scenario, such as single TRP/beam or centralized scheduler/control function for multi-TRP/beam configuration in a cell.   </w:t>
      </w:r>
    </w:p>
    <w:p w:rsidR="00E92746" w:rsidRPr="00E92746" w:rsidRDefault="00E92746" w:rsidP="00E92746">
      <w:pPr>
        <w:pStyle w:val="maintext"/>
        <w:numPr>
          <w:ilvl w:val="0"/>
          <w:numId w:val="5"/>
        </w:numPr>
        <w:spacing w:before="0" w:after="0" w:line="240" w:lineRule="auto"/>
        <w:ind w:firstLineChars="0"/>
      </w:pPr>
      <w:r w:rsidRPr="00E92746">
        <w:t xml:space="preserve">Proposal 2:  The paging information should be carried by a non-scheduled physical channel with short duty cycle to minimize the latency of incoming data delivery </w:t>
      </w:r>
    </w:p>
    <w:p w:rsidR="00E92746" w:rsidRPr="00E92746" w:rsidRDefault="00E92746" w:rsidP="00E92746">
      <w:pPr>
        <w:pStyle w:val="maintext"/>
        <w:numPr>
          <w:ilvl w:val="0"/>
          <w:numId w:val="5"/>
        </w:numPr>
        <w:spacing w:before="0" w:after="0" w:line="240" w:lineRule="auto"/>
        <w:ind w:firstLineChars="0"/>
      </w:pPr>
      <w:r w:rsidRPr="00E92746">
        <w:t xml:space="preserve">Proposal 3: One indication bit is included in the minimum system information in NR-PBCH to indicate whether paging information is carried by periodic non-scheduled physical channel or dynamic scheduled NR-PDSCH.  </w:t>
      </w:r>
    </w:p>
    <w:p w:rsidR="00E92746" w:rsidRPr="00484FE9" w:rsidRDefault="00E92746" w:rsidP="00E92746">
      <w:pPr>
        <w:pStyle w:val="afa"/>
      </w:pPr>
    </w:p>
    <w:p w:rsidR="00017155" w:rsidRPr="00A4102F" w:rsidRDefault="00017155" w:rsidP="00415673">
      <w:pPr>
        <w:pStyle w:val="8"/>
      </w:pPr>
      <w:r>
        <w:t>Reference</w:t>
      </w:r>
    </w:p>
    <w:p w:rsidR="0066736A" w:rsidRDefault="0072107C" w:rsidP="00A32CFF">
      <w:pPr>
        <w:pStyle w:val="afa"/>
        <w:numPr>
          <w:ilvl w:val="0"/>
          <w:numId w:val="2"/>
        </w:numPr>
        <w:rPr>
          <w:rFonts w:eastAsia="MS Mincho"/>
          <w:szCs w:val="20"/>
        </w:rPr>
      </w:pPr>
      <w:bookmarkStart w:id="1" w:name="_Ref430885014"/>
      <w:r w:rsidRPr="00ED418A">
        <w:rPr>
          <w:rFonts w:eastAsia="MS Mincho"/>
          <w:szCs w:val="20"/>
        </w:rPr>
        <w:t>RP-160671, “Study on New Radio Access Technology”</w:t>
      </w:r>
      <w:r w:rsidR="00ED418A">
        <w:rPr>
          <w:rFonts w:eastAsia="MS Mincho"/>
          <w:szCs w:val="20"/>
        </w:rPr>
        <w:t xml:space="preserve">, </w:t>
      </w:r>
      <w:proofErr w:type="spellStart"/>
      <w:r w:rsidR="00ED418A">
        <w:rPr>
          <w:rFonts w:eastAsia="MS Mincho"/>
          <w:szCs w:val="20"/>
        </w:rPr>
        <w:t>DoCoMo</w:t>
      </w:r>
      <w:proofErr w:type="spellEnd"/>
    </w:p>
    <w:p w:rsidR="00ED418A" w:rsidRDefault="00ED418A" w:rsidP="00A32CFF">
      <w:pPr>
        <w:pStyle w:val="afa"/>
        <w:numPr>
          <w:ilvl w:val="0"/>
          <w:numId w:val="2"/>
        </w:numPr>
        <w:rPr>
          <w:rFonts w:eastAsia="MS Mincho"/>
          <w:szCs w:val="20"/>
        </w:rPr>
      </w:pPr>
      <w:bookmarkStart w:id="2" w:name="_Ref446581113"/>
      <w:r w:rsidRPr="00ED418A">
        <w:rPr>
          <w:rFonts w:eastAsia="MS Mincho"/>
          <w:szCs w:val="20"/>
        </w:rPr>
        <w:t>TR38.913v0.2.1, “Study on Scenarios and Requirements for Next Generation Access Technologies</w:t>
      </w:r>
      <w:r>
        <w:rPr>
          <w:rFonts w:eastAsia="MS Mincho"/>
          <w:szCs w:val="20"/>
        </w:rPr>
        <w:t>”, CMCC</w:t>
      </w:r>
      <w:bookmarkEnd w:id="2"/>
    </w:p>
    <w:p w:rsidR="0048076E" w:rsidRPr="0048076E" w:rsidRDefault="0048076E" w:rsidP="00A32CFF">
      <w:pPr>
        <w:pStyle w:val="afa"/>
        <w:numPr>
          <w:ilvl w:val="0"/>
          <w:numId w:val="2"/>
        </w:numPr>
        <w:rPr>
          <w:rFonts w:eastAsia="MS Mincho"/>
          <w:b/>
          <w:szCs w:val="20"/>
        </w:rPr>
      </w:pPr>
      <w:r w:rsidRPr="0048076E">
        <w:rPr>
          <w:rFonts w:eastAsia="MS Mincho"/>
          <w:szCs w:val="20"/>
        </w:rPr>
        <w:t>R1-1701441</w:t>
      </w:r>
      <w:r>
        <w:rPr>
          <w:rFonts w:eastAsia="MS Mincho"/>
          <w:b/>
          <w:szCs w:val="20"/>
        </w:rPr>
        <w:t xml:space="preserve">, </w:t>
      </w:r>
      <w:r>
        <w:rPr>
          <w:rFonts w:eastAsia="MS Mincho"/>
          <w:szCs w:val="20"/>
        </w:rPr>
        <w:t>“</w:t>
      </w:r>
      <w:r w:rsidRPr="0048076E">
        <w:rPr>
          <w:rFonts w:eastAsia="MS Mincho"/>
          <w:szCs w:val="20"/>
        </w:rPr>
        <w:t>WF on Paging</w:t>
      </w:r>
      <w:r>
        <w:rPr>
          <w:rFonts w:eastAsia="MS Mincho"/>
          <w:szCs w:val="20"/>
        </w:rPr>
        <w:t xml:space="preserve">”, </w:t>
      </w:r>
      <w:r w:rsidRPr="0048076E">
        <w:rPr>
          <w:rFonts w:eastAsia="MS Mincho"/>
          <w:szCs w:val="20"/>
        </w:rPr>
        <w:t xml:space="preserve">Huawei, </w:t>
      </w:r>
      <w:proofErr w:type="spellStart"/>
      <w:r w:rsidRPr="0048076E">
        <w:rPr>
          <w:rFonts w:eastAsia="MS Mincho"/>
          <w:szCs w:val="20"/>
        </w:rPr>
        <w:t>HiSilicon</w:t>
      </w:r>
      <w:proofErr w:type="spellEnd"/>
      <w:r w:rsidRPr="0048076E">
        <w:rPr>
          <w:rFonts w:eastAsia="MS Mincho"/>
          <w:szCs w:val="20"/>
        </w:rPr>
        <w:t>, Samsung, CATT, Panasonic, NTT DOCOMO, Fujitsu, LG Electronics, MediaTe</w:t>
      </w:r>
      <w:r w:rsidRPr="0048076E">
        <w:rPr>
          <w:rFonts w:eastAsia="MS Mincho" w:hint="eastAsia"/>
          <w:szCs w:val="20"/>
        </w:rPr>
        <w:t>k</w:t>
      </w:r>
    </w:p>
    <w:p w:rsidR="0048076E" w:rsidRPr="00403DAE" w:rsidRDefault="0048076E" w:rsidP="00A32CFF">
      <w:pPr>
        <w:pStyle w:val="afa"/>
        <w:numPr>
          <w:ilvl w:val="0"/>
          <w:numId w:val="2"/>
        </w:numPr>
        <w:rPr>
          <w:rFonts w:eastAsia="MS Mincho"/>
        </w:rPr>
      </w:pPr>
      <w:r w:rsidRPr="0048076E">
        <w:rPr>
          <w:rFonts w:eastAsia="MS Mincho"/>
        </w:rPr>
        <w:t>R1-1700183</w:t>
      </w:r>
      <w:r>
        <w:rPr>
          <w:rFonts w:eastAsia="MS Mincho"/>
        </w:rPr>
        <w:t>, “</w:t>
      </w:r>
      <w:r w:rsidRPr="00403DAE">
        <w:rPr>
          <w:rFonts w:eastAsia="MS Mincho"/>
        </w:rPr>
        <w:t>NR Paging Channel</w:t>
      </w:r>
      <w:r>
        <w:rPr>
          <w:rFonts w:eastAsia="MS Mincho"/>
        </w:rPr>
        <w:t xml:space="preserve">”, </w:t>
      </w:r>
      <w:r w:rsidRPr="00403DAE">
        <w:rPr>
          <w:rFonts w:eastAsia="MS Mincho"/>
        </w:rPr>
        <w:t>CATT</w:t>
      </w:r>
    </w:p>
    <w:p w:rsidR="0048076E" w:rsidRDefault="0048076E" w:rsidP="00A32CFF">
      <w:pPr>
        <w:pStyle w:val="afa"/>
        <w:numPr>
          <w:ilvl w:val="0"/>
          <w:numId w:val="2"/>
        </w:numPr>
        <w:rPr>
          <w:rFonts w:eastAsia="MS Mincho"/>
        </w:rPr>
      </w:pPr>
      <w:r w:rsidRPr="0048076E">
        <w:rPr>
          <w:rFonts w:eastAsia="MS Mincho"/>
        </w:rPr>
        <w:t>R1-1700297</w:t>
      </w:r>
      <w:r>
        <w:rPr>
          <w:rFonts w:eastAsia="MS Mincho"/>
        </w:rPr>
        <w:t>, “</w:t>
      </w:r>
      <w:r w:rsidRPr="00403DAE">
        <w:rPr>
          <w:rFonts w:eastAsia="MS Mincho"/>
        </w:rPr>
        <w:t>NR Paging design</w:t>
      </w:r>
      <w:r>
        <w:rPr>
          <w:rFonts w:eastAsia="MS Mincho"/>
        </w:rPr>
        <w:t xml:space="preserve">”, </w:t>
      </w:r>
      <w:r w:rsidRPr="00403DAE">
        <w:rPr>
          <w:rFonts w:eastAsia="MS Mincho"/>
        </w:rPr>
        <w:t>Ericsson</w:t>
      </w:r>
    </w:p>
    <w:p w:rsidR="0048076E" w:rsidRPr="0048076E" w:rsidRDefault="0048076E" w:rsidP="00A32CFF">
      <w:pPr>
        <w:pStyle w:val="afa"/>
        <w:numPr>
          <w:ilvl w:val="0"/>
          <w:numId w:val="2"/>
        </w:numPr>
        <w:rPr>
          <w:rFonts w:eastAsia="MS Mincho"/>
        </w:rPr>
      </w:pPr>
      <w:r w:rsidRPr="0048076E">
        <w:rPr>
          <w:rFonts w:eastAsia="MS Mincho"/>
        </w:rPr>
        <w:t>R1-1701372</w:t>
      </w:r>
      <w:r>
        <w:rPr>
          <w:rFonts w:eastAsia="MS Mincho"/>
        </w:rPr>
        <w:t>, “</w:t>
      </w:r>
      <w:r w:rsidRPr="0048076E">
        <w:rPr>
          <w:rFonts w:eastAsia="MS Mincho"/>
        </w:rPr>
        <w:t xml:space="preserve">WF on NR </w:t>
      </w:r>
      <w:r>
        <w:rPr>
          <w:rFonts w:eastAsia="MS Mincho" w:hint="eastAsia"/>
        </w:rPr>
        <w:t>PBCH contents</w:t>
      </w:r>
      <w:r>
        <w:rPr>
          <w:rFonts w:eastAsia="MS Mincho"/>
        </w:rPr>
        <w:t xml:space="preserve">”, </w:t>
      </w:r>
      <w:r w:rsidRPr="0048076E">
        <w:rPr>
          <w:rFonts w:eastAsia="MS Mincho"/>
        </w:rPr>
        <w:t xml:space="preserve">Samsung, NTT DOCOMO, CATT, </w:t>
      </w:r>
      <w:proofErr w:type="spellStart"/>
      <w:r w:rsidRPr="0048076E">
        <w:rPr>
          <w:rFonts w:eastAsia="MS Mincho"/>
        </w:rPr>
        <w:t>Convida</w:t>
      </w:r>
      <w:proofErr w:type="spellEnd"/>
      <w:r w:rsidRPr="0048076E">
        <w:rPr>
          <w:rFonts w:eastAsia="MS Mincho"/>
        </w:rPr>
        <w:t xml:space="preserve"> Wireless, Sony, ITL, </w:t>
      </w:r>
      <w:proofErr w:type="spellStart"/>
      <w:r w:rsidRPr="0048076E">
        <w:rPr>
          <w:rFonts w:eastAsia="MS Mincho"/>
        </w:rPr>
        <w:t>InterDigital</w:t>
      </w:r>
      <w:proofErr w:type="spellEnd"/>
    </w:p>
    <w:p w:rsidR="0048076E" w:rsidRPr="0048076E" w:rsidRDefault="0048076E" w:rsidP="00A32CFF">
      <w:pPr>
        <w:pStyle w:val="afa"/>
        <w:numPr>
          <w:ilvl w:val="0"/>
          <w:numId w:val="2"/>
        </w:numPr>
        <w:rPr>
          <w:rFonts w:eastAsia="MS Mincho"/>
        </w:rPr>
      </w:pPr>
      <w:r w:rsidRPr="0048076E">
        <w:rPr>
          <w:rFonts w:eastAsia="MS Mincho"/>
        </w:rPr>
        <w:t>R1-1701314</w:t>
      </w:r>
      <w:r>
        <w:rPr>
          <w:rFonts w:eastAsia="MS Mincho"/>
        </w:rPr>
        <w:t>, “</w:t>
      </w:r>
      <w:r w:rsidRPr="0048076E">
        <w:rPr>
          <w:rFonts w:eastAsia="MS Mincho"/>
        </w:rPr>
        <w:t>WF on NR-</w:t>
      </w:r>
      <w:r w:rsidRPr="0048076E">
        <w:rPr>
          <w:rFonts w:eastAsia="MS Mincho" w:hint="eastAsia"/>
        </w:rPr>
        <w:t>PBCH design</w:t>
      </w:r>
      <w:r w:rsidRPr="0048076E">
        <w:rPr>
          <w:rFonts w:eastAsia="MS Mincho" w:hint="eastAsia"/>
        </w:rPr>
        <w:tab/>
      </w:r>
      <w:r>
        <w:rPr>
          <w:rFonts w:eastAsia="MS Mincho"/>
        </w:rPr>
        <w:t xml:space="preserve">“, </w:t>
      </w:r>
      <w:r w:rsidRPr="0048076E">
        <w:rPr>
          <w:rFonts w:eastAsia="MS Mincho" w:hint="eastAsia"/>
        </w:rPr>
        <w:t xml:space="preserve">LG Electronics, Intel, Nokia, ASB, Samsung, NTT DOCOMO, </w:t>
      </w:r>
      <w:proofErr w:type="spellStart"/>
      <w:r w:rsidRPr="0048076E">
        <w:rPr>
          <w:rFonts w:eastAsia="MS Mincho" w:hint="eastAsia"/>
        </w:rPr>
        <w:t>InterDigital</w:t>
      </w:r>
      <w:proofErr w:type="spellEnd"/>
      <w:r w:rsidRPr="0048076E">
        <w:rPr>
          <w:rFonts w:eastAsia="MS Mincho" w:hint="eastAsia"/>
        </w:rPr>
        <w:t xml:space="preserve">, </w:t>
      </w:r>
      <w:proofErr w:type="spellStart"/>
      <w:r w:rsidRPr="0048076E">
        <w:rPr>
          <w:rFonts w:eastAsia="MS Mincho" w:hint="eastAsia"/>
        </w:rPr>
        <w:t>Mediatek</w:t>
      </w:r>
      <w:proofErr w:type="spellEnd"/>
    </w:p>
    <w:p w:rsidR="0048076E" w:rsidRPr="00403DAE" w:rsidRDefault="0048076E" w:rsidP="0048076E">
      <w:pPr>
        <w:pStyle w:val="afa"/>
        <w:rPr>
          <w:rFonts w:eastAsia="MS Mincho"/>
        </w:rPr>
      </w:pPr>
    </w:p>
    <w:p w:rsidR="00401C26" w:rsidRDefault="00401C26" w:rsidP="00401C26">
      <w:pPr>
        <w:ind w:left="360"/>
      </w:pPr>
    </w:p>
    <w:p w:rsidR="00BA1735" w:rsidRDefault="00BA1735" w:rsidP="00401C26">
      <w:pPr>
        <w:ind w:left="360"/>
      </w:pPr>
    </w:p>
    <w:p w:rsidR="00BC52B3" w:rsidRPr="00BC52B3" w:rsidRDefault="00BC52B3" w:rsidP="00BC52B3">
      <w:pPr>
        <w:pStyle w:val="afa"/>
        <w:rPr>
          <w:rFonts w:eastAsia="MS Mincho"/>
          <w:szCs w:val="20"/>
        </w:rPr>
      </w:pPr>
    </w:p>
    <w:bookmarkEnd w:id="1"/>
    <w:p w:rsidR="00E42E42" w:rsidRPr="001F7386" w:rsidRDefault="00E42E42" w:rsidP="00086ACB">
      <w:pPr>
        <w:rPr>
          <w:lang w:val="en-US"/>
        </w:rPr>
      </w:pPr>
    </w:p>
    <w:sectPr w:rsidR="00E42E42" w:rsidRPr="001F7386" w:rsidSect="002D51E6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265" w:rsidRDefault="00531265" w:rsidP="00086ACB">
      <w:r>
        <w:separator/>
      </w:r>
    </w:p>
  </w:endnote>
  <w:endnote w:type="continuationSeparator" w:id="0">
    <w:p w:rsidR="00531265" w:rsidRDefault="00531265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C40798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C40798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E92746">
      <w:rPr>
        <w:rStyle w:val="af6"/>
      </w:rPr>
      <w:t>3</w: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265" w:rsidRDefault="00531265" w:rsidP="00086ACB">
      <w:r>
        <w:separator/>
      </w:r>
    </w:p>
  </w:footnote>
  <w:footnote w:type="continuationSeparator" w:id="0">
    <w:p w:rsidR="00531265" w:rsidRDefault="00531265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5E2DC6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8AE6DF1"/>
    <w:multiLevelType w:val="hybridMultilevel"/>
    <w:tmpl w:val="74AC8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DAE0133"/>
    <w:multiLevelType w:val="hybridMultilevel"/>
    <w:tmpl w:val="68B8E7CA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061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DA1"/>
    <w:rsid w:val="0013516E"/>
    <w:rsid w:val="0013696B"/>
    <w:rsid w:val="001379F4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5B8"/>
    <w:rsid w:val="00150792"/>
    <w:rsid w:val="00150DFA"/>
    <w:rsid w:val="0015222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75769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2F95"/>
    <w:rsid w:val="001C3352"/>
    <w:rsid w:val="001C3566"/>
    <w:rsid w:val="001C38E9"/>
    <w:rsid w:val="001C413E"/>
    <w:rsid w:val="001C4BA7"/>
    <w:rsid w:val="001C4C73"/>
    <w:rsid w:val="001C56CD"/>
    <w:rsid w:val="001C5893"/>
    <w:rsid w:val="001C592C"/>
    <w:rsid w:val="001C630A"/>
    <w:rsid w:val="001C651A"/>
    <w:rsid w:val="001C7173"/>
    <w:rsid w:val="001C7241"/>
    <w:rsid w:val="001C7473"/>
    <w:rsid w:val="001C7D4F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1F7386"/>
    <w:rsid w:val="00200DCD"/>
    <w:rsid w:val="00202106"/>
    <w:rsid w:val="00202226"/>
    <w:rsid w:val="00203216"/>
    <w:rsid w:val="002060FA"/>
    <w:rsid w:val="00206533"/>
    <w:rsid w:val="002103CB"/>
    <w:rsid w:val="002109D7"/>
    <w:rsid w:val="002111F2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D33"/>
    <w:rsid w:val="00223E6F"/>
    <w:rsid w:val="00224AD8"/>
    <w:rsid w:val="00224B7A"/>
    <w:rsid w:val="00225658"/>
    <w:rsid w:val="00225803"/>
    <w:rsid w:val="00226F0A"/>
    <w:rsid w:val="00227558"/>
    <w:rsid w:val="00227CB5"/>
    <w:rsid w:val="00227E97"/>
    <w:rsid w:val="00230943"/>
    <w:rsid w:val="002312E0"/>
    <w:rsid w:val="002319EC"/>
    <w:rsid w:val="00232217"/>
    <w:rsid w:val="0023233B"/>
    <w:rsid w:val="00232381"/>
    <w:rsid w:val="00232814"/>
    <w:rsid w:val="00232A41"/>
    <w:rsid w:val="00233315"/>
    <w:rsid w:val="00233A95"/>
    <w:rsid w:val="00234C14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44E40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C1F"/>
    <w:rsid w:val="00273E95"/>
    <w:rsid w:val="00274A61"/>
    <w:rsid w:val="002751BF"/>
    <w:rsid w:val="002753B8"/>
    <w:rsid w:val="00276F5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C7D00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3F41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671D1"/>
    <w:rsid w:val="003708C7"/>
    <w:rsid w:val="00372185"/>
    <w:rsid w:val="00372A13"/>
    <w:rsid w:val="00372C01"/>
    <w:rsid w:val="00373D3E"/>
    <w:rsid w:val="00373DB8"/>
    <w:rsid w:val="00374AF5"/>
    <w:rsid w:val="00375716"/>
    <w:rsid w:val="00375AC0"/>
    <w:rsid w:val="00376210"/>
    <w:rsid w:val="0037636D"/>
    <w:rsid w:val="00376731"/>
    <w:rsid w:val="00376BC4"/>
    <w:rsid w:val="00376E01"/>
    <w:rsid w:val="00377B67"/>
    <w:rsid w:val="00377DA3"/>
    <w:rsid w:val="00380218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14"/>
    <w:rsid w:val="00401190"/>
    <w:rsid w:val="004014E0"/>
    <w:rsid w:val="00401651"/>
    <w:rsid w:val="00401C26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AC2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8EB"/>
    <w:rsid w:val="00432160"/>
    <w:rsid w:val="00432D1E"/>
    <w:rsid w:val="00434494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66EAB"/>
    <w:rsid w:val="00470311"/>
    <w:rsid w:val="00470916"/>
    <w:rsid w:val="004716C2"/>
    <w:rsid w:val="00472027"/>
    <w:rsid w:val="004737C3"/>
    <w:rsid w:val="004750A0"/>
    <w:rsid w:val="00475E97"/>
    <w:rsid w:val="00476727"/>
    <w:rsid w:val="0047757F"/>
    <w:rsid w:val="00477748"/>
    <w:rsid w:val="0048076E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4FE9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4F3B"/>
    <w:rsid w:val="004D5452"/>
    <w:rsid w:val="004D56CE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205D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265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621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4AA1"/>
    <w:rsid w:val="00555C96"/>
    <w:rsid w:val="0055629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0046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0CC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2B96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7C1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1E26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5FE"/>
    <w:rsid w:val="006E0BCE"/>
    <w:rsid w:val="006E2066"/>
    <w:rsid w:val="006E40E2"/>
    <w:rsid w:val="006E42E7"/>
    <w:rsid w:val="006E484B"/>
    <w:rsid w:val="006E50F8"/>
    <w:rsid w:val="006E5D1C"/>
    <w:rsid w:val="006E61C2"/>
    <w:rsid w:val="006E6B6C"/>
    <w:rsid w:val="006E70B5"/>
    <w:rsid w:val="006F00F6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1FDA"/>
    <w:rsid w:val="007342B3"/>
    <w:rsid w:val="007346B4"/>
    <w:rsid w:val="00735264"/>
    <w:rsid w:val="00735AA3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82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633EF"/>
    <w:rsid w:val="00763D11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02"/>
    <w:rsid w:val="007B11E6"/>
    <w:rsid w:val="007B18B4"/>
    <w:rsid w:val="007B2908"/>
    <w:rsid w:val="007B2B2C"/>
    <w:rsid w:val="007B3F45"/>
    <w:rsid w:val="007B4109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2884"/>
    <w:rsid w:val="007C3B4A"/>
    <w:rsid w:val="007C3FBD"/>
    <w:rsid w:val="007C5B5C"/>
    <w:rsid w:val="007C6260"/>
    <w:rsid w:val="007C779E"/>
    <w:rsid w:val="007C7866"/>
    <w:rsid w:val="007C7B25"/>
    <w:rsid w:val="007D13E9"/>
    <w:rsid w:val="007D1CC2"/>
    <w:rsid w:val="007D4098"/>
    <w:rsid w:val="007D5123"/>
    <w:rsid w:val="007D53CC"/>
    <w:rsid w:val="007D567F"/>
    <w:rsid w:val="007D78A8"/>
    <w:rsid w:val="007E01A9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556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4148"/>
    <w:rsid w:val="008955DA"/>
    <w:rsid w:val="00895BF4"/>
    <w:rsid w:val="00896E63"/>
    <w:rsid w:val="008A064D"/>
    <w:rsid w:val="008A0B72"/>
    <w:rsid w:val="008A1A41"/>
    <w:rsid w:val="008A1C2D"/>
    <w:rsid w:val="008A3E45"/>
    <w:rsid w:val="008A5382"/>
    <w:rsid w:val="008A5816"/>
    <w:rsid w:val="008A71F1"/>
    <w:rsid w:val="008A76EC"/>
    <w:rsid w:val="008B0487"/>
    <w:rsid w:val="008B04B7"/>
    <w:rsid w:val="008B1003"/>
    <w:rsid w:val="008B2CC7"/>
    <w:rsid w:val="008B5579"/>
    <w:rsid w:val="008B6355"/>
    <w:rsid w:val="008B65A9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44F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76C"/>
    <w:rsid w:val="009227A6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9BD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3147"/>
    <w:rsid w:val="00963EE0"/>
    <w:rsid w:val="00964FFC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04D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0D8F"/>
    <w:rsid w:val="009E1BA7"/>
    <w:rsid w:val="009E2526"/>
    <w:rsid w:val="009E26AB"/>
    <w:rsid w:val="009E2BD6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9F7342"/>
    <w:rsid w:val="00A00952"/>
    <w:rsid w:val="00A02754"/>
    <w:rsid w:val="00A0632E"/>
    <w:rsid w:val="00A1002D"/>
    <w:rsid w:val="00A11621"/>
    <w:rsid w:val="00A11922"/>
    <w:rsid w:val="00A12DD4"/>
    <w:rsid w:val="00A136A1"/>
    <w:rsid w:val="00A16017"/>
    <w:rsid w:val="00A16575"/>
    <w:rsid w:val="00A16746"/>
    <w:rsid w:val="00A16BB2"/>
    <w:rsid w:val="00A17067"/>
    <w:rsid w:val="00A21B27"/>
    <w:rsid w:val="00A22700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2CFF"/>
    <w:rsid w:val="00A34AB8"/>
    <w:rsid w:val="00A34BC2"/>
    <w:rsid w:val="00A34E1B"/>
    <w:rsid w:val="00A3562B"/>
    <w:rsid w:val="00A3668B"/>
    <w:rsid w:val="00A3737E"/>
    <w:rsid w:val="00A37A6D"/>
    <w:rsid w:val="00A405E5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73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7BB"/>
    <w:rsid w:val="00A95D20"/>
    <w:rsid w:val="00A969BC"/>
    <w:rsid w:val="00A97F04"/>
    <w:rsid w:val="00A97FD2"/>
    <w:rsid w:val="00AA12FB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8ED"/>
    <w:rsid w:val="00B81BAE"/>
    <w:rsid w:val="00B8233F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A0D93"/>
    <w:rsid w:val="00BA1735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223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84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67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5E5B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44D5"/>
    <w:rsid w:val="00C34773"/>
    <w:rsid w:val="00C357ED"/>
    <w:rsid w:val="00C35A57"/>
    <w:rsid w:val="00C36D5D"/>
    <w:rsid w:val="00C37E9B"/>
    <w:rsid w:val="00C400E7"/>
    <w:rsid w:val="00C4056E"/>
    <w:rsid w:val="00C40798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40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5571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97A"/>
    <w:rsid w:val="00CA5A7C"/>
    <w:rsid w:val="00CA5CBB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342E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737"/>
    <w:rsid w:val="00D2522E"/>
    <w:rsid w:val="00D253CA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5E5"/>
    <w:rsid w:val="00D71F87"/>
    <w:rsid w:val="00D726D0"/>
    <w:rsid w:val="00D729D4"/>
    <w:rsid w:val="00D738C3"/>
    <w:rsid w:val="00D73EEA"/>
    <w:rsid w:val="00D74A6B"/>
    <w:rsid w:val="00D74AAA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52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BA2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4684"/>
    <w:rsid w:val="00DF54A7"/>
    <w:rsid w:val="00E0012A"/>
    <w:rsid w:val="00E006B8"/>
    <w:rsid w:val="00E01B28"/>
    <w:rsid w:val="00E03168"/>
    <w:rsid w:val="00E0384A"/>
    <w:rsid w:val="00E03B52"/>
    <w:rsid w:val="00E03CE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37BA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701"/>
    <w:rsid w:val="00E91ACE"/>
    <w:rsid w:val="00E92746"/>
    <w:rsid w:val="00E9314D"/>
    <w:rsid w:val="00E93AED"/>
    <w:rsid w:val="00E95AC2"/>
    <w:rsid w:val="00E95B5F"/>
    <w:rsid w:val="00E963BE"/>
    <w:rsid w:val="00E96A91"/>
    <w:rsid w:val="00EA02B5"/>
    <w:rsid w:val="00EA1231"/>
    <w:rsid w:val="00EA1DE2"/>
    <w:rsid w:val="00EA292D"/>
    <w:rsid w:val="00EA4C84"/>
    <w:rsid w:val="00EA530C"/>
    <w:rsid w:val="00EA7ED8"/>
    <w:rsid w:val="00EA7F7A"/>
    <w:rsid w:val="00EB05E2"/>
    <w:rsid w:val="00EB13D6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C7B19"/>
    <w:rsid w:val="00ED0814"/>
    <w:rsid w:val="00ED1548"/>
    <w:rsid w:val="00ED163F"/>
    <w:rsid w:val="00ED2524"/>
    <w:rsid w:val="00ED304D"/>
    <w:rsid w:val="00ED40C0"/>
    <w:rsid w:val="00ED418A"/>
    <w:rsid w:val="00ED4D80"/>
    <w:rsid w:val="00ED53E0"/>
    <w:rsid w:val="00ED5508"/>
    <w:rsid w:val="00ED69C8"/>
    <w:rsid w:val="00ED6E13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3295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3BB9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3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4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1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48076E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48076E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0DC4033E-82BA-43F1-A75F-EEAC6715C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1138</TotalTime>
  <Pages>3</Pages>
  <Words>1214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8118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24</cp:revision>
  <cp:lastPrinted>2006-02-09T13:55:00Z</cp:lastPrinted>
  <dcterms:created xsi:type="dcterms:W3CDTF">2016-12-23T20:58:00Z</dcterms:created>
  <dcterms:modified xsi:type="dcterms:W3CDTF">2017-02-05T01:38:00Z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