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1A67F2" w:rsidRDefault="008C6257"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1;visibility:hidden">
            <w10:anchorlock/>
          </v:shape>
        </w:pict>
      </w:r>
      <w:r w:rsidR="005D0E4F" w:rsidRPr="001A67F2">
        <w:rPr>
          <w:b/>
          <w:kern w:val="2"/>
          <w:lang w:eastAsia="zh-CN"/>
        </w:rPr>
        <w:t xml:space="preserve">3GPP </w:t>
      </w:r>
      <w:r w:rsidR="009C0564" w:rsidRPr="001A67F2">
        <w:rPr>
          <w:b/>
          <w:kern w:val="2"/>
          <w:lang w:eastAsia="zh-CN"/>
        </w:rPr>
        <w:t xml:space="preserve">TSG RAN </w:t>
      </w:r>
      <w:r w:rsidR="001A2C89" w:rsidRPr="001A67F2">
        <w:rPr>
          <w:b/>
          <w:kern w:val="2"/>
          <w:lang w:eastAsia="zh-CN"/>
        </w:rPr>
        <w:t>WG</w:t>
      </w:r>
      <w:r w:rsidR="00FF2E73" w:rsidRPr="001A67F2">
        <w:rPr>
          <w:b/>
          <w:kern w:val="2"/>
          <w:lang w:eastAsia="zh-CN"/>
        </w:rPr>
        <w:t>1</w:t>
      </w:r>
      <w:r w:rsidR="00A34D62" w:rsidRPr="001A67F2">
        <w:rPr>
          <w:b/>
          <w:kern w:val="2"/>
          <w:lang w:eastAsia="zh-CN"/>
        </w:rPr>
        <w:t xml:space="preserve"> </w:t>
      </w:r>
      <w:r w:rsidR="00CF195E" w:rsidRPr="001A67F2">
        <w:rPr>
          <w:b/>
          <w:kern w:val="2"/>
          <w:lang w:eastAsia="zh-CN"/>
        </w:rPr>
        <w:t>M</w:t>
      </w:r>
      <w:r w:rsidR="00972929" w:rsidRPr="001A67F2">
        <w:rPr>
          <w:b/>
          <w:kern w:val="2"/>
          <w:lang w:eastAsia="zh-CN"/>
        </w:rPr>
        <w:t>eeting</w:t>
      </w:r>
      <w:r w:rsidR="001F7121" w:rsidRPr="001A67F2">
        <w:rPr>
          <w:b/>
          <w:kern w:val="2"/>
          <w:lang w:eastAsia="zh-CN"/>
        </w:rPr>
        <w:t xml:space="preserve"> #</w:t>
      </w:r>
      <w:r w:rsidR="00947973" w:rsidRPr="001A67F2">
        <w:rPr>
          <w:b/>
          <w:kern w:val="2"/>
          <w:lang w:eastAsia="zh-CN"/>
        </w:rPr>
        <w:t>8</w:t>
      </w:r>
      <w:r w:rsidR="00CB612F" w:rsidRPr="001A67F2">
        <w:rPr>
          <w:b/>
          <w:kern w:val="2"/>
          <w:lang w:eastAsia="zh-CN"/>
        </w:rPr>
        <w:t>8</w:t>
      </w:r>
      <w:r w:rsidR="00972929" w:rsidRPr="001A67F2">
        <w:rPr>
          <w:b/>
          <w:kern w:val="2"/>
          <w:lang w:eastAsia="zh-CN"/>
        </w:rPr>
        <w:tab/>
      </w:r>
      <w:r w:rsidR="00681AD9" w:rsidRPr="00681AD9">
        <w:rPr>
          <w:b/>
          <w:kern w:val="2"/>
          <w:lang w:eastAsia="zh-CN"/>
        </w:rPr>
        <w:t>R1-170177</w:t>
      </w:r>
      <w:r w:rsidR="009D7413">
        <w:rPr>
          <w:b/>
          <w:kern w:val="2"/>
          <w:lang w:eastAsia="zh-CN"/>
        </w:rPr>
        <w:t>2</w:t>
      </w:r>
    </w:p>
    <w:p w:rsidR="009C0564" w:rsidRPr="001A67F2" w:rsidRDefault="00CB612F" w:rsidP="00CF195E">
      <w:pPr>
        <w:jc w:val="left"/>
        <w:rPr>
          <w:b/>
          <w:kern w:val="2"/>
          <w:lang w:eastAsia="zh-CN"/>
        </w:rPr>
      </w:pPr>
      <w:r w:rsidRPr="001A67F2">
        <w:rPr>
          <w:b/>
          <w:kern w:val="2"/>
          <w:lang w:eastAsia="zh-CN"/>
        </w:rPr>
        <w:t>Athens, Greece</w:t>
      </w:r>
      <w:r w:rsidR="005D0E4F" w:rsidRPr="001A67F2">
        <w:rPr>
          <w:b/>
          <w:kern w:val="2"/>
          <w:lang w:eastAsia="zh-CN"/>
        </w:rPr>
        <w:t>,</w:t>
      </w:r>
      <w:r w:rsidR="009C0564" w:rsidRPr="001A67F2">
        <w:rPr>
          <w:b/>
          <w:kern w:val="2"/>
          <w:lang w:eastAsia="zh-CN"/>
        </w:rPr>
        <w:t xml:space="preserve"> </w:t>
      </w:r>
      <w:r w:rsidRPr="001A67F2">
        <w:rPr>
          <w:b/>
          <w:kern w:val="2"/>
          <w:lang w:eastAsia="zh-CN"/>
        </w:rPr>
        <w:t>February 13-17, 2017</w:t>
      </w:r>
    </w:p>
    <w:p w:rsidR="009C0564" w:rsidRPr="001A67F2" w:rsidRDefault="009C0564" w:rsidP="00CF195E">
      <w:pPr>
        <w:pBdr>
          <w:top w:val="single" w:sz="4" w:space="1" w:color="auto"/>
        </w:pBdr>
        <w:spacing w:after="0"/>
        <w:jc w:val="left"/>
        <w:rPr>
          <w:b/>
          <w:kern w:val="2"/>
          <w:sz w:val="16"/>
          <w:szCs w:val="16"/>
          <w:lang w:eastAsia="zh-CN"/>
        </w:rPr>
      </w:pPr>
    </w:p>
    <w:p w:rsidR="009C0564" w:rsidRPr="001A67F2" w:rsidRDefault="009C0564" w:rsidP="00CF195E">
      <w:pPr>
        <w:spacing w:after="60"/>
        <w:ind w:left="1555" w:hanging="1555"/>
        <w:jc w:val="left"/>
        <w:rPr>
          <w:b/>
          <w:kern w:val="2"/>
          <w:lang w:eastAsia="zh-CN"/>
        </w:rPr>
      </w:pPr>
      <w:r w:rsidRPr="001A67F2">
        <w:rPr>
          <w:b/>
          <w:kern w:val="2"/>
          <w:lang w:eastAsia="zh-CN"/>
        </w:rPr>
        <w:t>Agenda Item:</w:t>
      </w:r>
      <w:r w:rsidR="00F31B49" w:rsidRPr="001A67F2">
        <w:rPr>
          <w:b/>
          <w:kern w:val="2"/>
          <w:lang w:eastAsia="zh-CN"/>
        </w:rPr>
        <w:tab/>
      </w:r>
      <w:r w:rsidR="00615FE0" w:rsidRPr="001A67F2">
        <w:rPr>
          <w:b/>
          <w:kern w:val="2"/>
          <w:lang w:eastAsia="zh-CN"/>
        </w:rPr>
        <w:t>7.1.3</w:t>
      </w:r>
    </w:p>
    <w:p w:rsidR="00BC1C3C" w:rsidRPr="001A67F2" w:rsidRDefault="00305FF9" w:rsidP="00CF195E">
      <w:pPr>
        <w:spacing w:after="60"/>
        <w:ind w:left="1555" w:hanging="1555"/>
        <w:jc w:val="left"/>
        <w:rPr>
          <w:b/>
          <w:kern w:val="2"/>
          <w:lang w:eastAsia="zh-CN"/>
        </w:rPr>
      </w:pPr>
      <w:r w:rsidRPr="001A67F2">
        <w:rPr>
          <w:b/>
          <w:kern w:val="2"/>
          <w:lang w:eastAsia="zh-CN"/>
        </w:rPr>
        <w:t>Source:</w:t>
      </w:r>
      <w:r w:rsidRPr="001A67F2">
        <w:rPr>
          <w:b/>
          <w:kern w:val="2"/>
          <w:lang w:eastAsia="zh-CN"/>
        </w:rPr>
        <w:tab/>
      </w:r>
      <w:r w:rsidR="009C0564" w:rsidRPr="001A67F2">
        <w:rPr>
          <w:b/>
          <w:kern w:val="2"/>
          <w:lang w:eastAsia="zh-CN"/>
        </w:rPr>
        <w:t>Huawei</w:t>
      </w:r>
      <w:r w:rsidR="00CB612F" w:rsidRPr="001A67F2">
        <w:rPr>
          <w:b/>
          <w:kern w:val="2"/>
          <w:lang w:eastAsia="zh-CN"/>
        </w:rPr>
        <w:t>, HiSilicon</w:t>
      </w:r>
    </w:p>
    <w:p w:rsidR="0026538C" w:rsidRPr="001A67F2" w:rsidRDefault="009C0564" w:rsidP="00CF195E">
      <w:pPr>
        <w:spacing w:after="60"/>
        <w:ind w:left="1555" w:hanging="1555"/>
        <w:jc w:val="left"/>
        <w:rPr>
          <w:b/>
          <w:kern w:val="2"/>
          <w:lang w:eastAsia="zh-CN"/>
        </w:rPr>
      </w:pPr>
      <w:r w:rsidRPr="001A67F2">
        <w:rPr>
          <w:b/>
          <w:kern w:val="2"/>
          <w:lang w:eastAsia="zh-CN"/>
        </w:rPr>
        <w:t>Title:</w:t>
      </w:r>
      <w:r w:rsidRPr="001A67F2">
        <w:rPr>
          <w:b/>
          <w:kern w:val="2"/>
          <w:lang w:eastAsia="zh-CN"/>
        </w:rPr>
        <w:tab/>
      </w:r>
      <w:r w:rsidR="00CB612F" w:rsidRPr="001A67F2">
        <w:rPr>
          <w:b/>
          <w:kern w:val="2"/>
          <w:lang w:eastAsia="zh-CN"/>
        </w:rPr>
        <w:t>Remaining details of UE decoding capability</w:t>
      </w:r>
    </w:p>
    <w:p w:rsidR="009C0564" w:rsidRPr="001A67F2" w:rsidRDefault="009C0564" w:rsidP="00CF195E">
      <w:pPr>
        <w:spacing w:after="60"/>
        <w:ind w:left="1555" w:hanging="1555"/>
        <w:jc w:val="left"/>
        <w:rPr>
          <w:b/>
          <w:kern w:val="2"/>
          <w:lang w:eastAsia="zh-CN"/>
        </w:rPr>
      </w:pPr>
      <w:r w:rsidRPr="001A67F2">
        <w:rPr>
          <w:b/>
          <w:kern w:val="2"/>
          <w:lang w:eastAsia="zh-CN"/>
        </w:rPr>
        <w:t>Document for:</w:t>
      </w:r>
      <w:r w:rsidRPr="001A67F2">
        <w:rPr>
          <w:b/>
          <w:kern w:val="2"/>
          <w:lang w:eastAsia="zh-CN"/>
        </w:rPr>
        <w:tab/>
      </w:r>
      <w:r w:rsidR="001F7121" w:rsidRPr="001A67F2">
        <w:rPr>
          <w:b/>
          <w:kern w:val="2"/>
          <w:lang w:eastAsia="zh-CN"/>
        </w:rPr>
        <w:t>Discussion and decision</w:t>
      </w:r>
      <w:r w:rsidR="002D0439" w:rsidRPr="001A67F2">
        <w:rPr>
          <w:b/>
          <w:kern w:val="2"/>
          <w:lang w:eastAsia="zh-CN"/>
        </w:rPr>
        <w:t xml:space="preserve"> </w:t>
      </w:r>
    </w:p>
    <w:p w:rsidR="009C0564" w:rsidRPr="001A67F2" w:rsidRDefault="009C0564" w:rsidP="00CF195E">
      <w:pPr>
        <w:pBdr>
          <w:bottom w:val="single" w:sz="4" w:space="1" w:color="auto"/>
        </w:pBdr>
        <w:spacing w:after="0"/>
        <w:jc w:val="left"/>
        <w:rPr>
          <w:b/>
          <w:kern w:val="2"/>
          <w:sz w:val="16"/>
          <w:szCs w:val="16"/>
          <w:lang w:eastAsia="zh-CN"/>
        </w:rPr>
      </w:pPr>
    </w:p>
    <w:p w:rsidR="009C0564" w:rsidRPr="001A67F2" w:rsidRDefault="009C0564">
      <w:pPr>
        <w:pStyle w:val="Heading1"/>
      </w:pPr>
      <w:bookmarkStart w:id="0" w:name="_Ref124589705"/>
      <w:bookmarkStart w:id="1" w:name="_Ref129681862"/>
      <w:r w:rsidRPr="001A67F2">
        <w:t>Introduction</w:t>
      </w:r>
      <w:bookmarkEnd w:id="0"/>
      <w:bookmarkEnd w:id="1"/>
    </w:p>
    <w:p w:rsidR="00CB612F" w:rsidRPr="001A67F2" w:rsidRDefault="00727C72" w:rsidP="00CB612F">
      <w:bookmarkStart w:id="2" w:name="_Ref129681832"/>
      <w:r w:rsidRPr="001A67F2">
        <w:t>In RAN1#87, some items for V2V communications related to PSSCH decoding were left for further discussion.</w:t>
      </w:r>
      <w:bookmarkStart w:id="3" w:name="_GoBack"/>
      <w:bookmarkEnd w:id="3"/>
    </w:p>
    <w:p w:rsidR="00727C72" w:rsidRPr="001A67F2" w:rsidRDefault="00727C72" w:rsidP="00727C72">
      <w:pPr>
        <w:numPr>
          <w:ilvl w:val="0"/>
          <w:numId w:val="32"/>
        </w:numPr>
        <w:autoSpaceDE/>
        <w:autoSpaceDN/>
        <w:adjustRightInd/>
        <w:snapToGrid/>
        <w:spacing w:after="60"/>
        <w:ind w:left="988"/>
        <w:jc w:val="left"/>
        <w:rPr>
          <w:rFonts w:eastAsia="Malgun Gothic"/>
          <w:i/>
          <w:sz w:val="20"/>
          <w:lang w:eastAsia="ko-KR"/>
        </w:rPr>
      </w:pPr>
      <w:r w:rsidRPr="001A67F2">
        <w:rPr>
          <w:rFonts w:eastAsia="Malgun Gothic"/>
          <w:i/>
          <w:sz w:val="20"/>
          <w:lang w:eastAsia="ko-KR"/>
        </w:rPr>
        <w:t>For UE capability on PSCCH/PSSCH decoding,</w:t>
      </w:r>
    </w:p>
    <w:p w:rsidR="00727C72" w:rsidRPr="001A67F2" w:rsidRDefault="00727C72" w:rsidP="00727C72">
      <w:pPr>
        <w:numPr>
          <w:ilvl w:val="1"/>
          <w:numId w:val="33"/>
        </w:numPr>
        <w:autoSpaceDE/>
        <w:autoSpaceDN/>
        <w:adjustRightInd/>
        <w:snapToGrid/>
        <w:spacing w:after="60"/>
        <w:ind w:left="1135" w:hanging="283"/>
        <w:jc w:val="left"/>
        <w:rPr>
          <w:rFonts w:eastAsia="Malgun Gothic"/>
          <w:i/>
          <w:sz w:val="20"/>
          <w:lang w:eastAsia="ko-KR"/>
        </w:rPr>
      </w:pPr>
      <w:r w:rsidRPr="001A67F2">
        <w:rPr>
          <w:rFonts w:eastAsia="Malgun Gothic"/>
          <w:i/>
          <w:sz w:val="20"/>
          <w:lang w:eastAsia="ko-KR"/>
        </w:rPr>
        <w:t>UE is not expected to attempt to decode more than X PSCCHs in a subframe. UE is able to decode up to X PSCCH in a subframe.</w:t>
      </w:r>
    </w:p>
    <w:p w:rsidR="00727C72" w:rsidRPr="001A67F2" w:rsidRDefault="00727C72" w:rsidP="00727C72">
      <w:pPr>
        <w:numPr>
          <w:ilvl w:val="1"/>
          <w:numId w:val="33"/>
        </w:numPr>
        <w:autoSpaceDE/>
        <w:autoSpaceDN/>
        <w:adjustRightInd/>
        <w:snapToGrid/>
        <w:spacing w:after="60"/>
        <w:ind w:left="1135" w:hanging="283"/>
        <w:jc w:val="left"/>
        <w:rPr>
          <w:rFonts w:eastAsia="Malgun Gothic"/>
          <w:i/>
          <w:sz w:val="20"/>
          <w:lang w:eastAsia="ko-KR"/>
        </w:rPr>
      </w:pPr>
      <w:r w:rsidRPr="001A67F2">
        <w:rPr>
          <w:rFonts w:eastAsia="Malgun Gothic"/>
          <w:i/>
          <w:sz w:val="20"/>
          <w:lang w:eastAsia="ko-KR"/>
        </w:rPr>
        <w:t>UE is expected to attempt to decode at least Y RBs per subframe counting both PSCCH and PSSCH decoding RBs.</w:t>
      </w:r>
    </w:p>
    <w:p w:rsidR="00727C72" w:rsidRPr="001A67F2" w:rsidRDefault="00727C72" w:rsidP="00727C72">
      <w:pPr>
        <w:numPr>
          <w:ilvl w:val="1"/>
          <w:numId w:val="33"/>
        </w:numPr>
        <w:autoSpaceDE/>
        <w:autoSpaceDN/>
        <w:adjustRightInd/>
        <w:snapToGrid/>
        <w:spacing w:after="60"/>
        <w:ind w:left="1135" w:hanging="283"/>
        <w:jc w:val="left"/>
        <w:rPr>
          <w:rFonts w:eastAsia="Malgun Gothic"/>
          <w:i/>
          <w:sz w:val="20"/>
          <w:lang w:eastAsia="ko-KR"/>
        </w:rPr>
      </w:pPr>
      <w:r w:rsidRPr="001A67F2">
        <w:rPr>
          <w:rFonts w:eastAsia="Malgun Gothic"/>
          <w:i/>
          <w:sz w:val="20"/>
          <w:lang w:eastAsia="ko-KR"/>
        </w:rPr>
        <w:t>Two types of UE capability are defined</w:t>
      </w:r>
    </w:p>
    <w:p w:rsidR="00727C72" w:rsidRPr="001A67F2" w:rsidRDefault="00727C72" w:rsidP="00727C72">
      <w:pPr>
        <w:numPr>
          <w:ilvl w:val="2"/>
          <w:numId w:val="31"/>
        </w:numPr>
        <w:autoSpaceDE/>
        <w:autoSpaceDN/>
        <w:adjustRightInd/>
        <w:snapToGrid/>
        <w:spacing w:after="60"/>
        <w:ind w:left="1419" w:hanging="284"/>
        <w:jc w:val="left"/>
        <w:rPr>
          <w:rFonts w:eastAsia="Malgun Gothic"/>
          <w:i/>
          <w:sz w:val="20"/>
          <w:lang w:eastAsia="ko-KR"/>
        </w:rPr>
      </w:pPr>
      <w:r w:rsidRPr="001A67F2">
        <w:rPr>
          <w:rFonts w:eastAsia="Malgun Gothic"/>
          <w:i/>
          <w:sz w:val="20"/>
          <w:lang w:eastAsia="ko-KR"/>
        </w:rPr>
        <w:t>One with (X=10, Y=100), the other with (X=20, Y=136)</w:t>
      </w:r>
    </w:p>
    <w:p w:rsidR="00727C72" w:rsidRPr="001A67F2" w:rsidRDefault="00727C72" w:rsidP="00727C72">
      <w:pPr>
        <w:numPr>
          <w:ilvl w:val="0"/>
          <w:numId w:val="32"/>
        </w:numPr>
        <w:autoSpaceDE/>
        <w:autoSpaceDN/>
        <w:adjustRightInd/>
        <w:snapToGrid/>
        <w:spacing w:after="60"/>
        <w:ind w:left="988"/>
        <w:jc w:val="left"/>
        <w:rPr>
          <w:rFonts w:eastAsia="Malgun Gothic"/>
          <w:i/>
          <w:sz w:val="20"/>
          <w:lang w:eastAsia="ko-KR"/>
        </w:rPr>
      </w:pPr>
      <w:r w:rsidRPr="001A67F2">
        <w:rPr>
          <w:rFonts w:eastAsia="Malgun Gothic"/>
          <w:i/>
          <w:sz w:val="20"/>
          <w:lang w:eastAsia="ko-KR"/>
        </w:rPr>
        <w:t>FFS on avoiding systematic dropping of SA candidates</w:t>
      </w:r>
    </w:p>
    <w:p w:rsidR="00727C72" w:rsidRPr="001A67F2" w:rsidRDefault="00727C72" w:rsidP="00727C72">
      <w:pPr>
        <w:numPr>
          <w:ilvl w:val="0"/>
          <w:numId w:val="32"/>
        </w:numPr>
        <w:autoSpaceDE/>
        <w:autoSpaceDN/>
        <w:adjustRightInd/>
        <w:snapToGrid/>
        <w:spacing w:after="60"/>
        <w:ind w:left="988"/>
        <w:jc w:val="left"/>
        <w:rPr>
          <w:rFonts w:eastAsia="Malgun Gothic"/>
          <w:i/>
          <w:sz w:val="20"/>
          <w:lang w:eastAsia="ko-KR"/>
        </w:rPr>
      </w:pPr>
      <w:r w:rsidRPr="001A67F2">
        <w:rPr>
          <w:rFonts w:eastAsia="Malgun Gothic"/>
          <w:i/>
          <w:sz w:val="20"/>
          <w:lang w:eastAsia="ko-KR"/>
        </w:rPr>
        <w:t>An additional UE decoding capabilities are defined for LTE V2V sidelink communication</w:t>
      </w:r>
    </w:p>
    <w:p w:rsidR="00727C72" w:rsidRPr="001A67F2" w:rsidRDefault="00727C72" w:rsidP="00727C72">
      <w:pPr>
        <w:numPr>
          <w:ilvl w:val="1"/>
          <w:numId w:val="33"/>
        </w:numPr>
        <w:autoSpaceDE/>
        <w:autoSpaceDN/>
        <w:adjustRightInd/>
        <w:snapToGrid/>
        <w:spacing w:after="60"/>
        <w:ind w:left="1135" w:hanging="283"/>
        <w:jc w:val="left"/>
        <w:rPr>
          <w:rFonts w:eastAsia="Malgun Gothic"/>
          <w:i/>
          <w:sz w:val="20"/>
          <w:lang w:eastAsia="ko-KR"/>
        </w:rPr>
      </w:pPr>
      <w:r w:rsidRPr="001A67F2">
        <w:rPr>
          <w:rFonts w:eastAsia="Malgun Gothic"/>
          <w:i/>
          <w:sz w:val="20"/>
          <w:lang w:eastAsia="ko-KR"/>
        </w:rPr>
        <w:t>Soft buffer size for SL reception is X bits.</w:t>
      </w:r>
    </w:p>
    <w:p w:rsidR="00727C72" w:rsidRPr="001A67F2" w:rsidRDefault="00727C72" w:rsidP="00727C72">
      <w:pPr>
        <w:numPr>
          <w:ilvl w:val="3"/>
          <w:numId w:val="33"/>
        </w:numPr>
        <w:autoSpaceDE/>
        <w:autoSpaceDN/>
        <w:adjustRightInd/>
        <w:snapToGrid/>
        <w:spacing w:after="60"/>
        <w:jc w:val="left"/>
        <w:rPr>
          <w:rFonts w:eastAsia="Malgun Gothic"/>
          <w:i/>
          <w:sz w:val="20"/>
          <w:lang w:eastAsia="ko-KR"/>
        </w:rPr>
      </w:pPr>
      <w:r w:rsidRPr="001A67F2">
        <w:rPr>
          <w:rFonts w:eastAsia="Malgun Gothic"/>
          <w:i/>
          <w:sz w:val="20"/>
          <w:lang w:eastAsia="ko-KR"/>
        </w:rPr>
        <w:t>The value of X is FFS</w:t>
      </w:r>
    </w:p>
    <w:p w:rsidR="00727C72" w:rsidRPr="001A67F2" w:rsidRDefault="00727C72" w:rsidP="00727C72">
      <w:pPr>
        <w:numPr>
          <w:ilvl w:val="1"/>
          <w:numId w:val="33"/>
        </w:numPr>
        <w:autoSpaceDE/>
        <w:autoSpaceDN/>
        <w:adjustRightInd/>
        <w:snapToGrid/>
        <w:spacing w:after="60"/>
        <w:ind w:left="1135" w:hanging="283"/>
        <w:jc w:val="left"/>
        <w:rPr>
          <w:rFonts w:eastAsia="Malgun Gothic"/>
          <w:i/>
          <w:sz w:val="20"/>
          <w:lang w:eastAsia="ko-KR"/>
        </w:rPr>
      </w:pPr>
      <w:r w:rsidRPr="001A67F2">
        <w:rPr>
          <w:rFonts w:eastAsia="Malgun Gothic"/>
          <w:i/>
          <w:sz w:val="20"/>
          <w:lang w:eastAsia="ko-KR"/>
        </w:rPr>
        <w:t>The maximum number of sidelink transport block bits received within a TTI is set to [31704].</w:t>
      </w:r>
    </w:p>
    <w:p w:rsidR="00727C72" w:rsidRPr="001A67F2" w:rsidRDefault="00727C72" w:rsidP="00727C72">
      <w:pPr>
        <w:numPr>
          <w:ilvl w:val="1"/>
          <w:numId w:val="33"/>
        </w:numPr>
        <w:autoSpaceDE/>
        <w:autoSpaceDN/>
        <w:adjustRightInd/>
        <w:snapToGrid/>
        <w:ind w:left="1138" w:hanging="288"/>
        <w:jc w:val="left"/>
        <w:rPr>
          <w:rFonts w:eastAsia="Malgun Gothic"/>
          <w:i/>
          <w:sz w:val="20"/>
          <w:lang w:eastAsia="ko-KR"/>
        </w:rPr>
      </w:pPr>
      <w:r w:rsidRPr="001A67F2">
        <w:rPr>
          <w:rFonts w:eastAsia="Malgun Gothic"/>
          <w:i/>
          <w:sz w:val="20"/>
          <w:lang w:eastAsia="ko-KR"/>
        </w:rPr>
        <w:t>The maximum number of bits of a single sidelink transport block is [31704].</w:t>
      </w:r>
    </w:p>
    <w:p w:rsidR="00727C72" w:rsidRPr="001A67F2" w:rsidRDefault="00727C72" w:rsidP="00CB612F">
      <w:r w:rsidRPr="001A67F2">
        <w:t xml:space="preserve">This contribution </w:t>
      </w:r>
      <w:r w:rsidR="005B5EE3" w:rsidRPr="001A67F2">
        <w:t xml:space="preserve">proposes </w:t>
      </w:r>
      <w:r w:rsidRPr="001A67F2">
        <w:t xml:space="preserve">soft buffer sizes for SL and </w:t>
      </w:r>
      <w:r w:rsidR="005B5EE3" w:rsidRPr="001A67F2">
        <w:t>UE categories.</w:t>
      </w:r>
    </w:p>
    <w:p w:rsidR="009A3A86" w:rsidRPr="001A67F2" w:rsidRDefault="00727C72" w:rsidP="00CF195E">
      <w:pPr>
        <w:pStyle w:val="Heading1"/>
      </w:pPr>
      <w:r w:rsidRPr="001A67F2">
        <w:t>Soft buffer determination</w:t>
      </w:r>
    </w:p>
    <w:p w:rsidR="00727C72" w:rsidRPr="001A67F2" w:rsidRDefault="00727C72" w:rsidP="004A4D04">
      <w:pPr>
        <w:pStyle w:val="Heading2"/>
      </w:pPr>
      <w:r w:rsidRPr="001A67F2">
        <w:t>Transport block size</w:t>
      </w:r>
    </w:p>
    <w:p w:rsidR="00A163D0" w:rsidRPr="001A67F2" w:rsidRDefault="00727C72" w:rsidP="00727C72">
      <w:r w:rsidRPr="001A67F2">
        <w:t>The largest transport block size</w:t>
      </w:r>
      <w:r w:rsidR="003F414D" w:rsidRPr="001A67F2">
        <w:t xml:space="preserve"> (TBS)</w:t>
      </w:r>
      <w:r w:rsidRPr="001A67F2">
        <w:t xml:space="preserve"> is a function of the number of symbols available for PSSCH, the number of PRBs, the highest modulation order, and </w:t>
      </w:r>
      <w:r w:rsidR="007F27CD" w:rsidRPr="001A67F2">
        <w:t xml:space="preserve">the </w:t>
      </w:r>
      <w:r w:rsidRPr="001A67F2">
        <w:t xml:space="preserve">highest </w:t>
      </w:r>
      <w:r w:rsidR="007F27CD" w:rsidRPr="001A67F2">
        <w:t xml:space="preserve">allowable </w:t>
      </w:r>
      <w:r w:rsidRPr="001A67F2">
        <w:t xml:space="preserve">code rate. Although 10 symbols are available for the PSSCH (i.e., 4 symbols in the subframe are used for DMRS), only 9 symbols </w:t>
      </w:r>
      <w:r w:rsidR="008C2A91" w:rsidRPr="001A67F2">
        <w:t>convey payload</w:t>
      </w:r>
      <w:r w:rsidRPr="001A67F2">
        <w:t xml:space="preserve"> because the last symbol is punctured. With PSCCH and corresponding PSSCH transmitted in the same subframe, the maximum number of available PRBs is 96 when the bandwidth is 20 MHz because the PSCCH requires 2 PRBs</w:t>
      </w:r>
      <w:r w:rsidR="008C2A91" w:rsidRPr="001A67F2">
        <w:t>,</w:t>
      </w:r>
      <w:r w:rsidRPr="001A67F2">
        <w:t xml:space="preserve"> and the number of PRBs of PSSCH </w:t>
      </w:r>
      <w:r w:rsidR="005B5EE3" w:rsidRPr="001A67F2">
        <w:t>is</w:t>
      </w:r>
      <w:r w:rsidR="008C2A91" w:rsidRPr="001A67F2">
        <w:t xml:space="preserve"> </w:t>
      </w:r>
      <w:r w:rsidRPr="001A67F2">
        <w:t xml:space="preserve">restricted to </w:t>
      </w:r>
      <w:r w:rsidR="00615FE0" w:rsidRPr="001A67F2">
        <w:t xml:space="preserve">a value given by </w:t>
      </w:r>
      <w:r w:rsidRPr="001A67F2">
        <w:t>2</w:t>
      </w:r>
      <w:r w:rsidRPr="001A67F2">
        <w:rPr>
          <w:i/>
          <w:kern w:val="2"/>
          <w:vertAlign w:val="superscript"/>
          <w:lang w:eastAsia="zh-CN"/>
        </w:rPr>
        <w:t>i</w:t>
      </w:r>
      <w:r w:rsidRPr="001A67F2">
        <w:t>3</w:t>
      </w:r>
      <w:r w:rsidRPr="001A67F2">
        <w:rPr>
          <w:i/>
          <w:kern w:val="2"/>
          <w:vertAlign w:val="superscript"/>
          <w:lang w:eastAsia="zh-CN"/>
        </w:rPr>
        <w:t>j</w:t>
      </w:r>
      <w:r w:rsidRPr="001A67F2">
        <w:t>5</w:t>
      </w:r>
      <w:r w:rsidRPr="001A67F2">
        <w:rPr>
          <w:i/>
          <w:kern w:val="2"/>
          <w:vertAlign w:val="superscript"/>
          <w:lang w:eastAsia="zh-CN"/>
        </w:rPr>
        <w:t>k</w:t>
      </w:r>
      <w:r w:rsidRPr="001A67F2">
        <w:t xml:space="preserve">, where </w:t>
      </w:r>
      <w:proofErr w:type="spellStart"/>
      <w:r w:rsidRPr="001A67F2">
        <w:rPr>
          <w:i/>
          <w:kern w:val="2"/>
          <w:lang w:eastAsia="zh-CN"/>
        </w:rPr>
        <w:t>i</w:t>
      </w:r>
      <w:proofErr w:type="spellEnd"/>
      <w:r w:rsidRPr="001A67F2">
        <w:t xml:space="preserve">, </w:t>
      </w:r>
      <w:r w:rsidRPr="001A67F2">
        <w:rPr>
          <w:i/>
          <w:kern w:val="2"/>
          <w:lang w:eastAsia="zh-CN"/>
        </w:rPr>
        <w:t>j</w:t>
      </w:r>
      <w:r w:rsidRPr="001A67F2">
        <w:t xml:space="preserve">, and </w:t>
      </w:r>
      <w:r w:rsidRPr="001A67F2">
        <w:rPr>
          <w:i/>
          <w:kern w:val="2"/>
          <w:lang w:eastAsia="zh-CN"/>
        </w:rPr>
        <w:t>k</w:t>
      </w:r>
      <w:r w:rsidRPr="001A67F2">
        <w:t xml:space="preserve"> are non-negative integers. </w:t>
      </w:r>
      <w:r w:rsidR="007F27CD" w:rsidRPr="001A67F2">
        <w:t>T</w:t>
      </w:r>
      <w:r w:rsidRPr="001A67F2">
        <w:t xml:space="preserve">he </w:t>
      </w:r>
      <w:r w:rsidR="005B5EE3" w:rsidRPr="001A67F2">
        <w:t xml:space="preserve">maximum </w:t>
      </w:r>
      <w:r w:rsidRPr="001A67F2">
        <w:t>number of channel bits</w:t>
      </w:r>
      <w:r w:rsidR="007F27CD" w:rsidRPr="001A67F2">
        <w:t>, which</w:t>
      </w:r>
      <w:r w:rsidRPr="001A67F2">
        <w:t xml:space="preserve"> is the product of </w:t>
      </w:r>
      <w:r w:rsidR="008C2A91" w:rsidRPr="001A67F2">
        <w:t xml:space="preserve">the </w:t>
      </w:r>
      <w:r w:rsidRPr="001A67F2">
        <w:t xml:space="preserve">number of symbols, </w:t>
      </w:r>
      <w:r w:rsidR="008C2A91" w:rsidRPr="001A67F2">
        <w:t xml:space="preserve">the </w:t>
      </w:r>
      <w:r w:rsidRPr="001A67F2">
        <w:t xml:space="preserve">number of resource elements per PRB per symbol, the number of </w:t>
      </w:r>
      <w:r w:rsidR="008C2A91" w:rsidRPr="001A67F2">
        <w:t xml:space="preserve">available </w:t>
      </w:r>
      <w:r w:rsidRPr="001A67F2">
        <w:t xml:space="preserve">PRBs, and </w:t>
      </w:r>
      <w:r w:rsidR="008C2A91" w:rsidRPr="001A67F2">
        <w:t xml:space="preserve">the </w:t>
      </w:r>
      <w:r w:rsidRPr="001A67F2">
        <w:t>modulation order</w:t>
      </w:r>
      <w:r w:rsidR="007F27CD" w:rsidRPr="001A67F2">
        <w:t xml:space="preserve"> (i.e., 16-QAM),</w:t>
      </w:r>
      <w:r w:rsidR="008C2A91" w:rsidRPr="001A67F2">
        <w:t xml:space="preserve"> </w:t>
      </w:r>
      <w:r w:rsidRPr="001A67F2">
        <w:t>is (9)(12)(96)(4) = 41</w:t>
      </w:r>
      <w:r w:rsidR="00A163D0" w:rsidRPr="001A67F2">
        <w:t>,</w:t>
      </w:r>
      <w:r w:rsidRPr="001A67F2">
        <w:t xml:space="preserve">472. </w:t>
      </w:r>
      <w:r w:rsidR="00A163D0" w:rsidRPr="001A67F2">
        <w:t xml:space="preserve">Among the TBS available for 96 PRBs, </w:t>
      </w:r>
      <w:r w:rsidR="00615FE0" w:rsidRPr="001A67F2">
        <w:t xml:space="preserve">the set </w:t>
      </w:r>
      <w:r w:rsidR="00A163D0" w:rsidRPr="001A67F2">
        <w:t xml:space="preserve">{29296, 31704, 35160, 37888}, which correspond to </w:t>
      </w:r>
      <w:r w:rsidR="00A163D0" w:rsidRPr="001A67F2">
        <w:rPr>
          <w:i/>
          <w:kern w:val="2"/>
          <w:lang w:eastAsia="zh-CN"/>
        </w:rPr>
        <w:t>I</w:t>
      </w:r>
      <w:r w:rsidR="00A163D0" w:rsidRPr="001A67F2">
        <w:rPr>
          <w:kern w:val="2"/>
          <w:vertAlign w:val="subscript"/>
          <w:lang w:eastAsia="zh-CN"/>
        </w:rPr>
        <w:t>TBS</w:t>
      </w:r>
      <w:r w:rsidR="00A163D0" w:rsidRPr="001A67F2">
        <w:t xml:space="preserve"> values of 15 through 18 </w:t>
      </w:r>
      <w:r w:rsidR="007F27CD" w:rsidRPr="001A67F2">
        <w:t xml:space="preserve">(16-QAM) </w:t>
      </w:r>
      <w:r w:rsidR="00A163D0" w:rsidRPr="001A67F2">
        <w:t xml:space="preserve">in Table 8.6.1-1 of </w:t>
      </w:r>
      <w:r w:rsidR="008C6257" w:rsidRPr="001A67F2">
        <w:rPr>
          <w:kern w:val="2"/>
          <w:lang w:eastAsia="zh-CN"/>
        </w:rPr>
        <w:fldChar w:fldCharType="begin"/>
      </w:r>
      <w:r w:rsidR="00A163D0" w:rsidRPr="001A67F2">
        <w:rPr>
          <w:kern w:val="2"/>
          <w:lang w:eastAsia="zh-CN"/>
        </w:rPr>
        <w:instrText xml:space="preserve"> REF _Ref167613215 \r \h </w:instrText>
      </w:r>
      <w:r w:rsidR="008C6257" w:rsidRPr="001A67F2">
        <w:rPr>
          <w:kern w:val="2"/>
          <w:lang w:eastAsia="zh-CN"/>
        </w:rPr>
      </w:r>
      <w:r w:rsidR="008C6257" w:rsidRPr="001A67F2">
        <w:rPr>
          <w:kern w:val="2"/>
          <w:lang w:eastAsia="zh-CN"/>
        </w:rPr>
        <w:fldChar w:fldCharType="separate"/>
      </w:r>
      <w:r w:rsidR="00A163D0" w:rsidRPr="001A67F2">
        <w:rPr>
          <w:kern w:val="2"/>
          <w:lang w:eastAsia="zh-CN"/>
        </w:rPr>
        <w:t>[3]</w:t>
      </w:r>
      <w:r w:rsidR="008C6257" w:rsidRPr="001A67F2">
        <w:rPr>
          <w:kern w:val="2"/>
          <w:lang w:eastAsia="zh-CN"/>
        </w:rPr>
        <w:fldChar w:fldCharType="end"/>
      </w:r>
      <w:r w:rsidR="00A163D0" w:rsidRPr="001A67F2">
        <w:t xml:space="preserve">, </w:t>
      </w:r>
      <w:r w:rsidR="00615FE0" w:rsidRPr="001A67F2">
        <w:t xml:space="preserve">has </w:t>
      </w:r>
      <w:r w:rsidR="00A163D0" w:rsidRPr="001A67F2">
        <w:t>respective code rates of {</w:t>
      </w:r>
      <w:r w:rsidR="003F414D" w:rsidRPr="001A67F2">
        <w:t>0.71, 0.76, 0.85, 0.91}</w:t>
      </w:r>
      <w:r w:rsidR="00A163D0" w:rsidRPr="001A67F2">
        <w:t xml:space="preserve">. </w:t>
      </w:r>
      <w:r w:rsidR="008C2A91" w:rsidRPr="001A67F2">
        <w:t>Only</w:t>
      </w:r>
      <w:r w:rsidR="007F27CD" w:rsidRPr="001A67F2">
        <w:t xml:space="preserve"> code rates less than 1 are considered.</w:t>
      </w:r>
    </w:p>
    <w:p w:rsidR="00727C72" w:rsidRPr="001A67F2" w:rsidRDefault="00A163D0" w:rsidP="00727C72">
      <w:r w:rsidRPr="001A67F2">
        <w:t>For performance reasons, the first symbol of the subframe is typically not as reliable as the remaining symbols. Assuming that the number of “good” symbols is 8</w:t>
      </w:r>
      <w:r w:rsidR="007F27CD" w:rsidRPr="001A67F2">
        <w:t xml:space="preserve"> instead of 9</w:t>
      </w:r>
      <w:r w:rsidRPr="001A67F2">
        <w:t xml:space="preserve">, the number of channel bits is </w:t>
      </w:r>
      <w:r w:rsidR="007F27CD" w:rsidRPr="001A67F2">
        <w:t xml:space="preserve">then </w:t>
      </w:r>
      <w:r w:rsidR="005B5EE3" w:rsidRPr="001A67F2">
        <w:t xml:space="preserve">effectively reduced to </w:t>
      </w:r>
      <w:r w:rsidRPr="001A67F2">
        <w:t>36,864</w:t>
      </w:r>
      <w:proofErr w:type="gramStart"/>
      <w:r w:rsidR="00615FE0" w:rsidRPr="001A67F2">
        <w:t>=(</w:t>
      </w:r>
      <w:proofErr w:type="gramEnd"/>
      <w:r w:rsidR="00615FE0" w:rsidRPr="001A67F2">
        <w:t>8)(12)(96)(4)</w:t>
      </w:r>
      <w:r w:rsidRPr="001A67F2">
        <w:t>. Among the sizes of 31704 and 35160, the code rates are 0.86 and 0.95, respectively.</w:t>
      </w:r>
      <w:r w:rsidR="003F414D" w:rsidRPr="001A67F2">
        <w:t xml:space="preserve"> </w:t>
      </w:r>
      <w:r w:rsidR="007F27CD" w:rsidRPr="001A67F2">
        <w:t>If</w:t>
      </w:r>
      <w:r w:rsidR="003F414D" w:rsidRPr="001A67F2">
        <w:t xml:space="preserve"> the largest TBS of 31704 </w:t>
      </w:r>
      <w:r w:rsidR="007F27CD" w:rsidRPr="001A67F2">
        <w:t>were used, the coding rate is between 0.76 and 0.86, which should allow reasonable performance for initial transmission with broadcasting</w:t>
      </w:r>
      <w:r w:rsidR="003F414D" w:rsidRPr="001A67F2">
        <w:t>.</w:t>
      </w:r>
    </w:p>
    <w:p w:rsidR="003F414D" w:rsidRPr="001A67F2" w:rsidRDefault="003F414D" w:rsidP="00727C72">
      <w:pPr>
        <w:rPr>
          <w:b/>
          <w:i/>
          <w:kern w:val="2"/>
          <w:lang w:eastAsia="zh-CN"/>
        </w:rPr>
      </w:pPr>
      <w:proofErr w:type="gramStart"/>
      <w:r w:rsidRPr="001A67F2">
        <w:rPr>
          <w:b/>
          <w:i/>
          <w:kern w:val="2"/>
          <w:lang w:eastAsia="zh-CN"/>
        </w:rPr>
        <w:t>Proposal 1.</w:t>
      </w:r>
      <w:proofErr w:type="gramEnd"/>
      <w:r w:rsidRPr="001A67F2">
        <w:rPr>
          <w:b/>
          <w:i/>
          <w:kern w:val="2"/>
          <w:lang w:eastAsia="zh-CN"/>
        </w:rPr>
        <w:t xml:space="preserve"> Confirm the working assumption to use 31704 for the </w:t>
      </w:r>
      <w:r w:rsidR="001A67F2" w:rsidRPr="001A67F2">
        <w:rPr>
          <w:b/>
          <w:i/>
          <w:kern w:val="2"/>
          <w:lang w:eastAsia="zh-CN"/>
        </w:rPr>
        <w:t xml:space="preserve">maximum number of bits for </w:t>
      </w:r>
      <w:r w:rsidRPr="001A67F2">
        <w:rPr>
          <w:b/>
          <w:i/>
          <w:kern w:val="2"/>
          <w:lang w:eastAsia="zh-CN"/>
        </w:rPr>
        <w:t>transport block.</w:t>
      </w:r>
    </w:p>
    <w:p w:rsidR="003F414D" w:rsidRPr="001A67F2" w:rsidRDefault="00BA1698" w:rsidP="004A4D04">
      <w:pPr>
        <w:pStyle w:val="Heading2"/>
      </w:pPr>
      <w:r w:rsidRPr="001A67F2">
        <w:lastRenderedPageBreak/>
        <w:t>Soft buffer size</w:t>
      </w:r>
    </w:p>
    <w:p w:rsidR="00615FE0" w:rsidRPr="001A67F2" w:rsidRDefault="001A67F2" w:rsidP="00BA1698">
      <w:r>
        <w:t>T</w:t>
      </w:r>
      <w:r w:rsidR="00615FE0" w:rsidRPr="001A67F2">
        <w:t>he sidelink application D2D does not support LBRM</w:t>
      </w:r>
      <w:r w:rsidRPr="001A67F2">
        <w:t xml:space="preserve"> </w:t>
      </w:r>
      <w:r w:rsidR="008C6257" w:rsidRPr="001A67F2">
        <w:fldChar w:fldCharType="begin"/>
      </w:r>
      <w:r w:rsidRPr="001A67F2">
        <w:instrText xml:space="preserve"> REF _Ref473621773 \r \h </w:instrText>
      </w:r>
      <w:r w:rsidR="008C6257" w:rsidRPr="001A67F2">
        <w:fldChar w:fldCharType="separate"/>
      </w:r>
      <w:r w:rsidRPr="001A67F2">
        <w:t>[4]</w:t>
      </w:r>
      <w:r w:rsidR="008C6257" w:rsidRPr="001A67F2">
        <w:fldChar w:fldCharType="end"/>
      </w:r>
      <w:r w:rsidR="00615FE0" w:rsidRPr="001A67F2">
        <w:t xml:space="preserve">. It is reasonable to conclude the </w:t>
      </w:r>
      <w:r w:rsidRPr="001A67F2">
        <w:t>V2V, which is another sidelink application, should not support LBRM.</w:t>
      </w:r>
      <w:r w:rsidR="00615FE0" w:rsidRPr="001A67F2">
        <w:t xml:space="preserve"> </w:t>
      </w:r>
    </w:p>
    <w:p w:rsidR="001A67F2" w:rsidRPr="001A67F2" w:rsidRDefault="001A67F2" w:rsidP="001A67F2">
      <w:pPr>
        <w:rPr>
          <w:b/>
          <w:i/>
          <w:kern w:val="2"/>
          <w:lang w:eastAsia="zh-CN"/>
        </w:rPr>
      </w:pPr>
      <w:proofErr w:type="gramStart"/>
      <w:r w:rsidRPr="001A67F2">
        <w:rPr>
          <w:b/>
          <w:i/>
          <w:kern w:val="2"/>
          <w:lang w:eastAsia="zh-CN"/>
        </w:rPr>
        <w:t>Proposal 2.</w:t>
      </w:r>
      <w:proofErr w:type="gramEnd"/>
      <w:r w:rsidRPr="001A67F2">
        <w:rPr>
          <w:b/>
          <w:i/>
          <w:kern w:val="2"/>
          <w:lang w:eastAsia="zh-CN"/>
        </w:rPr>
        <w:t xml:space="preserve"> There is no LBRM for V2V. The performance requirements should be defined assuming that the UE can store all the soft bits received associated with a given transport block.</w:t>
      </w:r>
    </w:p>
    <w:p w:rsidR="00BA1698" w:rsidRPr="001A67F2" w:rsidRDefault="00BA1698" w:rsidP="00BA1698">
      <w:r w:rsidRPr="001A67F2">
        <w:t xml:space="preserve">Appendix A provides the procedure to compute the soft buffer size for several transport block sizes. Because section 5.1.4.1.2 of </w:t>
      </w:r>
      <w:r w:rsidR="008C6257" w:rsidRPr="001A67F2">
        <w:rPr>
          <w:kern w:val="2"/>
          <w:lang w:eastAsia="zh-CN"/>
        </w:rPr>
        <w:fldChar w:fldCharType="begin"/>
      </w:r>
      <w:r w:rsidRPr="001A67F2">
        <w:rPr>
          <w:kern w:val="2"/>
          <w:lang w:eastAsia="zh-CN"/>
        </w:rPr>
        <w:instrText xml:space="preserve"> REF _Ref421870298 \r \h </w:instrText>
      </w:r>
      <w:r w:rsidR="008C6257" w:rsidRPr="001A67F2">
        <w:rPr>
          <w:kern w:val="2"/>
          <w:lang w:eastAsia="zh-CN"/>
        </w:rPr>
      </w:r>
      <w:r w:rsidR="008C6257" w:rsidRPr="001A67F2">
        <w:rPr>
          <w:kern w:val="2"/>
          <w:lang w:eastAsia="zh-CN"/>
        </w:rPr>
        <w:fldChar w:fldCharType="separate"/>
      </w:r>
      <w:r w:rsidRPr="001A67F2">
        <w:rPr>
          <w:kern w:val="2"/>
          <w:lang w:eastAsia="zh-CN"/>
        </w:rPr>
        <w:t>[2]</w:t>
      </w:r>
      <w:r w:rsidR="008C6257" w:rsidRPr="001A67F2">
        <w:rPr>
          <w:kern w:val="2"/>
          <w:lang w:eastAsia="zh-CN"/>
        </w:rPr>
        <w:fldChar w:fldCharType="end"/>
      </w:r>
      <w:r w:rsidRPr="001A67F2">
        <w:t xml:space="preserve"> states the soft buffer size for each code block is equal to </w:t>
      </w:r>
      <w:proofErr w:type="spellStart"/>
      <w:r w:rsidRPr="001A67F2">
        <w:rPr>
          <w:i/>
          <w:kern w:val="2"/>
          <w:lang w:eastAsia="zh-CN"/>
        </w:rPr>
        <w:t>K</w:t>
      </w:r>
      <w:r w:rsidRPr="001A67F2">
        <w:rPr>
          <w:i/>
          <w:kern w:val="2"/>
          <w:vertAlign w:val="subscript"/>
          <w:lang w:eastAsia="zh-CN"/>
        </w:rPr>
        <w:t>w</w:t>
      </w:r>
      <w:proofErr w:type="spellEnd"/>
      <w:r w:rsidRPr="001A67F2">
        <w:t xml:space="preserve">, the soft buffer size is the product of the number of code blocks and </w:t>
      </w:r>
      <w:proofErr w:type="spellStart"/>
      <w:r w:rsidRPr="001A67F2">
        <w:rPr>
          <w:i/>
          <w:kern w:val="2"/>
          <w:lang w:eastAsia="zh-CN"/>
        </w:rPr>
        <w:t>K</w:t>
      </w:r>
      <w:r w:rsidRPr="001A67F2">
        <w:rPr>
          <w:i/>
          <w:kern w:val="2"/>
          <w:vertAlign w:val="subscript"/>
          <w:lang w:eastAsia="zh-CN"/>
        </w:rPr>
        <w:t>w</w:t>
      </w:r>
      <w:proofErr w:type="spellEnd"/>
      <w:r w:rsidRPr="001A67F2">
        <w:t xml:space="preserve">. If 31704 were used for the largest TBS, the soft buffer size </w:t>
      </w:r>
      <w:r w:rsidR="007F27CD" w:rsidRPr="001A67F2">
        <w:t xml:space="preserve">for that transport block </w:t>
      </w:r>
      <w:r w:rsidRPr="001A67F2">
        <w:t>is 96,192.</w:t>
      </w:r>
    </w:p>
    <w:p w:rsidR="001A67F2" w:rsidRPr="001A67F2" w:rsidRDefault="001A67F2" w:rsidP="00BA1698">
      <w:pPr>
        <w:rPr>
          <w:b/>
          <w:i/>
          <w:kern w:val="2"/>
          <w:lang w:eastAsia="zh-CN"/>
        </w:rPr>
      </w:pPr>
      <w:r w:rsidRPr="001A67F2">
        <w:rPr>
          <w:b/>
          <w:i/>
          <w:kern w:val="2"/>
          <w:lang w:eastAsia="zh-CN"/>
        </w:rPr>
        <w:t>Observation: The number of soft bits associated with the maximum number of bits in the transport block is 96,192.</w:t>
      </w:r>
    </w:p>
    <w:p w:rsidR="007F27CD" w:rsidRPr="001A67F2" w:rsidRDefault="007F27CD" w:rsidP="00BA1698">
      <w:r w:rsidRPr="001A67F2">
        <w:t>However, the calculation for soft b</w:t>
      </w:r>
      <w:r w:rsidR="002D72A6" w:rsidRPr="001A67F2">
        <w:t>uffer size must include the decoding capabilities</w:t>
      </w:r>
      <w:r w:rsidR="00B231CC" w:rsidRPr="001A67F2">
        <w:t xml:space="preserve"> for a subframe</w:t>
      </w:r>
      <w:r w:rsidR="002D72A6" w:rsidRPr="001A67F2">
        <w:t xml:space="preserve">, </w:t>
      </w:r>
      <w:r w:rsidR="00133D99" w:rsidRPr="001A67F2">
        <w:t xml:space="preserve">the time gap (section 14.1.1.4C of </w:t>
      </w:r>
      <w:r w:rsidR="008C6257" w:rsidRPr="001A67F2">
        <w:fldChar w:fldCharType="begin"/>
      </w:r>
      <w:r w:rsidR="00133D99" w:rsidRPr="001A67F2">
        <w:instrText xml:space="preserve"> REF _Ref167613215 \r \h </w:instrText>
      </w:r>
      <w:r w:rsidR="008C6257" w:rsidRPr="001A67F2">
        <w:fldChar w:fldCharType="separate"/>
      </w:r>
      <w:r w:rsidR="00133D99" w:rsidRPr="001A67F2">
        <w:t>[3]</w:t>
      </w:r>
      <w:r w:rsidR="008C6257" w:rsidRPr="001A67F2">
        <w:fldChar w:fldCharType="end"/>
      </w:r>
      <w:r w:rsidR="00133D99" w:rsidRPr="001A67F2">
        <w:t>), and even the number of carriers.</w:t>
      </w:r>
      <w:r w:rsidR="00B231CC" w:rsidRPr="001A67F2">
        <w:t xml:space="preserve"> Appendix B provides an analysis for a TBS of 31,704 bits and the agreements for </w:t>
      </w:r>
      <w:r w:rsidR="00B231CC" w:rsidRPr="001A67F2">
        <w:rPr>
          <w:i/>
        </w:rPr>
        <w:t>X</w:t>
      </w:r>
      <w:r w:rsidR="00B231CC" w:rsidRPr="001A67F2">
        <w:t xml:space="preserve"> (number of PSCCH in a subframe) and </w:t>
      </w:r>
      <w:r w:rsidR="00B231CC" w:rsidRPr="001A67F2">
        <w:rPr>
          <w:i/>
        </w:rPr>
        <w:t>Y</w:t>
      </w:r>
      <w:r w:rsidR="00B231CC" w:rsidRPr="001A67F2">
        <w:t xml:space="preserve"> (number of decoding RBs per subframe). The results are summarized in </w:t>
      </w:r>
      <w:r w:rsidR="008C6257" w:rsidRPr="001A67F2">
        <w:fldChar w:fldCharType="begin"/>
      </w:r>
      <w:r w:rsidR="00B231CC" w:rsidRPr="001A67F2">
        <w:instrText xml:space="preserve"> REF _Ref469038834 \h </w:instrText>
      </w:r>
      <w:r w:rsidR="008C6257" w:rsidRPr="001A67F2">
        <w:fldChar w:fldCharType="separate"/>
      </w:r>
      <w:r w:rsidR="00B231CC" w:rsidRPr="001A67F2">
        <w:t>Table 1</w:t>
      </w:r>
      <w:r w:rsidR="008C6257" w:rsidRPr="001A67F2">
        <w:fldChar w:fldCharType="end"/>
      </w:r>
      <w:r w:rsidR="00B231CC" w:rsidRPr="001A67F2">
        <w:t>.</w:t>
      </w:r>
      <w:r w:rsidR="00E20FF5">
        <w:t xml:space="preserve"> The category names are based on the current </w:t>
      </w:r>
      <w:proofErr w:type="spellStart"/>
      <w:r w:rsidR="00E20FF5">
        <w:t>sidelink</w:t>
      </w:r>
      <w:proofErr w:type="spellEnd"/>
      <w:r w:rsidR="00E20FF5">
        <w:t xml:space="preserve"> description and Table 4.1B-1 in 36.306 [4], as shown in Appendix C for convenience.</w:t>
      </w:r>
    </w:p>
    <w:p w:rsidR="007D797F" w:rsidRPr="001A67F2" w:rsidRDefault="007D797F" w:rsidP="007D797F">
      <w:r w:rsidRPr="001A67F2">
        <w:t xml:space="preserve">The 4 bit time gap effectively determines the number of </w:t>
      </w:r>
      <w:r w:rsidR="001A67F2" w:rsidRPr="001A67F2">
        <w:t xml:space="preserve">sidelink </w:t>
      </w:r>
      <w:r w:rsidRPr="001A67F2">
        <w:t xml:space="preserve">processes. The worst case is when the time gap is 15 and all 15 subframes are initial transmissions. In this case, the soft buffer size per </w:t>
      </w:r>
      <w:proofErr w:type="spellStart"/>
      <w:r w:rsidRPr="001A67F2">
        <w:t>subframe</w:t>
      </w:r>
      <w:proofErr w:type="spellEnd"/>
      <w:r w:rsidRPr="001A67F2">
        <w:t xml:space="preserve"> in </w:t>
      </w:r>
      <w:r w:rsidR="008C6257" w:rsidRPr="001A67F2">
        <w:fldChar w:fldCharType="begin"/>
      </w:r>
      <w:r w:rsidRPr="001A67F2">
        <w:instrText xml:space="preserve"> REF _Ref469038834 \h </w:instrText>
      </w:r>
      <w:r w:rsidR="008C6257" w:rsidRPr="001A67F2">
        <w:fldChar w:fldCharType="separate"/>
      </w:r>
      <w:r w:rsidRPr="001A67F2">
        <w:t>Table 1</w:t>
      </w:r>
      <w:r w:rsidR="008C6257" w:rsidRPr="001A67F2">
        <w:fldChar w:fldCharType="end"/>
      </w:r>
      <w:r w:rsidRPr="001A67F2">
        <w:t xml:space="preserve"> should </w:t>
      </w:r>
      <w:r w:rsidR="005B5EE3" w:rsidRPr="001A67F2">
        <w:t xml:space="preserve">be </w:t>
      </w:r>
      <w:r w:rsidRPr="001A67F2">
        <w:t>multiplied by 15.</w:t>
      </w:r>
    </w:p>
    <w:p w:rsidR="00B231CC" w:rsidRPr="001A67F2" w:rsidRDefault="00B231CC" w:rsidP="00B231CC">
      <w:pPr>
        <w:pStyle w:val="Caption"/>
        <w:keepNext/>
      </w:pPr>
      <w:bookmarkStart w:id="4" w:name="_Ref469038834"/>
      <w:proofErr w:type="gramStart"/>
      <w:r w:rsidRPr="001A67F2">
        <w:t xml:space="preserve">Table </w:t>
      </w:r>
      <w:fldSimple w:instr=" SEQ Table \* ARABIC ">
        <w:r w:rsidRPr="001A67F2">
          <w:t>1</w:t>
        </w:r>
      </w:fldSimple>
      <w:bookmarkEnd w:id="4"/>
      <w:r w:rsidRPr="001A67F2">
        <w:t>.</w:t>
      </w:r>
      <w:proofErr w:type="gramEnd"/>
      <w:r w:rsidRPr="001A67F2">
        <w:t xml:space="preserve"> Soft buffer size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496"/>
        <w:gridCol w:w="554"/>
        <w:gridCol w:w="1652"/>
        <w:gridCol w:w="1316"/>
        <w:gridCol w:w="1530"/>
        <w:gridCol w:w="1530"/>
        <w:gridCol w:w="1505"/>
      </w:tblGrid>
      <w:tr w:rsidR="00166FB9" w:rsidRPr="001A67F2" w:rsidTr="00166FB9">
        <w:trPr>
          <w:jc w:val="center"/>
        </w:trPr>
        <w:tc>
          <w:tcPr>
            <w:tcW w:w="950" w:type="dxa"/>
          </w:tcPr>
          <w:p w:rsidR="00166FB9" w:rsidRPr="001A67F2" w:rsidRDefault="00166FB9" w:rsidP="00484B69">
            <w:pPr>
              <w:pStyle w:val="TableCell0"/>
              <w:widowControl w:val="0"/>
            </w:pPr>
            <w:r w:rsidRPr="001A67F2">
              <w:t>Category</w:t>
            </w:r>
          </w:p>
        </w:tc>
        <w:tc>
          <w:tcPr>
            <w:tcW w:w="496" w:type="dxa"/>
          </w:tcPr>
          <w:p w:rsidR="00166FB9" w:rsidRPr="00876CA5" w:rsidRDefault="00166FB9" w:rsidP="00484B69">
            <w:pPr>
              <w:pStyle w:val="TableCell0"/>
              <w:widowControl w:val="0"/>
              <w:rPr>
                <w:i/>
                <w:kern w:val="2"/>
                <w:lang w:eastAsia="zh-CN"/>
              </w:rPr>
            </w:pPr>
            <w:r w:rsidRPr="00876CA5">
              <w:rPr>
                <w:i/>
                <w:kern w:val="2"/>
                <w:lang w:eastAsia="zh-CN"/>
              </w:rPr>
              <w:t>X</w:t>
            </w:r>
          </w:p>
        </w:tc>
        <w:tc>
          <w:tcPr>
            <w:tcW w:w="554" w:type="dxa"/>
          </w:tcPr>
          <w:p w:rsidR="00166FB9" w:rsidRPr="00876CA5" w:rsidRDefault="00166FB9" w:rsidP="00484B69">
            <w:pPr>
              <w:pStyle w:val="TableCell0"/>
              <w:widowControl w:val="0"/>
              <w:rPr>
                <w:i/>
                <w:kern w:val="2"/>
                <w:lang w:eastAsia="zh-CN"/>
              </w:rPr>
            </w:pPr>
            <w:r w:rsidRPr="00876CA5">
              <w:rPr>
                <w:i/>
                <w:kern w:val="2"/>
                <w:lang w:eastAsia="zh-CN"/>
              </w:rPr>
              <w:t>Y</w:t>
            </w:r>
          </w:p>
        </w:tc>
        <w:tc>
          <w:tcPr>
            <w:tcW w:w="1652" w:type="dxa"/>
          </w:tcPr>
          <w:p w:rsidR="00166FB9" w:rsidRPr="001A67F2" w:rsidRDefault="00166FB9" w:rsidP="00DA0A54">
            <w:pPr>
              <w:pStyle w:val="TableCell0"/>
              <w:widowControl w:val="0"/>
            </w:pPr>
            <w:r>
              <w:t xml:space="preserve">Maximum number of </w:t>
            </w:r>
            <w:r w:rsidRPr="00166FB9">
              <w:t>SL-SCH transport block bits received within a TTI</w:t>
            </w:r>
          </w:p>
        </w:tc>
        <w:tc>
          <w:tcPr>
            <w:tcW w:w="1316" w:type="dxa"/>
          </w:tcPr>
          <w:p w:rsidR="00166FB9" w:rsidRPr="001A67F2" w:rsidRDefault="00166FB9" w:rsidP="00DA0A54">
            <w:pPr>
              <w:pStyle w:val="TableCell0"/>
              <w:widowControl w:val="0"/>
            </w:pPr>
            <w:r w:rsidRPr="001A67F2">
              <w:t>Maximum number of soft bits per subframe</w:t>
            </w:r>
          </w:p>
        </w:tc>
        <w:tc>
          <w:tcPr>
            <w:tcW w:w="1530" w:type="dxa"/>
          </w:tcPr>
          <w:p w:rsidR="00166FB9" w:rsidRPr="001A67F2" w:rsidRDefault="00166FB9" w:rsidP="00DA0A54">
            <w:pPr>
              <w:pStyle w:val="TableCell0"/>
              <w:widowControl w:val="0"/>
            </w:pPr>
            <w:r w:rsidRPr="001A67F2">
              <w:t>Worst case time gap, overall number of soft bits</w:t>
            </w:r>
          </w:p>
        </w:tc>
        <w:tc>
          <w:tcPr>
            <w:tcW w:w="1530" w:type="dxa"/>
          </w:tcPr>
          <w:p w:rsidR="00166FB9" w:rsidRPr="001A67F2" w:rsidRDefault="00166FB9" w:rsidP="00166FB9">
            <w:pPr>
              <w:pStyle w:val="TableCell0"/>
              <w:widowControl w:val="0"/>
            </w:pPr>
            <w:r w:rsidRPr="00166FB9">
              <w:t>Maximum number of bits of a SL-SCH transport block received within a TTI</w:t>
            </w:r>
          </w:p>
        </w:tc>
        <w:tc>
          <w:tcPr>
            <w:tcW w:w="1505" w:type="dxa"/>
          </w:tcPr>
          <w:p w:rsidR="00166FB9" w:rsidRPr="001A67F2" w:rsidRDefault="00166FB9" w:rsidP="00DA0A54">
            <w:pPr>
              <w:pStyle w:val="TableCell0"/>
              <w:widowControl w:val="0"/>
            </w:pPr>
            <w:r w:rsidRPr="00166FB9">
              <w:t>Maximum number of bits of a SL-SCH transport block transmitted within a TTI</w:t>
            </w:r>
          </w:p>
        </w:tc>
      </w:tr>
      <w:tr w:rsidR="00166FB9" w:rsidRPr="001A67F2" w:rsidTr="00166FB9">
        <w:trPr>
          <w:jc w:val="center"/>
        </w:trPr>
        <w:tc>
          <w:tcPr>
            <w:tcW w:w="950" w:type="dxa"/>
          </w:tcPr>
          <w:p w:rsidR="00166FB9" w:rsidRPr="001A67F2" w:rsidRDefault="00E20FF5" w:rsidP="00484B69">
            <w:pPr>
              <w:pStyle w:val="TableCell0"/>
              <w:widowControl w:val="0"/>
            </w:pPr>
            <w:r>
              <w:rPr>
                <w:rFonts w:eastAsia="SimSun" w:hint="eastAsia"/>
                <w:lang w:eastAsia="zh-CN"/>
              </w:rPr>
              <w:t xml:space="preserve">SL-C Category </w:t>
            </w:r>
            <w:r>
              <w:rPr>
                <w:rFonts w:eastAsia="SimSun"/>
                <w:lang w:eastAsia="zh-CN"/>
              </w:rPr>
              <w:t>2</w:t>
            </w:r>
          </w:p>
        </w:tc>
        <w:tc>
          <w:tcPr>
            <w:tcW w:w="496" w:type="dxa"/>
          </w:tcPr>
          <w:p w:rsidR="00166FB9" w:rsidRPr="001A67F2" w:rsidRDefault="00166FB9" w:rsidP="00484B69">
            <w:pPr>
              <w:pStyle w:val="TableCell0"/>
              <w:widowControl w:val="0"/>
            </w:pPr>
            <w:r w:rsidRPr="001A67F2">
              <w:t>10</w:t>
            </w:r>
          </w:p>
        </w:tc>
        <w:tc>
          <w:tcPr>
            <w:tcW w:w="554" w:type="dxa"/>
          </w:tcPr>
          <w:p w:rsidR="00166FB9" w:rsidRPr="001A67F2" w:rsidRDefault="00166FB9" w:rsidP="00484B69">
            <w:pPr>
              <w:pStyle w:val="TableCell0"/>
              <w:widowControl w:val="0"/>
            </w:pPr>
            <w:r w:rsidRPr="001A67F2">
              <w:t>100</w:t>
            </w:r>
          </w:p>
        </w:tc>
        <w:tc>
          <w:tcPr>
            <w:tcW w:w="1652" w:type="dxa"/>
          </w:tcPr>
          <w:p w:rsidR="00166FB9" w:rsidRPr="001A67F2" w:rsidRDefault="00166FB9" w:rsidP="00DA0A54">
            <w:pPr>
              <w:pStyle w:val="TableCell0"/>
              <w:widowControl w:val="0"/>
            </w:pPr>
            <w:r>
              <w:t>42,000</w:t>
            </w:r>
          </w:p>
        </w:tc>
        <w:tc>
          <w:tcPr>
            <w:tcW w:w="1316" w:type="dxa"/>
          </w:tcPr>
          <w:p w:rsidR="00166FB9" w:rsidRPr="001A67F2" w:rsidRDefault="00166FB9" w:rsidP="00DA0A54">
            <w:pPr>
              <w:pStyle w:val="TableCell0"/>
              <w:widowControl w:val="0"/>
            </w:pPr>
            <w:r w:rsidRPr="001A67F2">
              <w:t>127,488</w:t>
            </w:r>
          </w:p>
        </w:tc>
        <w:tc>
          <w:tcPr>
            <w:tcW w:w="1530" w:type="dxa"/>
          </w:tcPr>
          <w:p w:rsidR="00166FB9" w:rsidRPr="001A67F2" w:rsidRDefault="00166FB9" w:rsidP="00DA0A54">
            <w:pPr>
              <w:pStyle w:val="TableCell0"/>
              <w:widowControl w:val="0"/>
            </w:pPr>
            <w:r w:rsidRPr="001A67F2">
              <w:t>1,912,320</w:t>
            </w:r>
          </w:p>
        </w:tc>
        <w:tc>
          <w:tcPr>
            <w:tcW w:w="1530" w:type="dxa"/>
          </w:tcPr>
          <w:p w:rsidR="00166FB9" w:rsidRPr="001A67F2" w:rsidRDefault="00166FB9" w:rsidP="00DA0A54">
            <w:pPr>
              <w:pStyle w:val="TableCell0"/>
              <w:widowControl w:val="0"/>
            </w:pPr>
            <w:r>
              <w:t>31704</w:t>
            </w:r>
          </w:p>
        </w:tc>
        <w:tc>
          <w:tcPr>
            <w:tcW w:w="1505" w:type="dxa"/>
          </w:tcPr>
          <w:p w:rsidR="00166FB9" w:rsidRPr="001A67F2" w:rsidRDefault="00166FB9" w:rsidP="00DA0A54">
            <w:pPr>
              <w:pStyle w:val="TableCell0"/>
              <w:widowControl w:val="0"/>
            </w:pPr>
            <w:r>
              <w:t>31704</w:t>
            </w:r>
          </w:p>
        </w:tc>
      </w:tr>
      <w:tr w:rsidR="00166FB9" w:rsidRPr="001A67F2" w:rsidTr="00166FB9">
        <w:trPr>
          <w:jc w:val="center"/>
        </w:trPr>
        <w:tc>
          <w:tcPr>
            <w:tcW w:w="950" w:type="dxa"/>
          </w:tcPr>
          <w:p w:rsidR="00166FB9" w:rsidRPr="001A67F2" w:rsidRDefault="00E20FF5" w:rsidP="00484B69">
            <w:pPr>
              <w:pStyle w:val="TableCell0"/>
              <w:widowControl w:val="0"/>
            </w:pPr>
            <w:r>
              <w:rPr>
                <w:rFonts w:eastAsia="SimSun" w:hint="eastAsia"/>
                <w:lang w:eastAsia="zh-CN"/>
              </w:rPr>
              <w:t xml:space="preserve">SL-C Category </w:t>
            </w:r>
            <w:r>
              <w:rPr>
                <w:rFonts w:eastAsia="SimSun"/>
                <w:lang w:eastAsia="zh-CN"/>
              </w:rPr>
              <w:t>3</w:t>
            </w:r>
          </w:p>
        </w:tc>
        <w:tc>
          <w:tcPr>
            <w:tcW w:w="496" w:type="dxa"/>
          </w:tcPr>
          <w:p w:rsidR="00166FB9" w:rsidRPr="001A67F2" w:rsidRDefault="00166FB9" w:rsidP="00484B69">
            <w:pPr>
              <w:pStyle w:val="TableCell0"/>
              <w:widowControl w:val="0"/>
            </w:pPr>
            <w:r w:rsidRPr="001A67F2">
              <w:t>20</w:t>
            </w:r>
          </w:p>
        </w:tc>
        <w:tc>
          <w:tcPr>
            <w:tcW w:w="554" w:type="dxa"/>
          </w:tcPr>
          <w:p w:rsidR="00166FB9" w:rsidRPr="001A67F2" w:rsidRDefault="00166FB9" w:rsidP="00484B69">
            <w:pPr>
              <w:pStyle w:val="TableCell0"/>
              <w:widowControl w:val="0"/>
            </w:pPr>
            <w:r w:rsidRPr="001A67F2">
              <w:t>136</w:t>
            </w:r>
          </w:p>
        </w:tc>
        <w:tc>
          <w:tcPr>
            <w:tcW w:w="1652" w:type="dxa"/>
          </w:tcPr>
          <w:p w:rsidR="00166FB9" w:rsidRPr="001A67F2" w:rsidRDefault="00166FB9" w:rsidP="00484B69">
            <w:pPr>
              <w:pStyle w:val="TableCell0"/>
              <w:widowControl w:val="0"/>
            </w:pPr>
            <w:r>
              <w:t>57,160</w:t>
            </w:r>
          </w:p>
        </w:tc>
        <w:tc>
          <w:tcPr>
            <w:tcW w:w="1316" w:type="dxa"/>
          </w:tcPr>
          <w:p w:rsidR="00166FB9" w:rsidRPr="001A67F2" w:rsidRDefault="00166FB9" w:rsidP="00484B69">
            <w:pPr>
              <w:pStyle w:val="TableCell0"/>
              <w:widowControl w:val="0"/>
            </w:pPr>
            <w:r w:rsidRPr="001A67F2">
              <w:t>173,472</w:t>
            </w:r>
          </w:p>
        </w:tc>
        <w:tc>
          <w:tcPr>
            <w:tcW w:w="1530" w:type="dxa"/>
          </w:tcPr>
          <w:p w:rsidR="00166FB9" w:rsidRPr="001A67F2" w:rsidRDefault="00166FB9" w:rsidP="00484B69">
            <w:pPr>
              <w:pStyle w:val="TableCell0"/>
              <w:widowControl w:val="0"/>
            </w:pPr>
            <w:r w:rsidRPr="001A67F2">
              <w:t>2,602,080</w:t>
            </w:r>
          </w:p>
        </w:tc>
        <w:tc>
          <w:tcPr>
            <w:tcW w:w="1530" w:type="dxa"/>
          </w:tcPr>
          <w:p w:rsidR="00166FB9" w:rsidRPr="001A67F2" w:rsidRDefault="00166FB9" w:rsidP="00484B69">
            <w:pPr>
              <w:pStyle w:val="TableCell0"/>
              <w:widowControl w:val="0"/>
            </w:pPr>
            <w:r>
              <w:t>31704</w:t>
            </w:r>
          </w:p>
        </w:tc>
        <w:tc>
          <w:tcPr>
            <w:tcW w:w="1505" w:type="dxa"/>
          </w:tcPr>
          <w:p w:rsidR="00166FB9" w:rsidRPr="001A67F2" w:rsidRDefault="00166FB9" w:rsidP="00484B69">
            <w:pPr>
              <w:pStyle w:val="TableCell0"/>
              <w:widowControl w:val="0"/>
            </w:pPr>
            <w:r>
              <w:t>31704</w:t>
            </w:r>
          </w:p>
        </w:tc>
      </w:tr>
    </w:tbl>
    <w:p w:rsidR="00EC6BD9" w:rsidRPr="001A67F2" w:rsidRDefault="00EC6BD9" w:rsidP="00BA1698"/>
    <w:p w:rsidR="007D797F" w:rsidRPr="001A67F2" w:rsidRDefault="007D797F" w:rsidP="00BA1698">
      <w:r w:rsidRPr="001A67F2">
        <w:t xml:space="preserve">Comparing </w:t>
      </w:r>
      <w:r w:rsidR="008C6257" w:rsidRPr="001A67F2">
        <w:fldChar w:fldCharType="begin"/>
      </w:r>
      <w:r w:rsidRPr="001A67F2">
        <w:instrText xml:space="preserve"> REF _Ref469038834 \h </w:instrText>
      </w:r>
      <w:r w:rsidR="008C6257" w:rsidRPr="001A67F2">
        <w:fldChar w:fldCharType="separate"/>
      </w:r>
      <w:r w:rsidRPr="001A67F2">
        <w:t>Table 1</w:t>
      </w:r>
      <w:r w:rsidR="008C6257" w:rsidRPr="001A67F2">
        <w:fldChar w:fldCharType="end"/>
      </w:r>
      <w:r w:rsidRPr="001A67F2">
        <w:t xml:space="preserve"> to Table 4.1</w:t>
      </w:r>
      <w:r w:rsidR="004A4D04" w:rsidRPr="001A67F2">
        <w:t>B</w:t>
      </w:r>
      <w:r w:rsidRPr="001A67F2">
        <w:t xml:space="preserve">-1 of </w:t>
      </w:r>
      <w:r w:rsidR="008C6257" w:rsidRPr="001A67F2">
        <w:rPr>
          <w:kern w:val="2"/>
          <w:lang w:eastAsia="zh-CN"/>
        </w:rPr>
        <w:fldChar w:fldCharType="begin"/>
      </w:r>
      <w:r w:rsidRPr="001A67F2">
        <w:rPr>
          <w:kern w:val="2"/>
          <w:lang w:eastAsia="zh-CN"/>
        </w:rPr>
        <w:instrText xml:space="preserve"> REF _Ref469041782 \r \h </w:instrText>
      </w:r>
      <w:r w:rsidR="008C6257" w:rsidRPr="001A67F2">
        <w:rPr>
          <w:kern w:val="2"/>
          <w:lang w:eastAsia="zh-CN"/>
        </w:rPr>
      </w:r>
      <w:r w:rsidR="008C6257" w:rsidRPr="001A67F2">
        <w:rPr>
          <w:kern w:val="2"/>
          <w:lang w:eastAsia="zh-CN"/>
        </w:rPr>
        <w:fldChar w:fldCharType="separate"/>
      </w:r>
      <w:r w:rsidRPr="001A67F2">
        <w:rPr>
          <w:kern w:val="2"/>
          <w:lang w:eastAsia="zh-CN"/>
        </w:rPr>
        <w:t>[4]</w:t>
      </w:r>
      <w:r w:rsidR="008C6257" w:rsidRPr="001A67F2">
        <w:rPr>
          <w:kern w:val="2"/>
          <w:lang w:eastAsia="zh-CN"/>
        </w:rPr>
        <w:fldChar w:fldCharType="end"/>
      </w:r>
      <w:r w:rsidRPr="001A67F2">
        <w:t xml:space="preserve">, the number of bits per TTI </w:t>
      </w:r>
      <w:r w:rsidR="004A4D04" w:rsidRPr="001A67F2">
        <w:t>exceeds the values listed for SL communication. Because V2V is differentiated from D2D</w:t>
      </w:r>
      <w:r w:rsidR="00AA7659">
        <w:t xml:space="preserve"> communication</w:t>
      </w:r>
      <w:r w:rsidR="004A4D04" w:rsidRPr="001A67F2">
        <w:t xml:space="preserve">, a new UE category is proposed using the values listed in </w:t>
      </w:r>
      <w:r w:rsidR="008C6257" w:rsidRPr="001A67F2">
        <w:fldChar w:fldCharType="begin"/>
      </w:r>
      <w:r w:rsidR="004A4D04" w:rsidRPr="001A67F2">
        <w:instrText xml:space="preserve"> REF _Ref469038834 \h </w:instrText>
      </w:r>
      <w:r w:rsidR="008C6257" w:rsidRPr="001A67F2">
        <w:fldChar w:fldCharType="separate"/>
      </w:r>
      <w:r w:rsidR="004A4D04" w:rsidRPr="001A67F2">
        <w:t>Table 1</w:t>
      </w:r>
      <w:r w:rsidR="008C6257" w:rsidRPr="001A67F2">
        <w:fldChar w:fldCharType="end"/>
      </w:r>
      <w:r w:rsidR="004A4D04" w:rsidRPr="001A67F2">
        <w:t xml:space="preserve">. </w:t>
      </w:r>
    </w:p>
    <w:p w:rsidR="004A4D04" w:rsidRPr="001A67F2" w:rsidRDefault="004A4D04" w:rsidP="004A4D04">
      <w:pPr>
        <w:rPr>
          <w:b/>
          <w:i/>
          <w:kern w:val="2"/>
          <w:lang w:eastAsia="zh-CN"/>
        </w:rPr>
      </w:pPr>
      <w:proofErr w:type="gramStart"/>
      <w:r w:rsidRPr="001A67F2">
        <w:rPr>
          <w:b/>
          <w:i/>
          <w:kern w:val="2"/>
          <w:lang w:eastAsia="zh-CN"/>
        </w:rPr>
        <w:t xml:space="preserve">Proposal </w:t>
      </w:r>
      <w:r w:rsidR="00322BCE">
        <w:rPr>
          <w:b/>
          <w:i/>
          <w:kern w:val="2"/>
          <w:lang w:eastAsia="zh-CN"/>
        </w:rPr>
        <w:t>3</w:t>
      </w:r>
      <w:r w:rsidRPr="001A67F2">
        <w:rPr>
          <w:b/>
          <w:i/>
          <w:kern w:val="2"/>
          <w:lang w:eastAsia="zh-CN"/>
        </w:rPr>
        <w:t>.</w:t>
      </w:r>
      <w:proofErr w:type="gramEnd"/>
      <w:r w:rsidRPr="001A67F2">
        <w:rPr>
          <w:b/>
          <w:i/>
          <w:kern w:val="2"/>
          <w:lang w:eastAsia="zh-CN"/>
        </w:rPr>
        <w:t xml:space="preserve"> Send </w:t>
      </w:r>
      <w:proofErr w:type="gramStart"/>
      <w:r w:rsidRPr="001A67F2">
        <w:rPr>
          <w:b/>
          <w:i/>
          <w:kern w:val="2"/>
          <w:lang w:eastAsia="zh-CN"/>
        </w:rPr>
        <w:t>an LS</w:t>
      </w:r>
      <w:proofErr w:type="gramEnd"/>
      <w:r w:rsidRPr="001A67F2">
        <w:rPr>
          <w:b/>
          <w:i/>
          <w:kern w:val="2"/>
          <w:lang w:eastAsia="zh-CN"/>
        </w:rPr>
        <w:t xml:space="preserve"> to RAN2 to introduce a sidelink category for V2V.</w:t>
      </w:r>
    </w:p>
    <w:p w:rsidR="004A4D04" w:rsidRPr="001A67F2" w:rsidRDefault="004A4D04" w:rsidP="004A4D04">
      <w:pPr>
        <w:rPr>
          <w:b/>
          <w:i/>
          <w:kern w:val="2"/>
          <w:lang w:eastAsia="zh-CN"/>
        </w:rPr>
      </w:pPr>
      <w:proofErr w:type="gramStart"/>
      <w:r w:rsidRPr="001A67F2">
        <w:rPr>
          <w:b/>
          <w:i/>
          <w:kern w:val="2"/>
          <w:lang w:eastAsia="zh-CN"/>
        </w:rPr>
        <w:t xml:space="preserve">Proposal </w:t>
      </w:r>
      <w:r w:rsidR="00322BCE">
        <w:rPr>
          <w:b/>
          <w:i/>
          <w:kern w:val="2"/>
          <w:lang w:eastAsia="zh-CN"/>
        </w:rPr>
        <w:t>4</w:t>
      </w:r>
      <w:r w:rsidRPr="001A67F2">
        <w:rPr>
          <w:b/>
          <w:i/>
          <w:kern w:val="2"/>
          <w:lang w:eastAsia="zh-CN"/>
        </w:rPr>
        <w:t>.</w:t>
      </w:r>
      <w:proofErr w:type="gramEnd"/>
      <w:r w:rsidRPr="001A67F2">
        <w:rPr>
          <w:b/>
          <w:i/>
          <w:kern w:val="2"/>
          <w:lang w:eastAsia="zh-CN"/>
        </w:rPr>
        <w:t xml:space="preserve"> Set the </w:t>
      </w:r>
      <w:r w:rsidR="00166FB9">
        <w:rPr>
          <w:b/>
          <w:i/>
          <w:kern w:val="2"/>
          <w:lang w:eastAsia="zh-CN"/>
        </w:rPr>
        <w:t>m</w:t>
      </w:r>
      <w:r w:rsidR="00166FB9" w:rsidRPr="00166FB9">
        <w:rPr>
          <w:b/>
          <w:i/>
          <w:kern w:val="2"/>
          <w:lang w:eastAsia="zh-CN"/>
        </w:rPr>
        <w:t>aximum number of SL-SCH transport block bits received within a TTI</w:t>
      </w:r>
      <w:r w:rsidR="00166FB9">
        <w:rPr>
          <w:b/>
          <w:i/>
          <w:kern w:val="2"/>
          <w:lang w:eastAsia="zh-CN"/>
        </w:rPr>
        <w:t xml:space="preserve"> to 42000 and 57160</w:t>
      </w:r>
      <w:r w:rsidRPr="001A67F2">
        <w:rPr>
          <w:b/>
          <w:i/>
          <w:kern w:val="2"/>
          <w:lang w:eastAsia="zh-CN"/>
        </w:rPr>
        <w:t xml:space="preserve"> for the two </w:t>
      </w:r>
      <w:r w:rsidR="00166FB9">
        <w:rPr>
          <w:b/>
          <w:i/>
          <w:kern w:val="2"/>
          <w:lang w:eastAsia="zh-CN"/>
        </w:rPr>
        <w:t>categories</w:t>
      </w:r>
      <w:r w:rsidRPr="001A67F2">
        <w:rPr>
          <w:b/>
          <w:i/>
          <w:kern w:val="2"/>
          <w:lang w:eastAsia="zh-CN"/>
        </w:rPr>
        <w:t>.</w:t>
      </w:r>
    </w:p>
    <w:p w:rsidR="005B5EE3" w:rsidRPr="001A67F2" w:rsidRDefault="005B5EE3" w:rsidP="00BA1698"/>
    <w:p w:rsidR="005B5EE3" w:rsidRPr="001A67F2" w:rsidRDefault="00747F48" w:rsidP="005B5EE3">
      <w:pPr>
        <w:pStyle w:val="Heading1"/>
      </w:pPr>
      <w:r w:rsidRPr="001A67F2">
        <w:t>Conclusion</w:t>
      </w:r>
    </w:p>
    <w:p w:rsidR="005B5EE3" w:rsidRPr="001A67F2" w:rsidRDefault="005B5EE3" w:rsidP="005B5EE3">
      <w:r w:rsidRPr="001A67F2">
        <w:t>The following proposals for the transport block and capabilities are:</w:t>
      </w:r>
    </w:p>
    <w:p w:rsidR="00322BCE" w:rsidRPr="001A67F2" w:rsidRDefault="00322BCE" w:rsidP="00322BCE">
      <w:pPr>
        <w:rPr>
          <w:b/>
          <w:i/>
          <w:kern w:val="2"/>
          <w:lang w:eastAsia="zh-CN"/>
        </w:rPr>
      </w:pPr>
      <w:proofErr w:type="gramStart"/>
      <w:r w:rsidRPr="001A67F2">
        <w:rPr>
          <w:b/>
          <w:i/>
          <w:kern w:val="2"/>
          <w:lang w:eastAsia="zh-CN"/>
        </w:rPr>
        <w:t>Proposal 1.</w:t>
      </w:r>
      <w:proofErr w:type="gramEnd"/>
      <w:r w:rsidRPr="001A67F2">
        <w:rPr>
          <w:b/>
          <w:i/>
          <w:kern w:val="2"/>
          <w:lang w:eastAsia="zh-CN"/>
        </w:rPr>
        <w:t xml:space="preserve"> Confirm the working assumption to use 31704 for the maximum number of bits for transport block.</w:t>
      </w:r>
    </w:p>
    <w:p w:rsidR="00322BCE" w:rsidRPr="001A67F2" w:rsidRDefault="00322BCE" w:rsidP="00322BCE">
      <w:pPr>
        <w:rPr>
          <w:b/>
          <w:i/>
          <w:kern w:val="2"/>
          <w:lang w:eastAsia="zh-CN"/>
        </w:rPr>
      </w:pPr>
      <w:proofErr w:type="gramStart"/>
      <w:r w:rsidRPr="001A67F2">
        <w:rPr>
          <w:b/>
          <w:i/>
          <w:kern w:val="2"/>
          <w:lang w:eastAsia="zh-CN"/>
        </w:rPr>
        <w:t>Proposal 2.</w:t>
      </w:r>
      <w:proofErr w:type="gramEnd"/>
      <w:r w:rsidRPr="001A67F2">
        <w:rPr>
          <w:b/>
          <w:i/>
          <w:kern w:val="2"/>
          <w:lang w:eastAsia="zh-CN"/>
        </w:rPr>
        <w:t xml:space="preserve"> There is no LBRM for V2V. The performance requirements should be defined assuming that the UE can store all the soft bits received associated with a given transport block.</w:t>
      </w:r>
    </w:p>
    <w:p w:rsidR="00322BCE" w:rsidRPr="001A67F2" w:rsidRDefault="00322BCE" w:rsidP="00322BCE">
      <w:pPr>
        <w:rPr>
          <w:b/>
          <w:i/>
          <w:kern w:val="2"/>
          <w:lang w:eastAsia="zh-CN"/>
        </w:rPr>
      </w:pPr>
      <w:r w:rsidRPr="001A67F2">
        <w:rPr>
          <w:b/>
          <w:i/>
          <w:kern w:val="2"/>
          <w:lang w:eastAsia="zh-CN"/>
        </w:rPr>
        <w:lastRenderedPageBreak/>
        <w:t>Observation: The number of soft bits associated with the maximum number of bits in the transport block is 96,192.</w:t>
      </w:r>
    </w:p>
    <w:p w:rsidR="00166FB9" w:rsidRPr="001A67F2" w:rsidRDefault="00166FB9" w:rsidP="00166FB9">
      <w:pPr>
        <w:rPr>
          <w:b/>
          <w:i/>
          <w:kern w:val="2"/>
          <w:lang w:eastAsia="zh-CN"/>
        </w:rPr>
      </w:pPr>
      <w:proofErr w:type="gramStart"/>
      <w:r w:rsidRPr="001A67F2">
        <w:rPr>
          <w:b/>
          <w:i/>
          <w:kern w:val="2"/>
          <w:lang w:eastAsia="zh-CN"/>
        </w:rPr>
        <w:t xml:space="preserve">Proposal </w:t>
      </w:r>
      <w:r>
        <w:rPr>
          <w:b/>
          <w:i/>
          <w:kern w:val="2"/>
          <w:lang w:eastAsia="zh-CN"/>
        </w:rPr>
        <w:t>3</w:t>
      </w:r>
      <w:r w:rsidRPr="001A67F2">
        <w:rPr>
          <w:b/>
          <w:i/>
          <w:kern w:val="2"/>
          <w:lang w:eastAsia="zh-CN"/>
        </w:rPr>
        <w:t>.</w:t>
      </w:r>
      <w:proofErr w:type="gramEnd"/>
      <w:r w:rsidRPr="001A67F2">
        <w:rPr>
          <w:b/>
          <w:i/>
          <w:kern w:val="2"/>
          <w:lang w:eastAsia="zh-CN"/>
        </w:rPr>
        <w:t xml:space="preserve"> Send </w:t>
      </w:r>
      <w:proofErr w:type="gramStart"/>
      <w:r w:rsidRPr="001A67F2">
        <w:rPr>
          <w:b/>
          <w:i/>
          <w:kern w:val="2"/>
          <w:lang w:eastAsia="zh-CN"/>
        </w:rPr>
        <w:t>an LS</w:t>
      </w:r>
      <w:proofErr w:type="gramEnd"/>
      <w:r w:rsidRPr="001A67F2">
        <w:rPr>
          <w:b/>
          <w:i/>
          <w:kern w:val="2"/>
          <w:lang w:eastAsia="zh-CN"/>
        </w:rPr>
        <w:t xml:space="preserve"> to RAN2 to introduce a sidelink category for V2V.</w:t>
      </w:r>
    </w:p>
    <w:p w:rsidR="00166FB9" w:rsidRPr="001A67F2" w:rsidRDefault="00166FB9" w:rsidP="00166FB9">
      <w:pPr>
        <w:rPr>
          <w:b/>
          <w:i/>
          <w:kern w:val="2"/>
          <w:lang w:eastAsia="zh-CN"/>
        </w:rPr>
      </w:pPr>
      <w:proofErr w:type="gramStart"/>
      <w:r w:rsidRPr="001A67F2">
        <w:rPr>
          <w:b/>
          <w:i/>
          <w:kern w:val="2"/>
          <w:lang w:eastAsia="zh-CN"/>
        </w:rPr>
        <w:t xml:space="preserve">Proposal </w:t>
      </w:r>
      <w:r>
        <w:rPr>
          <w:b/>
          <w:i/>
          <w:kern w:val="2"/>
          <w:lang w:eastAsia="zh-CN"/>
        </w:rPr>
        <w:t>4</w:t>
      </w:r>
      <w:r w:rsidRPr="001A67F2">
        <w:rPr>
          <w:b/>
          <w:i/>
          <w:kern w:val="2"/>
          <w:lang w:eastAsia="zh-CN"/>
        </w:rPr>
        <w:t>.</w:t>
      </w:r>
      <w:proofErr w:type="gramEnd"/>
      <w:r w:rsidRPr="001A67F2">
        <w:rPr>
          <w:b/>
          <w:i/>
          <w:kern w:val="2"/>
          <w:lang w:eastAsia="zh-CN"/>
        </w:rPr>
        <w:t xml:space="preserve"> Set the </w:t>
      </w:r>
      <w:r>
        <w:rPr>
          <w:b/>
          <w:i/>
          <w:kern w:val="2"/>
          <w:lang w:eastAsia="zh-CN"/>
        </w:rPr>
        <w:t>m</w:t>
      </w:r>
      <w:r w:rsidRPr="00166FB9">
        <w:rPr>
          <w:b/>
          <w:i/>
          <w:kern w:val="2"/>
          <w:lang w:eastAsia="zh-CN"/>
        </w:rPr>
        <w:t>aximum number of SL-SCH transport block bits received within a TTI</w:t>
      </w:r>
      <w:r>
        <w:rPr>
          <w:b/>
          <w:i/>
          <w:kern w:val="2"/>
          <w:lang w:eastAsia="zh-CN"/>
        </w:rPr>
        <w:t xml:space="preserve"> to 42000 and 57160</w:t>
      </w:r>
      <w:r w:rsidRPr="001A67F2">
        <w:rPr>
          <w:b/>
          <w:i/>
          <w:kern w:val="2"/>
          <w:lang w:eastAsia="zh-CN"/>
        </w:rPr>
        <w:t xml:space="preserve"> for the two </w:t>
      </w:r>
      <w:r>
        <w:rPr>
          <w:b/>
          <w:i/>
          <w:kern w:val="2"/>
          <w:lang w:eastAsia="zh-CN"/>
        </w:rPr>
        <w:t>categories</w:t>
      </w:r>
      <w:r w:rsidRPr="001A67F2">
        <w:rPr>
          <w:b/>
          <w:i/>
          <w:kern w:val="2"/>
          <w:lang w:eastAsia="zh-CN"/>
        </w:rPr>
        <w:t>.</w:t>
      </w:r>
    </w:p>
    <w:p w:rsidR="004A4D04" w:rsidRPr="001A67F2" w:rsidRDefault="004A4D04" w:rsidP="004A4D04"/>
    <w:p w:rsidR="001D780E" w:rsidRPr="001A67F2" w:rsidRDefault="001D780E" w:rsidP="00CF195E">
      <w:pPr>
        <w:pStyle w:val="Heading1"/>
        <w:numPr>
          <w:ilvl w:val="0"/>
          <w:numId w:val="0"/>
        </w:numPr>
        <w:ind w:left="432" w:hanging="432"/>
      </w:pPr>
      <w:bookmarkStart w:id="5" w:name="_Ref124589665"/>
      <w:bookmarkStart w:id="6" w:name="_Ref71620620"/>
      <w:bookmarkStart w:id="7" w:name="_Ref124671424"/>
      <w:r w:rsidRPr="001A67F2">
        <w:t>References</w:t>
      </w:r>
    </w:p>
    <w:p w:rsidR="001D780E" w:rsidRPr="001A67F2" w:rsidRDefault="00727C72" w:rsidP="00CF195E">
      <w:pPr>
        <w:pStyle w:val="References"/>
      </w:pPr>
      <w:bookmarkStart w:id="8" w:name="_Ref167612671"/>
      <w:bookmarkStart w:id="9" w:name="_Ref421870298"/>
      <w:bookmarkEnd w:id="5"/>
      <w:bookmarkEnd w:id="6"/>
      <w:bookmarkEnd w:id="7"/>
      <w:r w:rsidRPr="001A67F2">
        <w:t>36.212</w:t>
      </w:r>
      <w:r w:rsidR="001A67F2" w:rsidRPr="001A67F2">
        <w:t>, “Multiplexing and channel coding”.</w:t>
      </w:r>
      <w:bookmarkEnd w:id="8"/>
      <w:bookmarkEnd w:id="9"/>
    </w:p>
    <w:p w:rsidR="008E10A6" w:rsidRPr="001A67F2" w:rsidRDefault="00727C72" w:rsidP="00CF195E">
      <w:pPr>
        <w:pStyle w:val="References"/>
      </w:pPr>
      <w:bookmarkStart w:id="10" w:name="_Ref167613215"/>
      <w:r w:rsidRPr="001A67F2">
        <w:t>36.213, “Physical layer procedures”</w:t>
      </w:r>
      <w:r w:rsidR="001D780E" w:rsidRPr="001A67F2">
        <w:t>.</w:t>
      </w:r>
      <w:bookmarkEnd w:id="10"/>
    </w:p>
    <w:p w:rsidR="00615FE0" w:rsidRPr="001A67F2" w:rsidRDefault="007D797F" w:rsidP="00615FE0">
      <w:pPr>
        <w:pStyle w:val="References"/>
      </w:pPr>
      <w:bookmarkStart w:id="11" w:name="_Ref469041782"/>
      <w:r w:rsidRPr="001A67F2">
        <w:t>36.306, “User Equipment (UE) radio access capabilities”</w:t>
      </w:r>
      <w:bookmarkEnd w:id="11"/>
      <w:r w:rsidR="00615FE0" w:rsidRPr="001A67F2">
        <w:t xml:space="preserve"> </w:t>
      </w:r>
    </w:p>
    <w:p w:rsidR="00615FE0" w:rsidRPr="001A67F2" w:rsidRDefault="00615FE0" w:rsidP="00615FE0">
      <w:pPr>
        <w:pStyle w:val="References"/>
      </w:pPr>
      <w:bookmarkStart w:id="12" w:name="_Ref473621773"/>
      <w:r w:rsidRPr="001A67F2">
        <w:t>R1-145294, “LS on Maximum Number of Sidelink Processes and Maximum Transport Block Size”, RAN1#79, Nov. 17 – 21, 2014.</w:t>
      </w:r>
      <w:bookmarkEnd w:id="12"/>
    </w:p>
    <w:p w:rsidR="00136A23" w:rsidRPr="001A67F2" w:rsidRDefault="00136A23" w:rsidP="00CF195E"/>
    <w:p w:rsidR="005743DE" w:rsidRPr="001A67F2" w:rsidRDefault="005743DE" w:rsidP="00A1200D">
      <w:pPr>
        <w:pStyle w:val="Heading1"/>
        <w:numPr>
          <w:ilvl w:val="0"/>
          <w:numId w:val="0"/>
        </w:numPr>
        <w:ind w:left="432" w:hanging="432"/>
      </w:pPr>
      <w:r w:rsidRPr="001A67F2">
        <w:t>Appendix</w:t>
      </w:r>
      <w:r w:rsidR="00BA1698" w:rsidRPr="001A67F2">
        <w:t xml:space="preserve"> A</w:t>
      </w:r>
      <w:r w:rsidR="00727C72" w:rsidRPr="001A67F2">
        <w:t>.</w:t>
      </w:r>
      <w:r w:rsidRPr="001A67F2">
        <w:t xml:space="preserve"> </w:t>
      </w:r>
      <w:r w:rsidR="00727C72" w:rsidRPr="001A67F2">
        <w:t>Soft buffer size calculation</w:t>
      </w:r>
    </w:p>
    <w:bookmarkEnd w:id="2"/>
    <w:p w:rsidR="00CB612F" w:rsidRPr="001A67F2" w:rsidRDefault="00CB612F" w:rsidP="00CB612F">
      <w:r w:rsidRPr="001A67F2">
        <w:t xml:space="preserve">The procedure for determining the number of coded bits is defined in sections 5.1.2, 5.1.3.2, and 5.1.4.1 of 36.212 </w:t>
      </w:r>
      <w:r w:rsidR="008C6257" w:rsidRPr="001A67F2">
        <w:fldChar w:fldCharType="begin"/>
      </w:r>
      <w:r w:rsidR="00727C72" w:rsidRPr="001A67F2">
        <w:instrText xml:space="preserve"> REF _Ref421870298 \r \h </w:instrText>
      </w:r>
      <w:r w:rsidR="008C6257" w:rsidRPr="001A67F2">
        <w:fldChar w:fldCharType="separate"/>
      </w:r>
      <w:r w:rsidR="00727C72" w:rsidRPr="001A67F2">
        <w:t>[2]</w:t>
      </w:r>
      <w:r w:rsidR="008C6257" w:rsidRPr="001A67F2">
        <w:fldChar w:fldCharType="end"/>
      </w:r>
      <w:r w:rsidRPr="001A67F2">
        <w:t>.</w:t>
      </w:r>
    </w:p>
    <w:p w:rsidR="00CB612F" w:rsidRPr="001A67F2" w:rsidRDefault="00CB612F" w:rsidP="00CB612F">
      <w:r w:rsidRPr="001A67F2">
        <w:t xml:space="preserve">When the combined size of transport block and parity bits for the payload CRC, </w:t>
      </w:r>
      <w:r w:rsidRPr="001A67F2">
        <w:rPr>
          <w:i/>
        </w:rPr>
        <w:t>B</w:t>
      </w:r>
      <w:r w:rsidRPr="001A67F2">
        <w:t xml:space="preserve">, exceeds </w:t>
      </w:r>
      <w:r w:rsidRPr="001A67F2">
        <w:rPr>
          <w:i/>
        </w:rPr>
        <w:t>Z</w:t>
      </w:r>
      <w:r w:rsidRPr="001A67F2">
        <w:t xml:space="preserve">=6114, segmentation into </w:t>
      </w:r>
      <w:r w:rsidRPr="001A67F2">
        <w:rPr>
          <w:position w:val="-10"/>
        </w:rPr>
        <w:object w:dxaOrig="1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pt;height:15.05pt" o:ole="">
            <v:imagedata r:id="rId8" o:title=""/>
          </v:shape>
          <o:OLEObject Type="Embed" ProgID="Equation.3" ShapeID="_x0000_i1025" DrawAspect="Content" ObjectID="_1547643516" r:id="rId9"/>
        </w:object>
      </w:r>
      <w:r w:rsidRPr="001A67F2">
        <w:t xml:space="preserve"> code blocks occurs, where </w:t>
      </w:r>
      <w:r w:rsidRPr="001A67F2">
        <w:rPr>
          <w:i/>
        </w:rPr>
        <w:t>L</w:t>
      </w:r>
      <w:r w:rsidRPr="001A67F2">
        <w:t xml:space="preserve">=24 is the length of parity bit sequence for the code block CRC. The overall number of bits to be encoded </w:t>
      </w:r>
      <w:proofErr w:type="gramStart"/>
      <w:r w:rsidRPr="001A67F2">
        <w:t xml:space="preserve">is </w:t>
      </w:r>
      <w:proofErr w:type="gramEnd"/>
      <w:r w:rsidRPr="001A67F2">
        <w:rPr>
          <w:position w:val="-6"/>
        </w:rPr>
        <w:object w:dxaOrig="1020" w:dyaOrig="260">
          <v:shape id="_x0000_i1026" type="#_x0000_t75" style="width:50.7pt;height:12.5pt" o:ole="">
            <v:imagedata r:id="rId10" o:title=""/>
          </v:shape>
          <o:OLEObject Type="Embed" ProgID="Equation.3" ShapeID="_x0000_i1026" DrawAspect="Content" ObjectID="_1547643517" r:id="rId11"/>
        </w:object>
      </w:r>
      <w:r w:rsidRPr="001A67F2">
        <w:t xml:space="preserve">. The smallest turbo </w:t>
      </w:r>
      <w:proofErr w:type="spellStart"/>
      <w:r w:rsidRPr="001A67F2">
        <w:t>interleaver</w:t>
      </w:r>
      <w:proofErr w:type="spellEnd"/>
      <w:r w:rsidRPr="001A67F2">
        <w:t xml:space="preserve"> size </w:t>
      </w:r>
      <w:r w:rsidRPr="001A67F2">
        <w:rPr>
          <w:position w:val="-10"/>
        </w:rPr>
        <w:object w:dxaOrig="320" w:dyaOrig="300">
          <v:shape id="_x0000_i1027" type="#_x0000_t75" style="width:16.3pt;height:15.05pt" o:ole="">
            <v:imagedata r:id="rId12" o:title=""/>
          </v:shape>
          <o:OLEObject Type="Embed" ProgID="Equation.3" ShapeID="_x0000_i1027" DrawAspect="Content" ObjectID="_1547643518" r:id="rId13"/>
        </w:object>
      </w:r>
      <w:r w:rsidRPr="001A67F2">
        <w:t xml:space="preserve"> that satisfies the relationship </w:t>
      </w:r>
      <w:r w:rsidRPr="001A67F2">
        <w:rPr>
          <w:position w:val="-10"/>
        </w:rPr>
        <w:object w:dxaOrig="840" w:dyaOrig="300">
          <v:shape id="_x0000_i1028" type="#_x0000_t75" style="width:41.95pt;height:15.05pt" o:ole="">
            <v:imagedata r:id="rId14" o:title=""/>
          </v:shape>
          <o:OLEObject Type="Embed" ProgID="Equation.3" ShapeID="_x0000_i1028" DrawAspect="Content" ObjectID="_1547643519" r:id="rId15"/>
        </w:object>
      </w:r>
      <w:r w:rsidRPr="001A67F2">
        <w:t xml:space="preserve"> is selected. </w:t>
      </w:r>
      <w:proofErr w:type="gramStart"/>
      <w:r w:rsidRPr="001A67F2">
        <w:t xml:space="preserve">When </w:t>
      </w:r>
      <w:proofErr w:type="gramEnd"/>
      <w:r w:rsidRPr="001A67F2">
        <w:rPr>
          <w:position w:val="-10"/>
        </w:rPr>
        <w:object w:dxaOrig="840" w:dyaOrig="300">
          <v:shape id="_x0000_i1029" type="#_x0000_t75" style="width:41.95pt;height:15.05pt" o:ole="">
            <v:imagedata r:id="rId16" o:title=""/>
          </v:shape>
          <o:OLEObject Type="Embed" ProgID="Equation.3" ShapeID="_x0000_i1029" DrawAspect="Content" ObjectID="_1547643520" r:id="rId17"/>
        </w:object>
      </w:r>
      <w:r w:rsidRPr="001A67F2">
        <w:t xml:space="preserve">, </w:t>
      </w:r>
      <w:r w:rsidRPr="001A67F2">
        <w:rPr>
          <w:position w:val="-10"/>
        </w:rPr>
        <w:object w:dxaOrig="660" w:dyaOrig="300">
          <v:shape id="_x0000_i1030" type="#_x0000_t75" style="width:33.2pt;height:15.05pt" o:ole="">
            <v:imagedata r:id="rId18" o:title=""/>
          </v:shape>
          <o:OLEObject Type="Embed" ProgID="Equation.3" ShapeID="_x0000_i1030" DrawAspect="Content" ObjectID="_1547643521" r:id="rId19"/>
        </w:object>
      </w:r>
      <w:r w:rsidRPr="001A67F2">
        <w:t xml:space="preserve"> (number of code blocks of length </w:t>
      </w:r>
      <w:r w:rsidRPr="001A67F2">
        <w:rPr>
          <w:position w:val="-10"/>
        </w:rPr>
        <w:object w:dxaOrig="320" w:dyaOrig="300">
          <v:shape id="_x0000_i1031" type="#_x0000_t75" style="width:16.3pt;height:15.05pt" o:ole="">
            <v:imagedata r:id="rId12" o:title=""/>
          </v:shape>
          <o:OLEObject Type="Embed" ProgID="Equation.3" ShapeID="_x0000_i1031" DrawAspect="Content" ObjectID="_1547643522" r:id="rId20"/>
        </w:object>
      </w:r>
      <w:r w:rsidRPr="001A67F2">
        <w:t xml:space="preserve">) and </w:t>
      </w:r>
      <w:r w:rsidRPr="001A67F2">
        <w:rPr>
          <w:position w:val="-10"/>
        </w:rPr>
        <w:object w:dxaOrig="620" w:dyaOrig="300">
          <v:shape id="_x0000_i1032" type="#_x0000_t75" style="width:31.3pt;height:15.05pt" o:ole="">
            <v:imagedata r:id="rId21" o:title=""/>
          </v:shape>
          <o:OLEObject Type="Embed" ProgID="Equation.3" ShapeID="_x0000_i1032" DrawAspect="Content" ObjectID="_1547643523" r:id="rId22"/>
        </w:object>
      </w:r>
      <w:r w:rsidRPr="001A67F2">
        <w:t xml:space="preserve"> (number of code blocks of length </w:t>
      </w:r>
      <w:r w:rsidRPr="001A67F2">
        <w:rPr>
          <w:position w:val="-10"/>
        </w:rPr>
        <w:object w:dxaOrig="320" w:dyaOrig="300">
          <v:shape id="_x0000_i1033" type="#_x0000_t75" style="width:16.3pt;height:15.05pt" o:ole="">
            <v:imagedata r:id="rId23" o:title=""/>
          </v:shape>
          <o:OLEObject Type="Embed" ProgID="Equation.3" ShapeID="_x0000_i1033" DrawAspect="Content" ObjectID="_1547643524" r:id="rId24"/>
        </w:object>
      </w:r>
      <w:r w:rsidRPr="001A67F2">
        <w:t xml:space="preserve">). Otherwise, i.e., a procedure to determine </w:t>
      </w:r>
      <w:r w:rsidRPr="001A67F2">
        <w:rPr>
          <w:position w:val="-10"/>
        </w:rPr>
        <w:object w:dxaOrig="320" w:dyaOrig="300">
          <v:shape id="_x0000_i1034" type="#_x0000_t75" style="width:16.3pt;height:15.05pt" o:ole="">
            <v:imagedata r:id="rId25" o:title=""/>
          </v:shape>
          <o:OLEObject Type="Embed" ProgID="Equation.3" ShapeID="_x0000_i1034" DrawAspect="Content" ObjectID="_1547643525" r:id="rId26"/>
        </w:object>
      </w:r>
      <w:r w:rsidRPr="001A67F2">
        <w:t xml:space="preserve"> (largest turbo </w:t>
      </w:r>
      <w:proofErr w:type="spellStart"/>
      <w:r w:rsidRPr="001A67F2">
        <w:t>interleaver</w:t>
      </w:r>
      <w:proofErr w:type="spellEnd"/>
      <w:r w:rsidRPr="001A67F2">
        <w:t xml:space="preserve"> size smaller </w:t>
      </w:r>
      <w:proofErr w:type="gramStart"/>
      <w:r w:rsidRPr="001A67F2">
        <w:t xml:space="preserve">than </w:t>
      </w:r>
      <w:proofErr w:type="gramEnd"/>
      <w:r w:rsidRPr="001A67F2">
        <w:rPr>
          <w:position w:val="-10"/>
        </w:rPr>
        <w:object w:dxaOrig="320" w:dyaOrig="300">
          <v:shape id="_x0000_i1035" type="#_x0000_t75" style="width:16.3pt;height:15.05pt" o:ole="">
            <v:imagedata r:id="rId12" o:title=""/>
          </v:shape>
          <o:OLEObject Type="Embed" ProgID="Equation.3" ShapeID="_x0000_i1035" DrawAspect="Content" ObjectID="_1547643526" r:id="rId27"/>
        </w:object>
      </w:r>
      <w:r w:rsidRPr="001A67F2">
        <w:t xml:space="preserve">), </w:t>
      </w:r>
      <w:r w:rsidRPr="001A67F2">
        <w:rPr>
          <w:position w:val="-10"/>
        </w:rPr>
        <w:object w:dxaOrig="279" w:dyaOrig="300">
          <v:shape id="_x0000_i1036" type="#_x0000_t75" style="width:14.4pt;height:15.05pt" o:ole="">
            <v:imagedata r:id="rId28" o:title=""/>
          </v:shape>
          <o:OLEObject Type="Embed" ProgID="Equation.3" ShapeID="_x0000_i1036" DrawAspect="Content" ObjectID="_1547643527" r:id="rId29"/>
        </w:object>
      </w:r>
      <w:r w:rsidRPr="001A67F2">
        <w:t xml:space="preserve">, and </w:t>
      </w:r>
      <w:r w:rsidRPr="001A67F2">
        <w:rPr>
          <w:position w:val="-10"/>
        </w:rPr>
        <w:object w:dxaOrig="279" w:dyaOrig="300">
          <v:shape id="_x0000_i1037" type="#_x0000_t75" style="width:14.4pt;height:15.05pt" o:ole="">
            <v:imagedata r:id="rId30" o:title=""/>
          </v:shape>
          <o:OLEObject Type="Embed" ProgID="Equation.3" ShapeID="_x0000_i1037" DrawAspect="Content" ObjectID="_1547643528" r:id="rId31"/>
        </w:object>
      </w:r>
      <w:r w:rsidRPr="001A67F2">
        <w:t xml:space="preserve"> is followed. For the transport block sizes listed in Table 7.1.7.2.1-1 of 36.213</w:t>
      </w:r>
      <w:r w:rsidR="008C6257" w:rsidRPr="001A67F2">
        <w:fldChar w:fldCharType="begin"/>
      </w:r>
      <w:r w:rsidR="00727C72" w:rsidRPr="001A67F2">
        <w:instrText xml:space="preserve"> REF _Ref167613215 \r \h </w:instrText>
      </w:r>
      <w:r w:rsidR="008C6257" w:rsidRPr="001A67F2">
        <w:fldChar w:fldCharType="separate"/>
      </w:r>
      <w:r w:rsidR="00727C72" w:rsidRPr="001A67F2">
        <w:t>[3]</w:t>
      </w:r>
      <w:r w:rsidR="008C6257" w:rsidRPr="001A67F2">
        <w:fldChar w:fldCharType="end"/>
      </w:r>
      <w:proofErr w:type="gramStart"/>
      <w:r w:rsidRPr="001A67F2">
        <w:t xml:space="preserve">, </w:t>
      </w:r>
      <w:proofErr w:type="gramEnd"/>
      <w:r w:rsidRPr="001A67F2">
        <w:rPr>
          <w:position w:val="-10"/>
        </w:rPr>
        <w:object w:dxaOrig="620" w:dyaOrig="300">
          <v:shape id="_x0000_i1038" type="#_x0000_t75" style="width:31.3pt;height:15.05pt" o:ole="">
            <v:imagedata r:id="rId21" o:title=""/>
          </v:shape>
          <o:OLEObject Type="Embed" ProgID="Equation.3" ShapeID="_x0000_i1038" DrawAspect="Content" ObjectID="_1547643529" r:id="rId32"/>
        </w:object>
      </w:r>
      <w:r w:rsidRPr="001A67F2">
        <w:t>.</w:t>
      </w:r>
    </w:p>
    <w:p w:rsidR="00CB612F" w:rsidRPr="001A67F2" w:rsidRDefault="00CB612F" w:rsidP="00CB612F">
      <w:r w:rsidRPr="001A67F2">
        <w:t xml:space="preserve">The turbo encoding procedure operates on each code block and produces 3 outputs each of </w:t>
      </w:r>
      <w:proofErr w:type="gramStart"/>
      <w:r w:rsidRPr="001A67F2">
        <w:t xml:space="preserve">length </w:t>
      </w:r>
      <w:proofErr w:type="gramEnd"/>
      <w:r w:rsidRPr="001A67F2">
        <w:rPr>
          <w:position w:val="-4"/>
        </w:rPr>
        <w:object w:dxaOrig="520" w:dyaOrig="220">
          <v:shape id="_x0000_i1039" type="#_x0000_t75" style="width:26.3pt;height:11.25pt" o:ole="">
            <v:imagedata r:id="rId33" o:title=""/>
          </v:shape>
          <o:OLEObject Type="Embed" ProgID="Equation.3" ShapeID="_x0000_i1039" DrawAspect="Content" ObjectID="_1547643530" r:id="rId34"/>
        </w:object>
      </w:r>
      <w:r w:rsidRPr="001A67F2">
        <w:t xml:space="preserve">, where </w:t>
      </w:r>
      <w:r w:rsidRPr="001A67F2">
        <w:rPr>
          <w:i/>
        </w:rPr>
        <w:t>K</w:t>
      </w:r>
      <w:r w:rsidRPr="001A67F2">
        <w:t xml:space="preserve"> is the turbo </w:t>
      </w:r>
      <w:proofErr w:type="spellStart"/>
      <w:r w:rsidRPr="001A67F2">
        <w:t>interleaver</w:t>
      </w:r>
      <w:proofErr w:type="spellEnd"/>
      <w:r w:rsidRPr="001A67F2">
        <w:t xml:space="preserve"> size. Each output is block interleaved using a rectangular (</w:t>
      </w:r>
      <w:proofErr w:type="spellStart"/>
      <w:r w:rsidRPr="001A67F2">
        <w:t>subblock</w:t>
      </w:r>
      <w:proofErr w:type="spellEnd"/>
      <w:r w:rsidRPr="001A67F2">
        <w:t xml:space="preserve">) </w:t>
      </w:r>
      <w:proofErr w:type="spellStart"/>
      <w:r w:rsidRPr="001A67F2">
        <w:t>interleaver</w:t>
      </w:r>
      <w:proofErr w:type="spellEnd"/>
      <w:r w:rsidRPr="001A67F2">
        <w:t xml:space="preserve"> with </w:t>
      </w:r>
      <w:r w:rsidRPr="001A67F2">
        <w:rPr>
          <w:position w:val="-10"/>
        </w:rPr>
        <w:object w:dxaOrig="720" w:dyaOrig="340">
          <v:shape id="_x0000_i1040" type="#_x0000_t75" style="width:36.3pt;height:16.9pt" o:ole="">
            <v:imagedata r:id="rId35" o:title=""/>
          </v:shape>
          <o:OLEObject Type="Embed" ProgID="Equation.3" ShapeID="_x0000_i1040" DrawAspect="Content" ObjectID="_1547643531" r:id="rId36"/>
        </w:object>
      </w:r>
      <w:r w:rsidRPr="001A67F2">
        <w:t xml:space="preserve"> rows and </w:t>
      </w:r>
      <w:r w:rsidRPr="001A67F2">
        <w:rPr>
          <w:position w:val="-10"/>
        </w:rPr>
        <w:object w:dxaOrig="720" w:dyaOrig="340">
          <v:shape id="_x0000_i1041" type="#_x0000_t75" style="width:36.3pt;height:16.9pt" o:ole="">
            <v:imagedata r:id="rId37" o:title=""/>
          </v:shape>
          <o:OLEObject Type="Embed" ProgID="Equation.3" ShapeID="_x0000_i1041" DrawAspect="Content" ObjectID="_1547643532" r:id="rId38"/>
        </w:object>
      </w:r>
      <w:r w:rsidRPr="001A67F2">
        <w:t xml:space="preserve"> columns where </w:t>
      </w:r>
      <w:r w:rsidRPr="001A67F2">
        <w:rPr>
          <w:position w:val="-10"/>
        </w:rPr>
        <w:object w:dxaOrig="1140" w:dyaOrig="340">
          <v:shape id="_x0000_i1042" type="#_x0000_t75" style="width:56.95pt;height:16.9pt" o:ole="">
            <v:imagedata r:id="rId39" o:title=""/>
          </v:shape>
          <o:OLEObject Type="Embed" ProgID="Equation.3" ShapeID="_x0000_i1042" DrawAspect="Content" ObjectID="_1547643533" r:id="rId40"/>
        </w:object>
      </w:r>
      <w:r w:rsidRPr="001A67F2">
        <w:t xml:space="preserve"> </w:t>
      </w:r>
      <w:proofErr w:type="gramStart"/>
      <w:r w:rsidRPr="001A67F2">
        <w:t xml:space="preserve">and </w:t>
      </w:r>
      <w:proofErr w:type="gramEnd"/>
      <w:r w:rsidRPr="001A67F2">
        <w:rPr>
          <w:position w:val="-10"/>
        </w:rPr>
        <w:object w:dxaOrig="2460" w:dyaOrig="400">
          <v:shape id="_x0000_i1043" type="#_x0000_t75" style="width:122.7pt;height:20.65pt" o:ole="">
            <v:imagedata r:id="rId41" o:title=""/>
          </v:shape>
          <o:OLEObject Type="Embed" ProgID="Equation.3" ShapeID="_x0000_i1043" DrawAspect="Content" ObjectID="_1547643534" r:id="rId42"/>
        </w:object>
      </w:r>
      <w:r w:rsidR="00F464F6" w:rsidRPr="001A67F2">
        <w:t>, respectively</w:t>
      </w:r>
      <w:r w:rsidRPr="001A67F2">
        <w:t xml:space="preserve">. The output of the each </w:t>
      </w:r>
      <w:proofErr w:type="spellStart"/>
      <w:r w:rsidRPr="001A67F2">
        <w:t>subblock</w:t>
      </w:r>
      <w:proofErr w:type="spellEnd"/>
      <w:r w:rsidRPr="001A67F2">
        <w:t xml:space="preserve"> </w:t>
      </w:r>
      <w:proofErr w:type="spellStart"/>
      <w:r w:rsidRPr="001A67F2">
        <w:t>interleaver</w:t>
      </w:r>
      <w:proofErr w:type="spellEnd"/>
      <w:r w:rsidRPr="001A67F2">
        <w:t xml:space="preserve"> </w:t>
      </w:r>
      <w:r w:rsidR="005B5EE3" w:rsidRPr="001A67F2">
        <w:t xml:space="preserve">has </w:t>
      </w:r>
      <w:r w:rsidRPr="001A67F2">
        <w:t xml:space="preserve">length </w:t>
      </w:r>
      <w:r w:rsidRPr="001A67F2">
        <w:rPr>
          <w:position w:val="-10"/>
        </w:rPr>
        <w:object w:dxaOrig="1860" w:dyaOrig="340">
          <v:shape id="_x0000_i1044" type="#_x0000_t75" style="width:92.65pt;height:16.9pt" o:ole="">
            <v:imagedata r:id="rId43" o:title=""/>
          </v:shape>
          <o:OLEObject Type="Embed" ProgID="Equation.3" ShapeID="_x0000_i1044" DrawAspect="Content" ObjectID="_1547643535" r:id="rId44"/>
        </w:object>
      </w:r>
      <w:r w:rsidRPr="001A67F2">
        <w:t xml:space="preserve"> </w:t>
      </w:r>
      <w:r w:rsidR="00322BCE" w:rsidRPr="001A67F2">
        <w:t>w</w:t>
      </w:r>
      <w:r w:rsidR="00322BCE">
        <w:t>ith</w:t>
      </w:r>
      <w:r w:rsidR="00322BCE" w:rsidRPr="001A67F2">
        <w:t xml:space="preserve"> </w:t>
      </w:r>
      <w:r w:rsidRPr="001A67F2">
        <w:rPr>
          <w:position w:val="-10"/>
        </w:rPr>
        <w:object w:dxaOrig="2100" w:dyaOrig="340">
          <v:shape id="_x0000_i1045" type="#_x0000_t75" style="width:105.2pt;height:16.9pt" o:ole="">
            <v:imagedata r:id="rId45" o:title=""/>
          </v:shape>
          <o:OLEObject Type="Embed" ProgID="Equation.3" ShapeID="_x0000_i1045" DrawAspect="Content" ObjectID="_1547643536" r:id="rId46"/>
        </w:object>
      </w:r>
      <w:r w:rsidRPr="001A67F2">
        <w:t xml:space="preserve"> dummy bits. Because all values of </w:t>
      </w:r>
      <w:r w:rsidRPr="001A67F2">
        <w:rPr>
          <w:i/>
        </w:rPr>
        <w:t>K</w:t>
      </w:r>
      <w:r w:rsidRPr="001A67F2">
        <w:t xml:space="preserve"> are divisible by 32 </w:t>
      </w:r>
      <w:proofErr w:type="gramStart"/>
      <w:r w:rsidRPr="001A67F2">
        <w:t xml:space="preserve">when </w:t>
      </w:r>
      <w:proofErr w:type="gramEnd"/>
      <w:r w:rsidRPr="001A67F2">
        <w:rPr>
          <w:position w:val="-6"/>
        </w:rPr>
        <w:object w:dxaOrig="820" w:dyaOrig="240">
          <v:shape id="_x0000_i1046" type="#_x0000_t75" style="width:40.7pt;height:12.5pt" o:ole="">
            <v:imagedata r:id="rId47" o:title=""/>
          </v:shape>
          <o:OLEObject Type="Embed" ProgID="Equation.3" ShapeID="_x0000_i1046" DrawAspect="Content" ObjectID="_1547643537" r:id="rId48"/>
        </w:object>
      </w:r>
      <w:r w:rsidRPr="001A67F2">
        <w:t xml:space="preserve">, </w:t>
      </w:r>
      <w:r w:rsidRPr="001A67F2">
        <w:rPr>
          <w:position w:val="-10"/>
        </w:rPr>
        <w:object w:dxaOrig="2120" w:dyaOrig="340">
          <v:shape id="_x0000_i1047" type="#_x0000_t75" style="width:106.45pt;height:16.9pt" o:ole="">
            <v:imagedata r:id="rId49" o:title=""/>
          </v:shape>
          <o:OLEObject Type="Embed" ProgID="Equation.3" ShapeID="_x0000_i1047" DrawAspect="Content" ObjectID="_1547643538" r:id="rId50"/>
        </w:object>
      </w:r>
      <w:r w:rsidRPr="001A67F2">
        <w:t xml:space="preserve"> and </w:t>
      </w:r>
      <w:r w:rsidRPr="001A67F2">
        <w:rPr>
          <w:position w:val="-10"/>
        </w:rPr>
        <w:object w:dxaOrig="1560" w:dyaOrig="340">
          <v:shape id="_x0000_i1048" type="#_x0000_t75" style="width:78.25pt;height:16.9pt" o:ole="">
            <v:imagedata r:id="rId51" o:title=""/>
          </v:shape>
          <o:OLEObject Type="Embed" ProgID="Equation.3" ShapeID="_x0000_i1048" DrawAspect="Content" ObjectID="_1547643539" r:id="rId52"/>
        </w:object>
      </w:r>
      <w:r w:rsidRPr="001A67F2">
        <w:t xml:space="preserve">. </w:t>
      </w:r>
    </w:p>
    <w:p w:rsidR="00CB612F" w:rsidRPr="001A67F2" w:rsidRDefault="00CB612F" w:rsidP="00CB612F">
      <w:r w:rsidRPr="001A67F2">
        <w:t xml:space="preserve">For rate matching, </w:t>
      </w:r>
      <w:r w:rsidRPr="001A67F2">
        <w:rPr>
          <w:position w:val="-10"/>
        </w:rPr>
        <w:object w:dxaOrig="900" w:dyaOrig="300">
          <v:shape id="_x0000_i1049" type="#_x0000_t75" style="width:45.7pt;height:15.05pt" o:ole="">
            <v:imagedata r:id="rId53" o:title=""/>
          </v:shape>
          <o:OLEObject Type="Embed" ProgID="Equation.3" ShapeID="_x0000_i1049" DrawAspect="Content" ObjectID="_1547643540" r:id="rId54"/>
        </w:object>
      </w:r>
      <w:r w:rsidRPr="001A67F2">
        <w:t xml:space="preserve"> is considered for each code block. Thus, for the transport block sizes considered, there are </w:t>
      </w:r>
      <w:proofErr w:type="spellStart"/>
      <w:r w:rsidRPr="001A67F2">
        <w:rPr>
          <w:i/>
        </w:rPr>
        <w:t>CK</w:t>
      </w:r>
      <w:r w:rsidRPr="001A67F2">
        <w:rPr>
          <w:i/>
          <w:vertAlign w:val="subscript"/>
        </w:rPr>
        <w:t>w</w:t>
      </w:r>
      <w:proofErr w:type="spellEnd"/>
      <w:r w:rsidRPr="001A67F2">
        <w:t xml:space="preserve"> bits for the soft buffer. </w:t>
      </w:r>
    </w:p>
    <w:p w:rsidR="00CB612F" w:rsidRPr="001A67F2" w:rsidRDefault="00CB612F" w:rsidP="00CB612F">
      <w:r w:rsidRPr="001A67F2">
        <w:t>The following table lists the soft buffer size for a set of transport block sizes.</w:t>
      </w:r>
    </w:p>
    <w:p w:rsidR="00CB612F" w:rsidRPr="001A67F2" w:rsidRDefault="00CB612F" w:rsidP="00CB612F">
      <w:pPr>
        <w:pStyle w:val="Caption"/>
        <w:keepNext/>
      </w:pPr>
      <w:proofErr w:type="gramStart"/>
      <w:r w:rsidRPr="001A67F2">
        <w:t xml:space="preserve">Table </w:t>
      </w:r>
      <w:fldSimple w:instr=" SEQ Table \* ARABIC ">
        <w:r w:rsidR="00B231CC" w:rsidRPr="001A67F2">
          <w:t>2</w:t>
        </w:r>
      </w:fldSimple>
      <w:r w:rsidRPr="001A67F2">
        <w:t>.</w:t>
      </w:r>
      <w:proofErr w:type="gramEnd"/>
      <w:r w:rsidRPr="001A67F2">
        <w:t xml:space="preserve"> </w:t>
      </w:r>
      <w:proofErr w:type="gramStart"/>
      <w:r w:rsidRPr="001A67F2">
        <w:t>Soft buffer size calculation</w:t>
      </w:r>
      <w:r w:rsidR="00A163D0" w:rsidRPr="001A67F2">
        <w:t>.</w:t>
      </w:r>
      <w:proofErr w:type="gramEnd"/>
      <w:r w:rsidR="00A163D0" w:rsidRPr="001A67F2">
        <w:t xml:space="preserve"> Italics signify TBS available for 96 PRBs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1"/>
        <w:gridCol w:w="3037"/>
        <w:gridCol w:w="1080"/>
        <w:gridCol w:w="1080"/>
        <w:gridCol w:w="1086"/>
        <w:gridCol w:w="1679"/>
      </w:tblGrid>
      <w:tr w:rsidR="00A163D0" w:rsidRPr="001A67F2" w:rsidTr="00A163D0">
        <w:tc>
          <w:tcPr>
            <w:tcW w:w="1571" w:type="dxa"/>
          </w:tcPr>
          <w:p w:rsidR="00A163D0" w:rsidRPr="00876CA5" w:rsidRDefault="00A163D0" w:rsidP="00CB612F">
            <w:pPr>
              <w:pStyle w:val="TableCell0"/>
              <w:rPr>
                <w:b/>
              </w:rPr>
            </w:pPr>
            <w:r w:rsidRPr="00876CA5">
              <w:rPr>
                <w:b/>
              </w:rPr>
              <w:t>I</w:t>
            </w:r>
            <w:r w:rsidRPr="00876CA5">
              <w:rPr>
                <w:b/>
                <w:vertAlign w:val="subscript"/>
              </w:rPr>
              <w:t>TBS</w:t>
            </w:r>
          </w:p>
        </w:tc>
        <w:tc>
          <w:tcPr>
            <w:tcW w:w="3037" w:type="dxa"/>
          </w:tcPr>
          <w:p w:rsidR="00A163D0" w:rsidRPr="00876CA5" w:rsidRDefault="00A163D0" w:rsidP="00CB612F">
            <w:pPr>
              <w:pStyle w:val="TableCell0"/>
              <w:rPr>
                <w:b/>
              </w:rPr>
            </w:pPr>
            <w:r w:rsidRPr="00876CA5">
              <w:rPr>
                <w:b/>
              </w:rPr>
              <w:t>Transport block size</w:t>
            </w:r>
          </w:p>
        </w:tc>
        <w:tc>
          <w:tcPr>
            <w:tcW w:w="1080" w:type="dxa"/>
          </w:tcPr>
          <w:p w:rsidR="00A163D0" w:rsidRPr="00876CA5" w:rsidRDefault="00A163D0" w:rsidP="00727C72">
            <w:pPr>
              <w:pStyle w:val="TableCell0"/>
              <w:tabs>
                <w:tab w:val="center" w:pos="844"/>
              </w:tabs>
              <w:rPr>
                <w:b/>
                <w:i/>
              </w:rPr>
            </w:pPr>
            <w:r w:rsidRPr="00876CA5">
              <w:rPr>
                <w:b/>
                <w:i/>
              </w:rPr>
              <w:t>C</w:t>
            </w:r>
          </w:p>
        </w:tc>
        <w:tc>
          <w:tcPr>
            <w:tcW w:w="1080" w:type="dxa"/>
          </w:tcPr>
          <w:p w:rsidR="00A163D0" w:rsidRPr="00876CA5" w:rsidRDefault="00A163D0" w:rsidP="00CB612F">
            <w:pPr>
              <w:pStyle w:val="TableCell0"/>
              <w:rPr>
                <w:b/>
                <w:i/>
              </w:rPr>
            </w:pPr>
            <w:r w:rsidRPr="00876CA5">
              <w:rPr>
                <w:b/>
                <w:i/>
              </w:rPr>
              <w:t>K</w:t>
            </w:r>
          </w:p>
        </w:tc>
        <w:tc>
          <w:tcPr>
            <w:tcW w:w="1086" w:type="dxa"/>
          </w:tcPr>
          <w:p w:rsidR="00A163D0" w:rsidRPr="00876CA5" w:rsidRDefault="00A163D0" w:rsidP="00CB612F">
            <w:pPr>
              <w:pStyle w:val="TableCell0"/>
              <w:rPr>
                <w:b/>
                <w:i/>
              </w:rPr>
            </w:pPr>
            <w:proofErr w:type="spellStart"/>
            <w:r w:rsidRPr="00876CA5">
              <w:rPr>
                <w:b/>
                <w:i/>
              </w:rPr>
              <w:t>K</w:t>
            </w:r>
            <w:r w:rsidRPr="00876CA5">
              <w:rPr>
                <w:b/>
                <w:i/>
                <w:vertAlign w:val="subscript"/>
              </w:rPr>
              <w:t>w</w:t>
            </w:r>
            <w:proofErr w:type="spellEnd"/>
          </w:p>
        </w:tc>
        <w:tc>
          <w:tcPr>
            <w:tcW w:w="1679" w:type="dxa"/>
          </w:tcPr>
          <w:p w:rsidR="00A163D0" w:rsidRPr="00876CA5" w:rsidRDefault="00A163D0" w:rsidP="00CB612F">
            <w:pPr>
              <w:pStyle w:val="TableCell0"/>
              <w:rPr>
                <w:b/>
              </w:rPr>
            </w:pPr>
            <w:r w:rsidRPr="00876CA5">
              <w:rPr>
                <w:b/>
              </w:rPr>
              <w:t>Soft buffer size</w:t>
            </w:r>
          </w:p>
        </w:tc>
      </w:tr>
      <w:tr w:rsidR="00A163D0" w:rsidRPr="001A67F2" w:rsidTr="00A163D0">
        <w:tc>
          <w:tcPr>
            <w:tcW w:w="1571" w:type="dxa"/>
          </w:tcPr>
          <w:p w:rsidR="00A163D0" w:rsidRPr="00876CA5" w:rsidRDefault="00A163D0" w:rsidP="00F01E03">
            <w:pPr>
              <w:pStyle w:val="TableCell0"/>
            </w:pPr>
            <w:r w:rsidRPr="00876CA5">
              <w:t>15</w:t>
            </w:r>
          </w:p>
        </w:tc>
        <w:tc>
          <w:tcPr>
            <w:tcW w:w="3037" w:type="dxa"/>
          </w:tcPr>
          <w:p w:rsidR="00A163D0" w:rsidRPr="00876CA5" w:rsidRDefault="00A163D0" w:rsidP="00F01E03">
            <w:pPr>
              <w:pStyle w:val="TableCell0"/>
              <w:rPr>
                <w:i/>
              </w:rPr>
            </w:pPr>
            <w:r w:rsidRPr="00876CA5">
              <w:rPr>
                <w:i/>
              </w:rPr>
              <w:t>29296</w:t>
            </w:r>
          </w:p>
        </w:tc>
        <w:tc>
          <w:tcPr>
            <w:tcW w:w="1080" w:type="dxa"/>
          </w:tcPr>
          <w:p w:rsidR="00A163D0" w:rsidRPr="00876CA5" w:rsidRDefault="00A163D0" w:rsidP="00CB612F">
            <w:pPr>
              <w:pStyle w:val="TableCell0"/>
            </w:pPr>
            <w:r w:rsidRPr="00876CA5">
              <w:t>5</w:t>
            </w:r>
          </w:p>
        </w:tc>
        <w:tc>
          <w:tcPr>
            <w:tcW w:w="1080" w:type="dxa"/>
          </w:tcPr>
          <w:p w:rsidR="00A163D0" w:rsidRPr="00876CA5" w:rsidRDefault="00A163D0" w:rsidP="00CB612F">
            <w:pPr>
              <w:pStyle w:val="TableCell0"/>
            </w:pPr>
            <w:r w:rsidRPr="00876CA5">
              <w:t>5888</w:t>
            </w:r>
          </w:p>
        </w:tc>
        <w:tc>
          <w:tcPr>
            <w:tcW w:w="1086" w:type="dxa"/>
          </w:tcPr>
          <w:p w:rsidR="00A163D0" w:rsidRPr="00876CA5" w:rsidRDefault="00A163D0" w:rsidP="00CB612F">
            <w:pPr>
              <w:pStyle w:val="TableCell0"/>
            </w:pPr>
            <w:r w:rsidRPr="00876CA5">
              <w:t>17760</w:t>
            </w:r>
          </w:p>
        </w:tc>
        <w:tc>
          <w:tcPr>
            <w:tcW w:w="1679" w:type="dxa"/>
          </w:tcPr>
          <w:p w:rsidR="00A163D0" w:rsidRPr="00876CA5" w:rsidRDefault="00A163D0" w:rsidP="00A163D0">
            <w:pPr>
              <w:pStyle w:val="TableCell0"/>
              <w:tabs>
                <w:tab w:val="decimal" w:pos="864"/>
              </w:tabs>
            </w:pPr>
            <w:r w:rsidRPr="00876CA5">
              <w:t>88,800</w:t>
            </w:r>
          </w:p>
        </w:tc>
      </w:tr>
      <w:tr w:rsidR="00A163D0" w:rsidRPr="001A67F2" w:rsidTr="00A163D0">
        <w:tc>
          <w:tcPr>
            <w:tcW w:w="1571" w:type="dxa"/>
          </w:tcPr>
          <w:p w:rsidR="00A163D0" w:rsidRPr="00876CA5" w:rsidRDefault="00A163D0" w:rsidP="00CB612F">
            <w:pPr>
              <w:pStyle w:val="TableCell0"/>
            </w:pPr>
          </w:p>
        </w:tc>
        <w:tc>
          <w:tcPr>
            <w:tcW w:w="3037" w:type="dxa"/>
          </w:tcPr>
          <w:p w:rsidR="00A163D0" w:rsidRPr="00876CA5" w:rsidRDefault="00A163D0" w:rsidP="00CB612F">
            <w:pPr>
              <w:pStyle w:val="TableCell0"/>
            </w:pPr>
            <w:r w:rsidRPr="00876CA5">
              <w:t>30576</w:t>
            </w:r>
          </w:p>
        </w:tc>
        <w:tc>
          <w:tcPr>
            <w:tcW w:w="1080" w:type="dxa"/>
          </w:tcPr>
          <w:p w:rsidR="00A163D0" w:rsidRPr="00876CA5" w:rsidRDefault="00A163D0" w:rsidP="00CB612F">
            <w:pPr>
              <w:pStyle w:val="TableCell0"/>
            </w:pPr>
            <w:r w:rsidRPr="00876CA5">
              <w:t>5</w:t>
            </w:r>
          </w:p>
        </w:tc>
        <w:tc>
          <w:tcPr>
            <w:tcW w:w="1080" w:type="dxa"/>
          </w:tcPr>
          <w:p w:rsidR="00A163D0" w:rsidRPr="00876CA5" w:rsidRDefault="00A163D0" w:rsidP="00CB612F">
            <w:pPr>
              <w:pStyle w:val="TableCell0"/>
            </w:pPr>
            <w:r w:rsidRPr="00876CA5">
              <w:t>6144</w:t>
            </w:r>
          </w:p>
        </w:tc>
        <w:tc>
          <w:tcPr>
            <w:tcW w:w="1086" w:type="dxa"/>
          </w:tcPr>
          <w:p w:rsidR="00A163D0" w:rsidRPr="00876CA5" w:rsidRDefault="00A163D0" w:rsidP="00CB612F">
            <w:pPr>
              <w:pStyle w:val="TableCell0"/>
            </w:pPr>
            <w:r w:rsidRPr="00876CA5">
              <w:t>18528</w:t>
            </w:r>
          </w:p>
        </w:tc>
        <w:tc>
          <w:tcPr>
            <w:tcW w:w="1679" w:type="dxa"/>
          </w:tcPr>
          <w:p w:rsidR="00A163D0" w:rsidRPr="00876CA5" w:rsidRDefault="00A163D0" w:rsidP="00A163D0">
            <w:pPr>
              <w:pStyle w:val="TableCell0"/>
              <w:tabs>
                <w:tab w:val="decimal" w:pos="864"/>
              </w:tabs>
            </w:pPr>
            <w:r w:rsidRPr="00876CA5">
              <w:t>92,640</w:t>
            </w:r>
          </w:p>
        </w:tc>
      </w:tr>
      <w:tr w:rsidR="00A163D0" w:rsidRPr="001A67F2" w:rsidTr="00A163D0">
        <w:tc>
          <w:tcPr>
            <w:tcW w:w="1571" w:type="dxa"/>
          </w:tcPr>
          <w:p w:rsidR="00A163D0" w:rsidRPr="00876CA5" w:rsidRDefault="00A163D0" w:rsidP="00F01E03">
            <w:pPr>
              <w:pStyle w:val="TableCell0"/>
            </w:pPr>
            <w:r w:rsidRPr="00876CA5">
              <w:t>16</w:t>
            </w:r>
          </w:p>
        </w:tc>
        <w:tc>
          <w:tcPr>
            <w:tcW w:w="3037" w:type="dxa"/>
          </w:tcPr>
          <w:p w:rsidR="00A163D0" w:rsidRPr="00876CA5" w:rsidRDefault="00A163D0" w:rsidP="00F01E03">
            <w:pPr>
              <w:pStyle w:val="TableCell0"/>
              <w:rPr>
                <w:i/>
              </w:rPr>
            </w:pPr>
            <w:r w:rsidRPr="00876CA5">
              <w:rPr>
                <w:i/>
              </w:rPr>
              <w:t>31704</w:t>
            </w:r>
          </w:p>
        </w:tc>
        <w:tc>
          <w:tcPr>
            <w:tcW w:w="1080" w:type="dxa"/>
          </w:tcPr>
          <w:p w:rsidR="00A163D0" w:rsidRPr="00876CA5" w:rsidRDefault="00A163D0" w:rsidP="00CB612F">
            <w:pPr>
              <w:pStyle w:val="TableCell0"/>
            </w:pPr>
            <w:r w:rsidRPr="00876CA5">
              <w:t>6</w:t>
            </w:r>
          </w:p>
        </w:tc>
        <w:tc>
          <w:tcPr>
            <w:tcW w:w="1080" w:type="dxa"/>
          </w:tcPr>
          <w:p w:rsidR="00A163D0" w:rsidRPr="00876CA5" w:rsidRDefault="00A163D0" w:rsidP="00CB612F">
            <w:pPr>
              <w:pStyle w:val="TableCell0"/>
            </w:pPr>
            <w:r w:rsidRPr="00876CA5">
              <w:t>5312</w:t>
            </w:r>
          </w:p>
        </w:tc>
        <w:tc>
          <w:tcPr>
            <w:tcW w:w="1086" w:type="dxa"/>
          </w:tcPr>
          <w:p w:rsidR="00A163D0" w:rsidRPr="00876CA5" w:rsidRDefault="00A163D0" w:rsidP="00CB612F">
            <w:pPr>
              <w:pStyle w:val="TableCell0"/>
            </w:pPr>
            <w:r w:rsidRPr="00876CA5">
              <w:t>16032</w:t>
            </w:r>
          </w:p>
        </w:tc>
        <w:tc>
          <w:tcPr>
            <w:tcW w:w="1679" w:type="dxa"/>
          </w:tcPr>
          <w:p w:rsidR="00A163D0" w:rsidRPr="00876CA5" w:rsidRDefault="00A163D0" w:rsidP="00A163D0">
            <w:pPr>
              <w:pStyle w:val="TableCell0"/>
              <w:tabs>
                <w:tab w:val="decimal" w:pos="864"/>
              </w:tabs>
            </w:pPr>
            <w:r w:rsidRPr="00876CA5">
              <w:t>96,192</w:t>
            </w:r>
          </w:p>
        </w:tc>
      </w:tr>
      <w:tr w:rsidR="00A163D0" w:rsidRPr="001A67F2" w:rsidTr="00A163D0">
        <w:tc>
          <w:tcPr>
            <w:tcW w:w="1571" w:type="dxa"/>
          </w:tcPr>
          <w:p w:rsidR="00A163D0" w:rsidRPr="00876CA5" w:rsidRDefault="00A163D0" w:rsidP="00F01E03">
            <w:pPr>
              <w:pStyle w:val="TableCell0"/>
            </w:pPr>
          </w:p>
        </w:tc>
        <w:tc>
          <w:tcPr>
            <w:tcW w:w="3037" w:type="dxa"/>
          </w:tcPr>
          <w:p w:rsidR="00A163D0" w:rsidRPr="00876CA5" w:rsidRDefault="00A163D0" w:rsidP="00F01E03">
            <w:pPr>
              <w:pStyle w:val="TableCell0"/>
            </w:pPr>
            <w:r w:rsidRPr="00876CA5">
              <w:t>32856</w:t>
            </w:r>
          </w:p>
        </w:tc>
        <w:tc>
          <w:tcPr>
            <w:tcW w:w="1080" w:type="dxa"/>
          </w:tcPr>
          <w:p w:rsidR="00A163D0" w:rsidRPr="00876CA5" w:rsidRDefault="00A163D0" w:rsidP="00CB612F">
            <w:pPr>
              <w:pStyle w:val="TableCell0"/>
            </w:pPr>
            <w:r w:rsidRPr="00876CA5">
              <w:t>6</w:t>
            </w:r>
          </w:p>
        </w:tc>
        <w:tc>
          <w:tcPr>
            <w:tcW w:w="1080" w:type="dxa"/>
          </w:tcPr>
          <w:p w:rsidR="00A163D0" w:rsidRPr="00876CA5" w:rsidRDefault="00A163D0" w:rsidP="00CB612F">
            <w:pPr>
              <w:pStyle w:val="TableCell0"/>
            </w:pPr>
            <w:r w:rsidRPr="00876CA5">
              <w:t>5504</w:t>
            </w:r>
          </w:p>
        </w:tc>
        <w:tc>
          <w:tcPr>
            <w:tcW w:w="1086" w:type="dxa"/>
          </w:tcPr>
          <w:p w:rsidR="00A163D0" w:rsidRPr="00876CA5" w:rsidRDefault="00A163D0" w:rsidP="00CB612F">
            <w:pPr>
              <w:pStyle w:val="TableCell0"/>
            </w:pPr>
            <w:r w:rsidRPr="00876CA5">
              <w:t>16608</w:t>
            </w:r>
          </w:p>
        </w:tc>
        <w:tc>
          <w:tcPr>
            <w:tcW w:w="1679" w:type="dxa"/>
          </w:tcPr>
          <w:p w:rsidR="00A163D0" w:rsidRPr="00876CA5" w:rsidRDefault="00A163D0" w:rsidP="00A163D0">
            <w:pPr>
              <w:pStyle w:val="TableCell0"/>
              <w:tabs>
                <w:tab w:val="decimal" w:pos="864"/>
              </w:tabs>
            </w:pPr>
            <w:r w:rsidRPr="00876CA5">
              <w:t>99,648</w:t>
            </w:r>
          </w:p>
        </w:tc>
      </w:tr>
      <w:tr w:rsidR="00A163D0" w:rsidRPr="001A67F2" w:rsidTr="00A163D0">
        <w:tc>
          <w:tcPr>
            <w:tcW w:w="1571" w:type="dxa"/>
          </w:tcPr>
          <w:p w:rsidR="00A163D0" w:rsidRPr="00876CA5" w:rsidRDefault="00A163D0" w:rsidP="00F01E03">
            <w:pPr>
              <w:pStyle w:val="TableCell0"/>
            </w:pPr>
          </w:p>
        </w:tc>
        <w:tc>
          <w:tcPr>
            <w:tcW w:w="3037" w:type="dxa"/>
          </w:tcPr>
          <w:p w:rsidR="00A163D0" w:rsidRPr="00876CA5" w:rsidRDefault="00A163D0" w:rsidP="00F01E03">
            <w:pPr>
              <w:pStyle w:val="TableCell0"/>
            </w:pPr>
            <w:r w:rsidRPr="00876CA5">
              <w:t>34008</w:t>
            </w:r>
          </w:p>
        </w:tc>
        <w:tc>
          <w:tcPr>
            <w:tcW w:w="1080" w:type="dxa"/>
          </w:tcPr>
          <w:p w:rsidR="00A163D0" w:rsidRPr="00876CA5" w:rsidRDefault="00A163D0" w:rsidP="00CB612F">
            <w:pPr>
              <w:pStyle w:val="TableCell0"/>
            </w:pPr>
            <w:r w:rsidRPr="00876CA5">
              <w:t>6</w:t>
            </w:r>
          </w:p>
        </w:tc>
        <w:tc>
          <w:tcPr>
            <w:tcW w:w="1080" w:type="dxa"/>
          </w:tcPr>
          <w:p w:rsidR="00A163D0" w:rsidRPr="00876CA5" w:rsidRDefault="00A163D0" w:rsidP="00CB612F">
            <w:pPr>
              <w:pStyle w:val="TableCell0"/>
            </w:pPr>
            <w:r w:rsidRPr="00876CA5">
              <w:t>5696</w:t>
            </w:r>
          </w:p>
        </w:tc>
        <w:tc>
          <w:tcPr>
            <w:tcW w:w="1086" w:type="dxa"/>
          </w:tcPr>
          <w:p w:rsidR="00A163D0" w:rsidRPr="00876CA5" w:rsidRDefault="00A163D0" w:rsidP="00CB612F">
            <w:pPr>
              <w:pStyle w:val="TableCell0"/>
            </w:pPr>
            <w:r w:rsidRPr="00876CA5">
              <w:t>17184</w:t>
            </w:r>
          </w:p>
        </w:tc>
        <w:tc>
          <w:tcPr>
            <w:tcW w:w="1679" w:type="dxa"/>
          </w:tcPr>
          <w:p w:rsidR="00A163D0" w:rsidRPr="00876CA5" w:rsidRDefault="00A163D0" w:rsidP="00A163D0">
            <w:pPr>
              <w:pStyle w:val="TableCell0"/>
              <w:tabs>
                <w:tab w:val="decimal" w:pos="864"/>
              </w:tabs>
            </w:pPr>
            <w:r w:rsidRPr="00876CA5">
              <w:t>103,104</w:t>
            </w:r>
          </w:p>
        </w:tc>
      </w:tr>
      <w:tr w:rsidR="00A163D0" w:rsidRPr="001A67F2" w:rsidTr="00A163D0">
        <w:tc>
          <w:tcPr>
            <w:tcW w:w="1571" w:type="dxa"/>
          </w:tcPr>
          <w:p w:rsidR="00A163D0" w:rsidRPr="00876CA5" w:rsidRDefault="00A163D0" w:rsidP="00A163D0">
            <w:pPr>
              <w:pStyle w:val="TableCell0"/>
            </w:pPr>
            <w:r w:rsidRPr="00876CA5">
              <w:t>17</w:t>
            </w:r>
          </w:p>
        </w:tc>
        <w:tc>
          <w:tcPr>
            <w:tcW w:w="3037" w:type="dxa"/>
          </w:tcPr>
          <w:p w:rsidR="00A163D0" w:rsidRPr="00876CA5" w:rsidRDefault="00A163D0" w:rsidP="00A163D0">
            <w:pPr>
              <w:pStyle w:val="TableCell0"/>
              <w:rPr>
                <w:i/>
              </w:rPr>
            </w:pPr>
            <w:r w:rsidRPr="00876CA5">
              <w:rPr>
                <w:i/>
              </w:rPr>
              <w:t>35160</w:t>
            </w:r>
          </w:p>
        </w:tc>
        <w:tc>
          <w:tcPr>
            <w:tcW w:w="1080" w:type="dxa"/>
          </w:tcPr>
          <w:p w:rsidR="00A163D0" w:rsidRPr="00876CA5" w:rsidRDefault="00A163D0" w:rsidP="00A163D0">
            <w:pPr>
              <w:pStyle w:val="TableCell0"/>
            </w:pPr>
            <w:r w:rsidRPr="00876CA5">
              <w:t>6</w:t>
            </w:r>
          </w:p>
        </w:tc>
        <w:tc>
          <w:tcPr>
            <w:tcW w:w="1080" w:type="dxa"/>
          </w:tcPr>
          <w:p w:rsidR="00A163D0" w:rsidRPr="00876CA5" w:rsidRDefault="00A163D0" w:rsidP="00A163D0">
            <w:pPr>
              <w:pStyle w:val="TableCell0"/>
            </w:pPr>
            <w:r w:rsidRPr="00876CA5">
              <w:t>5888</w:t>
            </w:r>
          </w:p>
        </w:tc>
        <w:tc>
          <w:tcPr>
            <w:tcW w:w="1086" w:type="dxa"/>
          </w:tcPr>
          <w:p w:rsidR="00A163D0" w:rsidRPr="00876CA5" w:rsidRDefault="00A163D0" w:rsidP="00A163D0">
            <w:pPr>
              <w:pStyle w:val="TableCell0"/>
            </w:pPr>
            <w:r w:rsidRPr="00876CA5">
              <w:t>17760</w:t>
            </w:r>
          </w:p>
        </w:tc>
        <w:tc>
          <w:tcPr>
            <w:tcW w:w="1679" w:type="dxa"/>
          </w:tcPr>
          <w:p w:rsidR="00A163D0" w:rsidRPr="00876CA5" w:rsidRDefault="00A163D0" w:rsidP="00A163D0">
            <w:pPr>
              <w:pStyle w:val="TableCell0"/>
              <w:tabs>
                <w:tab w:val="decimal" w:pos="864"/>
              </w:tabs>
            </w:pPr>
            <w:r w:rsidRPr="00876CA5">
              <w:t>106,560</w:t>
            </w:r>
          </w:p>
        </w:tc>
      </w:tr>
      <w:tr w:rsidR="00A163D0" w:rsidRPr="001A67F2" w:rsidTr="00A163D0">
        <w:tc>
          <w:tcPr>
            <w:tcW w:w="1571" w:type="dxa"/>
          </w:tcPr>
          <w:p w:rsidR="00A163D0" w:rsidRPr="00876CA5" w:rsidRDefault="00A163D0" w:rsidP="00A163D0">
            <w:pPr>
              <w:pStyle w:val="TableCell0"/>
            </w:pPr>
            <w:r w:rsidRPr="00876CA5">
              <w:t>18</w:t>
            </w:r>
          </w:p>
        </w:tc>
        <w:tc>
          <w:tcPr>
            <w:tcW w:w="3037" w:type="dxa"/>
          </w:tcPr>
          <w:p w:rsidR="00A163D0" w:rsidRPr="00876CA5" w:rsidRDefault="00A163D0" w:rsidP="00A163D0">
            <w:pPr>
              <w:pStyle w:val="TableCell0"/>
              <w:rPr>
                <w:i/>
              </w:rPr>
            </w:pPr>
            <w:r w:rsidRPr="00876CA5">
              <w:rPr>
                <w:i/>
              </w:rPr>
              <w:t>37888</w:t>
            </w:r>
          </w:p>
        </w:tc>
        <w:tc>
          <w:tcPr>
            <w:tcW w:w="1080" w:type="dxa"/>
          </w:tcPr>
          <w:p w:rsidR="00A163D0" w:rsidRPr="00876CA5" w:rsidRDefault="00A163D0" w:rsidP="00A163D0">
            <w:pPr>
              <w:pStyle w:val="TableCell0"/>
            </w:pPr>
            <w:r w:rsidRPr="00876CA5">
              <w:t>7</w:t>
            </w:r>
          </w:p>
        </w:tc>
        <w:tc>
          <w:tcPr>
            <w:tcW w:w="1080" w:type="dxa"/>
          </w:tcPr>
          <w:p w:rsidR="00A163D0" w:rsidRPr="00876CA5" w:rsidRDefault="00A163D0" w:rsidP="00A163D0">
            <w:pPr>
              <w:pStyle w:val="TableCell0"/>
            </w:pPr>
            <w:r w:rsidRPr="00876CA5">
              <w:t>5440</w:t>
            </w:r>
          </w:p>
        </w:tc>
        <w:tc>
          <w:tcPr>
            <w:tcW w:w="1086" w:type="dxa"/>
          </w:tcPr>
          <w:p w:rsidR="00A163D0" w:rsidRPr="00876CA5" w:rsidRDefault="00A163D0" w:rsidP="00A163D0">
            <w:pPr>
              <w:pStyle w:val="TableCell0"/>
            </w:pPr>
            <w:r w:rsidRPr="00876CA5">
              <w:t>16416</w:t>
            </w:r>
          </w:p>
        </w:tc>
        <w:tc>
          <w:tcPr>
            <w:tcW w:w="1679" w:type="dxa"/>
          </w:tcPr>
          <w:p w:rsidR="00A163D0" w:rsidRPr="00876CA5" w:rsidRDefault="00A163D0" w:rsidP="00A163D0">
            <w:pPr>
              <w:pStyle w:val="TableCell0"/>
              <w:tabs>
                <w:tab w:val="decimal" w:pos="864"/>
              </w:tabs>
            </w:pPr>
            <w:r w:rsidRPr="00876CA5">
              <w:t>114,912</w:t>
            </w:r>
          </w:p>
        </w:tc>
      </w:tr>
      <w:tr w:rsidR="00A163D0" w:rsidRPr="001A67F2" w:rsidTr="00A163D0">
        <w:tc>
          <w:tcPr>
            <w:tcW w:w="1571" w:type="dxa"/>
          </w:tcPr>
          <w:p w:rsidR="00A163D0" w:rsidRPr="00876CA5" w:rsidRDefault="00A163D0" w:rsidP="00A163D0">
            <w:pPr>
              <w:pStyle w:val="TableCell0"/>
            </w:pPr>
            <w:r w:rsidRPr="00876CA5">
              <w:t>19</w:t>
            </w:r>
          </w:p>
        </w:tc>
        <w:tc>
          <w:tcPr>
            <w:tcW w:w="3037" w:type="dxa"/>
          </w:tcPr>
          <w:p w:rsidR="00A163D0" w:rsidRPr="00876CA5" w:rsidRDefault="00A163D0" w:rsidP="00A163D0">
            <w:pPr>
              <w:pStyle w:val="TableCell0"/>
              <w:rPr>
                <w:i/>
              </w:rPr>
            </w:pPr>
            <w:r w:rsidRPr="00876CA5">
              <w:rPr>
                <w:i/>
              </w:rPr>
              <w:t>42368</w:t>
            </w:r>
          </w:p>
        </w:tc>
        <w:tc>
          <w:tcPr>
            <w:tcW w:w="1080" w:type="dxa"/>
          </w:tcPr>
          <w:p w:rsidR="00A163D0" w:rsidRPr="00876CA5" w:rsidRDefault="00A163D0" w:rsidP="00A163D0">
            <w:pPr>
              <w:pStyle w:val="TableCell0"/>
            </w:pPr>
            <w:r w:rsidRPr="00876CA5">
              <w:t>7</w:t>
            </w:r>
          </w:p>
        </w:tc>
        <w:tc>
          <w:tcPr>
            <w:tcW w:w="1080" w:type="dxa"/>
          </w:tcPr>
          <w:p w:rsidR="00A163D0" w:rsidRPr="00876CA5" w:rsidRDefault="00A163D0" w:rsidP="00A163D0">
            <w:pPr>
              <w:pStyle w:val="TableCell0"/>
            </w:pPr>
            <w:r w:rsidRPr="00876CA5">
              <w:t>6080</w:t>
            </w:r>
          </w:p>
        </w:tc>
        <w:tc>
          <w:tcPr>
            <w:tcW w:w="1086" w:type="dxa"/>
          </w:tcPr>
          <w:p w:rsidR="00A163D0" w:rsidRPr="00876CA5" w:rsidRDefault="00A163D0" w:rsidP="00A163D0">
            <w:pPr>
              <w:pStyle w:val="TableCell0"/>
            </w:pPr>
            <w:r w:rsidRPr="00876CA5">
              <w:t>18336</w:t>
            </w:r>
          </w:p>
        </w:tc>
        <w:tc>
          <w:tcPr>
            <w:tcW w:w="1679" w:type="dxa"/>
          </w:tcPr>
          <w:p w:rsidR="00A163D0" w:rsidRPr="00876CA5" w:rsidRDefault="00A163D0" w:rsidP="00A163D0">
            <w:pPr>
              <w:pStyle w:val="TableCell0"/>
              <w:tabs>
                <w:tab w:val="decimal" w:pos="864"/>
              </w:tabs>
            </w:pPr>
            <w:r w:rsidRPr="00876CA5">
              <w:t>128,352</w:t>
            </w:r>
          </w:p>
        </w:tc>
      </w:tr>
    </w:tbl>
    <w:p w:rsidR="007C3FA8" w:rsidRPr="001A67F2" w:rsidRDefault="007C3FA8" w:rsidP="00093DD0"/>
    <w:p w:rsidR="00224644" w:rsidRPr="001A67F2" w:rsidRDefault="00224644" w:rsidP="00224644">
      <w:pPr>
        <w:pStyle w:val="Heading1"/>
        <w:numPr>
          <w:ilvl w:val="0"/>
          <w:numId w:val="0"/>
        </w:numPr>
        <w:ind w:left="432" w:hanging="432"/>
      </w:pPr>
      <w:r w:rsidRPr="001A67F2">
        <w:lastRenderedPageBreak/>
        <w:t>Appendix B. Soft buffer size calculation</w:t>
      </w:r>
    </w:p>
    <w:p w:rsidR="00D53E89" w:rsidRPr="001A67F2" w:rsidRDefault="00224644" w:rsidP="00D53E89">
      <w:r w:rsidRPr="001A67F2">
        <w:t>The total number of bits received at the vehicle is constrained by the restriction of 2</w:t>
      </w:r>
      <w:r w:rsidRPr="001A67F2">
        <w:rPr>
          <w:i/>
          <w:kern w:val="2"/>
          <w:vertAlign w:val="superscript"/>
          <w:lang w:eastAsia="zh-CN"/>
        </w:rPr>
        <w:t>i</w:t>
      </w:r>
      <w:r w:rsidRPr="001A67F2">
        <w:t>3</w:t>
      </w:r>
      <w:r w:rsidRPr="001A67F2">
        <w:rPr>
          <w:i/>
          <w:kern w:val="2"/>
          <w:vertAlign w:val="superscript"/>
          <w:lang w:eastAsia="zh-CN"/>
        </w:rPr>
        <w:t>j</w:t>
      </w:r>
      <w:r w:rsidRPr="001A67F2">
        <w:t>5</w:t>
      </w:r>
      <w:r w:rsidRPr="001A67F2">
        <w:rPr>
          <w:i/>
          <w:kern w:val="2"/>
          <w:vertAlign w:val="superscript"/>
          <w:lang w:eastAsia="zh-CN"/>
        </w:rPr>
        <w:t>k</w:t>
      </w:r>
      <w:r w:rsidRPr="001A67F2">
        <w:t xml:space="preserve"> for the PRBs, the largest </w:t>
      </w:r>
      <w:r w:rsidRPr="001A67F2">
        <w:rPr>
          <w:i/>
          <w:kern w:val="2"/>
          <w:lang w:eastAsia="zh-CN"/>
        </w:rPr>
        <w:t>I</w:t>
      </w:r>
      <w:r w:rsidRPr="001A67F2">
        <w:rPr>
          <w:kern w:val="2"/>
          <w:vertAlign w:val="subscript"/>
          <w:lang w:eastAsia="zh-CN"/>
        </w:rPr>
        <w:t>TBS</w:t>
      </w:r>
      <w:r w:rsidRPr="001A67F2">
        <w:t xml:space="preserve"> supported, and the number of RBs that can be decoded. </w:t>
      </w:r>
      <w:r w:rsidR="00D53E89" w:rsidRPr="001A67F2">
        <w:t xml:space="preserve">A search to find the maximum number of bits given the constraints on </w:t>
      </w:r>
      <w:r w:rsidR="00B231CC" w:rsidRPr="001A67F2">
        <w:rPr>
          <w:i/>
          <w:kern w:val="2"/>
          <w:lang w:eastAsia="zh-CN"/>
        </w:rPr>
        <w:t xml:space="preserve">X </w:t>
      </w:r>
      <w:r w:rsidR="00D53E89" w:rsidRPr="001A67F2">
        <w:t xml:space="preserve">(number of PSCCH) and </w:t>
      </w:r>
      <w:r w:rsidR="00B231CC" w:rsidRPr="001A67F2">
        <w:rPr>
          <w:i/>
          <w:kern w:val="2"/>
          <w:lang w:eastAsia="zh-CN"/>
        </w:rPr>
        <w:t>Y</w:t>
      </w:r>
      <w:r w:rsidR="00B231CC" w:rsidRPr="001A67F2">
        <w:t xml:space="preserve"> </w:t>
      </w:r>
      <w:r w:rsidR="00D53E89" w:rsidRPr="001A67F2">
        <w:t xml:space="preserve">(number of PRBs for the PSSCH) was performed. </w:t>
      </w:r>
      <w:r w:rsidR="00B231CC" w:rsidRPr="001A67F2">
        <w:t xml:space="preserve">Since the soft buffer is almost proportional to the TBS, the search effectively maximizes the TBS subject to the </w:t>
      </w:r>
      <w:r w:rsidR="007E02AC" w:rsidRPr="001A67F2">
        <w:t xml:space="preserve">PRB size constraint, </w:t>
      </w:r>
      <w:r w:rsidR="007E02AC" w:rsidRPr="001A67F2">
        <w:rPr>
          <w:i/>
          <w:kern w:val="2"/>
          <w:lang w:eastAsia="zh-CN"/>
        </w:rPr>
        <w:t>X</w:t>
      </w:r>
      <w:r w:rsidR="007E02AC" w:rsidRPr="001A67F2">
        <w:t xml:space="preserve">, and </w:t>
      </w:r>
      <w:r w:rsidR="007E02AC" w:rsidRPr="001A67F2">
        <w:rPr>
          <w:i/>
          <w:kern w:val="2"/>
          <w:lang w:eastAsia="zh-CN"/>
        </w:rPr>
        <w:t>Y</w:t>
      </w:r>
      <w:r w:rsidR="007E02AC" w:rsidRPr="001A67F2">
        <w:t xml:space="preserve">. </w:t>
      </w:r>
    </w:p>
    <w:p w:rsidR="007E02AC" w:rsidRPr="001A67F2" w:rsidRDefault="00DA0A54" w:rsidP="007E02AC">
      <w:pPr>
        <w:jc w:val="center"/>
      </w:pPr>
      <w:r w:rsidRPr="001A67F2">
        <w:rPr>
          <w:kern w:val="2"/>
          <w:position w:val="-58"/>
          <w:lang w:eastAsia="zh-CN"/>
        </w:rPr>
        <w:object w:dxaOrig="1420" w:dyaOrig="1680">
          <v:shape id="_x0000_i1050" type="#_x0000_t75" style="width:70.75pt;height:84.5pt" o:ole="">
            <v:imagedata r:id="rId55" o:title=""/>
          </v:shape>
          <o:OLEObject Type="Embed" ProgID="Equation.3" ShapeID="_x0000_i1050" DrawAspect="Content" ObjectID="_1547643541" r:id="rId56"/>
        </w:object>
      </w:r>
    </w:p>
    <w:p w:rsidR="007E02AC" w:rsidRPr="001A67F2" w:rsidRDefault="007E02AC" w:rsidP="00D53E89">
      <w:proofErr w:type="gramStart"/>
      <w:r w:rsidRPr="001A67F2">
        <w:t>where</w:t>
      </w:r>
      <w:proofErr w:type="gramEnd"/>
      <w:r w:rsidRPr="001A67F2">
        <w:t xml:space="preserve"> </w:t>
      </w:r>
      <w:r w:rsidRPr="001A67F2">
        <w:rPr>
          <w:i/>
          <w:kern w:val="2"/>
          <w:lang w:eastAsia="zh-CN"/>
        </w:rPr>
        <w:t>P</w:t>
      </w:r>
      <w:r w:rsidRPr="001A67F2">
        <w:t xml:space="preserve"> is the number of PRBs (column 1 of </w:t>
      </w:r>
      <w:r w:rsidR="008C6257" w:rsidRPr="001A67F2">
        <w:rPr>
          <w:kern w:val="2"/>
          <w:lang w:eastAsia="zh-CN"/>
        </w:rPr>
        <w:fldChar w:fldCharType="begin"/>
      </w:r>
      <w:r w:rsidRPr="001A67F2">
        <w:rPr>
          <w:kern w:val="2"/>
          <w:lang w:eastAsia="zh-CN"/>
        </w:rPr>
        <w:instrText xml:space="preserve"> REF _Ref468974814 \h </w:instrText>
      </w:r>
      <w:r w:rsidR="008C6257" w:rsidRPr="001A67F2">
        <w:rPr>
          <w:kern w:val="2"/>
          <w:lang w:eastAsia="zh-CN"/>
        </w:rPr>
      </w:r>
      <w:r w:rsidR="008C6257" w:rsidRPr="001A67F2">
        <w:rPr>
          <w:kern w:val="2"/>
          <w:lang w:eastAsia="zh-CN"/>
        </w:rPr>
        <w:fldChar w:fldCharType="separate"/>
      </w:r>
      <w:r w:rsidRPr="001A67F2">
        <w:t>Table 2</w:t>
      </w:r>
      <w:r w:rsidR="008C6257" w:rsidRPr="001A67F2">
        <w:rPr>
          <w:kern w:val="2"/>
          <w:lang w:eastAsia="zh-CN"/>
        </w:rPr>
        <w:fldChar w:fldCharType="end"/>
      </w:r>
      <w:r w:rsidRPr="001A67F2">
        <w:t xml:space="preserve">) and </w:t>
      </w:r>
      <w:r w:rsidRPr="001A67F2">
        <w:rPr>
          <w:i/>
          <w:kern w:val="2"/>
          <w:lang w:eastAsia="zh-CN"/>
        </w:rPr>
        <w:t>T</w:t>
      </w:r>
      <w:r w:rsidRPr="001A67F2">
        <w:t>(</w:t>
      </w:r>
      <w:r w:rsidRPr="001A67F2">
        <w:rPr>
          <w:i/>
          <w:kern w:val="2"/>
          <w:lang w:eastAsia="zh-CN"/>
        </w:rPr>
        <w:t>P</w:t>
      </w:r>
      <w:r w:rsidRPr="001A67F2">
        <w:t xml:space="preserve">) is the transport block size for </w:t>
      </w:r>
      <w:r w:rsidRPr="001A67F2">
        <w:rPr>
          <w:i/>
          <w:kern w:val="2"/>
          <w:lang w:eastAsia="zh-CN"/>
        </w:rPr>
        <w:t>P</w:t>
      </w:r>
      <w:r w:rsidRPr="001A67F2">
        <w:t xml:space="preserve"> (column 2). </w:t>
      </w:r>
    </w:p>
    <w:p w:rsidR="00322BCE" w:rsidRDefault="007E02AC" w:rsidP="007E02AC">
      <w:r w:rsidRPr="001A67F2">
        <w:t xml:space="preserve">Applying this search for </w:t>
      </w:r>
      <w:r w:rsidRPr="001A67F2">
        <w:rPr>
          <w:i/>
          <w:kern w:val="2"/>
          <w:lang w:eastAsia="zh-CN"/>
        </w:rPr>
        <w:t>X</w:t>
      </w:r>
      <w:r w:rsidR="00D53E89" w:rsidRPr="001A67F2">
        <w:t xml:space="preserve">=10 and </w:t>
      </w:r>
      <w:r w:rsidRPr="001A67F2">
        <w:rPr>
          <w:i/>
          <w:kern w:val="2"/>
          <w:lang w:eastAsia="zh-CN"/>
        </w:rPr>
        <w:t>Y</w:t>
      </w:r>
      <w:r w:rsidR="00D53E89" w:rsidRPr="001A67F2">
        <w:t xml:space="preserve">=100, the </w:t>
      </w:r>
      <w:r w:rsidRPr="001A67F2">
        <w:t xml:space="preserve">PRB </w:t>
      </w:r>
      <w:r w:rsidR="00D53E89" w:rsidRPr="001A67F2">
        <w:t xml:space="preserve">allocation of {4, 8, 8, 8, 72} </w:t>
      </w:r>
      <w:r w:rsidRPr="001A67F2">
        <w:t xml:space="preserve">yields </w:t>
      </w:r>
      <w:r w:rsidR="00D53E89" w:rsidRPr="001A67F2">
        <w:t xml:space="preserve">the largest </w:t>
      </w:r>
      <w:r w:rsidRPr="001A67F2">
        <w:t>overall</w:t>
      </w:r>
      <w:r w:rsidR="00D53E89" w:rsidRPr="001A67F2">
        <w:t xml:space="preserve"> TBS; a total of 43928 bits. </w:t>
      </w:r>
      <w:r w:rsidRPr="001A67F2">
        <w:t>Note</w:t>
      </w:r>
      <w:proofErr w:type="gramStart"/>
      <w:r w:rsidRPr="001A67F2">
        <w:t>,</w:t>
      </w:r>
      <w:proofErr w:type="gramEnd"/>
      <w:r w:rsidRPr="001A67F2">
        <w:t xml:space="preserve"> there </w:t>
      </w:r>
      <w:r w:rsidR="00D53E89" w:rsidRPr="001A67F2">
        <w:t xml:space="preserve">may be other allocations leading to the same total. </w:t>
      </w:r>
      <w:r w:rsidRPr="001A67F2">
        <w:t xml:space="preserve">Using </w:t>
      </w:r>
      <w:r w:rsidR="008C6257" w:rsidRPr="001A67F2">
        <w:rPr>
          <w:kern w:val="2"/>
          <w:lang w:eastAsia="zh-CN"/>
        </w:rPr>
        <w:fldChar w:fldCharType="begin"/>
      </w:r>
      <w:r w:rsidRPr="001A67F2">
        <w:rPr>
          <w:kern w:val="2"/>
          <w:lang w:eastAsia="zh-CN"/>
        </w:rPr>
        <w:instrText xml:space="preserve"> REF _Ref468974814 \h </w:instrText>
      </w:r>
      <w:r w:rsidR="008C6257" w:rsidRPr="001A67F2">
        <w:rPr>
          <w:kern w:val="2"/>
          <w:lang w:eastAsia="zh-CN"/>
        </w:rPr>
      </w:r>
      <w:r w:rsidR="008C6257" w:rsidRPr="001A67F2">
        <w:rPr>
          <w:kern w:val="2"/>
          <w:lang w:eastAsia="zh-CN"/>
        </w:rPr>
        <w:fldChar w:fldCharType="separate"/>
      </w:r>
      <w:r w:rsidRPr="001A67F2">
        <w:t>Table 2</w:t>
      </w:r>
      <w:r w:rsidR="008C6257" w:rsidRPr="001A67F2">
        <w:rPr>
          <w:kern w:val="2"/>
          <w:lang w:eastAsia="zh-CN"/>
        </w:rPr>
        <w:fldChar w:fldCharType="end"/>
      </w:r>
      <w:r w:rsidRPr="001A67F2">
        <w:t>, the soft buffer size is {5376, 10656, 10656, 10656, 96192} = 133,536.</w:t>
      </w:r>
      <w:r w:rsidR="00322BCE">
        <w:t xml:space="preserve"> Note the</w:t>
      </w:r>
      <w:r w:rsidR="00D53E89" w:rsidRPr="001A67F2">
        <w:t xml:space="preserve"> simple allocation of 10 PRBs per SA leads to a total of 42</w:t>
      </w:r>
      <w:r w:rsidRPr="001A67F2">
        <w:t>,</w:t>
      </w:r>
      <w:r w:rsidR="00D53E89" w:rsidRPr="001A67F2">
        <w:t>640 bits</w:t>
      </w:r>
      <w:r w:rsidR="00322BCE">
        <w:t xml:space="preserve"> and the </w:t>
      </w:r>
      <w:proofErr w:type="gramStart"/>
      <w:r w:rsidR="00322BCE">
        <w:t>corresponding</w:t>
      </w:r>
      <w:proofErr w:type="gramEnd"/>
      <w:r w:rsidR="00322BCE">
        <w:t xml:space="preserve"> t</w:t>
      </w:r>
      <w:r w:rsidRPr="001A67F2">
        <w:t>he soft buffer size is 129,600.</w:t>
      </w:r>
    </w:p>
    <w:p w:rsidR="007E02AC" w:rsidRPr="001A67F2" w:rsidRDefault="007E02AC" w:rsidP="007E02AC">
      <w:r w:rsidRPr="001A67F2">
        <w:t xml:space="preserve">Applying this search for </w:t>
      </w:r>
      <w:r w:rsidRPr="001A67F2">
        <w:rPr>
          <w:i/>
          <w:kern w:val="2"/>
          <w:lang w:eastAsia="zh-CN"/>
        </w:rPr>
        <w:t>X</w:t>
      </w:r>
      <w:r w:rsidRPr="001A67F2">
        <w:t>=</w:t>
      </w:r>
      <w:r w:rsidR="00DA0A54" w:rsidRPr="001A67F2">
        <w:t>2</w:t>
      </w:r>
      <w:r w:rsidRPr="001A67F2">
        <w:t xml:space="preserve">0 and </w:t>
      </w:r>
      <w:r w:rsidRPr="001A67F2">
        <w:rPr>
          <w:i/>
          <w:kern w:val="2"/>
          <w:lang w:eastAsia="zh-CN"/>
        </w:rPr>
        <w:t>Y</w:t>
      </w:r>
      <w:r w:rsidRPr="001A67F2">
        <w:t xml:space="preserve">=136, the PRB allocation of {8, 8, 8, 8, 8, 8, 8, 8, 72} </w:t>
      </w:r>
      <w:r w:rsidR="00DA0A54" w:rsidRPr="001A67F2">
        <w:t xml:space="preserve">yields </w:t>
      </w:r>
      <w:r w:rsidRPr="001A67F2">
        <w:t>59</w:t>
      </w:r>
      <w:r w:rsidR="00DA0A54" w:rsidRPr="001A67F2">
        <w:t>,</w:t>
      </w:r>
      <w:r w:rsidRPr="001A67F2">
        <w:t>672</w:t>
      </w:r>
      <w:r w:rsidR="00DA0A54" w:rsidRPr="001A67F2">
        <w:t xml:space="preserve"> bits and 8×10656</w:t>
      </w:r>
      <w:r w:rsidRPr="001A67F2">
        <w:t xml:space="preserve"> </w:t>
      </w:r>
      <w:r w:rsidR="00DA0A54" w:rsidRPr="001A67F2">
        <w:t>+ 96192 = 181,440 for the soft buffer size.</w:t>
      </w:r>
    </w:p>
    <w:p w:rsidR="00187EE4" w:rsidRPr="001A67F2" w:rsidRDefault="00187EE4" w:rsidP="00187EE4">
      <w:pPr>
        <w:pStyle w:val="Caption"/>
        <w:keepNext/>
      </w:pPr>
      <w:bookmarkStart w:id="13" w:name="_Ref468974814"/>
      <w:proofErr w:type="gramStart"/>
      <w:r w:rsidRPr="001A67F2">
        <w:t xml:space="preserve">Table </w:t>
      </w:r>
      <w:fldSimple w:instr=" SEQ Table \* ARABIC ">
        <w:r w:rsidR="00B231CC" w:rsidRPr="001A67F2">
          <w:t>3</w:t>
        </w:r>
      </w:fldSimple>
      <w:bookmarkEnd w:id="13"/>
      <w:r w:rsidRPr="001A67F2">
        <w:t>.</w:t>
      </w:r>
      <w:proofErr w:type="gramEnd"/>
      <w:r w:rsidRPr="001A67F2">
        <w:t xml:space="preserve"> Soft buffer sizes for potential allocations</w:t>
      </w:r>
      <w:r w:rsidR="007E02AC" w:rsidRPr="001A67F2">
        <w:t xml:space="preserve"> assuming maximum TBS is 31704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7"/>
        <w:gridCol w:w="3178"/>
        <w:gridCol w:w="3178"/>
      </w:tblGrid>
      <w:tr w:rsidR="00224644" w:rsidRPr="001A67F2" w:rsidTr="00484B69">
        <w:tc>
          <w:tcPr>
            <w:tcW w:w="3177" w:type="dxa"/>
          </w:tcPr>
          <w:p w:rsidR="00224644" w:rsidRPr="00876CA5" w:rsidRDefault="00F01E03" w:rsidP="00484B69">
            <w:pPr>
              <w:pStyle w:val="TableCell0"/>
              <w:widowControl w:val="0"/>
              <w:rPr>
                <w:kern w:val="2"/>
                <w:lang w:eastAsia="zh-CN"/>
              </w:rPr>
            </w:pPr>
            <w:r w:rsidRPr="00876CA5">
              <w:rPr>
                <w:b/>
              </w:rPr>
              <w:t>N PRB</w:t>
            </w:r>
          </w:p>
        </w:tc>
        <w:tc>
          <w:tcPr>
            <w:tcW w:w="3178" w:type="dxa"/>
          </w:tcPr>
          <w:p w:rsidR="00224644" w:rsidRPr="00876CA5" w:rsidRDefault="00F01E03" w:rsidP="00484B69">
            <w:pPr>
              <w:pStyle w:val="TableCell0"/>
              <w:widowControl w:val="0"/>
              <w:rPr>
                <w:kern w:val="2"/>
                <w:lang w:eastAsia="zh-CN"/>
              </w:rPr>
            </w:pPr>
            <w:r w:rsidRPr="00876CA5">
              <w:rPr>
                <w:b/>
              </w:rPr>
              <w:t>Transport block size</w:t>
            </w:r>
          </w:p>
        </w:tc>
        <w:tc>
          <w:tcPr>
            <w:tcW w:w="3178" w:type="dxa"/>
          </w:tcPr>
          <w:p w:rsidR="00224644" w:rsidRPr="00876CA5" w:rsidRDefault="00F01E03" w:rsidP="00484B69">
            <w:pPr>
              <w:pStyle w:val="TableCell0"/>
              <w:widowControl w:val="0"/>
              <w:rPr>
                <w:b/>
                <w:bCs/>
                <w:lang w:eastAsia="zh-CN"/>
              </w:rPr>
            </w:pPr>
            <w:r w:rsidRPr="00876CA5">
              <w:rPr>
                <w:b/>
                <w:bCs/>
                <w:lang w:eastAsia="zh-CN"/>
              </w:rPr>
              <w:t>Soft buffer size</w:t>
            </w:r>
          </w:p>
        </w:tc>
      </w:tr>
      <w:tr w:rsidR="00484B69" w:rsidRPr="001A67F2" w:rsidTr="00484B69">
        <w:tc>
          <w:tcPr>
            <w:tcW w:w="3177" w:type="dxa"/>
          </w:tcPr>
          <w:p w:rsidR="00F01E03" w:rsidRPr="001A67F2" w:rsidRDefault="00F01E03" w:rsidP="00484B69">
            <w:pPr>
              <w:pStyle w:val="TableCell0"/>
              <w:widowControl w:val="0"/>
            </w:pPr>
            <w:r w:rsidRPr="001A67F2">
              <w:t>1</w:t>
            </w:r>
          </w:p>
        </w:tc>
        <w:tc>
          <w:tcPr>
            <w:tcW w:w="3178" w:type="dxa"/>
          </w:tcPr>
          <w:p w:rsidR="00F01E03" w:rsidRPr="001A67F2" w:rsidRDefault="00F01E03" w:rsidP="00484B69">
            <w:pPr>
              <w:pStyle w:val="TableCell0"/>
              <w:widowControl w:val="0"/>
            </w:pPr>
            <w:r w:rsidRPr="001A67F2">
              <w:t>408</w:t>
            </w:r>
          </w:p>
        </w:tc>
        <w:tc>
          <w:tcPr>
            <w:tcW w:w="3178" w:type="dxa"/>
          </w:tcPr>
          <w:p w:rsidR="00F01E03" w:rsidRPr="001A67F2" w:rsidRDefault="00F01E03" w:rsidP="00484B69">
            <w:pPr>
              <w:pStyle w:val="TableCell0"/>
              <w:widowControl w:val="0"/>
            </w:pPr>
            <w:r w:rsidRPr="001A67F2">
              <w:t>1344</w:t>
            </w:r>
          </w:p>
        </w:tc>
      </w:tr>
      <w:tr w:rsidR="00484B69" w:rsidRPr="001A67F2" w:rsidTr="00484B69">
        <w:tc>
          <w:tcPr>
            <w:tcW w:w="3177" w:type="dxa"/>
          </w:tcPr>
          <w:p w:rsidR="00F01E03" w:rsidRPr="001A67F2" w:rsidRDefault="00F01E03" w:rsidP="00484B69">
            <w:pPr>
              <w:pStyle w:val="TableCell0"/>
              <w:widowControl w:val="0"/>
            </w:pPr>
            <w:r w:rsidRPr="001A67F2">
              <w:t>2</w:t>
            </w:r>
          </w:p>
        </w:tc>
        <w:tc>
          <w:tcPr>
            <w:tcW w:w="3178" w:type="dxa"/>
          </w:tcPr>
          <w:p w:rsidR="00F01E03" w:rsidRPr="001A67F2" w:rsidRDefault="00F01E03" w:rsidP="00484B69">
            <w:pPr>
              <w:pStyle w:val="TableCell0"/>
              <w:widowControl w:val="0"/>
            </w:pPr>
            <w:r w:rsidRPr="001A67F2">
              <w:t>840</w:t>
            </w:r>
          </w:p>
        </w:tc>
        <w:tc>
          <w:tcPr>
            <w:tcW w:w="3178" w:type="dxa"/>
          </w:tcPr>
          <w:p w:rsidR="00F01E03" w:rsidRPr="001A67F2" w:rsidRDefault="00F01E03" w:rsidP="00484B69">
            <w:pPr>
              <w:pStyle w:val="TableCell0"/>
              <w:widowControl w:val="0"/>
            </w:pPr>
            <w:r w:rsidRPr="001A67F2">
              <w:t>2688</w:t>
            </w:r>
          </w:p>
        </w:tc>
      </w:tr>
      <w:tr w:rsidR="00484B69" w:rsidRPr="001A67F2" w:rsidTr="00484B69">
        <w:tc>
          <w:tcPr>
            <w:tcW w:w="3177" w:type="dxa"/>
          </w:tcPr>
          <w:p w:rsidR="00F01E03" w:rsidRPr="001A67F2" w:rsidRDefault="00F01E03" w:rsidP="00484B69">
            <w:pPr>
              <w:pStyle w:val="TableCell0"/>
              <w:widowControl w:val="0"/>
            </w:pPr>
            <w:r w:rsidRPr="001A67F2">
              <w:t>3</w:t>
            </w:r>
          </w:p>
        </w:tc>
        <w:tc>
          <w:tcPr>
            <w:tcW w:w="3178" w:type="dxa"/>
          </w:tcPr>
          <w:p w:rsidR="00F01E03" w:rsidRPr="001A67F2" w:rsidRDefault="00F01E03" w:rsidP="00484B69">
            <w:pPr>
              <w:pStyle w:val="TableCell0"/>
              <w:widowControl w:val="0"/>
            </w:pPr>
            <w:r w:rsidRPr="001A67F2">
              <w:t>1288</w:t>
            </w:r>
          </w:p>
        </w:tc>
        <w:tc>
          <w:tcPr>
            <w:tcW w:w="3178" w:type="dxa"/>
          </w:tcPr>
          <w:p w:rsidR="00F01E03" w:rsidRPr="001A67F2" w:rsidRDefault="00F01E03" w:rsidP="00484B69">
            <w:pPr>
              <w:pStyle w:val="TableCell0"/>
              <w:widowControl w:val="0"/>
            </w:pPr>
            <w:r w:rsidRPr="001A67F2">
              <w:t>4032</w:t>
            </w:r>
          </w:p>
        </w:tc>
      </w:tr>
      <w:tr w:rsidR="00484B69" w:rsidRPr="001A67F2" w:rsidTr="00484B69">
        <w:tc>
          <w:tcPr>
            <w:tcW w:w="3177" w:type="dxa"/>
          </w:tcPr>
          <w:p w:rsidR="00F01E03" w:rsidRPr="001A67F2" w:rsidRDefault="00F01E03" w:rsidP="00484B69">
            <w:pPr>
              <w:pStyle w:val="TableCell0"/>
              <w:widowControl w:val="0"/>
            </w:pPr>
            <w:r w:rsidRPr="001A67F2">
              <w:t>4</w:t>
            </w:r>
          </w:p>
        </w:tc>
        <w:tc>
          <w:tcPr>
            <w:tcW w:w="3178" w:type="dxa"/>
          </w:tcPr>
          <w:p w:rsidR="00F01E03" w:rsidRPr="001A67F2" w:rsidRDefault="00F01E03" w:rsidP="00484B69">
            <w:pPr>
              <w:pStyle w:val="TableCell0"/>
              <w:widowControl w:val="0"/>
            </w:pPr>
            <w:r w:rsidRPr="001A67F2">
              <w:t>1736</w:t>
            </w:r>
          </w:p>
        </w:tc>
        <w:tc>
          <w:tcPr>
            <w:tcW w:w="3178" w:type="dxa"/>
          </w:tcPr>
          <w:p w:rsidR="00F01E03" w:rsidRPr="001A67F2" w:rsidRDefault="00F01E03" w:rsidP="00484B69">
            <w:pPr>
              <w:pStyle w:val="TableCell0"/>
              <w:widowControl w:val="0"/>
            </w:pPr>
            <w:r w:rsidRPr="001A67F2">
              <w:t>5376</w:t>
            </w:r>
          </w:p>
        </w:tc>
      </w:tr>
      <w:tr w:rsidR="00484B69" w:rsidRPr="001A67F2" w:rsidTr="00484B69">
        <w:tc>
          <w:tcPr>
            <w:tcW w:w="3177" w:type="dxa"/>
          </w:tcPr>
          <w:p w:rsidR="00F01E03" w:rsidRPr="001A67F2" w:rsidRDefault="00F01E03" w:rsidP="00484B69">
            <w:pPr>
              <w:pStyle w:val="TableCell0"/>
              <w:widowControl w:val="0"/>
            </w:pPr>
            <w:r w:rsidRPr="001A67F2">
              <w:t>5</w:t>
            </w:r>
          </w:p>
        </w:tc>
        <w:tc>
          <w:tcPr>
            <w:tcW w:w="3178" w:type="dxa"/>
          </w:tcPr>
          <w:p w:rsidR="00F01E03" w:rsidRPr="001A67F2" w:rsidRDefault="00F01E03" w:rsidP="00484B69">
            <w:pPr>
              <w:pStyle w:val="TableCell0"/>
              <w:widowControl w:val="0"/>
            </w:pPr>
            <w:r w:rsidRPr="001A67F2">
              <w:t>2152</w:t>
            </w:r>
          </w:p>
        </w:tc>
        <w:tc>
          <w:tcPr>
            <w:tcW w:w="3178" w:type="dxa"/>
          </w:tcPr>
          <w:p w:rsidR="00F01E03" w:rsidRPr="001A67F2" w:rsidRDefault="00F01E03" w:rsidP="00484B69">
            <w:pPr>
              <w:pStyle w:val="TableCell0"/>
              <w:widowControl w:val="0"/>
            </w:pPr>
            <w:r w:rsidRPr="001A67F2">
              <w:t>6624</w:t>
            </w:r>
          </w:p>
        </w:tc>
      </w:tr>
      <w:tr w:rsidR="00484B69" w:rsidRPr="001A67F2" w:rsidTr="00484B69">
        <w:tc>
          <w:tcPr>
            <w:tcW w:w="3177" w:type="dxa"/>
          </w:tcPr>
          <w:p w:rsidR="00F01E03" w:rsidRPr="001A67F2" w:rsidRDefault="00F01E03" w:rsidP="00484B69">
            <w:pPr>
              <w:pStyle w:val="TableCell0"/>
              <w:widowControl w:val="0"/>
            </w:pPr>
            <w:r w:rsidRPr="001A67F2">
              <w:t>6</w:t>
            </w:r>
          </w:p>
        </w:tc>
        <w:tc>
          <w:tcPr>
            <w:tcW w:w="3178" w:type="dxa"/>
          </w:tcPr>
          <w:p w:rsidR="00F01E03" w:rsidRPr="001A67F2" w:rsidRDefault="00F01E03" w:rsidP="00484B69">
            <w:pPr>
              <w:pStyle w:val="TableCell0"/>
              <w:widowControl w:val="0"/>
            </w:pPr>
            <w:r w:rsidRPr="001A67F2">
              <w:t>2600</w:t>
            </w:r>
          </w:p>
        </w:tc>
        <w:tc>
          <w:tcPr>
            <w:tcW w:w="3178" w:type="dxa"/>
          </w:tcPr>
          <w:p w:rsidR="00F01E03" w:rsidRPr="001A67F2" w:rsidRDefault="00F01E03" w:rsidP="00484B69">
            <w:pPr>
              <w:pStyle w:val="TableCell0"/>
              <w:widowControl w:val="0"/>
            </w:pPr>
            <w:r w:rsidRPr="001A67F2">
              <w:t>7968</w:t>
            </w:r>
          </w:p>
        </w:tc>
      </w:tr>
      <w:tr w:rsidR="00484B69" w:rsidRPr="001A67F2" w:rsidTr="00484B69">
        <w:tc>
          <w:tcPr>
            <w:tcW w:w="3177" w:type="dxa"/>
          </w:tcPr>
          <w:p w:rsidR="00F01E03" w:rsidRPr="001A67F2" w:rsidRDefault="00F01E03" w:rsidP="00484B69">
            <w:pPr>
              <w:pStyle w:val="TableCell0"/>
              <w:widowControl w:val="0"/>
            </w:pPr>
            <w:r w:rsidRPr="001A67F2">
              <w:t>8</w:t>
            </w:r>
          </w:p>
        </w:tc>
        <w:tc>
          <w:tcPr>
            <w:tcW w:w="3178" w:type="dxa"/>
          </w:tcPr>
          <w:p w:rsidR="00F01E03" w:rsidRPr="001A67F2" w:rsidRDefault="00F01E03" w:rsidP="00484B69">
            <w:pPr>
              <w:pStyle w:val="TableCell0"/>
              <w:widowControl w:val="0"/>
            </w:pPr>
            <w:r w:rsidRPr="001A67F2">
              <w:t>3496</w:t>
            </w:r>
          </w:p>
        </w:tc>
        <w:tc>
          <w:tcPr>
            <w:tcW w:w="3178" w:type="dxa"/>
          </w:tcPr>
          <w:p w:rsidR="00F01E03" w:rsidRPr="001A67F2" w:rsidRDefault="00F01E03" w:rsidP="00484B69">
            <w:pPr>
              <w:pStyle w:val="TableCell0"/>
              <w:widowControl w:val="0"/>
            </w:pPr>
            <w:r w:rsidRPr="001A67F2">
              <w:t>10656</w:t>
            </w:r>
          </w:p>
        </w:tc>
      </w:tr>
      <w:tr w:rsidR="00484B69" w:rsidRPr="001A67F2" w:rsidTr="00484B69">
        <w:tc>
          <w:tcPr>
            <w:tcW w:w="3177" w:type="dxa"/>
          </w:tcPr>
          <w:p w:rsidR="00F01E03" w:rsidRPr="001A67F2" w:rsidRDefault="00F01E03" w:rsidP="00484B69">
            <w:pPr>
              <w:pStyle w:val="TableCell0"/>
              <w:widowControl w:val="0"/>
            </w:pPr>
            <w:r w:rsidRPr="001A67F2">
              <w:t>9</w:t>
            </w:r>
          </w:p>
        </w:tc>
        <w:tc>
          <w:tcPr>
            <w:tcW w:w="3178" w:type="dxa"/>
          </w:tcPr>
          <w:p w:rsidR="00F01E03" w:rsidRPr="001A67F2" w:rsidRDefault="00F01E03" w:rsidP="00484B69">
            <w:pPr>
              <w:pStyle w:val="TableCell0"/>
              <w:widowControl w:val="0"/>
            </w:pPr>
            <w:r w:rsidRPr="001A67F2">
              <w:t>3880</w:t>
            </w:r>
          </w:p>
        </w:tc>
        <w:tc>
          <w:tcPr>
            <w:tcW w:w="3178" w:type="dxa"/>
          </w:tcPr>
          <w:p w:rsidR="00F01E03" w:rsidRPr="001A67F2" w:rsidRDefault="00F01E03" w:rsidP="00484B69">
            <w:pPr>
              <w:pStyle w:val="TableCell0"/>
              <w:widowControl w:val="0"/>
            </w:pPr>
            <w:r w:rsidRPr="001A67F2">
              <w:t>11808</w:t>
            </w:r>
          </w:p>
        </w:tc>
      </w:tr>
      <w:tr w:rsidR="00484B69" w:rsidRPr="001A67F2" w:rsidTr="00484B69">
        <w:tc>
          <w:tcPr>
            <w:tcW w:w="3177" w:type="dxa"/>
          </w:tcPr>
          <w:p w:rsidR="00F01E03" w:rsidRPr="001A67F2" w:rsidRDefault="00F01E03" w:rsidP="00484B69">
            <w:pPr>
              <w:pStyle w:val="TableCell0"/>
              <w:widowControl w:val="0"/>
            </w:pPr>
            <w:r w:rsidRPr="001A67F2">
              <w:t>10</w:t>
            </w:r>
          </w:p>
        </w:tc>
        <w:tc>
          <w:tcPr>
            <w:tcW w:w="3178" w:type="dxa"/>
          </w:tcPr>
          <w:p w:rsidR="00F01E03" w:rsidRPr="001A67F2" w:rsidRDefault="00F01E03" w:rsidP="00484B69">
            <w:pPr>
              <w:pStyle w:val="TableCell0"/>
              <w:widowControl w:val="0"/>
            </w:pPr>
            <w:r w:rsidRPr="001A67F2">
              <w:t>4264</w:t>
            </w:r>
          </w:p>
        </w:tc>
        <w:tc>
          <w:tcPr>
            <w:tcW w:w="3178" w:type="dxa"/>
          </w:tcPr>
          <w:p w:rsidR="00F01E03" w:rsidRPr="001A67F2" w:rsidRDefault="00F01E03" w:rsidP="00484B69">
            <w:pPr>
              <w:pStyle w:val="TableCell0"/>
              <w:widowControl w:val="0"/>
            </w:pPr>
            <w:r w:rsidRPr="001A67F2">
              <w:t>12960</w:t>
            </w:r>
          </w:p>
        </w:tc>
      </w:tr>
      <w:tr w:rsidR="00484B69" w:rsidRPr="001A67F2" w:rsidTr="00484B69">
        <w:tc>
          <w:tcPr>
            <w:tcW w:w="3177" w:type="dxa"/>
          </w:tcPr>
          <w:p w:rsidR="00F01E03" w:rsidRPr="001A67F2" w:rsidRDefault="00F01E03" w:rsidP="00484B69">
            <w:pPr>
              <w:pStyle w:val="TableCell0"/>
              <w:widowControl w:val="0"/>
            </w:pPr>
            <w:r w:rsidRPr="001A67F2">
              <w:t>12</w:t>
            </w:r>
          </w:p>
        </w:tc>
        <w:tc>
          <w:tcPr>
            <w:tcW w:w="3178" w:type="dxa"/>
          </w:tcPr>
          <w:p w:rsidR="00F01E03" w:rsidRPr="001A67F2" w:rsidRDefault="00F01E03" w:rsidP="00484B69">
            <w:pPr>
              <w:pStyle w:val="TableCell0"/>
              <w:widowControl w:val="0"/>
            </w:pPr>
            <w:r w:rsidRPr="001A67F2">
              <w:t>5160</w:t>
            </w:r>
          </w:p>
        </w:tc>
        <w:tc>
          <w:tcPr>
            <w:tcW w:w="3178" w:type="dxa"/>
          </w:tcPr>
          <w:p w:rsidR="00F01E03" w:rsidRPr="001A67F2" w:rsidRDefault="00F01E03" w:rsidP="00484B69">
            <w:pPr>
              <w:pStyle w:val="TableCell0"/>
              <w:widowControl w:val="0"/>
            </w:pPr>
            <w:r w:rsidRPr="001A67F2">
              <w:t>15648</w:t>
            </w:r>
          </w:p>
        </w:tc>
      </w:tr>
      <w:tr w:rsidR="00484B69" w:rsidRPr="001A67F2" w:rsidTr="00484B69">
        <w:tc>
          <w:tcPr>
            <w:tcW w:w="3177" w:type="dxa"/>
          </w:tcPr>
          <w:p w:rsidR="00F01E03" w:rsidRPr="001A67F2" w:rsidRDefault="00F01E03" w:rsidP="00484B69">
            <w:pPr>
              <w:pStyle w:val="TableCell0"/>
              <w:widowControl w:val="0"/>
            </w:pPr>
            <w:r w:rsidRPr="001A67F2">
              <w:t>15</w:t>
            </w:r>
          </w:p>
        </w:tc>
        <w:tc>
          <w:tcPr>
            <w:tcW w:w="3178" w:type="dxa"/>
          </w:tcPr>
          <w:p w:rsidR="00F01E03" w:rsidRPr="001A67F2" w:rsidRDefault="00F01E03" w:rsidP="00484B69">
            <w:pPr>
              <w:pStyle w:val="TableCell0"/>
              <w:widowControl w:val="0"/>
            </w:pPr>
            <w:r w:rsidRPr="001A67F2">
              <w:t>6456</w:t>
            </w:r>
          </w:p>
        </w:tc>
        <w:tc>
          <w:tcPr>
            <w:tcW w:w="3178" w:type="dxa"/>
          </w:tcPr>
          <w:p w:rsidR="00F01E03" w:rsidRPr="001A67F2" w:rsidRDefault="00F01E03" w:rsidP="00484B69">
            <w:pPr>
              <w:pStyle w:val="TableCell0"/>
              <w:widowControl w:val="0"/>
            </w:pPr>
            <w:r w:rsidRPr="001A67F2">
              <w:t>19776</w:t>
            </w:r>
          </w:p>
        </w:tc>
      </w:tr>
      <w:tr w:rsidR="00484B69" w:rsidRPr="001A67F2" w:rsidTr="00484B69">
        <w:tc>
          <w:tcPr>
            <w:tcW w:w="3177" w:type="dxa"/>
          </w:tcPr>
          <w:p w:rsidR="00F01E03" w:rsidRPr="001A67F2" w:rsidRDefault="00F01E03" w:rsidP="00484B69">
            <w:pPr>
              <w:pStyle w:val="TableCell0"/>
              <w:widowControl w:val="0"/>
            </w:pPr>
            <w:r w:rsidRPr="001A67F2">
              <w:t>16</w:t>
            </w:r>
          </w:p>
        </w:tc>
        <w:tc>
          <w:tcPr>
            <w:tcW w:w="3178" w:type="dxa"/>
          </w:tcPr>
          <w:p w:rsidR="00F01E03" w:rsidRPr="001A67F2" w:rsidRDefault="00F01E03" w:rsidP="00484B69">
            <w:pPr>
              <w:pStyle w:val="TableCell0"/>
              <w:widowControl w:val="0"/>
            </w:pPr>
            <w:r w:rsidRPr="001A67F2">
              <w:t>6968</w:t>
            </w:r>
          </w:p>
        </w:tc>
        <w:tc>
          <w:tcPr>
            <w:tcW w:w="3178" w:type="dxa"/>
          </w:tcPr>
          <w:p w:rsidR="00F01E03" w:rsidRPr="001A67F2" w:rsidRDefault="00F01E03" w:rsidP="00484B69">
            <w:pPr>
              <w:pStyle w:val="TableCell0"/>
              <w:widowControl w:val="0"/>
            </w:pPr>
            <w:r w:rsidRPr="001A67F2">
              <w:t>21312</w:t>
            </w:r>
          </w:p>
        </w:tc>
      </w:tr>
      <w:tr w:rsidR="00484B69" w:rsidRPr="001A67F2" w:rsidTr="00484B69">
        <w:tc>
          <w:tcPr>
            <w:tcW w:w="3177" w:type="dxa"/>
          </w:tcPr>
          <w:p w:rsidR="00F01E03" w:rsidRPr="001A67F2" w:rsidRDefault="00F01E03" w:rsidP="00484B69">
            <w:pPr>
              <w:pStyle w:val="TableCell0"/>
              <w:widowControl w:val="0"/>
            </w:pPr>
            <w:r w:rsidRPr="001A67F2">
              <w:t>18</w:t>
            </w:r>
          </w:p>
        </w:tc>
        <w:tc>
          <w:tcPr>
            <w:tcW w:w="3178" w:type="dxa"/>
          </w:tcPr>
          <w:p w:rsidR="00F01E03" w:rsidRPr="001A67F2" w:rsidRDefault="00F01E03" w:rsidP="00484B69">
            <w:pPr>
              <w:pStyle w:val="TableCell0"/>
              <w:widowControl w:val="0"/>
            </w:pPr>
            <w:r w:rsidRPr="001A67F2">
              <w:t>7736</w:t>
            </w:r>
          </w:p>
        </w:tc>
        <w:tc>
          <w:tcPr>
            <w:tcW w:w="3178" w:type="dxa"/>
          </w:tcPr>
          <w:p w:rsidR="00F01E03" w:rsidRPr="001A67F2" w:rsidRDefault="00F01E03" w:rsidP="00484B69">
            <w:pPr>
              <w:pStyle w:val="TableCell0"/>
              <w:widowControl w:val="0"/>
            </w:pPr>
            <w:r w:rsidRPr="001A67F2">
              <w:t>23616</w:t>
            </w:r>
          </w:p>
        </w:tc>
      </w:tr>
      <w:tr w:rsidR="00484B69" w:rsidRPr="001A67F2" w:rsidTr="00484B69">
        <w:tc>
          <w:tcPr>
            <w:tcW w:w="3177" w:type="dxa"/>
          </w:tcPr>
          <w:p w:rsidR="00F01E03" w:rsidRPr="001A67F2" w:rsidRDefault="00F01E03" w:rsidP="00484B69">
            <w:pPr>
              <w:pStyle w:val="TableCell0"/>
              <w:widowControl w:val="0"/>
            </w:pPr>
            <w:r w:rsidRPr="001A67F2">
              <w:t>20</w:t>
            </w:r>
          </w:p>
        </w:tc>
        <w:tc>
          <w:tcPr>
            <w:tcW w:w="3178" w:type="dxa"/>
          </w:tcPr>
          <w:p w:rsidR="00F01E03" w:rsidRPr="001A67F2" w:rsidRDefault="00F01E03" w:rsidP="00484B69">
            <w:pPr>
              <w:pStyle w:val="TableCell0"/>
              <w:widowControl w:val="0"/>
            </w:pPr>
            <w:r w:rsidRPr="001A67F2">
              <w:t>8504</w:t>
            </w:r>
          </w:p>
        </w:tc>
        <w:tc>
          <w:tcPr>
            <w:tcW w:w="3178" w:type="dxa"/>
          </w:tcPr>
          <w:p w:rsidR="00F01E03" w:rsidRPr="001A67F2" w:rsidRDefault="00F01E03" w:rsidP="00484B69">
            <w:pPr>
              <w:pStyle w:val="TableCell0"/>
              <w:widowControl w:val="0"/>
            </w:pPr>
            <w:r w:rsidRPr="001A67F2">
              <w:t>25920</w:t>
            </w:r>
          </w:p>
        </w:tc>
      </w:tr>
      <w:tr w:rsidR="00484B69" w:rsidRPr="001A67F2" w:rsidTr="00484B69">
        <w:tc>
          <w:tcPr>
            <w:tcW w:w="3177" w:type="dxa"/>
          </w:tcPr>
          <w:p w:rsidR="00F01E03" w:rsidRPr="001A67F2" w:rsidRDefault="00F01E03" w:rsidP="00484B69">
            <w:pPr>
              <w:pStyle w:val="TableCell0"/>
              <w:widowControl w:val="0"/>
            </w:pPr>
            <w:r w:rsidRPr="001A67F2">
              <w:t>24</w:t>
            </w:r>
          </w:p>
        </w:tc>
        <w:tc>
          <w:tcPr>
            <w:tcW w:w="3178" w:type="dxa"/>
          </w:tcPr>
          <w:p w:rsidR="00F01E03" w:rsidRPr="001A67F2" w:rsidRDefault="00F01E03" w:rsidP="00484B69">
            <w:pPr>
              <w:pStyle w:val="TableCell0"/>
              <w:widowControl w:val="0"/>
            </w:pPr>
            <w:r w:rsidRPr="001A67F2">
              <w:t>10296</w:t>
            </w:r>
          </w:p>
        </w:tc>
        <w:tc>
          <w:tcPr>
            <w:tcW w:w="3178" w:type="dxa"/>
          </w:tcPr>
          <w:p w:rsidR="00F01E03" w:rsidRPr="001A67F2" w:rsidRDefault="00F01E03" w:rsidP="00484B69">
            <w:pPr>
              <w:pStyle w:val="TableCell0"/>
              <w:widowControl w:val="0"/>
            </w:pPr>
            <w:r w:rsidRPr="001A67F2">
              <w:t>31296</w:t>
            </w:r>
          </w:p>
        </w:tc>
      </w:tr>
      <w:tr w:rsidR="00484B69" w:rsidRPr="001A67F2" w:rsidTr="00484B69">
        <w:tc>
          <w:tcPr>
            <w:tcW w:w="3177" w:type="dxa"/>
          </w:tcPr>
          <w:p w:rsidR="00F01E03" w:rsidRPr="001A67F2" w:rsidRDefault="00F01E03" w:rsidP="00484B69">
            <w:pPr>
              <w:pStyle w:val="TableCell0"/>
              <w:widowControl w:val="0"/>
            </w:pPr>
            <w:r w:rsidRPr="001A67F2">
              <w:t>25</w:t>
            </w:r>
          </w:p>
        </w:tc>
        <w:tc>
          <w:tcPr>
            <w:tcW w:w="3178" w:type="dxa"/>
          </w:tcPr>
          <w:p w:rsidR="00F01E03" w:rsidRPr="001A67F2" w:rsidRDefault="00F01E03" w:rsidP="00484B69">
            <w:pPr>
              <w:pStyle w:val="TableCell0"/>
              <w:widowControl w:val="0"/>
            </w:pPr>
            <w:r w:rsidRPr="001A67F2">
              <w:t>10680</w:t>
            </w:r>
          </w:p>
        </w:tc>
        <w:tc>
          <w:tcPr>
            <w:tcW w:w="3178" w:type="dxa"/>
          </w:tcPr>
          <w:p w:rsidR="00F01E03" w:rsidRPr="001A67F2" w:rsidRDefault="00F01E03" w:rsidP="00484B69">
            <w:pPr>
              <w:pStyle w:val="TableCell0"/>
              <w:widowControl w:val="0"/>
            </w:pPr>
            <w:r w:rsidRPr="001A67F2">
              <w:t>32448</w:t>
            </w:r>
          </w:p>
        </w:tc>
      </w:tr>
      <w:tr w:rsidR="00484B69" w:rsidRPr="001A67F2" w:rsidTr="00484B69">
        <w:tc>
          <w:tcPr>
            <w:tcW w:w="3177" w:type="dxa"/>
          </w:tcPr>
          <w:p w:rsidR="00F01E03" w:rsidRPr="001A67F2" w:rsidRDefault="00F01E03" w:rsidP="00484B69">
            <w:pPr>
              <w:pStyle w:val="TableCell0"/>
              <w:widowControl w:val="0"/>
            </w:pPr>
            <w:r w:rsidRPr="001A67F2">
              <w:t>27</w:t>
            </w:r>
          </w:p>
        </w:tc>
        <w:tc>
          <w:tcPr>
            <w:tcW w:w="3178" w:type="dxa"/>
          </w:tcPr>
          <w:p w:rsidR="00F01E03" w:rsidRPr="001A67F2" w:rsidRDefault="00F01E03" w:rsidP="00484B69">
            <w:pPr>
              <w:pStyle w:val="TableCell0"/>
              <w:widowControl w:val="0"/>
            </w:pPr>
            <w:r w:rsidRPr="001A67F2">
              <w:t>11448</w:t>
            </w:r>
          </w:p>
        </w:tc>
        <w:tc>
          <w:tcPr>
            <w:tcW w:w="3178" w:type="dxa"/>
          </w:tcPr>
          <w:p w:rsidR="00F01E03" w:rsidRPr="001A67F2" w:rsidRDefault="00F01E03" w:rsidP="00484B69">
            <w:pPr>
              <w:pStyle w:val="TableCell0"/>
              <w:widowControl w:val="0"/>
            </w:pPr>
            <w:r w:rsidRPr="001A67F2">
              <w:t>34752</w:t>
            </w:r>
          </w:p>
        </w:tc>
      </w:tr>
      <w:tr w:rsidR="00484B69" w:rsidRPr="001A67F2" w:rsidTr="00484B69">
        <w:tc>
          <w:tcPr>
            <w:tcW w:w="3177" w:type="dxa"/>
          </w:tcPr>
          <w:p w:rsidR="00F01E03" w:rsidRPr="001A67F2" w:rsidRDefault="00F01E03" w:rsidP="00484B69">
            <w:pPr>
              <w:pStyle w:val="TableCell0"/>
              <w:widowControl w:val="0"/>
            </w:pPr>
            <w:r w:rsidRPr="001A67F2">
              <w:t>30</w:t>
            </w:r>
          </w:p>
        </w:tc>
        <w:tc>
          <w:tcPr>
            <w:tcW w:w="3178" w:type="dxa"/>
          </w:tcPr>
          <w:p w:rsidR="00F01E03" w:rsidRPr="001A67F2" w:rsidRDefault="00F01E03" w:rsidP="00484B69">
            <w:pPr>
              <w:pStyle w:val="TableCell0"/>
              <w:widowControl w:val="0"/>
            </w:pPr>
            <w:r w:rsidRPr="001A67F2">
              <w:t>12960</w:t>
            </w:r>
          </w:p>
        </w:tc>
        <w:tc>
          <w:tcPr>
            <w:tcW w:w="3178" w:type="dxa"/>
          </w:tcPr>
          <w:p w:rsidR="00F01E03" w:rsidRPr="001A67F2" w:rsidRDefault="00F01E03" w:rsidP="00484B69">
            <w:pPr>
              <w:pStyle w:val="TableCell0"/>
              <w:widowControl w:val="0"/>
            </w:pPr>
            <w:r w:rsidRPr="001A67F2">
              <w:t>39456</w:t>
            </w:r>
          </w:p>
        </w:tc>
      </w:tr>
      <w:tr w:rsidR="00484B69" w:rsidRPr="001A67F2" w:rsidTr="00484B69">
        <w:tc>
          <w:tcPr>
            <w:tcW w:w="3177" w:type="dxa"/>
          </w:tcPr>
          <w:p w:rsidR="00F01E03" w:rsidRPr="001A67F2" w:rsidRDefault="00F01E03" w:rsidP="00484B69">
            <w:pPr>
              <w:pStyle w:val="TableCell0"/>
              <w:widowControl w:val="0"/>
            </w:pPr>
            <w:r w:rsidRPr="001A67F2">
              <w:t>32</w:t>
            </w:r>
          </w:p>
        </w:tc>
        <w:tc>
          <w:tcPr>
            <w:tcW w:w="3178" w:type="dxa"/>
          </w:tcPr>
          <w:p w:rsidR="00F01E03" w:rsidRPr="001A67F2" w:rsidRDefault="00F01E03" w:rsidP="00484B69">
            <w:pPr>
              <w:pStyle w:val="TableCell0"/>
              <w:widowControl w:val="0"/>
            </w:pPr>
            <w:r w:rsidRPr="001A67F2">
              <w:t>13536</w:t>
            </w:r>
          </w:p>
        </w:tc>
        <w:tc>
          <w:tcPr>
            <w:tcW w:w="3178" w:type="dxa"/>
          </w:tcPr>
          <w:p w:rsidR="00F01E03" w:rsidRPr="001A67F2" w:rsidRDefault="00F01E03" w:rsidP="00484B69">
            <w:pPr>
              <w:pStyle w:val="TableCell0"/>
              <w:widowControl w:val="0"/>
            </w:pPr>
            <w:r w:rsidRPr="001A67F2">
              <w:t>41184</w:t>
            </w:r>
          </w:p>
        </w:tc>
      </w:tr>
      <w:tr w:rsidR="00484B69" w:rsidRPr="001A67F2" w:rsidTr="00484B69">
        <w:tc>
          <w:tcPr>
            <w:tcW w:w="3177" w:type="dxa"/>
          </w:tcPr>
          <w:p w:rsidR="00F01E03" w:rsidRPr="001A67F2" w:rsidRDefault="00F01E03" w:rsidP="00484B69">
            <w:pPr>
              <w:pStyle w:val="TableCell0"/>
              <w:widowControl w:val="0"/>
            </w:pPr>
            <w:r w:rsidRPr="001A67F2">
              <w:t>36</w:t>
            </w:r>
          </w:p>
        </w:tc>
        <w:tc>
          <w:tcPr>
            <w:tcW w:w="3178" w:type="dxa"/>
          </w:tcPr>
          <w:p w:rsidR="00F01E03" w:rsidRPr="001A67F2" w:rsidRDefault="00F01E03" w:rsidP="00484B69">
            <w:pPr>
              <w:pStyle w:val="TableCell0"/>
              <w:widowControl w:val="0"/>
            </w:pPr>
            <w:r w:rsidRPr="001A67F2">
              <w:t>15264</w:t>
            </w:r>
          </w:p>
        </w:tc>
        <w:tc>
          <w:tcPr>
            <w:tcW w:w="3178" w:type="dxa"/>
          </w:tcPr>
          <w:p w:rsidR="00F01E03" w:rsidRPr="001A67F2" w:rsidRDefault="00F01E03" w:rsidP="00484B69">
            <w:pPr>
              <w:pStyle w:val="TableCell0"/>
              <w:widowControl w:val="0"/>
            </w:pPr>
            <w:r w:rsidRPr="001A67F2">
              <w:t>46368</w:t>
            </w:r>
          </w:p>
        </w:tc>
      </w:tr>
      <w:tr w:rsidR="00484B69" w:rsidRPr="001A67F2" w:rsidTr="00484B69">
        <w:tc>
          <w:tcPr>
            <w:tcW w:w="3177" w:type="dxa"/>
          </w:tcPr>
          <w:p w:rsidR="00F01E03" w:rsidRPr="001A67F2" w:rsidRDefault="00F01E03" w:rsidP="00484B69">
            <w:pPr>
              <w:pStyle w:val="TableCell0"/>
              <w:widowControl w:val="0"/>
            </w:pPr>
            <w:r w:rsidRPr="001A67F2">
              <w:t>40</w:t>
            </w:r>
          </w:p>
        </w:tc>
        <w:tc>
          <w:tcPr>
            <w:tcW w:w="3178" w:type="dxa"/>
          </w:tcPr>
          <w:p w:rsidR="00F01E03" w:rsidRPr="001A67F2" w:rsidRDefault="00F01E03" w:rsidP="00484B69">
            <w:pPr>
              <w:pStyle w:val="TableCell0"/>
              <w:widowControl w:val="0"/>
            </w:pPr>
            <w:r w:rsidRPr="001A67F2">
              <w:t>16992</w:t>
            </w:r>
          </w:p>
        </w:tc>
        <w:tc>
          <w:tcPr>
            <w:tcW w:w="3178" w:type="dxa"/>
          </w:tcPr>
          <w:p w:rsidR="00F01E03" w:rsidRPr="001A67F2" w:rsidRDefault="00F01E03" w:rsidP="00484B69">
            <w:pPr>
              <w:pStyle w:val="TableCell0"/>
              <w:widowControl w:val="0"/>
            </w:pPr>
            <w:r w:rsidRPr="001A67F2">
              <w:t>51552</w:t>
            </w:r>
          </w:p>
        </w:tc>
      </w:tr>
      <w:tr w:rsidR="00484B69" w:rsidRPr="001A67F2" w:rsidTr="00484B69">
        <w:tc>
          <w:tcPr>
            <w:tcW w:w="3177" w:type="dxa"/>
          </w:tcPr>
          <w:p w:rsidR="00F01E03" w:rsidRPr="001A67F2" w:rsidRDefault="00F01E03" w:rsidP="00484B69">
            <w:pPr>
              <w:pStyle w:val="TableCell0"/>
              <w:widowControl w:val="0"/>
            </w:pPr>
            <w:r w:rsidRPr="001A67F2">
              <w:t>45</w:t>
            </w:r>
          </w:p>
        </w:tc>
        <w:tc>
          <w:tcPr>
            <w:tcW w:w="3178" w:type="dxa"/>
          </w:tcPr>
          <w:p w:rsidR="00F01E03" w:rsidRPr="001A67F2" w:rsidRDefault="00F01E03" w:rsidP="00484B69">
            <w:pPr>
              <w:pStyle w:val="TableCell0"/>
              <w:widowControl w:val="0"/>
            </w:pPr>
            <w:r w:rsidRPr="001A67F2">
              <w:t>19080</w:t>
            </w:r>
          </w:p>
        </w:tc>
        <w:tc>
          <w:tcPr>
            <w:tcW w:w="3178" w:type="dxa"/>
          </w:tcPr>
          <w:p w:rsidR="00F01E03" w:rsidRPr="001A67F2" w:rsidRDefault="00F01E03" w:rsidP="00484B69">
            <w:pPr>
              <w:pStyle w:val="TableCell0"/>
              <w:widowControl w:val="0"/>
            </w:pPr>
            <w:r w:rsidRPr="001A67F2">
              <w:t>57984</w:t>
            </w:r>
          </w:p>
        </w:tc>
      </w:tr>
      <w:tr w:rsidR="00484B69" w:rsidRPr="001A67F2" w:rsidTr="00484B69">
        <w:tc>
          <w:tcPr>
            <w:tcW w:w="3177" w:type="dxa"/>
          </w:tcPr>
          <w:p w:rsidR="00F01E03" w:rsidRPr="001A67F2" w:rsidRDefault="00F01E03" w:rsidP="00484B69">
            <w:pPr>
              <w:pStyle w:val="TableCell0"/>
              <w:widowControl w:val="0"/>
            </w:pPr>
            <w:r w:rsidRPr="001A67F2">
              <w:t>48</w:t>
            </w:r>
          </w:p>
        </w:tc>
        <w:tc>
          <w:tcPr>
            <w:tcW w:w="3178" w:type="dxa"/>
          </w:tcPr>
          <w:p w:rsidR="00F01E03" w:rsidRPr="001A67F2" w:rsidRDefault="00F01E03" w:rsidP="00484B69">
            <w:pPr>
              <w:pStyle w:val="TableCell0"/>
              <w:widowControl w:val="0"/>
            </w:pPr>
            <w:r w:rsidRPr="001A67F2">
              <w:t>20616</w:t>
            </w:r>
          </w:p>
        </w:tc>
        <w:tc>
          <w:tcPr>
            <w:tcW w:w="3178" w:type="dxa"/>
          </w:tcPr>
          <w:p w:rsidR="00F01E03" w:rsidRPr="001A67F2" w:rsidRDefault="00F01E03" w:rsidP="00484B69">
            <w:pPr>
              <w:pStyle w:val="TableCell0"/>
              <w:widowControl w:val="0"/>
            </w:pPr>
            <w:r w:rsidRPr="001A67F2">
              <w:t>62592</w:t>
            </w:r>
          </w:p>
        </w:tc>
      </w:tr>
      <w:tr w:rsidR="00484B69" w:rsidRPr="001A67F2" w:rsidTr="00484B69">
        <w:tc>
          <w:tcPr>
            <w:tcW w:w="3177" w:type="dxa"/>
          </w:tcPr>
          <w:p w:rsidR="00F01E03" w:rsidRPr="001A67F2" w:rsidRDefault="00F01E03" w:rsidP="00484B69">
            <w:pPr>
              <w:pStyle w:val="TableCell0"/>
              <w:widowControl w:val="0"/>
            </w:pPr>
            <w:r w:rsidRPr="001A67F2">
              <w:t>50</w:t>
            </w:r>
          </w:p>
        </w:tc>
        <w:tc>
          <w:tcPr>
            <w:tcW w:w="3178" w:type="dxa"/>
          </w:tcPr>
          <w:p w:rsidR="00F01E03" w:rsidRPr="001A67F2" w:rsidRDefault="00F01E03" w:rsidP="00484B69">
            <w:pPr>
              <w:pStyle w:val="TableCell0"/>
              <w:widowControl w:val="0"/>
            </w:pPr>
            <w:r w:rsidRPr="001A67F2">
              <w:t>21384</w:t>
            </w:r>
          </w:p>
        </w:tc>
        <w:tc>
          <w:tcPr>
            <w:tcW w:w="3178" w:type="dxa"/>
          </w:tcPr>
          <w:p w:rsidR="00F01E03" w:rsidRPr="001A67F2" w:rsidRDefault="00F01E03" w:rsidP="00484B69">
            <w:pPr>
              <w:pStyle w:val="TableCell0"/>
              <w:widowControl w:val="0"/>
            </w:pPr>
            <w:r w:rsidRPr="001A67F2">
              <w:t>64896</w:t>
            </w:r>
          </w:p>
        </w:tc>
      </w:tr>
      <w:tr w:rsidR="00484B69" w:rsidRPr="001A67F2" w:rsidTr="00484B69">
        <w:tc>
          <w:tcPr>
            <w:tcW w:w="3177" w:type="dxa"/>
          </w:tcPr>
          <w:p w:rsidR="00F01E03" w:rsidRPr="001A67F2" w:rsidRDefault="00F01E03" w:rsidP="00484B69">
            <w:pPr>
              <w:pStyle w:val="TableCell0"/>
              <w:widowControl w:val="0"/>
            </w:pPr>
            <w:r w:rsidRPr="001A67F2">
              <w:t>54</w:t>
            </w:r>
          </w:p>
        </w:tc>
        <w:tc>
          <w:tcPr>
            <w:tcW w:w="3178" w:type="dxa"/>
          </w:tcPr>
          <w:p w:rsidR="00F01E03" w:rsidRPr="001A67F2" w:rsidRDefault="00F01E03" w:rsidP="00484B69">
            <w:pPr>
              <w:pStyle w:val="TableCell0"/>
              <w:widowControl w:val="0"/>
            </w:pPr>
            <w:r w:rsidRPr="001A67F2">
              <w:t>22920</w:t>
            </w:r>
          </w:p>
        </w:tc>
        <w:tc>
          <w:tcPr>
            <w:tcW w:w="3178" w:type="dxa"/>
          </w:tcPr>
          <w:p w:rsidR="00F01E03" w:rsidRPr="001A67F2" w:rsidRDefault="00F01E03" w:rsidP="00484B69">
            <w:pPr>
              <w:pStyle w:val="TableCell0"/>
              <w:widowControl w:val="0"/>
            </w:pPr>
            <w:r w:rsidRPr="001A67F2">
              <w:t>69504</w:t>
            </w:r>
          </w:p>
        </w:tc>
      </w:tr>
      <w:tr w:rsidR="00484B69" w:rsidRPr="001A67F2" w:rsidTr="00484B69">
        <w:tc>
          <w:tcPr>
            <w:tcW w:w="3177" w:type="dxa"/>
          </w:tcPr>
          <w:p w:rsidR="00F01E03" w:rsidRPr="001A67F2" w:rsidRDefault="00F01E03" w:rsidP="00484B69">
            <w:pPr>
              <w:pStyle w:val="TableCell0"/>
              <w:widowControl w:val="0"/>
            </w:pPr>
            <w:r w:rsidRPr="001A67F2">
              <w:t>60</w:t>
            </w:r>
          </w:p>
        </w:tc>
        <w:tc>
          <w:tcPr>
            <w:tcW w:w="3178" w:type="dxa"/>
          </w:tcPr>
          <w:p w:rsidR="00F01E03" w:rsidRPr="001A67F2" w:rsidRDefault="00F01E03" w:rsidP="00484B69">
            <w:pPr>
              <w:pStyle w:val="TableCell0"/>
              <w:widowControl w:val="0"/>
            </w:pPr>
            <w:r w:rsidRPr="001A67F2">
              <w:t>25456</w:t>
            </w:r>
          </w:p>
        </w:tc>
        <w:tc>
          <w:tcPr>
            <w:tcW w:w="3178" w:type="dxa"/>
          </w:tcPr>
          <w:p w:rsidR="00F01E03" w:rsidRPr="001A67F2" w:rsidRDefault="00F01E03" w:rsidP="00484B69">
            <w:pPr>
              <w:pStyle w:val="TableCell0"/>
              <w:widowControl w:val="0"/>
            </w:pPr>
            <w:r w:rsidRPr="001A67F2">
              <w:t>77280</w:t>
            </w:r>
          </w:p>
        </w:tc>
      </w:tr>
      <w:tr w:rsidR="00484B69" w:rsidRPr="001A67F2" w:rsidTr="00484B69">
        <w:tc>
          <w:tcPr>
            <w:tcW w:w="3177" w:type="dxa"/>
          </w:tcPr>
          <w:p w:rsidR="00F01E03" w:rsidRPr="001A67F2" w:rsidRDefault="00F01E03" w:rsidP="00484B69">
            <w:pPr>
              <w:pStyle w:val="TableCell0"/>
              <w:widowControl w:val="0"/>
            </w:pPr>
            <w:r w:rsidRPr="001A67F2">
              <w:lastRenderedPageBreak/>
              <w:t>64</w:t>
            </w:r>
          </w:p>
        </w:tc>
        <w:tc>
          <w:tcPr>
            <w:tcW w:w="3178" w:type="dxa"/>
          </w:tcPr>
          <w:p w:rsidR="00F01E03" w:rsidRPr="001A67F2" w:rsidRDefault="00F01E03" w:rsidP="00484B69">
            <w:pPr>
              <w:pStyle w:val="TableCell0"/>
              <w:widowControl w:val="0"/>
            </w:pPr>
            <w:r w:rsidRPr="001A67F2">
              <w:t>27376</w:t>
            </w:r>
          </w:p>
        </w:tc>
        <w:tc>
          <w:tcPr>
            <w:tcW w:w="3178" w:type="dxa"/>
          </w:tcPr>
          <w:p w:rsidR="00F01E03" w:rsidRPr="001A67F2" w:rsidRDefault="00F01E03" w:rsidP="00484B69">
            <w:pPr>
              <w:pStyle w:val="TableCell0"/>
              <w:widowControl w:val="0"/>
            </w:pPr>
            <w:r w:rsidRPr="001A67F2">
              <w:t>83040</w:t>
            </w:r>
          </w:p>
        </w:tc>
      </w:tr>
      <w:tr w:rsidR="00484B69" w:rsidRPr="001A67F2" w:rsidTr="00484B69">
        <w:tc>
          <w:tcPr>
            <w:tcW w:w="3177" w:type="dxa"/>
          </w:tcPr>
          <w:p w:rsidR="00F01E03" w:rsidRPr="001A67F2" w:rsidRDefault="00F01E03" w:rsidP="00484B69">
            <w:pPr>
              <w:pStyle w:val="TableCell0"/>
              <w:widowControl w:val="0"/>
            </w:pPr>
            <w:r w:rsidRPr="001A67F2">
              <w:t>72</w:t>
            </w:r>
          </w:p>
        </w:tc>
        <w:tc>
          <w:tcPr>
            <w:tcW w:w="3178" w:type="dxa"/>
          </w:tcPr>
          <w:p w:rsidR="00F01E03" w:rsidRPr="001A67F2" w:rsidRDefault="00F01E03" w:rsidP="00484B69">
            <w:pPr>
              <w:pStyle w:val="TableCell0"/>
              <w:widowControl w:val="0"/>
            </w:pPr>
            <w:r w:rsidRPr="001A67F2">
              <w:t>31704</w:t>
            </w:r>
          </w:p>
        </w:tc>
        <w:tc>
          <w:tcPr>
            <w:tcW w:w="3178" w:type="dxa"/>
          </w:tcPr>
          <w:p w:rsidR="00F01E03" w:rsidRPr="001A67F2" w:rsidRDefault="00F01E03" w:rsidP="00484B69">
            <w:pPr>
              <w:pStyle w:val="TableCell0"/>
              <w:widowControl w:val="0"/>
            </w:pPr>
            <w:r w:rsidRPr="001A67F2">
              <w:t>96192</w:t>
            </w:r>
          </w:p>
        </w:tc>
      </w:tr>
      <w:tr w:rsidR="00484B69" w:rsidRPr="001A67F2" w:rsidTr="00484B69">
        <w:tc>
          <w:tcPr>
            <w:tcW w:w="3177" w:type="dxa"/>
          </w:tcPr>
          <w:p w:rsidR="00F01E03" w:rsidRPr="001A67F2" w:rsidRDefault="00F01E03" w:rsidP="00484B69">
            <w:pPr>
              <w:pStyle w:val="TableCell0"/>
              <w:widowControl w:val="0"/>
            </w:pPr>
            <w:r w:rsidRPr="001A67F2">
              <w:t>75</w:t>
            </w:r>
          </w:p>
        </w:tc>
        <w:tc>
          <w:tcPr>
            <w:tcW w:w="3178" w:type="dxa"/>
          </w:tcPr>
          <w:p w:rsidR="00F01E03" w:rsidRPr="001A67F2" w:rsidRDefault="00F01E03" w:rsidP="00484B69">
            <w:pPr>
              <w:pStyle w:val="TableCell0"/>
              <w:widowControl w:val="0"/>
            </w:pPr>
            <w:r w:rsidRPr="001A67F2">
              <w:t>29296</w:t>
            </w:r>
          </w:p>
        </w:tc>
        <w:tc>
          <w:tcPr>
            <w:tcW w:w="3178" w:type="dxa"/>
          </w:tcPr>
          <w:p w:rsidR="00F01E03" w:rsidRPr="001A67F2" w:rsidRDefault="00F01E03" w:rsidP="00484B69">
            <w:pPr>
              <w:pStyle w:val="TableCell0"/>
              <w:widowControl w:val="0"/>
            </w:pPr>
            <w:r w:rsidRPr="001A67F2">
              <w:t>88800</w:t>
            </w:r>
          </w:p>
        </w:tc>
      </w:tr>
      <w:tr w:rsidR="00484B69" w:rsidRPr="001A67F2" w:rsidTr="00484B69">
        <w:tc>
          <w:tcPr>
            <w:tcW w:w="3177" w:type="dxa"/>
          </w:tcPr>
          <w:p w:rsidR="00F01E03" w:rsidRPr="001A67F2" w:rsidRDefault="00F01E03" w:rsidP="00484B69">
            <w:pPr>
              <w:pStyle w:val="TableCell0"/>
              <w:widowControl w:val="0"/>
            </w:pPr>
            <w:r w:rsidRPr="001A67F2">
              <w:t>80</w:t>
            </w:r>
          </w:p>
        </w:tc>
        <w:tc>
          <w:tcPr>
            <w:tcW w:w="3178" w:type="dxa"/>
          </w:tcPr>
          <w:p w:rsidR="00F01E03" w:rsidRPr="001A67F2" w:rsidRDefault="00F01E03" w:rsidP="00484B69">
            <w:pPr>
              <w:pStyle w:val="TableCell0"/>
              <w:widowControl w:val="0"/>
            </w:pPr>
            <w:r w:rsidRPr="001A67F2">
              <w:t>31704</w:t>
            </w:r>
          </w:p>
        </w:tc>
        <w:tc>
          <w:tcPr>
            <w:tcW w:w="3178" w:type="dxa"/>
          </w:tcPr>
          <w:p w:rsidR="00F01E03" w:rsidRPr="001A67F2" w:rsidRDefault="00F01E03" w:rsidP="00484B69">
            <w:pPr>
              <w:pStyle w:val="TableCell0"/>
              <w:widowControl w:val="0"/>
            </w:pPr>
            <w:r w:rsidRPr="001A67F2">
              <w:t>96192</w:t>
            </w:r>
          </w:p>
        </w:tc>
      </w:tr>
      <w:tr w:rsidR="00484B69" w:rsidRPr="001A67F2" w:rsidTr="00484B69">
        <w:tc>
          <w:tcPr>
            <w:tcW w:w="3177" w:type="dxa"/>
          </w:tcPr>
          <w:p w:rsidR="00F01E03" w:rsidRPr="001A67F2" w:rsidRDefault="00F01E03" w:rsidP="00484B69">
            <w:pPr>
              <w:pStyle w:val="TableCell0"/>
              <w:widowControl w:val="0"/>
            </w:pPr>
            <w:r w:rsidRPr="001A67F2">
              <w:t>81</w:t>
            </w:r>
          </w:p>
        </w:tc>
        <w:tc>
          <w:tcPr>
            <w:tcW w:w="3178" w:type="dxa"/>
          </w:tcPr>
          <w:p w:rsidR="00F01E03" w:rsidRPr="001A67F2" w:rsidRDefault="00F01E03" w:rsidP="00484B69">
            <w:pPr>
              <w:pStyle w:val="TableCell0"/>
              <w:widowControl w:val="0"/>
            </w:pPr>
            <w:r w:rsidRPr="001A67F2">
              <w:t>31704</w:t>
            </w:r>
          </w:p>
        </w:tc>
        <w:tc>
          <w:tcPr>
            <w:tcW w:w="3178" w:type="dxa"/>
          </w:tcPr>
          <w:p w:rsidR="00F01E03" w:rsidRPr="001A67F2" w:rsidRDefault="00F01E03" w:rsidP="00484B69">
            <w:pPr>
              <w:pStyle w:val="TableCell0"/>
              <w:widowControl w:val="0"/>
            </w:pPr>
            <w:r w:rsidRPr="001A67F2">
              <w:t>96192</w:t>
            </w:r>
          </w:p>
        </w:tc>
      </w:tr>
      <w:tr w:rsidR="00484B69" w:rsidRPr="001A67F2" w:rsidTr="00484B69">
        <w:tc>
          <w:tcPr>
            <w:tcW w:w="3177" w:type="dxa"/>
          </w:tcPr>
          <w:p w:rsidR="00F01E03" w:rsidRPr="001A67F2" w:rsidRDefault="00F01E03" w:rsidP="00484B69">
            <w:pPr>
              <w:pStyle w:val="TableCell0"/>
              <w:widowControl w:val="0"/>
            </w:pPr>
            <w:r w:rsidRPr="001A67F2">
              <w:t>90</w:t>
            </w:r>
          </w:p>
        </w:tc>
        <w:tc>
          <w:tcPr>
            <w:tcW w:w="3178" w:type="dxa"/>
          </w:tcPr>
          <w:p w:rsidR="00F01E03" w:rsidRPr="001A67F2" w:rsidRDefault="00F01E03" w:rsidP="00484B69">
            <w:pPr>
              <w:pStyle w:val="TableCell0"/>
              <w:widowControl w:val="0"/>
            </w:pPr>
            <w:r w:rsidRPr="001A67F2">
              <w:t>29296</w:t>
            </w:r>
          </w:p>
        </w:tc>
        <w:tc>
          <w:tcPr>
            <w:tcW w:w="3178" w:type="dxa"/>
          </w:tcPr>
          <w:p w:rsidR="00F01E03" w:rsidRPr="001A67F2" w:rsidRDefault="00F01E03" w:rsidP="00484B69">
            <w:pPr>
              <w:pStyle w:val="TableCell0"/>
              <w:widowControl w:val="0"/>
            </w:pPr>
            <w:r w:rsidRPr="001A67F2">
              <w:t>88800</w:t>
            </w:r>
          </w:p>
        </w:tc>
      </w:tr>
      <w:tr w:rsidR="00484B69" w:rsidRPr="001A67F2" w:rsidTr="00484B69">
        <w:tc>
          <w:tcPr>
            <w:tcW w:w="3177" w:type="dxa"/>
          </w:tcPr>
          <w:p w:rsidR="00F01E03" w:rsidRPr="001A67F2" w:rsidRDefault="00F01E03" w:rsidP="00484B69">
            <w:pPr>
              <w:pStyle w:val="TableCell0"/>
              <w:widowControl w:val="0"/>
            </w:pPr>
            <w:r w:rsidRPr="001A67F2">
              <w:t>96</w:t>
            </w:r>
          </w:p>
        </w:tc>
        <w:tc>
          <w:tcPr>
            <w:tcW w:w="3178" w:type="dxa"/>
          </w:tcPr>
          <w:p w:rsidR="00F01E03" w:rsidRPr="001A67F2" w:rsidRDefault="00F01E03" w:rsidP="00484B69">
            <w:pPr>
              <w:pStyle w:val="TableCell0"/>
              <w:widowControl w:val="0"/>
            </w:pPr>
            <w:r w:rsidRPr="001A67F2">
              <w:t>31704</w:t>
            </w:r>
          </w:p>
        </w:tc>
        <w:tc>
          <w:tcPr>
            <w:tcW w:w="3178" w:type="dxa"/>
          </w:tcPr>
          <w:p w:rsidR="00F01E03" w:rsidRPr="001A67F2" w:rsidRDefault="00F01E03" w:rsidP="00484B69">
            <w:pPr>
              <w:pStyle w:val="TableCell0"/>
              <w:widowControl w:val="0"/>
            </w:pPr>
            <w:r w:rsidRPr="001A67F2">
              <w:t>96192</w:t>
            </w:r>
          </w:p>
        </w:tc>
      </w:tr>
      <w:tr w:rsidR="00484B69" w:rsidRPr="001A67F2" w:rsidTr="00484B69">
        <w:tc>
          <w:tcPr>
            <w:tcW w:w="3177" w:type="dxa"/>
          </w:tcPr>
          <w:p w:rsidR="00F01E03" w:rsidRPr="001A67F2" w:rsidRDefault="00F01E03" w:rsidP="00484B69">
            <w:pPr>
              <w:pStyle w:val="TableCell0"/>
              <w:widowControl w:val="0"/>
            </w:pPr>
            <w:r w:rsidRPr="001A67F2">
              <w:t>100</w:t>
            </w:r>
          </w:p>
        </w:tc>
        <w:tc>
          <w:tcPr>
            <w:tcW w:w="3178" w:type="dxa"/>
          </w:tcPr>
          <w:p w:rsidR="00F01E03" w:rsidRPr="001A67F2" w:rsidRDefault="00F01E03" w:rsidP="00484B69">
            <w:pPr>
              <w:pStyle w:val="TableCell0"/>
              <w:widowControl w:val="0"/>
            </w:pPr>
            <w:r w:rsidRPr="001A67F2">
              <w:t>30576</w:t>
            </w:r>
          </w:p>
        </w:tc>
        <w:tc>
          <w:tcPr>
            <w:tcW w:w="3178" w:type="dxa"/>
          </w:tcPr>
          <w:p w:rsidR="00F01E03" w:rsidRPr="001A67F2" w:rsidRDefault="00F01E03" w:rsidP="00484B69">
            <w:pPr>
              <w:pStyle w:val="TableCell0"/>
              <w:widowControl w:val="0"/>
            </w:pPr>
            <w:r w:rsidRPr="001A67F2">
              <w:t>92640</w:t>
            </w:r>
          </w:p>
        </w:tc>
      </w:tr>
    </w:tbl>
    <w:p w:rsidR="00224644" w:rsidRPr="001A67F2" w:rsidRDefault="00224644" w:rsidP="00093DD0"/>
    <w:p w:rsidR="00DA0A54" w:rsidRPr="001A67F2" w:rsidRDefault="00DA0A54" w:rsidP="00093DD0">
      <w:r w:rsidRPr="001A67F2">
        <w:t>The above calculation excluded the SA size in the computation</w:t>
      </w:r>
      <w:r w:rsidR="00322BCE">
        <w:t xml:space="preserve"> of transport block size</w:t>
      </w:r>
      <w:r w:rsidRPr="001A67F2">
        <w:t>. If the SA size were included, the results are:</w:t>
      </w:r>
    </w:p>
    <w:p w:rsidR="00DA0A54" w:rsidRPr="001A67F2" w:rsidRDefault="00DA0A54" w:rsidP="00DA0A54">
      <w:pPr>
        <w:numPr>
          <w:ilvl w:val="0"/>
          <w:numId w:val="34"/>
        </w:numPr>
      </w:pPr>
      <w:r w:rsidRPr="001A67F2">
        <w:t>(</w:t>
      </w:r>
      <w:r w:rsidRPr="001A67F2">
        <w:rPr>
          <w:i/>
          <w:kern w:val="2"/>
          <w:lang w:eastAsia="zh-CN"/>
        </w:rPr>
        <w:t>X</w:t>
      </w:r>
      <w:r w:rsidRPr="001A67F2">
        <w:t xml:space="preserve">=10, </w:t>
      </w:r>
      <w:r w:rsidRPr="001A67F2">
        <w:rPr>
          <w:i/>
          <w:kern w:val="2"/>
          <w:lang w:eastAsia="zh-CN"/>
        </w:rPr>
        <w:t>Y</w:t>
      </w:r>
      <w:r w:rsidRPr="001A67F2">
        <w:t xml:space="preserve">=100): PRB allocation of {24, 72} </w:t>
      </w:r>
      <w:r w:rsidR="00F464F6" w:rsidRPr="001A67F2">
        <w:t>provides</w:t>
      </w:r>
      <w:r w:rsidRPr="001A67F2">
        <w:t xml:space="preserve"> 42,000 bits and 127,488 soft bits.</w:t>
      </w:r>
    </w:p>
    <w:p w:rsidR="00DA0A54" w:rsidRPr="001A67F2" w:rsidRDefault="00DA0A54" w:rsidP="00DA0A54">
      <w:pPr>
        <w:numPr>
          <w:ilvl w:val="0"/>
          <w:numId w:val="34"/>
        </w:numPr>
      </w:pPr>
      <w:r w:rsidRPr="001A67F2">
        <w:t>(</w:t>
      </w:r>
      <w:r w:rsidRPr="001A67F2">
        <w:rPr>
          <w:i/>
          <w:kern w:val="2"/>
          <w:lang w:eastAsia="zh-CN"/>
        </w:rPr>
        <w:t>X</w:t>
      </w:r>
      <w:r w:rsidRPr="001A67F2">
        <w:t xml:space="preserve">=20, </w:t>
      </w:r>
      <w:r w:rsidRPr="001A67F2">
        <w:rPr>
          <w:i/>
          <w:kern w:val="2"/>
          <w:lang w:eastAsia="zh-CN"/>
        </w:rPr>
        <w:t>Y</w:t>
      </w:r>
      <w:r w:rsidRPr="001A67F2">
        <w:t>=136): PRB allocation of {</w:t>
      </w:r>
      <w:r w:rsidR="00150874" w:rsidRPr="001A67F2">
        <w:t>60</w:t>
      </w:r>
      <w:r w:rsidRPr="001A67F2">
        <w:t xml:space="preserve">, 72} </w:t>
      </w:r>
      <w:r w:rsidR="00F464F6" w:rsidRPr="001A67F2">
        <w:t xml:space="preserve">provides </w:t>
      </w:r>
      <w:r w:rsidR="00150874" w:rsidRPr="001A67F2">
        <w:t>57,160 bits and 173,472</w:t>
      </w:r>
      <w:r w:rsidRPr="001A67F2">
        <w:t xml:space="preserve"> soft bits.</w:t>
      </w:r>
    </w:p>
    <w:p w:rsidR="00AA7659" w:rsidRPr="001A67F2" w:rsidRDefault="00AA7659" w:rsidP="00AA7659">
      <w:pPr>
        <w:pStyle w:val="Heading1"/>
        <w:numPr>
          <w:ilvl w:val="0"/>
          <w:numId w:val="0"/>
        </w:numPr>
        <w:ind w:left="432" w:hanging="432"/>
      </w:pPr>
      <w:r w:rsidRPr="001A67F2">
        <w:t xml:space="preserve">Appendix </w:t>
      </w:r>
      <w:r>
        <w:t>C</w:t>
      </w:r>
      <w:r w:rsidRPr="001A67F2">
        <w:t xml:space="preserve">. </w:t>
      </w:r>
      <w:r w:rsidR="00E20FF5">
        <w:t xml:space="preserve">current </w:t>
      </w:r>
      <w:r>
        <w:t xml:space="preserve">36.306 </w:t>
      </w:r>
      <w:r w:rsidR="00E20FF5">
        <w:t xml:space="preserve">for </w:t>
      </w:r>
      <w:proofErr w:type="spellStart"/>
      <w:r w:rsidR="00E20FF5">
        <w:t>sidelink</w:t>
      </w:r>
      <w:proofErr w:type="spellEnd"/>
    </w:p>
    <w:p w:rsidR="00AA7659" w:rsidRPr="00EF02FE" w:rsidRDefault="00AA7659" w:rsidP="00AA7659">
      <w:pPr>
        <w:pStyle w:val="Heading2"/>
        <w:numPr>
          <w:ilvl w:val="0"/>
          <w:numId w:val="0"/>
        </w:numPr>
      </w:pPr>
      <w:bookmarkStart w:id="14" w:name="_Toc470011788"/>
      <w:r w:rsidRPr="00BE5D2B">
        <w:t>4.1</w:t>
      </w:r>
      <w:r>
        <w:rPr>
          <w:rFonts w:hint="eastAsia"/>
          <w:lang w:eastAsia="zh-CN"/>
        </w:rPr>
        <w:t>B</w:t>
      </w:r>
      <w:r w:rsidRPr="00BE5D2B">
        <w:tab/>
      </w:r>
      <w:proofErr w:type="spellStart"/>
      <w:r w:rsidRPr="00034584">
        <w:t>ue</w:t>
      </w:r>
      <w:proofErr w:type="spellEnd"/>
      <w:r w:rsidRPr="00034584">
        <w:t>-</w:t>
      </w:r>
      <w:proofErr w:type="spellStart"/>
      <w:r w:rsidRPr="00034584">
        <w:t>Category</w:t>
      </w:r>
      <w:r w:rsidRPr="00034584">
        <w:rPr>
          <w:rFonts w:hint="eastAsia"/>
          <w:lang w:eastAsia="zh-CN"/>
        </w:rPr>
        <w:t>SL</w:t>
      </w:r>
      <w:proofErr w:type="spellEnd"/>
      <w:r w:rsidRPr="00034584">
        <w:rPr>
          <w:rFonts w:hint="eastAsia"/>
          <w:lang w:eastAsia="zh-CN"/>
        </w:rPr>
        <w:t>-C</w:t>
      </w:r>
      <w:r>
        <w:rPr>
          <w:rFonts w:hint="eastAsia"/>
          <w:lang w:eastAsia="zh-CN"/>
        </w:rPr>
        <w:t xml:space="preserve"> and</w:t>
      </w:r>
      <w:r w:rsidRPr="00A42ADE">
        <w:rPr>
          <w:i/>
        </w:rPr>
        <w:t xml:space="preserve"> </w:t>
      </w:r>
      <w:proofErr w:type="spellStart"/>
      <w:r w:rsidRPr="00034584">
        <w:t>ue</w:t>
      </w:r>
      <w:proofErr w:type="spellEnd"/>
      <w:r w:rsidRPr="00034584">
        <w:t>-</w:t>
      </w:r>
      <w:proofErr w:type="spellStart"/>
      <w:r w:rsidRPr="00034584">
        <w:t>Category</w:t>
      </w:r>
      <w:r w:rsidRPr="00034584">
        <w:rPr>
          <w:rFonts w:hint="eastAsia"/>
          <w:lang w:eastAsia="zh-CN"/>
        </w:rPr>
        <w:t>SL</w:t>
      </w:r>
      <w:proofErr w:type="spellEnd"/>
      <w:r w:rsidRPr="00034584">
        <w:rPr>
          <w:rFonts w:hint="eastAsia"/>
          <w:lang w:eastAsia="zh-CN"/>
        </w:rPr>
        <w:t>-D</w:t>
      </w:r>
      <w:bookmarkEnd w:id="14"/>
    </w:p>
    <w:p w:rsidR="00AA7659" w:rsidRDefault="00AA7659" w:rsidP="00AA7659">
      <w:pPr>
        <w:rPr>
          <w:lang w:eastAsia="zh-CN"/>
        </w:rPr>
      </w:pPr>
      <w:r w:rsidRPr="00BB7831">
        <w:rPr>
          <w:lang w:eastAsia="zh-CN"/>
        </w:rPr>
        <w:t xml:space="preserve">The </w:t>
      </w:r>
      <w:proofErr w:type="spellStart"/>
      <w:r w:rsidRPr="00034584">
        <w:rPr>
          <w:lang w:eastAsia="zh-CN"/>
        </w:rPr>
        <w:t>ue</w:t>
      </w:r>
      <w:proofErr w:type="spellEnd"/>
      <w:r w:rsidRPr="00034584">
        <w:rPr>
          <w:lang w:eastAsia="zh-CN"/>
        </w:rPr>
        <w:t>-</w:t>
      </w:r>
      <w:proofErr w:type="spellStart"/>
      <w:r w:rsidRPr="00034584">
        <w:rPr>
          <w:lang w:eastAsia="zh-CN"/>
        </w:rPr>
        <w:t>CategorySL</w:t>
      </w:r>
      <w:proofErr w:type="spellEnd"/>
      <w:r w:rsidRPr="00034584">
        <w:rPr>
          <w:lang w:eastAsia="zh-CN"/>
        </w:rPr>
        <w:t>-C</w:t>
      </w:r>
      <w:r w:rsidRPr="00BB7831">
        <w:rPr>
          <w:lang w:eastAsia="zh-CN"/>
        </w:rPr>
        <w:t xml:space="preserve"> and </w:t>
      </w:r>
      <w:proofErr w:type="spellStart"/>
      <w:r w:rsidRPr="00034584">
        <w:rPr>
          <w:lang w:eastAsia="zh-CN"/>
        </w:rPr>
        <w:t>ue</w:t>
      </w:r>
      <w:proofErr w:type="spellEnd"/>
      <w:r w:rsidRPr="00034584">
        <w:rPr>
          <w:lang w:eastAsia="zh-CN"/>
        </w:rPr>
        <w:t>-</w:t>
      </w:r>
      <w:proofErr w:type="spellStart"/>
      <w:r w:rsidRPr="00034584">
        <w:rPr>
          <w:lang w:eastAsia="zh-CN"/>
        </w:rPr>
        <w:t>CategorySL</w:t>
      </w:r>
      <w:proofErr w:type="spellEnd"/>
      <w:r w:rsidRPr="00034584">
        <w:rPr>
          <w:lang w:eastAsia="zh-CN"/>
        </w:rPr>
        <w:t>-D</w:t>
      </w:r>
      <w:r w:rsidRPr="00BB7831">
        <w:rPr>
          <w:lang w:eastAsia="zh-CN"/>
        </w:rPr>
        <w:t xml:space="preserve"> define reception</w:t>
      </w:r>
      <w:r w:rsidRPr="0080491E">
        <w:rPr>
          <w:rFonts w:hint="eastAsia"/>
          <w:lang w:eastAsia="zh-CN"/>
        </w:rPr>
        <w:t xml:space="preserve"> and transmission</w:t>
      </w:r>
      <w:r w:rsidRPr="00BB7831">
        <w:rPr>
          <w:lang w:eastAsia="zh-CN"/>
        </w:rPr>
        <w:t xml:space="preserve"> capabilities for sidelink communication and sidelink discovery respectively. The parameters set by the UE SL-C (sidelink communication) category and UE SL-D (sidelink discovery) </w:t>
      </w:r>
      <w:proofErr w:type="gramStart"/>
      <w:r w:rsidRPr="00BB7831">
        <w:rPr>
          <w:lang w:eastAsia="zh-CN"/>
        </w:rPr>
        <w:t>category are</w:t>
      </w:r>
      <w:proofErr w:type="gramEnd"/>
      <w:r w:rsidRPr="00BB7831">
        <w:rPr>
          <w:lang w:eastAsia="zh-CN"/>
        </w:rPr>
        <w:t xml:space="preserve"> defined in </w:t>
      </w:r>
      <w:proofErr w:type="spellStart"/>
      <w:r w:rsidRPr="00BB7831">
        <w:rPr>
          <w:lang w:eastAsia="zh-CN"/>
        </w:rPr>
        <w:t>subclause</w:t>
      </w:r>
      <w:proofErr w:type="spellEnd"/>
      <w:r w:rsidRPr="00BB7831">
        <w:rPr>
          <w:lang w:eastAsia="zh-CN"/>
        </w:rPr>
        <w:t xml:space="preserve"> 4.2A. Table 4.1B-1 defines physical layer parameter values for each SL-C Category. Table 4.1B-2 defines physical layer parameter values for each SL-D Category. If a UE of this release supports sidelink communication, the UE shall support SL-C Category 1. If a UE of this release supports sidelink discovery, the UE shall support SL-D Category 1.</w:t>
      </w:r>
    </w:p>
    <w:p w:rsidR="00AA7659" w:rsidRPr="001C4FA5" w:rsidRDefault="00AA7659" w:rsidP="00AA7659">
      <w:pPr>
        <w:pStyle w:val="TH"/>
        <w:outlineLvl w:val="0"/>
        <w:rPr>
          <w:lang w:eastAsia="zh-CN"/>
        </w:rPr>
      </w:pPr>
      <w:r w:rsidRPr="00BE5D2B">
        <w:t>Table 4.1</w:t>
      </w:r>
      <w:r>
        <w:rPr>
          <w:rFonts w:eastAsia="SimSun" w:hint="eastAsia"/>
          <w:lang w:eastAsia="zh-CN"/>
        </w:rPr>
        <w:t>B</w:t>
      </w:r>
      <w:r w:rsidRPr="00BE5D2B">
        <w:t xml:space="preserve">-1: </w:t>
      </w:r>
      <w:r>
        <w:rPr>
          <w:rFonts w:eastAsia="SimSun" w:hint="eastAsia"/>
          <w:lang w:eastAsia="zh-CN"/>
        </w:rPr>
        <w:t>Reception</w:t>
      </w:r>
      <w:r w:rsidRPr="0080491E">
        <w:rPr>
          <w:rFonts w:eastAsia="SimSun" w:hint="eastAsia"/>
          <w:lang w:eastAsia="zh-CN"/>
        </w:rPr>
        <w:t xml:space="preserve"> and transmission</w:t>
      </w:r>
      <w:r>
        <w:rPr>
          <w:rFonts w:eastAsia="SimSun" w:hint="eastAsia"/>
          <w:lang w:eastAsia="zh-CN"/>
        </w:rPr>
        <w:t xml:space="preserve"> physical</w:t>
      </w:r>
      <w:r w:rsidRPr="00BE5D2B">
        <w:t xml:space="preserve"> parameter values set by </w:t>
      </w:r>
      <w:proofErr w:type="spellStart"/>
      <w:r w:rsidRPr="00034584">
        <w:t>ue</w:t>
      </w:r>
      <w:proofErr w:type="spellEnd"/>
      <w:r w:rsidRPr="00034584">
        <w:t>-</w:t>
      </w:r>
      <w:proofErr w:type="spellStart"/>
      <w:r w:rsidRPr="00034584">
        <w:t>Category</w:t>
      </w:r>
      <w:r w:rsidRPr="00034584">
        <w:rPr>
          <w:rFonts w:eastAsia="SimSun" w:hint="eastAsia"/>
          <w:lang w:eastAsia="zh-CN"/>
        </w:rPr>
        <w:t>SL</w:t>
      </w:r>
      <w:proofErr w:type="spellEnd"/>
      <w:r w:rsidRPr="00034584">
        <w:rPr>
          <w:rFonts w:eastAsia="SimSun" w:hint="eastAsia"/>
          <w:lang w:eastAsia="zh-CN"/>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4"/>
        <w:gridCol w:w="1627"/>
        <w:gridCol w:w="1627"/>
        <w:gridCol w:w="1642"/>
        <w:gridCol w:w="1642"/>
        <w:gridCol w:w="1651"/>
      </w:tblGrid>
      <w:tr w:rsidR="00AA7659" w:rsidRPr="00B47541" w:rsidTr="003F1803">
        <w:tc>
          <w:tcPr>
            <w:tcW w:w="1384" w:type="dxa"/>
          </w:tcPr>
          <w:p w:rsidR="00AA7659" w:rsidRPr="00A24028" w:rsidRDefault="00AA7659" w:rsidP="003F1803">
            <w:pPr>
              <w:pStyle w:val="TAH"/>
            </w:pPr>
            <w:r w:rsidRPr="00A24028">
              <w:t xml:space="preserve">UE </w:t>
            </w:r>
            <w:r>
              <w:rPr>
                <w:rFonts w:eastAsia="SimSun" w:hint="eastAsia"/>
                <w:lang w:eastAsia="zh-CN"/>
              </w:rPr>
              <w:t>SL-C</w:t>
            </w:r>
            <w:r w:rsidRPr="00A24028">
              <w:rPr>
                <w:rFonts w:hint="eastAsia"/>
                <w:lang w:eastAsia="zh-CN"/>
              </w:rPr>
              <w:t xml:space="preserve"> </w:t>
            </w:r>
            <w:r w:rsidRPr="00A24028">
              <w:t>Category</w:t>
            </w:r>
          </w:p>
        </w:tc>
        <w:tc>
          <w:tcPr>
            <w:tcW w:w="1694" w:type="dxa"/>
          </w:tcPr>
          <w:p w:rsidR="00AA7659" w:rsidRPr="00A24028" w:rsidRDefault="00AA7659" w:rsidP="003F1803">
            <w:pPr>
              <w:pStyle w:val="TAH"/>
            </w:pPr>
            <w:r w:rsidRPr="008B5243">
              <w:t xml:space="preserve">Maximum number of </w:t>
            </w:r>
            <w:r>
              <w:rPr>
                <w:rFonts w:hint="eastAsia"/>
                <w:lang w:eastAsia="ko-KR"/>
              </w:rPr>
              <w:t>S</w:t>
            </w:r>
            <w:r w:rsidRPr="008B5243">
              <w:t xml:space="preserve">L-SCH transport block bits received within a TTI </w:t>
            </w:r>
          </w:p>
        </w:tc>
        <w:tc>
          <w:tcPr>
            <w:tcW w:w="1694" w:type="dxa"/>
          </w:tcPr>
          <w:p w:rsidR="00AA7659" w:rsidRPr="00A24028" w:rsidRDefault="00AA7659" w:rsidP="003F1803">
            <w:pPr>
              <w:pStyle w:val="TAH"/>
            </w:pPr>
            <w:r w:rsidRPr="008B5243">
              <w:t xml:space="preserve">Maximum number of bits of a </w:t>
            </w:r>
            <w:r>
              <w:rPr>
                <w:rFonts w:hint="eastAsia"/>
                <w:lang w:eastAsia="ko-KR"/>
              </w:rPr>
              <w:t>S</w:t>
            </w:r>
            <w:r w:rsidRPr="008B5243">
              <w:t>L-SCH transport block received within a TTI</w:t>
            </w:r>
          </w:p>
        </w:tc>
        <w:tc>
          <w:tcPr>
            <w:tcW w:w="1694" w:type="dxa"/>
          </w:tcPr>
          <w:p w:rsidR="00AA7659" w:rsidRPr="00B97975" w:rsidRDefault="00AA7659" w:rsidP="003F1803">
            <w:pPr>
              <w:pStyle w:val="TAH"/>
            </w:pPr>
            <w:r>
              <w:rPr>
                <w:rFonts w:eastAsia="SimSun" w:hint="eastAsia"/>
                <w:lang w:eastAsia="zh-CN"/>
              </w:rPr>
              <w:t>Maximum number of SL-SCH transport block bits transmitted within a TTI</w:t>
            </w:r>
          </w:p>
        </w:tc>
        <w:tc>
          <w:tcPr>
            <w:tcW w:w="1694" w:type="dxa"/>
          </w:tcPr>
          <w:p w:rsidR="00AA7659" w:rsidRPr="00B97975" w:rsidRDefault="00AA7659" w:rsidP="003F1803">
            <w:pPr>
              <w:pStyle w:val="TAH"/>
            </w:pPr>
            <w:r>
              <w:rPr>
                <w:rFonts w:eastAsia="SimSun" w:hint="eastAsia"/>
                <w:lang w:eastAsia="zh-CN"/>
              </w:rPr>
              <w:t>Maximum number of bits of a SL-SCH transport block transmitted within a TTI</w:t>
            </w:r>
          </w:p>
        </w:tc>
        <w:tc>
          <w:tcPr>
            <w:tcW w:w="1695" w:type="dxa"/>
          </w:tcPr>
          <w:p w:rsidR="00AA7659" w:rsidRPr="00B97975" w:rsidRDefault="00AA7659" w:rsidP="003F1803">
            <w:pPr>
              <w:pStyle w:val="TAH"/>
            </w:pPr>
            <w:r>
              <w:rPr>
                <w:rFonts w:eastAsia="SimSun" w:hint="eastAsia"/>
                <w:lang w:eastAsia="zh-CN"/>
              </w:rPr>
              <w:t>Maximum number of supported layers for spatial multiplexing in SL-C</w:t>
            </w:r>
          </w:p>
        </w:tc>
      </w:tr>
      <w:tr w:rsidR="00AA7659" w:rsidRPr="00A24028" w:rsidTr="003F1803">
        <w:tc>
          <w:tcPr>
            <w:tcW w:w="1384" w:type="dxa"/>
          </w:tcPr>
          <w:p w:rsidR="00AA7659" w:rsidRPr="00EF02FE" w:rsidRDefault="00AA7659" w:rsidP="003F1803">
            <w:pPr>
              <w:pStyle w:val="TAL"/>
              <w:rPr>
                <w:lang w:eastAsia="en-US"/>
              </w:rPr>
            </w:pPr>
            <w:r>
              <w:rPr>
                <w:rFonts w:eastAsia="SimSun" w:hint="eastAsia"/>
                <w:lang w:eastAsia="zh-CN"/>
              </w:rPr>
              <w:t>SL-C Category 1</w:t>
            </w:r>
          </w:p>
        </w:tc>
        <w:tc>
          <w:tcPr>
            <w:tcW w:w="1694" w:type="dxa"/>
          </w:tcPr>
          <w:p w:rsidR="00AA7659" w:rsidRPr="00EF02FE" w:rsidRDefault="00AA7659" w:rsidP="003F1803">
            <w:pPr>
              <w:pStyle w:val="TAL"/>
              <w:rPr>
                <w:lang w:eastAsia="en-US"/>
              </w:rPr>
            </w:pPr>
            <w:r>
              <w:rPr>
                <w:rFonts w:eastAsia="SimSun" w:hint="eastAsia"/>
                <w:lang w:eastAsia="zh-CN"/>
              </w:rPr>
              <w:t>25456</w:t>
            </w:r>
          </w:p>
        </w:tc>
        <w:tc>
          <w:tcPr>
            <w:tcW w:w="1694" w:type="dxa"/>
          </w:tcPr>
          <w:p w:rsidR="00AA7659" w:rsidRPr="00A24028" w:rsidRDefault="00AA7659" w:rsidP="003F1803">
            <w:pPr>
              <w:pStyle w:val="TAL"/>
              <w:rPr>
                <w:lang w:eastAsia="en-US"/>
              </w:rPr>
            </w:pPr>
            <w:r>
              <w:rPr>
                <w:rFonts w:eastAsia="SimSun" w:hint="eastAsia"/>
                <w:lang w:eastAsia="zh-CN"/>
              </w:rPr>
              <w:t>25456</w:t>
            </w:r>
          </w:p>
        </w:tc>
        <w:tc>
          <w:tcPr>
            <w:tcW w:w="1694" w:type="dxa"/>
          </w:tcPr>
          <w:p w:rsidR="00AA7659" w:rsidRDefault="00AA7659" w:rsidP="003F1803">
            <w:pPr>
              <w:pStyle w:val="TAL"/>
              <w:rPr>
                <w:rFonts w:eastAsia="SimSun"/>
                <w:lang w:eastAsia="zh-CN"/>
              </w:rPr>
            </w:pPr>
            <w:r>
              <w:rPr>
                <w:rFonts w:eastAsia="SimSun" w:hint="eastAsia"/>
                <w:lang w:eastAsia="zh-CN"/>
              </w:rPr>
              <w:t>25456</w:t>
            </w:r>
          </w:p>
        </w:tc>
        <w:tc>
          <w:tcPr>
            <w:tcW w:w="1694" w:type="dxa"/>
          </w:tcPr>
          <w:p w:rsidR="00AA7659" w:rsidRDefault="00AA7659" w:rsidP="003F1803">
            <w:pPr>
              <w:pStyle w:val="TAL"/>
              <w:rPr>
                <w:rFonts w:eastAsia="SimSun"/>
                <w:lang w:eastAsia="zh-CN"/>
              </w:rPr>
            </w:pPr>
            <w:r>
              <w:rPr>
                <w:rFonts w:eastAsia="SimSun" w:hint="eastAsia"/>
                <w:lang w:eastAsia="zh-CN"/>
              </w:rPr>
              <w:t>25456</w:t>
            </w:r>
          </w:p>
        </w:tc>
        <w:tc>
          <w:tcPr>
            <w:tcW w:w="1695" w:type="dxa"/>
          </w:tcPr>
          <w:p w:rsidR="00AA7659" w:rsidRDefault="00AA7659" w:rsidP="003F1803">
            <w:pPr>
              <w:pStyle w:val="TAL"/>
              <w:rPr>
                <w:rFonts w:eastAsia="SimSun"/>
                <w:lang w:eastAsia="zh-CN"/>
              </w:rPr>
            </w:pPr>
            <w:r>
              <w:rPr>
                <w:rFonts w:eastAsia="SimSun" w:hint="eastAsia"/>
                <w:lang w:eastAsia="zh-CN"/>
              </w:rPr>
              <w:t>1</w:t>
            </w:r>
          </w:p>
        </w:tc>
      </w:tr>
    </w:tbl>
    <w:p w:rsidR="00AA7659" w:rsidRPr="007A6F11" w:rsidRDefault="00AA7659" w:rsidP="00AA7659">
      <w:pPr>
        <w:rPr>
          <w:iCs/>
          <w:lang w:eastAsia="zh-CN"/>
        </w:rPr>
      </w:pPr>
    </w:p>
    <w:p w:rsidR="00AA7659" w:rsidRPr="001164FF" w:rsidRDefault="00AA7659" w:rsidP="00AA7659">
      <w:pPr>
        <w:pStyle w:val="TH"/>
        <w:outlineLvl w:val="0"/>
        <w:rPr>
          <w:rFonts w:eastAsia="SimSun"/>
          <w:lang w:eastAsia="zh-CN"/>
        </w:rPr>
      </w:pPr>
      <w:r w:rsidRPr="00BE5D2B">
        <w:t>Table 4.1</w:t>
      </w:r>
      <w:r>
        <w:rPr>
          <w:rFonts w:eastAsia="SimSun" w:hint="eastAsia"/>
          <w:lang w:eastAsia="zh-CN"/>
        </w:rPr>
        <w:t>B</w:t>
      </w:r>
      <w:r w:rsidRPr="00BE5D2B">
        <w:t>-</w:t>
      </w:r>
      <w:r>
        <w:rPr>
          <w:rFonts w:eastAsia="SimSun" w:hint="eastAsia"/>
          <w:lang w:eastAsia="zh-CN"/>
        </w:rPr>
        <w:t>2</w:t>
      </w:r>
      <w:r w:rsidRPr="00BE5D2B">
        <w:t xml:space="preserve">: </w:t>
      </w:r>
      <w:r>
        <w:rPr>
          <w:rFonts w:eastAsia="SimSun" w:hint="eastAsia"/>
          <w:lang w:eastAsia="zh-CN"/>
        </w:rPr>
        <w:t>Reception</w:t>
      </w:r>
      <w:r w:rsidRPr="0080491E">
        <w:rPr>
          <w:rFonts w:eastAsia="SimSun" w:hint="eastAsia"/>
          <w:lang w:eastAsia="zh-CN"/>
        </w:rPr>
        <w:t xml:space="preserve"> and transmission</w:t>
      </w:r>
      <w:r>
        <w:rPr>
          <w:rFonts w:eastAsia="SimSun" w:hint="eastAsia"/>
          <w:lang w:eastAsia="zh-CN"/>
        </w:rPr>
        <w:t xml:space="preserve"> physical</w:t>
      </w:r>
      <w:r w:rsidRPr="00BE5D2B">
        <w:t xml:space="preserve"> parameter values set by </w:t>
      </w:r>
      <w:proofErr w:type="spellStart"/>
      <w:r w:rsidRPr="00034584">
        <w:t>ue</w:t>
      </w:r>
      <w:proofErr w:type="spellEnd"/>
      <w:r w:rsidRPr="00034584">
        <w:t>-</w:t>
      </w:r>
      <w:proofErr w:type="spellStart"/>
      <w:r w:rsidRPr="00034584">
        <w:t>Category</w:t>
      </w:r>
      <w:r w:rsidRPr="00034584">
        <w:rPr>
          <w:rFonts w:eastAsia="SimSun" w:hint="eastAsia"/>
          <w:lang w:eastAsia="zh-CN"/>
        </w:rPr>
        <w:t>SL</w:t>
      </w:r>
      <w:proofErr w:type="spellEnd"/>
      <w:r w:rsidRPr="00034584">
        <w:rPr>
          <w:rFonts w:eastAsia="SimSun" w:hint="eastAsia"/>
          <w:lang w:eastAsia="zh-C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3"/>
        <w:gridCol w:w="1638"/>
        <w:gridCol w:w="1639"/>
        <w:gridCol w:w="1655"/>
        <w:gridCol w:w="1655"/>
        <w:gridCol w:w="1663"/>
      </w:tblGrid>
      <w:tr w:rsidR="00AA7659" w:rsidRPr="00B47541" w:rsidTr="003F1803">
        <w:tc>
          <w:tcPr>
            <w:tcW w:w="1316" w:type="dxa"/>
          </w:tcPr>
          <w:p w:rsidR="00AA7659" w:rsidRPr="00A24028" w:rsidRDefault="00AA7659" w:rsidP="003F1803">
            <w:pPr>
              <w:pStyle w:val="TAH"/>
            </w:pPr>
            <w:r w:rsidRPr="00A24028">
              <w:t xml:space="preserve">UE </w:t>
            </w:r>
            <w:r>
              <w:rPr>
                <w:rFonts w:eastAsia="SimSun" w:hint="eastAsia"/>
                <w:lang w:eastAsia="zh-CN"/>
              </w:rPr>
              <w:t>SL-D</w:t>
            </w:r>
            <w:r w:rsidRPr="00A24028">
              <w:rPr>
                <w:rFonts w:hint="eastAsia"/>
                <w:lang w:eastAsia="zh-CN"/>
              </w:rPr>
              <w:t xml:space="preserve"> </w:t>
            </w:r>
            <w:r w:rsidRPr="00A24028">
              <w:t>Category</w:t>
            </w:r>
          </w:p>
        </w:tc>
        <w:tc>
          <w:tcPr>
            <w:tcW w:w="1707" w:type="dxa"/>
          </w:tcPr>
          <w:p w:rsidR="00AA7659" w:rsidRPr="00A24028" w:rsidRDefault="00AA7659" w:rsidP="003F1803">
            <w:pPr>
              <w:pStyle w:val="TAH"/>
            </w:pPr>
            <w:r w:rsidRPr="008B5243">
              <w:t xml:space="preserve">Maximum number of </w:t>
            </w:r>
            <w:r>
              <w:rPr>
                <w:rFonts w:hint="eastAsia"/>
                <w:lang w:eastAsia="ko-KR"/>
              </w:rPr>
              <w:t>S</w:t>
            </w:r>
            <w:r w:rsidRPr="008B5243">
              <w:t>L-</w:t>
            </w:r>
            <w:r>
              <w:rPr>
                <w:rFonts w:eastAsia="SimSun" w:hint="eastAsia"/>
                <w:lang w:eastAsia="zh-CN"/>
              </w:rPr>
              <w:t>D</w:t>
            </w:r>
            <w:r w:rsidRPr="008B5243">
              <w:t xml:space="preserve">CH transport block bits received within a TTI </w:t>
            </w:r>
          </w:p>
        </w:tc>
        <w:tc>
          <w:tcPr>
            <w:tcW w:w="1708" w:type="dxa"/>
          </w:tcPr>
          <w:p w:rsidR="00AA7659" w:rsidRPr="00A24028" w:rsidRDefault="00AA7659" w:rsidP="003F1803">
            <w:pPr>
              <w:pStyle w:val="TAH"/>
            </w:pPr>
            <w:r w:rsidRPr="008B5243">
              <w:t xml:space="preserve">Maximum number of bits of a </w:t>
            </w:r>
            <w:r>
              <w:rPr>
                <w:rFonts w:hint="eastAsia"/>
                <w:lang w:eastAsia="ko-KR"/>
              </w:rPr>
              <w:t>S</w:t>
            </w:r>
            <w:r w:rsidRPr="008B5243">
              <w:t>L-</w:t>
            </w:r>
            <w:r>
              <w:rPr>
                <w:rFonts w:eastAsia="SimSun" w:hint="eastAsia"/>
                <w:lang w:eastAsia="zh-CN"/>
              </w:rPr>
              <w:t>D</w:t>
            </w:r>
            <w:r w:rsidRPr="008B5243">
              <w:t>CH transport block received within a TTI</w:t>
            </w:r>
          </w:p>
        </w:tc>
        <w:tc>
          <w:tcPr>
            <w:tcW w:w="1708" w:type="dxa"/>
          </w:tcPr>
          <w:p w:rsidR="00AA7659" w:rsidRPr="008B5243" w:rsidRDefault="00AA7659" w:rsidP="003F1803">
            <w:pPr>
              <w:pStyle w:val="TAH"/>
            </w:pPr>
            <w:r>
              <w:rPr>
                <w:rFonts w:eastAsia="SimSun" w:hint="eastAsia"/>
                <w:lang w:eastAsia="zh-CN"/>
              </w:rPr>
              <w:t>Maximum number of SL-DCH transport block bits transmitted within a TTI</w:t>
            </w:r>
          </w:p>
        </w:tc>
        <w:tc>
          <w:tcPr>
            <w:tcW w:w="1708" w:type="dxa"/>
          </w:tcPr>
          <w:p w:rsidR="00AA7659" w:rsidRPr="008B5243" w:rsidRDefault="00AA7659" w:rsidP="003F1803">
            <w:pPr>
              <w:pStyle w:val="TAH"/>
            </w:pPr>
            <w:r>
              <w:rPr>
                <w:rFonts w:eastAsia="SimSun" w:hint="eastAsia"/>
                <w:lang w:eastAsia="zh-CN"/>
              </w:rPr>
              <w:t>Maximum number of bits of a SL-DCH transport block transmitted within a TTI</w:t>
            </w:r>
          </w:p>
        </w:tc>
        <w:tc>
          <w:tcPr>
            <w:tcW w:w="1708" w:type="dxa"/>
          </w:tcPr>
          <w:p w:rsidR="00AA7659" w:rsidRPr="008B5243" w:rsidRDefault="00AA7659" w:rsidP="003F1803">
            <w:pPr>
              <w:pStyle w:val="TAH"/>
            </w:pPr>
            <w:r>
              <w:rPr>
                <w:rFonts w:eastAsia="SimSun" w:hint="eastAsia"/>
                <w:lang w:eastAsia="zh-CN"/>
              </w:rPr>
              <w:t>Maximum number of supported layers for spatial multiplexing in SL-D</w:t>
            </w:r>
          </w:p>
        </w:tc>
      </w:tr>
      <w:tr w:rsidR="00AA7659" w:rsidRPr="00A24028" w:rsidTr="003F1803">
        <w:tc>
          <w:tcPr>
            <w:tcW w:w="1316" w:type="dxa"/>
          </w:tcPr>
          <w:p w:rsidR="00AA7659" w:rsidRPr="001164FF" w:rsidRDefault="00AA7659" w:rsidP="003F1803">
            <w:pPr>
              <w:pStyle w:val="TAL"/>
              <w:rPr>
                <w:rFonts w:eastAsia="SimSun"/>
                <w:lang w:eastAsia="en-US"/>
              </w:rPr>
            </w:pPr>
            <w:r>
              <w:rPr>
                <w:rFonts w:eastAsia="SimSun" w:hint="eastAsia"/>
                <w:lang w:eastAsia="zh-CN"/>
              </w:rPr>
              <w:t>SL-D Category 1</w:t>
            </w:r>
          </w:p>
        </w:tc>
        <w:tc>
          <w:tcPr>
            <w:tcW w:w="1707" w:type="dxa"/>
          </w:tcPr>
          <w:p w:rsidR="00AA7659" w:rsidRPr="001164FF" w:rsidRDefault="00AA7659" w:rsidP="003F1803">
            <w:pPr>
              <w:pStyle w:val="TAL"/>
              <w:rPr>
                <w:rFonts w:eastAsia="SimSun"/>
                <w:lang w:eastAsia="zh-CN"/>
              </w:rPr>
            </w:pPr>
            <w:r>
              <w:rPr>
                <w:rFonts w:eastAsia="SimSun" w:hint="eastAsia"/>
                <w:lang w:eastAsia="zh-CN"/>
              </w:rPr>
              <w:t>11600</w:t>
            </w:r>
          </w:p>
        </w:tc>
        <w:tc>
          <w:tcPr>
            <w:tcW w:w="1708" w:type="dxa"/>
          </w:tcPr>
          <w:p w:rsidR="00AA7659" w:rsidRPr="00A24028" w:rsidRDefault="00AA7659" w:rsidP="003F1803">
            <w:pPr>
              <w:pStyle w:val="TAL"/>
              <w:rPr>
                <w:lang w:eastAsia="en-US"/>
              </w:rPr>
            </w:pPr>
            <w:r>
              <w:rPr>
                <w:rFonts w:eastAsia="SimSun" w:hint="eastAsia"/>
                <w:lang w:eastAsia="zh-CN"/>
              </w:rPr>
              <w:t>232</w:t>
            </w:r>
          </w:p>
        </w:tc>
        <w:tc>
          <w:tcPr>
            <w:tcW w:w="1708" w:type="dxa"/>
          </w:tcPr>
          <w:p w:rsidR="00AA7659" w:rsidRDefault="00AA7659" w:rsidP="003F1803">
            <w:pPr>
              <w:pStyle w:val="TAL"/>
              <w:rPr>
                <w:rFonts w:eastAsia="SimSun"/>
                <w:lang w:eastAsia="zh-CN"/>
              </w:rPr>
            </w:pPr>
            <w:r>
              <w:rPr>
                <w:rFonts w:eastAsia="SimSun" w:hint="eastAsia"/>
                <w:lang w:eastAsia="zh-CN"/>
              </w:rPr>
              <w:t>232</w:t>
            </w:r>
          </w:p>
        </w:tc>
        <w:tc>
          <w:tcPr>
            <w:tcW w:w="1708" w:type="dxa"/>
          </w:tcPr>
          <w:p w:rsidR="00AA7659" w:rsidRDefault="00AA7659" w:rsidP="003F1803">
            <w:pPr>
              <w:pStyle w:val="TAL"/>
              <w:rPr>
                <w:rFonts w:eastAsia="SimSun"/>
                <w:lang w:eastAsia="zh-CN"/>
              </w:rPr>
            </w:pPr>
            <w:r>
              <w:rPr>
                <w:rFonts w:eastAsia="SimSun" w:hint="eastAsia"/>
                <w:lang w:eastAsia="zh-CN"/>
              </w:rPr>
              <w:t>232</w:t>
            </w:r>
          </w:p>
        </w:tc>
        <w:tc>
          <w:tcPr>
            <w:tcW w:w="1708" w:type="dxa"/>
          </w:tcPr>
          <w:p w:rsidR="00AA7659" w:rsidRDefault="00AA7659" w:rsidP="003F1803">
            <w:pPr>
              <w:pStyle w:val="TAL"/>
              <w:rPr>
                <w:rFonts w:eastAsia="SimSun"/>
                <w:lang w:eastAsia="zh-CN"/>
              </w:rPr>
            </w:pPr>
            <w:r>
              <w:rPr>
                <w:rFonts w:eastAsia="SimSun" w:hint="eastAsia"/>
                <w:lang w:eastAsia="zh-CN"/>
              </w:rPr>
              <w:t>1</w:t>
            </w:r>
          </w:p>
        </w:tc>
      </w:tr>
    </w:tbl>
    <w:p w:rsidR="00AA7659" w:rsidRDefault="00AA7659" w:rsidP="00AA7659">
      <w:pPr>
        <w:rPr>
          <w:lang w:eastAsia="zh-CN"/>
        </w:rPr>
      </w:pPr>
    </w:p>
    <w:p w:rsidR="00AA7659" w:rsidRPr="001A67F2" w:rsidRDefault="00AA7659" w:rsidP="00093DD0"/>
    <w:sectPr w:rsidR="00AA7659" w:rsidRPr="001A67F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AD7" w:rsidRDefault="00B65AD7">
      <w:r>
        <w:separator/>
      </w:r>
    </w:p>
  </w:endnote>
  <w:endnote w:type="continuationSeparator" w:id="0">
    <w:p w:rsidR="00B65AD7" w:rsidRDefault="00B65A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AD7" w:rsidRDefault="00B65AD7">
      <w:r>
        <w:separator/>
      </w:r>
    </w:p>
  </w:footnote>
  <w:footnote w:type="continuationSeparator" w:id="0">
    <w:p w:rsidR="00B65AD7" w:rsidRDefault="00B65A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6AF75B9"/>
    <w:multiLevelType w:val="hybridMultilevel"/>
    <w:tmpl w:val="2438C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6"/>
  </w:num>
  <w:num w:numId="5">
    <w:abstractNumId w:val="9"/>
  </w:num>
  <w:num w:numId="6">
    <w:abstractNumId w:val="32"/>
  </w:num>
  <w:num w:numId="7">
    <w:abstractNumId w:val="17"/>
  </w:num>
  <w:num w:numId="8">
    <w:abstractNumId w:val="25"/>
  </w:num>
  <w:num w:numId="9">
    <w:abstractNumId w:val="30"/>
  </w:num>
  <w:num w:numId="10">
    <w:abstractNumId w:val="31"/>
  </w:num>
  <w:num w:numId="11">
    <w:abstractNumId w:val="34"/>
  </w:num>
  <w:num w:numId="12">
    <w:abstractNumId w:val="14"/>
  </w:num>
  <w:num w:numId="13">
    <w:abstractNumId w:val="27"/>
  </w:num>
  <w:num w:numId="14">
    <w:abstractNumId w:val="26"/>
  </w:num>
  <w:num w:numId="15">
    <w:abstractNumId w:val="22"/>
  </w:num>
  <w:num w:numId="16">
    <w:abstractNumId w:val="12"/>
  </w:num>
  <w:num w:numId="17">
    <w:abstractNumId w:val="21"/>
  </w:num>
  <w:num w:numId="18">
    <w:abstractNumId w:val="13"/>
  </w:num>
  <w:num w:numId="19">
    <w:abstractNumId w:val="10"/>
  </w:num>
  <w:num w:numId="20">
    <w:abstractNumId w:val="29"/>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23"/>
  </w:num>
  <w:num w:numId="33">
    <w:abstractNumId w:val="28"/>
  </w:num>
  <w:num w:numId="34">
    <w:abstractNumId w:val="11"/>
  </w:num>
  <w:num w:numId="3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oNotTrackMove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C16"/>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3D99"/>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874"/>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FB9"/>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87EE4"/>
    <w:rsid w:val="00191C91"/>
    <w:rsid w:val="00192DD9"/>
    <w:rsid w:val="00194339"/>
    <w:rsid w:val="00194848"/>
    <w:rsid w:val="001958EA"/>
    <w:rsid w:val="00195E0E"/>
    <w:rsid w:val="001A180D"/>
    <w:rsid w:val="001A1BAC"/>
    <w:rsid w:val="001A23CE"/>
    <w:rsid w:val="001A2C89"/>
    <w:rsid w:val="001A673E"/>
    <w:rsid w:val="001A67F2"/>
    <w:rsid w:val="001A7763"/>
    <w:rsid w:val="001B08C2"/>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64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28D"/>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5D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72A6"/>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2BCE"/>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14D"/>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4B69"/>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4D04"/>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76A"/>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5EE3"/>
    <w:rsid w:val="005B7DD1"/>
    <w:rsid w:val="005C00A0"/>
    <w:rsid w:val="005C1965"/>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F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AD9"/>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A90"/>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27C72"/>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D797F"/>
    <w:rsid w:val="007E02AC"/>
    <w:rsid w:val="007E1369"/>
    <w:rsid w:val="007E1A1B"/>
    <w:rsid w:val="007E1A88"/>
    <w:rsid w:val="007E4C88"/>
    <w:rsid w:val="007E585E"/>
    <w:rsid w:val="007E7DDF"/>
    <w:rsid w:val="007F11C8"/>
    <w:rsid w:val="007F1CFB"/>
    <w:rsid w:val="007F220B"/>
    <w:rsid w:val="007F27CD"/>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3C4"/>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CA5"/>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A91"/>
    <w:rsid w:val="008C4C7E"/>
    <w:rsid w:val="008C5C46"/>
    <w:rsid w:val="008C6184"/>
    <w:rsid w:val="008C6257"/>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D7413"/>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3D0"/>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659"/>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1CC"/>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1FF"/>
    <w:rsid w:val="00B6266F"/>
    <w:rsid w:val="00B62E0B"/>
    <w:rsid w:val="00B63C32"/>
    <w:rsid w:val="00B64434"/>
    <w:rsid w:val="00B65AD7"/>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698"/>
    <w:rsid w:val="00BA2FEF"/>
    <w:rsid w:val="00BB1548"/>
    <w:rsid w:val="00BB1CE7"/>
    <w:rsid w:val="00BB2FD3"/>
    <w:rsid w:val="00BB2FDF"/>
    <w:rsid w:val="00BB2FFF"/>
    <w:rsid w:val="00BB5FCB"/>
    <w:rsid w:val="00BB604B"/>
    <w:rsid w:val="00BB62C5"/>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BD0"/>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12F"/>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3E89"/>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D03"/>
    <w:rsid w:val="00D857B8"/>
    <w:rsid w:val="00D87175"/>
    <w:rsid w:val="00D87ABF"/>
    <w:rsid w:val="00D90CD3"/>
    <w:rsid w:val="00D919E6"/>
    <w:rsid w:val="00D91BE1"/>
    <w:rsid w:val="00D92C29"/>
    <w:rsid w:val="00D936E2"/>
    <w:rsid w:val="00D95104"/>
    <w:rsid w:val="00D95600"/>
    <w:rsid w:val="00D9683C"/>
    <w:rsid w:val="00D97884"/>
    <w:rsid w:val="00DA0A5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0FF5"/>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6BD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1E03"/>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64F6"/>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64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B3A90"/>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6B3A90"/>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6B3A90"/>
    <w:pPr>
      <w:keepNext/>
      <w:numPr>
        <w:ilvl w:val="2"/>
        <w:numId w:val="3"/>
      </w:numPr>
      <w:tabs>
        <w:tab w:val="clear" w:pos="720"/>
      </w:tabs>
      <w:spacing w:before="120"/>
      <w:outlineLvl w:val="2"/>
    </w:pPr>
    <w:rPr>
      <w:b/>
    </w:rPr>
  </w:style>
  <w:style w:type="paragraph" w:styleId="Heading4">
    <w:name w:val="heading 4"/>
    <w:basedOn w:val="Normal"/>
    <w:next w:val="Normal"/>
    <w:qFormat/>
    <w:rsid w:val="006B3A90"/>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6B3A90"/>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6B3A90"/>
    <w:pPr>
      <w:numPr>
        <w:ilvl w:val="5"/>
        <w:numId w:val="3"/>
      </w:numPr>
      <w:spacing w:before="240" w:after="60"/>
      <w:outlineLvl w:val="5"/>
    </w:pPr>
    <w:rPr>
      <w:b/>
      <w:bCs/>
    </w:rPr>
  </w:style>
  <w:style w:type="paragraph" w:styleId="Heading7">
    <w:name w:val="heading 7"/>
    <w:basedOn w:val="Normal"/>
    <w:next w:val="Normal"/>
    <w:qFormat/>
    <w:rsid w:val="006B3A90"/>
    <w:pPr>
      <w:numPr>
        <w:ilvl w:val="6"/>
        <w:numId w:val="3"/>
      </w:numPr>
      <w:spacing w:before="240" w:after="60"/>
      <w:outlineLvl w:val="6"/>
    </w:pPr>
    <w:rPr>
      <w:sz w:val="24"/>
      <w:szCs w:val="24"/>
    </w:rPr>
  </w:style>
  <w:style w:type="paragraph" w:styleId="Heading8">
    <w:name w:val="heading 8"/>
    <w:basedOn w:val="Normal"/>
    <w:next w:val="Normal"/>
    <w:qFormat/>
    <w:rsid w:val="006B3A90"/>
    <w:pPr>
      <w:numPr>
        <w:ilvl w:val="7"/>
        <w:numId w:val="3"/>
      </w:numPr>
      <w:spacing w:before="240" w:after="60"/>
      <w:outlineLvl w:val="7"/>
    </w:pPr>
    <w:rPr>
      <w:i/>
      <w:iCs/>
      <w:sz w:val="24"/>
      <w:szCs w:val="24"/>
    </w:rPr>
  </w:style>
  <w:style w:type="paragraph" w:styleId="Heading9">
    <w:name w:val="heading 9"/>
    <w:basedOn w:val="Normal"/>
    <w:next w:val="Normal"/>
    <w:qFormat/>
    <w:rsid w:val="006B3A90"/>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B3A90"/>
    <w:rPr>
      <w:sz w:val="20"/>
      <w:szCs w:val="20"/>
    </w:rPr>
  </w:style>
  <w:style w:type="character" w:customStyle="1" w:styleId="BodyTextChar">
    <w:name w:val="Body Text Char"/>
    <w:basedOn w:val="DefaultParagraphFont"/>
    <w:link w:val="BodyText"/>
    <w:rsid w:val="00CF195E"/>
  </w:style>
  <w:style w:type="character" w:styleId="Hyperlink">
    <w:name w:val="Hyperlink"/>
    <w:rsid w:val="006B3A90"/>
    <w:rPr>
      <w:color w:val="0000FF"/>
      <w:u w:val="single"/>
    </w:rPr>
  </w:style>
  <w:style w:type="paragraph" w:styleId="Caption">
    <w:name w:val="caption"/>
    <w:aliases w:val="cap"/>
    <w:basedOn w:val="Normal"/>
    <w:next w:val="Normal"/>
    <w:link w:val="CaptionChar"/>
    <w:qFormat/>
    <w:rsid w:val="006B3A90"/>
    <w:pPr>
      <w:jc w:val="center"/>
    </w:pPr>
    <w:rPr>
      <w:b/>
      <w:bCs/>
      <w:sz w:val="20"/>
      <w:szCs w:val="20"/>
      <w:lang/>
    </w:rPr>
  </w:style>
  <w:style w:type="character" w:customStyle="1" w:styleId="CaptionChar">
    <w:name w:val="Caption Char"/>
    <w:aliases w:val="cap Char"/>
    <w:link w:val="Caption"/>
    <w:rsid w:val="00C411AF"/>
    <w:rPr>
      <w:b/>
      <w:bCs/>
    </w:rPr>
  </w:style>
  <w:style w:type="paragraph" w:styleId="ListBullet">
    <w:name w:val="List Bullet"/>
    <w:basedOn w:val="List"/>
    <w:rsid w:val="006B3A90"/>
    <w:pPr>
      <w:autoSpaceDE/>
      <w:autoSpaceDN/>
      <w:adjustRightInd/>
      <w:spacing w:after="180"/>
      <w:ind w:left="568" w:hanging="284"/>
      <w:jc w:val="left"/>
    </w:pPr>
    <w:rPr>
      <w:sz w:val="20"/>
      <w:szCs w:val="20"/>
      <w:lang w:val="en-GB"/>
    </w:rPr>
  </w:style>
  <w:style w:type="paragraph" w:styleId="List">
    <w:name w:val="List"/>
    <w:basedOn w:val="Normal"/>
    <w:rsid w:val="006B3A90"/>
    <w:pPr>
      <w:ind w:left="360" w:hanging="360"/>
    </w:pPr>
  </w:style>
  <w:style w:type="paragraph" w:styleId="BodyText2">
    <w:name w:val="Body Text 2"/>
    <w:basedOn w:val="Normal"/>
    <w:rsid w:val="006B3A90"/>
    <w:pPr>
      <w:spacing w:after="0"/>
      <w:jc w:val="left"/>
    </w:pPr>
    <w:rPr>
      <w:szCs w:val="20"/>
    </w:rPr>
  </w:style>
  <w:style w:type="paragraph" w:styleId="BalloonText">
    <w:name w:val="Balloon Text"/>
    <w:basedOn w:val="Normal"/>
    <w:semiHidden/>
    <w:rsid w:val="006B3A90"/>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6B3A90"/>
    <w:rPr>
      <w:color w:val="800080"/>
      <w:u w:val="single"/>
    </w:rPr>
  </w:style>
  <w:style w:type="paragraph" w:styleId="FootnoteText">
    <w:name w:val="footnote text"/>
    <w:basedOn w:val="Normal"/>
    <w:semiHidden/>
    <w:rsid w:val="006B3A90"/>
    <w:rPr>
      <w:sz w:val="20"/>
      <w:szCs w:val="20"/>
    </w:rPr>
  </w:style>
  <w:style w:type="character" w:styleId="FootnoteReference">
    <w:name w:val="footnote reference"/>
    <w:semiHidden/>
    <w:rsid w:val="006B3A90"/>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TableCell0">
    <w:name w:val="TableCell"/>
    <w:basedOn w:val="Normal"/>
    <w:rsid w:val="00EC6BD9"/>
    <w:pPr>
      <w:autoSpaceDE/>
      <w:autoSpaceDN/>
      <w:adjustRightInd/>
      <w:snapToGrid/>
      <w:spacing w:before="20" w:after="20"/>
      <w:jc w:val="left"/>
    </w:pPr>
    <w:rPr>
      <w:rFonts w:eastAsia="Calibri"/>
      <w:sz w:val="20"/>
    </w:rPr>
  </w:style>
  <w:style w:type="character" w:styleId="CommentReference">
    <w:name w:val="annotation reference"/>
    <w:rsid w:val="003F414D"/>
    <w:rPr>
      <w:sz w:val="16"/>
      <w:szCs w:val="16"/>
    </w:rPr>
  </w:style>
  <w:style w:type="paragraph" w:styleId="CommentText">
    <w:name w:val="annotation text"/>
    <w:basedOn w:val="Normal"/>
    <w:link w:val="CommentTextChar"/>
    <w:rsid w:val="003F414D"/>
    <w:rPr>
      <w:sz w:val="20"/>
      <w:szCs w:val="20"/>
    </w:rPr>
  </w:style>
  <w:style w:type="character" w:customStyle="1" w:styleId="CommentTextChar">
    <w:name w:val="Comment Text Char"/>
    <w:basedOn w:val="DefaultParagraphFont"/>
    <w:link w:val="CommentText"/>
    <w:rsid w:val="003F414D"/>
  </w:style>
  <w:style w:type="paragraph" w:styleId="CommentSubject">
    <w:name w:val="annotation subject"/>
    <w:basedOn w:val="CommentText"/>
    <w:next w:val="CommentText"/>
    <w:link w:val="CommentSubjectChar"/>
    <w:rsid w:val="003F414D"/>
    <w:rPr>
      <w:b/>
      <w:bCs/>
      <w:lang/>
    </w:rPr>
  </w:style>
  <w:style w:type="character" w:customStyle="1" w:styleId="CommentSubjectChar">
    <w:name w:val="Comment Subject Char"/>
    <w:link w:val="CommentSubject"/>
    <w:rsid w:val="003F414D"/>
    <w:rPr>
      <w:b/>
      <w:bCs/>
    </w:rPr>
  </w:style>
  <w:style w:type="paragraph" w:customStyle="1" w:styleId="TAL">
    <w:name w:val="TAL"/>
    <w:basedOn w:val="Normal"/>
    <w:link w:val="TALCar"/>
    <w:rsid w:val="004A4D0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rsid w:val="004A4D04"/>
    <w:pPr>
      <w:keepNext/>
      <w:keepLines/>
      <w:autoSpaceDE/>
      <w:autoSpaceDN/>
      <w:adjustRightInd/>
      <w:snapToGrid/>
      <w:spacing w:after="0"/>
      <w:jc w:val="center"/>
    </w:pPr>
    <w:rPr>
      <w:rFonts w:ascii="Arial" w:eastAsia="Times New Roman" w:hAnsi="Arial"/>
      <w:b/>
      <w:sz w:val="18"/>
      <w:szCs w:val="20"/>
      <w:lang w:val="en-GB"/>
    </w:rPr>
  </w:style>
  <w:style w:type="paragraph" w:customStyle="1" w:styleId="TH">
    <w:name w:val="TH"/>
    <w:basedOn w:val="Normal"/>
    <w:link w:val="THChar"/>
    <w:rsid w:val="004A4D04"/>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LCar">
    <w:name w:val="TAL Car"/>
    <w:link w:val="TAL"/>
    <w:rsid w:val="004A4D04"/>
    <w:rPr>
      <w:rFonts w:ascii="Arial" w:eastAsia="Times New Roman" w:hAnsi="Arial"/>
      <w:sz w:val="18"/>
      <w:lang w:val="en-GB"/>
    </w:rPr>
  </w:style>
  <w:style w:type="character" w:customStyle="1" w:styleId="THChar">
    <w:name w:val="TH Char"/>
    <w:link w:val="TH"/>
    <w:rsid w:val="004A4D04"/>
    <w:rPr>
      <w:rFonts w:ascii="Arial" w:eastAsia="Times New Roman" w:hAnsi="Arial"/>
      <w:b/>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6.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F791A-9C82-4512-8F33-12E651CB2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2007-06-18T23:08:00Z</cp:lastPrinted>
  <dcterms:created xsi:type="dcterms:W3CDTF">2017-02-02T19:20:00Z</dcterms:created>
  <dcterms:modified xsi:type="dcterms:W3CDTF">2017-02-03T22:12:00Z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(3)m6x3Il6rn5F7dcoOMGDSOTSqER8QCQVXP23ezIRB8wwdlBM9DC2MzkDp9m8Lp87W8draYvf3_x000d_
r+D6FXDrsiyqR95XJ4XycoWUuaYObhKRIEh6GfvPKocSLEJGZjllSl5HXE1D8zzITGDKFEl0_x000d_
PvUtRPMNORGY5yxk1EYwzNKQeUW9IelzNzOB7ZPywKYL0A0h3y/buFewVSNoh+FSf8TJCDsV_x000d_
+JeZagLSR8cuGMzkSJ</vt:lpwstr>
  </property>
  <property fmtid="{D5CDD505-2E9C-101B-9397-08002B2CF9AE}" pid="13" name="_2015_ms_pID_725343_00">
    <vt:lpwstr>_2015_ms_pID_725343</vt:lpwstr>
  </property>
  <property fmtid="{D5CDD505-2E9C-101B-9397-08002B2CF9AE}" pid="14" name="_2015_ms_pID_7253431">
    <vt:lpwstr>rqnthSZzgGBsbNIafvysTM60sjX91Vzy4BOQbQhwyPxMmRCvftm9vS_x000d_
BCIqJtusrukquj5ZAD6hB/PNu0bBKcYkvhwqQtBfMAHX69auNxXk1HD4Dklrw1pWeHOTvgy9_x000d_
0Uojv++isbcTdp7LmiXGNf9iUonk6Y5Uz0xnjq5oShsKRHLOGxODcs2IoC9ozsl0W7IEIKPj_x000d_
8yrGV+AbVpjy67mTZloMsUBgoVZL2/cbpf6o</vt:lpwstr>
  </property>
  <property fmtid="{D5CDD505-2E9C-101B-9397-08002B2CF9AE}" pid="15" name="_2015_ms_pID_7253431_00">
    <vt:lpwstr>_2015_ms_pID_7253431</vt:lpwstr>
  </property>
  <property fmtid="{D5CDD505-2E9C-101B-9397-08002B2CF9AE}" pid="16" name="_2015_ms_pID_7253432">
    <vt:lpwstr>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1486154878</vt:lpwstr>
  </property>
</Properties>
</file>