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499" w:rsidRPr="006E473F" w:rsidRDefault="00191499" w:rsidP="00191499">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proofErr w:type="gramStart"/>
      <w:r>
        <w:rPr>
          <w:rFonts w:hint="eastAsia"/>
          <w:b/>
          <w:sz w:val="24"/>
          <w:szCs w:val="24"/>
          <w:lang w:eastAsia="ko-KR"/>
        </w:rPr>
        <w:t>8</w:t>
      </w:r>
      <w:r w:rsidR="00F142E5">
        <w:rPr>
          <w:rFonts w:hint="eastAsia"/>
          <w:b/>
          <w:sz w:val="24"/>
          <w:szCs w:val="24"/>
          <w:lang w:eastAsia="ko-KR"/>
        </w:rPr>
        <w:t>7</w:t>
      </w:r>
      <w:r>
        <w:rPr>
          <w:rFonts w:hint="eastAsia"/>
          <w:b/>
          <w:sz w:val="24"/>
          <w:szCs w:val="24"/>
          <w:lang w:eastAsia="ko-KR"/>
        </w:rPr>
        <w:t xml:space="preserve">                                       </w:t>
      </w:r>
      <w:r w:rsidRPr="006E473F">
        <w:rPr>
          <w:rFonts w:hint="eastAsia"/>
          <w:b/>
          <w:i/>
          <w:sz w:val="24"/>
          <w:szCs w:val="24"/>
          <w:lang w:eastAsia="ko-KR"/>
        </w:rPr>
        <w:t>R1-</w:t>
      </w:r>
      <w:r w:rsidR="00D6521F" w:rsidRPr="00D6521F">
        <w:rPr>
          <w:b/>
          <w:i/>
          <w:noProof/>
          <w:sz w:val="24"/>
          <w:szCs w:val="24"/>
          <w:lang w:eastAsia="ko-KR"/>
        </w:rPr>
        <w:t>1612485</w:t>
      </w:r>
      <w:proofErr w:type="gramEnd"/>
    </w:p>
    <w:bookmarkEnd w:id="0"/>
    <w:bookmarkEnd w:id="1"/>
    <w:p w:rsidR="00191499" w:rsidRPr="006E473F" w:rsidRDefault="00F142E5" w:rsidP="00191499">
      <w:pPr>
        <w:pStyle w:val="CRCoverPage"/>
        <w:spacing w:after="240"/>
        <w:outlineLvl w:val="0"/>
        <w:rPr>
          <w:b/>
          <w:noProof/>
          <w:sz w:val="24"/>
          <w:szCs w:val="24"/>
        </w:rPr>
      </w:pPr>
      <w:r>
        <w:rPr>
          <w:rFonts w:hint="eastAsia"/>
          <w:b/>
          <w:noProof/>
          <w:sz w:val="24"/>
          <w:szCs w:val="24"/>
          <w:lang w:eastAsia="ko-KR"/>
        </w:rPr>
        <w:t>Reno</w:t>
      </w:r>
      <w:r w:rsidR="003352DD" w:rsidRPr="003352DD">
        <w:rPr>
          <w:b/>
          <w:noProof/>
          <w:sz w:val="24"/>
          <w:szCs w:val="24"/>
          <w:lang w:eastAsia="ko-KR"/>
        </w:rPr>
        <w:t xml:space="preserve">, </w:t>
      </w:r>
      <w:r>
        <w:rPr>
          <w:rFonts w:hint="eastAsia"/>
          <w:b/>
          <w:noProof/>
          <w:sz w:val="24"/>
          <w:szCs w:val="24"/>
          <w:lang w:eastAsia="ko-KR"/>
        </w:rPr>
        <w:t>Nevada</w:t>
      </w:r>
      <w:r w:rsidR="001F004C">
        <w:rPr>
          <w:rFonts w:hint="eastAsia"/>
          <w:b/>
          <w:noProof/>
          <w:sz w:val="24"/>
          <w:szCs w:val="24"/>
          <w:lang w:eastAsia="ko-KR"/>
        </w:rPr>
        <w:t>,</w:t>
      </w:r>
      <w:r w:rsidR="003352DD" w:rsidRPr="003352DD">
        <w:rPr>
          <w:b/>
          <w:noProof/>
          <w:sz w:val="24"/>
          <w:szCs w:val="24"/>
          <w:lang w:eastAsia="ko-KR"/>
        </w:rPr>
        <w:t xml:space="preserve"> 1</w:t>
      </w:r>
      <w:r>
        <w:rPr>
          <w:rFonts w:hint="eastAsia"/>
          <w:b/>
          <w:noProof/>
          <w:sz w:val="24"/>
          <w:szCs w:val="24"/>
          <w:lang w:eastAsia="ko-KR"/>
        </w:rPr>
        <w:t>4</w:t>
      </w:r>
      <w:r w:rsidR="003352DD" w:rsidRPr="003352DD">
        <w:rPr>
          <w:b/>
          <w:noProof/>
          <w:sz w:val="24"/>
          <w:szCs w:val="24"/>
          <w:vertAlign w:val="superscript"/>
          <w:lang w:eastAsia="ko-KR"/>
        </w:rPr>
        <w:t>th</w:t>
      </w:r>
      <w:r w:rsidR="003352DD">
        <w:rPr>
          <w:rFonts w:hint="eastAsia"/>
          <w:b/>
          <w:noProof/>
          <w:sz w:val="24"/>
          <w:szCs w:val="24"/>
          <w:lang w:eastAsia="ko-KR"/>
        </w:rPr>
        <w:t xml:space="preserve"> </w:t>
      </w:r>
      <w:r w:rsidR="003352DD" w:rsidRPr="003352DD">
        <w:rPr>
          <w:b/>
          <w:noProof/>
          <w:sz w:val="24"/>
          <w:szCs w:val="24"/>
          <w:lang w:eastAsia="ko-KR"/>
        </w:rPr>
        <w:t>- 1</w:t>
      </w:r>
      <w:r>
        <w:rPr>
          <w:rFonts w:hint="eastAsia"/>
          <w:b/>
          <w:noProof/>
          <w:sz w:val="24"/>
          <w:szCs w:val="24"/>
          <w:lang w:eastAsia="ko-KR"/>
        </w:rPr>
        <w:t>8</w:t>
      </w:r>
      <w:r w:rsidR="003352DD" w:rsidRPr="003352DD">
        <w:rPr>
          <w:b/>
          <w:noProof/>
          <w:sz w:val="24"/>
          <w:szCs w:val="24"/>
          <w:vertAlign w:val="superscript"/>
          <w:lang w:eastAsia="ko-KR"/>
        </w:rPr>
        <w:t>th</w:t>
      </w:r>
      <w:r w:rsidR="003352DD">
        <w:rPr>
          <w:rFonts w:hint="eastAsia"/>
          <w:b/>
          <w:noProof/>
          <w:sz w:val="24"/>
          <w:szCs w:val="24"/>
          <w:lang w:eastAsia="ko-KR"/>
        </w:rPr>
        <w:t xml:space="preserve"> </w:t>
      </w:r>
      <w:r>
        <w:rPr>
          <w:rFonts w:hint="eastAsia"/>
          <w:b/>
          <w:noProof/>
          <w:sz w:val="24"/>
          <w:szCs w:val="24"/>
          <w:lang w:eastAsia="ko-KR"/>
        </w:rPr>
        <w:t>November</w:t>
      </w:r>
      <w:r w:rsidR="003352DD" w:rsidRPr="003352DD">
        <w:rPr>
          <w:b/>
          <w:noProof/>
          <w:sz w:val="24"/>
          <w:szCs w:val="24"/>
          <w:lang w:eastAsia="ko-KR"/>
        </w:rPr>
        <w:t xml:space="preserve"> 2016</w:t>
      </w:r>
    </w:p>
    <w:p w:rsidR="00191499" w:rsidRDefault="00191499" w:rsidP="00191499">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F142E5">
        <w:rPr>
          <w:rFonts w:ascii="Arial" w:hAnsi="Arial" w:hint="eastAsia"/>
          <w:sz w:val="24"/>
          <w:lang w:eastAsia="ko-KR"/>
        </w:rPr>
        <w:t>7.1.3.1</w:t>
      </w:r>
    </w:p>
    <w:p w:rsidR="00191499" w:rsidRDefault="00191499" w:rsidP="00191499">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rsidR="00191499" w:rsidRPr="004D7CAE" w:rsidRDefault="00191499" w:rsidP="00191499">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2C5FC7" w:rsidRPr="002C5FC7">
        <w:rPr>
          <w:rFonts w:ascii="Arial" w:hAnsi="Arial"/>
          <w:sz w:val="24"/>
        </w:rPr>
        <w:t>Overview of coordinated interference cancellation</w:t>
      </w:r>
    </w:p>
    <w:p w:rsidR="00191499" w:rsidRPr="007F1E32" w:rsidRDefault="00191499" w:rsidP="00191499">
      <w:pPr>
        <w:tabs>
          <w:tab w:val="left" w:pos="1985"/>
        </w:tabs>
        <w:ind w:left="2040" w:hangingChars="850" w:hanging="2040"/>
        <w:rPr>
          <w:rFonts w:ascii="Arial" w:hAnsi="Arial"/>
          <w:b/>
          <w:sz w:val="24"/>
        </w:rPr>
      </w:pPr>
      <w:r w:rsidRPr="00D25DA1">
        <w:rPr>
          <w:rFonts w:ascii="Arial" w:hAnsi="Arial"/>
          <w:b/>
          <w:sz w:val="24"/>
        </w:rPr>
        <w:t>Document for:</w:t>
      </w:r>
      <w:r w:rsidRPr="00D25DA1">
        <w:rPr>
          <w:rFonts w:ascii="Arial" w:hAnsi="Arial"/>
          <w:b/>
          <w:sz w:val="24"/>
        </w:rPr>
        <w:tab/>
      </w:r>
      <w:r w:rsidRPr="00D25DA1">
        <w:rPr>
          <w:rFonts w:ascii="Arial" w:hAnsi="Arial" w:hint="eastAsia"/>
          <w:sz w:val="24"/>
        </w:rPr>
        <w:t>Discussion</w:t>
      </w:r>
      <w:r w:rsidRPr="00D25DA1">
        <w:rPr>
          <w:rFonts w:ascii="Arial" w:hAnsi="Arial"/>
          <w:sz w:val="24"/>
        </w:rPr>
        <w:t xml:space="preserve"> and d</w:t>
      </w:r>
      <w:r w:rsidRPr="00D25DA1">
        <w:rPr>
          <w:rFonts w:ascii="Arial" w:hAnsi="Arial" w:hint="eastAsia"/>
          <w:sz w:val="24"/>
        </w:rPr>
        <w:t>ecision</w:t>
      </w:r>
    </w:p>
    <w:p w:rsidR="00191499" w:rsidRPr="00C71E26" w:rsidRDefault="00191499" w:rsidP="00191499">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sidRPr="00C71E26">
        <w:rPr>
          <w:rFonts w:cs="Arial"/>
          <w:szCs w:val="20"/>
          <w:lang w:val="en-US"/>
        </w:rPr>
        <w:t>Introduction</w:t>
      </w:r>
    </w:p>
    <w:p w:rsidR="00A60F92" w:rsidRDefault="00A60F92" w:rsidP="00191499">
      <w:pPr>
        <w:spacing w:before="60" w:after="60" w:line="288" w:lineRule="auto"/>
        <w:ind w:firstLineChars="200" w:firstLine="400"/>
        <w:jc w:val="both"/>
        <w:rPr>
          <w:lang w:eastAsia="ko-KR"/>
        </w:rPr>
      </w:pPr>
      <w:r>
        <w:rPr>
          <w:rFonts w:hint="eastAsia"/>
          <w:lang w:eastAsia="ko-KR"/>
        </w:rPr>
        <w:t>In RAN1#86</w:t>
      </w:r>
      <w:r w:rsidR="0085718C">
        <w:rPr>
          <w:rFonts w:hint="eastAsia"/>
          <w:lang w:eastAsia="ko-KR"/>
        </w:rPr>
        <w:t>bis</w:t>
      </w:r>
      <w:r>
        <w:rPr>
          <w:rFonts w:hint="eastAsia"/>
          <w:lang w:eastAsia="ko-KR"/>
        </w:rPr>
        <w:t>, the following agreement on NR network coordination aspects was made</w:t>
      </w:r>
      <w:r w:rsidR="00A922F0">
        <w:rPr>
          <w:rFonts w:hint="eastAsia"/>
          <w:lang w:eastAsia="ko-KR"/>
        </w:rPr>
        <w:t xml:space="preserve"> [1]</w:t>
      </w:r>
      <w:r w:rsidR="00C926A3">
        <w:rPr>
          <w:rFonts w:hint="eastAsia"/>
          <w:lang w:eastAsia="ko-KR"/>
        </w:rPr>
        <w:t>.</w:t>
      </w:r>
    </w:p>
    <w:p w:rsidR="003313AC" w:rsidRDefault="003313AC" w:rsidP="00191499">
      <w:pPr>
        <w:spacing w:before="60" w:after="60" w:line="288" w:lineRule="auto"/>
        <w:ind w:firstLineChars="200" w:firstLine="400"/>
        <w:jc w:val="both"/>
        <w:rPr>
          <w:lang w:eastAsia="ko-KR"/>
        </w:rPr>
      </w:pPr>
    </w:p>
    <w:tbl>
      <w:tblPr>
        <w:tblStyle w:val="a7"/>
        <w:tblW w:w="0" w:type="auto"/>
        <w:tblLook w:val="04A0" w:firstRow="1" w:lastRow="0" w:firstColumn="1" w:lastColumn="0" w:noHBand="0" w:noVBand="1"/>
      </w:tblPr>
      <w:tblGrid>
        <w:gridCol w:w="9242"/>
      </w:tblGrid>
      <w:tr w:rsidR="00A60F92" w:rsidTr="00A60F92">
        <w:tc>
          <w:tcPr>
            <w:tcW w:w="9242" w:type="dxa"/>
          </w:tcPr>
          <w:p w:rsidR="00A60F92" w:rsidRPr="00671514" w:rsidRDefault="00A60F92" w:rsidP="00A60F92">
            <w:pPr>
              <w:rPr>
                <w:rFonts w:eastAsia="MS Mincho"/>
                <w:lang w:val="en-US" w:eastAsia="ja-JP"/>
              </w:rPr>
            </w:pPr>
            <w:r w:rsidRPr="00B43FED">
              <w:rPr>
                <w:rFonts w:eastAsia="MS Mincho"/>
                <w:highlight w:val="green"/>
                <w:lang w:val="en-US" w:eastAsia="ja-JP"/>
              </w:rPr>
              <w:t>Agreements</w:t>
            </w:r>
            <w:r w:rsidRPr="00EF44F7">
              <w:rPr>
                <w:rFonts w:eastAsia="MS Mincho"/>
                <w:lang w:val="en-US" w:eastAsia="ja-JP"/>
              </w:rPr>
              <w:t>:</w:t>
            </w:r>
          </w:p>
          <w:p w:rsidR="00545091" w:rsidRPr="00711598" w:rsidRDefault="00545091" w:rsidP="00545091">
            <w:pPr>
              <w:numPr>
                <w:ilvl w:val="0"/>
                <w:numId w:val="7"/>
              </w:numPr>
              <w:spacing w:after="0"/>
              <w:jc w:val="both"/>
              <w:rPr>
                <w:rFonts w:eastAsia="MS Mincho"/>
                <w:lang w:val="en-US" w:eastAsia="ja-JP"/>
              </w:rPr>
            </w:pPr>
            <w:r w:rsidRPr="00711598">
              <w:rPr>
                <w:rFonts w:eastAsia="MS Mincho"/>
                <w:lang w:val="en-US" w:eastAsia="ja-JP"/>
              </w:rPr>
              <w:t>Study the need of network assistance and coordination for different types of interference suppression (e.g. inter user, inter-TRP interference) and cancellation based on advanced receivers</w:t>
            </w:r>
          </w:p>
          <w:p w:rsidR="00545091" w:rsidRPr="000A37C0" w:rsidRDefault="00545091" w:rsidP="00545091">
            <w:pPr>
              <w:numPr>
                <w:ilvl w:val="1"/>
                <w:numId w:val="7"/>
              </w:numPr>
              <w:spacing w:after="0"/>
              <w:jc w:val="both"/>
              <w:rPr>
                <w:rFonts w:eastAsia="MS Mincho"/>
                <w:lang w:val="en-US" w:eastAsia="ja-JP"/>
              </w:rPr>
            </w:pPr>
            <w:r w:rsidRPr="006342B1">
              <w:rPr>
                <w:rFonts w:eastAsia="MS Mincho"/>
                <w:lang w:val="en-US" w:eastAsia="ja-JP"/>
              </w:rPr>
              <w:t>Consider information related to interfering signals for interference suppression and cancelation at UE side</w:t>
            </w:r>
          </w:p>
          <w:p w:rsidR="00545091" w:rsidRPr="006342B1" w:rsidRDefault="00545091" w:rsidP="00545091">
            <w:pPr>
              <w:numPr>
                <w:ilvl w:val="1"/>
                <w:numId w:val="7"/>
              </w:numPr>
              <w:spacing w:after="0"/>
              <w:jc w:val="both"/>
              <w:rPr>
                <w:rFonts w:eastAsia="MS Mincho"/>
                <w:lang w:val="en-US" w:eastAsia="ja-JP"/>
              </w:rPr>
            </w:pPr>
            <w:r w:rsidRPr="006342B1">
              <w:rPr>
                <w:rFonts w:eastAsia="MS Mincho"/>
                <w:lang w:val="en-US" w:eastAsia="ja-JP"/>
              </w:rPr>
              <w:t>As a baseline, consider NAICs receivers structures in LTE</w:t>
            </w:r>
          </w:p>
          <w:p w:rsidR="00545091" w:rsidRPr="00545091" w:rsidRDefault="00545091" w:rsidP="00545091">
            <w:pPr>
              <w:spacing w:after="0"/>
              <w:ind w:left="720"/>
              <w:rPr>
                <w:rFonts w:eastAsia="MS Mincho"/>
                <w:lang w:val="en-US" w:eastAsia="ja-JP"/>
              </w:rPr>
            </w:pPr>
          </w:p>
          <w:p w:rsidR="0085718C" w:rsidRPr="00E77F57" w:rsidRDefault="0085718C" w:rsidP="0085718C">
            <w:pPr>
              <w:numPr>
                <w:ilvl w:val="0"/>
                <w:numId w:val="7"/>
              </w:numPr>
              <w:spacing w:after="0"/>
              <w:rPr>
                <w:rFonts w:eastAsia="MS Mincho"/>
                <w:lang w:val="en-US" w:eastAsia="ja-JP"/>
              </w:rPr>
            </w:pPr>
            <w:r w:rsidRPr="00E77F57">
              <w:rPr>
                <w:rFonts w:eastAsia="MS Mincho"/>
                <w:lang w:val="en-US" w:eastAsia="ja-JP"/>
              </w:rPr>
              <w:t>RAN1 to study the following aspects :</w:t>
            </w:r>
          </w:p>
          <w:p w:rsidR="0085718C" w:rsidRPr="00E77F57" w:rsidRDefault="0085718C" w:rsidP="0085718C">
            <w:pPr>
              <w:numPr>
                <w:ilvl w:val="1"/>
                <w:numId w:val="7"/>
              </w:numPr>
              <w:spacing w:after="0"/>
              <w:rPr>
                <w:rFonts w:eastAsia="MS Mincho"/>
                <w:lang w:val="en-US" w:eastAsia="ja-JP"/>
              </w:rPr>
            </w:pPr>
            <w:proofErr w:type="spellStart"/>
            <w:r w:rsidRPr="00E77F57">
              <w:rPr>
                <w:rFonts w:eastAsia="MS Mincho"/>
                <w:lang w:val="en-US" w:eastAsia="ja-JP"/>
              </w:rPr>
              <w:t>Codeword</w:t>
            </w:r>
            <w:proofErr w:type="spellEnd"/>
            <w:r w:rsidRPr="00E77F57">
              <w:rPr>
                <w:rFonts w:eastAsia="MS Mincho"/>
                <w:lang w:val="en-US" w:eastAsia="ja-JP"/>
              </w:rPr>
              <w:t>-to-layer mapping</w:t>
            </w:r>
          </w:p>
          <w:p w:rsidR="0085718C" w:rsidRPr="00E77F57" w:rsidRDefault="0085718C" w:rsidP="0085718C">
            <w:pPr>
              <w:numPr>
                <w:ilvl w:val="1"/>
                <w:numId w:val="7"/>
              </w:numPr>
              <w:spacing w:after="0"/>
              <w:rPr>
                <w:rFonts w:eastAsia="MS Mincho"/>
                <w:lang w:val="en-US" w:eastAsia="ja-JP"/>
              </w:rPr>
            </w:pPr>
            <w:r w:rsidRPr="00E77F57">
              <w:rPr>
                <w:rFonts w:eastAsia="MS Mincho"/>
                <w:lang w:val="en-US" w:eastAsia="ja-JP"/>
              </w:rPr>
              <w:t xml:space="preserve">Number of </w:t>
            </w:r>
            <w:proofErr w:type="spellStart"/>
            <w:r w:rsidRPr="00E77F57">
              <w:rPr>
                <w:rFonts w:eastAsia="MS Mincho"/>
                <w:lang w:val="en-US" w:eastAsia="ja-JP"/>
              </w:rPr>
              <w:t>codewords</w:t>
            </w:r>
            <w:proofErr w:type="spellEnd"/>
            <w:r w:rsidRPr="00E77F57">
              <w:rPr>
                <w:rFonts w:eastAsia="MS Mincho"/>
                <w:lang w:val="en-US" w:eastAsia="ja-JP"/>
              </w:rPr>
              <w:t xml:space="preserve"> on a “NR-PDSCH”</w:t>
            </w:r>
          </w:p>
          <w:p w:rsidR="0085718C" w:rsidRPr="00E77F57" w:rsidRDefault="0085718C" w:rsidP="0085718C">
            <w:pPr>
              <w:numPr>
                <w:ilvl w:val="1"/>
                <w:numId w:val="7"/>
              </w:numPr>
              <w:spacing w:after="0"/>
              <w:rPr>
                <w:rFonts w:eastAsia="MS Mincho"/>
                <w:lang w:val="en-US" w:eastAsia="ja-JP"/>
              </w:rPr>
            </w:pPr>
            <w:r w:rsidRPr="00E77F57">
              <w:rPr>
                <w:rFonts w:eastAsia="MS Mincho"/>
                <w:lang w:val="en-US" w:eastAsia="ja-JP"/>
              </w:rPr>
              <w:t>Other techniques not precluded</w:t>
            </w:r>
          </w:p>
          <w:p w:rsidR="0085718C" w:rsidRPr="00E77F57" w:rsidRDefault="0085718C" w:rsidP="0085718C">
            <w:pPr>
              <w:numPr>
                <w:ilvl w:val="0"/>
                <w:numId w:val="7"/>
              </w:numPr>
              <w:spacing w:after="0"/>
              <w:rPr>
                <w:rFonts w:eastAsia="MS Mincho"/>
                <w:lang w:val="en-US" w:eastAsia="ja-JP"/>
              </w:rPr>
            </w:pPr>
            <w:r w:rsidRPr="00E77F57">
              <w:rPr>
                <w:rFonts w:eastAsia="MS Mincho"/>
                <w:lang w:val="en-US" w:eastAsia="ja-JP"/>
              </w:rPr>
              <w:t xml:space="preserve">This </w:t>
            </w:r>
            <w:r>
              <w:rPr>
                <w:rFonts w:eastAsia="MS Mincho" w:hint="eastAsia"/>
                <w:lang w:val="en-US" w:eastAsia="ja-JP"/>
              </w:rPr>
              <w:t xml:space="preserve">RAN1 </w:t>
            </w:r>
            <w:r w:rsidRPr="00E77F57">
              <w:rPr>
                <w:rFonts w:eastAsia="MS Mincho"/>
                <w:lang w:val="en-US" w:eastAsia="ja-JP"/>
              </w:rPr>
              <w:t>study should consider advanced receivers for interference mitigation</w:t>
            </w:r>
          </w:p>
          <w:p w:rsidR="0085718C" w:rsidRPr="00E77F57" w:rsidRDefault="0085718C" w:rsidP="0085718C">
            <w:pPr>
              <w:numPr>
                <w:ilvl w:val="1"/>
                <w:numId w:val="7"/>
              </w:numPr>
              <w:spacing w:after="0"/>
              <w:rPr>
                <w:rFonts w:eastAsia="MS Mincho"/>
                <w:lang w:val="en-US" w:eastAsia="ja-JP"/>
              </w:rPr>
            </w:pPr>
            <w:r w:rsidRPr="00E77F57">
              <w:rPr>
                <w:rFonts w:eastAsia="MS Mincho"/>
                <w:lang w:val="en-US" w:eastAsia="ja-JP"/>
              </w:rPr>
              <w:t>In the case of network coordination: the following can also be studied</w:t>
            </w:r>
          </w:p>
          <w:p w:rsidR="0085718C" w:rsidRPr="00E77F57" w:rsidRDefault="0085718C" w:rsidP="0085718C">
            <w:pPr>
              <w:numPr>
                <w:ilvl w:val="2"/>
                <w:numId w:val="7"/>
              </w:numPr>
              <w:spacing w:after="0"/>
              <w:rPr>
                <w:rFonts w:eastAsia="MS Mincho"/>
                <w:lang w:val="en-US" w:eastAsia="ja-JP"/>
              </w:rPr>
            </w:pPr>
            <w:r w:rsidRPr="00E77F57">
              <w:rPr>
                <w:rFonts w:eastAsia="MS Mincho"/>
                <w:lang w:val="en-US" w:eastAsia="ja-JP"/>
              </w:rPr>
              <w:t>Rank and modulation order</w:t>
            </w:r>
          </w:p>
          <w:p w:rsidR="0085718C" w:rsidRPr="00E77F57" w:rsidRDefault="0085718C" w:rsidP="0085718C">
            <w:pPr>
              <w:numPr>
                <w:ilvl w:val="2"/>
                <w:numId w:val="7"/>
              </w:numPr>
              <w:spacing w:after="0"/>
              <w:rPr>
                <w:rFonts w:eastAsia="MS Mincho"/>
                <w:lang w:val="en-US" w:eastAsia="ja-JP"/>
              </w:rPr>
            </w:pPr>
            <w:r w:rsidRPr="00E77F57">
              <w:rPr>
                <w:rFonts w:eastAsia="MS Mincho"/>
                <w:lang w:val="en-US" w:eastAsia="ja-JP"/>
              </w:rPr>
              <w:t>Modulation mapping</w:t>
            </w:r>
          </w:p>
          <w:p w:rsidR="0085718C" w:rsidRDefault="0085718C" w:rsidP="0085718C">
            <w:pPr>
              <w:numPr>
                <w:ilvl w:val="2"/>
                <w:numId w:val="7"/>
              </w:numPr>
              <w:spacing w:after="0"/>
              <w:rPr>
                <w:rFonts w:eastAsia="MS Mincho"/>
                <w:lang w:val="en-US" w:eastAsia="ja-JP"/>
              </w:rPr>
            </w:pPr>
            <w:r w:rsidRPr="00E77F57">
              <w:rPr>
                <w:rFonts w:eastAsia="MS Mincho"/>
                <w:lang w:val="en-US" w:eastAsia="ja-JP"/>
              </w:rPr>
              <w:t>Other techniques not precluded</w:t>
            </w:r>
          </w:p>
          <w:p w:rsidR="0085718C" w:rsidRPr="00E77F57" w:rsidRDefault="0085718C" w:rsidP="0085718C">
            <w:pPr>
              <w:numPr>
                <w:ilvl w:val="0"/>
                <w:numId w:val="7"/>
              </w:numPr>
              <w:spacing w:after="0"/>
              <w:rPr>
                <w:rFonts w:eastAsia="MS Mincho"/>
                <w:lang w:val="en-US" w:eastAsia="ja-JP"/>
              </w:rPr>
            </w:pPr>
            <w:r>
              <w:rPr>
                <w:rFonts w:eastAsia="MS Mincho" w:hint="eastAsia"/>
                <w:lang w:val="en-US" w:eastAsia="ja-JP"/>
              </w:rPr>
              <w:t xml:space="preserve">FFS: </w:t>
            </w:r>
            <w:r w:rsidRPr="00E77F57">
              <w:rPr>
                <w:rFonts w:eastAsia="MS Mincho"/>
                <w:lang w:val="en-US" w:eastAsia="ja-JP"/>
              </w:rPr>
              <w:t xml:space="preserve">For this </w:t>
            </w:r>
            <w:r>
              <w:rPr>
                <w:rFonts w:eastAsia="MS Mincho" w:hint="eastAsia"/>
                <w:lang w:val="en-US" w:eastAsia="ja-JP"/>
              </w:rPr>
              <w:t xml:space="preserve">RAN1 </w:t>
            </w:r>
            <w:r w:rsidRPr="00E77F57">
              <w:rPr>
                <w:rFonts w:eastAsia="MS Mincho"/>
                <w:lang w:val="en-US" w:eastAsia="ja-JP"/>
              </w:rPr>
              <w:t>study, the following performance metrics for non-full-buffer system level evaluation can be considered:</w:t>
            </w:r>
          </w:p>
          <w:p w:rsidR="0085718C" w:rsidRPr="00E77F57" w:rsidRDefault="0085718C" w:rsidP="0085718C">
            <w:pPr>
              <w:numPr>
                <w:ilvl w:val="1"/>
                <w:numId w:val="7"/>
              </w:numPr>
              <w:spacing w:after="0"/>
              <w:rPr>
                <w:rFonts w:eastAsia="MS Mincho"/>
                <w:lang w:val="en-US" w:eastAsia="ja-JP"/>
              </w:rPr>
            </w:pPr>
            <w:r w:rsidRPr="00E77F57">
              <w:rPr>
                <w:rFonts w:eastAsia="MS Mincho"/>
                <w:lang w:val="en-US" w:eastAsia="ja-JP"/>
              </w:rPr>
              <w:t>Average UPT</w:t>
            </w:r>
          </w:p>
          <w:p w:rsidR="00A60F92" w:rsidRPr="003C695C" w:rsidRDefault="0085718C" w:rsidP="0085718C">
            <w:pPr>
              <w:numPr>
                <w:ilvl w:val="1"/>
                <w:numId w:val="7"/>
              </w:numPr>
              <w:spacing w:after="0"/>
              <w:rPr>
                <w:rFonts w:eastAsia="MS Mincho"/>
                <w:lang w:val="en-US" w:eastAsia="ja-JP"/>
              </w:rPr>
            </w:pPr>
            <w:r w:rsidRPr="00E77F57">
              <w:rPr>
                <w:rFonts w:eastAsia="MS Mincho"/>
                <w:lang w:val="en-US" w:eastAsia="ja-JP"/>
              </w:rPr>
              <w:t>[5%,50%,95%]-tile UPT</w:t>
            </w:r>
          </w:p>
        </w:tc>
      </w:tr>
    </w:tbl>
    <w:p w:rsidR="00A60F92" w:rsidRDefault="00A60F92" w:rsidP="00191499">
      <w:pPr>
        <w:spacing w:before="60" w:after="60" w:line="288" w:lineRule="auto"/>
        <w:ind w:firstLineChars="200" w:firstLine="400"/>
        <w:jc w:val="both"/>
        <w:rPr>
          <w:lang w:eastAsia="ko-KR"/>
        </w:rPr>
      </w:pPr>
    </w:p>
    <w:p w:rsidR="00C926A3" w:rsidRDefault="00C926A3" w:rsidP="00191499">
      <w:pPr>
        <w:spacing w:before="60" w:after="60" w:line="288" w:lineRule="auto"/>
        <w:ind w:firstLineChars="200" w:firstLine="400"/>
        <w:jc w:val="both"/>
        <w:rPr>
          <w:lang w:eastAsia="ko-KR"/>
        </w:rPr>
      </w:pPr>
      <w:r>
        <w:rPr>
          <w:rFonts w:hint="eastAsia"/>
          <w:lang w:eastAsia="ko-KR"/>
        </w:rPr>
        <w:t xml:space="preserve">This contribution addresses </w:t>
      </w:r>
      <w:r w:rsidR="009C544A">
        <w:rPr>
          <w:rFonts w:hint="eastAsia"/>
          <w:lang w:eastAsia="ko-KR"/>
        </w:rPr>
        <w:t xml:space="preserve">inter-cell </w:t>
      </w:r>
      <w:r>
        <w:rPr>
          <w:rFonts w:hint="eastAsia"/>
          <w:lang w:eastAsia="ko-KR"/>
        </w:rPr>
        <w:t>interference management for advanced receivers in a coordinated manner related to the agreement</w:t>
      </w:r>
      <w:r w:rsidR="00232E49">
        <w:rPr>
          <w:rFonts w:hint="eastAsia"/>
          <w:lang w:eastAsia="ko-KR"/>
        </w:rPr>
        <w:t>s</w:t>
      </w:r>
      <w:r>
        <w:rPr>
          <w:rFonts w:hint="eastAsia"/>
          <w:lang w:eastAsia="ko-KR"/>
        </w:rPr>
        <w:t>.</w:t>
      </w:r>
    </w:p>
    <w:p w:rsidR="009D32BE" w:rsidRDefault="009D32BE" w:rsidP="00FE7085">
      <w:pPr>
        <w:spacing w:before="60" w:after="60" w:line="288" w:lineRule="auto"/>
        <w:ind w:firstLineChars="200" w:firstLine="400"/>
        <w:jc w:val="both"/>
        <w:rPr>
          <w:lang w:eastAsia="ko-KR"/>
        </w:rPr>
      </w:pPr>
    </w:p>
    <w:p w:rsidR="00191499" w:rsidRPr="00C71E26" w:rsidRDefault="00C926A3" w:rsidP="00191499">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sidRPr="00C71E26">
        <w:rPr>
          <w:rFonts w:cs="Arial"/>
        </w:rPr>
        <w:t>Motivation</w:t>
      </w:r>
    </w:p>
    <w:p w:rsidR="00C926A3" w:rsidRDefault="00C926A3" w:rsidP="00C926A3">
      <w:pPr>
        <w:spacing w:before="60" w:after="60" w:line="288" w:lineRule="auto"/>
        <w:ind w:firstLineChars="200" w:firstLine="400"/>
        <w:jc w:val="both"/>
        <w:rPr>
          <w:lang w:eastAsia="ko-KR"/>
        </w:rPr>
      </w:pPr>
      <w:r w:rsidRPr="009D32BE">
        <w:rPr>
          <w:lang w:eastAsia="ko-KR"/>
        </w:rPr>
        <w:t>One important aspect</w:t>
      </w:r>
      <w:r w:rsidR="00C25E7D">
        <w:rPr>
          <w:rFonts w:hint="eastAsia"/>
          <w:lang w:eastAsia="ko-KR"/>
        </w:rPr>
        <w:t xml:space="preserve"> of New R</w:t>
      </w:r>
      <w:r>
        <w:rPr>
          <w:rFonts w:hint="eastAsia"/>
          <w:lang w:eastAsia="ko-KR"/>
        </w:rPr>
        <w:t>adio</w:t>
      </w:r>
      <w:r w:rsidR="00E57786">
        <w:rPr>
          <w:rFonts w:hint="eastAsia"/>
          <w:lang w:eastAsia="ko-KR"/>
        </w:rPr>
        <w:t xml:space="preserve"> Access Technology</w:t>
      </w:r>
      <w:r>
        <w:rPr>
          <w:rFonts w:hint="eastAsia"/>
          <w:lang w:eastAsia="ko-KR"/>
        </w:rPr>
        <w:t xml:space="preserve"> (NR)</w:t>
      </w:r>
      <w:r w:rsidRPr="009D32BE">
        <w:rPr>
          <w:lang w:eastAsia="ko-KR"/>
        </w:rPr>
        <w:t xml:space="preserve"> is the design of interference management schemes to meet the key NR requirements. TR 38.913 v0.3.0 states as one of key performance indicators in NR that 5th percentile user spectrum efficiency requires to be </w:t>
      </w:r>
      <w:r>
        <w:rPr>
          <w:rFonts w:hint="eastAsia"/>
          <w:lang w:eastAsia="ko-KR"/>
        </w:rPr>
        <w:t>three</w:t>
      </w:r>
      <w:r w:rsidRPr="009D32BE">
        <w:rPr>
          <w:lang w:eastAsia="ko-KR"/>
        </w:rPr>
        <w:t xml:space="preserve"> times higher than IMT-Advanced requirement [2]. As small cells become more densely deployed in NR, performance degradation due to co-channel interference will be a more serious problem and make it hard to meet the cell edge requirement of NR. There is not a single one-size-fits-all solution to the interference management problems in NR. There are many improvements, large and small, from at least three fronts: sophisticated resource allocation (network management), transmitter techniques (TPs coordination such as </w:t>
      </w:r>
      <w:proofErr w:type="spellStart"/>
      <w:r w:rsidRPr="009D32BE">
        <w:rPr>
          <w:lang w:eastAsia="ko-KR"/>
        </w:rPr>
        <w:t>CoMP</w:t>
      </w:r>
      <w:proofErr w:type="spellEnd"/>
      <w:r w:rsidRPr="009D32BE">
        <w:rPr>
          <w:lang w:eastAsia="ko-KR"/>
        </w:rPr>
        <w:t xml:space="preserve"> CS/CB, DPS, and JT) and receiver techniques (interference suppression, cancellation and decoding). In order to meet all the challenges for NR, we need all of them.</w:t>
      </w:r>
    </w:p>
    <w:p w:rsidR="00907795" w:rsidRDefault="009D32BE" w:rsidP="00FE7085">
      <w:pPr>
        <w:spacing w:before="60" w:after="60" w:line="288" w:lineRule="auto"/>
        <w:ind w:firstLineChars="200" w:firstLine="400"/>
        <w:jc w:val="both"/>
        <w:rPr>
          <w:rFonts w:cs="바탕"/>
          <w:lang w:eastAsia="ko-KR"/>
        </w:rPr>
      </w:pPr>
      <w:r w:rsidRPr="009D32BE">
        <w:rPr>
          <w:rFonts w:cs="바탕"/>
          <w:lang w:eastAsia="ko-KR"/>
        </w:rPr>
        <w:lastRenderedPageBreak/>
        <w:t xml:space="preserve">As a first step dealing with the co-channel interference problem on the receiver side, conventional linear receivers were improved by considering statistical information of interference channels and thus developed into minimum mean square error - interference rejection combining (MMSE-IRC) receivers, which are now widely and commercially used in industry. Another example of interference management based on advanced user equipment (UE) receivers is network-assisted interference cancellation and suppression (NAICS) in 3GPP Rel-12. The key specification support to realize NAICS is higher-layer </w:t>
      </w:r>
      <w:proofErr w:type="spellStart"/>
      <w:r w:rsidRPr="009D32BE">
        <w:rPr>
          <w:rFonts w:cs="바탕"/>
          <w:lang w:eastAsia="ko-KR"/>
        </w:rPr>
        <w:t>signaling</w:t>
      </w:r>
      <w:proofErr w:type="spellEnd"/>
      <w:r w:rsidRPr="009D32BE">
        <w:rPr>
          <w:rFonts w:cs="바탕"/>
          <w:lang w:eastAsia="ko-KR"/>
        </w:rPr>
        <w:t xml:space="preserve"> to facilitate inter-cell interference cancellation and suppression on the UE side. The specification support to realize this feature is semi-static </w:t>
      </w:r>
      <w:proofErr w:type="spellStart"/>
      <w:r w:rsidRPr="009D32BE">
        <w:rPr>
          <w:rFonts w:cs="바탕"/>
          <w:lang w:eastAsia="ko-KR"/>
        </w:rPr>
        <w:t>signaling</w:t>
      </w:r>
      <w:proofErr w:type="spellEnd"/>
      <w:r w:rsidRPr="009D32BE">
        <w:rPr>
          <w:rFonts w:cs="바탕"/>
          <w:lang w:eastAsia="ko-KR"/>
        </w:rPr>
        <w:t xml:space="preserve"> from </w:t>
      </w:r>
      <w:r w:rsidR="00E83C1D">
        <w:rPr>
          <w:rFonts w:cs="바탕" w:hint="eastAsia"/>
          <w:lang w:eastAsia="ko-KR"/>
        </w:rPr>
        <w:t xml:space="preserve">TP </w:t>
      </w:r>
      <w:r w:rsidRPr="009D32BE">
        <w:rPr>
          <w:rFonts w:cs="바탕"/>
          <w:lang w:eastAsia="ko-KR"/>
        </w:rPr>
        <w:t>to UE that conveys interfering cell information that a UE can exploit when performing interference mitigation/cancellation. The exact mitigation/cancellation scheme employed at the UE receiver to support this feature is not specified. NAICS can be implemented using different receiver algorithms. One scheme that received much attention during the NAICS study/work item was symbol-level interference aware detection.</w:t>
      </w:r>
    </w:p>
    <w:p w:rsidR="009D32BE" w:rsidRDefault="009D32BE" w:rsidP="00FE7085">
      <w:pPr>
        <w:spacing w:before="60" w:after="60" w:line="288" w:lineRule="auto"/>
        <w:ind w:firstLineChars="200" w:firstLine="400"/>
        <w:jc w:val="both"/>
        <w:rPr>
          <w:lang w:eastAsia="ko-KR"/>
        </w:rPr>
      </w:pPr>
    </w:p>
    <w:p w:rsidR="00191499" w:rsidRPr="00C71E26" w:rsidRDefault="00A625B0" w:rsidP="00191499">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sidRPr="00C71E26">
        <w:rPr>
          <w:rFonts w:cs="Arial"/>
        </w:rPr>
        <w:t>Coordinated interference cancellation</w:t>
      </w:r>
    </w:p>
    <w:p w:rsidR="009D32BE" w:rsidRDefault="009D32BE" w:rsidP="00617F04">
      <w:pPr>
        <w:pStyle w:val="maintext"/>
        <w:ind w:firstLine="400"/>
      </w:pPr>
      <w:r w:rsidRPr="009D32BE">
        <w:t xml:space="preserve">Although symbol-level interference aware detection (IAD) provides superior performance compared to MMSE-IRC receivers, there </w:t>
      </w:r>
      <w:r w:rsidR="00203639">
        <w:rPr>
          <w:rFonts w:hint="eastAsia"/>
        </w:rPr>
        <w:t>might be</w:t>
      </w:r>
      <w:r w:rsidR="00203639" w:rsidRPr="009D32BE">
        <w:t xml:space="preserve"> </w:t>
      </w:r>
      <w:r w:rsidRPr="009D32BE">
        <w:t xml:space="preserve">other receivers that can outperform it. It has been verified in information theory </w:t>
      </w:r>
      <w:r w:rsidR="00191499" w:rsidRPr="009D32BE">
        <w:t>that sequence-level interference-aware techniques always increase performance and more importantly that</w:t>
      </w:r>
      <w:r w:rsidR="00191499">
        <w:rPr>
          <w:rFonts w:hint="eastAsia"/>
        </w:rPr>
        <w:t xml:space="preserve"> </w:t>
      </w:r>
      <w:r>
        <w:t>maximum-likelihood (ML) optimal decoding performance can be achieved by another decoding strategy, simultaneous non-unique decoding (SND), which tries to decode the interference signal jointly with the desired signal but does not care about any decoding errors in interference decoding, when p2p coding techniques are imposed. However, SND must use some form of multi-user sequence detection, which can't be implemented in its current form, and thus it's been very difficult to achieve the SND performance in practice.</w:t>
      </w:r>
    </w:p>
    <w:p w:rsidR="006B2B40" w:rsidRDefault="009D32BE" w:rsidP="006B2B40">
      <w:pPr>
        <w:pStyle w:val="maintext"/>
        <w:ind w:firstLine="400"/>
      </w:pPr>
      <w:r>
        <w:t>A few approaches can be considered to tackle this issue. First, interference-aware successive decoding (IASD) aims to achieve the simultaneous decoding performance of turbo codes by iteratively decoding for both desired and interfering</w:t>
      </w:r>
      <w:r w:rsidR="00BA67AD">
        <w:rPr>
          <w:rFonts w:hint="eastAsia"/>
        </w:rPr>
        <w:t xml:space="preserve"> </w:t>
      </w:r>
      <w:proofErr w:type="spellStart"/>
      <w:r w:rsidR="00203639">
        <w:rPr>
          <w:rFonts w:hint="eastAsia"/>
        </w:rPr>
        <w:t>codeword</w:t>
      </w:r>
      <w:r w:rsidR="00BA67AD">
        <w:rPr>
          <w:rFonts w:hint="eastAsia"/>
        </w:rPr>
        <w:t>s</w:t>
      </w:r>
      <w:proofErr w:type="spellEnd"/>
      <w:r>
        <w:t xml:space="preserve">. </w:t>
      </w:r>
      <w:r w:rsidR="00617F04">
        <w:rPr>
          <w:rFonts w:hint="eastAsia"/>
        </w:rPr>
        <w:t>I</w:t>
      </w:r>
      <w:r>
        <w:t xml:space="preserve">t performs well in general and better than </w:t>
      </w:r>
      <w:r w:rsidR="00F92171">
        <w:rPr>
          <w:rFonts w:hint="eastAsia"/>
        </w:rPr>
        <w:t xml:space="preserve">symbol-level IAD </w:t>
      </w:r>
      <w:r>
        <w:t xml:space="preserve">schemes in particular. Second, one can use </w:t>
      </w:r>
      <w:r w:rsidR="006B576B">
        <w:rPr>
          <w:rFonts w:hint="eastAsia"/>
        </w:rPr>
        <w:t xml:space="preserve">diagonal </w:t>
      </w:r>
      <w:r w:rsidR="00FA720D">
        <w:rPr>
          <w:rFonts w:hint="eastAsia"/>
        </w:rPr>
        <w:t>mapping</w:t>
      </w:r>
      <w:r w:rsidR="00240E1F">
        <w:rPr>
          <w:rFonts w:hint="eastAsia"/>
        </w:rPr>
        <w:t xml:space="preserve"> </w:t>
      </w:r>
      <w:r w:rsidR="00240E1F">
        <w:t>–</w:t>
      </w:r>
      <w:r w:rsidR="00240E1F">
        <w:rPr>
          <w:rFonts w:hint="eastAsia"/>
        </w:rPr>
        <w:t xml:space="preserve"> </w:t>
      </w:r>
      <w:proofErr w:type="spellStart"/>
      <w:r w:rsidR="00240E1F">
        <w:rPr>
          <w:rFonts w:hint="eastAsia"/>
        </w:rPr>
        <w:t>codeword</w:t>
      </w:r>
      <w:proofErr w:type="spellEnd"/>
      <w:r w:rsidR="00240E1F">
        <w:rPr>
          <w:rFonts w:hint="eastAsia"/>
        </w:rPr>
        <w:t xml:space="preserve"> (CW) is mapped in a diagonal manner</w:t>
      </w:r>
      <w:r w:rsidR="00747A08" w:rsidRPr="00747A08">
        <w:t xml:space="preserve"> across MIMO layers </w:t>
      </w:r>
      <w:r w:rsidR="00BA67AD">
        <w:rPr>
          <w:rFonts w:hint="eastAsia"/>
        </w:rPr>
        <w:t>for</w:t>
      </w:r>
      <w:r w:rsidR="00747A08" w:rsidRPr="00747A08">
        <w:t xml:space="preserve"> spatial multiplexing or across super</w:t>
      </w:r>
      <w:r w:rsidR="00BA67AD">
        <w:rPr>
          <w:rFonts w:hint="eastAsia"/>
        </w:rPr>
        <w:t>im</w:t>
      </w:r>
      <w:r w:rsidR="00747A08" w:rsidRPr="00747A08">
        <w:t>posed layers</w:t>
      </w:r>
      <w:r w:rsidR="00BA67AD">
        <w:rPr>
          <w:rFonts w:hint="eastAsia"/>
        </w:rPr>
        <w:t xml:space="preserve"> in a symbol-level</w:t>
      </w:r>
      <w:r w:rsidR="00747A08" w:rsidRPr="00747A08">
        <w:t xml:space="preserve"> </w:t>
      </w:r>
      <w:bookmarkStart w:id="3" w:name="_GoBack"/>
      <w:bookmarkEnd w:id="3"/>
      <w:r w:rsidR="00BA67AD">
        <w:rPr>
          <w:rFonts w:hint="eastAsia"/>
        </w:rPr>
        <w:t>for</w:t>
      </w:r>
      <w:r w:rsidR="00747A08" w:rsidRPr="00747A08">
        <w:t xml:space="preserve"> transmit diversity</w:t>
      </w:r>
      <w:r w:rsidR="00FA720D">
        <w:rPr>
          <w:rFonts w:hint="eastAsia"/>
        </w:rPr>
        <w:t>,</w:t>
      </w:r>
      <w:r w:rsidR="005B5A1B">
        <w:rPr>
          <w:rFonts w:hint="eastAsia"/>
        </w:rPr>
        <w:t xml:space="preserve"> namely coordinated interference cancellation</w:t>
      </w:r>
      <w:r w:rsidR="00EB18B9">
        <w:rPr>
          <w:rFonts w:hint="eastAsia"/>
        </w:rPr>
        <w:t xml:space="preserve"> via diagonal transmission</w:t>
      </w:r>
      <w:r w:rsidR="005B5A1B">
        <w:rPr>
          <w:rFonts w:hint="eastAsia"/>
        </w:rPr>
        <w:t>,</w:t>
      </w:r>
      <w:r>
        <w:t xml:space="preserve"> which mitigates co-channel interference by a</w:t>
      </w:r>
      <w:r w:rsidR="00617F04">
        <w:rPr>
          <w:rFonts w:hint="eastAsia"/>
        </w:rPr>
        <w:t>pproaching</w:t>
      </w:r>
      <w:r>
        <w:t xml:space="preserve"> the SND performance with p2p codes at low complexity. </w:t>
      </w:r>
    </w:p>
    <w:p w:rsidR="00E90C2A" w:rsidRDefault="00E90C2A" w:rsidP="006B2B40">
      <w:pPr>
        <w:pStyle w:val="maintext"/>
        <w:ind w:firstLine="400"/>
      </w:pPr>
    </w:p>
    <w:p w:rsidR="00E90C2A" w:rsidRPr="004D49D5" w:rsidRDefault="00E90C2A" w:rsidP="00E90C2A">
      <w:pPr>
        <w:spacing w:before="60" w:after="60" w:line="288" w:lineRule="auto"/>
        <w:jc w:val="both"/>
        <w:rPr>
          <w:i/>
          <w:lang w:eastAsia="ko-KR"/>
        </w:rPr>
      </w:pPr>
      <w:r>
        <w:rPr>
          <w:rFonts w:hint="eastAsia"/>
          <w:b/>
          <w:i/>
          <w:lang w:eastAsia="ko-KR"/>
        </w:rPr>
        <w:t>Observation 1</w:t>
      </w:r>
      <w:r w:rsidRPr="004D49D5">
        <w:rPr>
          <w:rFonts w:hint="eastAsia"/>
          <w:i/>
          <w:lang w:eastAsia="ko-KR"/>
        </w:rPr>
        <w:t xml:space="preserve">: </w:t>
      </w:r>
      <w:r>
        <w:rPr>
          <w:rFonts w:hint="eastAsia"/>
          <w:i/>
          <w:lang w:eastAsia="ko-KR"/>
        </w:rPr>
        <w:t xml:space="preserve">Sequence-level interference-aware advanced receivers outperform symbol-level interference-aware receiver schemes in interference-limited </w:t>
      </w:r>
      <w:r w:rsidR="00DF1867">
        <w:rPr>
          <w:rFonts w:hint="eastAsia"/>
          <w:i/>
          <w:lang w:eastAsia="ko-KR"/>
        </w:rPr>
        <w:t>networks</w:t>
      </w:r>
      <w:r w:rsidRPr="004D49D5">
        <w:rPr>
          <w:rFonts w:hint="eastAsia"/>
          <w:i/>
          <w:lang w:eastAsia="ko-KR"/>
        </w:rPr>
        <w:t>.</w:t>
      </w:r>
    </w:p>
    <w:p w:rsidR="00E90C2A" w:rsidRPr="00E90C2A" w:rsidRDefault="00E90C2A" w:rsidP="006B2B40">
      <w:pPr>
        <w:pStyle w:val="maintext"/>
        <w:ind w:firstLine="400"/>
      </w:pPr>
    </w:p>
    <w:p w:rsidR="00FA720D" w:rsidRDefault="005B5A1B" w:rsidP="0056059B">
      <w:pPr>
        <w:pStyle w:val="maintext"/>
        <w:ind w:firstLine="400"/>
      </w:pPr>
      <w:r>
        <w:rPr>
          <w:rFonts w:hint="eastAsia"/>
        </w:rPr>
        <w:t xml:space="preserve">As for coordinated interference cancellation, we provide the following contributions for system-level simulation evaluations. </w:t>
      </w:r>
      <w:r w:rsidR="00FA720D">
        <w:rPr>
          <w:rFonts w:hint="eastAsia"/>
        </w:rPr>
        <w:t xml:space="preserve">Our companion contribution [3] discusses </w:t>
      </w:r>
      <w:r w:rsidR="001F529D">
        <w:rPr>
          <w:rFonts w:hint="eastAsia"/>
        </w:rPr>
        <w:t xml:space="preserve">transmitter and receiver operations of coordinated interference cancellation when diagonal </w:t>
      </w:r>
      <w:r w:rsidR="001F529D">
        <w:t>transmission</w:t>
      </w:r>
      <w:r w:rsidR="001F529D">
        <w:rPr>
          <w:rFonts w:hint="eastAsia"/>
        </w:rPr>
        <w:t xml:space="preserve"> is employed on the TP side. </w:t>
      </w:r>
      <w:r w:rsidR="0056059B">
        <w:rPr>
          <w:rFonts w:hint="eastAsia"/>
        </w:rPr>
        <w:t>N</w:t>
      </w:r>
      <w:r w:rsidR="00E153C9">
        <w:rPr>
          <w:rFonts w:hint="eastAsia"/>
        </w:rPr>
        <w:t>etwork coordination aspects for coordinated interference cancellation</w:t>
      </w:r>
      <w:r w:rsidR="0056059B">
        <w:rPr>
          <w:rFonts w:hint="eastAsia"/>
        </w:rPr>
        <w:t xml:space="preserve"> are discussed in our companion contribution [4]. P</w:t>
      </w:r>
      <w:r w:rsidR="00E153C9">
        <w:rPr>
          <w:rFonts w:hint="eastAsia"/>
        </w:rPr>
        <w:t>hysical layer abstraction method</w:t>
      </w:r>
      <w:r w:rsidR="0056059B">
        <w:rPr>
          <w:rFonts w:hint="eastAsia"/>
        </w:rPr>
        <w:t>s</w:t>
      </w:r>
      <w:r w:rsidR="00E153C9">
        <w:rPr>
          <w:rFonts w:hint="eastAsia"/>
        </w:rPr>
        <w:t xml:space="preserve"> for coordinated interference cancellation</w:t>
      </w:r>
      <w:r w:rsidR="0056059B">
        <w:rPr>
          <w:rFonts w:hint="eastAsia"/>
        </w:rPr>
        <w:t xml:space="preserve"> based on advanced receivers are discussed for system-level performance evaluations in our companion contribution [5]</w:t>
      </w:r>
      <w:r w:rsidR="00E153C9">
        <w:rPr>
          <w:rFonts w:hint="eastAsia"/>
        </w:rPr>
        <w:t>. Lastly, our companion contribution [6] discusses evaluation assumptions for advanced receivers based on network coordination.</w:t>
      </w:r>
    </w:p>
    <w:p w:rsidR="007C0D6A" w:rsidRDefault="007C0D6A" w:rsidP="004D49D5">
      <w:pPr>
        <w:spacing w:before="60" w:after="60" w:line="288" w:lineRule="auto"/>
        <w:jc w:val="both"/>
        <w:rPr>
          <w:lang w:eastAsia="ko-KR"/>
        </w:rPr>
      </w:pPr>
    </w:p>
    <w:p w:rsidR="00995F7E" w:rsidRPr="00C71E26" w:rsidRDefault="00995F7E" w:rsidP="00995F7E">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lastRenderedPageBreak/>
        <w:t>SLS results</w:t>
      </w:r>
    </w:p>
    <w:p w:rsidR="00995F7E" w:rsidRDefault="00995F7E" w:rsidP="00995F7E">
      <w:pPr>
        <w:pStyle w:val="maintext"/>
        <w:ind w:firstLine="400"/>
      </w:pPr>
      <w:r>
        <w:rPr>
          <w:rFonts w:hint="eastAsia"/>
        </w:rPr>
        <w:t xml:space="preserve">System level simulation (SLS) results are presented in this section. There are 19 hexagonal cells (3 sectors per cell). Each TP/UE is equipped with 2Tx/2Rx cross polarized antennas. The traffic is non-full buffer. Two UEs in two different serving cells are paired for </w:t>
      </w:r>
      <w:r>
        <w:t>coordinated</w:t>
      </w:r>
      <w:r>
        <w:rPr>
          <w:rFonts w:hint="eastAsia"/>
        </w:rPr>
        <w:t xml:space="preserve"> interference cancellation (CIC) via diagonal transmission based on PF scheduling metrics. The channel model is 2D SCM for 3GPP </w:t>
      </w:r>
      <w:proofErr w:type="spellStart"/>
      <w:r>
        <w:rPr>
          <w:rFonts w:hint="eastAsia"/>
        </w:rPr>
        <w:t>UMa</w:t>
      </w:r>
      <w:proofErr w:type="spellEnd"/>
      <w:r>
        <w:rPr>
          <w:rFonts w:hint="eastAsia"/>
        </w:rPr>
        <w:t xml:space="preserve"> scenarios with between a TP and a UE moving at 3 km/h</w:t>
      </w:r>
      <w:r w:rsidR="009D0F40">
        <w:rPr>
          <w:rFonts w:hint="eastAsia"/>
        </w:rPr>
        <w:t xml:space="preserve"> and </w:t>
      </w:r>
      <w:r w:rsidR="009D0F40">
        <w:rPr>
          <w:rFonts w:hint="eastAsia"/>
        </w:rPr>
        <w:t>ISD=500 meters</w:t>
      </w:r>
      <w:r>
        <w:rPr>
          <w:rFonts w:hint="eastAsia"/>
        </w:rPr>
        <w:t>. Three schemes (LMMSE-IRC, IAD, and CIC via diagonal transmission) are compared.</w:t>
      </w:r>
    </w:p>
    <w:p w:rsidR="00995F7E" w:rsidRDefault="00995F7E" w:rsidP="00995F7E">
      <w:pPr>
        <w:pStyle w:val="maintext"/>
        <w:ind w:firstLine="400"/>
      </w:pPr>
      <w:r>
        <w:rPr>
          <w:rFonts w:hint="eastAsia"/>
        </w:rPr>
        <w:t xml:space="preserve">Table 1 provides our preliminary system level </w:t>
      </w:r>
      <w:r>
        <w:t>simulation</w:t>
      </w:r>
      <w:r>
        <w:rPr>
          <w:rFonts w:hint="eastAsia"/>
        </w:rPr>
        <w:t xml:space="preserve"> results to show the </w:t>
      </w:r>
      <w:r w:rsidR="004562E6">
        <w:rPr>
          <w:rFonts w:hint="eastAsia"/>
        </w:rPr>
        <w:t>potential</w:t>
      </w:r>
      <w:r w:rsidR="003A4008">
        <w:rPr>
          <w:rFonts w:hint="eastAsia"/>
        </w:rPr>
        <w:t xml:space="preserve">ly </w:t>
      </w:r>
      <w:r w:rsidR="003A4008">
        <w:rPr>
          <w:rFonts w:hint="eastAsia"/>
        </w:rPr>
        <w:t>significant</w:t>
      </w:r>
      <w:r w:rsidR="004562E6">
        <w:rPr>
          <w:rFonts w:hint="eastAsia"/>
        </w:rPr>
        <w:t xml:space="preserve"> gain </w:t>
      </w:r>
      <w:r>
        <w:rPr>
          <w:rFonts w:hint="eastAsia"/>
        </w:rPr>
        <w:t xml:space="preserve">from coordinated interference cancellation via diagonal transmission. </w:t>
      </w:r>
    </w:p>
    <w:p w:rsidR="00995F7E" w:rsidRDefault="00995F7E" w:rsidP="004D49D5">
      <w:pPr>
        <w:spacing w:before="60" w:after="60" w:line="288" w:lineRule="auto"/>
        <w:jc w:val="both"/>
        <w:rPr>
          <w:lang w:eastAsia="ko-KR"/>
        </w:rPr>
      </w:pPr>
    </w:p>
    <w:tbl>
      <w:tblPr>
        <w:tblStyle w:val="a7"/>
        <w:tblW w:w="0" w:type="auto"/>
        <w:tblLook w:val="04A0" w:firstRow="1" w:lastRow="0" w:firstColumn="1" w:lastColumn="0" w:noHBand="0" w:noVBand="1"/>
      </w:tblPr>
      <w:tblGrid>
        <w:gridCol w:w="1317"/>
        <w:gridCol w:w="1485"/>
        <w:gridCol w:w="1150"/>
        <w:gridCol w:w="1318"/>
        <w:gridCol w:w="1501"/>
        <w:gridCol w:w="1135"/>
        <w:gridCol w:w="1318"/>
      </w:tblGrid>
      <w:tr w:rsidR="002C0302" w:rsidTr="007E7F15">
        <w:tc>
          <w:tcPr>
            <w:tcW w:w="1317" w:type="dxa"/>
            <w:vMerge w:val="restart"/>
            <w:vAlign w:val="center"/>
          </w:tcPr>
          <w:p w:rsidR="002C0302" w:rsidRDefault="002C0302" w:rsidP="007E7F15">
            <w:pPr>
              <w:spacing w:before="60" w:after="60" w:line="288" w:lineRule="auto"/>
              <w:jc w:val="center"/>
              <w:rPr>
                <w:lang w:eastAsia="ko-KR"/>
              </w:rPr>
            </w:pPr>
            <w:r>
              <w:rPr>
                <w:rFonts w:hint="eastAsia"/>
                <w:lang w:eastAsia="ko-KR"/>
              </w:rPr>
              <w:t>Area</w:t>
            </w:r>
            <w:r w:rsidR="00FD1649">
              <w:rPr>
                <w:rFonts w:hint="eastAsia"/>
                <w:lang w:eastAsia="ko-KR"/>
              </w:rPr>
              <w:t>l</w:t>
            </w:r>
          </w:p>
          <w:p w:rsidR="002C0302" w:rsidRDefault="00FD1649" w:rsidP="007E7F15">
            <w:pPr>
              <w:spacing w:before="60" w:after="60" w:line="288" w:lineRule="auto"/>
              <w:jc w:val="center"/>
              <w:rPr>
                <w:lang w:eastAsia="ko-KR"/>
              </w:rPr>
            </w:pPr>
            <w:r>
              <w:rPr>
                <w:rFonts w:hint="eastAsia"/>
                <w:lang w:eastAsia="ko-KR"/>
              </w:rPr>
              <w:t>t</w:t>
            </w:r>
            <w:r w:rsidR="002C0302">
              <w:rPr>
                <w:rFonts w:hint="eastAsia"/>
                <w:lang w:eastAsia="ko-KR"/>
              </w:rPr>
              <w:t>hroughput</w:t>
            </w:r>
          </w:p>
          <w:p w:rsidR="002C0302" w:rsidRDefault="002C0302" w:rsidP="007E7F15">
            <w:pPr>
              <w:spacing w:before="60" w:after="60" w:line="288" w:lineRule="auto"/>
              <w:jc w:val="center"/>
              <w:rPr>
                <w:lang w:eastAsia="ko-KR"/>
              </w:rPr>
            </w:pPr>
            <w:r>
              <w:rPr>
                <w:rFonts w:hint="eastAsia"/>
                <w:lang w:eastAsia="ko-KR"/>
              </w:rPr>
              <w:t>(Mb/s/km</w:t>
            </w:r>
            <w:r w:rsidRPr="002C0302">
              <w:rPr>
                <w:rFonts w:hint="eastAsia"/>
                <w:vertAlign w:val="superscript"/>
                <w:lang w:eastAsia="ko-KR"/>
              </w:rPr>
              <w:t>2</w:t>
            </w:r>
            <w:r>
              <w:rPr>
                <w:rFonts w:hint="eastAsia"/>
                <w:lang w:eastAsia="ko-KR"/>
              </w:rPr>
              <w:t>)</w:t>
            </w:r>
          </w:p>
        </w:tc>
        <w:tc>
          <w:tcPr>
            <w:tcW w:w="3953" w:type="dxa"/>
            <w:gridSpan w:val="3"/>
            <w:vAlign w:val="center"/>
          </w:tcPr>
          <w:p w:rsidR="002C0302" w:rsidRDefault="002C0302" w:rsidP="007E7F15">
            <w:pPr>
              <w:spacing w:before="60" w:after="60" w:line="288" w:lineRule="auto"/>
              <w:jc w:val="center"/>
              <w:rPr>
                <w:lang w:eastAsia="ko-KR"/>
              </w:rPr>
            </w:pPr>
            <w:r>
              <w:rPr>
                <w:rFonts w:hint="eastAsia"/>
                <w:lang w:eastAsia="ko-KR"/>
              </w:rPr>
              <w:t>Average UE throughput (Mb/s)</w:t>
            </w:r>
          </w:p>
          <w:p w:rsidR="002C0302" w:rsidRDefault="002C0302" w:rsidP="007E7F15">
            <w:pPr>
              <w:spacing w:before="60" w:after="60" w:line="288" w:lineRule="auto"/>
              <w:jc w:val="center"/>
              <w:rPr>
                <w:lang w:eastAsia="ko-KR"/>
              </w:rPr>
            </w:pPr>
            <w:r>
              <w:rPr>
                <w:rFonts w:hint="eastAsia"/>
                <w:lang w:eastAsia="ko-KR"/>
              </w:rPr>
              <w:t>(gain over baseline)</w:t>
            </w:r>
          </w:p>
        </w:tc>
        <w:tc>
          <w:tcPr>
            <w:tcW w:w="3954" w:type="dxa"/>
            <w:gridSpan w:val="3"/>
            <w:vAlign w:val="center"/>
          </w:tcPr>
          <w:p w:rsidR="002C0302" w:rsidRDefault="002C0302" w:rsidP="007E7F15">
            <w:pPr>
              <w:spacing w:before="60" w:after="60" w:line="288" w:lineRule="auto"/>
              <w:jc w:val="center"/>
              <w:rPr>
                <w:lang w:eastAsia="ko-KR"/>
              </w:rPr>
            </w:pPr>
            <w:r>
              <w:rPr>
                <w:rFonts w:hint="eastAsia"/>
                <w:lang w:eastAsia="ko-KR"/>
              </w:rPr>
              <w:t>5% UE throughput (Mb/s)</w:t>
            </w:r>
          </w:p>
          <w:p w:rsidR="002C0302" w:rsidRDefault="002C0302" w:rsidP="007E7F15">
            <w:pPr>
              <w:spacing w:before="60" w:after="60" w:line="288" w:lineRule="auto"/>
              <w:jc w:val="center"/>
              <w:rPr>
                <w:lang w:eastAsia="ko-KR"/>
              </w:rPr>
            </w:pPr>
            <w:r>
              <w:rPr>
                <w:rFonts w:hint="eastAsia"/>
                <w:lang w:eastAsia="ko-KR"/>
              </w:rPr>
              <w:t>(gain over baseline)</w:t>
            </w:r>
          </w:p>
        </w:tc>
      </w:tr>
      <w:tr w:rsidR="002C0302" w:rsidTr="007E7F15">
        <w:tc>
          <w:tcPr>
            <w:tcW w:w="1317" w:type="dxa"/>
            <w:vMerge/>
            <w:vAlign w:val="center"/>
          </w:tcPr>
          <w:p w:rsidR="002C0302" w:rsidRDefault="002C0302" w:rsidP="007E7F15">
            <w:pPr>
              <w:spacing w:before="60" w:after="60" w:line="288" w:lineRule="auto"/>
              <w:jc w:val="center"/>
              <w:rPr>
                <w:lang w:eastAsia="ko-KR"/>
              </w:rPr>
            </w:pPr>
          </w:p>
        </w:tc>
        <w:tc>
          <w:tcPr>
            <w:tcW w:w="1485" w:type="dxa"/>
            <w:vAlign w:val="center"/>
          </w:tcPr>
          <w:p w:rsidR="002C0302" w:rsidRDefault="002C0302" w:rsidP="007E7F15">
            <w:pPr>
              <w:spacing w:before="60" w:after="60" w:line="288" w:lineRule="auto"/>
              <w:jc w:val="center"/>
              <w:rPr>
                <w:lang w:eastAsia="ko-KR"/>
              </w:rPr>
            </w:pPr>
            <w:r>
              <w:rPr>
                <w:rFonts w:hint="eastAsia"/>
                <w:lang w:eastAsia="ko-KR"/>
              </w:rPr>
              <w:t>LMMSE-IRC</w:t>
            </w:r>
          </w:p>
          <w:p w:rsidR="002C0302" w:rsidRDefault="002C0302" w:rsidP="007E7F15">
            <w:pPr>
              <w:spacing w:before="60" w:after="60" w:line="288" w:lineRule="auto"/>
              <w:jc w:val="center"/>
              <w:rPr>
                <w:lang w:eastAsia="ko-KR"/>
              </w:rPr>
            </w:pPr>
            <w:r>
              <w:rPr>
                <w:rFonts w:hint="eastAsia"/>
                <w:lang w:eastAsia="ko-KR"/>
              </w:rPr>
              <w:t>(baseline)</w:t>
            </w:r>
          </w:p>
        </w:tc>
        <w:tc>
          <w:tcPr>
            <w:tcW w:w="1150" w:type="dxa"/>
            <w:vAlign w:val="center"/>
          </w:tcPr>
          <w:p w:rsidR="002C0302" w:rsidRDefault="002C0302" w:rsidP="007E7F15">
            <w:pPr>
              <w:spacing w:before="60" w:after="60" w:line="288" w:lineRule="auto"/>
              <w:jc w:val="center"/>
              <w:rPr>
                <w:lang w:eastAsia="ko-KR"/>
              </w:rPr>
            </w:pPr>
            <w:r>
              <w:rPr>
                <w:rFonts w:hint="eastAsia"/>
                <w:lang w:eastAsia="ko-KR"/>
              </w:rPr>
              <w:t>IAD</w:t>
            </w:r>
          </w:p>
        </w:tc>
        <w:tc>
          <w:tcPr>
            <w:tcW w:w="1318" w:type="dxa"/>
            <w:vAlign w:val="center"/>
          </w:tcPr>
          <w:p w:rsidR="002C0302" w:rsidRDefault="002C0302" w:rsidP="007E7F15">
            <w:pPr>
              <w:spacing w:before="60" w:after="60" w:line="288" w:lineRule="auto"/>
              <w:jc w:val="center"/>
              <w:rPr>
                <w:lang w:eastAsia="ko-KR"/>
              </w:rPr>
            </w:pPr>
            <w:r>
              <w:rPr>
                <w:rFonts w:hint="eastAsia"/>
                <w:lang w:eastAsia="ko-KR"/>
              </w:rPr>
              <w:t>CIC via diagonal transmission</w:t>
            </w:r>
          </w:p>
        </w:tc>
        <w:tc>
          <w:tcPr>
            <w:tcW w:w="1501" w:type="dxa"/>
            <w:vAlign w:val="center"/>
          </w:tcPr>
          <w:p w:rsidR="002C0302" w:rsidRDefault="002C0302" w:rsidP="007E7F15">
            <w:pPr>
              <w:spacing w:before="60" w:after="60" w:line="288" w:lineRule="auto"/>
              <w:jc w:val="center"/>
              <w:rPr>
                <w:lang w:eastAsia="ko-KR"/>
              </w:rPr>
            </w:pPr>
            <w:r>
              <w:rPr>
                <w:rFonts w:hint="eastAsia"/>
                <w:lang w:eastAsia="ko-KR"/>
              </w:rPr>
              <w:t>LMMSE-IRC</w:t>
            </w:r>
          </w:p>
          <w:p w:rsidR="002C0302" w:rsidRDefault="002C0302" w:rsidP="007E7F15">
            <w:pPr>
              <w:spacing w:before="60" w:after="60" w:line="288" w:lineRule="auto"/>
              <w:jc w:val="center"/>
              <w:rPr>
                <w:lang w:eastAsia="ko-KR"/>
              </w:rPr>
            </w:pPr>
            <w:r>
              <w:rPr>
                <w:rFonts w:hint="eastAsia"/>
                <w:lang w:eastAsia="ko-KR"/>
              </w:rPr>
              <w:t>(baseline)</w:t>
            </w:r>
          </w:p>
        </w:tc>
        <w:tc>
          <w:tcPr>
            <w:tcW w:w="1135" w:type="dxa"/>
            <w:vAlign w:val="center"/>
          </w:tcPr>
          <w:p w:rsidR="002C0302" w:rsidRDefault="002C0302" w:rsidP="007E7F15">
            <w:pPr>
              <w:spacing w:before="60" w:after="60" w:line="288" w:lineRule="auto"/>
              <w:jc w:val="center"/>
              <w:rPr>
                <w:lang w:eastAsia="ko-KR"/>
              </w:rPr>
            </w:pPr>
            <w:r>
              <w:rPr>
                <w:rFonts w:hint="eastAsia"/>
                <w:lang w:eastAsia="ko-KR"/>
              </w:rPr>
              <w:t>IAD</w:t>
            </w:r>
          </w:p>
        </w:tc>
        <w:tc>
          <w:tcPr>
            <w:tcW w:w="1318" w:type="dxa"/>
            <w:vAlign w:val="center"/>
          </w:tcPr>
          <w:p w:rsidR="002C0302" w:rsidRDefault="002C0302" w:rsidP="007E7F15">
            <w:pPr>
              <w:spacing w:before="60" w:after="60" w:line="288" w:lineRule="auto"/>
              <w:jc w:val="center"/>
              <w:rPr>
                <w:lang w:eastAsia="ko-KR"/>
              </w:rPr>
            </w:pPr>
            <w:r>
              <w:rPr>
                <w:rFonts w:hint="eastAsia"/>
                <w:lang w:eastAsia="ko-KR"/>
              </w:rPr>
              <w:t>CIC via diagonal transmission</w:t>
            </w:r>
          </w:p>
        </w:tc>
      </w:tr>
      <w:tr w:rsidR="002C0302" w:rsidTr="007E7F15">
        <w:tc>
          <w:tcPr>
            <w:tcW w:w="1317" w:type="dxa"/>
            <w:vAlign w:val="center"/>
          </w:tcPr>
          <w:p w:rsidR="002C0302" w:rsidRDefault="002C0302" w:rsidP="007E7F15">
            <w:pPr>
              <w:spacing w:before="60" w:after="60" w:line="288" w:lineRule="auto"/>
              <w:jc w:val="center"/>
              <w:rPr>
                <w:lang w:eastAsia="ko-KR"/>
              </w:rPr>
            </w:pPr>
            <w:r>
              <w:rPr>
                <w:rFonts w:hint="eastAsia"/>
                <w:lang w:eastAsia="ko-KR"/>
              </w:rPr>
              <w:t>33.6</w:t>
            </w:r>
          </w:p>
        </w:tc>
        <w:tc>
          <w:tcPr>
            <w:tcW w:w="1485" w:type="dxa"/>
            <w:vAlign w:val="center"/>
          </w:tcPr>
          <w:p w:rsidR="002C0302" w:rsidRDefault="002C0302" w:rsidP="007E7F15">
            <w:pPr>
              <w:spacing w:before="60" w:after="60" w:line="288" w:lineRule="auto"/>
              <w:jc w:val="center"/>
              <w:rPr>
                <w:lang w:eastAsia="ko-KR"/>
              </w:rPr>
            </w:pPr>
            <w:r>
              <w:rPr>
                <w:rFonts w:hint="eastAsia"/>
                <w:lang w:eastAsia="ko-KR"/>
              </w:rPr>
              <w:t>16.921</w:t>
            </w:r>
          </w:p>
        </w:tc>
        <w:tc>
          <w:tcPr>
            <w:tcW w:w="1150" w:type="dxa"/>
            <w:vAlign w:val="center"/>
          </w:tcPr>
          <w:p w:rsidR="002C0302" w:rsidRDefault="002C0302" w:rsidP="007E7F15">
            <w:pPr>
              <w:spacing w:before="60" w:after="60" w:line="288" w:lineRule="auto"/>
              <w:jc w:val="center"/>
              <w:rPr>
                <w:lang w:eastAsia="ko-KR"/>
              </w:rPr>
            </w:pPr>
            <w:r>
              <w:rPr>
                <w:rFonts w:hint="eastAsia"/>
                <w:lang w:eastAsia="ko-KR"/>
              </w:rPr>
              <w:t>21.122</w:t>
            </w:r>
          </w:p>
          <w:p w:rsidR="002C0302" w:rsidRDefault="002C0302" w:rsidP="007E7F15">
            <w:pPr>
              <w:spacing w:before="60" w:after="60" w:line="288" w:lineRule="auto"/>
              <w:jc w:val="center"/>
              <w:rPr>
                <w:lang w:eastAsia="ko-KR"/>
              </w:rPr>
            </w:pPr>
            <w:r>
              <w:rPr>
                <w:rFonts w:hint="eastAsia"/>
                <w:lang w:eastAsia="ko-KR"/>
              </w:rPr>
              <w:t>(24.8%)</w:t>
            </w:r>
          </w:p>
        </w:tc>
        <w:tc>
          <w:tcPr>
            <w:tcW w:w="1318" w:type="dxa"/>
            <w:vAlign w:val="center"/>
          </w:tcPr>
          <w:p w:rsidR="002C0302" w:rsidRDefault="007E7F15" w:rsidP="007E7F15">
            <w:pPr>
              <w:spacing w:before="60" w:after="60" w:line="288" w:lineRule="auto"/>
              <w:jc w:val="center"/>
              <w:rPr>
                <w:lang w:eastAsia="ko-KR"/>
              </w:rPr>
            </w:pPr>
            <w:r>
              <w:rPr>
                <w:rFonts w:hint="eastAsia"/>
                <w:lang w:eastAsia="ko-KR"/>
              </w:rPr>
              <w:t>23.464</w:t>
            </w:r>
          </w:p>
          <w:p w:rsidR="007E7F15" w:rsidRDefault="007E7F15" w:rsidP="007E7F15">
            <w:pPr>
              <w:spacing w:before="60" w:after="60" w:line="288" w:lineRule="auto"/>
              <w:jc w:val="center"/>
              <w:rPr>
                <w:lang w:eastAsia="ko-KR"/>
              </w:rPr>
            </w:pPr>
            <w:r>
              <w:rPr>
                <w:rFonts w:hint="eastAsia"/>
                <w:lang w:eastAsia="ko-KR"/>
              </w:rPr>
              <w:t>(38.7%)</w:t>
            </w:r>
          </w:p>
        </w:tc>
        <w:tc>
          <w:tcPr>
            <w:tcW w:w="1501" w:type="dxa"/>
            <w:vAlign w:val="center"/>
          </w:tcPr>
          <w:p w:rsidR="002C0302" w:rsidRDefault="007E7F15" w:rsidP="007E7F15">
            <w:pPr>
              <w:spacing w:before="60" w:after="60" w:line="288" w:lineRule="auto"/>
              <w:jc w:val="center"/>
              <w:rPr>
                <w:lang w:eastAsia="ko-KR"/>
              </w:rPr>
            </w:pPr>
            <w:r>
              <w:rPr>
                <w:rFonts w:hint="eastAsia"/>
                <w:lang w:eastAsia="ko-KR"/>
              </w:rPr>
              <w:t>0.981</w:t>
            </w:r>
          </w:p>
        </w:tc>
        <w:tc>
          <w:tcPr>
            <w:tcW w:w="1135" w:type="dxa"/>
            <w:vAlign w:val="center"/>
          </w:tcPr>
          <w:p w:rsidR="002C0302" w:rsidRDefault="007E7F15" w:rsidP="007E7F15">
            <w:pPr>
              <w:spacing w:before="60" w:after="60" w:line="288" w:lineRule="auto"/>
              <w:jc w:val="center"/>
              <w:rPr>
                <w:lang w:eastAsia="ko-KR"/>
              </w:rPr>
            </w:pPr>
            <w:r>
              <w:rPr>
                <w:rFonts w:hint="eastAsia"/>
                <w:lang w:eastAsia="ko-KR"/>
              </w:rPr>
              <w:t>1.189</w:t>
            </w:r>
          </w:p>
          <w:p w:rsidR="007E7F15" w:rsidRDefault="007E7F15" w:rsidP="007E7F15">
            <w:pPr>
              <w:spacing w:before="60" w:after="60" w:line="288" w:lineRule="auto"/>
              <w:jc w:val="center"/>
              <w:rPr>
                <w:lang w:eastAsia="ko-KR"/>
              </w:rPr>
            </w:pPr>
            <w:r>
              <w:rPr>
                <w:rFonts w:hint="eastAsia"/>
                <w:lang w:eastAsia="ko-KR"/>
              </w:rPr>
              <w:t>(21.2%)</w:t>
            </w:r>
          </w:p>
        </w:tc>
        <w:tc>
          <w:tcPr>
            <w:tcW w:w="1318" w:type="dxa"/>
            <w:vAlign w:val="center"/>
          </w:tcPr>
          <w:p w:rsidR="002C0302" w:rsidRDefault="007E7F15" w:rsidP="007E7F15">
            <w:pPr>
              <w:spacing w:before="60" w:after="60" w:line="288" w:lineRule="auto"/>
              <w:jc w:val="center"/>
              <w:rPr>
                <w:lang w:eastAsia="ko-KR"/>
              </w:rPr>
            </w:pPr>
            <w:r>
              <w:rPr>
                <w:rFonts w:hint="eastAsia"/>
                <w:lang w:eastAsia="ko-KR"/>
              </w:rPr>
              <w:t>1.425</w:t>
            </w:r>
          </w:p>
          <w:p w:rsidR="007E7F15" w:rsidRDefault="007E7F15" w:rsidP="007E7F15">
            <w:pPr>
              <w:spacing w:before="60" w:after="60" w:line="288" w:lineRule="auto"/>
              <w:jc w:val="center"/>
              <w:rPr>
                <w:lang w:eastAsia="ko-KR"/>
              </w:rPr>
            </w:pPr>
            <w:r>
              <w:rPr>
                <w:rFonts w:hint="eastAsia"/>
                <w:lang w:eastAsia="ko-KR"/>
              </w:rPr>
              <w:t>(45.3%)</w:t>
            </w:r>
          </w:p>
        </w:tc>
      </w:tr>
      <w:tr w:rsidR="002C0302" w:rsidTr="007E7F15">
        <w:tc>
          <w:tcPr>
            <w:tcW w:w="1317" w:type="dxa"/>
            <w:vAlign w:val="center"/>
          </w:tcPr>
          <w:p w:rsidR="002C0302" w:rsidRDefault="002C0302" w:rsidP="00F66527">
            <w:pPr>
              <w:spacing w:before="60" w:after="60" w:line="288" w:lineRule="auto"/>
              <w:jc w:val="center"/>
              <w:rPr>
                <w:lang w:eastAsia="ko-KR"/>
              </w:rPr>
            </w:pPr>
            <w:r>
              <w:rPr>
                <w:rFonts w:hint="eastAsia"/>
                <w:lang w:eastAsia="ko-KR"/>
              </w:rPr>
              <w:t>57.2</w:t>
            </w:r>
          </w:p>
        </w:tc>
        <w:tc>
          <w:tcPr>
            <w:tcW w:w="1485" w:type="dxa"/>
            <w:vAlign w:val="center"/>
          </w:tcPr>
          <w:p w:rsidR="002C0302" w:rsidRDefault="002C0302" w:rsidP="007E7F15">
            <w:pPr>
              <w:spacing w:before="60" w:after="60" w:line="288" w:lineRule="auto"/>
              <w:jc w:val="center"/>
              <w:rPr>
                <w:lang w:eastAsia="ko-KR"/>
              </w:rPr>
            </w:pPr>
            <w:r>
              <w:rPr>
                <w:rFonts w:hint="eastAsia"/>
                <w:lang w:eastAsia="ko-KR"/>
              </w:rPr>
              <w:t>10.996</w:t>
            </w:r>
          </w:p>
        </w:tc>
        <w:tc>
          <w:tcPr>
            <w:tcW w:w="1150" w:type="dxa"/>
            <w:vAlign w:val="center"/>
          </w:tcPr>
          <w:p w:rsidR="002C0302" w:rsidRDefault="002C0302" w:rsidP="007E7F15">
            <w:pPr>
              <w:spacing w:before="60" w:after="60" w:line="288" w:lineRule="auto"/>
              <w:jc w:val="center"/>
              <w:rPr>
                <w:lang w:eastAsia="ko-KR"/>
              </w:rPr>
            </w:pPr>
            <w:r>
              <w:rPr>
                <w:rFonts w:hint="eastAsia"/>
                <w:lang w:eastAsia="ko-KR"/>
              </w:rPr>
              <w:t>14</w:t>
            </w:r>
            <w:r w:rsidR="007E7F15">
              <w:rPr>
                <w:rFonts w:hint="eastAsia"/>
                <w:lang w:eastAsia="ko-KR"/>
              </w:rPr>
              <w:t>.252</w:t>
            </w:r>
          </w:p>
          <w:p w:rsidR="007E7F15" w:rsidRDefault="007E7F15" w:rsidP="007E7F15">
            <w:pPr>
              <w:spacing w:before="60" w:after="60" w:line="288" w:lineRule="auto"/>
              <w:jc w:val="center"/>
              <w:rPr>
                <w:lang w:eastAsia="ko-KR"/>
              </w:rPr>
            </w:pPr>
            <w:r>
              <w:rPr>
                <w:rFonts w:hint="eastAsia"/>
                <w:lang w:eastAsia="ko-KR"/>
              </w:rPr>
              <w:t>(29.6%)</w:t>
            </w:r>
          </w:p>
        </w:tc>
        <w:tc>
          <w:tcPr>
            <w:tcW w:w="1318" w:type="dxa"/>
            <w:vAlign w:val="center"/>
          </w:tcPr>
          <w:p w:rsidR="002C0302" w:rsidRDefault="007E7F15" w:rsidP="007E7F15">
            <w:pPr>
              <w:spacing w:before="60" w:after="60" w:line="288" w:lineRule="auto"/>
              <w:jc w:val="center"/>
              <w:rPr>
                <w:lang w:eastAsia="ko-KR"/>
              </w:rPr>
            </w:pPr>
            <w:r>
              <w:rPr>
                <w:rFonts w:hint="eastAsia"/>
                <w:lang w:eastAsia="ko-KR"/>
              </w:rPr>
              <w:t>17.086</w:t>
            </w:r>
          </w:p>
          <w:p w:rsidR="007E7F15" w:rsidRDefault="007E7F15" w:rsidP="007E7F15">
            <w:pPr>
              <w:spacing w:before="60" w:after="60" w:line="288" w:lineRule="auto"/>
              <w:jc w:val="center"/>
              <w:rPr>
                <w:lang w:eastAsia="ko-KR"/>
              </w:rPr>
            </w:pPr>
            <w:r>
              <w:rPr>
                <w:rFonts w:hint="eastAsia"/>
                <w:lang w:eastAsia="ko-KR"/>
              </w:rPr>
              <w:t>(55.4%)</w:t>
            </w:r>
          </w:p>
        </w:tc>
        <w:tc>
          <w:tcPr>
            <w:tcW w:w="1501" w:type="dxa"/>
            <w:vAlign w:val="center"/>
          </w:tcPr>
          <w:p w:rsidR="002C0302" w:rsidRDefault="007E7F15" w:rsidP="007E7F15">
            <w:pPr>
              <w:spacing w:before="60" w:after="60" w:line="288" w:lineRule="auto"/>
              <w:jc w:val="center"/>
              <w:rPr>
                <w:lang w:eastAsia="ko-KR"/>
              </w:rPr>
            </w:pPr>
            <w:r>
              <w:rPr>
                <w:rFonts w:hint="eastAsia"/>
                <w:lang w:eastAsia="ko-KR"/>
              </w:rPr>
              <w:t>0.471</w:t>
            </w:r>
          </w:p>
        </w:tc>
        <w:tc>
          <w:tcPr>
            <w:tcW w:w="1135" w:type="dxa"/>
            <w:vAlign w:val="center"/>
          </w:tcPr>
          <w:p w:rsidR="002C0302" w:rsidRDefault="007E7F15" w:rsidP="007E7F15">
            <w:pPr>
              <w:spacing w:before="60" w:after="60" w:line="288" w:lineRule="auto"/>
              <w:jc w:val="center"/>
              <w:rPr>
                <w:lang w:eastAsia="ko-KR"/>
              </w:rPr>
            </w:pPr>
            <w:r>
              <w:rPr>
                <w:rFonts w:hint="eastAsia"/>
                <w:lang w:eastAsia="ko-KR"/>
              </w:rPr>
              <w:t>0.583</w:t>
            </w:r>
          </w:p>
          <w:p w:rsidR="007E7F15" w:rsidRDefault="007E7F15" w:rsidP="007E7F15">
            <w:pPr>
              <w:spacing w:before="60" w:after="60" w:line="288" w:lineRule="auto"/>
              <w:jc w:val="center"/>
              <w:rPr>
                <w:lang w:eastAsia="ko-KR"/>
              </w:rPr>
            </w:pPr>
            <w:r>
              <w:rPr>
                <w:rFonts w:hint="eastAsia"/>
                <w:lang w:eastAsia="ko-KR"/>
              </w:rPr>
              <w:t>(23.7%)</w:t>
            </w:r>
          </w:p>
        </w:tc>
        <w:tc>
          <w:tcPr>
            <w:tcW w:w="1318" w:type="dxa"/>
            <w:vAlign w:val="center"/>
          </w:tcPr>
          <w:p w:rsidR="002C0302" w:rsidRDefault="007E7F15" w:rsidP="007E7F15">
            <w:pPr>
              <w:spacing w:before="60" w:after="60" w:line="288" w:lineRule="auto"/>
              <w:jc w:val="center"/>
              <w:rPr>
                <w:lang w:eastAsia="ko-KR"/>
              </w:rPr>
            </w:pPr>
            <w:r>
              <w:rPr>
                <w:rFonts w:hint="eastAsia"/>
                <w:lang w:eastAsia="ko-KR"/>
              </w:rPr>
              <w:t>0.808</w:t>
            </w:r>
          </w:p>
          <w:p w:rsidR="007E7F15" w:rsidRDefault="007E7F15" w:rsidP="007E7F15">
            <w:pPr>
              <w:spacing w:before="60" w:after="60" w:line="288" w:lineRule="auto"/>
              <w:jc w:val="center"/>
              <w:rPr>
                <w:lang w:eastAsia="ko-KR"/>
              </w:rPr>
            </w:pPr>
            <w:r>
              <w:rPr>
                <w:rFonts w:hint="eastAsia"/>
                <w:lang w:eastAsia="ko-KR"/>
              </w:rPr>
              <w:t>(71.5%)</w:t>
            </w:r>
          </w:p>
        </w:tc>
      </w:tr>
    </w:tbl>
    <w:p w:rsidR="007E7F15" w:rsidRDefault="007E7F15" w:rsidP="007E7F15">
      <w:pPr>
        <w:spacing w:before="60" w:after="60" w:line="288" w:lineRule="auto"/>
        <w:jc w:val="center"/>
        <w:rPr>
          <w:lang w:eastAsia="ko-KR"/>
        </w:rPr>
      </w:pPr>
    </w:p>
    <w:p w:rsidR="00995F7E" w:rsidRDefault="007E7F15" w:rsidP="007E7F15">
      <w:pPr>
        <w:spacing w:before="60" w:after="60" w:line="288" w:lineRule="auto"/>
        <w:jc w:val="center"/>
        <w:rPr>
          <w:lang w:eastAsia="ko-KR"/>
        </w:rPr>
      </w:pPr>
      <w:proofErr w:type="gramStart"/>
      <w:r w:rsidRPr="003A4008">
        <w:rPr>
          <w:lang w:eastAsia="ko-KR"/>
        </w:rPr>
        <w:t>Table 1</w:t>
      </w:r>
      <w:r w:rsidRPr="00EB18B9">
        <w:rPr>
          <w:rFonts w:hint="eastAsia"/>
          <w:lang w:eastAsia="ko-KR"/>
        </w:rPr>
        <w:t>.</w:t>
      </w:r>
      <w:proofErr w:type="gramEnd"/>
      <w:r>
        <w:rPr>
          <w:rFonts w:hint="eastAsia"/>
          <w:lang w:eastAsia="ko-KR"/>
        </w:rPr>
        <w:t xml:space="preserve"> System-level performance gains of coordinated interference cancellation via diagonal mapping: </w:t>
      </w:r>
      <w:proofErr w:type="spellStart"/>
      <w:r>
        <w:rPr>
          <w:rFonts w:hint="eastAsia"/>
          <w:lang w:eastAsia="ko-KR"/>
        </w:rPr>
        <w:t>U</w:t>
      </w:r>
      <w:r>
        <w:rPr>
          <w:lang w:eastAsia="ko-KR"/>
        </w:rPr>
        <w:t>Ma</w:t>
      </w:r>
      <w:proofErr w:type="spellEnd"/>
      <w:r>
        <w:rPr>
          <w:lang w:eastAsia="ko-KR"/>
        </w:rPr>
        <w:t xml:space="preserve"> </w:t>
      </w:r>
      <w:r>
        <w:rPr>
          <w:rFonts w:hint="eastAsia"/>
          <w:lang w:eastAsia="ko-KR"/>
        </w:rPr>
        <w:t>with ISD=500 meters.</w:t>
      </w:r>
    </w:p>
    <w:p w:rsidR="00995F7E" w:rsidRDefault="00995F7E" w:rsidP="004D49D5">
      <w:pPr>
        <w:spacing w:before="60" w:after="60" w:line="288" w:lineRule="auto"/>
        <w:jc w:val="both"/>
        <w:rPr>
          <w:lang w:eastAsia="ko-KR"/>
        </w:rPr>
      </w:pPr>
    </w:p>
    <w:p w:rsidR="007E7F15" w:rsidRDefault="007E7F15" w:rsidP="003313AC">
      <w:pPr>
        <w:spacing w:line="288" w:lineRule="auto"/>
        <w:ind w:firstLineChars="200" w:firstLine="400"/>
        <w:jc w:val="both"/>
        <w:rPr>
          <w:lang w:eastAsia="ko-KR"/>
        </w:rPr>
      </w:pPr>
      <w:r w:rsidRPr="00F3545D">
        <w:t xml:space="preserve">Based on the above discussion, the following </w:t>
      </w:r>
      <w:r>
        <w:t xml:space="preserve">observation and </w:t>
      </w:r>
      <w:r w:rsidRPr="00F3545D">
        <w:t>proposal</w:t>
      </w:r>
      <w:r>
        <w:rPr>
          <w:rFonts w:hint="eastAsia"/>
          <w:lang w:eastAsia="ko-KR"/>
        </w:rPr>
        <w:t xml:space="preserve"> are made:</w:t>
      </w:r>
    </w:p>
    <w:p w:rsidR="007E7F15" w:rsidRPr="007E7F15" w:rsidRDefault="007E7F15" w:rsidP="004D49D5">
      <w:pPr>
        <w:spacing w:before="60" w:after="60" w:line="288" w:lineRule="auto"/>
        <w:jc w:val="both"/>
        <w:rPr>
          <w:lang w:eastAsia="ko-KR"/>
        </w:rPr>
      </w:pPr>
    </w:p>
    <w:p w:rsidR="007E7F15" w:rsidRDefault="007E7F15" w:rsidP="007E7F15">
      <w:pPr>
        <w:spacing w:before="60" w:after="60" w:line="288" w:lineRule="auto"/>
        <w:jc w:val="both"/>
        <w:rPr>
          <w:i/>
          <w:lang w:eastAsia="ko-KR"/>
        </w:rPr>
      </w:pPr>
      <w:r>
        <w:rPr>
          <w:rFonts w:hint="eastAsia"/>
          <w:b/>
          <w:i/>
          <w:lang w:eastAsia="ko-KR"/>
        </w:rPr>
        <w:t>Observation 2</w:t>
      </w:r>
      <w:r w:rsidR="00F0071D">
        <w:rPr>
          <w:rFonts w:hint="eastAsia"/>
          <w:i/>
          <w:lang w:eastAsia="ko-KR"/>
        </w:rPr>
        <w:t xml:space="preserve">: </w:t>
      </w:r>
      <w:r>
        <w:rPr>
          <w:rFonts w:hint="eastAsia"/>
          <w:i/>
          <w:lang w:eastAsia="ko-KR"/>
        </w:rPr>
        <w:t>Coordinated interference cancellation via diagonal transmission provides significant system throughput improvement over LMMSE-IRC and IAD</w:t>
      </w:r>
      <w:r w:rsidRPr="004D49D5">
        <w:rPr>
          <w:rFonts w:hint="eastAsia"/>
          <w:i/>
          <w:lang w:eastAsia="ko-KR"/>
        </w:rPr>
        <w:t>.</w:t>
      </w:r>
      <w:r>
        <w:rPr>
          <w:rFonts w:hint="eastAsia"/>
          <w:i/>
          <w:lang w:eastAsia="ko-KR"/>
        </w:rPr>
        <w:t xml:space="preserve"> Our preliminary results show </w:t>
      </w:r>
      <w:r w:rsidR="00F0071D">
        <w:rPr>
          <w:rFonts w:hint="eastAsia"/>
          <w:i/>
          <w:lang w:eastAsia="ko-KR"/>
        </w:rPr>
        <w:t>gains of 71.5 percent and 38.6 percent over LMMSE-IRC and IAD, respectively, at the cell edge</w:t>
      </w:r>
      <w:r w:rsidR="00615950">
        <w:rPr>
          <w:rFonts w:hint="eastAsia"/>
          <w:i/>
          <w:lang w:eastAsia="ko-KR"/>
        </w:rPr>
        <w:t xml:space="preserve"> (5%-tile)</w:t>
      </w:r>
      <w:r w:rsidR="00F0071D">
        <w:rPr>
          <w:rFonts w:hint="eastAsia"/>
          <w:i/>
          <w:lang w:eastAsia="ko-KR"/>
        </w:rPr>
        <w:t xml:space="preserve"> under areal throughput of 57.22 Mb/s/km</w:t>
      </w:r>
      <w:r w:rsidR="00F0071D" w:rsidRPr="00F0071D">
        <w:rPr>
          <w:rFonts w:hint="eastAsia"/>
          <w:i/>
          <w:vertAlign w:val="superscript"/>
          <w:lang w:eastAsia="ko-KR"/>
        </w:rPr>
        <w:t>2</w:t>
      </w:r>
      <w:r w:rsidR="00F0071D">
        <w:rPr>
          <w:rFonts w:hint="eastAsia"/>
          <w:i/>
          <w:lang w:eastAsia="ko-KR"/>
        </w:rPr>
        <w:t xml:space="preserve"> (or RU of 54.44-63.94 percent). </w:t>
      </w:r>
      <w:r w:rsidR="00F0071D">
        <w:rPr>
          <w:i/>
          <w:lang w:eastAsia="ko-KR"/>
        </w:rPr>
        <w:t>A</w:t>
      </w:r>
      <w:r w:rsidR="00F0071D">
        <w:rPr>
          <w:rFonts w:hint="eastAsia"/>
          <w:i/>
          <w:lang w:eastAsia="ko-KR"/>
        </w:rPr>
        <w:t xml:space="preserve">s for </w:t>
      </w:r>
      <w:r w:rsidR="00A87537">
        <w:rPr>
          <w:rFonts w:hint="eastAsia"/>
          <w:i/>
          <w:lang w:eastAsia="ko-KR"/>
        </w:rPr>
        <w:t>the average UE throughput, gains of 55.4 percent and 19.9 percent over LMMSE-IRC and IAD, respectively, are shown under the same areal throughput.</w:t>
      </w:r>
    </w:p>
    <w:p w:rsidR="00CA4912" w:rsidRDefault="00CA4912" w:rsidP="007E7F15">
      <w:pPr>
        <w:spacing w:before="60" w:after="60" w:line="288" w:lineRule="auto"/>
        <w:jc w:val="both"/>
        <w:rPr>
          <w:i/>
          <w:lang w:eastAsia="ko-KR"/>
        </w:rPr>
      </w:pPr>
    </w:p>
    <w:p w:rsidR="00995F7E" w:rsidRPr="004D49D5" w:rsidRDefault="00995F7E" w:rsidP="00995F7E">
      <w:pPr>
        <w:spacing w:before="60" w:after="60" w:line="288" w:lineRule="auto"/>
        <w:jc w:val="both"/>
        <w:rPr>
          <w:i/>
          <w:lang w:eastAsia="ko-KR"/>
        </w:rPr>
      </w:pPr>
      <w:r w:rsidRPr="004D49D5">
        <w:rPr>
          <w:rFonts w:hint="eastAsia"/>
          <w:b/>
          <w:i/>
          <w:lang w:eastAsia="ko-KR"/>
        </w:rPr>
        <w:t>Proposal</w:t>
      </w:r>
      <w:r>
        <w:rPr>
          <w:rFonts w:hint="eastAsia"/>
          <w:b/>
          <w:i/>
          <w:lang w:eastAsia="ko-KR"/>
        </w:rPr>
        <w:t xml:space="preserve"> 1</w:t>
      </w:r>
      <w:r w:rsidRPr="004D49D5">
        <w:rPr>
          <w:rFonts w:hint="eastAsia"/>
          <w:i/>
          <w:lang w:eastAsia="ko-KR"/>
        </w:rPr>
        <w:t xml:space="preserve">: Performances of </w:t>
      </w:r>
      <w:r>
        <w:rPr>
          <w:i/>
          <w:lang w:eastAsia="ko-KR"/>
        </w:rPr>
        <w:t>coordinated</w:t>
      </w:r>
      <w:r>
        <w:rPr>
          <w:rFonts w:hint="eastAsia"/>
          <w:i/>
          <w:lang w:eastAsia="ko-KR"/>
        </w:rPr>
        <w:t xml:space="preserve"> </w:t>
      </w:r>
      <w:r w:rsidRPr="004D49D5">
        <w:rPr>
          <w:rFonts w:hint="eastAsia"/>
          <w:i/>
          <w:lang w:eastAsia="ko-KR"/>
        </w:rPr>
        <w:t xml:space="preserve">interference </w:t>
      </w:r>
      <w:r>
        <w:rPr>
          <w:rFonts w:hint="eastAsia"/>
          <w:i/>
          <w:lang w:eastAsia="ko-KR"/>
        </w:rPr>
        <w:t xml:space="preserve">cancellation </w:t>
      </w:r>
      <w:r w:rsidRPr="004D49D5">
        <w:rPr>
          <w:rFonts w:hint="eastAsia"/>
          <w:i/>
          <w:lang w:eastAsia="ko-KR"/>
        </w:rPr>
        <w:t xml:space="preserve">should be evaluated based on key metrics including </w:t>
      </w:r>
      <w:r>
        <w:rPr>
          <w:rFonts w:hint="eastAsia"/>
          <w:i/>
          <w:lang w:eastAsia="ko-KR"/>
        </w:rPr>
        <w:t xml:space="preserve">cell </w:t>
      </w:r>
      <w:r>
        <w:rPr>
          <w:i/>
          <w:lang w:eastAsia="ko-KR"/>
        </w:rPr>
        <w:t>average</w:t>
      </w:r>
      <w:r>
        <w:rPr>
          <w:rFonts w:hint="eastAsia"/>
          <w:i/>
          <w:lang w:eastAsia="ko-KR"/>
        </w:rPr>
        <w:t xml:space="preserve"> throughput and</w:t>
      </w:r>
      <w:r w:rsidRPr="004D49D5">
        <w:rPr>
          <w:rFonts w:hint="eastAsia"/>
          <w:i/>
          <w:lang w:eastAsia="ko-KR"/>
        </w:rPr>
        <w:t xml:space="preserve"> </w:t>
      </w:r>
      <w:r>
        <w:rPr>
          <w:rFonts w:hint="eastAsia"/>
          <w:i/>
          <w:lang w:eastAsia="ko-KR"/>
        </w:rPr>
        <w:t xml:space="preserve">5%-tile average </w:t>
      </w:r>
      <w:r w:rsidRPr="004D49D5">
        <w:rPr>
          <w:rFonts w:hint="eastAsia"/>
          <w:i/>
          <w:lang w:eastAsia="ko-KR"/>
        </w:rPr>
        <w:t>throughput.</w:t>
      </w:r>
    </w:p>
    <w:p w:rsidR="00995F7E" w:rsidRPr="00995F7E" w:rsidRDefault="00995F7E" w:rsidP="004D49D5">
      <w:pPr>
        <w:spacing w:before="60" w:after="60" w:line="288" w:lineRule="auto"/>
        <w:jc w:val="both"/>
        <w:rPr>
          <w:lang w:eastAsia="ko-KR"/>
        </w:rPr>
      </w:pPr>
    </w:p>
    <w:p w:rsidR="0062284A" w:rsidRPr="00C71E26" w:rsidRDefault="0062284A" w:rsidP="0062284A">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Conclusion</w:t>
      </w:r>
    </w:p>
    <w:p w:rsidR="00B346E6" w:rsidRDefault="009C544A" w:rsidP="00FE7085">
      <w:pPr>
        <w:spacing w:before="60" w:after="60" w:line="288" w:lineRule="auto"/>
        <w:ind w:firstLineChars="200" w:firstLine="400"/>
        <w:jc w:val="both"/>
        <w:rPr>
          <w:lang w:eastAsia="ko-KR"/>
        </w:rPr>
      </w:pPr>
      <w:r>
        <w:rPr>
          <w:rFonts w:hint="eastAsia"/>
          <w:lang w:eastAsia="ko-KR"/>
        </w:rPr>
        <w:t xml:space="preserve">Inter-cell </w:t>
      </w:r>
      <w:r w:rsidR="006A483C">
        <w:rPr>
          <w:rFonts w:hint="eastAsia"/>
          <w:lang w:eastAsia="ko-KR"/>
        </w:rPr>
        <w:t>i</w:t>
      </w:r>
      <w:r w:rsidR="00400F88">
        <w:rPr>
          <w:rFonts w:hint="eastAsia"/>
          <w:lang w:eastAsia="ko-KR"/>
        </w:rPr>
        <w:t xml:space="preserve">nterference management is an essential aspect of </w:t>
      </w:r>
      <w:r w:rsidR="004A63D2">
        <w:rPr>
          <w:rFonts w:hint="eastAsia"/>
          <w:lang w:eastAsia="ko-KR"/>
        </w:rPr>
        <w:t>NR</w:t>
      </w:r>
      <w:r w:rsidR="00400F88">
        <w:rPr>
          <w:rFonts w:hint="eastAsia"/>
          <w:lang w:eastAsia="ko-KR"/>
        </w:rPr>
        <w:t xml:space="preserve"> in order to </w:t>
      </w:r>
      <w:r w:rsidR="00FF4273">
        <w:rPr>
          <w:rFonts w:hint="eastAsia"/>
          <w:lang w:eastAsia="ko-KR"/>
        </w:rPr>
        <w:t>achieve high system throughput.</w:t>
      </w:r>
      <w:r w:rsidR="00400F88">
        <w:rPr>
          <w:rFonts w:hint="eastAsia"/>
          <w:lang w:eastAsia="ko-KR"/>
        </w:rPr>
        <w:t xml:space="preserve"> This contribution presents Samsung</w:t>
      </w:r>
      <w:r w:rsidR="00400F88">
        <w:rPr>
          <w:lang w:eastAsia="ko-KR"/>
        </w:rPr>
        <w:t>’</w:t>
      </w:r>
      <w:r w:rsidR="00400F88">
        <w:rPr>
          <w:rFonts w:hint="eastAsia"/>
          <w:lang w:eastAsia="ko-KR"/>
        </w:rPr>
        <w:t>s view on the support of interference management</w:t>
      </w:r>
      <w:r w:rsidR="00293B1B">
        <w:rPr>
          <w:rFonts w:hint="eastAsia"/>
          <w:lang w:eastAsia="ko-KR"/>
        </w:rPr>
        <w:t xml:space="preserve"> based on advanced </w:t>
      </w:r>
      <w:r w:rsidR="003B18DB">
        <w:rPr>
          <w:rFonts w:hint="eastAsia"/>
          <w:lang w:eastAsia="ko-KR"/>
        </w:rPr>
        <w:t>receivers</w:t>
      </w:r>
      <w:r w:rsidR="00400F88">
        <w:rPr>
          <w:rFonts w:hint="eastAsia"/>
          <w:lang w:eastAsia="ko-KR"/>
        </w:rPr>
        <w:t xml:space="preserve"> for </w:t>
      </w:r>
      <w:r w:rsidR="004A63D2">
        <w:rPr>
          <w:rFonts w:hint="eastAsia"/>
          <w:lang w:eastAsia="ko-KR"/>
        </w:rPr>
        <w:t>NR</w:t>
      </w:r>
      <w:r w:rsidR="00293B1B">
        <w:rPr>
          <w:rFonts w:hint="eastAsia"/>
          <w:lang w:eastAsia="ko-KR"/>
        </w:rPr>
        <w:t>.</w:t>
      </w:r>
      <w:r w:rsidR="00400F88">
        <w:rPr>
          <w:rFonts w:hint="eastAsia"/>
          <w:lang w:eastAsia="ko-KR"/>
        </w:rPr>
        <w:t xml:space="preserve"> The following</w:t>
      </w:r>
      <w:r w:rsidR="0062284A">
        <w:rPr>
          <w:rFonts w:hint="eastAsia"/>
          <w:lang w:eastAsia="ko-KR"/>
        </w:rPr>
        <w:t xml:space="preserve"> observation</w:t>
      </w:r>
      <w:r w:rsidR="0005739E">
        <w:rPr>
          <w:rFonts w:hint="eastAsia"/>
          <w:lang w:eastAsia="ko-KR"/>
        </w:rPr>
        <w:t>s</w:t>
      </w:r>
      <w:r w:rsidR="0062284A">
        <w:rPr>
          <w:rFonts w:hint="eastAsia"/>
          <w:lang w:eastAsia="ko-KR"/>
        </w:rPr>
        <w:t xml:space="preserve"> and</w:t>
      </w:r>
      <w:r w:rsidR="00400F88">
        <w:rPr>
          <w:rFonts w:hint="eastAsia"/>
          <w:lang w:eastAsia="ko-KR"/>
        </w:rPr>
        <w:t xml:space="preserve"> proposal are made:</w:t>
      </w:r>
    </w:p>
    <w:p w:rsidR="00E25557" w:rsidRDefault="00E25557" w:rsidP="00FE7085">
      <w:pPr>
        <w:spacing w:before="60" w:after="60" w:line="288" w:lineRule="auto"/>
        <w:ind w:firstLineChars="200" w:firstLine="400"/>
        <w:jc w:val="both"/>
        <w:rPr>
          <w:lang w:eastAsia="ko-KR"/>
        </w:rPr>
      </w:pPr>
    </w:p>
    <w:p w:rsidR="0062284A" w:rsidRDefault="0062284A" w:rsidP="0062284A">
      <w:pPr>
        <w:spacing w:before="60" w:after="60" w:line="288" w:lineRule="auto"/>
        <w:jc w:val="both"/>
        <w:rPr>
          <w:i/>
          <w:lang w:eastAsia="ko-KR"/>
        </w:rPr>
      </w:pPr>
      <w:r>
        <w:rPr>
          <w:rFonts w:hint="eastAsia"/>
          <w:b/>
          <w:i/>
          <w:lang w:eastAsia="ko-KR"/>
        </w:rPr>
        <w:lastRenderedPageBreak/>
        <w:t>Observation 1</w:t>
      </w:r>
      <w:r w:rsidRPr="004D49D5">
        <w:rPr>
          <w:rFonts w:hint="eastAsia"/>
          <w:i/>
          <w:lang w:eastAsia="ko-KR"/>
        </w:rPr>
        <w:t xml:space="preserve">: </w:t>
      </w:r>
      <w:r>
        <w:rPr>
          <w:rFonts w:hint="eastAsia"/>
          <w:i/>
          <w:lang w:eastAsia="ko-KR"/>
        </w:rPr>
        <w:t>Sequence-level interference-aware advanced receivers outperform symbol-level interference-aware receiver schemes in interference-limited networks</w:t>
      </w:r>
      <w:r w:rsidRPr="004D49D5">
        <w:rPr>
          <w:rFonts w:hint="eastAsia"/>
          <w:i/>
          <w:lang w:eastAsia="ko-KR"/>
        </w:rPr>
        <w:t>.</w:t>
      </w:r>
    </w:p>
    <w:p w:rsidR="0005739E" w:rsidRDefault="0005739E" w:rsidP="0005739E">
      <w:pPr>
        <w:spacing w:before="60" w:after="60" w:line="288" w:lineRule="auto"/>
        <w:jc w:val="both"/>
        <w:rPr>
          <w:i/>
          <w:lang w:eastAsia="ko-KR"/>
        </w:rPr>
      </w:pPr>
      <w:r>
        <w:rPr>
          <w:rFonts w:hint="eastAsia"/>
          <w:b/>
          <w:i/>
          <w:lang w:eastAsia="ko-KR"/>
        </w:rPr>
        <w:t>Observation 2</w:t>
      </w:r>
      <w:r>
        <w:rPr>
          <w:rFonts w:hint="eastAsia"/>
          <w:i/>
          <w:lang w:eastAsia="ko-KR"/>
        </w:rPr>
        <w:t>: Coordinated interference cancellation via diagonal transmission provides significant system throughput improvement over LMMSE-IRC and IAD</w:t>
      </w:r>
      <w:r w:rsidRPr="004D49D5">
        <w:rPr>
          <w:rFonts w:hint="eastAsia"/>
          <w:i/>
          <w:lang w:eastAsia="ko-KR"/>
        </w:rPr>
        <w:t>.</w:t>
      </w:r>
      <w:r>
        <w:rPr>
          <w:rFonts w:hint="eastAsia"/>
          <w:i/>
          <w:lang w:eastAsia="ko-KR"/>
        </w:rPr>
        <w:t xml:space="preserve"> Our preliminary results show gains of 71.5 percent and 38.6 percent over LMMSE-IRC and IAD, respectively, at the cell edge under areal throughput of 57.22 Mb/s/km</w:t>
      </w:r>
      <w:r w:rsidRPr="00F0071D">
        <w:rPr>
          <w:rFonts w:hint="eastAsia"/>
          <w:i/>
          <w:vertAlign w:val="superscript"/>
          <w:lang w:eastAsia="ko-KR"/>
        </w:rPr>
        <w:t>2</w:t>
      </w:r>
      <w:r>
        <w:rPr>
          <w:rFonts w:hint="eastAsia"/>
          <w:i/>
          <w:lang w:eastAsia="ko-KR"/>
        </w:rPr>
        <w:t xml:space="preserve"> (or RU of 54.44-63.94 percent). </w:t>
      </w:r>
      <w:r>
        <w:rPr>
          <w:i/>
          <w:lang w:eastAsia="ko-KR"/>
        </w:rPr>
        <w:t>A</w:t>
      </w:r>
      <w:r>
        <w:rPr>
          <w:rFonts w:hint="eastAsia"/>
          <w:i/>
          <w:lang w:eastAsia="ko-KR"/>
        </w:rPr>
        <w:t>s for the average UE throughput, gains of 55.4 percent and 19.9 percent over LMMSE-IRC and IAD, respectively, are shown under the same areal throughput.</w:t>
      </w:r>
    </w:p>
    <w:p w:rsidR="0062284A" w:rsidRPr="004D49D5" w:rsidRDefault="0062284A" w:rsidP="0062284A">
      <w:pPr>
        <w:spacing w:before="60" w:after="60" w:line="288" w:lineRule="auto"/>
        <w:jc w:val="both"/>
        <w:rPr>
          <w:i/>
          <w:lang w:eastAsia="ko-KR"/>
        </w:rPr>
      </w:pPr>
      <w:r w:rsidRPr="004D49D5">
        <w:rPr>
          <w:rFonts w:hint="eastAsia"/>
          <w:b/>
          <w:i/>
          <w:lang w:eastAsia="ko-KR"/>
        </w:rPr>
        <w:t>Proposal</w:t>
      </w:r>
      <w:r>
        <w:rPr>
          <w:rFonts w:hint="eastAsia"/>
          <w:b/>
          <w:i/>
          <w:lang w:eastAsia="ko-KR"/>
        </w:rPr>
        <w:t xml:space="preserve"> 1</w:t>
      </w:r>
      <w:r w:rsidRPr="004D49D5">
        <w:rPr>
          <w:rFonts w:hint="eastAsia"/>
          <w:i/>
          <w:lang w:eastAsia="ko-KR"/>
        </w:rPr>
        <w:t xml:space="preserve">: Performances of </w:t>
      </w:r>
      <w:r>
        <w:rPr>
          <w:i/>
          <w:lang w:eastAsia="ko-KR"/>
        </w:rPr>
        <w:t>coordinated</w:t>
      </w:r>
      <w:r>
        <w:rPr>
          <w:rFonts w:hint="eastAsia"/>
          <w:i/>
          <w:lang w:eastAsia="ko-KR"/>
        </w:rPr>
        <w:t xml:space="preserve"> </w:t>
      </w:r>
      <w:r w:rsidRPr="004D49D5">
        <w:rPr>
          <w:rFonts w:hint="eastAsia"/>
          <w:i/>
          <w:lang w:eastAsia="ko-KR"/>
        </w:rPr>
        <w:t xml:space="preserve">interference </w:t>
      </w:r>
      <w:r>
        <w:rPr>
          <w:rFonts w:hint="eastAsia"/>
          <w:i/>
          <w:lang w:eastAsia="ko-KR"/>
        </w:rPr>
        <w:t xml:space="preserve">cancellation </w:t>
      </w:r>
      <w:r w:rsidRPr="004D49D5">
        <w:rPr>
          <w:rFonts w:hint="eastAsia"/>
          <w:i/>
          <w:lang w:eastAsia="ko-KR"/>
        </w:rPr>
        <w:t xml:space="preserve">should be evaluated based on key metrics including </w:t>
      </w:r>
      <w:r>
        <w:rPr>
          <w:rFonts w:hint="eastAsia"/>
          <w:i/>
          <w:lang w:eastAsia="ko-KR"/>
        </w:rPr>
        <w:t xml:space="preserve">cell </w:t>
      </w:r>
      <w:r>
        <w:rPr>
          <w:i/>
          <w:lang w:eastAsia="ko-KR"/>
        </w:rPr>
        <w:t>average</w:t>
      </w:r>
      <w:r>
        <w:rPr>
          <w:rFonts w:hint="eastAsia"/>
          <w:i/>
          <w:lang w:eastAsia="ko-KR"/>
        </w:rPr>
        <w:t xml:space="preserve"> throughput and</w:t>
      </w:r>
      <w:r w:rsidRPr="004D49D5">
        <w:rPr>
          <w:rFonts w:hint="eastAsia"/>
          <w:i/>
          <w:lang w:eastAsia="ko-KR"/>
        </w:rPr>
        <w:t xml:space="preserve"> </w:t>
      </w:r>
      <w:r>
        <w:rPr>
          <w:rFonts w:hint="eastAsia"/>
          <w:i/>
          <w:lang w:eastAsia="ko-KR"/>
        </w:rPr>
        <w:t xml:space="preserve">5%-tile average </w:t>
      </w:r>
      <w:r w:rsidRPr="004D49D5">
        <w:rPr>
          <w:rFonts w:hint="eastAsia"/>
          <w:i/>
          <w:lang w:eastAsia="ko-KR"/>
        </w:rPr>
        <w:t>throughput.</w:t>
      </w:r>
    </w:p>
    <w:p w:rsidR="00A922F0" w:rsidRDefault="00A922F0" w:rsidP="00FE7085">
      <w:pPr>
        <w:spacing w:before="60" w:after="60" w:line="288" w:lineRule="auto"/>
        <w:ind w:firstLineChars="200" w:firstLine="400"/>
        <w:jc w:val="both"/>
        <w:rPr>
          <w:lang w:eastAsia="ko-KR"/>
        </w:rPr>
      </w:pPr>
    </w:p>
    <w:p w:rsidR="00B346E6" w:rsidRPr="003313AC" w:rsidRDefault="003313AC" w:rsidP="003313AC">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References</w:t>
      </w:r>
    </w:p>
    <w:p w:rsidR="00A922F0" w:rsidRDefault="00A922F0" w:rsidP="00D57A0D">
      <w:pPr>
        <w:pStyle w:val="2222"/>
        <w:numPr>
          <w:ilvl w:val="0"/>
          <w:numId w:val="4"/>
        </w:numPr>
        <w:spacing w:after="120" w:line="288" w:lineRule="auto"/>
        <w:ind w:left="357" w:firstLineChars="0" w:hanging="357"/>
        <w:rPr>
          <w:rFonts w:cs="Times New Roman"/>
          <w:lang w:eastAsia="ko-KR"/>
        </w:rPr>
      </w:pPr>
      <w:r>
        <w:rPr>
          <w:rFonts w:cs="Times New Roman" w:hint="eastAsia"/>
          <w:lang w:eastAsia="ko-KR"/>
        </w:rPr>
        <w:t>3GPP, RAN1</w:t>
      </w:r>
      <w:r w:rsidR="0085718C">
        <w:rPr>
          <w:rFonts w:cs="Times New Roman" w:hint="eastAsia"/>
          <w:lang w:eastAsia="ko-KR"/>
        </w:rPr>
        <w:t>#</w:t>
      </w:r>
      <w:r>
        <w:rPr>
          <w:rFonts w:cs="Times New Roman" w:hint="eastAsia"/>
          <w:lang w:eastAsia="ko-KR"/>
        </w:rPr>
        <w:t>86</w:t>
      </w:r>
      <w:r w:rsidR="0085718C">
        <w:rPr>
          <w:rFonts w:cs="Times New Roman" w:hint="eastAsia"/>
          <w:lang w:eastAsia="ko-KR"/>
        </w:rPr>
        <w:t>bis</w:t>
      </w:r>
      <w:r>
        <w:rPr>
          <w:rFonts w:cs="Times New Roman" w:hint="eastAsia"/>
          <w:lang w:eastAsia="ko-KR"/>
        </w:rPr>
        <w:t>, Chairman</w:t>
      </w:r>
      <w:r>
        <w:rPr>
          <w:rFonts w:cs="Times New Roman"/>
          <w:lang w:eastAsia="ko-KR"/>
        </w:rPr>
        <w:t>’</w:t>
      </w:r>
      <w:r>
        <w:rPr>
          <w:rFonts w:cs="Times New Roman" w:hint="eastAsia"/>
          <w:lang w:eastAsia="ko-KR"/>
        </w:rPr>
        <w:t>s Notes</w:t>
      </w:r>
    </w:p>
    <w:p w:rsidR="00CB6154" w:rsidRDefault="00D57A0D" w:rsidP="00CB6154">
      <w:pPr>
        <w:pStyle w:val="2222"/>
        <w:numPr>
          <w:ilvl w:val="0"/>
          <w:numId w:val="4"/>
        </w:numPr>
        <w:spacing w:after="120" w:line="288" w:lineRule="auto"/>
        <w:ind w:left="357" w:firstLineChars="0" w:hanging="357"/>
        <w:rPr>
          <w:rFonts w:cs="Times New Roman"/>
          <w:lang w:eastAsia="ko-KR"/>
        </w:rPr>
      </w:pPr>
      <w:r w:rsidRPr="00D57A0D">
        <w:rPr>
          <w:rFonts w:cs="Times New Roman"/>
          <w:lang w:eastAsia="ko-KR"/>
        </w:rPr>
        <w:t>TR 38.913</w:t>
      </w:r>
      <w:r w:rsidR="003A79F9">
        <w:rPr>
          <w:rFonts w:cs="Times New Roman" w:hint="eastAsia"/>
          <w:lang w:eastAsia="ko-KR"/>
        </w:rPr>
        <w:t xml:space="preserve"> </w:t>
      </w:r>
      <w:r>
        <w:rPr>
          <w:rFonts w:cs="Times New Roman" w:hint="eastAsia"/>
          <w:lang w:eastAsia="ko-KR"/>
        </w:rPr>
        <w:t>v</w:t>
      </w:r>
      <w:r w:rsidRPr="00D57A0D">
        <w:rPr>
          <w:rFonts w:cs="Times New Roman"/>
          <w:lang w:eastAsia="ko-KR"/>
        </w:rPr>
        <w:t>0.3.0</w:t>
      </w:r>
      <w:r>
        <w:rPr>
          <w:rFonts w:cs="Times New Roman" w:hint="eastAsia"/>
          <w:lang w:eastAsia="ko-KR"/>
        </w:rPr>
        <w:t xml:space="preserve">, </w:t>
      </w:r>
      <w:r w:rsidRPr="00D57A0D">
        <w:rPr>
          <w:lang w:eastAsia="ko-KR"/>
        </w:rPr>
        <w:t>Study on Scenarios and Requirements for Next Generation A</w:t>
      </w:r>
      <w:r w:rsidR="00DD6DAC">
        <w:rPr>
          <w:lang w:eastAsia="ko-KR"/>
        </w:rPr>
        <w:t>ccess Technologies</w:t>
      </w:r>
    </w:p>
    <w:p w:rsidR="00CB6154" w:rsidRPr="00BB7475" w:rsidRDefault="00BB7475" w:rsidP="00CB6154">
      <w:pPr>
        <w:pStyle w:val="2222"/>
        <w:numPr>
          <w:ilvl w:val="0"/>
          <w:numId w:val="4"/>
        </w:numPr>
        <w:spacing w:after="120" w:line="288" w:lineRule="auto"/>
        <w:ind w:left="357" w:firstLineChars="0" w:hanging="357"/>
        <w:rPr>
          <w:rFonts w:cs="Times New Roman"/>
          <w:lang w:eastAsia="ko-KR"/>
        </w:rPr>
      </w:pPr>
      <w:r>
        <w:rPr>
          <w:rFonts w:hint="eastAsia"/>
          <w:lang w:eastAsia="ko-KR"/>
        </w:rPr>
        <w:t>R1-16</w:t>
      </w:r>
      <w:r w:rsidR="00F27BE5">
        <w:rPr>
          <w:rFonts w:hint="eastAsia"/>
          <w:lang w:eastAsia="ko-KR"/>
        </w:rPr>
        <w:t>12486</w:t>
      </w:r>
      <w:r>
        <w:rPr>
          <w:rFonts w:hint="eastAsia"/>
          <w:lang w:eastAsia="ko-KR"/>
        </w:rPr>
        <w:t xml:space="preserve">, Samsung, </w:t>
      </w:r>
      <w:r w:rsidR="00CB6154" w:rsidRPr="00FA720D">
        <w:rPr>
          <w:lang w:eastAsia="ko-KR"/>
        </w:rPr>
        <w:t>Tran</w:t>
      </w:r>
      <w:r w:rsidR="00CB6154">
        <w:rPr>
          <w:rFonts w:hint="eastAsia"/>
        </w:rPr>
        <w:t>s</w:t>
      </w:r>
      <w:r w:rsidR="00CB6154" w:rsidRPr="00FA720D">
        <w:rPr>
          <w:lang w:eastAsia="ko-KR"/>
        </w:rPr>
        <w:t>mission and reception of coordinated interference cancellation</w:t>
      </w:r>
    </w:p>
    <w:p w:rsidR="00BB7475" w:rsidRPr="00BB7475" w:rsidRDefault="00BB7475" w:rsidP="00CB6154">
      <w:pPr>
        <w:pStyle w:val="2222"/>
        <w:numPr>
          <w:ilvl w:val="0"/>
          <w:numId w:val="4"/>
        </w:numPr>
        <w:spacing w:after="120" w:line="288" w:lineRule="auto"/>
        <w:ind w:left="357" w:firstLineChars="0" w:hanging="357"/>
        <w:rPr>
          <w:rFonts w:cs="Times New Roman"/>
          <w:lang w:eastAsia="ko-KR"/>
        </w:rPr>
      </w:pPr>
      <w:r>
        <w:rPr>
          <w:rFonts w:hint="eastAsia"/>
          <w:lang w:eastAsia="ko-KR"/>
        </w:rPr>
        <w:t>R1-</w:t>
      </w:r>
      <w:r w:rsidR="00F27BE5">
        <w:rPr>
          <w:rFonts w:hint="eastAsia"/>
          <w:lang w:eastAsia="ko-KR"/>
        </w:rPr>
        <w:t>1612487</w:t>
      </w:r>
      <w:r>
        <w:rPr>
          <w:rFonts w:hint="eastAsia"/>
          <w:lang w:eastAsia="ko-KR"/>
        </w:rPr>
        <w:t xml:space="preserve">, Samsung, </w:t>
      </w:r>
      <w:r w:rsidRPr="00FA720D">
        <w:rPr>
          <w:lang w:eastAsia="ko-KR"/>
        </w:rPr>
        <w:t>Network coordination for coordinated interference cancellation</w:t>
      </w:r>
    </w:p>
    <w:p w:rsidR="00BB7475" w:rsidRPr="00BB7475" w:rsidRDefault="00BB7475" w:rsidP="00CB6154">
      <w:pPr>
        <w:pStyle w:val="2222"/>
        <w:numPr>
          <w:ilvl w:val="0"/>
          <w:numId w:val="4"/>
        </w:numPr>
        <w:spacing w:after="120" w:line="288" w:lineRule="auto"/>
        <w:ind w:left="357" w:firstLineChars="0" w:hanging="357"/>
        <w:rPr>
          <w:rFonts w:cs="Times New Roman"/>
          <w:lang w:eastAsia="ko-KR"/>
        </w:rPr>
      </w:pPr>
      <w:r>
        <w:rPr>
          <w:rFonts w:hint="eastAsia"/>
          <w:lang w:eastAsia="ko-KR"/>
        </w:rPr>
        <w:t>R1-</w:t>
      </w:r>
      <w:r w:rsidR="00F27BE5">
        <w:rPr>
          <w:rFonts w:hint="eastAsia"/>
          <w:lang w:eastAsia="ko-KR"/>
        </w:rPr>
        <w:t>1612488</w:t>
      </w:r>
      <w:r>
        <w:rPr>
          <w:rFonts w:hint="eastAsia"/>
          <w:lang w:eastAsia="ko-KR"/>
        </w:rPr>
        <w:t xml:space="preserve">, Samsung, </w:t>
      </w:r>
      <w:r w:rsidRPr="00FA720D">
        <w:rPr>
          <w:lang w:eastAsia="ko-KR"/>
        </w:rPr>
        <w:t>Physical layer abstraction method for coordinated interference cancellation</w:t>
      </w:r>
    </w:p>
    <w:p w:rsidR="00BB7475" w:rsidRPr="00CB6154" w:rsidRDefault="00BB7475" w:rsidP="00CB6154">
      <w:pPr>
        <w:pStyle w:val="2222"/>
        <w:numPr>
          <w:ilvl w:val="0"/>
          <w:numId w:val="4"/>
        </w:numPr>
        <w:spacing w:after="120" w:line="288" w:lineRule="auto"/>
        <w:ind w:left="357" w:firstLineChars="0" w:hanging="357"/>
        <w:rPr>
          <w:rFonts w:cs="Times New Roman"/>
          <w:lang w:eastAsia="ko-KR"/>
        </w:rPr>
      </w:pPr>
      <w:r>
        <w:rPr>
          <w:rFonts w:hint="eastAsia"/>
          <w:lang w:eastAsia="ko-KR"/>
        </w:rPr>
        <w:t>R1-</w:t>
      </w:r>
      <w:r w:rsidR="00F27BE5">
        <w:rPr>
          <w:rFonts w:hint="eastAsia"/>
          <w:lang w:eastAsia="ko-KR"/>
        </w:rPr>
        <w:t>1612489</w:t>
      </w:r>
      <w:r>
        <w:rPr>
          <w:rFonts w:hint="eastAsia"/>
          <w:lang w:eastAsia="ko-KR"/>
        </w:rPr>
        <w:t xml:space="preserve">, Samsung, </w:t>
      </w:r>
      <w:r w:rsidRPr="00FA720D">
        <w:rPr>
          <w:lang w:eastAsia="ko-KR"/>
        </w:rPr>
        <w:t>Evaluation assumption</w:t>
      </w:r>
      <w:r>
        <w:rPr>
          <w:rFonts w:hint="eastAsia"/>
          <w:lang w:eastAsia="ko-KR"/>
        </w:rPr>
        <w:t>s</w:t>
      </w:r>
      <w:r w:rsidRPr="00FA720D">
        <w:rPr>
          <w:lang w:eastAsia="ko-KR"/>
        </w:rPr>
        <w:t xml:space="preserve"> for advanced receivers based on network coordination</w:t>
      </w:r>
    </w:p>
    <w:p w:rsidR="00B346E6" w:rsidRPr="00F27BE5" w:rsidRDefault="00B346E6" w:rsidP="00FE7085">
      <w:pPr>
        <w:spacing w:before="60" w:after="60" w:line="288" w:lineRule="auto"/>
        <w:ind w:firstLineChars="200" w:firstLine="400"/>
        <w:jc w:val="both"/>
        <w:rPr>
          <w:lang w:eastAsia="ko-KR"/>
        </w:rPr>
      </w:pPr>
    </w:p>
    <w:p w:rsidR="0062284A" w:rsidRDefault="0062284A" w:rsidP="00FE7085">
      <w:pPr>
        <w:spacing w:before="60" w:after="60" w:line="288" w:lineRule="auto"/>
        <w:ind w:firstLineChars="200" w:firstLine="400"/>
        <w:jc w:val="both"/>
        <w:rPr>
          <w:lang w:eastAsia="ko-KR"/>
        </w:rPr>
      </w:pPr>
    </w:p>
    <w:p w:rsidR="0062284A" w:rsidRDefault="0062284A" w:rsidP="0062284A">
      <w:pPr>
        <w:pStyle w:val="maintext"/>
        <w:ind w:firstLine="400"/>
      </w:pPr>
    </w:p>
    <w:p w:rsidR="0062284A" w:rsidRPr="0062284A" w:rsidRDefault="0062284A" w:rsidP="00FE7085">
      <w:pPr>
        <w:spacing w:before="60" w:after="60" w:line="288" w:lineRule="auto"/>
        <w:ind w:firstLineChars="200" w:firstLine="400"/>
        <w:jc w:val="both"/>
        <w:rPr>
          <w:lang w:eastAsia="ko-KR"/>
        </w:rPr>
      </w:pPr>
    </w:p>
    <w:sectPr w:rsidR="0062284A" w:rsidRPr="0062284A">
      <w:headerReference w:type="even" r:id="rId8"/>
      <w:headerReference w:type="default" r:id="rId9"/>
      <w:footerReference w:type="even" r:id="rId10"/>
      <w:footerReference w:type="default" r:id="rId11"/>
      <w:headerReference w:type="first" r:id="rId12"/>
      <w:footerReference w:type="first" r:id="rId1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A24" w:rsidRDefault="000B2A24" w:rsidP="004E0818">
      <w:pPr>
        <w:spacing w:after="0"/>
      </w:pPr>
      <w:r>
        <w:separator/>
      </w:r>
    </w:p>
  </w:endnote>
  <w:endnote w:type="continuationSeparator" w:id="0">
    <w:p w:rsidR="000B2A24" w:rsidRDefault="000B2A24" w:rsidP="004E08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C7C" w:rsidRDefault="006F2C7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C7C" w:rsidRDefault="006F2C7C">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C7C" w:rsidRDefault="006F2C7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A24" w:rsidRDefault="000B2A24" w:rsidP="004E0818">
      <w:pPr>
        <w:spacing w:after="0"/>
      </w:pPr>
      <w:r>
        <w:separator/>
      </w:r>
    </w:p>
  </w:footnote>
  <w:footnote w:type="continuationSeparator" w:id="0">
    <w:p w:rsidR="000B2A24" w:rsidRDefault="000B2A24" w:rsidP="004E08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C7C" w:rsidRDefault="006F2C7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C7C" w:rsidRDefault="006F2C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C7C" w:rsidRDefault="006F2C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46F224F"/>
    <w:multiLevelType w:val="hybridMultilevel"/>
    <w:tmpl w:val="EFD4463E"/>
    <w:lvl w:ilvl="0" w:tplc="E24C2A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5">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449126BD"/>
    <w:multiLevelType w:val="hybridMultilevel"/>
    <w:tmpl w:val="A27E6D00"/>
    <w:lvl w:ilvl="0" w:tplc="61F46B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624E0481"/>
    <w:multiLevelType w:val="hybridMultilevel"/>
    <w:tmpl w:val="F5AC60E2"/>
    <w:lvl w:ilvl="0" w:tplc="350C67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9E4209E"/>
    <w:multiLevelType w:val="hybridMultilevel"/>
    <w:tmpl w:val="1220B24E"/>
    <w:lvl w:ilvl="0" w:tplc="FC9A632E">
      <w:start w:val="1"/>
      <w:numFmt w:val="bullet"/>
      <w:lvlText w:val="•"/>
      <w:lvlJc w:val="left"/>
      <w:pPr>
        <w:tabs>
          <w:tab w:val="num" w:pos="720"/>
        </w:tabs>
        <w:ind w:left="720" w:hanging="360"/>
      </w:pPr>
      <w:rPr>
        <w:rFonts w:ascii="Arial" w:hAnsi="Arial" w:hint="default"/>
      </w:rPr>
    </w:lvl>
    <w:lvl w:ilvl="1" w:tplc="4DDE9C84">
      <w:start w:val="2757"/>
      <w:numFmt w:val="bullet"/>
      <w:lvlText w:val="–"/>
      <w:lvlJc w:val="left"/>
      <w:pPr>
        <w:tabs>
          <w:tab w:val="num" w:pos="1440"/>
        </w:tabs>
        <w:ind w:left="1440" w:hanging="360"/>
      </w:pPr>
      <w:rPr>
        <w:rFonts w:ascii="Arial" w:hAnsi="Arial" w:hint="default"/>
      </w:rPr>
    </w:lvl>
    <w:lvl w:ilvl="2" w:tplc="1ACED06A">
      <w:start w:val="2757"/>
      <w:numFmt w:val="bullet"/>
      <w:lvlText w:val="•"/>
      <w:lvlJc w:val="left"/>
      <w:pPr>
        <w:tabs>
          <w:tab w:val="num" w:pos="2160"/>
        </w:tabs>
        <w:ind w:left="2160" w:hanging="360"/>
      </w:pPr>
      <w:rPr>
        <w:rFonts w:ascii="Arial" w:hAnsi="Arial" w:hint="default"/>
      </w:rPr>
    </w:lvl>
    <w:lvl w:ilvl="3" w:tplc="26D8955E" w:tentative="1">
      <w:start w:val="1"/>
      <w:numFmt w:val="bullet"/>
      <w:lvlText w:val="•"/>
      <w:lvlJc w:val="left"/>
      <w:pPr>
        <w:tabs>
          <w:tab w:val="num" w:pos="2880"/>
        </w:tabs>
        <w:ind w:left="2880" w:hanging="360"/>
      </w:pPr>
      <w:rPr>
        <w:rFonts w:ascii="Arial" w:hAnsi="Arial" w:hint="default"/>
      </w:rPr>
    </w:lvl>
    <w:lvl w:ilvl="4" w:tplc="AD844032" w:tentative="1">
      <w:start w:val="1"/>
      <w:numFmt w:val="bullet"/>
      <w:lvlText w:val="•"/>
      <w:lvlJc w:val="left"/>
      <w:pPr>
        <w:tabs>
          <w:tab w:val="num" w:pos="3600"/>
        </w:tabs>
        <w:ind w:left="3600" w:hanging="360"/>
      </w:pPr>
      <w:rPr>
        <w:rFonts w:ascii="Arial" w:hAnsi="Arial" w:hint="default"/>
      </w:rPr>
    </w:lvl>
    <w:lvl w:ilvl="5" w:tplc="3DEC00CC" w:tentative="1">
      <w:start w:val="1"/>
      <w:numFmt w:val="bullet"/>
      <w:lvlText w:val="•"/>
      <w:lvlJc w:val="left"/>
      <w:pPr>
        <w:tabs>
          <w:tab w:val="num" w:pos="4320"/>
        </w:tabs>
        <w:ind w:left="4320" w:hanging="360"/>
      </w:pPr>
      <w:rPr>
        <w:rFonts w:ascii="Arial" w:hAnsi="Arial" w:hint="default"/>
      </w:rPr>
    </w:lvl>
    <w:lvl w:ilvl="6" w:tplc="0D44596E" w:tentative="1">
      <w:start w:val="1"/>
      <w:numFmt w:val="bullet"/>
      <w:lvlText w:val="•"/>
      <w:lvlJc w:val="left"/>
      <w:pPr>
        <w:tabs>
          <w:tab w:val="num" w:pos="5040"/>
        </w:tabs>
        <w:ind w:left="5040" w:hanging="360"/>
      </w:pPr>
      <w:rPr>
        <w:rFonts w:ascii="Arial" w:hAnsi="Arial" w:hint="default"/>
      </w:rPr>
    </w:lvl>
    <w:lvl w:ilvl="7" w:tplc="2CF4FC48" w:tentative="1">
      <w:start w:val="1"/>
      <w:numFmt w:val="bullet"/>
      <w:lvlText w:val="•"/>
      <w:lvlJc w:val="left"/>
      <w:pPr>
        <w:tabs>
          <w:tab w:val="num" w:pos="5760"/>
        </w:tabs>
        <w:ind w:left="5760" w:hanging="360"/>
      </w:pPr>
      <w:rPr>
        <w:rFonts w:ascii="Arial" w:hAnsi="Arial" w:hint="default"/>
      </w:rPr>
    </w:lvl>
    <w:lvl w:ilvl="8" w:tplc="0ED4605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3"/>
  </w:num>
  <w:num w:numId="3">
    <w:abstractNumId w:val="7"/>
  </w:num>
  <w:num w:numId="4">
    <w:abstractNumId w:val="0"/>
  </w:num>
  <w:num w:numId="5">
    <w:abstractNumId w:val="6"/>
  </w:num>
  <w:num w:numId="6">
    <w:abstractNumId w:val="1"/>
  </w:num>
  <w:num w:numId="7">
    <w:abstractNumId w:val="2"/>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removePersonalInformation/>
  <w:removeDateAndTim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E4D"/>
    <w:rsid w:val="00001D10"/>
    <w:rsid w:val="00013CD1"/>
    <w:rsid w:val="00022B98"/>
    <w:rsid w:val="000414A9"/>
    <w:rsid w:val="0005739E"/>
    <w:rsid w:val="00081CE7"/>
    <w:rsid w:val="0008375D"/>
    <w:rsid w:val="000913F8"/>
    <w:rsid w:val="00091CD4"/>
    <w:rsid w:val="000A446A"/>
    <w:rsid w:val="000A5151"/>
    <w:rsid w:val="000B2A24"/>
    <w:rsid w:val="000D6F9A"/>
    <w:rsid w:val="000D7B8E"/>
    <w:rsid w:val="000E3460"/>
    <w:rsid w:val="001137F8"/>
    <w:rsid w:val="001139C1"/>
    <w:rsid w:val="00117C6A"/>
    <w:rsid w:val="00140314"/>
    <w:rsid w:val="0014658B"/>
    <w:rsid w:val="00163660"/>
    <w:rsid w:val="0019117E"/>
    <w:rsid w:val="00191499"/>
    <w:rsid w:val="00197302"/>
    <w:rsid w:val="001A4E9D"/>
    <w:rsid w:val="001C1252"/>
    <w:rsid w:val="001C53E1"/>
    <w:rsid w:val="001D072B"/>
    <w:rsid w:val="001D62FD"/>
    <w:rsid w:val="001E3436"/>
    <w:rsid w:val="001E3A0F"/>
    <w:rsid w:val="001E6BDB"/>
    <w:rsid w:val="001F004C"/>
    <w:rsid w:val="001F1BCC"/>
    <w:rsid w:val="001F221D"/>
    <w:rsid w:val="001F529D"/>
    <w:rsid w:val="00202CAC"/>
    <w:rsid w:val="00203623"/>
    <w:rsid w:val="00203639"/>
    <w:rsid w:val="00205737"/>
    <w:rsid w:val="00206B7C"/>
    <w:rsid w:val="00210DC7"/>
    <w:rsid w:val="00220FB5"/>
    <w:rsid w:val="0022270A"/>
    <w:rsid w:val="00226AD5"/>
    <w:rsid w:val="00232E49"/>
    <w:rsid w:val="00232F13"/>
    <w:rsid w:val="00240E1F"/>
    <w:rsid w:val="00257038"/>
    <w:rsid w:val="00263678"/>
    <w:rsid w:val="00274149"/>
    <w:rsid w:val="002914F5"/>
    <w:rsid w:val="00293B1B"/>
    <w:rsid w:val="002B44AC"/>
    <w:rsid w:val="002C0302"/>
    <w:rsid w:val="002C4D30"/>
    <w:rsid w:val="002C4FFF"/>
    <w:rsid w:val="002C5FC7"/>
    <w:rsid w:val="002C78FE"/>
    <w:rsid w:val="002D4922"/>
    <w:rsid w:val="002E4493"/>
    <w:rsid w:val="002F162B"/>
    <w:rsid w:val="002F70EA"/>
    <w:rsid w:val="003166BD"/>
    <w:rsid w:val="00317BC2"/>
    <w:rsid w:val="00322810"/>
    <w:rsid w:val="003313AC"/>
    <w:rsid w:val="003352DD"/>
    <w:rsid w:val="00336ADB"/>
    <w:rsid w:val="00336EE4"/>
    <w:rsid w:val="00341CC8"/>
    <w:rsid w:val="0034232C"/>
    <w:rsid w:val="003458E5"/>
    <w:rsid w:val="00345A4E"/>
    <w:rsid w:val="00354F05"/>
    <w:rsid w:val="003A3B52"/>
    <w:rsid w:val="003A4008"/>
    <w:rsid w:val="003A5046"/>
    <w:rsid w:val="003A79F9"/>
    <w:rsid w:val="003B18DB"/>
    <w:rsid w:val="003B508C"/>
    <w:rsid w:val="003C7AEC"/>
    <w:rsid w:val="003E4A54"/>
    <w:rsid w:val="003E4D3C"/>
    <w:rsid w:val="003F3D42"/>
    <w:rsid w:val="00400F88"/>
    <w:rsid w:val="00405831"/>
    <w:rsid w:val="00406230"/>
    <w:rsid w:val="00412795"/>
    <w:rsid w:val="00413D98"/>
    <w:rsid w:val="00432E0C"/>
    <w:rsid w:val="00433A8E"/>
    <w:rsid w:val="004378C7"/>
    <w:rsid w:val="00445668"/>
    <w:rsid w:val="004555F3"/>
    <w:rsid w:val="0045575F"/>
    <w:rsid w:val="004562E6"/>
    <w:rsid w:val="00476114"/>
    <w:rsid w:val="004938E2"/>
    <w:rsid w:val="004A1BB3"/>
    <w:rsid w:val="004A63D2"/>
    <w:rsid w:val="004B5B23"/>
    <w:rsid w:val="004D0351"/>
    <w:rsid w:val="004D4820"/>
    <w:rsid w:val="004D49D5"/>
    <w:rsid w:val="004E0232"/>
    <w:rsid w:val="004E0818"/>
    <w:rsid w:val="004E5BFB"/>
    <w:rsid w:val="004E6070"/>
    <w:rsid w:val="00503B2F"/>
    <w:rsid w:val="0050502A"/>
    <w:rsid w:val="00520776"/>
    <w:rsid w:val="00536C28"/>
    <w:rsid w:val="005425D3"/>
    <w:rsid w:val="00543629"/>
    <w:rsid w:val="00545091"/>
    <w:rsid w:val="0055740E"/>
    <w:rsid w:val="0056059B"/>
    <w:rsid w:val="00564B38"/>
    <w:rsid w:val="00581CDE"/>
    <w:rsid w:val="00596CE1"/>
    <w:rsid w:val="005B5A1B"/>
    <w:rsid w:val="006000BB"/>
    <w:rsid w:val="006032C1"/>
    <w:rsid w:val="006124B4"/>
    <w:rsid w:val="00615950"/>
    <w:rsid w:val="00617F04"/>
    <w:rsid w:val="0062284A"/>
    <w:rsid w:val="00623300"/>
    <w:rsid w:val="006246F2"/>
    <w:rsid w:val="00637857"/>
    <w:rsid w:val="00643D86"/>
    <w:rsid w:val="006542A1"/>
    <w:rsid w:val="00670348"/>
    <w:rsid w:val="00673817"/>
    <w:rsid w:val="00673B9F"/>
    <w:rsid w:val="00690D57"/>
    <w:rsid w:val="006A483C"/>
    <w:rsid w:val="006B1803"/>
    <w:rsid w:val="006B2B40"/>
    <w:rsid w:val="006B576B"/>
    <w:rsid w:val="006C02FA"/>
    <w:rsid w:val="006D328E"/>
    <w:rsid w:val="006F0031"/>
    <w:rsid w:val="006F2C7C"/>
    <w:rsid w:val="00700F19"/>
    <w:rsid w:val="00727274"/>
    <w:rsid w:val="00747A08"/>
    <w:rsid w:val="007551C2"/>
    <w:rsid w:val="007655F8"/>
    <w:rsid w:val="00770FB6"/>
    <w:rsid w:val="00774380"/>
    <w:rsid w:val="007845D7"/>
    <w:rsid w:val="00791C6B"/>
    <w:rsid w:val="007A2E4D"/>
    <w:rsid w:val="007B5E88"/>
    <w:rsid w:val="007C0D6A"/>
    <w:rsid w:val="007E7F15"/>
    <w:rsid w:val="00804CA5"/>
    <w:rsid w:val="008065EE"/>
    <w:rsid w:val="00816FC2"/>
    <w:rsid w:val="00826F16"/>
    <w:rsid w:val="008406C4"/>
    <w:rsid w:val="0084095D"/>
    <w:rsid w:val="008449AB"/>
    <w:rsid w:val="0085718C"/>
    <w:rsid w:val="00862660"/>
    <w:rsid w:val="008671D6"/>
    <w:rsid w:val="00867508"/>
    <w:rsid w:val="00873954"/>
    <w:rsid w:val="00876CA3"/>
    <w:rsid w:val="00886ADC"/>
    <w:rsid w:val="00895C3A"/>
    <w:rsid w:val="008A42F8"/>
    <w:rsid w:val="008B55A9"/>
    <w:rsid w:val="008C5E00"/>
    <w:rsid w:val="008D6929"/>
    <w:rsid w:val="008E1191"/>
    <w:rsid w:val="008E326E"/>
    <w:rsid w:val="00907795"/>
    <w:rsid w:val="009209B9"/>
    <w:rsid w:val="00926D95"/>
    <w:rsid w:val="00934854"/>
    <w:rsid w:val="00951DC5"/>
    <w:rsid w:val="00953A39"/>
    <w:rsid w:val="00955073"/>
    <w:rsid w:val="009564D0"/>
    <w:rsid w:val="009574BD"/>
    <w:rsid w:val="009843B4"/>
    <w:rsid w:val="009877A8"/>
    <w:rsid w:val="00995D90"/>
    <w:rsid w:val="00995F7E"/>
    <w:rsid w:val="009A473B"/>
    <w:rsid w:val="009C4382"/>
    <w:rsid w:val="009C544A"/>
    <w:rsid w:val="009C5846"/>
    <w:rsid w:val="009D0F40"/>
    <w:rsid w:val="009D32BE"/>
    <w:rsid w:val="009F3197"/>
    <w:rsid w:val="00A16646"/>
    <w:rsid w:val="00A24BC3"/>
    <w:rsid w:val="00A41810"/>
    <w:rsid w:val="00A45285"/>
    <w:rsid w:val="00A60F92"/>
    <w:rsid w:val="00A625B0"/>
    <w:rsid w:val="00A67365"/>
    <w:rsid w:val="00A70989"/>
    <w:rsid w:val="00A83231"/>
    <w:rsid w:val="00A87537"/>
    <w:rsid w:val="00A90C3C"/>
    <w:rsid w:val="00A922F0"/>
    <w:rsid w:val="00AB0679"/>
    <w:rsid w:val="00AB4209"/>
    <w:rsid w:val="00AC52B6"/>
    <w:rsid w:val="00AD408E"/>
    <w:rsid w:val="00AF7559"/>
    <w:rsid w:val="00B05351"/>
    <w:rsid w:val="00B26E3D"/>
    <w:rsid w:val="00B346E6"/>
    <w:rsid w:val="00B43FED"/>
    <w:rsid w:val="00B443CB"/>
    <w:rsid w:val="00B500C5"/>
    <w:rsid w:val="00B56572"/>
    <w:rsid w:val="00B74E23"/>
    <w:rsid w:val="00B87A4A"/>
    <w:rsid w:val="00BA2F38"/>
    <w:rsid w:val="00BA67AD"/>
    <w:rsid w:val="00BA6A20"/>
    <w:rsid w:val="00BB7475"/>
    <w:rsid w:val="00BC15BB"/>
    <w:rsid w:val="00BC1C2E"/>
    <w:rsid w:val="00BE4F22"/>
    <w:rsid w:val="00BF6C6D"/>
    <w:rsid w:val="00C024C3"/>
    <w:rsid w:val="00C25E7D"/>
    <w:rsid w:val="00C347E3"/>
    <w:rsid w:val="00C56FEE"/>
    <w:rsid w:val="00C71E26"/>
    <w:rsid w:val="00C926A3"/>
    <w:rsid w:val="00C93E68"/>
    <w:rsid w:val="00CA37C1"/>
    <w:rsid w:val="00CA4912"/>
    <w:rsid w:val="00CB6154"/>
    <w:rsid w:val="00CF0AEA"/>
    <w:rsid w:val="00D028FE"/>
    <w:rsid w:val="00D030D3"/>
    <w:rsid w:val="00D078B3"/>
    <w:rsid w:val="00D22361"/>
    <w:rsid w:val="00D52072"/>
    <w:rsid w:val="00D57A0D"/>
    <w:rsid w:val="00D60B9D"/>
    <w:rsid w:val="00D61625"/>
    <w:rsid w:val="00D6521F"/>
    <w:rsid w:val="00D85334"/>
    <w:rsid w:val="00D86883"/>
    <w:rsid w:val="00D960FB"/>
    <w:rsid w:val="00DB3876"/>
    <w:rsid w:val="00DB581C"/>
    <w:rsid w:val="00DC2778"/>
    <w:rsid w:val="00DD6DAC"/>
    <w:rsid w:val="00DE689C"/>
    <w:rsid w:val="00DF1867"/>
    <w:rsid w:val="00DF215F"/>
    <w:rsid w:val="00E03658"/>
    <w:rsid w:val="00E10E29"/>
    <w:rsid w:val="00E153C9"/>
    <w:rsid w:val="00E25557"/>
    <w:rsid w:val="00E36673"/>
    <w:rsid w:val="00E43CE4"/>
    <w:rsid w:val="00E50EF7"/>
    <w:rsid w:val="00E57786"/>
    <w:rsid w:val="00E71CA2"/>
    <w:rsid w:val="00E83C1D"/>
    <w:rsid w:val="00E87FAE"/>
    <w:rsid w:val="00E90C2A"/>
    <w:rsid w:val="00E943AF"/>
    <w:rsid w:val="00EA762F"/>
    <w:rsid w:val="00EB18B9"/>
    <w:rsid w:val="00ED1EC0"/>
    <w:rsid w:val="00EF187F"/>
    <w:rsid w:val="00EF2D46"/>
    <w:rsid w:val="00EF44F7"/>
    <w:rsid w:val="00F0071D"/>
    <w:rsid w:val="00F142E5"/>
    <w:rsid w:val="00F25F38"/>
    <w:rsid w:val="00F27BE5"/>
    <w:rsid w:val="00F5080E"/>
    <w:rsid w:val="00F62612"/>
    <w:rsid w:val="00F62EF4"/>
    <w:rsid w:val="00F66527"/>
    <w:rsid w:val="00F70F09"/>
    <w:rsid w:val="00F7656F"/>
    <w:rsid w:val="00F775B2"/>
    <w:rsid w:val="00F86039"/>
    <w:rsid w:val="00F92171"/>
    <w:rsid w:val="00F928F2"/>
    <w:rsid w:val="00F92F6D"/>
    <w:rsid w:val="00FA4A7B"/>
    <w:rsid w:val="00FA720D"/>
    <w:rsid w:val="00FC22F4"/>
    <w:rsid w:val="00FD0F25"/>
    <w:rsid w:val="00FD1649"/>
    <w:rsid w:val="00FE7085"/>
    <w:rsid w:val="00FF0FBB"/>
    <w:rsid w:val="00FF3298"/>
    <w:rsid w:val="00FF42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4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A2E4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690D57"/>
    <w:pPr>
      <w:numPr>
        <w:ilvl w:val="1"/>
        <w:numId w:val="2"/>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7A2E4D"/>
    <w:rPr>
      <w:rFonts w:ascii="Arial" w:eastAsia="바탕" w:hAnsi="Arial" w:cs="Times New Roman"/>
      <w:kern w:val="0"/>
      <w:sz w:val="32"/>
      <w:szCs w:val="32"/>
      <w:lang w:val="en-GB"/>
    </w:rPr>
  </w:style>
  <w:style w:type="paragraph" w:customStyle="1" w:styleId="CRCoverPage">
    <w:name w:val="CR Cover Page"/>
    <w:rsid w:val="007A2E4D"/>
    <w:pPr>
      <w:spacing w:after="120" w:line="240" w:lineRule="auto"/>
      <w:jc w:val="left"/>
    </w:pPr>
    <w:rPr>
      <w:rFonts w:ascii="Arial" w:eastAsia="맑은 고딕" w:hAnsi="Arial" w:cs="Times New Roman"/>
      <w:kern w:val="0"/>
      <w:szCs w:val="20"/>
      <w:lang w:val="en-GB" w:eastAsia="en-US"/>
    </w:rPr>
  </w:style>
  <w:style w:type="character" w:customStyle="1" w:styleId="2Char">
    <w:name w:val="제목 2 Char"/>
    <w:basedOn w:val="a0"/>
    <w:link w:val="2"/>
    <w:rsid w:val="00690D57"/>
    <w:rPr>
      <w:rFonts w:ascii="Arial" w:eastAsia="바탕" w:hAnsi="Arial" w:cs="Times New Roman"/>
      <w:kern w:val="0"/>
      <w:sz w:val="24"/>
      <w:szCs w:val="32"/>
      <w:lang w:val="en-GB"/>
    </w:rPr>
  </w:style>
  <w:style w:type="paragraph" w:styleId="a3">
    <w:name w:val="List Paragraph"/>
    <w:basedOn w:val="a"/>
    <w:uiPriority w:val="34"/>
    <w:qFormat/>
    <w:rsid w:val="00257038"/>
    <w:pPr>
      <w:ind w:leftChars="400" w:left="800"/>
    </w:pPr>
  </w:style>
  <w:style w:type="paragraph" w:customStyle="1" w:styleId="maintext">
    <w:name w:val="main text"/>
    <w:basedOn w:val="a"/>
    <w:link w:val="maintextChar"/>
    <w:qFormat/>
    <w:rsid w:val="00354F05"/>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354F05"/>
    <w:rPr>
      <w:rFonts w:ascii="Times New Roman" w:eastAsia="맑은 고딕" w:hAnsi="Times New Roman" w:cs="바탕"/>
      <w:kern w:val="0"/>
      <w:szCs w:val="20"/>
      <w:lang w:val="en-GB"/>
    </w:rPr>
  </w:style>
  <w:style w:type="paragraph" w:customStyle="1" w:styleId="2222">
    <w:name w:val="스타일 스타일 스타일 스타일 양쪽 첫 줄:  2 글자 + 첫 줄:  2 글자 + 첫 줄:  2 글자 + 첫 줄:  2..."/>
    <w:basedOn w:val="a"/>
    <w:link w:val="2222Char"/>
    <w:rsid w:val="00E43CE4"/>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E43CE4"/>
    <w:rPr>
      <w:rFonts w:ascii="Times New Roman" w:eastAsia="맑은 고딕" w:hAnsi="Times New Roman" w:cs="바탕"/>
      <w:kern w:val="0"/>
      <w:szCs w:val="20"/>
      <w:lang w:val="en-GB" w:eastAsia="en-US"/>
    </w:rPr>
  </w:style>
  <w:style w:type="paragraph" w:styleId="a4">
    <w:name w:val="Balloon Text"/>
    <w:basedOn w:val="a"/>
    <w:link w:val="Char"/>
    <w:uiPriority w:val="99"/>
    <w:semiHidden/>
    <w:unhideWhenUsed/>
    <w:rsid w:val="00117C6A"/>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117C6A"/>
    <w:rPr>
      <w:rFonts w:asciiTheme="majorHAnsi" w:eastAsiaTheme="majorEastAsia" w:hAnsiTheme="majorHAnsi" w:cstheme="majorBidi"/>
      <w:kern w:val="0"/>
      <w:sz w:val="18"/>
      <w:szCs w:val="18"/>
      <w:lang w:val="en-GB" w:eastAsia="en-US"/>
    </w:rPr>
  </w:style>
  <w:style w:type="paragraph" w:styleId="a5">
    <w:name w:val="header"/>
    <w:basedOn w:val="a"/>
    <w:link w:val="Char0"/>
    <w:uiPriority w:val="99"/>
    <w:unhideWhenUsed/>
    <w:rsid w:val="004E0818"/>
    <w:pPr>
      <w:tabs>
        <w:tab w:val="center" w:pos="4513"/>
        <w:tab w:val="right" w:pos="9026"/>
      </w:tabs>
      <w:snapToGrid w:val="0"/>
    </w:pPr>
  </w:style>
  <w:style w:type="character" w:customStyle="1" w:styleId="Char0">
    <w:name w:val="머리글 Char"/>
    <w:basedOn w:val="a0"/>
    <w:link w:val="a5"/>
    <w:uiPriority w:val="99"/>
    <w:rsid w:val="004E0818"/>
    <w:rPr>
      <w:rFonts w:ascii="Times New Roman" w:eastAsia="맑은 고딕" w:hAnsi="Times New Roman" w:cs="Times New Roman"/>
      <w:kern w:val="0"/>
      <w:szCs w:val="20"/>
      <w:lang w:val="en-GB" w:eastAsia="en-US"/>
    </w:rPr>
  </w:style>
  <w:style w:type="paragraph" w:styleId="a6">
    <w:name w:val="footer"/>
    <w:basedOn w:val="a"/>
    <w:link w:val="Char1"/>
    <w:uiPriority w:val="99"/>
    <w:unhideWhenUsed/>
    <w:rsid w:val="004E0818"/>
    <w:pPr>
      <w:tabs>
        <w:tab w:val="center" w:pos="4513"/>
        <w:tab w:val="right" w:pos="9026"/>
      </w:tabs>
      <w:snapToGrid w:val="0"/>
    </w:pPr>
  </w:style>
  <w:style w:type="character" w:customStyle="1" w:styleId="Char1">
    <w:name w:val="바닥글 Char"/>
    <w:basedOn w:val="a0"/>
    <w:link w:val="a6"/>
    <w:uiPriority w:val="99"/>
    <w:rsid w:val="004E0818"/>
    <w:rPr>
      <w:rFonts w:ascii="Times New Roman" w:eastAsia="맑은 고딕" w:hAnsi="Times New Roman" w:cs="Times New Roman"/>
      <w:kern w:val="0"/>
      <w:szCs w:val="20"/>
      <w:lang w:val="en-GB" w:eastAsia="en-US"/>
    </w:rPr>
  </w:style>
  <w:style w:type="table" w:styleId="a7">
    <w:name w:val="Table Grid"/>
    <w:basedOn w:val="a1"/>
    <w:rsid w:val="00A60F92"/>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basedOn w:val="a0"/>
    <w:uiPriority w:val="99"/>
    <w:semiHidden/>
    <w:unhideWhenUsed/>
    <w:rsid w:val="00203639"/>
    <w:rPr>
      <w:sz w:val="18"/>
      <w:szCs w:val="18"/>
    </w:rPr>
  </w:style>
  <w:style w:type="paragraph" w:styleId="a9">
    <w:name w:val="annotation text"/>
    <w:basedOn w:val="a"/>
    <w:link w:val="Char2"/>
    <w:uiPriority w:val="99"/>
    <w:semiHidden/>
    <w:unhideWhenUsed/>
    <w:rsid w:val="00203639"/>
  </w:style>
  <w:style w:type="character" w:customStyle="1" w:styleId="Char2">
    <w:name w:val="메모 텍스트 Char"/>
    <w:basedOn w:val="a0"/>
    <w:link w:val="a9"/>
    <w:uiPriority w:val="99"/>
    <w:semiHidden/>
    <w:rsid w:val="00203639"/>
    <w:rPr>
      <w:rFonts w:ascii="Times New Roman" w:eastAsia="맑은 고딕" w:hAnsi="Times New Roman" w:cs="Times New Roman"/>
      <w:kern w:val="0"/>
      <w:szCs w:val="20"/>
      <w:lang w:val="en-GB" w:eastAsia="en-US"/>
    </w:rPr>
  </w:style>
  <w:style w:type="paragraph" w:styleId="aa">
    <w:name w:val="annotation subject"/>
    <w:basedOn w:val="a9"/>
    <w:next w:val="a9"/>
    <w:link w:val="Char3"/>
    <w:uiPriority w:val="99"/>
    <w:semiHidden/>
    <w:unhideWhenUsed/>
    <w:rsid w:val="00203639"/>
    <w:rPr>
      <w:b/>
      <w:bCs/>
    </w:rPr>
  </w:style>
  <w:style w:type="character" w:customStyle="1" w:styleId="Char3">
    <w:name w:val="메모 주제 Char"/>
    <w:basedOn w:val="Char2"/>
    <w:link w:val="aa"/>
    <w:uiPriority w:val="99"/>
    <w:semiHidden/>
    <w:rsid w:val="00203639"/>
    <w:rPr>
      <w:rFonts w:ascii="Times New Roman" w:eastAsia="맑은 고딕" w:hAnsi="Times New Roman" w:cs="Times New Roman"/>
      <w:b/>
      <w:bCs/>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4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A2E4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690D57"/>
    <w:pPr>
      <w:numPr>
        <w:ilvl w:val="1"/>
        <w:numId w:val="2"/>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7A2E4D"/>
    <w:rPr>
      <w:rFonts w:ascii="Arial" w:eastAsia="바탕" w:hAnsi="Arial" w:cs="Times New Roman"/>
      <w:kern w:val="0"/>
      <w:sz w:val="32"/>
      <w:szCs w:val="32"/>
      <w:lang w:val="en-GB"/>
    </w:rPr>
  </w:style>
  <w:style w:type="paragraph" w:customStyle="1" w:styleId="CRCoverPage">
    <w:name w:val="CR Cover Page"/>
    <w:rsid w:val="007A2E4D"/>
    <w:pPr>
      <w:spacing w:after="120" w:line="240" w:lineRule="auto"/>
      <w:jc w:val="left"/>
    </w:pPr>
    <w:rPr>
      <w:rFonts w:ascii="Arial" w:eastAsia="맑은 고딕" w:hAnsi="Arial" w:cs="Times New Roman"/>
      <w:kern w:val="0"/>
      <w:szCs w:val="20"/>
      <w:lang w:val="en-GB" w:eastAsia="en-US"/>
    </w:rPr>
  </w:style>
  <w:style w:type="character" w:customStyle="1" w:styleId="2Char">
    <w:name w:val="제목 2 Char"/>
    <w:basedOn w:val="a0"/>
    <w:link w:val="2"/>
    <w:rsid w:val="00690D57"/>
    <w:rPr>
      <w:rFonts w:ascii="Arial" w:eastAsia="바탕" w:hAnsi="Arial" w:cs="Times New Roman"/>
      <w:kern w:val="0"/>
      <w:sz w:val="24"/>
      <w:szCs w:val="32"/>
      <w:lang w:val="en-GB"/>
    </w:rPr>
  </w:style>
  <w:style w:type="paragraph" w:styleId="a3">
    <w:name w:val="List Paragraph"/>
    <w:basedOn w:val="a"/>
    <w:uiPriority w:val="34"/>
    <w:qFormat/>
    <w:rsid w:val="00257038"/>
    <w:pPr>
      <w:ind w:leftChars="400" w:left="800"/>
    </w:pPr>
  </w:style>
  <w:style w:type="paragraph" w:customStyle="1" w:styleId="maintext">
    <w:name w:val="main text"/>
    <w:basedOn w:val="a"/>
    <w:link w:val="maintextChar"/>
    <w:qFormat/>
    <w:rsid w:val="00354F05"/>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354F05"/>
    <w:rPr>
      <w:rFonts w:ascii="Times New Roman" w:eastAsia="맑은 고딕" w:hAnsi="Times New Roman" w:cs="바탕"/>
      <w:kern w:val="0"/>
      <w:szCs w:val="20"/>
      <w:lang w:val="en-GB"/>
    </w:rPr>
  </w:style>
  <w:style w:type="paragraph" w:customStyle="1" w:styleId="2222">
    <w:name w:val="스타일 스타일 스타일 스타일 양쪽 첫 줄:  2 글자 + 첫 줄:  2 글자 + 첫 줄:  2 글자 + 첫 줄:  2..."/>
    <w:basedOn w:val="a"/>
    <w:link w:val="2222Char"/>
    <w:rsid w:val="00E43CE4"/>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E43CE4"/>
    <w:rPr>
      <w:rFonts w:ascii="Times New Roman" w:eastAsia="맑은 고딕" w:hAnsi="Times New Roman" w:cs="바탕"/>
      <w:kern w:val="0"/>
      <w:szCs w:val="20"/>
      <w:lang w:val="en-GB" w:eastAsia="en-US"/>
    </w:rPr>
  </w:style>
  <w:style w:type="paragraph" w:styleId="a4">
    <w:name w:val="Balloon Text"/>
    <w:basedOn w:val="a"/>
    <w:link w:val="Char"/>
    <w:uiPriority w:val="99"/>
    <w:semiHidden/>
    <w:unhideWhenUsed/>
    <w:rsid w:val="00117C6A"/>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117C6A"/>
    <w:rPr>
      <w:rFonts w:asciiTheme="majorHAnsi" w:eastAsiaTheme="majorEastAsia" w:hAnsiTheme="majorHAnsi" w:cstheme="majorBidi"/>
      <w:kern w:val="0"/>
      <w:sz w:val="18"/>
      <w:szCs w:val="18"/>
      <w:lang w:val="en-GB" w:eastAsia="en-US"/>
    </w:rPr>
  </w:style>
  <w:style w:type="paragraph" w:styleId="a5">
    <w:name w:val="header"/>
    <w:basedOn w:val="a"/>
    <w:link w:val="Char0"/>
    <w:uiPriority w:val="99"/>
    <w:unhideWhenUsed/>
    <w:rsid w:val="004E0818"/>
    <w:pPr>
      <w:tabs>
        <w:tab w:val="center" w:pos="4513"/>
        <w:tab w:val="right" w:pos="9026"/>
      </w:tabs>
      <w:snapToGrid w:val="0"/>
    </w:pPr>
  </w:style>
  <w:style w:type="character" w:customStyle="1" w:styleId="Char0">
    <w:name w:val="머리글 Char"/>
    <w:basedOn w:val="a0"/>
    <w:link w:val="a5"/>
    <w:uiPriority w:val="99"/>
    <w:rsid w:val="004E0818"/>
    <w:rPr>
      <w:rFonts w:ascii="Times New Roman" w:eastAsia="맑은 고딕" w:hAnsi="Times New Roman" w:cs="Times New Roman"/>
      <w:kern w:val="0"/>
      <w:szCs w:val="20"/>
      <w:lang w:val="en-GB" w:eastAsia="en-US"/>
    </w:rPr>
  </w:style>
  <w:style w:type="paragraph" w:styleId="a6">
    <w:name w:val="footer"/>
    <w:basedOn w:val="a"/>
    <w:link w:val="Char1"/>
    <w:uiPriority w:val="99"/>
    <w:unhideWhenUsed/>
    <w:rsid w:val="004E0818"/>
    <w:pPr>
      <w:tabs>
        <w:tab w:val="center" w:pos="4513"/>
        <w:tab w:val="right" w:pos="9026"/>
      </w:tabs>
      <w:snapToGrid w:val="0"/>
    </w:pPr>
  </w:style>
  <w:style w:type="character" w:customStyle="1" w:styleId="Char1">
    <w:name w:val="바닥글 Char"/>
    <w:basedOn w:val="a0"/>
    <w:link w:val="a6"/>
    <w:uiPriority w:val="99"/>
    <w:rsid w:val="004E0818"/>
    <w:rPr>
      <w:rFonts w:ascii="Times New Roman" w:eastAsia="맑은 고딕" w:hAnsi="Times New Roman" w:cs="Times New Roman"/>
      <w:kern w:val="0"/>
      <w:szCs w:val="20"/>
      <w:lang w:val="en-GB" w:eastAsia="en-US"/>
    </w:rPr>
  </w:style>
  <w:style w:type="table" w:styleId="a7">
    <w:name w:val="Table Grid"/>
    <w:basedOn w:val="a1"/>
    <w:rsid w:val="00A60F92"/>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basedOn w:val="a0"/>
    <w:uiPriority w:val="99"/>
    <w:semiHidden/>
    <w:unhideWhenUsed/>
    <w:rsid w:val="00203639"/>
    <w:rPr>
      <w:sz w:val="18"/>
      <w:szCs w:val="18"/>
    </w:rPr>
  </w:style>
  <w:style w:type="paragraph" w:styleId="a9">
    <w:name w:val="annotation text"/>
    <w:basedOn w:val="a"/>
    <w:link w:val="Char2"/>
    <w:uiPriority w:val="99"/>
    <w:semiHidden/>
    <w:unhideWhenUsed/>
    <w:rsid w:val="00203639"/>
  </w:style>
  <w:style w:type="character" w:customStyle="1" w:styleId="Char2">
    <w:name w:val="메모 텍스트 Char"/>
    <w:basedOn w:val="a0"/>
    <w:link w:val="a9"/>
    <w:uiPriority w:val="99"/>
    <w:semiHidden/>
    <w:rsid w:val="00203639"/>
    <w:rPr>
      <w:rFonts w:ascii="Times New Roman" w:eastAsia="맑은 고딕" w:hAnsi="Times New Roman" w:cs="Times New Roman"/>
      <w:kern w:val="0"/>
      <w:szCs w:val="20"/>
      <w:lang w:val="en-GB" w:eastAsia="en-US"/>
    </w:rPr>
  </w:style>
  <w:style w:type="paragraph" w:styleId="aa">
    <w:name w:val="annotation subject"/>
    <w:basedOn w:val="a9"/>
    <w:next w:val="a9"/>
    <w:link w:val="Char3"/>
    <w:uiPriority w:val="99"/>
    <w:semiHidden/>
    <w:unhideWhenUsed/>
    <w:rsid w:val="00203639"/>
    <w:rPr>
      <w:b/>
      <w:bCs/>
    </w:rPr>
  </w:style>
  <w:style w:type="character" w:customStyle="1" w:styleId="Char3">
    <w:name w:val="메모 주제 Char"/>
    <w:basedOn w:val="Char2"/>
    <w:link w:val="aa"/>
    <w:uiPriority w:val="99"/>
    <w:semiHidden/>
    <w:rsid w:val="00203639"/>
    <w:rPr>
      <w:rFonts w:ascii="Times New Roman" w:eastAsia="맑은 고딕"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92367">
      <w:bodyDiv w:val="1"/>
      <w:marLeft w:val="0"/>
      <w:marRight w:val="0"/>
      <w:marTop w:val="0"/>
      <w:marBottom w:val="0"/>
      <w:divBdr>
        <w:top w:val="none" w:sz="0" w:space="0" w:color="auto"/>
        <w:left w:val="none" w:sz="0" w:space="0" w:color="auto"/>
        <w:bottom w:val="none" w:sz="0" w:space="0" w:color="auto"/>
        <w:right w:val="none" w:sz="0" w:space="0" w:color="auto"/>
      </w:divBdr>
      <w:divsChild>
        <w:div w:id="577207268">
          <w:marLeft w:val="547"/>
          <w:marRight w:val="0"/>
          <w:marTop w:val="134"/>
          <w:marBottom w:val="0"/>
          <w:divBdr>
            <w:top w:val="none" w:sz="0" w:space="0" w:color="auto"/>
            <w:left w:val="none" w:sz="0" w:space="0" w:color="auto"/>
            <w:bottom w:val="none" w:sz="0" w:space="0" w:color="auto"/>
            <w:right w:val="none" w:sz="0" w:space="0" w:color="auto"/>
          </w:divBdr>
        </w:div>
      </w:divsChild>
    </w:div>
    <w:div w:id="555972198">
      <w:bodyDiv w:val="1"/>
      <w:marLeft w:val="0"/>
      <w:marRight w:val="0"/>
      <w:marTop w:val="0"/>
      <w:marBottom w:val="0"/>
      <w:divBdr>
        <w:top w:val="none" w:sz="0" w:space="0" w:color="auto"/>
        <w:left w:val="none" w:sz="0" w:space="0" w:color="auto"/>
        <w:bottom w:val="none" w:sz="0" w:space="0" w:color="auto"/>
        <w:right w:val="none" w:sz="0" w:space="0" w:color="auto"/>
      </w:divBdr>
    </w:div>
    <w:div w:id="900097662">
      <w:bodyDiv w:val="1"/>
      <w:marLeft w:val="0"/>
      <w:marRight w:val="0"/>
      <w:marTop w:val="0"/>
      <w:marBottom w:val="0"/>
      <w:divBdr>
        <w:top w:val="none" w:sz="0" w:space="0" w:color="auto"/>
        <w:left w:val="none" w:sz="0" w:space="0" w:color="auto"/>
        <w:bottom w:val="none" w:sz="0" w:space="0" w:color="auto"/>
        <w:right w:val="none" w:sz="0" w:space="0" w:color="auto"/>
      </w:divBdr>
    </w:div>
    <w:div w:id="150543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1449</Words>
  <Characters>8261</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9691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2016-11-04T05:33:00Z</dcterms:created>
  <dcterms:modified xsi:type="dcterms:W3CDTF">2016-11-04T05:46:00Z</dcterms:modified>
</cp:coreProperties>
</file>