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73" w:rsidRPr="00B22D73" w:rsidRDefault="00B22D73" w:rsidP="00B22D73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 w:rsidRPr="00B22D73">
        <w:rPr>
          <w:rFonts w:ascii="Arial" w:hAnsi="Arial" w:cs="Arial"/>
          <w:b/>
          <w:sz w:val="24"/>
        </w:rPr>
        <w:t>3GPP TSG RAN WG1 Meeting #87</w:t>
      </w:r>
      <w:r w:rsidRPr="00B22D73">
        <w:rPr>
          <w:rFonts w:ascii="Arial" w:hAnsi="Arial" w:cs="Arial"/>
          <w:b/>
          <w:sz w:val="24"/>
        </w:rPr>
        <w:tab/>
        <w:t xml:space="preserve">                                           </w:t>
      </w:r>
      <w:r w:rsidR="00382A20">
        <w:rPr>
          <w:rFonts w:ascii="Arial" w:hAnsi="Arial" w:cs="Arial"/>
          <w:b/>
          <w:sz w:val="24"/>
        </w:rPr>
        <w:t xml:space="preserve">                      R1-1611374</w:t>
      </w:r>
    </w:p>
    <w:p w:rsidR="00B22D73" w:rsidRDefault="00B22D73" w:rsidP="00B22D73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 w:rsidRPr="00B22D73">
        <w:rPr>
          <w:rFonts w:ascii="Arial" w:hAnsi="Arial" w:cs="Arial"/>
          <w:b/>
          <w:sz w:val="24"/>
        </w:rPr>
        <w:t>Reno, NV, USA, 14th – 18th November 2016</w:t>
      </w:r>
    </w:p>
    <w:p w:rsidR="00B22D73" w:rsidRDefault="00B22D73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382A20">
        <w:rPr>
          <w:rFonts w:ascii="Arial" w:hAnsi="Arial"/>
          <w:sz w:val="24"/>
        </w:rPr>
        <w:tab/>
        <w:t>7.1.2.4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382A20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82A20" w:rsidRPr="00382A20">
        <w:rPr>
          <w:rFonts w:ascii="Arial" w:hAnsi="Arial"/>
          <w:sz w:val="24"/>
          <w:szCs w:val="24"/>
        </w:rPr>
        <w:t>NR Initial Access Procedure with multi-stage synchronization signals</w:t>
      </w:r>
      <w:r w:rsidR="00B01BFC" w:rsidRPr="00382A20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C54703" w:rsidRDefault="00454947" w:rsidP="00C57BB4">
      <w:pPr>
        <w:pStyle w:val="1"/>
      </w:pPr>
      <w:r w:rsidRPr="00061DA0">
        <w:t>Introduction</w:t>
      </w:r>
    </w:p>
    <w:p w:rsidR="00E32468" w:rsidRDefault="00E32468" w:rsidP="00382A20">
      <w:pPr>
        <w:spacing w:beforeLines="50"/>
        <w:jc w:val="both"/>
        <w:rPr>
          <w:rFonts w:eastAsia="宋体"/>
          <w:lang w:eastAsia="zh-CN"/>
        </w:rPr>
      </w:pPr>
    </w:p>
    <w:p w:rsidR="00E32468" w:rsidRPr="000E413B" w:rsidRDefault="00E32468" w:rsidP="00E32468">
      <w:r>
        <w:t xml:space="preserve">In RAN1#86bis, the synchronization signals definition, structure, periodicity, multiplexing with PBCH, and simulation assumptions were agreed as follows,  </w:t>
      </w:r>
    </w:p>
    <w:p w:rsidR="00E32468" w:rsidRPr="000E413B" w:rsidRDefault="00E32468" w:rsidP="00E32468">
      <w:pPr>
        <w:rPr>
          <w:b/>
          <w:u w:val="single"/>
        </w:rPr>
      </w:pPr>
      <w:r w:rsidRPr="000E413B">
        <w:rPr>
          <w:rFonts w:hint="eastAsia"/>
          <w:b/>
          <w:highlight w:val="green"/>
          <w:u w:val="single"/>
        </w:rPr>
        <w:t>Agreements:</w:t>
      </w:r>
    </w:p>
    <w:p w:rsidR="00E32468" w:rsidRPr="005D2858" w:rsidRDefault="00E32468" w:rsidP="00E32468">
      <w:pPr>
        <w:numPr>
          <w:ilvl w:val="0"/>
          <w:numId w:val="36"/>
        </w:numPr>
        <w:spacing w:after="0"/>
      </w:pPr>
      <w:r w:rsidRPr="005D2858">
        <w:t>NR defines at least two types of synchronization signals</w:t>
      </w:r>
    </w:p>
    <w:p w:rsidR="00E32468" w:rsidRPr="005D2858" w:rsidRDefault="00E32468" w:rsidP="00E32468">
      <w:pPr>
        <w:numPr>
          <w:ilvl w:val="1"/>
          <w:numId w:val="36"/>
        </w:numPr>
        <w:spacing w:after="0"/>
      </w:pPr>
      <w:r w:rsidRPr="005D2858">
        <w:t>NR-PSS at least for initial symbol boundary synchronization to the NR cell</w:t>
      </w:r>
    </w:p>
    <w:p w:rsidR="00E32468" w:rsidRPr="005D2858" w:rsidRDefault="00E32468" w:rsidP="00E32468">
      <w:pPr>
        <w:numPr>
          <w:ilvl w:val="2"/>
          <w:numId w:val="36"/>
        </w:numPr>
        <w:spacing w:after="0"/>
      </w:pPr>
      <w:r w:rsidRPr="005D2858">
        <w:t>FFS other functionality provided by NR-PSS, e.g., part of NR cell ID, serving as DMRS for NR-SSS, detection of subcarrier spacing</w:t>
      </w:r>
    </w:p>
    <w:p w:rsidR="00E32468" w:rsidRPr="005D2858" w:rsidRDefault="00E32468" w:rsidP="00E32468">
      <w:pPr>
        <w:numPr>
          <w:ilvl w:val="1"/>
          <w:numId w:val="36"/>
        </w:numPr>
        <w:spacing w:after="0"/>
      </w:pPr>
      <w:r w:rsidRPr="005D2858">
        <w:t xml:space="preserve">NR-SSS for detection of </w:t>
      </w:r>
      <w:r>
        <w:rPr>
          <w:rFonts w:hint="eastAsia"/>
        </w:rPr>
        <w:t xml:space="preserve">NR cell ID or </w:t>
      </w:r>
      <w:r w:rsidRPr="005D2858">
        <w:t>at least par</w:t>
      </w:r>
      <w:r>
        <w:t xml:space="preserve">t of </w:t>
      </w:r>
      <w:r>
        <w:rPr>
          <w:rFonts w:hint="eastAsia"/>
        </w:rPr>
        <w:t>NR cell</w:t>
      </w:r>
      <w:r w:rsidRPr="005D2858">
        <w:t xml:space="preserve"> ID</w:t>
      </w:r>
    </w:p>
    <w:p w:rsidR="00E32468" w:rsidRDefault="00E32468" w:rsidP="00E32468">
      <w:pPr>
        <w:numPr>
          <w:ilvl w:val="2"/>
          <w:numId w:val="36"/>
        </w:numPr>
        <w:spacing w:after="0"/>
      </w:pPr>
      <w:r w:rsidRPr="005D2858">
        <w:t xml:space="preserve">Number of NR cell IDs is </w:t>
      </w:r>
      <w:r>
        <w:rPr>
          <w:rFonts w:hint="eastAsia"/>
        </w:rPr>
        <w:t>targeted to be at least 504</w:t>
      </w:r>
    </w:p>
    <w:p w:rsidR="00E32468" w:rsidRPr="005D2858" w:rsidRDefault="00E32468" w:rsidP="00E32468">
      <w:pPr>
        <w:numPr>
          <w:ilvl w:val="3"/>
          <w:numId w:val="36"/>
        </w:numPr>
        <w:spacing w:after="0"/>
      </w:pPr>
      <w:r>
        <w:rPr>
          <w:rFonts w:hint="eastAsia"/>
        </w:rPr>
        <w:t xml:space="preserve">FFS: </w:t>
      </w:r>
      <w:r w:rsidRPr="005D2858">
        <w:t>larger than that in LTE</w:t>
      </w:r>
    </w:p>
    <w:p w:rsidR="00E32468" w:rsidRPr="005D2858" w:rsidRDefault="00E32468" w:rsidP="00E32468">
      <w:pPr>
        <w:numPr>
          <w:ilvl w:val="3"/>
          <w:numId w:val="36"/>
        </w:numPr>
        <w:spacing w:after="0"/>
      </w:pPr>
      <w:r w:rsidRPr="005D2858">
        <w:t>FFS number of NR cell IDs</w:t>
      </w:r>
    </w:p>
    <w:p w:rsidR="00E32468" w:rsidRPr="005D2858" w:rsidRDefault="00E32468" w:rsidP="00E32468">
      <w:pPr>
        <w:numPr>
          <w:ilvl w:val="2"/>
          <w:numId w:val="36"/>
        </w:numPr>
        <w:spacing w:after="0"/>
      </w:pPr>
      <w:r w:rsidRPr="005D2858">
        <w:t xml:space="preserve">NR-SSS detection is based on the fixed </w:t>
      </w:r>
      <w:r>
        <w:rPr>
          <w:rFonts w:hint="eastAsia"/>
        </w:rPr>
        <w:t xml:space="preserve">time/freq. </w:t>
      </w:r>
      <w:r w:rsidRPr="005D2858">
        <w:t xml:space="preserve">relationship with NR-PSS resource position irrespective of duplex mode and beam operation type at least within a given </w:t>
      </w:r>
      <w:r>
        <w:t>frequency range and CP overhead</w:t>
      </w:r>
    </w:p>
    <w:p w:rsidR="00E32468" w:rsidRPr="005D2858" w:rsidRDefault="00E32468" w:rsidP="00E32468">
      <w:pPr>
        <w:numPr>
          <w:ilvl w:val="3"/>
          <w:numId w:val="36"/>
        </w:numPr>
        <w:spacing w:after="0"/>
      </w:pPr>
      <w:r w:rsidRPr="005D2858">
        <w:t>FFS FDM or TDM</w:t>
      </w:r>
    </w:p>
    <w:p w:rsidR="00E32468" w:rsidRPr="005D2858" w:rsidRDefault="00E32468" w:rsidP="00E32468">
      <w:pPr>
        <w:numPr>
          <w:ilvl w:val="2"/>
          <w:numId w:val="36"/>
        </w:numPr>
        <w:spacing w:after="0"/>
      </w:pPr>
      <w:r w:rsidRPr="005D2858">
        <w:t>FFS other functionality provided by NR-SSS, e.g., demodulation of broadcast channel, RRM measurement, deriving subframe index, deriving symbol index</w:t>
      </w:r>
    </w:p>
    <w:p w:rsidR="00E32468" w:rsidRPr="00B0535A" w:rsidRDefault="00E32468" w:rsidP="00E32468">
      <w:pPr>
        <w:numPr>
          <w:ilvl w:val="0"/>
          <w:numId w:val="36"/>
        </w:numPr>
        <w:spacing w:after="0"/>
      </w:pPr>
      <w:r w:rsidRPr="00B0535A">
        <w:t>NR defines at least one broadcast channel: NR-PBCH</w:t>
      </w:r>
    </w:p>
    <w:p w:rsidR="00E32468" w:rsidRDefault="00E32468" w:rsidP="00E32468">
      <w:pPr>
        <w:numPr>
          <w:ilvl w:val="1"/>
          <w:numId w:val="36"/>
        </w:numPr>
        <w:spacing w:after="0"/>
      </w:pPr>
      <w:r w:rsidRPr="00B0535A">
        <w:t xml:space="preserve">NR-PBCH decoding is based on the fixed relationship with NR-PSS and/or NR-SSS resource position irrespective of duplex mode and beam operation type at least within a given </w:t>
      </w:r>
      <w:r>
        <w:t>frequency range and CP overhead</w:t>
      </w:r>
    </w:p>
    <w:p w:rsidR="00E32468" w:rsidRPr="00B0535A" w:rsidRDefault="00E32468" w:rsidP="00E32468">
      <w:pPr>
        <w:numPr>
          <w:ilvl w:val="2"/>
          <w:numId w:val="36"/>
        </w:numPr>
        <w:spacing w:after="0"/>
      </w:pPr>
      <w:r>
        <w:rPr>
          <w:rFonts w:hint="eastAsia"/>
        </w:rPr>
        <w:t>FFS: Unlicensed spectrum case</w:t>
      </w:r>
    </w:p>
    <w:p w:rsidR="00E32468" w:rsidRPr="00B0535A" w:rsidRDefault="00E32468" w:rsidP="00E32468">
      <w:pPr>
        <w:numPr>
          <w:ilvl w:val="1"/>
          <w:numId w:val="36"/>
        </w:numPr>
        <w:spacing w:after="0"/>
      </w:pPr>
      <w:r w:rsidRPr="00B0535A">
        <w:t>FFS relationship between NR-PBCH subcarrier spacing and NR-PSS and/or SSS subcarrier spacing</w:t>
      </w:r>
    </w:p>
    <w:p w:rsidR="00E32468" w:rsidRPr="00B0535A" w:rsidRDefault="00E32468" w:rsidP="00E32468">
      <w:pPr>
        <w:numPr>
          <w:ilvl w:val="1"/>
          <w:numId w:val="36"/>
        </w:numPr>
        <w:spacing w:after="0"/>
      </w:pPr>
      <w:r w:rsidRPr="00B0535A">
        <w:t>Following broadcasting schemes to carry essential system information can be considered</w:t>
      </w:r>
    </w:p>
    <w:p w:rsidR="00E32468" w:rsidRPr="00B0535A" w:rsidRDefault="00E32468" w:rsidP="00E32468">
      <w:pPr>
        <w:numPr>
          <w:ilvl w:val="2"/>
          <w:numId w:val="36"/>
        </w:numPr>
        <w:spacing w:after="0"/>
      </w:pPr>
      <w:r w:rsidRPr="00B0535A">
        <w:t>Option 1: NR-PBCH carries a part of essential system information for initial access including information necessary for UE to receive channel carrying remaining essential system information</w:t>
      </w:r>
    </w:p>
    <w:p w:rsidR="00E32468" w:rsidRPr="00B0535A" w:rsidRDefault="00E32468" w:rsidP="00E32468">
      <w:pPr>
        <w:numPr>
          <w:ilvl w:val="2"/>
          <w:numId w:val="36"/>
        </w:numPr>
        <w:spacing w:after="0"/>
      </w:pPr>
      <w:r w:rsidRPr="00B0535A">
        <w:t>Option 2: NR-PBCH carries minimum information necessary for UE to perform initial UL transmission</w:t>
      </w:r>
      <w:r>
        <w:rPr>
          <w:rFonts w:hint="eastAsia"/>
        </w:rPr>
        <w:t xml:space="preserve"> (not limited to NR-PRACH)</w:t>
      </w:r>
      <w:r w:rsidRPr="00B0535A">
        <w:t xml:space="preserve"> in addition to information in Option 1</w:t>
      </w:r>
    </w:p>
    <w:p w:rsidR="00E32468" w:rsidRDefault="00E32468" w:rsidP="00E32468">
      <w:pPr>
        <w:numPr>
          <w:ilvl w:val="2"/>
          <w:numId w:val="36"/>
        </w:numPr>
        <w:spacing w:after="0"/>
      </w:pPr>
      <w:r w:rsidRPr="00B0535A">
        <w:t>Option 3: NR-PBCH carries all essential system information for initial access</w:t>
      </w:r>
    </w:p>
    <w:p w:rsidR="00E32468" w:rsidRPr="00826D95" w:rsidRDefault="00E32468" w:rsidP="00E32468">
      <w:pPr>
        <w:numPr>
          <w:ilvl w:val="2"/>
          <w:numId w:val="36"/>
        </w:numPr>
        <w:spacing w:after="0"/>
      </w:pPr>
      <w:r>
        <w:rPr>
          <w:rFonts w:hint="eastAsia"/>
        </w:rPr>
        <w:t>Other options are not precluded</w:t>
      </w:r>
    </w:p>
    <w:p w:rsidR="00E32468" w:rsidRPr="000E413B" w:rsidRDefault="00E32468" w:rsidP="00E32468">
      <w:pPr>
        <w:rPr>
          <w:b/>
          <w:u w:val="single"/>
        </w:rPr>
      </w:pPr>
      <w:r w:rsidRPr="000E413B">
        <w:rPr>
          <w:rFonts w:hint="eastAsia"/>
          <w:b/>
          <w:highlight w:val="darkYellow"/>
          <w:u w:val="single"/>
        </w:rPr>
        <w:t>Working assumption:</w:t>
      </w:r>
    </w:p>
    <w:p w:rsidR="00E32468" w:rsidRPr="003F0EDA" w:rsidRDefault="00E32468" w:rsidP="00E32468">
      <w:pPr>
        <w:numPr>
          <w:ilvl w:val="0"/>
          <w:numId w:val="36"/>
        </w:numPr>
        <w:spacing w:after="0"/>
      </w:pPr>
      <w:r w:rsidRPr="003F0EDA">
        <w:t xml:space="preserve">Wider transmission bandwidth </w:t>
      </w:r>
      <w:r>
        <w:t>for NR-PSS/SSS</w:t>
      </w:r>
      <w:r>
        <w:rPr>
          <w:rFonts w:hint="eastAsia"/>
        </w:rPr>
        <w:t xml:space="preserve"> and/or </w:t>
      </w:r>
      <w:r w:rsidRPr="003F0EDA">
        <w:t xml:space="preserve">PBCH </w:t>
      </w:r>
      <w:r>
        <w:t>than that for LTE-PSS/SSS</w:t>
      </w:r>
      <w:r>
        <w:rPr>
          <w:rFonts w:hint="eastAsia"/>
        </w:rPr>
        <w:t>/</w:t>
      </w:r>
      <w:r w:rsidRPr="003F0EDA">
        <w:t xml:space="preserve">PBCH is supported at least for a subcarrier </w:t>
      </w:r>
      <w:r>
        <w:t xml:space="preserve">spacing </w:t>
      </w:r>
      <w:r w:rsidRPr="003F0EDA">
        <w:t>larger than 15kHz</w:t>
      </w:r>
    </w:p>
    <w:p w:rsidR="00E32468" w:rsidRPr="00BD4494" w:rsidRDefault="00E32468" w:rsidP="00E32468">
      <w:pPr>
        <w:numPr>
          <w:ilvl w:val="1"/>
          <w:numId w:val="36"/>
        </w:numPr>
        <w:spacing w:after="0"/>
      </w:pPr>
      <w:r w:rsidRPr="003F0EDA">
        <w:t>Below 6 GHz, transmission bandwidth containing N</w:t>
      </w:r>
      <w:r>
        <w:t>R-PSS/SSS</w:t>
      </w:r>
      <w:r>
        <w:rPr>
          <w:rFonts w:hint="eastAsia"/>
        </w:rPr>
        <w:t>/</w:t>
      </w:r>
      <w:r w:rsidRPr="003F0EDA">
        <w:t>PBCH is not more than [5</w:t>
      </w:r>
      <w:r>
        <w:rPr>
          <w:rFonts w:hint="eastAsia"/>
        </w:rPr>
        <w:t xml:space="preserve"> or 20</w:t>
      </w:r>
      <w:r w:rsidRPr="003F0EDA">
        <w:t>] MHz</w:t>
      </w:r>
    </w:p>
    <w:p w:rsidR="00E32468" w:rsidRDefault="00E32468" w:rsidP="00E32468">
      <w:pPr>
        <w:numPr>
          <w:ilvl w:val="1"/>
          <w:numId w:val="36"/>
        </w:numPr>
        <w:spacing w:after="0"/>
      </w:pPr>
      <w:r w:rsidRPr="003F0EDA">
        <w:t>Below 40 GHz, transmission bandwidth containing NR-PSS/SSS/PBCH is not more than [40</w:t>
      </w:r>
      <w:r>
        <w:rPr>
          <w:rFonts w:hint="eastAsia"/>
        </w:rPr>
        <w:t xml:space="preserve"> or 80</w:t>
      </w:r>
      <w:r w:rsidRPr="003F0EDA">
        <w:t>] MHz</w:t>
      </w:r>
    </w:p>
    <w:p w:rsidR="00E32468" w:rsidRPr="00770B86" w:rsidRDefault="00E32468" w:rsidP="00E32468"/>
    <w:p w:rsidR="00E32468" w:rsidRPr="000E413B" w:rsidRDefault="00E32468" w:rsidP="00E32468">
      <w:pPr>
        <w:rPr>
          <w:b/>
          <w:highlight w:val="yellow"/>
          <w:u w:val="single"/>
        </w:rPr>
      </w:pPr>
      <w:r w:rsidRPr="000E413B">
        <w:rPr>
          <w:rFonts w:hint="eastAsia"/>
          <w:b/>
          <w:highlight w:val="green"/>
          <w:u w:val="single"/>
        </w:rPr>
        <w:t>Agreements:</w:t>
      </w:r>
    </w:p>
    <w:p w:rsidR="00E32468" w:rsidRPr="00950BE4" w:rsidRDefault="00E32468" w:rsidP="00E32468">
      <w:pPr>
        <w:numPr>
          <w:ilvl w:val="0"/>
          <w:numId w:val="37"/>
        </w:numPr>
        <w:spacing w:after="0"/>
      </w:pPr>
      <w:r w:rsidRPr="00950BE4">
        <w:lastRenderedPageBreak/>
        <w:t>PSS, SSS and/or PBCH can be transmitted within a ‘SS block’</w:t>
      </w:r>
    </w:p>
    <w:p w:rsidR="00E32468" w:rsidRPr="00950BE4" w:rsidRDefault="00E32468" w:rsidP="00E32468">
      <w:pPr>
        <w:numPr>
          <w:ilvl w:val="1"/>
          <w:numId w:val="37"/>
        </w:numPr>
        <w:spacing w:after="0"/>
      </w:pPr>
      <w:r w:rsidRPr="00950BE4">
        <w:t>FFS: details how to compose PSS, SSS and/or PBCH</w:t>
      </w:r>
    </w:p>
    <w:p w:rsidR="00E32468" w:rsidRPr="00950BE4" w:rsidRDefault="00E32468" w:rsidP="00E32468">
      <w:pPr>
        <w:numPr>
          <w:ilvl w:val="1"/>
          <w:numId w:val="37"/>
        </w:numPr>
        <w:spacing w:after="0"/>
      </w:pPr>
      <w:r w:rsidRPr="00950BE4">
        <w:t>Multiplexing other signals are not precluded within a ‘SS block’</w:t>
      </w:r>
    </w:p>
    <w:p w:rsidR="00E32468" w:rsidRPr="00950BE4" w:rsidRDefault="00E32468" w:rsidP="00E32468">
      <w:pPr>
        <w:numPr>
          <w:ilvl w:val="0"/>
          <w:numId w:val="37"/>
        </w:numPr>
        <w:spacing w:after="0"/>
      </w:pPr>
      <w:r w:rsidRPr="00950BE4">
        <w:t>One or multiple ‘SS block(s)’ compose an ‘SS burst’</w:t>
      </w:r>
    </w:p>
    <w:p w:rsidR="00E32468" w:rsidRPr="00950BE4" w:rsidRDefault="00E32468" w:rsidP="00E32468">
      <w:pPr>
        <w:numPr>
          <w:ilvl w:val="1"/>
          <w:numId w:val="37"/>
        </w:numPr>
        <w:spacing w:after="0"/>
      </w:pPr>
      <w:r w:rsidRPr="00950BE4">
        <w:t>FFS: Number of ‘SS block(s)’ (defined as duration of ‘SS burst’)</w:t>
      </w:r>
    </w:p>
    <w:p w:rsidR="00E32468" w:rsidRDefault="00E32468" w:rsidP="00E32468">
      <w:pPr>
        <w:numPr>
          <w:ilvl w:val="1"/>
          <w:numId w:val="37"/>
        </w:numPr>
        <w:spacing w:after="0"/>
      </w:pPr>
      <w:r w:rsidRPr="00950BE4">
        <w:t>FFS: whether or not ‘SS block(s)’ are consecutive</w:t>
      </w:r>
    </w:p>
    <w:p w:rsidR="00E32468" w:rsidRPr="006B23FF" w:rsidRDefault="00E32468" w:rsidP="00E32468">
      <w:pPr>
        <w:numPr>
          <w:ilvl w:val="1"/>
          <w:numId w:val="37"/>
        </w:numPr>
        <w:spacing w:after="0"/>
      </w:pPr>
      <w:r w:rsidRPr="00950BE4">
        <w:t xml:space="preserve">FFS: whether or not ‘SS block(s)’ </w:t>
      </w:r>
      <w:r>
        <w:rPr>
          <w:rFonts w:hint="eastAsia"/>
        </w:rPr>
        <w:t xml:space="preserve">within a </w:t>
      </w:r>
      <w:r w:rsidRPr="00950BE4">
        <w:t>‘SS burst’</w:t>
      </w:r>
      <w:r>
        <w:rPr>
          <w:rFonts w:hint="eastAsia"/>
        </w:rPr>
        <w:t xml:space="preserve"> are the same</w:t>
      </w:r>
    </w:p>
    <w:p w:rsidR="00E32468" w:rsidRPr="000F5879" w:rsidRDefault="00E32468" w:rsidP="00E32468">
      <w:pPr>
        <w:numPr>
          <w:ilvl w:val="0"/>
          <w:numId w:val="37"/>
        </w:numPr>
        <w:spacing w:after="0"/>
      </w:pPr>
      <w:r w:rsidRPr="000F5879">
        <w:t xml:space="preserve">One or multiple ‘SS burst(s)’ compose a ‘SS burst </w:t>
      </w:r>
      <w:r w:rsidRPr="000F5879">
        <w:rPr>
          <w:rFonts w:hint="eastAsia"/>
        </w:rPr>
        <w:t>set</w:t>
      </w:r>
      <w:r w:rsidRPr="000F5879">
        <w:t>’</w:t>
      </w:r>
    </w:p>
    <w:p w:rsidR="00E32468" w:rsidRPr="000F5879" w:rsidRDefault="00E32468" w:rsidP="00E32468">
      <w:pPr>
        <w:numPr>
          <w:ilvl w:val="1"/>
          <w:numId w:val="37"/>
        </w:numPr>
        <w:spacing w:after="0"/>
      </w:pPr>
      <w:r w:rsidRPr="000F5879">
        <w:t xml:space="preserve">FFS: Periodicity and </w:t>
      </w:r>
      <w:r w:rsidRPr="000F5879">
        <w:rPr>
          <w:rFonts w:hint="eastAsia"/>
        </w:rPr>
        <w:t xml:space="preserve">the </w:t>
      </w:r>
      <w:r w:rsidRPr="000F5879">
        <w:t>number of ‘SS burst’</w:t>
      </w:r>
      <w:r w:rsidRPr="000F5879">
        <w:rPr>
          <w:rFonts w:hint="eastAsia"/>
        </w:rPr>
        <w:t xml:space="preserve"> within a SS burst set</w:t>
      </w:r>
    </w:p>
    <w:p w:rsidR="00E32468" w:rsidRPr="000F5879" w:rsidRDefault="00E32468" w:rsidP="00E32468">
      <w:pPr>
        <w:numPr>
          <w:ilvl w:val="1"/>
          <w:numId w:val="37"/>
        </w:numPr>
        <w:spacing w:after="0"/>
      </w:pPr>
      <w:r w:rsidRPr="000F5879">
        <w:rPr>
          <w:rFonts w:hint="eastAsia"/>
        </w:rPr>
        <w:t>Number of SS bursts within a SS burst set is finite.</w:t>
      </w:r>
    </w:p>
    <w:p w:rsidR="00E32468" w:rsidRPr="000F5879" w:rsidRDefault="00E32468" w:rsidP="00E32468">
      <w:pPr>
        <w:numPr>
          <w:ilvl w:val="1"/>
          <w:numId w:val="37"/>
        </w:numPr>
        <w:spacing w:after="0"/>
      </w:pPr>
      <w:r w:rsidRPr="000F5879">
        <w:t xml:space="preserve">FFS: Transmission instances of ‘SS burst </w:t>
      </w:r>
      <w:r w:rsidRPr="000F5879">
        <w:rPr>
          <w:rFonts w:hint="eastAsia"/>
        </w:rPr>
        <w:t>set</w:t>
      </w:r>
      <w:r w:rsidRPr="000F5879">
        <w:t xml:space="preserve">’ </w:t>
      </w:r>
    </w:p>
    <w:p w:rsidR="00E32468" w:rsidRPr="000F5879" w:rsidRDefault="00E32468" w:rsidP="00E32468">
      <w:pPr>
        <w:numPr>
          <w:ilvl w:val="2"/>
          <w:numId w:val="37"/>
        </w:numPr>
        <w:spacing w:after="0"/>
      </w:pPr>
      <w:r w:rsidRPr="000F5879">
        <w:rPr>
          <w:rFonts w:hint="eastAsia"/>
        </w:rPr>
        <w:t xml:space="preserve">E.g., periodic/aperiodic </w:t>
      </w:r>
      <w:r w:rsidRPr="000F5879">
        <w:t>transmission</w:t>
      </w:r>
      <w:r w:rsidRPr="000F5879">
        <w:rPr>
          <w:rFonts w:hint="eastAsia"/>
        </w:rPr>
        <w:t xml:space="preserve"> of SS burst sets.</w:t>
      </w:r>
    </w:p>
    <w:p w:rsidR="00E32468" w:rsidRPr="003F0F97" w:rsidRDefault="00E32468" w:rsidP="00E32468">
      <w:pPr>
        <w:rPr>
          <w:highlight w:val="yellow"/>
        </w:rPr>
      </w:pPr>
    </w:p>
    <w:p w:rsidR="00E32468" w:rsidRPr="000E413B" w:rsidRDefault="00E32468" w:rsidP="00E32468">
      <w:pPr>
        <w:rPr>
          <w:b/>
          <w:u w:val="single"/>
        </w:rPr>
      </w:pPr>
      <w:r w:rsidRPr="000E413B">
        <w:rPr>
          <w:rFonts w:hint="eastAsia"/>
          <w:b/>
          <w:highlight w:val="green"/>
          <w:u w:val="single"/>
        </w:rPr>
        <w:t>Agreements:</w:t>
      </w:r>
    </w:p>
    <w:p w:rsidR="00E32468" w:rsidRPr="00782E8C" w:rsidRDefault="00E32468" w:rsidP="00E32468">
      <w:pPr>
        <w:numPr>
          <w:ilvl w:val="0"/>
          <w:numId w:val="38"/>
        </w:numPr>
        <w:spacing w:after="0"/>
      </w:pPr>
      <w:r w:rsidRPr="00782E8C">
        <w:rPr>
          <w:rFonts w:hint="eastAsia"/>
        </w:rPr>
        <w:t xml:space="preserve">From RAN1 specification perspective, </w:t>
      </w:r>
      <w:r w:rsidRPr="00782E8C">
        <w:t xml:space="preserve">NR air interface defines </w:t>
      </w:r>
      <w:r w:rsidRPr="00782E8C">
        <w:rPr>
          <w:rFonts w:hint="eastAsia"/>
        </w:rPr>
        <w:t>at least one</w:t>
      </w:r>
      <w:r w:rsidRPr="00782E8C">
        <w:t xml:space="preserve"> </w:t>
      </w:r>
      <w:r w:rsidRPr="00782E8C">
        <w:rPr>
          <w:rFonts w:hint="eastAsia"/>
        </w:rPr>
        <w:t>periodicity of SS burst set</w:t>
      </w:r>
    </w:p>
    <w:p w:rsidR="00E32468" w:rsidRPr="00782E8C" w:rsidRDefault="00E32468" w:rsidP="00E32468">
      <w:pPr>
        <w:numPr>
          <w:ilvl w:val="1"/>
          <w:numId w:val="38"/>
        </w:numPr>
        <w:spacing w:after="0"/>
      </w:pPr>
      <w:r w:rsidRPr="00782E8C">
        <w:rPr>
          <w:rFonts w:hint="eastAsia"/>
        </w:rPr>
        <w:t>FFS: whether or not to define common periodicity range for SS burst set across NR carriers</w:t>
      </w:r>
    </w:p>
    <w:p w:rsidR="00E32468" w:rsidRPr="00782E8C" w:rsidRDefault="00E32468" w:rsidP="00E32468">
      <w:pPr>
        <w:numPr>
          <w:ilvl w:val="1"/>
          <w:numId w:val="38"/>
        </w:numPr>
        <w:spacing w:after="0"/>
      </w:pPr>
      <w:r w:rsidRPr="00782E8C">
        <w:t xml:space="preserve">Values of the </w:t>
      </w:r>
      <w:r w:rsidRPr="00782E8C">
        <w:rPr>
          <w:rFonts w:hint="eastAsia"/>
        </w:rPr>
        <w:t>periodicities of SS burst set</w:t>
      </w:r>
      <w:r w:rsidRPr="00782E8C">
        <w:t xml:space="preserve"> is for further study</w:t>
      </w:r>
    </w:p>
    <w:p w:rsidR="00E32468" w:rsidRPr="00782E8C" w:rsidRDefault="00E32468" w:rsidP="00E32468">
      <w:pPr>
        <w:numPr>
          <w:ilvl w:val="2"/>
          <w:numId w:val="38"/>
        </w:numPr>
        <w:spacing w:after="0"/>
      </w:pPr>
      <w:r w:rsidRPr="00782E8C">
        <w:t>E.g., 5ms, 40ms</w:t>
      </w:r>
      <w:r w:rsidRPr="00782E8C">
        <w:rPr>
          <w:rFonts w:hint="eastAsia"/>
        </w:rPr>
        <w:t>, 100ms</w:t>
      </w:r>
    </w:p>
    <w:p w:rsidR="00E32468" w:rsidRPr="00782E8C" w:rsidRDefault="00E32468" w:rsidP="00E32468">
      <w:pPr>
        <w:numPr>
          <w:ilvl w:val="1"/>
          <w:numId w:val="38"/>
        </w:numPr>
        <w:spacing w:after="0"/>
      </w:pPr>
      <w:r w:rsidRPr="00782E8C">
        <w:t xml:space="preserve">The lowest value of the </w:t>
      </w:r>
      <w:r w:rsidRPr="00782E8C">
        <w:rPr>
          <w:rFonts w:hint="eastAsia"/>
        </w:rPr>
        <w:t>periodicity of SS burst set</w:t>
      </w:r>
      <w:r w:rsidRPr="00782E8C">
        <w:t xml:space="preserve"> is </w:t>
      </w:r>
      <w:r w:rsidRPr="00782E8C">
        <w:rPr>
          <w:bCs/>
        </w:rPr>
        <w:t>X ms, e.g., 5ms</w:t>
      </w:r>
      <w:r w:rsidRPr="00782E8C">
        <w:rPr>
          <w:rFonts w:hint="eastAsia"/>
          <w:bCs/>
        </w:rPr>
        <w:t xml:space="preserve">, 40ms, 80ms </w:t>
      </w:r>
    </w:p>
    <w:p w:rsidR="00E32468" w:rsidRPr="00782E8C" w:rsidRDefault="00E32468" w:rsidP="00E32468">
      <w:pPr>
        <w:numPr>
          <w:ilvl w:val="1"/>
          <w:numId w:val="38"/>
        </w:numPr>
        <w:spacing w:after="0"/>
      </w:pPr>
      <w:r w:rsidRPr="00782E8C">
        <w:rPr>
          <w:rFonts w:hint="eastAsia"/>
          <w:bCs/>
        </w:rPr>
        <w:t>Note: Interval of SS burst can be the same as interval of SS burst set in some cases, e.g., single beam operation</w:t>
      </w:r>
    </w:p>
    <w:p w:rsidR="00E32468" w:rsidRPr="00782E8C" w:rsidRDefault="00E32468" w:rsidP="00E32468">
      <w:pPr>
        <w:numPr>
          <w:ilvl w:val="1"/>
          <w:numId w:val="38"/>
        </w:numPr>
        <w:spacing w:after="0"/>
      </w:pPr>
      <w:r w:rsidRPr="00782E8C">
        <w:rPr>
          <w:rFonts w:hint="eastAsia"/>
          <w:bCs/>
        </w:rPr>
        <w:t>N</w:t>
      </w:r>
      <w:r w:rsidRPr="00782E8C">
        <w:rPr>
          <w:bCs/>
        </w:rPr>
        <w:t>o</w:t>
      </w:r>
      <w:r w:rsidRPr="00782E8C">
        <w:rPr>
          <w:rFonts w:hint="eastAsia"/>
          <w:bCs/>
        </w:rPr>
        <w:t>te: the main bullet can be applied to PSS, SSS and/or PBCH</w:t>
      </w:r>
    </w:p>
    <w:p w:rsidR="00E32468" w:rsidRPr="00782E8C" w:rsidRDefault="00E32468" w:rsidP="00E32468">
      <w:pPr>
        <w:numPr>
          <w:ilvl w:val="0"/>
          <w:numId w:val="38"/>
        </w:numPr>
        <w:spacing w:after="0"/>
      </w:pPr>
      <w:r w:rsidRPr="00782E8C">
        <w:rPr>
          <w:rFonts w:hint="eastAsia"/>
        </w:rPr>
        <w:t>FFS: n</w:t>
      </w:r>
      <w:r w:rsidRPr="00782E8C">
        <w:t xml:space="preserve">etworks is allowed to transmit </w:t>
      </w:r>
      <w:r w:rsidRPr="00782E8C">
        <w:rPr>
          <w:rFonts w:hint="eastAsia"/>
        </w:rPr>
        <w:t>SS burst set</w:t>
      </w:r>
      <w:r w:rsidRPr="00782E8C">
        <w:t xml:space="preserve"> at least at the defined periodicities</w:t>
      </w:r>
    </w:p>
    <w:p w:rsidR="00E32468" w:rsidRPr="00782E8C" w:rsidRDefault="00E32468" w:rsidP="00E32468">
      <w:pPr>
        <w:numPr>
          <w:ilvl w:val="0"/>
          <w:numId w:val="38"/>
        </w:numPr>
        <w:spacing w:after="0"/>
      </w:pPr>
      <w:r w:rsidRPr="00782E8C">
        <w:rPr>
          <w:rFonts w:hint="eastAsia"/>
        </w:rPr>
        <w:t xml:space="preserve">FFS: </w:t>
      </w:r>
      <w:r w:rsidRPr="00782E8C">
        <w:t xml:space="preserve">UE is </w:t>
      </w:r>
      <w:r w:rsidRPr="00782E8C">
        <w:rPr>
          <w:rFonts w:hint="eastAsia"/>
        </w:rPr>
        <w:t>allowed or informed</w:t>
      </w:r>
      <w:r w:rsidRPr="00782E8C">
        <w:t xml:space="preserve"> to adapt acquisition procedure based on </w:t>
      </w:r>
      <w:r w:rsidRPr="00782E8C">
        <w:rPr>
          <w:rFonts w:hint="eastAsia"/>
        </w:rPr>
        <w:t>periodicities of SS burst set</w:t>
      </w:r>
    </w:p>
    <w:p w:rsidR="00E32468" w:rsidRPr="00782E8C" w:rsidRDefault="00E32468" w:rsidP="00E32468">
      <w:pPr>
        <w:numPr>
          <w:ilvl w:val="0"/>
          <w:numId w:val="38"/>
        </w:numPr>
        <w:spacing w:after="0"/>
      </w:pPr>
      <w:r w:rsidRPr="00782E8C">
        <w:rPr>
          <w:rFonts w:hint="eastAsia"/>
        </w:rPr>
        <w:t xml:space="preserve">FFS: For example, if multiple periodicities of SS burst set are defined for initial </w:t>
      </w:r>
      <w:r w:rsidRPr="00782E8C">
        <w:t>blind acquisition</w:t>
      </w:r>
      <w:r w:rsidRPr="00782E8C">
        <w:rPr>
          <w:rFonts w:hint="eastAsia"/>
        </w:rPr>
        <w:t>, UE</w:t>
      </w:r>
      <w:r w:rsidRPr="00782E8C">
        <w:t xml:space="preserve"> assumes </w:t>
      </w:r>
      <w:r w:rsidRPr="00782E8C">
        <w:rPr>
          <w:bCs/>
        </w:rPr>
        <w:t xml:space="preserve">X ms </w:t>
      </w:r>
      <w:r w:rsidRPr="00782E8C">
        <w:rPr>
          <w:rFonts w:hint="eastAsia"/>
          <w:bCs/>
        </w:rPr>
        <w:t xml:space="preserve">of an NR carrier as periodicity of SS burst set </w:t>
      </w:r>
      <w:r w:rsidRPr="00782E8C">
        <w:t>for dwell time on a freq</w:t>
      </w:r>
    </w:p>
    <w:p w:rsidR="005F46DA" w:rsidRPr="00E32468" w:rsidRDefault="005F46DA" w:rsidP="00E32468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5433D3">
        <w:rPr>
          <w:rFonts w:eastAsia="宋体"/>
          <w:lang w:eastAsia="zh-CN"/>
        </w:rPr>
        <w:t xml:space="preserve"> </w:t>
      </w:r>
      <w:r w:rsidR="00E32468">
        <w:rPr>
          <w:rFonts w:eastAsia="宋体"/>
          <w:lang w:eastAsia="zh-CN"/>
        </w:rPr>
        <w:t xml:space="preserve">the initial access procedures with </w:t>
      </w:r>
      <w:r w:rsidR="005433D3">
        <w:rPr>
          <w:rFonts w:eastAsia="宋体"/>
          <w:lang w:eastAsia="zh-CN"/>
        </w:rPr>
        <w:t>multi-stage</w:t>
      </w:r>
      <w:r w:rsidR="00F24E8A">
        <w:rPr>
          <w:rFonts w:eastAsia="宋体"/>
          <w:lang w:eastAsia="zh-CN"/>
        </w:rPr>
        <w:t xml:space="preserve"> synchronization signals design</w:t>
      </w:r>
      <w:r>
        <w:rPr>
          <w:rFonts w:eastAsia="宋体" w:hint="eastAsia"/>
          <w:lang w:eastAsia="zh-CN"/>
        </w:rPr>
        <w:t>.</w:t>
      </w:r>
    </w:p>
    <w:p w:rsidR="00577321" w:rsidRDefault="00577321" w:rsidP="00E32468">
      <w:pPr>
        <w:pStyle w:val="1"/>
        <w:tabs>
          <w:tab w:val="left" w:pos="5760"/>
        </w:tabs>
        <w:rPr>
          <w:lang w:eastAsia="ja-JP"/>
        </w:rPr>
      </w:pPr>
      <w:r>
        <w:rPr>
          <w:lang w:eastAsia="ja-JP"/>
        </w:rPr>
        <w:t xml:space="preserve">Initial Access Procedure </w:t>
      </w:r>
      <w:r w:rsidR="00182BB2">
        <w:rPr>
          <w:lang w:eastAsia="ja-JP"/>
        </w:rPr>
        <w:t>and Essential System Information Transmission Scheme</w:t>
      </w:r>
    </w:p>
    <w:p w:rsidR="00144340" w:rsidRDefault="00E32468" w:rsidP="00144340">
      <w:pPr>
        <w:spacing w:after="0"/>
      </w:pPr>
      <w:r>
        <w:t xml:space="preserve">The initial access procedure starts with the UE acquiring the NR system DL transmission timing by detection of the DL synchronization signals NR-PSS and NR-SSS.   </w:t>
      </w:r>
      <w:r>
        <w:rPr>
          <w:rFonts w:eastAsia="宋体"/>
          <w:lang w:val="en-US" w:eastAsia="zh-CN"/>
        </w:rPr>
        <w:t xml:space="preserve">  </w:t>
      </w:r>
      <w:r>
        <w:t xml:space="preserve"> UE might detect more than one set of NR-PSS/NR-SSS.  UE will select the st</w:t>
      </w:r>
      <w:r w:rsidR="00144340">
        <w:t xml:space="preserve">rongest detected NR-PSS/NR-SSS </w:t>
      </w:r>
      <w:r>
        <w:t xml:space="preserve">as the target serving cell. </w:t>
      </w:r>
      <w:r w:rsidR="00144340">
        <w:t xml:space="preserve"> The combination of the NR-PSS and NR-SSS detection will determine the</w:t>
      </w:r>
      <w:r>
        <w:rPr>
          <w:rFonts w:hint="eastAsia"/>
        </w:rPr>
        <w:t xml:space="preserve"> cell ID or </w:t>
      </w:r>
      <w:r w:rsidRPr="005D2858">
        <w:t>at least par</w:t>
      </w:r>
      <w:r>
        <w:t xml:space="preserve">t of </w:t>
      </w:r>
      <w:r>
        <w:rPr>
          <w:rFonts w:hint="eastAsia"/>
        </w:rPr>
        <w:t>NR cell</w:t>
      </w:r>
      <w:r w:rsidRPr="005D2858">
        <w:t xml:space="preserve"> ID</w:t>
      </w:r>
      <w:r w:rsidR="00144340">
        <w:t xml:space="preserve">.  </w:t>
      </w:r>
    </w:p>
    <w:p w:rsidR="00144340" w:rsidRDefault="00144340" w:rsidP="00144340">
      <w:pPr>
        <w:spacing w:after="0"/>
      </w:pPr>
    </w:p>
    <w:p w:rsidR="00235CF0" w:rsidRDefault="00E32468" w:rsidP="00144340">
      <w:pPr>
        <w:spacing w:after="0"/>
      </w:pPr>
      <w:r>
        <w:t xml:space="preserve">The timing of the detected </w:t>
      </w:r>
      <w:r w:rsidR="00144340">
        <w:t>NR-PSS/NR-SSS</w:t>
      </w:r>
      <w:r>
        <w:t xml:space="preserve"> is used as the reference time of RRM measurements and decoding the essential system information</w:t>
      </w:r>
      <w:r w:rsidR="00144340">
        <w:t xml:space="preserve">.  </w:t>
      </w:r>
      <w:r w:rsidR="00971DF0">
        <w:t xml:space="preserve">The NR-PBCH was defined in RAN1#86bis with decoding </w:t>
      </w:r>
      <w:r w:rsidR="00971DF0" w:rsidRPr="00B0535A">
        <w:t xml:space="preserve">based on the fixed relationship with NR-PSS and/or NR-SSS resource position irrespective of duplex mode and beam operation type at least within a given </w:t>
      </w:r>
      <w:r w:rsidR="00971DF0">
        <w:t xml:space="preserve">frequency range and CP overhead.  The NR-PBCH is the initial access channel for UE to retrieve some or all essential system information.    </w:t>
      </w:r>
      <w:r w:rsidR="00235CF0">
        <w:t xml:space="preserve">In order to demodulate the essential system information from NR-PBCH, the DMRS of NR-PBCH should be specified to quasi-co-locate (QCL) with the NR-PSS/NR-SSS.  UEs would assume that NR-PBCH and NR-PSS/NR-SSS have the same large channel properties.  UE use the channel tracking and estimation from detected NR-PSS/NR-SSS for the demodulation of essential system information from NR-PBCH.  </w:t>
      </w:r>
    </w:p>
    <w:p w:rsidR="00235CF0" w:rsidRDefault="00235CF0" w:rsidP="00144340">
      <w:pPr>
        <w:spacing w:after="0"/>
      </w:pPr>
    </w:p>
    <w:p w:rsidR="00235CF0" w:rsidRPr="00235CF0" w:rsidRDefault="00235CF0" w:rsidP="00144340">
      <w:pPr>
        <w:spacing w:after="0"/>
        <w:rPr>
          <w:b/>
        </w:rPr>
      </w:pPr>
      <w:r>
        <w:rPr>
          <w:b/>
        </w:rPr>
        <w:t xml:space="preserve">Proposal 1:  The DMRS of NR-PBCH should be specified to QCL with the NR-PSS/NR-SSS for the demodulation of system information from NR-PBCH.  </w:t>
      </w:r>
    </w:p>
    <w:p w:rsidR="00235CF0" w:rsidRDefault="00235CF0" w:rsidP="00144340">
      <w:pPr>
        <w:spacing w:after="0"/>
      </w:pPr>
    </w:p>
    <w:p w:rsidR="00943BB5" w:rsidRDefault="00943BB5" w:rsidP="00943BB5">
      <w:pPr>
        <w:spacing w:after="0"/>
      </w:pPr>
      <w:r>
        <w:t>The</w:t>
      </w:r>
      <w:r w:rsidR="00235CF0">
        <w:t xml:space="preserve"> essential system information </w:t>
      </w:r>
      <w:r>
        <w:t xml:space="preserve">for IDLE mode and CONNECTED mode UEs are different.  In the NR deployment, a NR cell could consist of multiple TRPs with potential multi-beam configuration in a TRP as shown in </w:t>
      </w:r>
      <w:r>
        <w:fldChar w:fldCharType="begin"/>
      </w:r>
      <w:r>
        <w:instrText xml:space="preserve"> REF _Ref466020417 \h </w:instrText>
      </w:r>
      <w:r>
        <w:fldChar w:fldCharType="separate"/>
      </w:r>
      <w:r>
        <w:t>Figure 1</w:t>
      </w:r>
      <w:r>
        <w:fldChar w:fldCharType="end"/>
      </w:r>
      <w:r>
        <w:t>.   The essential system information could be cell-specifically or TRP/beam-specifically transmitted in the multi-TRP cell with multi-beam configuration in one or more TRPs.   For IDLE mode UEs to perform system monitoring and cell selection/re-selection, the essential system information should be common through the cell.   IDLE mode UE does not need to depict the system information, such as physical channel configurations, of each TRP/beam.  Since NR-PBCH has fixed relationship with NR-PSS/NR-SSS, which are cell-specific signals, the essential system information for IDLE mode UEs should be transmitted from the cell-specific physical channel.  Thus, NR-PBCH s</w:t>
      </w:r>
      <w:r w:rsidR="00182BB2">
        <w:t>hould be cell-specifically</w:t>
      </w:r>
      <w:r>
        <w:t xml:space="preserve"> configured</w:t>
      </w:r>
      <w:r w:rsidR="00182BB2">
        <w:t xml:space="preserve"> and transmitted in the same manner as NR-PSS/NR-SSS.  Since NR-PBCH is cell-specially configured, it should </w:t>
      </w:r>
      <w:r>
        <w:t>carry the essential system information at least for IDLE mode UEs.</w:t>
      </w:r>
    </w:p>
    <w:p w:rsidR="00943BB5" w:rsidRDefault="00943BB5" w:rsidP="00943BB5">
      <w:pPr>
        <w:spacing w:after="0"/>
      </w:pPr>
    </w:p>
    <w:p w:rsidR="00182BB2" w:rsidRDefault="00943BB5" w:rsidP="00943BB5">
      <w:pPr>
        <w:spacing w:after="0"/>
        <w:rPr>
          <w:b/>
        </w:rPr>
      </w:pPr>
      <w:r>
        <w:rPr>
          <w:b/>
        </w:rPr>
        <w:t xml:space="preserve">Proposal 2:  </w:t>
      </w:r>
      <w:r w:rsidR="00182BB2" w:rsidRPr="00182BB2">
        <w:rPr>
          <w:b/>
        </w:rPr>
        <w:t>NR-PBCH should be cell-specifically configured and transmitted in the same manner as NR-PSS/NR-SSS.  Since NR-PBCH is cell-specially configured, it should carry the essential system information at least for IDLE mode UEs.</w:t>
      </w:r>
    </w:p>
    <w:p w:rsidR="00182BB2" w:rsidRDefault="00182BB2" w:rsidP="00943BB5">
      <w:pPr>
        <w:spacing w:after="0"/>
        <w:rPr>
          <w:b/>
        </w:rPr>
      </w:pPr>
    </w:p>
    <w:p w:rsidR="00943BB5" w:rsidRDefault="00182BB2" w:rsidP="00943BB5">
      <w:pPr>
        <w:spacing w:after="0"/>
      </w:pPr>
      <w:r>
        <w:t>For CONNECTED mode UEs, the essential system information would consist of TRP or beam specific configurations, such as DL/UL physical channel configurations</w:t>
      </w:r>
      <w:r w:rsidR="004F35A3">
        <w:t xml:space="preserve"> which include PRACH resources for initial access</w:t>
      </w:r>
      <w:r>
        <w:t xml:space="preserve">.   If the essential system information of TRP/beam specific information is carried by NR-PBCH, the contents of NR-PBCH would be huge to have distinct configuration per TRP/beam since system information in NR-PBCH would be common for all TRPs/beams in a cell.   </w:t>
      </w:r>
      <w:r w:rsidR="00844F60">
        <w:t>T</w:t>
      </w:r>
      <w:r>
        <w:t xml:space="preserve">he system information for CONNECTED mode UEs should be carried by TRP/beam-specific physical channel.   </w:t>
      </w:r>
      <w:r w:rsidR="00844F60">
        <w:t>In</w:t>
      </w:r>
      <w:r>
        <w:t xml:space="preserve"> LTE, some system information blocks (SIBs) are carried by </w:t>
      </w:r>
      <w:r w:rsidR="00844F60">
        <w:t xml:space="preserve">DL shared channel (PDSCH).   Thus, the essential system information for CONNECTED mode UEs should be carried by DL shared channel scheduled by DL control channel at each TRP/beam.  </w:t>
      </w:r>
    </w:p>
    <w:p w:rsidR="00844F60" w:rsidRDefault="00844F60" w:rsidP="00943BB5">
      <w:pPr>
        <w:spacing w:after="0"/>
      </w:pPr>
    </w:p>
    <w:p w:rsidR="00943BB5" w:rsidRDefault="00844F60" w:rsidP="00144340">
      <w:pPr>
        <w:spacing w:after="0"/>
      </w:pPr>
      <w:r>
        <w:rPr>
          <w:b/>
        </w:rPr>
        <w:t>Proposal 3:  T</w:t>
      </w:r>
      <w:r w:rsidRPr="00844F60">
        <w:rPr>
          <w:b/>
        </w:rPr>
        <w:t>he essential system information for CONNECTED mode UEs should be carried by DL shared channel scheduled by DL co</w:t>
      </w:r>
      <w:r w:rsidR="004F35A3">
        <w:rPr>
          <w:b/>
        </w:rPr>
        <w:t xml:space="preserve">ntrol channel at each TRP/beam.   </w:t>
      </w:r>
    </w:p>
    <w:p w:rsidR="00844F60" w:rsidRDefault="00844F60" w:rsidP="00144340">
      <w:pPr>
        <w:spacing w:after="0"/>
      </w:pPr>
    </w:p>
    <w:p w:rsidR="00144340" w:rsidRDefault="00144340" w:rsidP="00144340">
      <w:pPr>
        <w:spacing w:after="0"/>
      </w:pPr>
      <w:r>
        <w:t>The alternatives of obtaining of the essential system information agreed in RAN1#86bis are as follows,</w:t>
      </w:r>
    </w:p>
    <w:p w:rsidR="00144340" w:rsidRPr="00B0535A" w:rsidRDefault="00144340" w:rsidP="00144340">
      <w:pPr>
        <w:numPr>
          <w:ilvl w:val="0"/>
          <w:numId w:val="36"/>
        </w:numPr>
        <w:spacing w:after="0"/>
      </w:pPr>
      <w:r w:rsidRPr="00B0535A">
        <w:t>Option 1: NR-PBCH carries a part of essential system information for initial access including information necessary for UE to receive channel carrying remaining essential system information</w:t>
      </w:r>
    </w:p>
    <w:p w:rsidR="00144340" w:rsidRPr="00B0535A" w:rsidRDefault="00144340" w:rsidP="00144340">
      <w:pPr>
        <w:numPr>
          <w:ilvl w:val="0"/>
          <w:numId w:val="36"/>
        </w:numPr>
        <w:spacing w:after="0"/>
      </w:pPr>
      <w:r w:rsidRPr="00B0535A">
        <w:t>Option 2: NR-PBCH carries minimum information necessary for UE to perform initial UL transmission</w:t>
      </w:r>
      <w:r>
        <w:rPr>
          <w:rFonts w:hint="eastAsia"/>
        </w:rPr>
        <w:t xml:space="preserve"> (not limited to NR-PRACH)</w:t>
      </w:r>
      <w:r w:rsidRPr="00B0535A">
        <w:t xml:space="preserve"> in addition to information in Option 1</w:t>
      </w:r>
    </w:p>
    <w:p w:rsidR="00144340" w:rsidRDefault="00144340" w:rsidP="00144340">
      <w:pPr>
        <w:numPr>
          <w:ilvl w:val="0"/>
          <w:numId w:val="36"/>
        </w:numPr>
        <w:spacing w:after="0"/>
      </w:pPr>
      <w:r w:rsidRPr="00B0535A">
        <w:t>Option 3: NR-PBCH carries all essential system information for initial access</w:t>
      </w:r>
    </w:p>
    <w:p w:rsidR="00144340" w:rsidRDefault="00144340" w:rsidP="00144340">
      <w:pPr>
        <w:numPr>
          <w:ilvl w:val="0"/>
          <w:numId w:val="36"/>
        </w:numPr>
        <w:spacing w:after="0"/>
      </w:pPr>
      <w:r>
        <w:rPr>
          <w:rFonts w:hint="eastAsia"/>
        </w:rPr>
        <w:t>Other options are not precluded</w:t>
      </w:r>
    </w:p>
    <w:p w:rsidR="004F35A3" w:rsidRDefault="004F35A3" w:rsidP="004F35A3">
      <w:pPr>
        <w:spacing w:after="0"/>
      </w:pPr>
    </w:p>
    <w:p w:rsidR="004F35A3" w:rsidRDefault="004F35A3" w:rsidP="004F35A3">
      <w:pPr>
        <w:spacing w:after="0"/>
      </w:pPr>
      <w:r>
        <w:t xml:space="preserve">From the analysis of initial access procedures for IDLE and CONNECTED mode UEs, it is clear the system information carried by NR physical channel should be option 1that NR-PBCH carries a part of essential system information for initial access including information necessary for UE to receive channel carrying remaining essential system information.  </w:t>
      </w:r>
    </w:p>
    <w:p w:rsidR="004F35A3" w:rsidRDefault="004F35A3" w:rsidP="004F35A3">
      <w:pPr>
        <w:spacing w:after="0"/>
      </w:pPr>
    </w:p>
    <w:p w:rsidR="004F35A3" w:rsidRDefault="004F35A3" w:rsidP="004F35A3">
      <w:pPr>
        <w:spacing w:after="0"/>
      </w:pPr>
    </w:p>
    <w:p w:rsidR="004F35A3" w:rsidRPr="004F35A3" w:rsidRDefault="004F35A3" w:rsidP="004F35A3">
      <w:pPr>
        <w:spacing w:after="0"/>
        <w:rPr>
          <w:b/>
        </w:rPr>
      </w:pPr>
      <w:r>
        <w:rPr>
          <w:b/>
        </w:rPr>
        <w:t xml:space="preserve">Proposal 4:  </w:t>
      </w:r>
      <w:r w:rsidRPr="004F35A3">
        <w:rPr>
          <w:b/>
        </w:rPr>
        <w:t xml:space="preserve">The system information carried by NR physical channel should be option 1that NR-PBCH carries a part of essential system information for initial access including information necessary for UE to receive channel carrying remaining essential system information.  </w:t>
      </w:r>
    </w:p>
    <w:p w:rsidR="004F35A3" w:rsidRPr="004F35A3" w:rsidRDefault="004F35A3" w:rsidP="004F35A3">
      <w:pPr>
        <w:spacing w:after="0"/>
        <w:rPr>
          <w:b/>
        </w:rPr>
      </w:pPr>
    </w:p>
    <w:p w:rsidR="00144340" w:rsidRDefault="00144340" w:rsidP="00144340">
      <w:pPr>
        <w:spacing w:after="0"/>
      </w:pPr>
    </w:p>
    <w:p w:rsidR="00E32468" w:rsidRDefault="00E32468" w:rsidP="00E32468"/>
    <w:p w:rsidR="00E32468" w:rsidRDefault="00B164C8" w:rsidP="00B164C8">
      <w:pPr>
        <w:jc w:val="center"/>
      </w:pPr>
      <w:r w:rsidRPr="00B164C8">
        <w:drawing>
          <wp:inline distT="0" distB="0" distL="0" distR="0">
            <wp:extent cx="4783541" cy="1457567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4C8" w:rsidRPr="00B9324D" w:rsidRDefault="00B164C8" w:rsidP="00B164C8">
      <w:pPr>
        <w:pStyle w:val="af9"/>
        <w:rPr>
          <w:b w:val="0"/>
        </w:rPr>
      </w:pPr>
      <w:bookmarkStart w:id="0" w:name="_Ref466020417"/>
      <w:r>
        <w:t xml:space="preserve">Figure </w:t>
      </w:r>
      <w:fldSimple w:instr=" SEQ Figure \* ARABIC ">
        <w:r>
          <w:t>1</w:t>
        </w:r>
      </w:fldSimple>
      <w:bookmarkEnd w:id="0"/>
      <w:r>
        <w:t>: An illustration of multi-TRP deployment and multi-beam configuration of NR cells .</w:t>
      </w:r>
    </w:p>
    <w:p w:rsidR="00B164C8" w:rsidRPr="00E32468" w:rsidRDefault="00B164C8" w:rsidP="00B164C8">
      <w:pPr>
        <w:jc w:val="center"/>
      </w:pPr>
    </w:p>
    <w:p w:rsidR="00693C74" w:rsidRDefault="005433D3" w:rsidP="00BA7C9E">
      <w:pPr>
        <w:pStyle w:val="1"/>
        <w:rPr>
          <w:lang w:eastAsia="ja-JP"/>
        </w:rPr>
      </w:pPr>
      <w:r>
        <w:rPr>
          <w:lang w:eastAsia="ja-JP"/>
        </w:rPr>
        <w:t>Multi-stage Synchronization Signal Design</w:t>
      </w:r>
    </w:p>
    <w:p w:rsidR="00C77B8B" w:rsidRDefault="00C77B8B" w:rsidP="007E7857">
      <w:pPr>
        <w:pStyle w:val="maintext"/>
        <w:spacing w:before="0" w:after="0" w:line="240" w:lineRule="auto"/>
        <w:ind w:firstLineChars="0" w:firstLine="0"/>
      </w:pPr>
    </w:p>
    <w:p w:rsidR="009A45D7" w:rsidRDefault="00C77B8B" w:rsidP="007E7857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t xml:space="preserve">The synchronization signals design is critical in the NR system design.  In particular, </w:t>
      </w:r>
      <w:r w:rsidRPr="0058622C">
        <w:rPr>
          <w:rFonts w:eastAsia="宋体"/>
          <w:lang w:val="en-US" w:eastAsia="zh-CN"/>
        </w:rPr>
        <w:t>NR</w:t>
      </w:r>
      <w:r w:rsidRPr="0058622C">
        <w:rPr>
          <w:rFonts w:eastAsia="宋体" w:hint="eastAsia"/>
          <w:lang w:val="en-US" w:eastAsia="zh-CN"/>
        </w:rPr>
        <w:t xml:space="preserve"> </w:t>
      </w:r>
      <w:r w:rsidRPr="0058622C">
        <w:rPr>
          <w:rFonts w:eastAsia="宋体"/>
          <w:lang w:val="en-US" w:eastAsia="zh-CN"/>
        </w:rPr>
        <w:t>cell may potentially consist of large number of TRPs</w:t>
      </w:r>
      <w:r>
        <w:rPr>
          <w:rFonts w:eastAsia="宋体"/>
          <w:lang w:val="en-US" w:eastAsia="zh-CN"/>
        </w:rPr>
        <w:t xml:space="preserve"> as shown in Figure 1</w:t>
      </w:r>
      <w:r w:rsidRPr="0058622C">
        <w:rPr>
          <w:rFonts w:eastAsia="宋体"/>
          <w:lang w:val="en-US" w:eastAsia="zh-CN"/>
        </w:rPr>
        <w:t>. TRPs within a NR</w:t>
      </w:r>
      <w:r w:rsidRPr="0058622C">
        <w:rPr>
          <w:rFonts w:eastAsia="宋体" w:hint="eastAsia"/>
          <w:lang w:val="en-US" w:eastAsia="zh-CN"/>
        </w:rPr>
        <w:t xml:space="preserve"> </w:t>
      </w:r>
      <w:r w:rsidRPr="0058622C">
        <w:rPr>
          <w:rFonts w:eastAsia="宋体"/>
          <w:lang w:val="en-US" w:eastAsia="zh-CN"/>
        </w:rPr>
        <w:t>cell may or may not be synchronous to each other</w:t>
      </w:r>
      <w:r>
        <w:rPr>
          <w:rFonts w:eastAsia="宋体"/>
          <w:lang w:val="en-US" w:eastAsia="zh-CN"/>
        </w:rPr>
        <w:t>.</w:t>
      </w:r>
      <w:r>
        <w:rPr>
          <w:lang w:val="en-US"/>
        </w:rPr>
        <w:t xml:space="preserve">   </w:t>
      </w:r>
      <w:r w:rsidR="00CD4D8A">
        <w:rPr>
          <w:lang w:val="en-US"/>
        </w:rPr>
        <w:t xml:space="preserve"> A two-stage synchronization signals was</w:t>
      </w:r>
      <w:r>
        <w:rPr>
          <w:lang w:val="en-US"/>
        </w:rPr>
        <w:t xml:space="preserve"> design</w:t>
      </w:r>
      <w:r w:rsidR="00CD4D8A">
        <w:rPr>
          <w:lang w:val="en-US"/>
        </w:rPr>
        <w:t>ed</w:t>
      </w:r>
      <w:r>
        <w:rPr>
          <w:lang w:val="en-US"/>
        </w:rPr>
        <w:t xml:space="preserve"> in </w:t>
      </w:r>
      <w:r w:rsidR="00CD4D8A">
        <w:rPr>
          <w:lang w:val="en-US"/>
        </w:rPr>
        <w:t xml:space="preserve">LTE for fast system acquisition and identification.   The two-stage synchronization signals consist of primary synchronization signals (PSS) and secondary synchronization signals (SSS).  </w:t>
      </w:r>
      <w:r w:rsidR="00730D5D">
        <w:rPr>
          <w:lang w:val="en-US"/>
        </w:rPr>
        <w:t xml:space="preserve"> The output of the detected PSS and SSS signals in combination determines the cell ID in LTE.  </w:t>
      </w:r>
      <w:r w:rsidR="00E33DFC">
        <w:rPr>
          <w:lang w:val="en-US"/>
        </w:rPr>
        <w:t xml:space="preserve">There are total of 504 cell IDs based on the combination of PSS and SSS signals in LTE.  The collision of cell ID detection occurs when dense </w:t>
      </w:r>
      <w:r w:rsidR="00E33DFC">
        <w:rPr>
          <w:lang w:val="en-US"/>
        </w:rPr>
        <w:lastRenderedPageBreak/>
        <w:t xml:space="preserve">small cells are non-homogenously deployed in LTE.  Thus, it is important to design the synchronization signals with large number of distinct identification.   </w:t>
      </w:r>
    </w:p>
    <w:p w:rsidR="00A85860" w:rsidRDefault="00A85860" w:rsidP="00A85860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7B43EC" w:rsidRDefault="00E33DFC" w:rsidP="00B9324D">
      <w:pPr>
        <w:pStyle w:val="maintext"/>
        <w:spacing w:before="0" w:after="0" w:line="240" w:lineRule="auto"/>
        <w:ind w:firstLineChars="0" w:firstLine="0"/>
        <w:rPr>
          <w:lang w:val="en-US"/>
        </w:rPr>
      </w:pPr>
      <w:r>
        <w:rPr>
          <w:lang w:val="en-US"/>
        </w:rPr>
        <w:t>The synchronization signals design in NR does not only need to have the capability of identifying a cell but also identifying a TRP</w:t>
      </w:r>
      <w:r w:rsidR="004F35A3">
        <w:rPr>
          <w:lang w:val="en-US"/>
        </w:rPr>
        <w:t xml:space="preserve"> or a beam in the multi-beam configuration</w:t>
      </w:r>
      <w:r>
        <w:rPr>
          <w:lang w:val="en-US"/>
        </w:rPr>
        <w:t xml:space="preserve"> as an NR cell might consist of multiple TRP</w:t>
      </w:r>
      <w:r w:rsidR="004F35A3">
        <w:rPr>
          <w:lang w:val="en-US"/>
        </w:rPr>
        <w:t>s/beams</w:t>
      </w:r>
      <w:r>
        <w:rPr>
          <w:lang w:val="en-US"/>
        </w:rPr>
        <w:t xml:space="preserve"> as shown in Figure 1.  The multi-stag</w:t>
      </w:r>
      <w:r w:rsidR="00985F7B">
        <w:rPr>
          <w:lang w:val="en-US"/>
        </w:rPr>
        <w:t xml:space="preserve">e synchronization signals are designed for the initial system acquisition of a cell but autonomous detection of a TRP within the cell.   The principles of multi-stage synchronization signal design are as follows, </w:t>
      </w:r>
    </w:p>
    <w:p w:rsidR="00985F7B" w:rsidRDefault="00985F7B" w:rsidP="00B9324D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922F06" w:rsidRPr="00C77B8B" w:rsidRDefault="004F35A3" w:rsidP="00922F06">
      <w:pPr>
        <w:pStyle w:val="maintext"/>
        <w:numPr>
          <w:ilvl w:val="0"/>
          <w:numId w:val="34"/>
        </w:numPr>
        <w:spacing w:before="0"/>
        <w:ind w:firstLineChars="0"/>
        <w:jc w:val="left"/>
        <w:rPr>
          <w:lang w:val="en-US"/>
        </w:rPr>
      </w:pPr>
      <w:r>
        <w:rPr>
          <w:lang w:val="en-US"/>
        </w:rPr>
        <w:t xml:space="preserve">First stage synchronization, such as NR-PSS, </w:t>
      </w:r>
      <w:r w:rsidR="00922F06" w:rsidRPr="00C77B8B">
        <w:rPr>
          <w:lang w:val="en-US"/>
        </w:rPr>
        <w:t>for initial coarse time acquisition for all deployment scenarios</w:t>
      </w:r>
    </w:p>
    <w:p w:rsidR="00922F06" w:rsidRPr="00516045" w:rsidRDefault="00922F06" w:rsidP="00516045">
      <w:pPr>
        <w:pStyle w:val="maintext"/>
        <w:numPr>
          <w:ilvl w:val="0"/>
          <w:numId w:val="34"/>
        </w:numPr>
        <w:spacing w:before="0"/>
        <w:ind w:firstLineChars="0"/>
        <w:jc w:val="left"/>
        <w:rPr>
          <w:lang w:val="en-US"/>
        </w:rPr>
      </w:pPr>
      <w:r w:rsidRPr="00C77B8B">
        <w:rPr>
          <w:lang w:val="en-US"/>
        </w:rPr>
        <w:t>Second stage synchronization</w:t>
      </w:r>
      <w:r w:rsidR="004F35A3">
        <w:rPr>
          <w:lang w:val="en-US"/>
        </w:rPr>
        <w:t>, such as NR-SSS</w:t>
      </w:r>
      <w:r w:rsidRPr="00C77B8B">
        <w:rPr>
          <w:lang w:val="en-US"/>
        </w:rPr>
        <w:t xml:space="preserve"> for</w:t>
      </w:r>
      <w:r w:rsidR="00985F7B">
        <w:rPr>
          <w:lang w:val="en-US"/>
        </w:rPr>
        <w:t xml:space="preserve"> fine tuning of timing and identification of a cell along with the output of first stage synchronization.   </w:t>
      </w:r>
      <w:r w:rsidR="00516045">
        <w:rPr>
          <w:lang w:val="en-US"/>
        </w:rPr>
        <w:t xml:space="preserve">The combination of the NR-PSS/NR-SSS derives the cell ID of a NR Cell.  </w:t>
      </w:r>
    </w:p>
    <w:p w:rsidR="00922F06" w:rsidRPr="004B0A4F" w:rsidRDefault="00922F06" w:rsidP="004B0A4F">
      <w:pPr>
        <w:pStyle w:val="maintext"/>
        <w:numPr>
          <w:ilvl w:val="0"/>
          <w:numId w:val="34"/>
        </w:numPr>
        <w:spacing w:before="0"/>
        <w:ind w:firstLineChars="0"/>
        <w:jc w:val="left"/>
        <w:rPr>
          <w:lang w:val="en-US"/>
        </w:rPr>
      </w:pPr>
      <w:r w:rsidRPr="00C77B8B">
        <w:rPr>
          <w:lang w:val="en-US"/>
        </w:rPr>
        <w:t>Third stage synchronization</w:t>
      </w:r>
      <w:r w:rsidR="00985F7B">
        <w:rPr>
          <w:lang w:val="en-US"/>
        </w:rPr>
        <w:t xml:space="preserve"> signals for th</w:t>
      </w:r>
      <w:r w:rsidR="004B0A4F">
        <w:rPr>
          <w:lang w:val="en-US"/>
        </w:rPr>
        <w:t xml:space="preserve">e autonomous detection of a TRP or a beam in multi-beam configuration </w:t>
      </w:r>
      <w:r w:rsidR="00985F7B">
        <w:rPr>
          <w:lang w:val="en-US"/>
        </w:rPr>
        <w:t xml:space="preserve">within a cell.  </w:t>
      </w:r>
      <w:r w:rsidRPr="004B0A4F">
        <w:rPr>
          <w:lang w:val="en-US"/>
        </w:rPr>
        <w:t xml:space="preserve">  </w:t>
      </w:r>
    </w:p>
    <w:p w:rsidR="007B43EC" w:rsidRPr="00C66155" w:rsidRDefault="004B0A4F" w:rsidP="00C66155">
      <w:pPr>
        <w:pStyle w:val="maintext"/>
        <w:numPr>
          <w:ilvl w:val="0"/>
          <w:numId w:val="34"/>
        </w:numPr>
        <w:spacing w:before="0"/>
        <w:ind w:firstLineChars="0"/>
        <w:jc w:val="left"/>
        <w:rPr>
          <w:lang w:val="en-US"/>
        </w:rPr>
      </w:pPr>
      <w:r>
        <w:rPr>
          <w:lang w:val="en-US"/>
        </w:rPr>
        <w:t>Additiona</w:t>
      </w:r>
      <w:r w:rsidR="00516045">
        <w:rPr>
          <w:lang w:val="en-US"/>
        </w:rPr>
        <w:t xml:space="preserve">l stage synchronization signals, such as TRP/beam-specific synchronization/ reference signals (TRP-SS or beam-SS) </w:t>
      </w:r>
      <w:r>
        <w:rPr>
          <w:lang w:val="en-US"/>
        </w:rPr>
        <w:t xml:space="preserve">for the autonomous detection of operating subband or subband with different numerologies.   </w:t>
      </w:r>
    </w:p>
    <w:p w:rsidR="007B43EC" w:rsidRDefault="007B43EC" w:rsidP="00B9324D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4E453A" w:rsidRPr="004E453A" w:rsidRDefault="00A85860" w:rsidP="00C66155">
      <w:pPr>
        <w:pStyle w:val="maintext"/>
        <w:spacing w:before="0" w:after="0" w:line="240" w:lineRule="auto"/>
        <w:ind w:firstLineChars="0" w:firstLine="0"/>
        <w:rPr>
          <w:rFonts w:eastAsia="MS Mincho"/>
        </w:rPr>
      </w:pPr>
      <w:r>
        <w:rPr>
          <w:lang w:val="en-US"/>
        </w:rPr>
        <w:t xml:space="preserve">The </w:t>
      </w:r>
      <w:r w:rsidR="00C66155">
        <w:rPr>
          <w:lang w:val="en-US"/>
        </w:rPr>
        <w:t xml:space="preserve">multi-stage synchronization signals would support </w:t>
      </w:r>
      <w:r w:rsidR="00C66155">
        <w:rPr>
          <w:rFonts w:eastAsia="MS Mincho"/>
          <w:lang w:val="en-US"/>
        </w:rPr>
        <w:t xml:space="preserve">autonomous detection of the </w:t>
      </w:r>
      <w:r w:rsidR="00C66155">
        <w:rPr>
          <w:rFonts w:eastAsia="MS Mincho"/>
        </w:rPr>
        <w:t xml:space="preserve">flexible </w:t>
      </w:r>
      <w:r w:rsidR="004E453A" w:rsidRPr="004E453A">
        <w:rPr>
          <w:rFonts w:eastAsia="MS Mincho" w:hint="eastAsia"/>
        </w:rPr>
        <w:t>channel bandwidth</w:t>
      </w:r>
      <w:r w:rsidR="00C66155">
        <w:rPr>
          <w:rFonts w:eastAsia="MS Mincho"/>
        </w:rPr>
        <w:t xml:space="preserve">.  </w:t>
      </w:r>
    </w:p>
    <w:p w:rsidR="009A45D7" w:rsidRPr="008C1930" w:rsidRDefault="00C66155" w:rsidP="00C66155">
      <w:pPr>
        <w:spacing w:after="0"/>
        <w:rPr>
          <w:lang w:val="en-US"/>
        </w:rPr>
      </w:pPr>
      <w:r>
        <w:t xml:space="preserve">The additional stage synchronization signals </w:t>
      </w:r>
      <w:proofErr w:type="gramStart"/>
      <w:r>
        <w:t>be</w:t>
      </w:r>
      <w:proofErr w:type="gramEnd"/>
      <w:r>
        <w:t xml:space="preserve"> used for autonomous detection of </w:t>
      </w:r>
      <w:r>
        <w:rPr>
          <w:lang w:val="en-US"/>
        </w:rPr>
        <w:t>d</w:t>
      </w:r>
      <w:r w:rsidR="009A45D7" w:rsidRPr="007435D0">
        <w:rPr>
          <w:lang w:val="en-US"/>
        </w:rPr>
        <w:t>ifferent numerologies</w:t>
      </w:r>
      <w:r>
        <w:rPr>
          <w:lang w:val="en-US"/>
        </w:rPr>
        <w:t xml:space="preserve"> multiplexing </w:t>
      </w:r>
      <w:r w:rsidR="009A45D7" w:rsidRPr="007435D0">
        <w:rPr>
          <w:lang w:val="en-US"/>
        </w:rPr>
        <w:t>within a same NR carrie</w:t>
      </w:r>
      <w:r>
        <w:rPr>
          <w:lang w:val="en-US"/>
        </w:rPr>
        <w:t>r.  The third stage synchronization signals could be used for autonomous detection of TRP within a cell</w:t>
      </w:r>
      <w:r w:rsidR="00516045">
        <w:rPr>
          <w:lang w:val="en-US"/>
        </w:rPr>
        <w:t xml:space="preserve"> or a beam in multi-beam configuration</w:t>
      </w:r>
      <w:r>
        <w:rPr>
          <w:lang w:val="en-US"/>
        </w:rPr>
        <w:t>.    The configuration of the 3</w:t>
      </w:r>
      <w:r>
        <w:rPr>
          <w:vertAlign w:val="superscript"/>
          <w:lang w:val="en-US"/>
        </w:rPr>
        <w:t xml:space="preserve">rd </w:t>
      </w:r>
      <w:r>
        <w:rPr>
          <w:lang w:val="en-US"/>
        </w:rPr>
        <w:t>stage synchronization signals could be obtained from essential system information</w:t>
      </w:r>
      <w:r w:rsidR="00516045">
        <w:rPr>
          <w:lang w:val="en-US"/>
        </w:rPr>
        <w:t xml:space="preserve"> in NR-PBCH</w:t>
      </w:r>
      <w:r>
        <w:rPr>
          <w:lang w:val="en-US"/>
        </w:rPr>
        <w:t xml:space="preserve"> after initial system ac</w:t>
      </w:r>
      <w:r w:rsidR="00516045">
        <w:rPr>
          <w:lang w:val="en-US"/>
        </w:rPr>
        <w:t xml:space="preserve">quisition of serving cell from NR-PSS/NR-SSS.  </w:t>
      </w:r>
    </w:p>
    <w:p w:rsidR="009A45D7" w:rsidRPr="007E7857" w:rsidRDefault="009A45D7" w:rsidP="007E7857">
      <w:pPr>
        <w:pStyle w:val="maintext"/>
        <w:spacing w:before="0" w:after="0" w:line="240" w:lineRule="auto"/>
        <w:ind w:firstLine="400"/>
        <w:rPr>
          <w:lang w:val="en-US"/>
        </w:rPr>
      </w:pPr>
    </w:p>
    <w:p w:rsidR="007E7857" w:rsidRDefault="007E7857" w:rsidP="00DC794A">
      <w:pPr>
        <w:pStyle w:val="maintext"/>
        <w:spacing w:before="0" w:after="0" w:line="240" w:lineRule="auto"/>
        <w:ind w:firstLine="400"/>
      </w:pPr>
    </w:p>
    <w:p w:rsidR="00C66155" w:rsidRDefault="004F79D6" w:rsidP="00086ACB">
      <w:pPr>
        <w:rPr>
          <w:b/>
          <w:bCs/>
        </w:rPr>
      </w:pPr>
      <w:r>
        <w:rPr>
          <w:b/>
          <w:bCs/>
        </w:rPr>
        <w:t>Prop</w:t>
      </w:r>
      <w:r w:rsidR="00C66155">
        <w:rPr>
          <w:b/>
          <w:bCs/>
        </w:rPr>
        <w:t>osal</w:t>
      </w:r>
      <w:r w:rsidR="00516045">
        <w:rPr>
          <w:b/>
          <w:bCs/>
        </w:rPr>
        <w:t xml:space="preserve"> 5</w:t>
      </w:r>
      <w:r w:rsidR="00C66155">
        <w:rPr>
          <w:b/>
          <w:bCs/>
        </w:rPr>
        <w:t>:  Multi-stage</w:t>
      </w:r>
      <w:r w:rsidRPr="004F79D6">
        <w:rPr>
          <w:b/>
          <w:bCs/>
        </w:rPr>
        <w:t xml:space="preserve"> synchronization signals </w:t>
      </w:r>
      <w:r w:rsidR="00C66155">
        <w:rPr>
          <w:b/>
          <w:bCs/>
        </w:rPr>
        <w:t>should be considered in NR synchronization design</w:t>
      </w:r>
    </w:p>
    <w:p w:rsidR="00720812" w:rsidRPr="00720812" w:rsidRDefault="00720812" w:rsidP="00C66155">
      <w:pPr>
        <w:pStyle w:val="afa"/>
        <w:numPr>
          <w:ilvl w:val="0"/>
          <w:numId w:val="35"/>
        </w:numPr>
        <w:rPr>
          <w:b/>
          <w:bCs/>
          <w:sz w:val="20"/>
          <w:szCs w:val="20"/>
        </w:rPr>
      </w:pPr>
      <w:r w:rsidRPr="00720812">
        <w:rPr>
          <w:b/>
          <w:bCs/>
          <w:sz w:val="20"/>
          <w:szCs w:val="20"/>
        </w:rPr>
        <w:t>A</w:t>
      </w:r>
      <w:r w:rsidR="00C66155" w:rsidRPr="00720812">
        <w:rPr>
          <w:b/>
          <w:bCs/>
          <w:sz w:val="20"/>
          <w:szCs w:val="20"/>
        </w:rPr>
        <w:t xml:space="preserve">utonomous detection of </w:t>
      </w:r>
      <w:r w:rsidRPr="00720812">
        <w:rPr>
          <w:b/>
          <w:bCs/>
          <w:sz w:val="20"/>
          <w:szCs w:val="20"/>
        </w:rPr>
        <w:t xml:space="preserve">a </w:t>
      </w:r>
      <w:r w:rsidR="00C66155" w:rsidRPr="00720812">
        <w:rPr>
          <w:b/>
          <w:bCs/>
          <w:sz w:val="20"/>
          <w:szCs w:val="20"/>
        </w:rPr>
        <w:t xml:space="preserve">cell after the detection of </w:t>
      </w:r>
      <w:r w:rsidR="00516045">
        <w:rPr>
          <w:b/>
          <w:bCs/>
          <w:sz w:val="20"/>
          <w:szCs w:val="20"/>
        </w:rPr>
        <w:t>NR-PSS and NR-SSS</w:t>
      </w:r>
      <w:r w:rsidR="00C66155" w:rsidRPr="00720812">
        <w:rPr>
          <w:b/>
          <w:bCs/>
          <w:sz w:val="20"/>
          <w:szCs w:val="20"/>
        </w:rPr>
        <w:t xml:space="preserve">  </w:t>
      </w:r>
    </w:p>
    <w:p w:rsidR="004F79D6" w:rsidRPr="00720812" w:rsidRDefault="00C66155" w:rsidP="00C66155">
      <w:pPr>
        <w:pStyle w:val="afa"/>
        <w:numPr>
          <w:ilvl w:val="0"/>
          <w:numId w:val="35"/>
        </w:numPr>
        <w:rPr>
          <w:b/>
          <w:bCs/>
          <w:sz w:val="20"/>
          <w:szCs w:val="20"/>
        </w:rPr>
      </w:pPr>
      <w:r w:rsidRPr="00720812">
        <w:rPr>
          <w:b/>
          <w:bCs/>
          <w:sz w:val="20"/>
          <w:szCs w:val="20"/>
        </w:rPr>
        <w:t>The 3</w:t>
      </w:r>
      <w:r w:rsidRPr="00720812">
        <w:rPr>
          <w:b/>
          <w:bCs/>
          <w:sz w:val="20"/>
          <w:szCs w:val="20"/>
          <w:vertAlign w:val="superscript"/>
        </w:rPr>
        <w:t>rd</w:t>
      </w:r>
      <w:r w:rsidR="00516045">
        <w:rPr>
          <w:b/>
          <w:bCs/>
          <w:sz w:val="20"/>
          <w:szCs w:val="20"/>
        </w:rPr>
        <w:t xml:space="preserve"> stage synchronization channel, such as TRP-SS and beam-SS, </w:t>
      </w:r>
      <w:r w:rsidRPr="00720812">
        <w:rPr>
          <w:b/>
          <w:bCs/>
          <w:sz w:val="20"/>
          <w:szCs w:val="20"/>
        </w:rPr>
        <w:t xml:space="preserve">could be configured for autonomous detection of a TRP within a cell or a beam in multi-beam configuration.  </w:t>
      </w:r>
    </w:p>
    <w:p w:rsidR="00720812" w:rsidRPr="00720812" w:rsidRDefault="00720812" w:rsidP="00C66155">
      <w:pPr>
        <w:pStyle w:val="afa"/>
        <w:numPr>
          <w:ilvl w:val="0"/>
          <w:numId w:val="35"/>
        </w:numPr>
        <w:rPr>
          <w:b/>
          <w:bCs/>
          <w:sz w:val="20"/>
          <w:szCs w:val="20"/>
        </w:rPr>
      </w:pPr>
      <w:r w:rsidRPr="00720812">
        <w:rPr>
          <w:b/>
          <w:bCs/>
          <w:sz w:val="20"/>
          <w:szCs w:val="20"/>
        </w:rPr>
        <w:t>Additional stage of synchronization signal could be configured for autonomous detection of flexible channel bandwidth or subband with different numerology</w:t>
      </w:r>
    </w:p>
    <w:p w:rsidR="00E42762" w:rsidRPr="00CF6971" w:rsidRDefault="00E42762" w:rsidP="00086ACB">
      <w:pPr>
        <w:rPr>
          <w:bCs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516045" w:rsidRDefault="00380740" w:rsidP="00516045">
      <w:r>
        <w:t>Thi</w:t>
      </w:r>
      <w:r w:rsidR="00720812">
        <w:t xml:space="preserve">s paper discusses </w:t>
      </w:r>
      <w:r w:rsidR="001764CE">
        <w:t>initial access and transmission of essential system information.  We also propose m</w:t>
      </w:r>
      <w:r w:rsidR="00720812">
        <w:t xml:space="preserve">ulti-stage synchronization design for dense TRP deployment or multi-beam configuration in NR system.  </w:t>
      </w:r>
      <w:r w:rsidR="00E42762">
        <w:t xml:space="preserve"> We propose the following, </w:t>
      </w:r>
      <w:r w:rsidR="00D42529">
        <w:t xml:space="preserve"> </w:t>
      </w:r>
    </w:p>
    <w:p w:rsidR="00516045" w:rsidRDefault="00516045" w:rsidP="00516045">
      <w:pPr>
        <w:pStyle w:val="afa"/>
        <w:numPr>
          <w:ilvl w:val="0"/>
          <w:numId w:val="29"/>
        </w:numPr>
        <w:spacing w:before="120" w:after="120"/>
        <w:ind w:left="864" w:hanging="432"/>
        <w:rPr>
          <w:sz w:val="20"/>
          <w:szCs w:val="20"/>
        </w:rPr>
      </w:pPr>
      <w:r w:rsidRPr="00516045">
        <w:rPr>
          <w:sz w:val="20"/>
          <w:szCs w:val="20"/>
        </w:rPr>
        <w:t xml:space="preserve">Proposal 1:  The DMRS of NR-PBCH should be specified to QCL with the NR-PSS/NR-SSS for the demodulation of system information from NR-PBCH.  </w:t>
      </w:r>
    </w:p>
    <w:p w:rsidR="00516045" w:rsidRDefault="00516045" w:rsidP="00516045">
      <w:pPr>
        <w:pStyle w:val="afa"/>
        <w:spacing w:before="120" w:after="120"/>
        <w:ind w:left="864"/>
        <w:rPr>
          <w:sz w:val="20"/>
          <w:szCs w:val="20"/>
        </w:rPr>
      </w:pPr>
    </w:p>
    <w:p w:rsidR="00516045" w:rsidRDefault="00516045" w:rsidP="00516045">
      <w:pPr>
        <w:pStyle w:val="afa"/>
        <w:numPr>
          <w:ilvl w:val="0"/>
          <w:numId w:val="29"/>
        </w:numPr>
        <w:spacing w:before="120" w:after="120"/>
        <w:ind w:left="864" w:hanging="432"/>
        <w:rPr>
          <w:sz w:val="20"/>
          <w:szCs w:val="20"/>
        </w:rPr>
      </w:pPr>
      <w:r w:rsidRPr="00516045">
        <w:rPr>
          <w:sz w:val="20"/>
          <w:szCs w:val="20"/>
        </w:rPr>
        <w:t>Proposal 2:  NR-PBCH should be cell-specifically configured and transmitted in the same manner as NR-PSS/NR-SSS.  Since NR-PBCH is cell-specially configured, it should carry the essential system information at least for IDLE mode UEs.</w:t>
      </w:r>
    </w:p>
    <w:p w:rsidR="00516045" w:rsidRPr="00516045" w:rsidRDefault="00516045" w:rsidP="00516045">
      <w:pPr>
        <w:pStyle w:val="afa"/>
        <w:spacing w:before="120" w:after="120"/>
        <w:ind w:left="864"/>
        <w:rPr>
          <w:sz w:val="20"/>
          <w:szCs w:val="20"/>
        </w:rPr>
      </w:pPr>
    </w:p>
    <w:p w:rsidR="00516045" w:rsidRDefault="00516045" w:rsidP="00516045">
      <w:pPr>
        <w:pStyle w:val="afa"/>
        <w:numPr>
          <w:ilvl w:val="0"/>
          <w:numId w:val="29"/>
        </w:numPr>
        <w:spacing w:before="120" w:after="120"/>
        <w:ind w:left="864" w:hanging="432"/>
        <w:rPr>
          <w:sz w:val="20"/>
          <w:szCs w:val="20"/>
        </w:rPr>
      </w:pPr>
      <w:r w:rsidRPr="00516045">
        <w:rPr>
          <w:sz w:val="20"/>
          <w:szCs w:val="20"/>
        </w:rPr>
        <w:t xml:space="preserve">Proposal 3:  The essential system information for CONNECTED mode UEs should be carried by DL shared channel scheduled by DL control channel at each TRP/beam.   </w:t>
      </w:r>
    </w:p>
    <w:p w:rsidR="00516045" w:rsidRDefault="00516045" w:rsidP="00516045">
      <w:pPr>
        <w:pStyle w:val="afa"/>
        <w:spacing w:before="120" w:after="120"/>
        <w:ind w:left="864"/>
        <w:rPr>
          <w:sz w:val="20"/>
          <w:szCs w:val="20"/>
        </w:rPr>
      </w:pPr>
    </w:p>
    <w:p w:rsidR="00516045" w:rsidRPr="00516045" w:rsidRDefault="00516045" w:rsidP="00516045">
      <w:pPr>
        <w:pStyle w:val="afa"/>
        <w:numPr>
          <w:ilvl w:val="0"/>
          <w:numId w:val="29"/>
        </w:numPr>
        <w:spacing w:before="120" w:after="120"/>
        <w:ind w:left="864" w:hanging="432"/>
        <w:rPr>
          <w:sz w:val="20"/>
          <w:szCs w:val="20"/>
        </w:rPr>
      </w:pPr>
      <w:r w:rsidRPr="00516045">
        <w:rPr>
          <w:sz w:val="20"/>
          <w:szCs w:val="20"/>
        </w:rPr>
        <w:t xml:space="preserve">Proposal 4:  The system information carried by NR physical channel should be option 1that NR-PBCH carries a part of essential system information for initial access including information necessary for UE to receive channel carrying remaining essential system information.  </w:t>
      </w:r>
    </w:p>
    <w:p w:rsidR="00720812" w:rsidRDefault="00720812" w:rsidP="00516045">
      <w:pPr>
        <w:pStyle w:val="maintext"/>
        <w:numPr>
          <w:ilvl w:val="0"/>
          <w:numId w:val="29"/>
        </w:numPr>
        <w:spacing w:before="120" w:after="120"/>
        <w:ind w:left="864" w:firstLineChars="0" w:hanging="432"/>
        <w:jc w:val="left"/>
      </w:pPr>
      <w:r>
        <w:t>Proposal</w:t>
      </w:r>
      <w:r w:rsidR="00516045">
        <w:t xml:space="preserve"> 5</w:t>
      </w:r>
      <w:r>
        <w:t>:  Multi-stage synchronization signals should be considered in NR synchronization design</w:t>
      </w:r>
    </w:p>
    <w:p w:rsidR="00516045" w:rsidRPr="00516045" w:rsidRDefault="00516045" w:rsidP="00516045">
      <w:pPr>
        <w:pStyle w:val="afa"/>
        <w:numPr>
          <w:ilvl w:val="2"/>
          <w:numId w:val="29"/>
        </w:numPr>
        <w:spacing w:before="120" w:after="120"/>
        <w:rPr>
          <w:bCs/>
          <w:sz w:val="20"/>
          <w:szCs w:val="20"/>
        </w:rPr>
      </w:pPr>
      <w:r w:rsidRPr="00516045">
        <w:rPr>
          <w:bCs/>
          <w:sz w:val="20"/>
          <w:szCs w:val="20"/>
        </w:rPr>
        <w:t xml:space="preserve">Autonomous detection of a cell after the detection of NR-PSS and NR-SSS  </w:t>
      </w:r>
    </w:p>
    <w:p w:rsidR="00516045" w:rsidRPr="00516045" w:rsidRDefault="00516045" w:rsidP="00516045">
      <w:pPr>
        <w:pStyle w:val="afa"/>
        <w:numPr>
          <w:ilvl w:val="2"/>
          <w:numId w:val="29"/>
        </w:numPr>
        <w:spacing w:before="120" w:after="120"/>
        <w:rPr>
          <w:bCs/>
          <w:sz w:val="20"/>
          <w:szCs w:val="20"/>
        </w:rPr>
      </w:pPr>
      <w:r w:rsidRPr="00516045">
        <w:rPr>
          <w:bCs/>
          <w:sz w:val="20"/>
          <w:szCs w:val="20"/>
        </w:rPr>
        <w:t>The 3</w:t>
      </w:r>
      <w:r w:rsidRPr="00516045">
        <w:rPr>
          <w:bCs/>
          <w:sz w:val="20"/>
          <w:szCs w:val="20"/>
          <w:vertAlign w:val="superscript"/>
        </w:rPr>
        <w:t>rd</w:t>
      </w:r>
      <w:r w:rsidRPr="00516045">
        <w:rPr>
          <w:bCs/>
          <w:sz w:val="20"/>
          <w:szCs w:val="20"/>
        </w:rPr>
        <w:t xml:space="preserve"> stage synchronization channel, such as TRP-SS and beam-SS, could be configured for autonomous detection of a TRP within a cell or a beam in multi-beam configuration.  </w:t>
      </w:r>
    </w:p>
    <w:p w:rsidR="00516045" w:rsidRPr="00516045" w:rsidRDefault="00516045" w:rsidP="00516045">
      <w:pPr>
        <w:pStyle w:val="afa"/>
        <w:numPr>
          <w:ilvl w:val="2"/>
          <w:numId w:val="29"/>
        </w:numPr>
        <w:spacing w:before="120" w:after="120"/>
        <w:rPr>
          <w:bCs/>
          <w:sz w:val="20"/>
          <w:szCs w:val="20"/>
        </w:rPr>
      </w:pPr>
      <w:r w:rsidRPr="00516045">
        <w:rPr>
          <w:bCs/>
          <w:sz w:val="20"/>
          <w:szCs w:val="20"/>
        </w:rPr>
        <w:lastRenderedPageBreak/>
        <w:t>Additional stage of synchronization signal could be configured for autonomous detection of flexible channel bandwidth or subband with different numerology</w:t>
      </w:r>
    </w:p>
    <w:p w:rsidR="00E42762" w:rsidRPr="00E42762" w:rsidRDefault="00E42762" w:rsidP="00516045">
      <w:pPr>
        <w:pStyle w:val="maintext"/>
        <w:spacing w:before="120" w:after="120"/>
        <w:ind w:left="1212" w:firstLineChars="0" w:firstLine="0"/>
        <w:rPr>
          <w:lang w:val="en-US"/>
        </w:rPr>
      </w:pPr>
    </w:p>
    <w:p w:rsidR="00F42B0B" w:rsidRPr="005B2B85" w:rsidRDefault="00F42B0B" w:rsidP="00720812"/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1" w:name="_Ref430885014"/>
      <w:r w:rsidRPr="00ED418A">
        <w:rPr>
          <w:rFonts w:eastAsia="MS Mincho"/>
          <w:sz w:val="20"/>
          <w:szCs w:val="20"/>
        </w:rPr>
        <w:t>RP-160671, “Study on New Radio Access Technology”</w:t>
      </w:r>
      <w:r w:rsidR="00ED418A">
        <w:rPr>
          <w:rFonts w:eastAsia="MS Mincho"/>
          <w:sz w:val="20"/>
          <w:szCs w:val="20"/>
        </w:rPr>
        <w:t xml:space="preserve">, </w:t>
      </w:r>
      <w:proofErr w:type="spellStart"/>
      <w:r w:rsidR="00ED418A">
        <w:rPr>
          <w:rFonts w:eastAsia="MS Mincho"/>
          <w:sz w:val="20"/>
          <w:szCs w:val="20"/>
        </w:rPr>
        <w:t>DoCoMo</w:t>
      </w:r>
      <w:proofErr w:type="spellEnd"/>
    </w:p>
    <w:p w:rsidR="00E32468" w:rsidRDefault="00ED418A" w:rsidP="00E32468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2" w:name="_Ref446581113"/>
      <w:r w:rsidRPr="00ED418A">
        <w:rPr>
          <w:rFonts w:eastAsia="MS Mincho"/>
          <w:sz w:val="20"/>
          <w:szCs w:val="20"/>
        </w:rPr>
        <w:t>TR38.913v0.2.1, “Study on Scenarios and Requirements for Next Generation Access Technologies</w:t>
      </w:r>
      <w:r>
        <w:rPr>
          <w:rFonts w:eastAsia="MS Mincho"/>
          <w:sz w:val="20"/>
          <w:szCs w:val="20"/>
        </w:rPr>
        <w:t>”, CMCC</w:t>
      </w:r>
      <w:bookmarkEnd w:id="2"/>
    </w:p>
    <w:p w:rsidR="00E32468" w:rsidRPr="00E32468" w:rsidRDefault="00E32468" w:rsidP="00E32468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E32468">
        <w:rPr>
          <w:rFonts w:eastAsia="MS Mincho"/>
          <w:sz w:val="20"/>
          <w:szCs w:val="20"/>
        </w:rPr>
        <w:t>R1-1610498</w:t>
      </w:r>
      <w:r>
        <w:rPr>
          <w:rFonts w:eastAsia="MS Mincho"/>
          <w:sz w:val="20"/>
          <w:szCs w:val="20"/>
        </w:rPr>
        <w:t>, “</w:t>
      </w:r>
      <w:r w:rsidRPr="00E32468">
        <w:rPr>
          <w:rFonts w:eastAsia="MS Mincho"/>
          <w:sz w:val="20"/>
          <w:szCs w:val="20"/>
        </w:rPr>
        <w:t>WF on NR initial access signals/channels</w:t>
      </w:r>
      <w:r>
        <w:rPr>
          <w:rFonts w:eastAsia="MS Mincho"/>
          <w:sz w:val="20"/>
          <w:szCs w:val="20"/>
        </w:rPr>
        <w:t xml:space="preserve">”, </w:t>
      </w:r>
      <w:r w:rsidRPr="00E32468">
        <w:rPr>
          <w:rFonts w:eastAsia="MS Mincho" w:hint="eastAsia"/>
          <w:sz w:val="20"/>
          <w:szCs w:val="20"/>
        </w:rPr>
        <w:tab/>
      </w:r>
      <w:r w:rsidRPr="00E32468">
        <w:rPr>
          <w:rFonts w:eastAsia="MS Mincho"/>
          <w:sz w:val="20"/>
          <w:szCs w:val="20"/>
        </w:rPr>
        <w:t xml:space="preserve">NTT DOCOMO, Intel Corporation, Ericsson, </w:t>
      </w:r>
      <w:r>
        <w:rPr>
          <w:rFonts w:eastAsia="MS Mincho"/>
          <w:sz w:val="20"/>
          <w:szCs w:val="20"/>
        </w:rPr>
        <w:t>Q</w:t>
      </w:r>
      <w:r w:rsidRPr="00E32468">
        <w:rPr>
          <w:rFonts w:eastAsia="MS Mincho"/>
          <w:sz w:val="20"/>
          <w:szCs w:val="20"/>
        </w:rPr>
        <w:t xml:space="preserve">ualcomm, </w:t>
      </w:r>
      <w:proofErr w:type="spellStart"/>
      <w:r w:rsidRPr="00E32468">
        <w:rPr>
          <w:rFonts w:eastAsia="MS Mincho"/>
          <w:sz w:val="20"/>
          <w:szCs w:val="20"/>
        </w:rPr>
        <w:t>InterDigital</w:t>
      </w:r>
      <w:proofErr w:type="spellEnd"/>
    </w:p>
    <w:p w:rsidR="00E32468" w:rsidRPr="00E32468" w:rsidRDefault="00E32468" w:rsidP="00E32468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E32468">
        <w:rPr>
          <w:rFonts w:eastAsia="MS Mincho"/>
          <w:sz w:val="20"/>
          <w:szCs w:val="20"/>
        </w:rPr>
        <w:t>R1-1610522</w:t>
      </w:r>
      <w:r>
        <w:rPr>
          <w:rFonts w:eastAsia="MS Mincho"/>
          <w:sz w:val="20"/>
          <w:szCs w:val="20"/>
        </w:rPr>
        <w:t>, “</w:t>
      </w:r>
      <w:r w:rsidRPr="00E32468">
        <w:rPr>
          <w:rFonts w:eastAsia="MS Mincho"/>
          <w:sz w:val="20"/>
          <w:szCs w:val="20"/>
        </w:rPr>
        <w:t>WF on the unified structure of DL sync signal</w:t>
      </w:r>
      <w:r>
        <w:rPr>
          <w:rFonts w:eastAsia="MS Mincho"/>
          <w:sz w:val="20"/>
          <w:szCs w:val="20"/>
        </w:rPr>
        <w:t xml:space="preserve">”, </w:t>
      </w:r>
      <w:r w:rsidRPr="00E32468">
        <w:rPr>
          <w:rFonts w:eastAsia="MS Mincho"/>
          <w:sz w:val="20"/>
          <w:szCs w:val="20"/>
        </w:rPr>
        <w:t xml:space="preserve">Intel Corporation, NTT DOCOMO, ZTE, ZTE Microelectronics, ETRI, </w:t>
      </w:r>
      <w:proofErr w:type="spellStart"/>
      <w:r w:rsidRPr="00E32468">
        <w:rPr>
          <w:rFonts w:eastAsia="MS Mincho"/>
          <w:sz w:val="20"/>
          <w:szCs w:val="20"/>
        </w:rPr>
        <w:t>InterDigital</w:t>
      </w:r>
      <w:proofErr w:type="spellEnd"/>
      <w:r w:rsidRPr="00E32468">
        <w:rPr>
          <w:rFonts w:eastAsia="MS Mincho"/>
          <w:sz w:val="20"/>
          <w:szCs w:val="20"/>
        </w:rPr>
        <w:t xml:space="preserve"> </w:t>
      </w:r>
    </w:p>
    <w:p w:rsidR="00E32468" w:rsidRPr="00E32468" w:rsidRDefault="00E32468" w:rsidP="00E32468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E32468">
        <w:rPr>
          <w:rFonts w:eastAsia="MS Mincho"/>
          <w:sz w:val="20"/>
          <w:szCs w:val="20"/>
        </w:rPr>
        <w:t>R1-1610722</w:t>
      </w:r>
      <w:r w:rsidRPr="00E32468">
        <w:rPr>
          <w:rFonts w:eastAsia="MS Mincho" w:hint="eastAsia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, “</w:t>
      </w:r>
      <w:r w:rsidRPr="00E32468">
        <w:rPr>
          <w:rFonts w:eastAsia="MS Mincho"/>
          <w:sz w:val="20"/>
          <w:szCs w:val="20"/>
        </w:rPr>
        <w:t>WF on SYNC Periodicity</w:t>
      </w:r>
      <w:r>
        <w:rPr>
          <w:rFonts w:eastAsia="MS Mincho"/>
          <w:sz w:val="20"/>
          <w:szCs w:val="20"/>
        </w:rPr>
        <w:t xml:space="preserve">”, </w:t>
      </w:r>
      <w:r w:rsidRPr="00E32468">
        <w:rPr>
          <w:rFonts w:eastAsia="MS Mincho" w:hint="eastAsia"/>
          <w:sz w:val="20"/>
          <w:szCs w:val="20"/>
        </w:rPr>
        <w:t>Qualcomm</w:t>
      </w:r>
    </w:p>
    <w:p w:rsidR="00BC52B3" w:rsidRDefault="00BC52B3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BC52B3">
        <w:rPr>
          <w:rFonts w:eastAsia="MS Mincho"/>
          <w:sz w:val="20"/>
          <w:szCs w:val="20"/>
        </w:rPr>
        <w:t>R1-168277</w:t>
      </w:r>
      <w:r>
        <w:rPr>
          <w:rFonts w:eastAsia="MS Mincho"/>
          <w:b/>
          <w:sz w:val="20"/>
          <w:szCs w:val="20"/>
        </w:rPr>
        <w:t>, “</w:t>
      </w:r>
      <w:r w:rsidRPr="00BC52B3">
        <w:rPr>
          <w:rFonts w:eastAsia="MS Mincho"/>
          <w:sz w:val="20"/>
          <w:szCs w:val="20"/>
        </w:rPr>
        <w:t>WF on numerology for synchronization signals in NR</w:t>
      </w:r>
      <w:r>
        <w:rPr>
          <w:rFonts w:eastAsia="MS Mincho"/>
          <w:sz w:val="20"/>
          <w:szCs w:val="20"/>
        </w:rPr>
        <w:t xml:space="preserve">”, </w:t>
      </w:r>
      <w:r w:rsidRPr="00BC52B3">
        <w:rPr>
          <w:rFonts w:eastAsia="MS Mincho"/>
          <w:sz w:val="20"/>
          <w:szCs w:val="20"/>
        </w:rPr>
        <w:t>Samsung, ETRI, CATT, NTT DOCOMO, Ericsson</w:t>
      </w:r>
    </w:p>
    <w:p w:rsidR="00BC52B3" w:rsidRPr="00BC52B3" w:rsidRDefault="00BC52B3" w:rsidP="00BC52B3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r w:rsidRPr="00BC52B3">
        <w:rPr>
          <w:rFonts w:eastAsia="MS Mincho"/>
          <w:sz w:val="20"/>
          <w:szCs w:val="20"/>
        </w:rPr>
        <w:t>R1-166483</w:t>
      </w:r>
      <w:r>
        <w:rPr>
          <w:rFonts w:eastAsia="MS Mincho"/>
          <w:sz w:val="20"/>
          <w:szCs w:val="20"/>
        </w:rPr>
        <w:t>, “</w:t>
      </w:r>
      <w:r w:rsidRPr="00BC52B3">
        <w:rPr>
          <w:rFonts w:eastAsia="MS Mincho"/>
          <w:sz w:val="20"/>
          <w:szCs w:val="20"/>
        </w:rPr>
        <w:t>NR Initial Access and Mobility Management</w:t>
      </w:r>
      <w:r>
        <w:rPr>
          <w:rFonts w:eastAsia="MS Mincho"/>
          <w:sz w:val="20"/>
          <w:szCs w:val="20"/>
        </w:rPr>
        <w:t xml:space="preserve">”, </w:t>
      </w:r>
      <w:r w:rsidRPr="00BC52B3">
        <w:rPr>
          <w:rFonts w:eastAsia="MS Mincho"/>
          <w:sz w:val="20"/>
          <w:szCs w:val="20"/>
        </w:rPr>
        <w:t>CATT</w:t>
      </w:r>
    </w:p>
    <w:p w:rsidR="00BC52B3" w:rsidRPr="00BC52B3" w:rsidRDefault="00BC52B3" w:rsidP="00BC52B3">
      <w:pPr>
        <w:pStyle w:val="afa"/>
        <w:rPr>
          <w:rFonts w:eastAsia="MS Mincho"/>
          <w:sz w:val="20"/>
          <w:szCs w:val="20"/>
        </w:rPr>
      </w:pPr>
    </w:p>
    <w:bookmarkEnd w:id="1"/>
    <w:p w:rsidR="00E42E42" w:rsidRPr="00ED418A" w:rsidRDefault="00E42E42" w:rsidP="00086ACB"/>
    <w:sectPr w:rsidR="00E42E42" w:rsidRPr="00ED418A" w:rsidSect="002D51E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CAF" w:rsidRDefault="00EA2CAF" w:rsidP="00086ACB">
      <w:r>
        <w:separator/>
      </w:r>
    </w:p>
  </w:endnote>
  <w:endnote w:type="continuationSeparator" w:id="0">
    <w:p w:rsidR="00EA2CAF" w:rsidRDefault="00EA2CAF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9846F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8201C0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201C0" w:rsidRDefault="008201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9846F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8201C0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764CE">
      <w:rPr>
        <w:rStyle w:val="af6"/>
      </w:rPr>
      <w:t>1</w:t>
    </w:r>
    <w:r>
      <w:rPr>
        <w:rStyle w:val="af6"/>
      </w:rPr>
      <w:fldChar w:fldCharType="end"/>
    </w:r>
  </w:p>
  <w:p w:rsidR="008201C0" w:rsidRDefault="008201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CAF" w:rsidRDefault="00EA2CAF" w:rsidP="00086ACB">
      <w:r>
        <w:separator/>
      </w:r>
    </w:p>
  </w:footnote>
  <w:footnote w:type="continuationSeparator" w:id="0">
    <w:p w:rsidR="00EA2CAF" w:rsidRDefault="00EA2CAF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C0" w:rsidRDefault="008201C0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AE6DF1"/>
    <w:multiLevelType w:val="hybridMultilevel"/>
    <w:tmpl w:val="6FE88C7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1CBE518F"/>
    <w:multiLevelType w:val="hybridMultilevel"/>
    <w:tmpl w:val="2EE8DAC8"/>
    <w:lvl w:ilvl="0" w:tplc="A2BECE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F26EF0">
      <w:start w:val="103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E4AD24">
      <w:start w:val="1034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07AE068">
      <w:start w:val="1034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A7C3822">
      <w:start w:val="1034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E454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58247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34B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C668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>
    <w:nsid w:val="4DCC5ADA"/>
    <w:multiLevelType w:val="hybridMultilevel"/>
    <w:tmpl w:val="24C03C0E"/>
    <w:lvl w:ilvl="0" w:tplc="9EA0D1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6"/>
  </w:num>
  <w:num w:numId="2">
    <w:abstractNumId w:val="30"/>
  </w:num>
  <w:num w:numId="3">
    <w:abstractNumId w:val="29"/>
  </w:num>
  <w:num w:numId="4">
    <w:abstractNumId w:val="11"/>
  </w:num>
  <w:num w:numId="5">
    <w:abstractNumId w:val="20"/>
  </w:num>
  <w:num w:numId="6">
    <w:abstractNumId w:val="14"/>
  </w:num>
  <w:num w:numId="7">
    <w:abstractNumId w:val="32"/>
  </w:num>
  <w:num w:numId="8">
    <w:abstractNumId w:val="33"/>
  </w:num>
  <w:num w:numId="9">
    <w:abstractNumId w:val="16"/>
  </w:num>
  <w:num w:numId="10">
    <w:abstractNumId w:val="19"/>
  </w:num>
  <w:num w:numId="11">
    <w:abstractNumId w:val="18"/>
  </w:num>
  <w:num w:numId="12">
    <w:abstractNumId w:val="8"/>
  </w:num>
  <w:num w:numId="13">
    <w:abstractNumId w:val="23"/>
  </w:num>
  <w:num w:numId="14">
    <w:abstractNumId w:val="15"/>
  </w:num>
  <w:num w:numId="15">
    <w:abstractNumId w:val="35"/>
  </w:num>
  <w:num w:numId="16">
    <w:abstractNumId w:val="6"/>
  </w:num>
  <w:num w:numId="17">
    <w:abstractNumId w:val="24"/>
  </w:num>
  <w:num w:numId="18">
    <w:abstractNumId w:val="7"/>
  </w:num>
  <w:num w:numId="19">
    <w:abstractNumId w:val="0"/>
  </w:num>
  <w:num w:numId="20">
    <w:abstractNumId w:val="1"/>
  </w:num>
  <w:num w:numId="21">
    <w:abstractNumId w:val="25"/>
  </w:num>
  <w:num w:numId="22">
    <w:abstractNumId w:val="28"/>
  </w:num>
  <w:num w:numId="23">
    <w:abstractNumId w:val="9"/>
  </w:num>
  <w:num w:numId="24">
    <w:abstractNumId w:val="5"/>
  </w:num>
  <w:num w:numId="25">
    <w:abstractNumId w:val="17"/>
  </w:num>
  <w:num w:numId="26">
    <w:abstractNumId w:val="27"/>
  </w:num>
  <w:num w:numId="27">
    <w:abstractNumId w:val="13"/>
  </w:num>
  <w:num w:numId="28">
    <w:abstractNumId w:val="4"/>
  </w:num>
  <w:num w:numId="29">
    <w:abstractNumId w:val="10"/>
  </w:num>
  <w:num w:numId="30">
    <w:abstractNumId w:val="34"/>
  </w:num>
  <w:num w:numId="31">
    <w:abstractNumId w:val="3"/>
  </w:num>
  <w:num w:numId="32">
    <w:abstractNumId w:val="31"/>
  </w:num>
  <w:num w:numId="33">
    <w:abstractNumId w:val="2"/>
  </w:num>
  <w:num w:numId="34">
    <w:abstractNumId w:val="12"/>
  </w:num>
  <w:num w:numId="35">
    <w:abstractNumId w:val="26"/>
  </w:num>
  <w:num w:numId="36">
    <w:abstractNumId w:val="21"/>
  </w:num>
  <w:num w:numId="37">
    <w:abstractNumId w:val="37"/>
  </w:num>
  <w:num w:numId="38">
    <w:abstractNumId w:val="2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8B6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340"/>
    <w:rsid w:val="001444E2"/>
    <w:rsid w:val="00144A62"/>
    <w:rsid w:val="0014524C"/>
    <w:rsid w:val="00147408"/>
    <w:rsid w:val="00147B9C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64CE"/>
    <w:rsid w:val="00181806"/>
    <w:rsid w:val="001821BC"/>
    <w:rsid w:val="00182BB2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DD2"/>
    <w:rsid w:val="00200DCD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CF0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A7CC1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7B67"/>
    <w:rsid w:val="00377DA3"/>
    <w:rsid w:val="00380740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24E0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0A4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5A3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45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321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8A4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0812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D5D"/>
    <w:rsid w:val="00731FDA"/>
    <w:rsid w:val="007342B3"/>
    <w:rsid w:val="007346B4"/>
    <w:rsid w:val="00735264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3EC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01C0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4F60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2F06"/>
    <w:rsid w:val="0092553E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3BB5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EE0"/>
    <w:rsid w:val="00964FFC"/>
    <w:rsid w:val="00966184"/>
    <w:rsid w:val="00967F52"/>
    <w:rsid w:val="0097027A"/>
    <w:rsid w:val="00970851"/>
    <w:rsid w:val="009709EF"/>
    <w:rsid w:val="00970ECC"/>
    <w:rsid w:val="00971DF0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6F4"/>
    <w:rsid w:val="00984F34"/>
    <w:rsid w:val="00985CD2"/>
    <w:rsid w:val="00985E35"/>
    <w:rsid w:val="00985F7B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067"/>
    <w:rsid w:val="00A21B27"/>
    <w:rsid w:val="00A22284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0646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64C8"/>
    <w:rsid w:val="00B1715A"/>
    <w:rsid w:val="00B17872"/>
    <w:rsid w:val="00B17DFB"/>
    <w:rsid w:val="00B21B7D"/>
    <w:rsid w:val="00B22D73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155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4D8A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468"/>
    <w:rsid w:val="00E32B1A"/>
    <w:rsid w:val="00E33688"/>
    <w:rsid w:val="00E33DFC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2CAF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364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3D04AF63-94E7-4A43-9912-710BA4BA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3716</TotalTime>
  <Pages>5</Pages>
  <Words>2220</Words>
  <Characters>12657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14848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53</cp:revision>
  <cp:lastPrinted>2006-02-09T13:55:00Z</cp:lastPrinted>
  <dcterms:created xsi:type="dcterms:W3CDTF">2016-04-01T07:08:00Z</dcterms:created>
  <dcterms:modified xsi:type="dcterms:W3CDTF">2016-11-04T16:13:00Z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