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32325" w14:textId="25F41FD7" w:rsidR="0034111C" w:rsidRPr="00AD49F2" w:rsidRDefault="00BC628B" w:rsidP="004732A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BC35C9">
        <w:rPr>
          <w:rFonts w:cs="Arial"/>
          <w:bCs/>
          <w:noProof w:val="0"/>
          <w:sz w:val="24"/>
          <w:lang w:val="en-GB"/>
        </w:rPr>
        <w:t>8</w:t>
      </w:r>
      <w:r w:rsidR="00AF04F8">
        <w:rPr>
          <w:rFonts w:cs="Arial"/>
          <w:bCs/>
          <w:noProof w:val="0"/>
          <w:sz w:val="24"/>
          <w:lang w:val="en-GB"/>
        </w:rPr>
        <w:t>6</w:t>
      </w:r>
      <w:r w:rsidR="001B501E">
        <w:rPr>
          <w:rFonts w:cs="Arial"/>
          <w:bCs/>
          <w:noProof w:val="0"/>
          <w:sz w:val="24"/>
          <w:lang w:val="en-GB"/>
        </w:rPr>
        <w:t>b</w:t>
      </w:r>
      <w:r w:rsidR="00F10400">
        <w:rPr>
          <w:rFonts w:cs="Arial"/>
          <w:bCs/>
          <w:noProof w:val="0"/>
          <w:sz w:val="24"/>
          <w:lang w:val="en-GB"/>
        </w:rPr>
        <w:t>is</w:t>
      </w:r>
      <w:bookmarkStart w:id="1" w:name="_GoBack"/>
      <w:bookmarkEnd w:id="1"/>
      <w:r w:rsidR="007823EA">
        <w:rPr>
          <w:rFonts w:cs="Arial"/>
          <w:bCs/>
          <w:noProof w:val="0"/>
          <w:sz w:val="24"/>
          <w:lang w:val="en-GB"/>
        </w:rPr>
        <w:tab/>
      </w:r>
      <w:r w:rsidR="00C96EDB" w:rsidRPr="00B309B8">
        <w:rPr>
          <w:rFonts w:cs="Arial"/>
          <w:bCs/>
          <w:noProof w:val="0"/>
          <w:sz w:val="24"/>
          <w:lang w:val="en-GB" w:eastAsia="ja-JP"/>
        </w:rPr>
        <w:t>R1-</w:t>
      </w:r>
      <w:r w:rsidR="00DA5EA3">
        <w:rPr>
          <w:rFonts w:cs="Arial"/>
          <w:bCs/>
          <w:noProof w:val="0"/>
          <w:sz w:val="24"/>
          <w:lang w:val="en-GB" w:eastAsia="ja-JP"/>
        </w:rPr>
        <w:t>16</w:t>
      </w:r>
      <w:r w:rsidR="00F73B89">
        <w:rPr>
          <w:rFonts w:cs="Arial"/>
          <w:bCs/>
          <w:noProof w:val="0"/>
          <w:sz w:val="24"/>
          <w:lang w:val="en-GB" w:eastAsia="ja-JP"/>
        </w:rPr>
        <w:t>0</w:t>
      </w:r>
      <w:r w:rsidR="00A52291" w:rsidRPr="00A52291">
        <w:rPr>
          <w:rFonts w:cs="Arial"/>
          <w:bCs/>
          <w:noProof w:val="0"/>
          <w:sz w:val="24"/>
          <w:lang w:val="en-GB" w:eastAsia="ja-JP"/>
        </w:rPr>
        <w:t>9315</w:t>
      </w:r>
    </w:p>
    <w:p w14:paraId="316C50F1" w14:textId="3DE2860A" w:rsidR="004544E8" w:rsidRPr="00A80DF8" w:rsidRDefault="001B501E" w:rsidP="004544E8">
      <w:pPr>
        <w:pStyle w:val="Header"/>
        <w:rPr>
          <w:bCs/>
          <w:noProof w:val="0"/>
          <w:sz w:val="24"/>
          <w:lang w:eastAsia="ja-JP"/>
        </w:rPr>
      </w:pPr>
      <w:r>
        <w:rPr>
          <w:sz w:val="24"/>
          <w:szCs w:val="24"/>
          <w:lang w:eastAsia="zh-CN"/>
        </w:rPr>
        <w:t>Lisbon</w:t>
      </w:r>
      <w:r w:rsidR="004544E8" w:rsidRPr="00BD66CD">
        <w:rPr>
          <w:sz w:val="24"/>
          <w:szCs w:val="24"/>
          <w:lang w:eastAsia="zh-CN"/>
        </w:rPr>
        <w:t xml:space="preserve">, </w:t>
      </w:r>
      <w:r>
        <w:rPr>
          <w:sz w:val="24"/>
          <w:szCs w:val="24"/>
          <w:lang w:eastAsia="zh-CN"/>
        </w:rPr>
        <w:t>Portugal</w:t>
      </w:r>
      <w:r w:rsidR="004544E8" w:rsidRPr="00BD66CD">
        <w:rPr>
          <w:sz w:val="24"/>
          <w:szCs w:val="24"/>
          <w:lang w:eastAsia="zh-CN"/>
        </w:rPr>
        <w:t xml:space="preserve">, </w:t>
      </w:r>
      <w:r>
        <w:rPr>
          <w:sz w:val="24"/>
          <w:szCs w:val="24"/>
          <w:lang w:eastAsia="zh-CN"/>
        </w:rPr>
        <w:t>10th</w:t>
      </w:r>
      <w:r w:rsidR="00647CCA" w:rsidRPr="00BD66CD">
        <w:rPr>
          <w:sz w:val="24"/>
          <w:szCs w:val="24"/>
          <w:lang w:eastAsia="zh-CN"/>
        </w:rPr>
        <w:t xml:space="preserve"> </w:t>
      </w:r>
      <w:r w:rsidR="004544E8" w:rsidRPr="00BD66CD">
        <w:rPr>
          <w:sz w:val="24"/>
          <w:szCs w:val="24"/>
          <w:lang w:eastAsia="zh-CN"/>
        </w:rPr>
        <w:t xml:space="preserve">- </w:t>
      </w:r>
      <w:r>
        <w:rPr>
          <w:sz w:val="24"/>
          <w:szCs w:val="24"/>
          <w:lang w:eastAsia="zh-CN"/>
        </w:rPr>
        <w:t>14</w:t>
      </w:r>
      <w:r w:rsidR="004544E8" w:rsidRPr="00BD66CD">
        <w:rPr>
          <w:sz w:val="24"/>
          <w:szCs w:val="24"/>
          <w:lang w:eastAsia="zh-CN"/>
        </w:rPr>
        <w:t xml:space="preserve">th </w:t>
      </w:r>
      <w:r>
        <w:rPr>
          <w:sz w:val="24"/>
          <w:szCs w:val="24"/>
          <w:lang w:eastAsia="zh-CN"/>
        </w:rPr>
        <w:t>October</w:t>
      </w:r>
      <w:r w:rsidR="004544E8" w:rsidRPr="00BD66CD">
        <w:rPr>
          <w:sz w:val="24"/>
          <w:szCs w:val="24"/>
          <w:lang w:eastAsia="zh-CN"/>
        </w:rPr>
        <w:t xml:space="preserve"> 201</w:t>
      </w:r>
      <w:r w:rsidR="004544E8">
        <w:rPr>
          <w:sz w:val="24"/>
          <w:szCs w:val="24"/>
          <w:lang w:eastAsia="zh-CN"/>
        </w:rPr>
        <w:t>6</w:t>
      </w:r>
    </w:p>
    <w:p w14:paraId="7A88209F" w14:textId="25FE8CCD" w:rsidR="00BC628B" w:rsidRPr="00AD49F2" w:rsidRDefault="007823EA" w:rsidP="007823EA">
      <w:pPr>
        <w:pStyle w:val="Header"/>
        <w:tabs>
          <w:tab w:val="right" w:pos="9639"/>
        </w:tabs>
        <w:rPr>
          <w:rFonts w:cs="Arial"/>
          <w:bCs/>
          <w:noProof w:val="0"/>
          <w:sz w:val="24"/>
          <w:lang w:val="en-GB" w:eastAsia="zh-CN"/>
        </w:rPr>
      </w:pPr>
      <w:r>
        <w:rPr>
          <w:rFonts w:cs="Arial"/>
          <w:bCs/>
          <w:noProof w:val="0"/>
          <w:sz w:val="24"/>
          <w:lang w:val="en-GB"/>
        </w:rPr>
        <w:tab/>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7AAD1413"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DA5EA3">
        <w:rPr>
          <w:rFonts w:cs="Arial"/>
          <w:b/>
          <w:bCs/>
          <w:sz w:val="24"/>
          <w:lang w:val="en-US"/>
        </w:rPr>
        <w:t>7</w:t>
      </w:r>
      <w:r w:rsidR="009A65B6" w:rsidRPr="002F6CB8">
        <w:rPr>
          <w:rFonts w:cs="Arial"/>
          <w:b/>
          <w:bCs/>
          <w:sz w:val="24"/>
          <w:lang w:val="en-US"/>
        </w:rPr>
        <w:t>.</w:t>
      </w:r>
      <w:r w:rsidR="00DA5EA3">
        <w:rPr>
          <w:rFonts w:cs="Arial"/>
          <w:b/>
          <w:bCs/>
          <w:sz w:val="24"/>
          <w:lang w:val="en-US"/>
        </w:rPr>
        <w:t>2</w:t>
      </w:r>
      <w:r w:rsidR="009A65B6" w:rsidRPr="002F6CB8">
        <w:rPr>
          <w:rFonts w:cs="Arial"/>
          <w:b/>
          <w:bCs/>
          <w:sz w:val="24"/>
          <w:lang w:val="en-US"/>
        </w:rPr>
        <w:t>.</w:t>
      </w:r>
      <w:r w:rsidR="00DA5EA3">
        <w:rPr>
          <w:rFonts w:cs="Arial"/>
          <w:b/>
          <w:bCs/>
          <w:sz w:val="24"/>
          <w:lang w:val="en-US"/>
        </w:rPr>
        <w:t>10</w:t>
      </w:r>
      <w:r w:rsidR="009A65B6" w:rsidRPr="002F6CB8">
        <w:rPr>
          <w:rFonts w:cs="Arial"/>
          <w:b/>
          <w:bCs/>
          <w:sz w:val="24"/>
          <w:lang w:val="en-US"/>
        </w:rPr>
        <w:t>.</w:t>
      </w:r>
      <w:r w:rsidR="00DA5EA3">
        <w:rPr>
          <w:rFonts w:cs="Arial"/>
          <w:b/>
          <w:bCs/>
          <w:sz w:val="24"/>
          <w:lang w:val="en-US"/>
        </w:rPr>
        <w:t>1</w:t>
      </w:r>
    </w:p>
    <w:p w14:paraId="5A4528E1" w14:textId="13D2E49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Alcatel-Lucent Shanghai Bell</w:t>
      </w:r>
    </w:p>
    <w:p w14:paraId="2A3E2C50" w14:textId="5E64DED1"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820A84" w:rsidRPr="00820A84">
        <w:rPr>
          <w:rFonts w:ascii="Arial" w:hAnsi="Arial" w:cs="Arial"/>
          <w:b/>
          <w:bCs/>
          <w:sz w:val="24"/>
        </w:rPr>
        <w:t xml:space="preserve">On </w:t>
      </w:r>
      <w:r w:rsidR="00EB2EC5">
        <w:rPr>
          <w:rFonts w:ascii="Arial" w:hAnsi="Arial" w:cs="Arial"/>
          <w:b/>
          <w:bCs/>
          <w:sz w:val="24"/>
        </w:rPr>
        <w:t xml:space="preserve">maximum TA and EPDCCH support </w:t>
      </w:r>
      <w:r w:rsidR="00820A84" w:rsidRPr="00820A84">
        <w:rPr>
          <w:rFonts w:ascii="Arial" w:hAnsi="Arial" w:cs="Arial"/>
          <w:b/>
          <w:bCs/>
          <w:sz w:val="24"/>
        </w:rPr>
        <w:t xml:space="preserve">for n+3 </w:t>
      </w:r>
      <w:r w:rsidR="00EB2EC5">
        <w:rPr>
          <w:rFonts w:ascii="Arial" w:hAnsi="Arial" w:cs="Arial"/>
          <w:b/>
          <w:bCs/>
          <w:sz w:val="24"/>
        </w:rPr>
        <w:t>timing</w:t>
      </w:r>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446C6723" w14:textId="77777777" w:rsidR="00EB2EC5" w:rsidRPr="00015B8A" w:rsidRDefault="00EB2EC5" w:rsidP="00EB2EC5">
      <w:pPr>
        <w:overflowPunct/>
        <w:autoSpaceDE/>
        <w:autoSpaceDN/>
        <w:adjustRightInd/>
        <w:jc w:val="both"/>
        <w:textAlignment w:val="auto"/>
        <w:rPr>
          <w:i/>
          <w:highlight w:val="yellow"/>
        </w:rPr>
      </w:pPr>
      <w:r>
        <w:rPr>
          <w:sz w:val="22"/>
          <w:szCs w:val="22"/>
          <w:lang w:eastAsia="zh-CN"/>
        </w:rPr>
        <w:t>The W</w:t>
      </w:r>
      <w:r w:rsidRPr="006F37EC">
        <w:rPr>
          <w:sz w:val="22"/>
          <w:szCs w:val="22"/>
          <w:lang w:eastAsia="zh-CN"/>
        </w:rPr>
        <w:t xml:space="preserve">I on Latency reduction techniques for LTE </w:t>
      </w:r>
      <w:r>
        <w:rPr>
          <w:sz w:val="22"/>
          <w:szCs w:val="22"/>
          <w:lang w:eastAsia="zh-CN"/>
        </w:rPr>
        <w:t xml:space="preserve">has been </w:t>
      </w:r>
      <w:r w:rsidRPr="006F37EC">
        <w:rPr>
          <w:sz w:val="22"/>
          <w:szCs w:val="22"/>
          <w:lang w:eastAsia="zh-CN"/>
        </w:rPr>
        <w:t xml:space="preserve">approved in </w:t>
      </w:r>
      <w:r>
        <w:rPr>
          <w:sz w:val="22"/>
          <w:szCs w:val="22"/>
          <w:lang w:eastAsia="zh-CN"/>
        </w:rPr>
        <w:t>at RAN#72 [1</w:t>
      </w:r>
      <w:r w:rsidRPr="006F37EC">
        <w:rPr>
          <w:sz w:val="22"/>
          <w:szCs w:val="22"/>
          <w:lang w:eastAsia="zh-CN"/>
        </w:rPr>
        <w:t>]</w:t>
      </w:r>
      <w:r>
        <w:rPr>
          <w:sz w:val="22"/>
          <w:szCs w:val="22"/>
          <w:lang w:eastAsia="zh-CN"/>
        </w:rPr>
        <w:t xml:space="preserve">, where one of the objectives is to enabled reduced minimum timing/processing time for 1ms TTI.  </w:t>
      </w:r>
    </w:p>
    <w:p w14:paraId="0DBD8C79" w14:textId="3E543E26" w:rsidR="00EB2EC5" w:rsidRDefault="00EB2EC5" w:rsidP="00EB2EC5">
      <w:pPr>
        <w:jc w:val="both"/>
        <w:rPr>
          <w:sz w:val="22"/>
          <w:szCs w:val="22"/>
          <w:lang w:eastAsia="zh-CN"/>
        </w:rPr>
      </w:pPr>
      <w:r>
        <w:rPr>
          <w:sz w:val="22"/>
          <w:szCs w:val="22"/>
          <w:lang w:eastAsia="zh-CN"/>
        </w:rPr>
        <w:t xml:space="preserve">At RAN1#86 [2], a reduced processing time reduction to at least n+3 timing has been agreed with some points still being FFS: </w:t>
      </w:r>
    </w:p>
    <w:p w14:paraId="3BC2C0DE" w14:textId="77777777" w:rsidR="00EB2EC5" w:rsidRPr="00D97CE8" w:rsidRDefault="00EB2EC5" w:rsidP="00EB2EC5">
      <w:pPr>
        <w:spacing w:after="0"/>
        <w:rPr>
          <w:rFonts w:eastAsia="MS Mincho"/>
          <w:b/>
          <w:i/>
          <w:highlight w:val="green"/>
          <w:u w:val="single"/>
          <w:lang w:eastAsia="ja-JP"/>
        </w:rPr>
      </w:pPr>
      <w:r w:rsidRPr="00D97CE8">
        <w:rPr>
          <w:rFonts w:eastAsia="MS Mincho"/>
          <w:b/>
          <w:i/>
          <w:highlight w:val="green"/>
          <w:u w:val="single"/>
          <w:lang w:eastAsia="ja-JP"/>
        </w:rPr>
        <w:t>Agreement:</w:t>
      </w:r>
    </w:p>
    <w:p w14:paraId="396DE65B" w14:textId="77777777" w:rsidR="00EB2EC5" w:rsidRPr="00D97CE8" w:rsidRDefault="00EB2EC5" w:rsidP="00EB2EC5">
      <w:pPr>
        <w:numPr>
          <w:ilvl w:val="0"/>
          <w:numId w:val="6"/>
        </w:numPr>
        <w:overflowPunct/>
        <w:autoSpaceDE/>
        <w:autoSpaceDN/>
        <w:adjustRightInd/>
        <w:spacing w:after="0"/>
        <w:textAlignment w:val="auto"/>
        <w:rPr>
          <w:rFonts w:eastAsia="MS Mincho"/>
          <w:i/>
          <w:lang w:eastAsia="ja-JP"/>
        </w:rPr>
      </w:pPr>
      <w:r w:rsidRPr="00D97CE8">
        <w:rPr>
          <w:rFonts w:eastAsia="MS Mincho"/>
          <w:i/>
          <w:lang w:eastAsia="ja-JP"/>
        </w:rPr>
        <w:t xml:space="preserve">For FS1,2&amp;3, a minimum timing n+3 is supported for UL grant to UL data and for DL data to DL HARQ for UEs capable of operating with reduced processing time with only the following conditions: </w:t>
      </w:r>
    </w:p>
    <w:p w14:paraId="482B0581" w14:textId="77777777" w:rsidR="00EB2EC5" w:rsidRPr="00D97CE8" w:rsidRDefault="00EB2EC5" w:rsidP="00EB2EC5">
      <w:pPr>
        <w:numPr>
          <w:ilvl w:val="1"/>
          <w:numId w:val="6"/>
        </w:numPr>
        <w:overflowPunct/>
        <w:autoSpaceDE/>
        <w:autoSpaceDN/>
        <w:adjustRightInd/>
        <w:spacing w:after="0"/>
        <w:textAlignment w:val="auto"/>
        <w:rPr>
          <w:rFonts w:eastAsia="MS Mincho"/>
          <w:i/>
          <w:lang w:eastAsia="ja-JP"/>
        </w:rPr>
      </w:pPr>
      <w:r w:rsidRPr="00EB2EC5">
        <w:rPr>
          <w:rFonts w:eastAsia="MS Mincho"/>
          <w:i/>
          <w:highlight w:val="yellow"/>
          <w:lang w:eastAsia="ja-JP"/>
        </w:rPr>
        <w:t xml:space="preserve">A maximum TA is reduced to x </w:t>
      </w:r>
      <w:proofErr w:type="spellStart"/>
      <w:r w:rsidRPr="00EB2EC5">
        <w:rPr>
          <w:rFonts w:eastAsia="MS Mincho"/>
          <w:i/>
          <w:highlight w:val="yellow"/>
          <w:lang w:eastAsia="ja-JP"/>
        </w:rPr>
        <w:t>ms</w:t>
      </w:r>
      <w:proofErr w:type="spellEnd"/>
      <w:r w:rsidRPr="00EB2EC5">
        <w:rPr>
          <w:rFonts w:eastAsia="MS Mincho"/>
          <w:i/>
          <w:highlight w:val="yellow"/>
          <w:lang w:eastAsia="ja-JP"/>
        </w:rPr>
        <w:t>, where x &lt;= 0.33ms (exact value FFS);</w:t>
      </w:r>
      <w:r w:rsidRPr="00D97CE8">
        <w:rPr>
          <w:rFonts w:eastAsia="MS Mincho"/>
          <w:i/>
          <w:lang w:eastAsia="ja-JP"/>
        </w:rPr>
        <w:t xml:space="preserve"> </w:t>
      </w:r>
    </w:p>
    <w:p w14:paraId="357EF48A" w14:textId="77777777" w:rsidR="00EB2EC5" w:rsidRPr="00D97CE8" w:rsidRDefault="00EB2EC5" w:rsidP="00EB2EC5">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 xml:space="preserve">At least when scheduled by PDCCH </w:t>
      </w:r>
    </w:p>
    <w:p w14:paraId="62782155" w14:textId="77777777" w:rsidR="00EB2EC5" w:rsidRPr="00D97CE8" w:rsidRDefault="00EB2EC5" w:rsidP="00EB2EC5">
      <w:pPr>
        <w:numPr>
          <w:ilvl w:val="0"/>
          <w:numId w:val="6"/>
        </w:numPr>
        <w:overflowPunct/>
        <w:autoSpaceDE/>
        <w:autoSpaceDN/>
        <w:adjustRightInd/>
        <w:spacing w:after="0"/>
        <w:textAlignment w:val="auto"/>
        <w:rPr>
          <w:rFonts w:eastAsia="MS Mincho"/>
          <w:i/>
          <w:lang w:eastAsia="ja-JP"/>
        </w:rPr>
      </w:pPr>
      <w:r w:rsidRPr="00D97CE8">
        <w:rPr>
          <w:rFonts w:eastAsia="MS Mincho"/>
          <w:i/>
          <w:lang w:eastAsia="ja-JP"/>
        </w:rPr>
        <w:t>For FS2, new DL HARQ and UL scheduling timing relations will be defined</w:t>
      </w:r>
    </w:p>
    <w:p w14:paraId="35A3937E" w14:textId="77777777" w:rsidR="00EB2EC5" w:rsidRPr="00D97CE8" w:rsidRDefault="00EB2EC5" w:rsidP="00EB2EC5">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Details FFS</w:t>
      </w:r>
    </w:p>
    <w:p w14:paraId="5F5E2BE7" w14:textId="77777777" w:rsidR="00EB2EC5" w:rsidRPr="00EB2EC5" w:rsidRDefault="00EB2EC5" w:rsidP="00EB2EC5">
      <w:pPr>
        <w:numPr>
          <w:ilvl w:val="0"/>
          <w:numId w:val="6"/>
        </w:numPr>
        <w:overflowPunct/>
        <w:autoSpaceDE/>
        <w:autoSpaceDN/>
        <w:adjustRightInd/>
        <w:spacing w:after="0"/>
        <w:textAlignment w:val="auto"/>
        <w:rPr>
          <w:rFonts w:eastAsia="MS Mincho"/>
          <w:i/>
          <w:highlight w:val="yellow"/>
          <w:lang w:eastAsia="ja-JP"/>
        </w:rPr>
      </w:pPr>
      <w:r w:rsidRPr="00EB2EC5">
        <w:rPr>
          <w:rFonts w:eastAsia="MS Mincho"/>
          <w:i/>
          <w:highlight w:val="yellow"/>
          <w:lang w:eastAsia="ja-JP"/>
        </w:rPr>
        <w:t>FFS:</w:t>
      </w:r>
    </w:p>
    <w:p w14:paraId="3AC722AC" w14:textId="77777777" w:rsidR="00EB2EC5" w:rsidRPr="00EB2EC5" w:rsidRDefault="00EB2EC5" w:rsidP="00EB2EC5">
      <w:pPr>
        <w:numPr>
          <w:ilvl w:val="1"/>
          <w:numId w:val="6"/>
        </w:numPr>
        <w:overflowPunct/>
        <w:autoSpaceDE/>
        <w:autoSpaceDN/>
        <w:adjustRightInd/>
        <w:spacing w:after="0"/>
        <w:textAlignment w:val="auto"/>
        <w:rPr>
          <w:rFonts w:eastAsia="MS Mincho"/>
          <w:i/>
          <w:lang w:eastAsia="ja-JP"/>
        </w:rPr>
      </w:pPr>
      <w:r w:rsidRPr="00EB2EC5">
        <w:rPr>
          <w:rFonts w:eastAsia="MS Mincho"/>
          <w:i/>
          <w:lang w:eastAsia="ja-JP"/>
        </w:rPr>
        <w:t>Possible minimum timing of n+2 TTI</w:t>
      </w:r>
    </w:p>
    <w:p w14:paraId="0489ED97" w14:textId="77777777" w:rsidR="00EB2EC5" w:rsidRPr="00EB2EC5" w:rsidRDefault="00EB2EC5" w:rsidP="00EB2EC5">
      <w:pPr>
        <w:numPr>
          <w:ilvl w:val="2"/>
          <w:numId w:val="6"/>
        </w:numPr>
        <w:overflowPunct/>
        <w:autoSpaceDE/>
        <w:autoSpaceDN/>
        <w:adjustRightInd/>
        <w:spacing w:after="0"/>
        <w:textAlignment w:val="auto"/>
        <w:rPr>
          <w:rFonts w:eastAsia="MS Mincho"/>
          <w:i/>
          <w:lang w:eastAsia="ja-JP"/>
        </w:rPr>
      </w:pPr>
      <w:r w:rsidRPr="00EB2EC5">
        <w:rPr>
          <w:rFonts w:eastAsia="MS Mincho"/>
          <w:i/>
          <w:lang w:eastAsia="ja-JP"/>
        </w:rPr>
        <w:t>FFS max TA in this case</w:t>
      </w:r>
    </w:p>
    <w:p w14:paraId="3A6C69CF" w14:textId="77777777" w:rsidR="00EB2EC5" w:rsidRPr="00EB2EC5" w:rsidRDefault="00EB2EC5" w:rsidP="00EB2EC5">
      <w:pPr>
        <w:numPr>
          <w:ilvl w:val="2"/>
          <w:numId w:val="6"/>
        </w:numPr>
        <w:overflowPunct/>
        <w:autoSpaceDE/>
        <w:autoSpaceDN/>
        <w:adjustRightInd/>
        <w:spacing w:after="0"/>
        <w:textAlignment w:val="auto"/>
        <w:rPr>
          <w:rFonts w:eastAsia="MS Mincho"/>
          <w:i/>
          <w:lang w:eastAsia="ja-JP"/>
        </w:rPr>
      </w:pPr>
      <w:r w:rsidRPr="00EB2EC5">
        <w:rPr>
          <w:rFonts w:eastAsia="MS Mincho"/>
          <w:i/>
          <w:lang w:eastAsia="ja-JP"/>
        </w:rPr>
        <w:t>FFS what other restrictions (if any) on when reduced processing times of n+2 could be applied</w:t>
      </w:r>
    </w:p>
    <w:p w14:paraId="6C240DA0" w14:textId="77777777" w:rsidR="00EB2EC5" w:rsidRPr="00EB2EC5" w:rsidRDefault="00EB2EC5" w:rsidP="00EB2EC5">
      <w:pPr>
        <w:numPr>
          <w:ilvl w:val="1"/>
          <w:numId w:val="6"/>
        </w:numPr>
        <w:overflowPunct/>
        <w:autoSpaceDE/>
        <w:autoSpaceDN/>
        <w:adjustRightInd/>
        <w:spacing w:after="0"/>
        <w:textAlignment w:val="auto"/>
        <w:rPr>
          <w:rFonts w:eastAsia="MS Mincho"/>
          <w:i/>
          <w:highlight w:val="yellow"/>
          <w:lang w:eastAsia="ja-JP"/>
        </w:rPr>
      </w:pPr>
      <w:r w:rsidRPr="00EB2EC5">
        <w:rPr>
          <w:rFonts w:eastAsia="MS Mincho"/>
          <w:i/>
          <w:highlight w:val="yellow"/>
          <w:lang w:eastAsia="ja-JP"/>
        </w:rPr>
        <w:t>Possibility of scheduling by EPDCCH.</w:t>
      </w:r>
    </w:p>
    <w:p w14:paraId="3A936A93" w14:textId="77777777" w:rsidR="00EB2EC5" w:rsidRDefault="00EB2EC5" w:rsidP="0062327D">
      <w:pPr>
        <w:jc w:val="both"/>
        <w:rPr>
          <w:sz w:val="22"/>
          <w:szCs w:val="22"/>
          <w:lang w:eastAsia="zh-CN"/>
        </w:rPr>
      </w:pPr>
    </w:p>
    <w:p w14:paraId="2FA09EA5" w14:textId="1C27704C" w:rsidR="00AB4DD0" w:rsidRDefault="00EB2EC5" w:rsidP="00F912B5">
      <w:pPr>
        <w:jc w:val="both"/>
        <w:rPr>
          <w:sz w:val="22"/>
          <w:szCs w:val="22"/>
          <w:lang w:eastAsia="zh-CN"/>
        </w:rPr>
      </w:pPr>
      <w:r>
        <w:rPr>
          <w:sz w:val="22"/>
          <w:szCs w:val="22"/>
          <w:lang w:eastAsia="zh-CN"/>
        </w:rPr>
        <w:t xml:space="preserve">In this contribution we discuss two of the open FFS points of this agreement (marked in yellow), namely the reduced maximum timing advance as well as the possible EPDCCH support with n+3 timing for 1ms TTI. </w:t>
      </w:r>
    </w:p>
    <w:p w14:paraId="300BE309" w14:textId="77777777" w:rsidR="00A52291" w:rsidRPr="00EB2EC5" w:rsidRDefault="00A52291" w:rsidP="00F912B5">
      <w:pPr>
        <w:jc w:val="both"/>
        <w:rPr>
          <w:sz w:val="22"/>
          <w:szCs w:val="22"/>
          <w:lang w:eastAsia="zh-CN"/>
        </w:rPr>
      </w:pPr>
    </w:p>
    <w:p w14:paraId="39A569EC" w14:textId="4B6B0C5C" w:rsidR="009B2415" w:rsidRDefault="00E07AF9" w:rsidP="002D227C">
      <w:pPr>
        <w:pStyle w:val="Heading1"/>
        <w:rPr>
          <w:rFonts w:cs="Arial"/>
          <w:lang w:eastAsia="zh-CN"/>
        </w:rPr>
      </w:pPr>
      <w:bookmarkStart w:id="2" w:name="_Ref446873161"/>
      <w:r>
        <w:rPr>
          <w:rFonts w:cs="Arial"/>
          <w:lang w:eastAsia="zh-CN"/>
        </w:rPr>
        <w:t>2</w:t>
      </w:r>
      <w:r w:rsidR="009A31DF">
        <w:rPr>
          <w:rFonts w:cs="Arial"/>
          <w:lang w:eastAsia="zh-CN"/>
        </w:rPr>
        <w:t xml:space="preserve">. </w:t>
      </w:r>
      <w:bookmarkEnd w:id="2"/>
      <w:r w:rsidR="00EB2EC5">
        <w:rPr>
          <w:rFonts w:cs="Arial"/>
          <w:lang w:eastAsia="zh-CN"/>
        </w:rPr>
        <w:t xml:space="preserve">Maximum Timing Advance </w:t>
      </w:r>
      <w:r w:rsidR="00860CE2">
        <w:rPr>
          <w:rFonts w:cs="Arial"/>
          <w:lang w:eastAsia="zh-CN"/>
        </w:rPr>
        <w:t>reduction</w:t>
      </w:r>
      <w:r w:rsidR="00EB2EC5">
        <w:rPr>
          <w:rFonts w:cs="Arial"/>
          <w:lang w:eastAsia="zh-CN"/>
        </w:rPr>
        <w:t xml:space="preserve"> for n+3 timing</w:t>
      </w:r>
    </w:p>
    <w:p w14:paraId="507D8602" w14:textId="77777777" w:rsidR="00EB2EC5" w:rsidRDefault="00860CE2" w:rsidP="002D227C">
      <w:pPr>
        <w:rPr>
          <w:sz w:val="22"/>
          <w:szCs w:val="22"/>
          <w:lang w:val="en-GB" w:eastAsia="zh-CN"/>
        </w:rPr>
      </w:pPr>
      <w:r>
        <w:rPr>
          <w:sz w:val="22"/>
          <w:szCs w:val="22"/>
          <w:lang w:val="en-GB" w:eastAsia="zh-CN"/>
        </w:rPr>
        <w:t xml:space="preserve">The agreement from </w:t>
      </w:r>
      <w:r w:rsidR="00EB2EC5">
        <w:rPr>
          <w:sz w:val="22"/>
          <w:szCs w:val="22"/>
          <w:lang w:val="en-GB" w:eastAsia="zh-CN"/>
        </w:rPr>
        <w:t xml:space="preserve">RAN1#86 </w:t>
      </w:r>
      <w:r w:rsidR="001F51C2">
        <w:rPr>
          <w:sz w:val="22"/>
          <w:szCs w:val="22"/>
          <w:lang w:val="en-GB" w:eastAsia="zh-CN"/>
        </w:rPr>
        <w:t>st</w:t>
      </w:r>
      <w:r w:rsidR="007B20E4">
        <w:rPr>
          <w:sz w:val="22"/>
          <w:szCs w:val="22"/>
          <w:lang w:val="en-GB" w:eastAsia="zh-CN"/>
        </w:rPr>
        <w:t>at</w:t>
      </w:r>
      <w:r w:rsidR="001F51C2">
        <w:rPr>
          <w:sz w:val="22"/>
          <w:szCs w:val="22"/>
          <w:lang w:val="en-GB" w:eastAsia="zh-CN"/>
        </w:rPr>
        <w:t>es</w:t>
      </w:r>
      <w:r>
        <w:rPr>
          <w:sz w:val="22"/>
          <w:szCs w:val="22"/>
          <w:lang w:val="en-GB" w:eastAsia="zh-CN"/>
        </w:rPr>
        <w:t xml:space="preserve"> that</w:t>
      </w:r>
      <w:r w:rsidR="00EF1954" w:rsidRPr="00860CE2">
        <w:rPr>
          <w:sz w:val="22"/>
          <w:szCs w:val="22"/>
          <w:lang w:val="en-GB" w:eastAsia="zh-CN"/>
        </w:rPr>
        <w:t xml:space="preserve"> </w:t>
      </w:r>
      <w:r w:rsidR="00EB2EC5">
        <w:rPr>
          <w:sz w:val="22"/>
          <w:szCs w:val="22"/>
          <w:lang w:val="en-GB" w:eastAsia="zh-CN"/>
        </w:rPr>
        <w:t xml:space="preserve">the maximum </w:t>
      </w:r>
      <w:r w:rsidR="00EF1954" w:rsidRPr="00860CE2">
        <w:rPr>
          <w:sz w:val="22"/>
          <w:szCs w:val="22"/>
          <w:lang w:val="en-GB" w:eastAsia="zh-CN"/>
        </w:rPr>
        <w:t xml:space="preserve">TA is </w:t>
      </w:r>
      <w:r w:rsidR="00EB2EC5">
        <w:rPr>
          <w:sz w:val="22"/>
          <w:szCs w:val="22"/>
          <w:lang w:val="en-GB" w:eastAsia="zh-CN"/>
        </w:rPr>
        <w:t xml:space="preserve">to be </w:t>
      </w:r>
      <w:r w:rsidR="00EF1954" w:rsidRPr="00860CE2">
        <w:rPr>
          <w:sz w:val="22"/>
          <w:szCs w:val="22"/>
          <w:lang w:val="en-GB" w:eastAsia="zh-CN"/>
        </w:rPr>
        <w:t>reduced to</w:t>
      </w:r>
      <w:r>
        <w:rPr>
          <w:sz w:val="22"/>
          <w:szCs w:val="22"/>
          <w:lang w:val="en-GB" w:eastAsia="zh-CN"/>
        </w:rPr>
        <w:t xml:space="preserve"> </w:t>
      </w:r>
      <w:r w:rsidR="00EB2EC5">
        <w:rPr>
          <w:sz w:val="22"/>
          <w:szCs w:val="22"/>
          <w:lang w:val="en-GB" w:eastAsia="zh-CN"/>
        </w:rPr>
        <w:t xml:space="preserve">a </w:t>
      </w:r>
      <w:r w:rsidR="00637C0B">
        <w:rPr>
          <w:sz w:val="22"/>
          <w:szCs w:val="22"/>
          <w:lang w:val="en-GB" w:eastAsia="zh-CN"/>
        </w:rPr>
        <w:t xml:space="preserve">value </w:t>
      </w:r>
      <w:r w:rsidR="00EB2EC5">
        <w:rPr>
          <w:sz w:val="22"/>
          <w:szCs w:val="22"/>
          <w:lang w:val="en-GB" w:eastAsia="zh-CN"/>
        </w:rPr>
        <w:t xml:space="preserve">of </w:t>
      </w:r>
      <w:r w:rsidR="00637C0B">
        <w:rPr>
          <w:sz w:val="22"/>
          <w:szCs w:val="22"/>
          <w:lang w:val="en-GB" w:eastAsia="zh-CN"/>
        </w:rPr>
        <w:t>less or equal</w:t>
      </w:r>
      <w:r w:rsidR="00EF1954" w:rsidRPr="00860CE2">
        <w:rPr>
          <w:sz w:val="22"/>
          <w:szCs w:val="22"/>
          <w:lang w:val="en-GB" w:eastAsia="zh-CN"/>
        </w:rPr>
        <w:t xml:space="preserve"> 0.33ms</w:t>
      </w:r>
      <w:r>
        <w:rPr>
          <w:sz w:val="22"/>
          <w:szCs w:val="22"/>
          <w:lang w:val="en-GB" w:eastAsia="zh-CN"/>
        </w:rPr>
        <w:t xml:space="preserve">, </w:t>
      </w:r>
      <w:r w:rsidR="00EF1954" w:rsidRPr="00860CE2">
        <w:rPr>
          <w:sz w:val="22"/>
          <w:szCs w:val="22"/>
          <w:lang w:val="en-GB" w:eastAsia="zh-CN"/>
        </w:rPr>
        <w:t xml:space="preserve">reducing </w:t>
      </w:r>
      <w:r w:rsidR="00EB2EC5">
        <w:rPr>
          <w:sz w:val="22"/>
          <w:szCs w:val="22"/>
          <w:lang w:val="en-GB" w:eastAsia="zh-CN"/>
        </w:rPr>
        <w:t xml:space="preserve">the maximum supported </w:t>
      </w:r>
      <w:r w:rsidR="00EF1954" w:rsidRPr="00860CE2">
        <w:rPr>
          <w:sz w:val="22"/>
          <w:szCs w:val="22"/>
          <w:lang w:val="en-GB" w:eastAsia="zh-CN"/>
        </w:rPr>
        <w:t xml:space="preserve">cell radius </w:t>
      </w:r>
      <w:r w:rsidR="00EB2EC5">
        <w:rPr>
          <w:sz w:val="22"/>
          <w:szCs w:val="22"/>
          <w:lang w:val="en-GB" w:eastAsia="zh-CN"/>
        </w:rPr>
        <w:t xml:space="preserve">with n+3 reduced processing time </w:t>
      </w:r>
      <w:r w:rsidR="00EF1954" w:rsidRPr="00860CE2">
        <w:rPr>
          <w:sz w:val="22"/>
          <w:szCs w:val="22"/>
          <w:lang w:val="en-GB" w:eastAsia="zh-CN"/>
        </w:rPr>
        <w:t xml:space="preserve">to </w:t>
      </w:r>
      <w:r w:rsidR="00124A9C" w:rsidRPr="00860CE2">
        <w:rPr>
          <w:sz w:val="22"/>
          <w:szCs w:val="22"/>
          <w:lang w:val="en-GB" w:eastAsia="zh-CN"/>
        </w:rPr>
        <w:t>less or equal to</w:t>
      </w:r>
      <w:r w:rsidR="00EF1954" w:rsidRPr="00860CE2">
        <w:rPr>
          <w:sz w:val="22"/>
          <w:szCs w:val="22"/>
          <w:lang w:val="en-GB" w:eastAsia="zh-CN"/>
        </w:rPr>
        <w:t xml:space="preserve"> 50km. </w:t>
      </w:r>
    </w:p>
    <w:p w14:paraId="07A10041" w14:textId="58CFD393" w:rsidR="00412D76" w:rsidRDefault="00930F04" w:rsidP="002D227C">
      <w:pPr>
        <w:rPr>
          <w:sz w:val="22"/>
          <w:szCs w:val="22"/>
          <w:lang w:val="en-GB" w:eastAsia="zh-CN"/>
        </w:rPr>
      </w:pPr>
      <w:r>
        <w:rPr>
          <w:sz w:val="22"/>
          <w:szCs w:val="22"/>
          <w:lang w:val="en-GB" w:eastAsia="zh-CN"/>
        </w:rPr>
        <w:t xml:space="preserve">From normal cell size operation point of view, clearly the 50km cell radius will not be required but the timing advance is also including possible propagation delays in case of using RRH with centralized eNB baseband processing. Therefore, a too restrictive </w:t>
      </w:r>
      <w:r w:rsidR="005072E1">
        <w:rPr>
          <w:sz w:val="22"/>
          <w:szCs w:val="22"/>
          <w:lang w:val="en-GB" w:eastAsia="zh-CN"/>
        </w:rPr>
        <w:t xml:space="preserve">limitation of </w:t>
      </w:r>
      <w:r>
        <w:rPr>
          <w:sz w:val="22"/>
          <w:szCs w:val="22"/>
          <w:lang w:val="en-GB" w:eastAsia="zh-CN"/>
        </w:rPr>
        <w:t xml:space="preserve">the maximum timing advance is not seen as </w:t>
      </w:r>
      <w:r w:rsidR="00412D76">
        <w:rPr>
          <w:sz w:val="22"/>
          <w:szCs w:val="22"/>
          <w:lang w:val="en-GB" w:eastAsia="zh-CN"/>
        </w:rPr>
        <w:t xml:space="preserve">desirable overall. As the reduced processing time operation anyhow needs to be a UE capability, we do not see a need to reduce the maximum TA for n+3 timing as not all the UEs will need to support reduced processing time operation for 1ms TTI. We therefore propose: </w:t>
      </w:r>
    </w:p>
    <w:p w14:paraId="033C2477" w14:textId="61C00946" w:rsidR="000A1707" w:rsidRPr="00860CE2" w:rsidRDefault="003744D5" w:rsidP="002D227C">
      <w:pPr>
        <w:rPr>
          <w:b/>
          <w:sz w:val="22"/>
          <w:szCs w:val="22"/>
          <w:lang w:val="en-GB" w:eastAsia="zh-CN"/>
        </w:rPr>
      </w:pPr>
      <w:r w:rsidRPr="00860CE2">
        <w:rPr>
          <w:b/>
          <w:sz w:val="22"/>
          <w:szCs w:val="22"/>
          <w:lang w:val="en-GB" w:eastAsia="zh-CN"/>
        </w:rPr>
        <w:t>Proposal</w:t>
      </w:r>
      <w:r w:rsidR="00F22055">
        <w:rPr>
          <w:b/>
          <w:sz w:val="22"/>
          <w:szCs w:val="22"/>
          <w:lang w:val="en-GB" w:eastAsia="zh-CN"/>
        </w:rPr>
        <w:t xml:space="preserve"> 1</w:t>
      </w:r>
      <w:r w:rsidRPr="00860CE2">
        <w:rPr>
          <w:b/>
          <w:sz w:val="22"/>
          <w:szCs w:val="22"/>
          <w:lang w:val="en-GB" w:eastAsia="zh-CN"/>
        </w:rPr>
        <w:t xml:space="preserve">: </w:t>
      </w:r>
      <w:r w:rsidR="00412D76">
        <w:rPr>
          <w:b/>
          <w:sz w:val="22"/>
          <w:szCs w:val="22"/>
          <w:lang w:val="en-GB" w:eastAsia="zh-CN"/>
        </w:rPr>
        <w:t xml:space="preserve">The maximum timing advance </w:t>
      </w:r>
      <w:r w:rsidR="00F108DB" w:rsidRPr="00860CE2">
        <w:rPr>
          <w:b/>
          <w:sz w:val="22"/>
          <w:szCs w:val="22"/>
          <w:lang w:val="en-GB" w:eastAsia="zh-CN"/>
        </w:rPr>
        <w:t>is</w:t>
      </w:r>
      <w:r w:rsidRPr="00860CE2">
        <w:rPr>
          <w:b/>
          <w:sz w:val="22"/>
          <w:szCs w:val="22"/>
          <w:lang w:val="en-GB" w:eastAsia="zh-CN"/>
        </w:rPr>
        <w:t xml:space="preserve"> reduced to x=0.33ms</w:t>
      </w:r>
      <w:r w:rsidR="00F108DB" w:rsidRPr="00860CE2">
        <w:rPr>
          <w:b/>
          <w:sz w:val="22"/>
          <w:szCs w:val="22"/>
          <w:lang w:val="en-GB" w:eastAsia="zh-CN"/>
        </w:rPr>
        <w:t xml:space="preserve"> for the UE supporting n+3 timing</w:t>
      </w:r>
      <w:r w:rsidR="00412D76">
        <w:rPr>
          <w:b/>
          <w:sz w:val="22"/>
          <w:szCs w:val="22"/>
          <w:lang w:val="en-GB" w:eastAsia="zh-CN"/>
        </w:rPr>
        <w:t xml:space="preserve"> for shortened processing time operation of 1ms TTI</w:t>
      </w:r>
      <w:r w:rsidR="00F108DB" w:rsidRPr="00860CE2">
        <w:rPr>
          <w:b/>
          <w:sz w:val="22"/>
          <w:szCs w:val="22"/>
          <w:lang w:val="en-GB" w:eastAsia="zh-CN"/>
        </w:rPr>
        <w:t>.</w:t>
      </w:r>
    </w:p>
    <w:p w14:paraId="30E1A8B7" w14:textId="40293363" w:rsidR="00101E18" w:rsidRDefault="00412D76" w:rsidP="00101E18">
      <w:pPr>
        <w:pStyle w:val="Heading1"/>
        <w:rPr>
          <w:rFonts w:cs="Arial"/>
          <w:lang w:eastAsia="zh-CN"/>
        </w:rPr>
      </w:pPr>
      <w:r>
        <w:rPr>
          <w:rFonts w:cs="Arial"/>
          <w:lang w:eastAsia="zh-CN"/>
        </w:rPr>
        <w:lastRenderedPageBreak/>
        <w:t>3</w:t>
      </w:r>
      <w:r w:rsidR="00101E18">
        <w:rPr>
          <w:rFonts w:cs="Arial"/>
          <w:lang w:eastAsia="zh-CN"/>
        </w:rPr>
        <w:t xml:space="preserve">. </w:t>
      </w:r>
      <w:r w:rsidR="002C1916">
        <w:rPr>
          <w:rFonts w:cs="Arial"/>
          <w:lang w:eastAsia="zh-CN"/>
        </w:rPr>
        <w:t>EPDCCH support for n+3 timing with 1ms TTI</w:t>
      </w:r>
      <w:r w:rsidR="00101E18">
        <w:rPr>
          <w:rFonts w:cs="Arial"/>
          <w:lang w:eastAsia="zh-CN"/>
        </w:rPr>
        <w:t xml:space="preserve">  </w:t>
      </w:r>
    </w:p>
    <w:p w14:paraId="07A538FB" w14:textId="4290F631" w:rsidR="002C1916" w:rsidRDefault="00652531" w:rsidP="00E25763">
      <w:pPr>
        <w:jc w:val="both"/>
        <w:rPr>
          <w:sz w:val="22"/>
          <w:szCs w:val="22"/>
          <w:lang w:val="en-GB"/>
        </w:rPr>
      </w:pPr>
      <w:r>
        <w:rPr>
          <w:sz w:val="22"/>
          <w:szCs w:val="22"/>
          <w:lang w:val="en-GB"/>
        </w:rPr>
        <w:t xml:space="preserve">As discussed during RAN1#86, when scheduling PDSCH or PUSCH with PDCCH instead of EPDCCH up to 0.7ms more time for the processing will be available for the UE. Therefore, it is rather obvious that the UE will need do the processing by 0.7ms faster when supporting EPDCCH compared to PDCCH. From this perspective, supporting also EPDCCH with the n+3 will require more effort in the UE to keep the more strict timeline with reduced processing time operation for 1ms TTI. </w:t>
      </w:r>
    </w:p>
    <w:p w14:paraId="4E418E84" w14:textId="5355F11C" w:rsidR="00652531" w:rsidRDefault="00652531" w:rsidP="00E25763">
      <w:pPr>
        <w:jc w:val="both"/>
        <w:rPr>
          <w:sz w:val="22"/>
          <w:szCs w:val="22"/>
          <w:lang w:val="en-GB"/>
        </w:rPr>
      </w:pPr>
      <w:r>
        <w:rPr>
          <w:sz w:val="22"/>
          <w:szCs w:val="22"/>
          <w:lang w:val="en-GB"/>
        </w:rPr>
        <w:t xml:space="preserve">At the same time, EPDCCH itself is a UE capability and not all UEs may support EPDCCH in first place (even without reduced processing time operation). Therefore, for UEs not supporting EPDCCH the decision of supporting this feature with reduced processing time will not have any effect. </w:t>
      </w:r>
    </w:p>
    <w:p w14:paraId="230FAA19" w14:textId="614020AC" w:rsidR="00652531" w:rsidRDefault="00652531" w:rsidP="00E25763">
      <w:pPr>
        <w:jc w:val="both"/>
        <w:rPr>
          <w:sz w:val="22"/>
          <w:szCs w:val="22"/>
          <w:lang w:val="en-GB"/>
        </w:rPr>
      </w:pPr>
      <w:r>
        <w:rPr>
          <w:sz w:val="22"/>
          <w:szCs w:val="22"/>
          <w:lang w:val="en-GB"/>
        </w:rPr>
        <w:t xml:space="preserve">Clearly, there could be UEs coming to the field in the long-run that could operate n+3 timing also with EPDCCH. Therefore, preventing the usage of EPDCCH with n+3 timing by specification seems to be not a forward looking solution. Instead, one might consider </w:t>
      </w:r>
      <w:r w:rsidR="005072E1">
        <w:rPr>
          <w:sz w:val="22"/>
          <w:szCs w:val="22"/>
          <w:lang w:val="en-GB"/>
        </w:rPr>
        <w:t xml:space="preserve">the </w:t>
      </w:r>
      <w:r>
        <w:rPr>
          <w:sz w:val="22"/>
          <w:szCs w:val="22"/>
          <w:lang w:val="en-GB"/>
        </w:rPr>
        <w:t xml:space="preserve">EPDCCH capable UE </w:t>
      </w:r>
      <w:r w:rsidR="005072E1">
        <w:rPr>
          <w:sz w:val="22"/>
          <w:szCs w:val="22"/>
          <w:lang w:val="en-GB"/>
        </w:rPr>
        <w:t xml:space="preserve">to </w:t>
      </w:r>
      <w:r>
        <w:rPr>
          <w:sz w:val="22"/>
          <w:szCs w:val="22"/>
          <w:lang w:val="en-GB"/>
        </w:rPr>
        <w:t xml:space="preserve">indicate </w:t>
      </w:r>
      <w:r w:rsidR="005072E1">
        <w:rPr>
          <w:sz w:val="22"/>
          <w:szCs w:val="22"/>
          <w:lang w:val="en-GB"/>
        </w:rPr>
        <w:t xml:space="preserve">as part of the n+3 capability signalling also </w:t>
      </w:r>
      <w:r>
        <w:rPr>
          <w:sz w:val="22"/>
          <w:szCs w:val="22"/>
          <w:lang w:val="en-GB"/>
        </w:rPr>
        <w:t xml:space="preserve">if EPDCCH can be operated with n+3 timing or not. </w:t>
      </w:r>
      <w:r>
        <w:rPr>
          <w:sz w:val="22"/>
          <w:szCs w:val="22"/>
          <w:lang w:val="en-GB"/>
        </w:rPr>
        <w:br/>
        <w:t>Having such signalling in place would not rule out the EPDCCH usage for n+3 timing overall while still giving allowing different processing time capable UEs with n+3 timing.</w:t>
      </w:r>
    </w:p>
    <w:p w14:paraId="309A8ABF" w14:textId="58F2EAA1" w:rsidR="00652531" w:rsidRDefault="00652531" w:rsidP="00E25763">
      <w:pPr>
        <w:jc w:val="both"/>
        <w:rPr>
          <w:sz w:val="22"/>
          <w:szCs w:val="22"/>
          <w:lang w:val="en-GB"/>
        </w:rPr>
      </w:pPr>
      <w:r>
        <w:rPr>
          <w:sz w:val="22"/>
          <w:szCs w:val="22"/>
          <w:lang w:val="en-GB"/>
        </w:rPr>
        <w:t>Therefore we propose:</w:t>
      </w:r>
    </w:p>
    <w:p w14:paraId="0EFA723C" w14:textId="4A5500E7" w:rsidR="00287EE0" w:rsidRDefault="00652531" w:rsidP="00652531">
      <w:pPr>
        <w:jc w:val="both"/>
        <w:rPr>
          <w:b/>
          <w:sz w:val="22"/>
          <w:szCs w:val="22"/>
          <w:lang w:val="en-GB"/>
        </w:rPr>
      </w:pPr>
      <w:r w:rsidRPr="00652531">
        <w:rPr>
          <w:b/>
          <w:sz w:val="22"/>
          <w:szCs w:val="22"/>
          <w:lang w:val="en-GB"/>
        </w:rPr>
        <w:t xml:space="preserve">Proposal 2: </w:t>
      </w:r>
      <w:r>
        <w:rPr>
          <w:b/>
          <w:sz w:val="22"/>
          <w:szCs w:val="22"/>
          <w:lang w:val="en-GB"/>
        </w:rPr>
        <w:t xml:space="preserve">The EPDCCH support for n+3 timing is a UE capability. An EPDCCH and n+3 reduced processing time capable UE may separately indicate if EPDCCH scheduling with n+3 timing is supported.  </w:t>
      </w:r>
    </w:p>
    <w:p w14:paraId="3A107A75" w14:textId="77777777" w:rsidR="00652531" w:rsidRPr="00652531" w:rsidRDefault="00652531" w:rsidP="00652531">
      <w:pPr>
        <w:jc w:val="both"/>
        <w:rPr>
          <w:b/>
          <w:sz w:val="22"/>
          <w:szCs w:val="22"/>
          <w:lang w:val="en-GB"/>
        </w:rPr>
      </w:pPr>
    </w:p>
    <w:p w14:paraId="0DCA44C2" w14:textId="2D064343" w:rsidR="0034111C" w:rsidRPr="00AD49F2" w:rsidRDefault="00412D76">
      <w:pPr>
        <w:pStyle w:val="Heading1"/>
        <w:rPr>
          <w:rFonts w:cs="Arial"/>
        </w:rPr>
      </w:pPr>
      <w:r>
        <w:rPr>
          <w:rFonts w:cs="Arial"/>
        </w:rPr>
        <w:t>4</w:t>
      </w:r>
      <w:r w:rsidR="00FD0F4A" w:rsidRPr="00AD49F2">
        <w:rPr>
          <w:rFonts w:cs="Arial"/>
        </w:rPr>
        <w:t xml:space="preserve">. </w:t>
      </w:r>
      <w:r w:rsidR="002B379A">
        <w:rPr>
          <w:rFonts w:cs="Arial"/>
        </w:rPr>
        <w:t>Summary</w:t>
      </w:r>
    </w:p>
    <w:p w14:paraId="23BC90A8" w14:textId="4906DD81" w:rsidR="00476CB4" w:rsidRDefault="00652531" w:rsidP="00995A07">
      <w:pPr>
        <w:jc w:val="both"/>
        <w:rPr>
          <w:bCs/>
          <w:sz w:val="22"/>
          <w:szCs w:val="22"/>
        </w:rPr>
      </w:pPr>
      <w:r>
        <w:rPr>
          <w:bCs/>
          <w:sz w:val="22"/>
          <w:szCs w:val="22"/>
        </w:rPr>
        <w:t xml:space="preserve">In this contribution we discuss the maximum supported timing advance and EPDCCH scheduling for n+3 timing reduced processing time operation for 1ms TTI. </w:t>
      </w:r>
    </w:p>
    <w:p w14:paraId="276C7468" w14:textId="3D903A03" w:rsidR="00652531" w:rsidRDefault="00652531" w:rsidP="00995A07">
      <w:pPr>
        <w:jc w:val="both"/>
        <w:rPr>
          <w:bCs/>
          <w:sz w:val="22"/>
          <w:szCs w:val="22"/>
        </w:rPr>
      </w:pPr>
      <w:r>
        <w:rPr>
          <w:bCs/>
          <w:sz w:val="22"/>
          <w:szCs w:val="22"/>
        </w:rPr>
        <w:t xml:space="preserve">Based on the related discussions we propose: </w:t>
      </w:r>
    </w:p>
    <w:p w14:paraId="31B980AB" w14:textId="1F30AE8E" w:rsidR="00F22055" w:rsidRPr="00F22055" w:rsidRDefault="00F22055" w:rsidP="00F22055">
      <w:pPr>
        <w:pStyle w:val="ListParagraph"/>
        <w:numPr>
          <w:ilvl w:val="0"/>
          <w:numId w:val="8"/>
        </w:numPr>
        <w:jc w:val="both"/>
        <w:rPr>
          <w:rFonts w:ascii="Times New Roman" w:hAnsi="Times New Roman" w:cs="Times New Roman"/>
          <w:b/>
          <w:lang w:val="en-GB"/>
        </w:rPr>
      </w:pPr>
      <w:r w:rsidRPr="00F22055">
        <w:rPr>
          <w:rFonts w:ascii="Times New Roman" w:hAnsi="Times New Roman" w:cs="Times New Roman"/>
          <w:b/>
          <w:lang w:val="en-GB"/>
        </w:rPr>
        <w:t>Proposal</w:t>
      </w:r>
      <w:r>
        <w:rPr>
          <w:rFonts w:ascii="Times New Roman" w:hAnsi="Times New Roman" w:cs="Times New Roman"/>
          <w:b/>
          <w:lang w:val="en-GB"/>
        </w:rPr>
        <w:t xml:space="preserve"> 1</w:t>
      </w:r>
      <w:r w:rsidRPr="00F22055">
        <w:rPr>
          <w:rFonts w:ascii="Times New Roman" w:hAnsi="Times New Roman" w:cs="Times New Roman"/>
          <w:b/>
          <w:lang w:val="en-GB"/>
        </w:rPr>
        <w:t>: The maximum timing advance is reduced to x=0.33ms for the UE supporting n+3 timing for shortened processing time operation of 1ms TTI.</w:t>
      </w:r>
    </w:p>
    <w:p w14:paraId="0B86F2C4" w14:textId="3489E0C9" w:rsidR="00F22055" w:rsidRPr="00F22055" w:rsidRDefault="00F22055" w:rsidP="00F22055">
      <w:pPr>
        <w:pStyle w:val="ListParagraph"/>
        <w:numPr>
          <w:ilvl w:val="0"/>
          <w:numId w:val="8"/>
        </w:numPr>
        <w:jc w:val="both"/>
        <w:rPr>
          <w:rFonts w:ascii="Times New Roman" w:hAnsi="Times New Roman" w:cs="Times New Roman"/>
          <w:b/>
          <w:lang w:val="en-GB"/>
        </w:rPr>
      </w:pPr>
      <w:r w:rsidRPr="00F22055">
        <w:rPr>
          <w:rFonts w:ascii="Times New Roman" w:hAnsi="Times New Roman" w:cs="Times New Roman"/>
          <w:b/>
          <w:lang w:val="en-GB"/>
        </w:rPr>
        <w:t xml:space="preserve">Proposal 2: The EPDCCH support for n+3 timing is a UE capability. An EPDCCH and n+3 reduced processing time capable UE may separately indicate if EPDCCH scheduling with n+3 timing is supported.  </w:t>
      </w:r>
    </w:p>
    <w:p w14:paraId="7BF3B0F9" w14:textId="77777777" w:rsidR="00A50DC0" w:rsidRPr="004A7A83" w:rsidRDefault="00A50DC0" w:rsidP="00A50DC0">
      <w:pPr>
        <w:jc w:val="both"/>
        <w:rPr>
          <w:b/>
          <w:sz w:val="22"/>
          <w:szCs w:val="22"/>
        </w:rPr>
      </w:pPr>
    </w:p>
    <w:p w14:paraId="513CC652" w14:textId="4CC99A76" w:rsidR="0034111C" w:rsidRDefault="00412D76">
      <w:pPr>
        <w:pStyle w:val="Heading1"/>
        <w:rPr>
          <w:rFonts w:cs="Arial"/>
        </w:rPr>
      </w:pPr>
      <w:r>
        <w:rPr>
          <w:rFonts w:cs="Arial"/>
        </w:rPr>
        <w:t>5</w:t>
      </w:r>
      <w:r w:rsidR="00F609BB" w:rsidRPr="00AD49F2">
        <w:rPr>
          <w:rFonts w:cs="Arial"/>
        </w:rPr>
        <w:t xml:space="preserve">. </w:t>
      </w:r>
      <w:r w:rsidR="0034111C" w:rsidRPr="00AD49F2">
        <w:rPr>
          <w:rFonts w:cs="Arial"/>
        </w:rPr>
        <w:t>References</w:t>
      </w:r>
    </w:p>
    <w:p w14:paraId="4E9B4074" w14:textId="77777777" w:rsidR="00412D76" w:rsidRDefault="00412D76" w:rsidP="00412D76">
      <w:pPr>
        <w:numPr>
          <w:ilvl w:val="0"/>
          <w:numId w:val="1"/>
        </w:numPr>
      </w:pPr>
      <w:r>
        <w:t xml:space="preserve">RP-161299, </w:t>
      </w:r>
      <w:r w:rsidRPr="00545C23">
        <w:rPr>
          <w:i/>
        </w:rPr>
        <w:t>New Work Item on shortened TTI and processing time for LTE</w:t>
      </w:r>
      <w:r>
        <w:t>, Ericsson</w:t>
      </w:r>
    </w:p>
    <w:p w14:paraId="35046FEB" w14:textId="77777777" w:rsidR="00412D76" w:rsidRDefault="00412D76" w:rsidP="00412D76">
      <w:pPr>
        <w:numPr>
          <w:ilvl w:val="0"/>
          <w:numId w:val="1"/>
        </w:numPr>
      </w:pPr>
      <w:r>
        <w:t>Chairman’s meeting minutes, RAN1#86</w:t>
      </w:r>
    </w:p>
    <w:p w14:paraId="6D378DCF" w14:textId="77777777" w:rsidR="00412D76" w:rsidRPr="00412D76" w:rsidRDefault="00412D76" w:rsidP="00412D76">
      <w:pPr>
        <w:rPr>
          <w:lang w:val="en-GB"/>
        </w:rPr>
      </w:pPr>
    </w:p>
    <w:sectPr w:rsidR="00412D76" w:rsidRPr="00412D76" w:rsidSect="005375D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E4F21" w14:textId="77777777" w:rsidR="00453F34" w:rsidRDefault="00453F34">
      <w:r>
        <w:separator/>
      </w:r>
    </w:p>
  </w:endnote>
  <w:endnote w:type="continuationSeparator" w:id="0">
    <w:p w14:paraId="42B21A4E" w14:textId="77777777" w:rsidR="00453F34" w:rsidRDefault="00453F34">
      <w:r>
        <w:continuationSeparator/>
      </w:r>
    </w:p>
  </w:endnote>
  <w:endnote w:type="continuationNotice" w:id="1">
    <w:p w14:paraId="5623974E" w14:textId="77777777" w:rsidR="00453F34" w:rsidRDefault="00453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F3F88" w14:textId="77777777" w:rsidR="001A4CF5" w:rsidRDefault="000B75EC">
    <w:pPr>
      <w:pStyle w:val="Footer"/>
      <w:jc w:val="right"/>
    </w:pPr>
    <w:r>
      <w:fldChar w:fldCharType="begin"/>
    </w:r>
    <w:r w:rsidR="00575DCC">
      <w:instrText xml:space="preserve"> PAGE   \* MERGEFORMAT </w:instrText>
    </w:r>
    <w:r>
      <w:fldChar w:fldCharType="separate"/>
    </w:r>
    <w:r w:rsidR="00F10400">
      <w:t>1</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BA500" w14:textId="77777777" w:rsidR="00453F34" w:rsidRDefault="00453F34">
      <w:r>
        <w:separator/>
      </w:r>
    </w:p>
  </w:footnote>
  <w:footnote w:type="continuationSeparator" w:id="0">
    <w:p w14:paraId="7B84584E" w14:textId="77777777" w:rsidR="00453F34" w:rsidRDefault="00453F34">
      <w:r>
        <w:continuationSeparator/>
      </w:r>
    </w:p>
  </w:footnote>
  <w:footnote w:type="continuationNotice" w:id="1">
    <w:p w14:paraId="73CFF6AD" w14:textId="77777777" w:rsidR="00453F34" w:rsidRDefault="00453F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E1762E"/>
    <w:multiLevelType w:val="hybridMultilevel"/>
    <w:tmpl w:val="1784A364"/>
    <w:lvl w:ilvl="0" w:tplc="C712B30C">
      <w:start w:val="1"/>
      <w:numFmt w:val="bullet"/>
      <w:lvlText w:val="•"/>
      <w:lvlJc w:val="left"/>
      <w:pPr>
        <w:tabs>
          <w:tab w:val="num" w:pos="720"/>
        </w:tabs>
        <w:ind w:left="720" w:hanging="360"/>
      </w:pPr>
      <w:rPr>
        <w:rFonts w:ascii="Arial" w:hAnsi="Arial" w:hint="default"/>
      </w:rPr>
    </w:lvl>
    <w:lvl w:ilvl="1" w:tplc="83944E08">
      <w:start w:val="59"/>
      <w:numFmt w:val="bullet"/>
      <w:lvlText w:val="•"/>
      <w:lvlJc w:val="left"/>
      <w:pPr>
        <w:tabs>
          <w:tab w:val="num" w:pos="1440"/>
        </w:tabs>
        <w:ind w:left="1440" w:hanging="360"/>
      </w:pPr>
      <w:rPr>
        <w:rFonts w:ascii="Arial" w:hAnsi="Arial" w:hint="default"/>
      </w:rPr>
    </w:lvl>
    <w:lvl w:ilvl="2" w:tplc="122EF330" w:tentative="1">
      <w:start w:val="1"/>
      <w:numFmt w:val="bullet"/>
      <w:lvlText w:val="•"/>
      <w:lvlJc w:val="left"/>
      <w:pPr>
        <w:tabs>
          <w:tab w:val="num" w:pos="2160"/>
        </w:tabs>
        <w:ind w:left="2160" w:hanging="360"/>
      </w:pPr>
      <w:rPr>
        <w:rFonts w:ascii="Arial" w:hAnsi="Arial" w:hint="default"/>
      </w:rPr>
    </w:lvl>
    <w:lvl w:ilvl="3" w:tplc="FD7079C4" w:tentative="1">
      <w:start w:val="1"/>
      <w:numFmt w:val="bullet"/>
      <w:lvlText w:val="•"/>
      <w:lvlJc w:val="left"/>
      <w:pPr>
        <w:tabs>
          <w:tab w:val="num" w:pos="2880"/>
        </w:tabs>
        <w:ind w:left="2880" w:hanging="360"/>
      </w:pPr>
      <w:rPr>
        <w:rFonts w:ascii="Arial" w:hAnsi="Arial" w:hint="default"/>
      </w:rPr>
    </w:lvl>
    <w:lvl w:ilvl="4" w:tplc="F3F6A83E" w:tentative="1">
      <w:start w:val="1"/>
      <w:numFmt w:val="bullet"/>
      <w:lvlText w:val="•"/>
      <w:lvlJc w:val="left"/>
      <w:pPr>
        <w:tabs>
          <w:tab w:val="num" w:pos="3600"/>
        </w:tabs>
        <w:ind w:left="3600" w:hanging="360"/>
      </w:pPr>
      <w:rPr>
        <w:rFonts w:ascii="Arial" w:hAnsi="Arial" w:hint="default"/>
      </w:rPr>
    </w:lvl>
    <w:lvl w:ilvl="5" w:tplc="D5887CD6" w:tentative="1">
      <w:start w:val="1"/>
      <w:numFmt w:val="bullet"/>
      <w:lvlText w:val="•"/>
      <w:lvlJc w:val="left"/>
      <w:pPr>
        <w:tabs>
          <w:tab w:val="num" w:pos="4320"/>
        </w:tabs>
        <w:ind w:left="4320" w:hanging="360"/>
      </w:pPr>
      <w:rPr>
        <w:rFonts w:ascii="Arial" w:hAnsi="Arial" w:hint="default"/>
      </w:rPr>
    </w:lvl>
    <w:lvl w:ilvl="6" w:tplc="9BD0E730" w:tentative="1">
      <w:start w:val="1"/>
      <w:numFmt w:val="bullet"/>
      <w:lvlText w:val="•"/>
      <w:lvlJc w:val="left"/>
      <w:pPr>
        <w:tabs>
          <w:tab w:val="num" w:pos="5040"/>
        </w:tabs>
        <w:ind w:left="5040" w:hanging="360"/>
      </w:pPr>
      <w:rPr>
        <w:rFonts w:ascii="Arial" w:hAnsi="Arial" w:hint="default"/>
      </w:rPr>
    </w:lvl>
    <w:lvl w:ilvl="7" w:tplc="A0963150" w:tentative="1">
      <w:start w:val="1"/>
      <w:numFmt w:val="bullet"/>
      <w:lvlText w:val="•"/>
      <w:lvlJc w:val="left"/>
      <w:pPr>
        <w:tabs>
          <w:tab w:val="num" w:pos="5760"/>
        </w:tabs>
        <w:ind w:left="5760" w:hanging="360"/>
      </w:pPr>
      <w:rPr>
        <w:rFonts w:ascii="Arial" w:hAnsi="Arial" w:hint="default"/>
      </w:rPr>
    </w:lvl>
    <w:lvl w:ilvl="8" w:tplc="4C6E8D5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5753BF"/>
    <w:multiLevelType w:val="hybridMultilevel"/>
    <w:tmpl w:val="FB7424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1B71B3"/>
    <w:multiLevelType w:val="hybridMultilevel"/>
    <w:tmpl w:val="4552D9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BF815BA"/>
    <w:multiLevelType w:val="hybridMultilevel"/>
    <w:tmpl w:val="67DE0EB0"/>
    <w:lvl w:ilvl="0" w:tplc="D040B06A">
      <w:start w:val="1"/>
      <w:numFmt w:val="bullet"/>
      <w:lvlText w:val="•"/>
      <w:lvlJc w:val="left"/>
      <w:pPr>
        <w:tabs>
          <w:tab w:val="num" w:pos="720"/>
        </w:tabs>
        <w:ind w:left="720" w:hanging="360"/>
      </w:pPr>
      <w:rPr>
        <w:rFonts w:ascii="Arial" w:hAnsi="Arial" w:hint="default"/>
      </w:rPr>
    </w:lvl>
    <w:lvl w:ilvl="1" w:tplc="4C327B3E">
      <w:start w:val="59"/>
      <w:numFmt w:val="bullet"/>
      <w:lvlText w:val="–"/>
      <w:lvlJc w:val="left"/>
      <w:pPr>
        <w:tabs>
          <w:tab w:val="num" w:pos="1440"/>
        </w:tabs>
        <w:ind w:left="1440" w:hanging="360"/>
      </w:pPr>
      <w:rPr>
        <w:rFonts w:ascii="Arial" w:hAnsi="Arial" w:hint="default"/>
      </w:rPr>
    </w:lvl>
    <w:lvl w:ilvl="2" w:tplc="7764D104" w:tentative="1">
      <w:start w:val="1"/>
      <w:numFmt w:val="bullet"/>
      <w:lvlText w:val="•"/>
      <w:lvlJc w:val="left"/>
      <w:pPr>
        <w:tabs>
          <w:tab w:val="num" w:pos="2160"/>
        </w:tabs>
        <w:ind w:left="2160" w:hanging="360"/>
      </w:pPr>
      <w:rPr>
        <w:rFonts w:ascii="Arial" w:hAnsi="Arial" w:hint="default"/>
      </w:rPr>
    </w:lvl>
    <w:lvl w:ilvl="3" w:tplc="09A0915C" w:tentative="1">
      <w:start w:val="1"/>
      <w:numFmt w:val="bullet"/>
      <w:lvlText w:val="•"/>
      <w:lvlJc w:val="left"/>
      <w:pPr>
        <w:tabs>
          <w:tab w:val="num" w:pos="2880"/>
        </w:tabs>
        <w:ind w:left="2880" w:hanging="360"/>
      </w:pPr>
      <w:rPr>
        <w:rFonts w:ascii="Arial" w:hAnsi="Arial" w:hint="default"/>
      </w:rPr>
    </w:lvl>
    <w:lvl w:ilvl="4" w:tplc="18C80304" w:tentative="1">
      <w:start w:val="1"/>
      <w:numFmt w:val="bullet"/>
      <w:lvlText w:val="•"/>
      <w:lvlJc w:val="left"/>
      <w:pPr>
        <w:tabs>
          <w:tab w:val="num" w:pos="3600"/>
        </w:tabs>
        <w:ind w:left="3600" w:hanging="360"/>
      </w:pPr>
      <w:rPr>
        <w:rFonts w:ascii="Arial" w:hAnsi="Arial" w:hint="default"/>
      </w:rPr>
    </w:lvl>
    <w:lvl w:ilvl="5" w:tplc="32203DF8" w:tentative="1">
      <w:start w:val="1"/>
      <w:numFmt w:val="bullet"/>
      <w:lvlText w:val="•"/>
      <w:lvlJc w:val="left"/>
      <w:pPr>
        <w:tabs>
          <w:tab w:val="num" w:pos="4320"/>
        </w:tabs>
        <w:ind w:left="4320" w:hanging="360"/>
      </w:pPr>
      <w:rPr>
        <w:rFonts w:ascii="Arial" w:hAnsi="Arial" w:hint="default"/>
      </w:rPr>
    </w:lvl>
    <w:lvl w:ilvl="6" w:tplc="B1720FAC" w:tentative="1">
      <w:start w:val="1"/>
      <w:numFmt w:val="bullet"/>
      <w:lvlText w:val="•"/>
      <w:lvlJc w:val="left"/>
      <w:pPr>
        <w:tabs>
          <w:tab w:val="num" w:pos="5040"/>
        </w:tabs>
        <w:ind w:left="5040" w:hanging="360"/>
      </w:pPr>
      <w:rPr>
        <w:rFonts w:ascii="Arial" w:hAnsi="Arial" w:hint="default"/>
      </w:rPr>
    </w:lvl>
    <w:lvl w:ilvl="7" w:tplc="992A4520" w:tentative="1">
      <w:start w:val="1"/>
      <w:numFmt w:val="bullet"/>
      <w:lvlText w:val="•"/>
      <w:lvlJc w:val="left"/>
      <w:pPr>
        <w:tabs>
          <w:tab w:val="num" w:pos="5760"/>
        </w:tabs>
        <w:ind w:left="5760" w:hanging="360"/>
      </w:pPr>
      <w:rPr>
        <w:rFonts w:ascii="Arial" w:hAnsi="Arial" w:hint="default"/>
      </w:rPr>
    </w:lvl>
    <w:lvl w:ilvl="8" w:tplc="346206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num w:numId="1">
    <w:abstractNumId w:val="3"/>
  </w:num>
  <w:num w:numId="2">
    <w:abstractNumId w:val="7"/>
  </w:num>
  <w:num w:numId="3">
    <w:abstractNumId w:val="4"/>
  </w:num>
  <w:num w:numId="4">
    <w:abstractNumId w:val="0"/>
  </w:num>
  <w:num w:numId="5">
    <w:abstractNumId w:val="6"/>
  </w:num>
  <w:num w:numId="6">
    <w:abstractNumId w:val="2"/>
  </w:num>
  <w:num w:numId="7">
    <w:abstractNumId w:val="5"/>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6D7"/>
    <w:rsid w:val="00010772"/>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C84"/>
    <w:rsid w:val="00034B4B"/>
    <w:rsid w:val="00034CB1"/>
    <w:rsid w:val="00035437"/>
    <w:rsid w:val="00035551"/>
    <w:rsid w:val="00036454"/>
    <w:rsid w:val="00037498"/>
    <w:rsid w:val="000375E4"/>
    <w:rsid w:val="000400D3"/>
    <w:rsid w:val="0004120B"/>
    <w:rsid w:val="0004196F"/>
    <w:rsid w:val="00041D4C"/>
    <w:rsid w:val="00042AF5"/>
    <w:rsid w:val="00042E09"/>
    <w:rsid w:val="0004347C"/>
    <w:rsid w:val="00043850"/>
    <w:rsid w:val="000438DD"/>
    <w:rsid w:val="00043D01"/>
    <w:rsid w:val="00043EF3"/>
    <w:rsid w:val="000443CD"/>
    <w:rsid w:val="00044A26"/>
    <w:rsid w:val="00044E5A"/>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768"/>
    <w:rsid w:val="00065278"/>
    <w:rsid w:val="000656F5"/>
    <w:rsid w:val="0006630E"/>
    <w:rsid w:val="00066440"/>
    <w:rsid w:val="00066C0E"/>
    <w:rsid w:val="000677B9"/>
    <w:rsid w:val="000678D7"/>
    <w:rsid w:val="0007336D"/>
    <w:rsid w:val="00073B8D"/>
    <w:rsid w:val="0007535F"/>
    <w:rsid w:val="00075539"/>
    <w:rsid w:val="00075D70"/>
    <w:rsid w:val="000764AD"/>
    <w:rsid w:val="000764B9"/>
    <w:rsid w:val="000768E9"/>
    <w:rsid w:val="00076D7C"/>
    <w:rsid w:val="00076DB9"/>
    <w:rsid w:val="00077321"/>
    <w:rsid w:val="000806DC"/>
    <w:rsid w:val="0008075F"/>
    <w:rsid w:val="00080BB7"/>
    <w:rsid w:val="000810A2"/>
    <w:rsid w:val="00081C33"/>
    <w:rsid w:val="00081D6F"/>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843"/>
    <w:rsid w:val="00094981"/>
    <w:rsid w:val="0009552B"/>
    <w:rsid w:val="00095676"/>
    <w:rsid w:val="00095AE5"/>
    <w:rsid w:val="00095F6A"/>
    <w:rsid w:val="00097FD3"/>
    <w:rsid w:val="000A0AC3"/>
    <w:rsid w:val="000A1707"/>
    <w:rsid w:val="000A29C2"/>
    <w:rsid w:val="000A2D4E"/>
    <w:rsid w:val="000A2FD9"/>
    <w:rsid w:val="000A41BB"/>
    <w:rsid w:val="000A4358"/>
    <w:rsid w:val="000A479E"/>
    <w:rsid w:val="000A4B85"/>
    <w:rsid w:val="000A4DED"/>
    <w:rsid w:val="000A5EB1"/>
    <w:rsid w:val="000A6C43"/>
    <w:rsid w:val="000A72DB"/>
    <w:rsid w:val="000B0C21"/>
    <w:rsid w:val="000B196C"/>
    <w:rsid w:val="000B2974"/>
    <w:rsid w:val="000B3325"/>
    <w:rsid w:val="000B35EB"/>
    <w:rsid w:val="000B3FBB"/>
    <w:rsid w:val="000B4A7C"/>
    <w:rsid w:val="000B5099"/>
    <w:rsid w:val="000B50B8"/>
    <w:rsid w:val="000B52BA"/>
    <w:rsid w:val="000B63E9"/>
    <w:rsid w:val="000B6472"/>
    <w:rsid w:val="000B64AB"/>
    <w:rsid w:val="000B6D23"/>
    <w:rsid w:val="000B71A1"/>
    <w:rsid w:val="000B75EC"/>
    <w:rsid w:val="000B7AF9"/>
    <w:rsid w:val="000B7C12"/>
    <w:rsid w:val="000B7D6E"/>
    <w:rsid w:val="000C0672"/>
    <w:rsid w:val="000C1710"/>
    <w:rsid w:val="000C17AE"/>
    <w:rsid w:val="000C1908"/>
    <w:rsid w:val="000C2E8F"/>
    <w:rsid w:val="000C3B65"/>
    <w:rsid w:val="000C3D6B"/>
    <w:rsid w:val="000C492C"/>
    <w:rsid w:val="000C54B3"/>
    <w:rsid w:val="000C5DC2"/>
    <w:rsid w:val="000C6092"/>
    <w:rsid w:val="000C7297"/>
    <w:rsid w:val="000C7D89"/>
    <w:rsid w:val="000D00DE"/>
    <w:rsid w:val="000D03AB"/>
    <w:rsid w:val="000D1820"/>
    <w:rsid w:val="000D1860"/>
    <w:rsid w:val="000D19E3"/>
    <w:rsid w:val="000D2063"/>
    <w:rsid w:val="000D278C"/>
    <w:rsid w:val="000D2830"/>
    <w:rsid w:val="000D2AAB"/>
    <w:rsid w:val="000D2F5C"/>
    <w:rsid w:val="000D3A35"/>
    <w:rsid w:val="000D4A41"/>
    <w:rsid w:val="000D4DEA"/>
    <w:rsid w:val="000D58F8"/>
    <w:rsid w:val="000E035F"/>
    <w:rsid w:val="000E11AE"/>
    <w:rsid w:val="000E1865"/>
    <w:rsid w:val="000E2CDA"/>
    <w:rsid w:val="000E3C11"/>
    <w:rsid w:val="000E3F92"/>
    <w:rsid w:val="000E4539"/>
    <w:rsid w:val="000E4D88"/>
    <w:rsid w:val="000E50D2"/>
    <w:rsid w:val="000E5222"/>
    <w:rsid w:val="000E5FD5"/>
    <w:rsid w:val="000E6187"/>
    <w:rsid w:val="000E63FE"/>
    <w:rsid w:val="000E6F40"/>
    <w:rsid w:val="000E704D"/>
    <w:rsid w:val="000E750A"/>
    <w:rsid w:val="000E7611"/>
    <w:rsid w:val="000F0A26"/>
    <w:rsid w:val="000F0CEB"/>
    <w:rsid w:val="000F125A"/>
    <w:rsid w:val="000F13CA"/>
    <w:rsid w:val="000F1678"/>
    <w:rsid w:val="000F213A"/>
    <w:rsid w:val="000F235C"/>
    <w:rsid w:val="000F2627"/>
    <w:rsid w:val="000F2D2B"/>
    <w:rsid w:val="000F3616"/>
    <w:rsid w:val="000F3BD1"/>
    <w:rsid w:val="000F4F19"/>
    <w:rsid w:val="000F522F"/>
    <w:rsid w:val="000F598D"/>
    <w:rsid w:val="000F5EEA"/>
    <w:rsid w:val="000F6AC4"/>
    <w:rsid w:val="000F6DFF"/>
    <w:rsid w:val="000F78E5"/>
    <w:rsid w:val="000F7AAB"/>
    <w:rsid w:val="000F7C02"/>
    <w:rsid w:val="000F7E39"/>
    <w:rsid w:val="001003E6"/>
    <w:rsid w:val="00100DCF"/>
    <w:rsid w:val="001015AF"/>
    <w:rsid w:val="00101E18"/>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4A9C"/>
    <w:rsid w:val="00126BF1"/>
    <w:rsid w:val="00126D55"/>
    <w:rsid w:val="00127AEB"/>
    <w:rsid w:val="00130650"/>
    <w:rsid w:val="00130716"/>
    <w:rsid w:val="00130CD1"/>
    <w:rsid w:val="00132923"/>
    <w:rsid w:val="0013558F"/>
    <w:rsid w:val="00135894"/>
    <w:rsid w:val="001360A5"/>
    <w:rsid w:val="001360E5"/>
    <w:rsid w:val="00137ACC"/>
    <w:rsid w:val="00137EBC"/>
    <w:rsid w:val="00140132"/>
    <w:rsid w:val="0014089D"/>
    <w:rsid w:val="00140938"/>
    <w:rsid w:val="00141316"/>
    <w:rsid w:val="001423FA"/>
    <w:rsid w:val="001424C5"/>
    <w:rsid w:val="00143119"/>
    <w:rsid w:val="001449FA"/>
    <w:rsid w:val="00145076"/>
    <w:rsid w:val="001454ED"/>
    <w:rsid w:val="0014639A"/>
    <w:rsid w:val="001466B4"/>
    <w:rsid w:val="00146B76"/>
    <w:rsid w:val="00146BD3"/>
    <w:rsid w:val="00147777"/>
    <w:rsid w:val="001479F2"/>
    <w:rsid w:val="0015172F"/>
    <w:rsid w:val="001518C0"/>
    <w:rsid w:val="00151BC6"/>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56FB8"/>
    <w:rsid w:val="00160B13"/>
    <w:rsid w:val="00161186"/>
    <w:rsid w:val="00161F91"/>
    <w:rsid w:val="001622A6"/>
    <w:rsid w:val="001625DF"/>
    <w:rsid w:val="00163B14"/>
    <w:rsid w:val="00164371"/>
    <w:rsid w:val="00165E99"/>
    <w:rsid w:val="00166F58"/>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34D"/>
    <w:rsid w:val="0018684D"/>
    <w:rsid w:val="00187AF5"/>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BA4"/>
    <w:rsid w:val="00197241"/>
    <w:rsid w:val="00197931"/>
    <w:rsid w:val="001A07A1"/>
    <w:rsid w:val="001A0C35"/>
    <w:rsid w:val="001A0EF5"/>
    <w:rsid w:val="001A1062"/>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209D"/>
    <w:rsid w:val="001B2E26"/>
    <w:rsid w:val="001B32B3"/>
    <w:rsid w:val="001B3691"/>
    <w:rsid w:val="001B39C6"/>
    <w:rsid w:val="001B4315"/>
    <w:rsid w:val="001B4398"/>
    <w:rsid w:val="001B448B"/>
    <w:rsid w:val="001B45CF"/>
    <w:rsid w:val="001B4F5F"/>
    <w:rsid w:val="001B501E"/>
    <w:rsid w:val="001B540C"/>
    <w:rsid w:val="001B5A3E"/>
    <w:rsid w:val="001B6AF1"/>
    <w:rsid w:val="001B6D18"/>
    <w:rsid w:val="001B73A0"/>
    <w:rsid w:val="001B7A0B"/>
    <w:rsid w:val="001C02AB"/>
    <w:rsid w:val="001C0479"/>
    <w:rsid w:val="001C0837"/>
    <w:rsid w:val="001C117F"/>
    <w:rsid w:val="001C1C28"/>
    <w:rsid w:val="001C2016"/>
    <w:rsid w:val="001C203E"/>
    <w:rsid w:val="001C236C"/>
    <w:rsid w:val="001C2C2B"/>
    <w:rsid w:val="001C34D5"/>
    <w:rsid w:val="001C363A"/>
    <w:rsid w:val="001C37C5"/>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0B6B"/>
    <w:rsid w:val="001E11B6"/>
    <w:rsid w:val="001E13D5"/>
    <w:rsid w:val="001E24A1"/>
    <w:rsid w:val="001E2527"/>
    <w:rsid w:val="001E2CB5"/>
    <w:rsid w:val="001E2D49"/>
    <w:rsid w:val="001E3437"/>
    <w:rsid w:val="001E3723"/>
    <w:rsid w:val="001E3EC6"/>
    <w:rsid w:val="001E455E"/>
    <w:rsid w:val="001E4B08"/>
    <w:rsid w:val="001E4DB1"/>
    <w:rsid w:val="001E4E90"/>
    <w:rsid w:val="001E514C"/>
    <w:rsid w:val="001E5894"/>
    <w:rsid w:val="001E5B3E"/>
    <w:rsid w:val="001E5D83"/>
    <w:rsid w:val="001E7354"/>
    <w:rsid w:val="001E7576"/>
    <w:rsid w:val="001E771E"/>
    <w:rsid w:val="001E7ED9"/>
    <w:rsid w:val="001F2007"/>
    <w:rsid w:val="001F20A6"/>
    <w:rsid w:val="001F2495"/>
    <w:rsid w:val="001F2625"/>
    <w:rsid w:val="001F2C50"/>
    <w:rsid w:val="001F3862"/>
    <w:rsid w:val="001F470B"/>
    <w:rsid w:val="001F51C2"/>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08E7"/>
    <w:rsid w:val="00211EAC"/>
    <w:rsid w:val="00212DD7"/>
    <w:rsid w:val="002155EC"/>
    <w:rsid w:val="00215921"/>
    <w:rsid w:val="002168E1"/>
    <w:rsid w:val="002169C2"/>
    <w:rsid w:val="00216BAE"/>
    <w:rsid w:val="002178F5"/>
    <w:rsid w:val="002200CB"/>
    <w:rsid w:val="00220474"/>
    <w:rsid w:val="002217C0"/>
    <w:rsid w:val="00222989"/>
    <w:rsid w:val="0022298E"/>
    <w:rsid w:val="00222E8F"/>
    <w:rsid w:val="00222FE5"/>
    <w:rsid w:val="00223FC1"/>
    <w:rsid w:val="00226792"/>
    <w:rsid w:val="00226A74"/>
    <w:rsid w:val="00227715"/>
    <w:rsid w:val="002279A6"/>
    <w:rsid w:val="00232209"/>
    <w:rsid w:val="00232723"/>
    <w:rsid w:val="00232BF1"/>
    <w:rsid w:val="00232F29"/>
    <w:rsid w:val="00233684"/>
    <w:rsid w:val="00233B46"/>
    <w:rsid w:val="00233BB4"/>
    <w:rsid w:val="00234948"/>
    <w:rsid w:val="00234A83"/>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6B"/>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423D"/>
    <w:rsid w:val="002742EE"/>
    <w:rsid w:val="00275773"/>
    <w:rsid w:val="002758E6"/>
    <w:rsid w:val="00276977"/>
    <w:rsid w:val="00277131"/>
    <w:rsid w:val="002772A4"/>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27B5"/>
    <w:rsid w:val="00292841"/>
    <w:rsid w:val="0029342D"/>
    <w:rsid w:val="002945BD"/>
    <w:rsid w:val="002958A7"/>
    <w:rsid w:val="00295C14"/>
    <w:rsid w:val="002965F6"/>
    <w:rsid w:val="002967D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304E"/>
    <w:rsid w:val="002B36CA"/>
    <w:rsid w:val="002B379A"/>
    <w:rsid w:val="002B3928"/>
    <w:rsid w:val="002B3D5B"/>
    <w:rsid w:val="002B4629"/>
    <w:rsid w:val="002B4922"/>
    <w:rsid w:val="002B4FEA"/>
    <w:rsid w:val="002B5573"/>
    <w:rsid w:val="002B5585"/>
    <w:rsid w:val="002B66F5"/>
    <w:rsid w:val="002B7270"/>
    <w:rsid w:val="002B779A"/>
    <w:rsid w:val="002B79D0"/>
    <w:rsid w:val="002B7A22"/>
    <w:rsid w:val="002C1916"/>
    <w:rsid w:val="002C26B7"/>
    <w:rsid w:val="002C2B60"/>
    <w:rsid w:val="002C3510"/>
    <w:rsid w:val="002C3A9E"/>
    <w:rsid w:val="002C3D7D"/>
    <w:rsid w:val="002C4511"/>
    <w:rsid w:val="002C45B8"/>
    <w:rsid w:val="002C49AB"/>
    <w:rsid w:val="002C4A05"/>
    <w:rsid w:val="002C4A7B"/>
    <w:rsid w:val="002C6136"/>
    <w:rsid w:val="002C6E88"/>
    <w:rsid w:val="002C765E"/>
    <w:rsid w:val="002C7E9A"/>
    <w:rsid w:val="002C7EAE"/>
    <w:rsid w:val="002D0373"/>
    <w:rsid w:val="002D09CA"/>
    <w:rsid w:val="002D1ED3"/>
    <w:rsid w:val="002D227C"/>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75F"/>
    <w:rsid w:val="002F40CB"/>
    <w:rsid w:val="002F41FD"/>
    <w:rsid w:val="002F4B93"/>
    <w:rsid w:val="002F59C5"/>
    <w:rsid w:val="002F5A62"/>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35BC"/>
    <w:rsid w:val="003137D5"/>
    <w:rsid w:val="003139B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E8"/>
    <w:rsid w:val="00356351"/>
    <w:rsid w:val="00356E0A"/>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4D5"/>
    <w:rsid w:val="00374814"/>
    <w:rsid w:val="003750BB"/>
    <w:rsid w:val="003756AA"/>
    <w:rsid w:val="00376973"/>
    <w:rsid w:val="003774C3"/>
    <w:rsid w:val="0037775C"/>
    <w:rsid w:val="00380133"/>
    <w:rsid w:val="00380473"/>
    <w:rsid w:val="0038067B"/>
    <w:rsid w:val="00380FC1"/>
    <w:rsid w:val="00381D69"/>
    <w:rsid w:val="00382152"/>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CBC"/>
    <w:rsid w:val="003A6DCD"/>
    <w:rsid w:val="003A75B7"/>
    <w:rsid w:val="003A75FC"/>
    <w:rsid w:val="003A78F0"/>
    <w:rsid w:val="003B0A4D"/>
    <w:rsid w:val="003B0C60"/>
    <w:rsid w:val="003B360D"/>
    <w:rsid w:val="003B4492"/>
    <w:rsid w:val="003B468F"/>
    <w:rsid w:val="003B4FAA"/>
    <w:rsid w:val="003B55CE"/>
    <w:rsid w:val="003B6B3F"/>
    <w:rsid w:val="003B7394"/>
    <w:rsid w:val="003B7549"/>
    <w:rsid w:val="003C0B78"/>
    <w:rsid w:val="003C16F8"/>
    <w:rsid w:val="003C1B33"/>
    <w:rsid w:val="003C3174"/>
    <w:rsid w:val="003C44EB"/>
    <w:rsid w:val="003C5437"/>
    <w:rsid w:val="003C5E6E"/>
    <w:rsid w:val="003C6A1B"/>
    <w:rsid w:val="003C6BAF"/>
    <w:rsid w:val="003C6CAA"/>
    <w:rsid w:val="003C7431"/>
    <w:rsid w:val="003C75DB"/>
    <w:rsid w:val="003C75E2"/>
    <w:rsid w:val="003D0A8B"/>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E74A8"/>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223D"/>
    <w:rsid w:val="0040392E"/>
    <w:rsid w:val="00404630"/>
    <w:rsid w:val="00404E9F"/>
    <w:rsid w:val="00404F05"/>
    <w:rsid w:val="004056F5"/>
    <w:rsid w:val="00405803"/>
    <w:rsid w:val="00406E14"/>
    <w:rsid w:val="00407DE1"/>
    <w:rsid w:val="00411660"/>
    <w:rsid w:val="004128AA"/>
    <w:rsid w:val="00412D76"/>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1C8B"/>
    <w:rsid w:val="004220ED"/>
    <w:rsid w:val="00422216"/>
    <w:rsid w:val="00422586"/>
    <w:rsid w:val="00423724"/>
    <w:rsid w:val="0042382C"/>
    <w:rsid w:val="004249B3"/>
    <w:rsid w:val="00424BA9"/>
    <w:rsid w:val="00425143"/>
    <w:rsid w:val="00425DAC"/>
    <w:rsid w:val="004260D5"/>
    <w:rsid w:val="004267A1"/>
    <w:rsid w:val="00426DA5"/>
    <w:rsid w:val="00427ED2"/>
    <w:rsid w:val="00430594"/>
    <w:rsid w:val="0043097C"/>
    <w:rsid w:val="00430A2D"/>
    <w:rsid w:val="00430E15"/>
    <w:rsid w:val="00431569"/>
    <w:rsid w:val="00431E5D"/>
    <w:rsid w:val="004322A7"/>
    <w:rsid w:val="0043248F"/>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379A"/>
    <w:rsid w:val="00444A13"/>
    <w:rsid w:val="00444AE6"/>
    <w:rsid w:val="004452E8"/>
    <w:rsid w:val="004465B4"/>
    <w:rsid w:val="004477A2"/>
    <w:rsid w:val="00447E01"/>
    <w:rsid w:val="00450769"/>
    <w:rsid w:val="0045140D"/>
    <w:rsid w:val="00451697"/>
    <w:rsid w:val="00451840"/>
    <w:rsid w:val="00451EC4"/>
    <w:rsid w:val="00452AF8"/>
    <w:rsid w:val="00452C2C"/>
    <w:rsid w:val="00453341"/>
    <w:rsid w:val="00453382"/>
    <w:rsid w:val="00453604"/>
    <w:rsid w:val="00453B59"/>
    <w:rsid w:val="00453F34"/>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980"/>
    <w:rsid w:val="00476CB4"/>
    <w:rsid w:val="00477841"/>
    <w:rsid w:val="00481B79"/>
    <w:rsid w:val="00482980"/>
    <w:rsid w:val="00482F78"/>
    <w:rsid w:val="00483AE1"/>
    <w:rsid w:val="00483F0A"/>
    <w:rsid w:val="0048432E"/>
    <w:rsid w:val="0048483C"/>
    <w:rsid w:val="004848C6"/>
    <w:rsid w:val="00487371"/>
    <w:rsid w:val="0048751A"/>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243B"/>
    <w:rsid w:val="004C28FB"/>
    <w:rsid w:val="004C30E1"/>
    <w:rsid w:val="004C3DAA"/>
    <w:rsid w:val="004C4553"/>
    <w:rsid w:val="004C4EF8"/>
    <w:rsid w:val="004C4FB3"/>
    <w:rsid w:val="004C6285"/>
    <w:rsid w:val="004C6732"/>
    <w:rsid w:val="004C6DA3"/>
    <w:rsid w:val="004C7585"/>
    <w:rsid w:val="004D080C"/>
    <w:rsid w:val="004D126C"/>
    <w:rsid w:val="004D1274"/>
    <w:rsid w:val="004D2EF2"/>
    <w:rsid w:val="004D48FF"/>
    <w:rsid w:val="004D4F47"/>
    <w:rsid w:val="004D5130"/>
    <w:rsid w:val="004D54AE"/>
    <w:rsid w:val="004D55CE"/>
    <w:rsid w:val="004D647A"/>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72E1"/>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CC4"/>
    <w:rsid w:val="00542CC7"/>
    <w:rsid w:val="00543367"/>
    <w:rsid w:val="005437B3"/>
    <w:rsid w:val="005445EB"/>
    <w:rsid w:val="005447B8"/>
    <w:rsid w:val="00544CDA"/>
    <w:rsid w:val="0054680A"/>
    <w:rsid w:val="005468C0"/>
    <w:rsid w:val="005474B1"/>
    <w:rsid w:val="005476E4"/>
    <w:rsid w:val="00550F57"/>
    <w:rsid w:val="005523E8"/>
    <w:rsid w:val="00553F3B"/>
    <w:rsid w:val="00554334"/>
    <w:rsid w:val="00554FD4"/>
    <w:rsid w:val="005556F2"/>
    <w:rsid w:val="00555D10"/>
    <w:rsid w:val="005561FB"/>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D05"/>
    <w:rsid w:val="005934C9"/>
    <w:rsid w:val="00594589"/>
    <w:rsid w:val="00594943"/>
    <w:rsid w:val="0059569D"/>
    <w:rsid w:val="00595C45"/>
    <w:rsid w:val="0059648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A79CB"/>
    <w:rsid w:val="005B0D2D"/>
    <w:rsid w:val="005B1521"/>
    <w:rsid w:val="005B1BDB"/>
    <w:rsid w:val="005B309C"/>
    <w:rsid w:val="005B3CA5"/>
    <w:rsid w:val="005B43B4"/>
    <w:rsid w:val="005B4777"/>
    <w:rsid w:val="005B48C5"/>
    <w:rsid w:val="005B4F5A"/>
    <w:rsid w:val="005B55F4"/>
    <w:rsid w:val="005B6F6B"/>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3AE8"/>
    <w:rsid w:val="005D40DD"/>
    <w:rsid w:val="005D4974"/>
    <w:rsid w:val="005D57F8"/>
    <w:rsid w:val="005D58FB"/>
    <w:rsid w:val="005D5EC1"/>
    <w:rsid w:val="005D5FAD"/>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3020"/>
    <w:rsid w:val="005F34CE"/>
    <w:rsid w:val="005F3F8F"/>
    <w:rsid w:val="005F43D1"/>
    <w:rsid w:val="005F4CDD"/>
    <w:rsid w:val="005F609A"/>
    <w:rsid w:val="005F6E5B"/>
    <w:rsid w:val="005F7842"/>
    <w:rsid w:val="005F7BE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242C"/>
    <w:rsid w:val="006125FE"/>
    <w:rsid w:val="00612B6D"/>
    <w:rsid w:val="00613681"/>
    <w:rsid w:val="00613DCA"/>
    <w:rsid w:val="00615255"/>
    <w:rsid w:val="00615EFA"/>
    <w:rsid w:val="00616AD2"/>
    <w:rsid w:val="0061750F"/>
    <w:rsid w:val="00617511"/>
    <w:rsid w:val="00620C41"/>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123C"/>
    <w:rsid w:val="00631CC2"/>
    <w:rsid w:val="00633C83"/>
    <w:rsid w:val="006341CB"/>
    <w:rsid w:val="006352E8"/>
    <w:rsid w:val="00635515"/>
    <w:rsid w:val="00636B9B"/>
    <w:rsid w:val="0063774D"/>
    <w:rsid w:val="00637C0B"/>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77C4"/>
    <w:rsid w:val="00647C3E"/>
    <w:rsid w:val="00647CCA"/>
    <w:rsid w:val="00647E7A"/>
    <w:rsid w:val="00651F08"/>
    <w:rsid w:val="00652531"/>
    <w:rsid w:val="0065366F"/>
    <w:rsid w:val="00653DCD"/>
    <w:rsid w:val="00653FFD"/>
    <w:rsid w:val="00654211"/>
    <w:rsid w:val="00654546"/>
    <w:rsid w:val="00655BF1"/>
    <w:rsid w:val="0065692E"/>
    <w:rsid w:val="006574CB"/>
    <w:rsid w:val="00657B76"/>
    <w:rsid w:val="006611DB"/>
    <w:rsid w:val="00661CF7"/>
    <w:rsid w:val="00661F26"/>
    <w:rsid w:val="0066361A"/>
    <w:rsid w:val="006636ED"/>
    <w:rsid w:val="00663948"/>
    <w:rsid w:val="00663E18"/>
    <w:rsid w:val="00664720"/>
    <w:rsid w:val="00664ADD"/>
    <w:rsid w:val="00664DE1"/>
    <w:rsid w:val="00665970"/>
    <w:rsid w:val="0066617F"/>
    <w:rsid w:val="0066620B"/>
    <w:rsid w:val="00666DE9"/>
    <w:rsid w:val="006670C5"/>
    <w:rsid w:val="006672CE"/>
    <w:rsid w:val="00667FFD"/>
    <w:rsid w:val="00670290"/>
    <w:rsid w:val="006705E4"/>
    <w:rsid w:val="00670FA6"/>
    <w:rsid w:val="006722CB"/>
    <w:rsid w:val="006722CD"/>
    <w:rsid w:val="00672379"/>
    <w:rsid w:val="00672485"/>
    <w:rsid w:val="00672EE1"/>
    <w:rsid w:val="00674265"/>
    <w:rsid w:val="00674C1A"/>
    <w:rsid w:val="0067539D"/>
    <w:rsid w:val="00675560"/>
    <w:rsid w:val="00676176"/>
    <w:rsid w:val="00677151"/>
    <w:rsid w:val="006773E4"/>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DA2"/>
    <w:rsid w:val="006D4FBE"/>
    <w:rsid w:val="006D5082"/>
    <w:rsid w:val="006D6052"/>
    <w:rsid w:val="006D612A"/>
    <w:rsid w:val="006E114D"/>
    <w:rsid w:val="006E164B"/>
    <w:rsid w:val="006E25E5"/>
    <w:rsid w:val="006E300E"/>
    <w:rsid w:val="006E3BFC"/>
    <w:rsid w:val="006E3E17"/>
    <w:rsid w:val="006E48D6"/>
    <w:rsid w:val="006E502A"/>
    <w:rsid w:val="006E53A1"/>
    <w:rsid w:val="006E572B"/>
    <w:rsid w:val="006E5F3D"/>
    <w:rsid w:val="006E6E03"/>
    <w:rsid w:val="006E77C7"/>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AD2"/>
    <w:rsid w:val="00703D75"/>
    <w:rsid w:val="00703E90"/>
    <w:rsid w:val="0070482E"/>
    <w:rsid w:val="00704C1C"/>
    <w:rsid w:val="00704D3F"/>
    <w:rsid w:val="0070538B"/>
    <w:rsid w:val="0070631E"/>
    <w:rsid w:val="00706FD8"/>
    <w:rsid w:val="007072E2"/>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D31"/>
    <w:rsid w:val="00720655"/>
    <w:rsid w:val="0072071D"/>
    <w:rsid w:val="00720A3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5AE"/>
    <w:rsid w:val="00763DB9"/>
    <w:rsid w:val="00764499"/>
    <w:rsid w:val="00765197"/>
    <w:rsid w:val="007654B8"/>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60C3"/>
    <w:rsid w:val="00786468"/>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4B22"/>
    <w:rsid w:val="007A4ED5"/>
    <w:rsid w:val="007A5502"/>
    <w:rsid w:val="007A5808"/>
    <w:rsid w:val="007A58B2"/>
    <w:rsid w:val="007A5BE7"/>
    <w:rsid w:val="007A642D"/>
    <w:rsid w:val="007A6E0E"/>
    <w:rsid w:val="007B110A"/>
    <w:rsid w:val="007B131E"/>
    <w:rsid w:val="007B1D43"/>
    <w:rsid w:val="007B20E4"/>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22A"/>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3C5"/>
    <w:rsid w:val="007F1838"/>
    <w:rsid w:val="007F1B73"/>
    <w:rsid w:val="007F24F2"/>
    <w:rsid w:val="007F27C1"/>
    <w:rsid w:val="007F336F"/>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701E"/>
    <w:rsid w:val="00807286"/>
    <w:rsid w:val="00810625"/>
    <w:rsid w:val="00811327"/>
    <w:rsid w:val="008118BD"/>
    <w:rsid w:val="00814AE0"/>
    <w:rsid w:val="00815265"/>
    <w:rsid w:val="008153D0"/>
    <w:rsid w:val="00816388"/>
    <w:rsid w:val="008167E8"/>
    <w:rsid w:val="00816C78"/>
    <w:rsid w:val="00817268"/>
    <w:rsid w:val="008177F2"/>
    <w:rsid w:val="00820174"/>
    <w:rsid w:val="008202E9"/>
    <w:rsid w:val="0082044E"/>
    <w:rsid w:val="00820494"/>
    <w:rsid w:val="0082049A"/>
    <w:rsid w:val="00820856"/>
    <w:rsid w:val="00820A84"/>
    <w:rsid w:val="00821598"/>
    <w:rsid w:val="008215AC"/>
    <w:rsid w:val="00822686"/>
    <w:rsid w:val="00822A1E"/>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BFF"/>
    <w:rsid w:val="00833FB0"/>
    <w:rsid w:val="0083429C"/>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0CE2"/>
    <w:rsid w:val="00861BD2"/>
    <w:rsid w:val="00862033"/>
    <w:rsid w:val="008636B3"/>
    <w:rsid w:val="00863B20"/>
    <w:rsid w:val="00863F2E"/>
    <w:rsid w:val="008640F2"/>
    <w:rsid w:val="00864176"/>
    <w:rsid w:val="00864979"/>
    <w:rsid w:val="00864ED1"/>
    <w:rsid w:val="00865048"/>
    <w:rsid w:val="00865084"/>
    <w:rsid w:val="00865C13"/>
    <w:rsid w:val="00865F0D"/>
    <w:rsid w:val="00865F41"/>
    <w:rsid w:val="00866AEB"/>
    <w:rsid w:val="0086738A"/>
    <w:rsid w:val="00867E0D"/>
    <w:rsid w:val="0087023D"/>
    <w:rsid w:val="0087080E"/>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1B45"/>
    <w:rsid w:val="008A1BA9"/>
    <w:rsid w:val="008A1BBE"/>
    <w:rsid w:val="008A2BE0"/>
    <w:rsid w:val="008A3A91"/>
    <w:rsid w:val="008A4DDA"/>
    <w:rsid w:val="008A4F00"/>
    <w:rsid w:val="008A523B"/>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164C"/>
    <w:rsid w:val="008C22DF"/>
    <w:rsid w:val="008C329B"/>
    <w:rsid w:val="008C35B8"/>
    <w:rsid w:val="008C5406"/>
    <w:rsid w:val="008C6A05"/>
    <w:rsid w:val="008C6BFD"/>
    <w:rsid w:val="008C6D62"/>
    <w:rsid w:val="008C6E28"/>
    <w:rsid w:val="008D0E13"/>
    <w:rsid w:val="008D18F4"/>
    <w:rsid w:val="008D1976"/>
    <w:rsid w:val="008D1BEE"/>
    <w:rsid w:val="008D20EA"/>
    <w:rsid w:val="008D26E4"/>
    <w:rsid w:val="008D28DA"/>
    <w:rsid w:val="008D2BB0"/>
    <w:rsid w:val="008D2D6F"/>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239"/>
    <w:rsid w:val="008F3CCF"/>
    <w:rsid w:val="008F436C"/>
    <w:rsid w:val="008F4713"/>
    <w:rsid w:val="008F4974"/>
    <w:rsid w:val="008F4E9E"/>
    <w:rsid w:val="008F539E"/>
    <w:rsid w:val="008F5A15"/>
    <w:rsid w:val="008F5B8E"/>
    <w:rsid w:val="008F615F"/>
    <w:rsid w:val="008F694D"/>
    <w:rsid w:val="008F6ADD"/>
    <w:rsid w:val="008F6EBB"/>
    <w:rsid w:val="008F6F55"/>
    <w:rsid w:val="008F7228"/>
    <w:rsid w:val="00900A7F"/>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D8C"/>
    <w:rsid w:val="00914DF4"/>
    <w:rsid w:val="00914EDF"/>
    <w:rsid w:val="00915024"/>
    <w:rsid w:val="0091528E"/>
    <w:rsid w:val="009158F6"/>
    <w:rsid w:val="009177E8"/>
    <w:rsid w:val="00917E1F"/>
    <w:rsid w:val="00917F96"/>
    <w:rsid w:val="00920470"/>
    <w:rsid w:val="00920852"/>
    <w:rsid w:val="00921D00"/>
    <w:rsid w:val="00922A7F"/>
    <w:rsid w:val="009233E4"/>
    <w:rsid w:val="0092444C"/>
    <w:rsid w:val="0092481D"/>
    <w:rsid w:val="00924870"/>
    <w:rsid w:val="00924A07"/>
    <w:rsid w:val="00925A16"/>
    <w:rsid w:val="009262E1"/>
    <w:rsid w:val="00926673"/>
    <w:rsid w:val="00926D48"/>
    <w:rsid w:val="009276BB"/>
    <w:rsid w:val="00927EAF"/>
    <w:rsid w:val="00930F04"/>
    <w:rsid w:val="0093240D"/>
    <w:rsid w:val="00932643"/>
    <w:rsid w:val="0093304B"/>
    <w:rsid w:val="009334B6"/>
    <w:rsid w:val="009338EF"/>
    <w:rsid w:val="00933E1F"/>
    <w:rsid w:val="00934D66"/>
    <w:rsid w:val="00934F74"/>
    <w:rsid w:val="00935041"/>
    <w:rsid w:val="00935EA0"/>
    <w:rsid w:val="009361F5"/>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33AC"/>
    <w:rsid w:val="0096414F"/>
    <w:rsid w:val="009643FC"/>
    <w:rsid w:val="009647E3"/>
    <w:rsid w:val="00964BC8"/>
    <w:rsid w:val="0096588F"/>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718"/>
    <w:rsid w:val="009859E9"/>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EE9"/>
    <w:rsid w:val="009A31DF"/>
    <w:rsid w:val="009A335D"/>
    <w:rsid w:val="009A3BE0"/>
    <w:rsid w:val="009A3DD0"/>
    <w:rsid w:val="009A5A01"/>
    <w:rsid w:val="009A5A64"/>
    <w:rsid w:val="009A5CA9"/>
    <w:rsid w:val="009A5DB6"/>
    <w:rsid w:val="009A65B6"/>
    <w:rsid w:val="009B01FB"/>
    <w:rsid w:val="009B06A1"/>
    <w:rsid w:val="009B1422"/>
    <w:rsid w:val="009B14C7"/>
    <w:rsid w:val="009B1D9C"/>
    <w:rsid w:val="009B222A"/>
    <w:rsid w:val="009B2415"/>
    <w:rsid w:val="009B284C"/>
    <w:rsid w:val="009B2FE7"/>
    <w:rsid w:val="009B3593"/>
    <w:rsid w:val="009B4A0D"/>
    <w:rsid w:val="009B5B10"/>
    <w:rsid w:val="009B5FA1"/>
    <w:rsid w:val="009B69F6"/>
    <w:rsid w:val="009B78F6"/>
    <w:rsid w:val="009B7EA9"/>
    <w:rsid w:val="009C0CFD"/>
    <w:rsid w:val="009C11C0"/>
    <w:rsid w:val="009C1923"/>
    <w:rsid w:val="009C20AF"/>
    <w:rsid w:val="009C367A"/>
    <w:rsid w:val="009C3FC5"/>
    <w:rsid w:val="009C3FE0"/>
    <w:rsid w:val="009C4825"/>
    <w:rsid w:val="009C4A6A"/>
    <w:rsid w:val="009C5262"/>
    <w:rsid w:val="009C5942"/>
    <w:rsid w:val="009C5C04"/>
    <w:rsid w:val="009C5CE1"/>
    <w:rsid w:val="009C5EC3"/>
    <w:rsid w:val="009D01B1"/>
    <w:rsid w:val="009D0551"/>
    <w:rsid w:val="009D0560"/>
    <w:rsid w:val="009D0E51"/>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C39"/>
    <w:rsid w:val="00A00C9D"/>
    <w:rsid w:val="00A01FE7"/>
    <w:rsid w:val="00A023FE"/>
    <w:rsid w:val="00A033CC"/>
    <w:rsid w:val="00A03C39"/>
    <w:rsid w:val="00A04400"/>
    <w:rsid w:val="00A04609"/>
    <w:rsid w:val="00A052F1"/>
    <w:rsid w:val="00A05F2F"/>
    <w:rsid w:val="00A06445"/>
    <w:rsid w:val="00A067C9"/>
    <w:rsid w:val="00A06CA5"/>
    <w:rsid w:val="00A10204"/>
    <w:rsid w:val="00A10261"/>
    <w:rsid w:val="00A12584"/>
    <w:rsid w:val="00A12859"/>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3447"/>
    <w:rsid w:val="00A43808"/>
    <w:rsid w:val="00A43AD5"/>
    <w:rsid w:val="00A43B72"/>
    <w:rsid w:val="00A44008"/>
    <w:rsid w:val="00A44F44"/>
    <w:rsid w:val="00A456B4"/>
    <w:rsid w:val="00A46F2D"/>
    <w:rsid w:val="00A47300"/>
    <w:rsid w:val="00A47DA5"/>
    <w:rsid w:val="00A47ED7"/>
    <w:rsid w:val="00A50229"/>
    <w:rsid w:val="00A50D4B"/>
    <w:rsid w:val="00A50DC0"/>
    <w:rsid w:val="00A5157F"/>
    <w:rsid w:val="00A51D0C"/>
    <w:rsid w:val="00A52291"/>
    <w:rsid w:val="00A5292E"/>
    <w:rsid w:val="00A53290"/>
    <w:rsid w:val="00A54327"/>
    <w:rsid w:val="00A5558A"/>
    <w:rsid w:val="00A55DBD"/>
    <w:rsid w:val="00A55E06"/>
    <w:rsid w:val="00A56158"/>
    <w:rsid w:val="00A562AE"/>
    <w:rsid w:val="00A564CB"/>
    <w:rsid w:val="00A56985"/>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947"/>
    <w:rsid w:val="00A66BBD"/>
    <w:rsid w:val="00A67C90"/>
    <w:rsid w:val="00A67E76"/>
    <w:rsid w:val="00A70481"/>
    <w:rsid w:val="00A70508"/>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4B41"/>
    <w:rsid w:val="00A85A87"/>
    <w:rsid w:val="00A869CE"/>
    <w:rsid w:val="00A875E8"/>
    <w:rsid w:val="00A87BD0"/>
    <w:rsid w:val="00A91A58"/>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513A"/>
    <w:rsid w:val="00AC58C3"/>
    <w:rsid w:val="00AC5DFA"/>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B0D"/>
    <w:rsid w:val="00B614F4"/>
    <w:rsid w:val="00B617DD"/>
    <w:rsid w:val="00B61DBD"/>
    <w:rsid w:val="00B61F76"/>
    <w:rsid w:val="00B62071"/>
    <w:rsid w:val="00B6216A"/>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456C"/>
    <w:rsid w:val="00B74B71"/>
    <w:rsid w:val="00B75013"/>
    <w:rsid w:val="00B750B7"/>
    <w:rsid w:val="00B755D9"/>
    <w:rsid w:val="00B76541"/>
    <w:rsid w:val="00B777C6"/>
    <w:rsid w:val="00B77A7A"/>
    <w:rsid w:val="00B77DC7"/>
    <w:rsid w:val="00B80106"/>
    <w:rsid w:val="00B8023E"/>
    <w:rsid w:val="00B8074E"/>
    <w:rsid w:val="00B809AE"/>
    <w:rsid w:val="00B80F6C"/>
    <w:rsid w:val="00B8118F"/>
    <w:rsid w:val="00B81604"/>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1D65"/>
    <w:rsid w:val="00BB248B"/>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510"/>
    <w:rsid w:val="00BE06A1"/>
    <w:rsid w:val="00BE0A35"/>
    <w:rsid w:val="00BE12E3"/>
    <w:rsid w:val="00BE1620"/>
    <w:rsid w:val="00BE176C"/>
    <w:rsid w:val="00BE230B"/>
    <w:rsid w:val="00BE4C0E"/>
    <w:rsid w:val="00BE4E1F"/>
    <w:rsid w:val="00BE72D5"/>
    <w:rsid w:val="00BE7BCE"/>
    <w:rsid w:val="00BE7D1D"/>
    <w:rsid w:val="00BE7F84"/>
    <w:rsid w:val="00BF0401"/>
    <w:rsid w:val="00BF0451"/>
    <w:rsid w:val="00BF0C18"/>
    <w:rsid w:val="00BF24EE"/>
    <w:rsid w:val="00BF3100"/>
    <w:rsid w:val="00BF31BB"/>
    <w:rsid w:val="00BF49A4"/>
    <w:rsid w:val="00BF4C0E"/>
    <w:rsid w:val="00BF4D99"/>
    <w:rsid w:val="00BF51A2"/>
    <w:rsid w:val="00BF5AAD"/>
    <w:rsid w:val="00BF60C5"/>
    <w:rsid w:val="00BF68FD"/>
    <w:rsid w:val="00BF6B00"/>
    <w:rsid w:val="00BF7A6D"/>
    <w:rsid w:val="00BF7B0C"/>
    <w:rsid w:val="00C0021F"/>
    <w:rsid w:val="00C01183"/>
    <w:rsid w:val="00C01233"/>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6A00"/>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91C"/>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B9A"/>
    <w:rsid w:val="00C853F4"/>
    <w:rsid w:val="00C85F88"/>
    <w:rsid w:val="00C861B0"/>
    <w:rsid w:val="00C8635D"/>
    <w:rsid w:val="00C86868"/>
    <w:rsid w:val="00C86E89"/>
    <w:rsid w:val="00C86FD5"/>
    <w:rsid w:val="00C872A7"/>
    <w:rsid w:val="00C87E01"/>
    <w:rsid w:val="00C87F30"/>
    <w:rsid w:val="00C91F8C"/>
    <w:rsid w:val="00C92D8C"/>
    <w:rsid w:val="00C93658"/>
    <w:rsid w:val="00C937A2"/>
    <w:rsid w:val="00C93CFC"/>
    <w:rsid w:val="00C9581E"/>
    <w:rsid w:val="00C95F6A"/>
    <w:rsid w:val="00C96008"/>
    <w:rsid w:val="00C962E4"/>
    <w:rsid w:val="00C96339"/>
    <w:rsid w:val="00C96B27"/>
    <w:rsid w:val="00C96EDB"/>
    <w:rsid w:val="00C97F50"/>
    <w:rsid w:val="00CA0408"/>
    <w:rsid w:val="00CA09F5"/>
    <w:rsid w:val="00CA0C3F"/>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DA9"/>
    <w:rsid w:val="00CC7857"/>
    <w:rsid w:val="00CC7F70"/>
    <w:rsid w:val="00CD0EFE"/>
    <w:rsid w:val="00CD1133"/>
    <w:rsid w:val="00CD145E"/>
    <w:rsid w:val="00CD3514"/>
    <w:rsid w:val="00CD3CD0"/>
    <w:rsid w:val="00CD4651"/>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EC5"/>
    <w:rsid w:val="00D0683B"/>
    <w:rsid w:val="00D069E8"/>
    <w:rsid w:val="00D06B3B"/>
    <w:rsid w:val="00D07A49"/>
    <w:rsid w:val="00D108AB"/>
    <w:rsid w:val="00D109CE"/>
    <w:rsid w:val="00D10D4C"/>
    <w:rsid w:val="00D10FF8"/>
    <w:rsid w:val="00D1117E"/>
    <w:rsid w:val="00D114A5"/>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EEA"/>
    <w:rsid w:val="00D30799"/>
    <w:rsid w:val="00D309AE"/>
    <w:rsid w:val="00D30DDA"/>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37AF"/>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C1B"/>
    <w:rsid w:val="00D80C77"/>
    <w:rsid w:val="00D80F4F"/>
    <w:rsid w:val="00D82005"/>
    <w:rsid w:val="00D83A71"/>
    <w:rsid w:val="00D84440"/>
    <w:rsid w:val="00D845FC"/>
    <w:rsid w:val="00D84C1B"/>
    <w:rsid w:val="00D85D18"/>
    <w:rsid w:val="00D86DDC"/>
    <w:rsid w:val="00D90145"/>
    <w:rsid w:val="00D90345"/>
    <w:rsid w:val="00D912E4"/>
    <w:rsid w:val="00D91F68"/>
    <w:rsid w:val="00D931BD"/>
    <w:rsid w:val="00D93584"/>
    <w:rsid w:val="00D93A8D"/>
    <w:rsid w:val="00D95BCC"/>
    <w:rsid w:val="00D96006"/>
    <w:rsid w:val="00D96DB3"/>
    <w:rsid w:val="00DA00C4"/>
    <w:rsid w:val="00DA1594"/>
    <w:rsid w:val="00DA1DFA"/>
    <w:rsid w:val="00DA21F5"/>
    <w:rsid w:val="00DA2287"/>
    <w:rsid w:val="00DA29E6"/>
    <w:rsid w:val="00DA3F4C"/>
    <w:rsid w:val="00DA3FB9"/>
    <w:rsid w:val="00DA41C5"/>
    <w:rsid w:val="00DA4814"/>
    <w:rsid w:val="00DA49F4"/>
    <w:rsid w:val="00DA5029"/>
    <w:rsid w:val="00DA5EA3"/>
    <w:rsid w:val="00DA64D8"/>
    <w:rsid w:val="00DA6875"/>
    <w:rsid w:val="00DA6A7E"/>
    <w:rsid w:val="00DA7648"/>
    <w:rsid w:val="00DA7A65"/>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171"/>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865"/>
    <w:rsid w:val="00DE4BB1"/>
    <w:rsid w:val="00DE5BBA"/>
    <w:rsid w:val="00DE7101"/>
    <w:rsid w:val="00DE7F78"/>
    <w:rsid w:val="00DF01FA"/>
    <w:rsid w:val="00DF030C"/>
    <w:rsid w:val="00DF0814"/>
    <w:rsid w:val="00DF309D"/>
    <w:rsid w:val="00DF44D5"/>
    <w:rsid w:val="00DF4A4B"/>
    <w:rsid w:val="00DF4E5D"/>
    <w:rsid w:val="00DF51FC"/>
    <w:rsid w:val="00DF6071"/>
    <w:rsid w:val="00DF67BC"/>
    <w:rsid w:val="00DF75F4"/>
    <w:rsid w:val="00DF7B47"/>
    <w:rsid w:val="00DF7BEF"/>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D60"/>
    <w:rsid w:val="00E240C3"/>
    <w:rsid w:val="00E24727"/>
    <w:rsid w:val="00E2505D"/>
    <w:rsid w:val="00E25763"/>
    <w:rsid w:val="00E25BF0"/>
    <w:rsid w:val="00E262C5"/>
    <w:rsid w:val="00E26546"/>
    <w:rsid w:val="00E26A69"/>
    <w:rsid w:val="00E27B5B"/>
    <w:rsid w:val="00E27BD1"/>
    <w:rsid w:val="00E27DD8"/>
    <w:rsid w:val="00E30409"/>
    <w:rsid w:val="00E313A1"/>
    <w:rsid w:val="00E3142E"/>
    <w:rsid w:val="00E31B05"/>
    <w:rsid w:val="00E32741"/>
    <w:rsid w:val="00E32D3D"/>
    <w:rsid w:val="00E349F5"/>
    <w:rsid w:val="00E34BA5"/>
    <w:rsid w:val="00E35063"/>
    <w:rsid w:val="00E35116"/>
    <w:rsid w:val="00E356D1"/>
    <w:rsid w:val="00E356D7"/>
    <w:rsid w:val="00E358EB"/>
    <w:rsid w:val="00E371AB"/>
    <w:rsid w:val="00E37BBD"/>
    <w:rsid w:val="00E40691"/>
    <w:rsid w:val="00E40EF8"/>
    <w:rsid w:val="00E414D9"/>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D92"/>
    <w:rsid w:val="00E547AF"/>
    <w:rsid w:val="00E54C06"/>
    <w:rsid w:val="00E559E6"/>
    <w:rsid w:val="00E55C86"/>
    <w:rsid w:val="00E5763C"/>
    <w:rsid w:val="00E604CE"/>
    <w:rsid w:val="00E605F1"/>
    <w:rsid w:val="00E60F02"/>
    <w:rsid w:val="00E61260"/>
    <w:rsid w:val="00E632A1"/>
    <w:rsid w:val="00E635F3"/>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2C5D"/>
    <w:rsid w:val="00EA42DA"/>
    <w:rsid w:val="00EA4E91"/>
    <w:rsid w:val="00EA508F"/>
    <w:rsid w:val="00EA52F7"/>
    <w:rsid w:val="00EA5CA1"/>
    <w:rsid w:val="00EA6070"/>
    <w:rsid w:val="00EA708F"/>
    <w:rsid w:val="00EA72CE"/>
    <w:rsid w:val="00EA7A02"/>
    <w:rsid w:val="00EA7AEA"/>
    <w:rsid w:val="00EA7B2A"/>
    <w:rsid w:val="00EB09A5"/>
    <w:rsid w:val="00EB0EC3"/>
    <w:rsid w:val="00EB14FB"/>
    <w:rsid w:val="00EB1D02"/>
    <w:rsid w:val="00EB2006"/>
    <w:rsid w:val="00EB2EC5"/>
    <w:rsid w:val="00EB2F3E"/>
    <w:rsid w:val="00EB4086"/>
    <w:rsid w:val="00EB4A87"/>
    <w:rsid w:val="00EB535A"/>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4DAB"/>
    <w:rsid w:val="00ED534D"/>
    <w:rsid w:val="00ED5BA5"/>
    <w:rsid w:val="00ED740D"/>
    <w:rsid w:val="00ED746E"/>
    <w:rsid w:val="00ED74EF"/>
    <w:rsid w:val="00ED780E"/>
    <w:rsid w:val="00ED781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F8E"/>
    <w:rsid w:val="00EE62BA"/>
    <w:rsid w:val="00EE62EF"/>
    <w:rsid w:val="00EE679C"/>
    <w:rsid w:val="00EE6E32"/>
    <w:rsid w:val="00EE7411"/>
    <w:rsid w:val="00EE7F60"/>
    <w:rsid w:val="00EE7F7F"/>
    <w:rsid w:val="00EF08DD"/>
    <w:rsid w:val="00EF0D45"/>
    <w:rsid w:val="00EF13D9"/>
    <w:rsid w:val="00EF1954"/>
    <w:rsid w:val="00EF1D70"/>
    <w:rsid w:val="00EF20EF"/>
    <w:rsid w:val="00EF222A"/>
    <w:rsid w:val="00EF286A"/>
    <w:rsid w:val="00EF30AA"/>
    <w:rsid w:val="00EF4CC0"/>
    <w:rsid w:val="00EF5967"/>
    <w:rsid w:val="00EF5CB0"/>
    <w:rsid w:val="00EF6075"/>
    <w:rsid w:val="00EF62D0"/>
    <w:rsid w:val="00EF67D8"/>
    <w:rsid w:val="00EF6D00"/>
    <w:rsid w:val="00EF6D12"/>
    <w:rsid w:val="00EF74F0"/>
    <w:rsid w:val="00EF7B15"/>
    <w:rsid w:val="00F01022"/>
    <w:rsid w:val="00F0171A"/>
    <w:rsid w:val="00F018B1"/>
    <w:rsid w:val="00F023D7"/>
    <w:rsid w:val="00F024B8"/>
    <w:rsid w:val="00F026C3"/>
    <w:rsid w:val="00F0290C"/>
    <w:rsid w:val="00F02926"/>
    <w:rsid w:val="00F02EC2"/>
    <w:rsid w:val="00F03144"/>
    <w:rsid w:val="00F04048"/>
    <w:rsid w:val="00F05349"/>
    <w:rsid w:val="00F056B6"/>
    <w:rsid w:val="00F05917"/>
    <w:rsid w:val="00F05A00"/>
    <w:rsid w:val="00F06171"/>
    <w:rsid w:val="00F06539"/>
    <w:rsid w:val="00F0682E"/>
    <w:rsid w:val="00F06AB1"/>
    <w:rsid w:val="00F06CC6"/>
    <w:rsid w:val="00F06E48"/>
    <w:rsid w:val="00F07C6B"/>
    <w:rsid w:val="00F10400"/>
    <w:rsid w:val="00F108DB"/>
    <w:rsid w:val="00F11656"/>
    <w:rsid w:val="00F11DCF"/>
    <w:rsid w:val="00F1200A"/>
    <w:rsid w:val="00F124AA"/>
    <w:rsid w:val="00F1279D"/>
    <w:rsid w:val="00F12823"/>
    <w:rsid w:val="00F14084"/>
    <w:rsid w:val="00F15A3F"/>
    <w:rsid w:val="00F16BB7"/>
    <w:rsid w:val="00F16ECA"/>
    <w:rsid w:val="00F17E97"/>
    <w:rsid w:val="00F216CF"/>
    <w:rsid w:val="00F22055"/>
    <w:rsid w:val="00F2205E"/>
    <w:rsid w:val="00F2214B"/>
    <w:rsid w:val="00F222F4"/>
    <w:rsid w:val="00F23330"/>
    <w:rsid w:val="00F23394"/>
    <w:rsid w:val="00F23BC1"/>
    <w:rsid w:val="00F240B2"/>
    <w:rsid w:val="00F245AE"/>
    <w:rsid w:val="00F246D5"/>
    <w:rsid w:val="00F2569A"/>
    <w:rsid w:val="00F2583D"/>
    <w:rsid w:val="00F25B60"/>
    <w:rsid w:val="00F2648E"/>
    <w:rsid w:val="00F26ACE"/>
    <w:rsid w:val="00F2718C"/>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B03"/>
    <w:rsid w:val="00F37CCB"/>
    <w:rsid w:val="00F419B2"/>
    <w:rsid w:val="00F431DC"/>
    <w:rsid w:val="00F4348A"/>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B3D"/>
    <w:rsid w:val="00F67FCF"/>
    <w:rsid w:val="00F7041C"/>
    <w:rsid w:val="00F70675"/>
    <w:rsid w:val="00F708F4"/>
    <w:rsid w:val="00F70A9A"/>
    <w:rsid w:val="00F70B9D"/>
    <w:rsid w:val="00F70E48"/>
    <w:rsid w:val="00F71A00"/>
    <w:rsid w:val="00F71CAF"/>
    <w:rsid w:val="00F72596"/>
    <w:rsid w:val="00F72E4D"/>
    <w:rsid w:val="00F733F3"/>
    <w:rsid w:val="00F734FD"/>
    <w:rsid w:val="00F737E3"/>
    <w:rsid w:val="00F73B89"/>
    <w:rsid w:val="00F74366"/>
    <w:rsid w:val="00F7603A"/>
    <w:rsid w:val="00F7621E"/>
    <w:rsid w:val="00F764CE"/>
    <w:rsid w:val="00F76DAE"/>
    <w:rsid w:val="00F775B6"/>
    <w:rsid w:val="00F77FCB"/>
    <w:rsid w:val="00F80315"/>
    <w:rsid w:val="00F80CD6"/>
    <w:rsid w:val="00F80D76"/>
    <w:rsid w:val="00F80F87"/>
    <w:rsid w:val="00F80FAD"/>
    <w:rsid w:val="00F818AC"/>
    <w:rsid w:val="00F81FDB"/>
    <w:rsid w:val="00F820C4"/>
    <w:rsid w:val="00F82841"/>
    <w:rsid w:val="00F8289B"/>
    <w:rsid w:val="00F83968"/>
    <w:rsid w:val="00F8516D"/>
    <w:rsid w:val="00F8590C"/>
    <w:rsid w:val="00F867B7"/>
    <w:rsid w:val="00F873FF"/>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1679"/>
    <w:rsid w:val="00FA42AD"/>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605"/>
    <w:rsid w:val="00FD249C"/>
    <w:rsid w:val="00FD26CD"/>
    <w:rsid w:val="00FD278A"/>
    <w:rsid w:val="00FD3464"/>
    <w:rsid w:val="00FD43C2"/>
    <w:rsid w:val="00FD52D1"/>
    <w:rsid w:val="00FD5D82"/>
    <w:rsid w:val="00FD5E87"/>
    <w:rsid w:val="00FD6702"/>
    <w:rsid w:val="00FE0FC3"/>
    <w:rsid w:val="00FE136F"/>
    <w:rsid w:val="00FE37CA"/>
    <w:rsid w:val="00FE3A57"/>
    <w:rsid w:val="00FE3C0B"/>
    <w:rsid w:val="00FE3F26"/>
    <w:rsid w:val="00FE3FCE"/>
    <w:rsid w:val="00FE4529"/>
    <w:rsid w:val="00FE4A32"/>
    <w:rsid w:val="00FE4B34"/>
    <w:rsid w:val="00FE50DE"/>
    <w:rsid w:val="00FE67D3"/>
    <w:rsid w:val="00FE766E"/>
    <w:rsid w:val="00FE7A1C"/>
    <w:rsid w:val="00FE7A6F"/>
    <w:rsid w:val="00FF00D9"/>
    <w:rsid w:val="00FF04A4"/>
    <w:rsid w:val="00FF07F5"/>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87775150">
      <w:bodyDiv w:val="1"/>
      <w:marLeft w:val="0"/>
      <w:marRight w:val="0"/>
      <w:marTop w:val="0"/>
      <w:marBottom w:val="0"/>
      <w:divBdr>
        <w:top w:val="none" w:sz="0" w:space="0" w:color="auto"/>
        <w:left w:val="none" w:sz="0" w:space="0" w:color="auto"/>
        <w:bottom w:val="none" w:sz="0" w:space="0" w:color="auto"/>
        <w:right w:val="none" w:sz="0" w:space="0" w:color="auto"/>
      </w:divBdr>
      <w:divsChild>
        <w:div w:id="1188446207">
          <w:marLeft w:val="547"/>
          <w:marRight w:val="0"/>
          <w:marTop w:val="0"/>
          <w:marBottom w:val="0"/>
          <w:divBdr>
            <w:top w:val="none" w:sz="0" w:space="0" w:color="auto"/>
            <w:left w:val="none" w:sz="0" w:space="0" w:color="auto"/>
            <w:bottom w:val="none" w:sz="0" w:space="0" w:color="auto"/>
            <w:right w:val="none" w:sz="0" w:space="0" w:color="auto"/>
          </w:divBdr>
        </w:div>
        <w:div w:id="439570179">
          <w:marLeft w:val="1166"/>
          <w:marRight w:val="0"/>
          <w:marTop w:val="0"/>
          <w:marBottom w:val="0"/>
          <w:divBdr>
            <w:top w:val="none" w:sz="0" w:space="0" w:color="auto"/>
            <w:left w:val="none" w:sz="0" w:space="0" w:color="auto"/>
            <w:bottom w:val="none" w:sz="0" w:space="0" w:color="auto"/>
            <w:right w:val="none" w:sz="0" w:space="0" w:color="auto"/>
          </w:divBdr>
        </w:div>
        <w:div w:id="1348825700">
          <w:marLeft w:val="1166"/>
          <w:marRight w:val="0"/>
          <w:marTop w:val="0"/>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180096877">
      <w:bodyDiv w:val="1"/>
      <w:marLeft w:val="0"/>
      <w:marRight w:val="0"/>
      <w:marTop w:val="0"/>
      <w:marBottom w:val="0"/>
      <w:divBdr>
        <w:top w:val="none" w:sz="0" w:space="0" w:color="auto"/>
        <w:left w:val="none" w:sz="0" w:space="0" w:color="auto"/>
        <w:bottom w:val="none" w:sz="0" w:space="0" w:color="auto"/>
        <w:right w:val="none" w:sz="0" w:space="0" w:color="auto"/>
      </w:divBdr>
      <w:divsChild>
        <w:div w:id="1841847362">
          <w:marLeft w:val="547"/>
          <w:marRight w:val="0"/>
          <w:marTop w:val="0"/>
          <w:marBottom w:val="0"/>
          <w:divBdr>
            <w:top w:val="none" w:sz="0" w:space="0" w:color="auto"/>
            <w:left w:val="none" w:sz="0" w:space="0" w:color="auto"/>
            <w:bottom w:val="none" w:sz="0" w:space="0" w:color="auto"/>
            <w:right w:val="none" w:sz="0" w:space="0" w:color="auto"/>
          </w:divBdr>
        </w:div>
        <w:div w:id="55519803">
          <w:marLeft w:val="547"/>
          <w:marRight w:val="0"/>
          <w:marTop w:val="0"/>
          <w:marBottom w:val="0"/>
          <w:divBdr>
            <w:top w:val="none" w:sz="0" w:space="0" w:color="auto"/>
            <w:left w:val="none" w:sz="0" w:space="0" w:color="auto"/>
            <w:bottom w:val="none" w:sz="0" w:space="0" w:color="auto"/>
            <w:right w:val="none" w:sz="0" w:space="0" w:color="auto"/>
          </w:divBdr>
        </w:div>
        <w:div w:id="1964117434">
          <w:marLeft w:val="1166"/>
          <w:marRight w:val="0"/>
          <w:marTop w:val="0"/>
          <w:marBottom w:val="0"/>
          <w:divBdr>
            <w:top w:val="none" w:sz="0" w:space="0" w:color="auto"/>
            <w:left w:val="none" w:sz="0" w:space="0" w:color="auto"/>
            <w:bottom w:val="none" w:sz="0" w:space="0" w:color="auto"/>
            <w:right w:val="none" w:sz="0" w:space="0" w:color="auto"/>
          </w:divBdr>
        </w:div>
        <w:div w:id="122890837">
          <w:marLeft w:val="1166"/>
          <w:marRight w:val="0"/>
          <w:marTop w:val="0"/>
          <w:marBottom w:val="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797986049">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8E4EF-8292-4208-A91F-419888CF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Hugl, Klaus (Nokia - AT/Vienna)</cp:lastModifiedBy>
  <cp:revision>3</cp:revision>
  <cp:lastPrinted>2010-02-09T04:59:00Z</cp:lastPrinted>
  <dcterms:created xsi:type="dcterms:W3CDTF">2016-09-30T12:18:00Z</dcterms:created>
  <dcterms:modified xsi:type="dcterms:W3CDTF">2016-09-30T12:20:00Z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