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499" w:rsidRPr="006E473F" w:rsidRDefault="00191499" w:rsidP="001914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86</w:t>
      </w:r>
      <w:r w:rsidR="003352DD">
        <w:rPr>
          <w:rFonts w:hint="eastAsia"/>
          <w:b/>
          <w:sz w:val="24"/>
          <w:szCs w:val="24"/>
          <w:lang w:eastAsia="ko-KR"/>
        </w:rPr>
        <w:t>b</w:t>
      </w:r>
      <w:r>
        <w:rPr>
          <w:rFonts w:hint="eastAsia"/>
          <w:b/>
          <w:sz w:val="24"/>
          <w:szCs w:val="24"/>
          <w:lang w:eastAsia="ko-KR"/>
        </w:rPr>
        <w:t xml:space="preserve">                                       </w:t>
      </w:r>
      <w:r w:rsidR="00C74492" w:rsidRPr="00C74492">
        <w:rPr>
          <w:b/>
          <w:i/>
          <w:noProof/>
          <w:sz w:val="24"/>
          <w:szCs w:val="24"/>
          <w:lang w:eastAsia="ko-KR"/>
        </w:rPr>
        <w:t>R1-1609104</w:t>
      </w:r>
    </w:p>
    <w:bookmarkEnd w:id="0"/>
    <w:bookmarkEnd w:id="1"/>
    <w:p w:rsidR="00191499" w:rsidRPr="006E473F" w:rsidRDefault="003352DD" w:rsidP="00191499">
      <w:pPr>
        <w:pStyle w:val="CRCoverPage"/>
        <w:spacing w:after="240"/>
        <w:outlineLvl w:val="0"/>
        <w:rPr>
          <w:b/>
          <w:noProof/>
          <w:sz w:val="24"/>
          <w:szCs w:val="24"/>
        </w:rPr>
      </w:pPr>
      <w:r w:rsidRPr="003352DD">
        <w:rPr>
          <w:b/>
          <w:noProof/>
          <w:sz w:val="24"/>
          <w:szCs w:val="24"/>
          <w:lang w:eastAsia="ko-KR"/>
        </w:rPr>
        <w:t>Lisbon, Portugal 10</w:t>
      </w:r>
      <w:r w:rsidRPr="003352DD">
        <w:rPr>
          <w:b/>
          <w:noProof/>
          <w:sz w:val="24"/>
          <w:szCs w:val="24"/>
          <w:vertAlign w:val="superscript"/>
          <w:lang w:eastAsia="ko-KR"/>
        </w:rPr>
        <w:t>th</w:t>
      </w:r>
      <w:r>
        <w:rPr>
          <w:rFonts w:hint="eastAsia"/>
          <w:b/>
          <w:noProof/>
          <w:sz w:val="24"/>
          <w:szCs w:val="24"/>
          <w:lang w:eastAsia="ko-KR"/>
        </w:rPr>
        <w:t xml:space="preserve"> </w:t>
      </w:r>
      <w:r w:rsidRPr="003352DD">
        <w:rPr>
          <w:b/>
          <w:noProof/>
          <w:sz w:val="24"/>
          <w:szCs w:val="24"/>
          <w:lang w:eastAsia="ko-KR"/>
        </w:rPr>
        <w:t>- 14</w:t>
      </w:r>
      <w:r w:rsidRPr="003352DD">
        <w:rPr>
          <w:b/>
          <w:noProof/>
          <w:sz w:val="24"/>
          <w:szCs w:val="24"/>
          <w:vertAlign w:val="superscript"/>
          <w:lang w:eastAsia="ko-KR"/>
        </w:rPr>
        <w:t>th</w:t>
      </w:r>
      <w:r>
        <w:rPr>
          <w:rFonts w:hint="eastAsia"/>
          <w:b/>
          <w:noProof/>
          <w:sz w:val="24"/>
          <w:szCs w:val="24"/>
          <w:lang w:eastAsia="ko-KR"/>
        </w:rPr>
        <w:t xml:space="preserve"> </w:t>
      </w:r>
      <w:r w:rsidRPr="003352DD">
        <w:rPr>
          <w:b/>
          <w:noProof/>
          <w:sz w:val="24"/>
          <w:szCs w:val="24"/>
          <w:lang w:eastAsia="ko-KR"/>
        </w:rPr>
        <w:t>October 2016</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8</w:t>
      </w:r>
      <w:r>
        <w:rPr>
          <w:rFonts w:ascii="Arial" w:hAnsi="Arial"/>
          <w:sz w:val="24"/>
          <w:lang w:eastAsia="ko-KR"/>
        </w:rPr>
        <w:t>.1.</w:t>
      </w:r>
      <w:r w:rsidR="003352DD">
        <w:rPr>
          <w:rFonts w:ascii="Arial" w:hAnsi="Arial" w:hint="eastAsia"/>
          <w:sz w:val="24"/>
          <w:lang w:eastAsia="ko-KR"/>
        </w:rPr>
        <w:t>4.</w:t>
      </w:r>
      <w:r w:rsidR="00C926A3">
        <w:rPr>
          <w:rFonts w:ascii="Arial" w:hAnsi="Arial" w:hint="eastAsia"/>
          <w:sz w:val="24"/>
          <w:lang w:eastAsia="ko-KR"/>
        </w:rPr>
        <w:t>2</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191499" w:rsidRPr="004D7CAE" w:rsidRDefault="00191499" w:rsidP="00191499">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C74492" w:rsidRPr="00C74492">
        <w:rPr>
          <w:rFonts w:ascii="Arial" w:hAnsi="Arial"/>
          <w:sz w:val="24"/>
        </w:rPr>
        <w:t>Evaluation assumptions for NR coordinated interference cancellation based on advanced receivers</w:t>
      </w:r>
    </w:p>
    <w:p w:rsidR="00191499" w:rsidRPr="007F1E32" w:rsidRDefault="00191499" w:rsidP="00191499">
      <w:pPr>
        <w:tabs>
          <w:tab w:val="left" w:pos="1985"/>
        </w:tabs>
        <w:ind w:left="2040" w:hangingChars="850" w:hanging="2040"/>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rsidR="00191499" w:rsidRPr="00C71E26"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rsidR="00A60F92" w:rsidRDefault="00A60F92" w:rsidP="00191499">
      <w:pPr>
        <w:spacing w:before="60" w:after="60" w:line="288" w:lineRule="auto"/>
        <w:ind w:firstLineChars="200" w:firstLine="400"/>
        <w:jc w:val="both"/>
        <w:rPr>
          <w:lang w:eastAsia="ko-KR"/>
        </w:rPr>
      </w:pPr>
      <w:r>
        <w:rPr>
          <w:rFonts w:hint="eastAsia"/>
          <w:lang w:eastAsia="ko-KR"/>
        </w:rPr>
        <w:t>In RAN1#86, the following agreement on NR network coordination aspects was made</w:t>
      </w:r>
      <w:r w:rsidR="00A922F0">
        <w:rPr>
          <w:rFonts w:hint="eastAsia"/>
          <w:lang w:eastAsia="ko-KR"/>
        </w:rPr>
        <w:t xml:space="preserve"> [1]</w:t>
      </w:r>
      <w:r w:rsidR="00C926A3">
        <w:rPr>
          <w:rFonts w:hint="eastAsia"/>
          <w:lang w:eastAsia="ko-KR"/>
        </w:rPr>
        <w:t>.</w:t>
      </w:r>
    </w:p>
    <w:tbl>
      <w:tblPr>
        <w:tblStyle w:val="a7"/>
        <w:tblW w:w="0" w:type="auto"/>
        <w:tblLook w:val="04A0" w:firstRow="1" w:lastRow="0" w:firstColumn="1" w:lastColumn="0" w:noHBand="0" w:noVBand="1"/>
      </w:tblPr>
      <w:tblGrid>
        <w:gridCol w:w="9242"/>
      </w:tblGrid>
      <w:tr w:rsidR="00A60F92" w:rsidTr="00A60F92">
        <w:tc>
          <w:tcPr>
            <w:tcW w:w="9242" w:type="dxa"/>
          </w:tcPr>
          <w:p w:rsidR="00A60F92" w:rsidRPr="00671514" w:rsidRDefault="00A60F92" w:rsidP="00A60F92">
            <w:pPr>
              <w:rPr>
                <w:rFonts w:eastAsia="MS Mincho"/>
                <w:lang w:val="en-US" w:eastAsia="ja-JP"/>
              </w:rPr>
            </w:pPr>
            <w:r w:rsidRPr="00671514">
              <w:rPr>
                <w:rFonts w:eastAsia="MS Mincho"/>
                <w:highlight w:val="green"/>
                <w:lang w:val="en-US" w:eastAsia="ja-JP"/>
              </w:rPr>
              <w:t>Agreements:</w:t>
            </w:r>
          </w:p>
          <w:p w:rsidR="00A60F92" w:rsidRPr="00C926A3" w:rsidRDefault="00A60F92" w:rsidP="00A60F92">
            <w:pPr>
              <w:numPr>
                <w:ilvl w:val="0"/>
                <w:numId w:val="7"/>
              </w:numPr>
              <w:spacing w:after="0"/>
              <w:rPr>
                <w:rFonts w:eastAsia="MS Mincho"/>
                <w:highlight w:val="yellow"/>
                <w:lang w:val="en-US" w:eastAsia="ja-JP"/>
              </w:rPr>
            </w:pPr>
            <w:r w:rsidRPr="00C926A3">
              <w:rPr>
                <w:rFonts w:eastAsia="MS Mincho"/>
                <w:highlight w:val="yellow"/>
                <w:lang w:val="en-US" w:eastAsia="ja-JP"/>
              </w:rPr>
              <w:t>Study to support various interference management schemes:</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Interference management over different time scales:</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Semi-static/preconfigured interference management</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Dynamic interference management</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Interference management where signals/channels from/to UE(s) is</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Transmitted from/to multiple TRPs</w:t>
            </w:r>
          </w:p>
          <w:p w:rsidR="00A60F92" w:rsidRPr="00C926A3" w:rsidRDefault="00A60F92" w:rsidP="00A60F92">
            <w:pPr>
              <w:numPr>
                <w:ilvl w:val="2"/>
                <w:numId w:val="7"/>
              </w:numPr>
              <w:spacing w:after="0"/>
              <w:rPr>
                <w:rFonts w:eastAsia="MS Mincho"/>
                <w:highlight w:val="yellow"/>
                <w:lang w:val="en-US" w:eastAsia="ja-JP"/>
              </w:rPr>
            </w:pPr>
            <w:r w:rsidRPr="00C926A3">
              <w:rPr>
                <w:rFonts w:eastAsia="MS Mincho"/>
                <w:highlight w:val="yellow"/>
                <w:lang w:val="en-US" w:eastAsia="ja-JP"/>
              </w:rPr>
              <w:t>Transmitted from/to single TRP</w:t>
            </w:r>
          </w:p>
          <w:p w:rsidR="00A60F92" w:rsidRPr="00C926A3" w:rsidRDefault="00A60F92" w:rsidP="00A60F92">
            <w:pPr>
              <w:numPr>
                <w:ilvl w:val="0"/>
                <w:numId w:val="7"/>
              </w:numPr>
              <w:spacing w:after="0"/>
              <w:rPr>
                <w:rFonts w:eastAsia="MS Mincho"/>
                <w:lang w:val="en-US" w:eastAsia="ja-JP"/>
              </w:rPr>
            </w:pPr>
            <w:r w:rsidRPr="00C926A3">
              <w:rPr>
                <w:rFonts w:eastAsia="MS Mincho"/>
                <w:lang w:val="en-US" w:eastAsia="ja-JP"/>
              </w:rPr>
              <w:t>The above study should consider:</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Forward compatibility, e.g., for future introduction of additional interference management schemes (if any)</w:t>
            </w:r>
          </w:p>
          <w:p w:rsidR="00A60F92" w:rsidRPr="008D2DB6" w:rsidRDefault="00A60F92" w:rsidP="00A60F92">
            <w:pPr>
              <w:numPr>
                <w:ilvl w:val="1"/>
                <w:numId w:val="7"/>
              </w:numPr>
              <w:spacing w:after="0"/>
              <w:rPr>
                <w:rFonts w:eastAsia="MS Mincho"/>
                <w:highlight w:val="yellow"/>
                <w:lang w:val="en-US" w:eastAsia="ja-JP"/>
              </w:rPr>
            </w:pPr>
            <w:r w:rsidRPr="008D2DB6">
              <w:rPr>
                <w:rFonts w:eastAsia="MS Mincho"/>
                <w:highlight w:val="yellow"/>
                <w:lang w:val="en-US" w:eastAsia="ja-JP"/>
              </w:rPr>
              <w:t>Low and high NR frequencies</w:t>
            </w:r>
          </w:p>
          <w:p w:rsidR="00A60F92" w:rsidRPr="008D2DB6" w:rsidRDefault="00A60F92" w:rsidP="00A60F92">
            <w:pPr>
              <w:numPr>
                <w:ilvl w:val="1"/>
                <w:numId w:val="7"/>
              </w:numPr>
              <w:spacing w:after="0"/>
              <w:rPr>
                <w:rFonts w:eastAsia="MS Mincho"/>
                <w:highlight w:val="yellow"/>
                <w:lang w:val="en-US" w:eastAsia="ja-JP"/>
              </w:rPr>
            </w:pPr>
            <w:r w:rsidRPr="008D2DB6">
              <w:rPr>
                <w:rFonts w:eastAsia="MS Mincho"/>
                <w:highlight w:val="yellow"/>
                <w:lang w:val="en-US" w:eastAsia="ja-JP"/>
              </w:rPr>
              <w:t>Take into account backhaul/</w:t>
            </w:r>
            <w:proofErr w:type="spellStart"/>
            <w:r w:rsidRPr="008D2DB6">
              <w:rPr>
                <w:rFonts w:eastAsia="MS Mincho"/>
                <w:highlight w:val="yellow"/>
                <w:lang w:val="en-US" w:eastAsia="ja-JP"/>
              </w:rPr>
              <w:t>fronthaul</w:t>
            </w:r>
            <w:proofErr w:type="spellEnd"/>
            <w:r w:rsidRPr="008D2DB6">
              <w:rPr>
                <w:rFonts w:eastAsia="MS Mincho"/>
                <w:highlight w:val="yellow"/>
                <w:lang w:val="en-US" w:eastAsia="ja-JP"/>
              </w:rPr>
              <w:t xml:space="preserve"> latency constraints</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Both TDD and FDD</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Both data and control channels</w:t>
            </w:r>
          </w:p>
          <w:p w:rsidR="00A60F92" w:rsidRPr="00C926A3" w:rsidRDefault="00A60F92" w:rsidP="00A60F92">
            <w:pPr>
              <w:numPr>
                <w:ilvl w:val="1"/>
                <w:numId w:val="7"/>
              </w:numPr>
              <w:spacing w:after="0"/>
              <w:rPr>
                <w:rFonts w:eastAsia="MS Mincho"/>
                <w:lang w:val="en-US" w:eastAsia="ja-JP"/>
              </w:rPr>
            </w:pPr>
            <w:r w:rsidRPr="00C926A3">
              <w:rPr>
                <w:rFonts w:eastAsia="MS Mincho"/>
                <w:lang w:val="en-US" w:eastAsia="ja-JP"/>
              </w:rPr>
              <w:t>Interference measurement/reporting</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Taking into account interference management for advanced receivers</w:t>
            </w:r>
          </w:p>
          <w:p w:rsidR="00A60F92" w:rsidRPr="00C926A3" w:rsidRDefault="00A60F92" w:rsidP="00A60F92">
            <w:pPr>
              <w:numPr>
                <w:ilvl w:val="1"/>
                <w:numId w:val="7"/>
              </w:numPr>
              <w:spacing w:after="0"/>
              <w:rPr>
                <w:rFonts w:eastAsia="MS Mincho"/>
                <w:highlight w:val="yellow"/>
                <w:lang w:val="en-US" w:eastAsia="ja-JP"/>
              </w:rPr>
            </w:pPr>
            <w:r w:rsidRPr="00C926A3">
              <w:rPr>
                <w:rFonts w:eastAsia="MS Mincho"/>
                <w:highlight w:val="yellow"/>
                <w:lang w:val="en-US" w:eastAsia="ja-JP"/>
              </w:rPr>
              <w:t>Taking into account various scenarios</w:t>
            </w:r>
          </w:p>
          <w:p w:rsidR="00A60F92" w:rsidRPr="003C695C" w:rsidRDefault="00A60F92" w:rsidP="00A60F92">
            <w:pPr>
              <w:numPr>
                <w:ilvl w:val="1"/>
                <w:numId w:val="7"/>
              </w:numPr>
              <w:spacing w:after="0"/>
              <w:rPr>
                <w:rFonts w:eastAsia="MS Mincho"/>
                <w:lang w:val="en-US" w:eastAsia="ja-JP"/>
              </w:rPr>
            </w:pPr>
            <w:r w:rsidRPr="00C926A3">
              <w:rPr>
                <w:rFonts w:eastAsia="MS Mincho"/>
                <w:highlight w:val="yellow"/>
                <w:lang w:val="en-US" w:eastAsia="ja-JP"/>
              </w:rPr>
              <w:t>Taking into account beam management, different antenna structures, etc.</w:t>
            </w:r>
          </w:p>
        </w:tc>
      </w:tr>
    </w:tbl>
    <w:p w:rsidR="00A60F92" w:rsidRDefault="00A60F92" w:rsidP="00191499">
      <w:pPr>
        <w:spacing w:before="60" w:after="60" w:line="288" w:lineRule="auto"/>
        <w:ind w:firstLineChars="200" w:firstLine="400"/>
        <w:jc w:val="both"/>
        <w:rPr>
          <w:lang w:eastAsia="ko-KR"/>
        </w:rPr>
      </w:pPr>
    </w:p>
    <w:p w:rsidR="00C926A3" w:rsidRDefault="00C926A3" w:rsidP="00191499">
      <w:pPr>
        <w:spacing w:before="60" w:after="60" w:line="288" w:lineRule="auto"/>
        <w:ind w:firstLineChars="200" w:firstLine="400"/>
        <w:jc w:val="both"/>
        <w:rPr>
          <w:lang w:eastAsia="ko-KR"/>
        </w:rPr>
      </w:pPr>
      <w:r>
        <w:rPr>
          <w:rFonts w:hint="eastAsia"/>
          <w:lang w:eastAsia="ko-KR"/>
        </w:rPr>
        <w:t>This contribution</w:t>
      </w:r>
      <w:r w:rsidR="008D2DB6">
        <w:rPr>
          <w:rFonts w:hint="eastAsia"/>
          <w:lang w:eastAsia="ko-KR"/>
        </w:rPr>
        <w:t xml:space="preserve"> provides </w:t>
      </w:r>
      <w:r w:rsidR="00A41A03">
        <w:rPr>
          <w:rFonts w:hint="eastAsia"/>
          <w:lang w:eastAsia="ko-KR"/>
        </w:rPr>
        <w:t>evaluation assumptions for</w:t>
      </w:r>
      <w:r>
        <w:rPr>
          <w:rFonts w:hint="eastAsia"/>
          <w:lang w:eastAsia="ko-KR"/>
        </w:rPr>
        <w:t xml:space="preserve"> </w:t>
      </w:r>
      <w:r w:rsidR="009C544A">
        <w:rPr>
          <w:rFonts w:hint="eastAsia"/>
          <w:lang w:eastAsia="ko-KR"/>
        </w:rPr>
        <w:t xml:space="preserve">inter-cell </w:t>
      </w:r>
      <w:r>
        <w:rPr>
          <w:rFonts w:hint="eastAsia"/>
          <w:lang w:eastAsia="ko-KR"/>
        </w:rPr>
        <w:t xml:space="preserve">interference management </w:t>
      </w:r>
      <w:r w:rsidR="00A41A03">
        <w:rPr>
          <w:rFonts w:hint="eastAsia"/>
          <w:lang w:eastAsia="ko-KR"/>
        </w:rPr>
        <w:t>based on</w:t>
      </w:r>
      <w:r>
        <w:rPr>
          <w:rFonts w:hint="eastAsia"/>
          <w:lang w:eastAsia="ko-KR"/>
        </w:rPr>
        <w:t xml:space="preserve"> advanced receivers in a coordinated manner related to the highlighted part of the agreement.</w:t>
      </w:r>
    </w:p>
    <w:p w:rsidR="009D32BE" w:rsidRDefault="009D32BE" w:rsidP="00FE7085">
      <w:pPr>
        <w:spacing w:before="60" w:after="60" w:line="288" w:lineRule="auto"/>
        <w:ind w:firstLineChars="200" w:firstLine="400"/>
        <w:jc w:val="both"/>
        <w:rPr>
          <w:lang w:eastAsia="ko-KR"/>
        </w:rPr>
      </w:pPr>
    </w:p>
    <w:p w:rsidR="00191499" w:rsidRPr="00C71E26" w:rsidRDefault="00882E6A"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Proposals on link-level evaluation assumptions for coordinated </w:t>
      </w:r>
      <w:r>
        <w:rPr>
          <w:rFonts w:cs="Arial"/>
        </w:rPr>
        <w:t>interference</w:t>
      </w:r>
      <w:r>
        <w:rPr>
          <w:rFonts w:cs="Arial" w:hint="eastAsia"/>
        </w:rPr>
        <w:t xml:space="preserve"> cancellation</w:t>
      </w:r>
    </w:p>
    <w:p w:rsidR="002A2816" w:rsidRDefault="005D4927" w:rsidP="0096131E">
      <w:pPr>
        <w:spacing w:before="60" w:after="60" w:line="288" w:lineRule="auto"/>
        <w:ind w:firstLineChars="200" w:firstLine="400"/>
        <w:jc w:val="both"/>
        <w:rPr>
          <w:lang w:eastAsia="ko-KR"/>
        </w:rPr>
      </w:pPr>
      <w:r>
        <w:rPr>
          <w:rFonts w:hint="eastAsia"/>
          <w:lang w:eastAsia="ko-KR"/>
        </w:rPr>
        <w:t xml:space="preserve">Our companion </w:t>
      </w:r>
      <w:r>
        <w:rPr>
          <w:lang w:eastAsia="ko-KR"/>
        </w:rPr>
        <w:t>contribution</w:t>
      </w:r>
      <w:r>
        <w:rPr>
          <w:rFonts w:hint="eastAsia"/>
          <w:lang w:eastAsia="ko-KR"/>
        </w:rPr>
        <w:t xml:space="preserve"> [2] discusses </w:t>
      </w:r>
      <w:r w:rsidR="00C50702">
        <w:rPr>
          <w:rFonts w:hint="eastAsia"/>
          <w:lang w:eastAsia="ko-KR"/>
        </w:rPr>
        <w:t xml:space="preserve">the necessity of </w:t>
      </w:r>
      <w:r w:rsidR="00463835">
        <w:rPr>
          <w:rFonts w:hint="eastAsia"/>
          <w:lang w:eastAsia="ko-KR"/>
        </w:rPr>
        <w:t xml:space="preserve">studying </w:t>
      </w:r>
      <w:r w:rsidR="00692D94">
        <w:rPr>
          <w:lang w:eastAsia="ko-KR"/>
        </w:rPr>
        <w:t>coordinate</w:t>
      </w:r>
      <w:r w:rsidR="00692D94">
        <w:rPr>
          <w:rFonts w:hint="eastAsia"/>
          <w:lang w:eastAsia="ko-KR"/>
        </w:rPr>
        <w:t xml:space="preserve">d interference cancellation </w:t>
      </w:r>
      <w:r w:rsidR="009509FE">
        <w:rPr>
          <w:rFonts w:hint="eastAsia"/>
          <w:lang w:eastAsia="ko-KR"/>
        </w:rPr>
        <w:t>(</w:t>
      </w:r>
      <w:r w:rsidR="00692D94">
        <w:rPr>
          <w:rFonts w:hint="eastAsia"/>
          <w:lang w:eastAsia="ko-KR"/>
        </w:rPr>
        <w:t xml:space="preserve">interference management based on advanced receivers </w:t>
      </w:r>
      <w:r w:rsidR="00416FBB">
        <w:rPr>
          <w:rFonts w:hint="eastAsia"/>
          <w:lang w:eastAsia="ko-KR"/>
        </w:rPr>
        <w:t>with</w:t>
      </w:r>
      <w:r w:rsidR="00A3434F">
        <w:rPr>
          <w:rFonts w:hint="eastAsia"/>
          <w:lang w:eastAsia="ko-KR"/>
        </w:rPr>
        <w:t xml:space="preserve"> </w:t>
      </w:r>
      <w:r w:rsidR="00692D94">
        <w:rPr>
          <w:rFonts w:hint="eastAsia"/>
          <w:lang w:eastAsia="ko-KR"/>
        </w:rPr>
        <w:t xml:space="preserve">various modulation mapping and </w:t>
      </w:r>
      <w:proofErr w:type="spellStart"/>
      <w:r w:rsidR="00692D94">
        <w:rPr>
          <w:rFonts w:hint="eastAsia"/>
          <w:lang w:eastAsia="ko-KR"/>
        </w:rPr>
        <w:t>codeword</w:t>
      </w:r>
      <w:proofErr w:type="spellEnd"/>
      <w:r w:rsidR="00692D94">
        <w:rPr>
          <w:rFonts w:hint="eastAsia"/>
          <w:lang w:eastAsia="ko-KR"/>
        </w:rPr>
        <w:t>-to-layer (CW2L) mapping</w:t>
      </w:r>
      <w:r w:rsidR="009509FE">
        <w:rPr>
          <w:rFonts w:hint="eastAsia"/>
          <w:lang w:eastAsia="ko-KR"/>
        </w:rPr>
        <w:t xml:space="preserve">), which </w:t>
      </w:r>
      <w:r w:rsidR="00335831">
        <w:rPr>
          <w:rFonts w:hint="eastAsia"/>
          <w:lang w:eastAsia="ko-KR"/>
        </w:rPr>
        <w:t>aims</w:t>
      </w:r>
      <w:r w:rsidR="009509FE">
        <w:rPr>
          <w:rFonts w:hint="eastAsia"/>
          <w:lang w:eastAsia="ko-KR"/>
        </w:rPr>
        <w:t xml:space="preserve"> </w:t>
      </w:r>
      <w:r w:rsidR="00692D94">
        <w:rPr>
          <w:rFonts w:hint="eastAsia"/>
          <w:lang w:eastAsia="ko-KR"/>
        </w:rPr>
        <w:t xml:space="preserve">to meet the cell edge requirement of New Radio (NR). </w:t>
      </w:r>
      <w:r w:rsidR="00890C47">
        <w:rPr>
          <w:rFonts w:hint="eastAsia"/>
          <w:lang w:eastAsia="ko-KR"/>
        </w:rPr>
        <w:t xml:space="preserve">In order to </w:t>
      </w:r>
      <w:r w:rsidR="00B72F86">
        <w:rPr>
          <w:rFonts w:hint="eastAsia"/>
          <w:lang w:eastAsia="ko-KR"/>
        </w:rPr>
        <w:t>have common understanding of link-level simulation (LLS) evaluations among companies</w:t>
      </w:r>
      <w:r w:rsidR="00890C47">
        <w:rPr>
          <w:rFonts w:hint="eastAsia"/>
          <w:lang w:eastAsia="ko-KR"/>
        </w:rPr>
        <w:t xml:space="preserve">, </w:t>
      </w:r>
      <w:r w:rsidR="00B72F86">
        <w:rPr>
          <w:rFonts w:hint="eastAsia"/>
          <w:lang w:eastAsia="ko-KR"/>
        </w:rPr>
        <w:t>LLS evaluation assumptions used in Release-12 NAICS may be a good starting point, since many companies were already f</w:t>
      </w:r>
      <w:bookmarkStart w:id="3" w:name="_GoBack"/>
      <w:bookmarkEnd w:id="3"/>
      <w:r w:rsidR="00B72F86">
        <w:rPr>
          <w:rFonts w:hint="eastAsia"/>
          <w:lang w:eastAsia="ko-KR"/>
        </w:rPr>
        <w:t xml:space="preserve">amiliar with them. </w:t>
      </w:r>
      <w:r w:rsidR="000A714B">
        <w:rPr>
          <w:rFonts w:hint="eastAsia"/>
          <w:lang w:eastAsia="ko-KR"/>
        </w:rPr>
        <w:t>However, since some parameters, such as channel model, and antenna configuration, pattern, and orientation of BS and UE, may affect the performance verification, we propose to update at least these parameters based on email discussion [86-20] for NR MIMO calibration.</w:t>
      </w:r>
    </w:p>
    <w:p w:rsidR="00C926A3" w:rsidRDefault="00C926A3" w:rsidP="00C926A3">
      <w:pPr>
        <w:spacing w:before="60" w:after="60" w:line="288" w:lineRule="auto"/>
        <w:ind w:firstLineChars="200" w:firstLine="400"/>
        <w:jc w:val="both"/>
        <w:rPr>
          <w:lang w:eastAsia="ko-KR"/>
        </w:rPr>
      </w:pPr>
    </w:p>
    <w:p w:rsidR="0096131E" w:rsidRDefault="0096131E" w:rsidP="0096131E">
      <w:pPr>
        <w:spacing w:before="60" w:after="60" w:line="288" w:lineRule="auto"/>
        <w:jc w:val="both"/>
        <w:rPr>
          <w:i/>
          <w:lang w:eastAsia="ko-KR"/>
        </w:rPr>
      </w:pPr>
      <w:r>
        <w:rPr>
          <w:rFonts w:hint="eastAsia"/>
          <w:b/>
          <w:i/>
          <w:lang w:eastAsia="ko-KR"/>
        </w:rPr>
        <w:lastRenderedPageBreak/>
        <w:t>Proposal 1:</w:t>
      </w:r>
      <w:r w:rsidRPr="003B18DB">
        <w:t xml:space="preserve"> </w:t>
      </w:r>
      <w:r w:rsidRPr="0096131E">
        <w:rPr>
          <w:i/>
          <w:lang w:eastAsia="ko-KR"/>
        </w:rPr>
        <w:t xml:space="preserve">Link-level simulation assumptions of NAICS </w:t>
      </w:r>
      <w:r>
        <w:rPr>
          <w:rFonts w:hint="eastAsia"/>
          <w:i/>
          <w:lang w:eastAsia="ko-KR"/>
        </w:rPr>
        <w:t xml:space="preserve">(TR </w:t>
      </w:r>
      <w:r w:rsidR="00897E1F">
        <w:rPr>
          <w:rFonts w:hint="eastAsia"/>
          <w:i/>
          <w:lang w:eastAsia="ko-KR"/>
        </w:rPr>
        <w:t>36</w:t>
      </w:r>
      <w:r>
        <w:rPr>
          <w:rFonts w:hint="eastAsia"/>
          <w:i/>
          <w:lang w:eastAsia="ko-KR"/>
        </w:rPr>
        <w:t>.</w:t>
      </w:r>
      <w:r w:rsidR="00897E1F">
        <w:rPr>
          <w:rFonts w:hint="eastAsia"/>
          <w:i/>
          <w:lang w:eastAsia="ko-KR"/>
        </w:rPr>
        <w:t>866</w:t>
      </w:r>
      <w:r>
        <w:rPr>
          <w:rFonts w:hint="eastAsia"/>
          <w:i/>
          <w:lang w:eastAsia="ko-KR"/>
        </w:rPr>
        <w:t xml:space="preserve">) </w:t>
      </w:r>
      <w:r w:rsidRPr="0096131E">
        <w:rPr>
          <w:i/>
          <w:lang w:eastAsia="ko-KR"/>
        </w:rPr>
        <w:t>can be a starting point for the evaluation of advanced receivers in NR network coordination with the following updates:</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i/>
          <w:lang w:val="en-US" w:eastAsia="ko-KR"/>
        </w:rPr>
        <w:t>Carrier frequency</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i/>
          <w:lang w:val="en-US" w:eastAsia="ko-KR"/>
        </w:rPr>
        <w:t>System bandwidth</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i/>
          <w:lang w:val="en-US" w:eastAsia="ko-KR"/>
        </w:rPr>
        <w:t>BS antenna configuration</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rFonts w:hint="eastAsia"/>
          <w:i/>
          <w:lang w:val="en-US" w:eastAsia="ko-KR"/>
        </w:rPr>
        <w:t>BS</w:t>
      </w:r>
      <w:r w:rsidRPr="0096131E">
        <w:rPr>
          <w:i/>
          <w:lang w:val="en-US" w:eastAsia="ko-KR"/>
        </w:rPr>
        <w:t xml:space="preserve"> antenna pattern</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rFonts w:hint="eastAsia"/>
          <w:i/>
          <w:lang w:val="en-US" w:eastAsia="ko-KR"/>
        </w:rPr>
        <w:t>BS</w:t>
      </w:r>
      <w:r w:rsidRPr="0096131E">
        <w:rPr>
          <w:i/>
          <w:lang w:val="en-US" w:eastAsia="ko-KR"/>
        </w:rPr>
        <w:t xml:space="preserve"> array orientation</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i/>
          <w:lang w:val="en-US" w:eastAsia="ko-KR"/>
        </w:rPr>
        <w:t>UE antenna configuration</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rFonts w:hint="eastAsia"/>
          <w:i/>
          <w:lang w:val="en-US" w:eastAsia="ko-KR"/>
        </w:rPr>
        <w:t xml:space="preserve">UE </w:t>
      </w:r>
      <w:r w:rsidRPr="0096131E">
        <w:rPr>
          <w:i/>
          <w:lang w:val="en-US" w:eastAsia="ko-KR"/>
        </w:rPr>
        <w:t>antenna pattern</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rFonts w:hint="eastAsia"/>
          <w:i/>
          <w:lang w:val="en-US" w:eastAsia="ko-KR"/>
        </w:rPr>
        <w:t>UE</w:t>
      </w:r>
      <w:r w:rsidRPr="0096131E">
        <w:rPr>
          <w:i/>
          <w:lang w:val="en-US" w:eastAsia="ko-KR"/>
        </w:rPr>
        <w:t xml:space="preserve"> array orientation</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i/>
          <w:lang w:val="en-US" w:eastAsia="ko-KR"/>
        </w:rPr>
        <w:t>Channel mode</w:t>
      </w:r>
      <w:r w:rsidRPr="0096131E">
        <w:rPr>
          <w:rFonts w:hint="eastAsia"/>
          <w:i/>
          <w:lang w:val="en-US" w:eastAsia="ko-KR"/>
        </w:rPr>
        <w:t>l</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i/>
          <w:lang w:val="en-US" w:eastAsia="ko-KR"/>
        </w:rPr>
        <w:t>Coded modulation</w:t>
      </w:r>
    </w:p>
    <w:p w:rsidR="0096131E" w:rsidRPr="0096131E" w:rsidRDefault="0096131E" w:rsidP="0096131E">
      <w:pPr>
        <w:pStyle w:val="a3"/>
        <w:numPr>
          <w:ilvl w:val="0"/>
          <w:numId w:val="9"/>
        </w:numPr>
        <w:spacing w:before="60" w:after="60" w:line="288" w:lineRule="auto"/>
        <w:ind w:leftChars="0"/>
        <w:jc w:val="both"/>
        <w:rPr>
          <w:i/>
          <w:lang w:val="en-US" w:eastAsia="ko-KR"/>
        </w:rPr>
      </w:pPr>
      <w:r w:rsidRPr="0096131E">
        <w:rPr>
          <w:rFonts w:hint="eastAsia"/>
          <w:i/>
          <w:lang w:val="en-US" w:eastAsia="ko-KR"/>
        </w:rPr>
        <w:t>Etc.</w:t>
      </w:r>
    </w:p>
    <w:p w:rsidR="00490928" w:rsidRDefault="00490928" w:rsidP="00490928">
      <w:pPr>
        <w:spacing w:before="60" w:after="60" w:line="288" w:lineRule="auto"/>
        <w:jc w:val="both"/>
        <w:rPr>
          <w:i/>
          <w:lang w:eastAsia="ko-KR"/>
        </w:rPr>
      </w:pPr>
      <w:r>
        <w:rPr>
          <w:rFonts w:hint="eastAsia"/>
          <w:b/>
          <w:i/>
          <w:lang w:eastAsia="ko-KR"/>
        </w:rPr>
        <w:t>Proposal 2:</w:t>
      </w:r>
      <w:r w:rsidRPr="003B18DB">
        <w:t xml:space="preserve"> </w:t>
      </w:r>
      <w:r w:rsidRPr="00490928">
        <w:rPr>
          <w:rFonts w:hint="eastAsia"/>
          <w:i/>
          <w:lang w:eastAsia="ko-KR"/>
        </w:rPr>
        <w:t xml:space="preserve">For </w:t>
      </w:r>
      <w:r>
        <w:rPr>
          <w:rFonts w:hint="eastAsia"/>
          <w:i/>
          <w:lang w:eastAsia="ko-KR"/>
        </w:rPr>
        <w:t>further refinement on proposal 1, at least the agreements from the email discussion on NR MIMO calibration [86-20] can be adopted.</w:t>
      </w:r>
    </w:p>
    <w:p w:rsidR="009D32BE" w:rsidRDefault="009D32BE" w:rsidP="00FE7085">
      <w:pPr>
        <w:spacing w:before="60" w:after="60" w:line="288" w:lineRule="auto"/>
        <w:ind w:firstLineChars="200" w:firstLine="400"/>
        <w:jc w:val="both"/>
        <w:rPr>
          <w:lang w:eastAsia="ko-KR"/>
        </w:rPr>
      </w:pPr>
    </w:p>
    <w:p w:rsidR="00683C34" w:rsidRDefault="00683C34" w:rsidP="00FE7085">
      <w:pPr>
        <w:spacing w:before="60" w:after="60" w:line="288" w:lineRule="auto"/>
        <w:ind w:firstLineChars="200" w:firstLine="400"/>
        <w:jc w:val="both"/>
        <w:rPr>
          <w:lang w:eastAsia="ko-KR"/>
        </w:rPr>
      </w:pPr>
      <w:r>
        <w:rPr>
          <w:rFonts w:hint="eastAsia"/>
          <w:lang w:eastAsia="ko-KR"/>
        </w:rPr>
        <w:t xml:space="preserve">A detailed example for the proposed link-level simulation assumptions for coordinated interference cancellation is provided </w:t>
      </w:r>
      <w:r w:rsidR="00083835">
        <w:rPr>
          <w:rFonts w:hint="eastAsia"/>
          <w:lang w:eastAsia="ko-KR"/>
        </w:rPr>
        <w:t>in</w:t>
      </w:r>
      <w:r>
        <w:rPr>
          <w:rFonts w:hint="eastAsia"/>
          <w:lang w:eastAsia="ko-KR"/>
        </w:rPr>
        <w:t xml:space="preserve"> Appendix 1.</w:t>
      </w:r>
    </w:p>
    <w:p w:rsidR="00683C34" w:rsidRDefault="00683C34" w:rsidP="00FE7085">
      <w:pPr>
        <w:spacing w:before="60" w:after="60" w:line="288" w:lineRule="auto"/>
        <w:ind w:firstLineChars="200" w:firstLine="400"/>
        <w:jc w:val="both"/>
        <w:rPr>
          <w:lang w:eastAsia="ko-KR"/>
        </w:rPr>
      </w:pPr>
    </w:p>
    <w:p w:rsidR="00191499" w:rsidRPr="00C71E26" w:rsidRDefault="00882E6A"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Proposals on system-level evaluation assumptions for coordinated </w:t>
      </w:r>
      <w:r>
        <w:rPr>
          <w:rFonts w:cs="Arial"/>
        </w:rPr>
        <w:t>interference</w:t>
      </w:r>
      <w:r>
        <w:rPr>
          <w:rFonts w:cs="Arial" w:hint="eastAsia"/>
        </w:rPr>
        <w:t xml:space="preserve"> cancellation</w:t>
      </w:r>
    </w:p>
    <w:p w:rsidR="001E6BDB" w:rsidRDefault="00897E1F" w:rsidP="00A1680A">
      <w:pPr>
        <w:pStyle w:val="maintext"/>
        <w:ind w:firstLine="400"/>
      </w:pPr>
      <w:r>
        <w:rPr>
          <w:rFonts w:hint="eastAsia"/>
        </w:rPr>
        <w:t>We propose to use the same deployment scenarios</w:t>
      </w:r>
      <w:r w:rsidR="00A1680A">
        <w:rPr>
          <w:rFonts w:hint="eastAsia"/>
        </w:rPr>
        <w:t xml:space="preserve"> described in Appendix 2</w:t>
      </w:r>
      <w:r>
        <w:rPr>
          <w:rFonts w:hint="eastAsia"/>
        </w:rPr>
        <w:t xml:space="preserve"> and system-level simulation assumptions </w:t>
      </w:r>
      <w:r w:rsidR="00A1680A">
        <w:rPr>
          <w:rFonts w:hint="eastAsia"/>
        </w:rPr>
        <w:t xml:space="preserve">discussed in our companion contribution [3] except for the parameter of UE receiver, for which </w:t>
      </w:r>
      <w:r w:rsidR="00A1680A" w:rsidRPr="00A1680A">
        <w:t>further advanced receivers</w:t>
      </w:r>
      <w:r w:rsidR="00A1680A">
        <w:rPr>
          <w:rFonts w:hint="eastAsia"/>
        </w:rPr>
        <w:t xml:space="preserve"> other than NAICS receivers are not precluded, since the performances are </w:t>
      </w:r>
      <w:r w:rsidR="00A1680A">
        <w:t>evaluated</w:t>
      </w:r>
      <w:r w:rsidR="00A1680A">
        <w:rPr>
          <w:rFonts w:hint="eastAsia"/>
        </w:rPr>
        <w:t xml:space="preserve"> for coordinated interference cancellation based on advanced receivers. </w:t>
      </w:r>
    </w:p>
    <w:p w:rsidR="00897E1F" w:rsidRDefault="00897E1F" w:rsidP="006B2B40">
      <w:pPr>
        <w:pStyle w:val="maintext"/>
        <w:ind w:firstLine="400"/>
      </w:pPr>
    </w:p>
    <w:p w:rsidR="00A1680A" w:rsidRPr="009451C9" w:rsidRDefault="00A1680A" w:rsidP="00A1680A">
      <w:pPr>
        <w:pStyle w:val="maintext"/>
        <w:ind w:left="300" w:hangingChars="150" w:hanging="300"/>
        <w:rPr>
          <w:i/>
        </w:rPr>
      </w:pPr>
      <w:r w:rsidRPr="009451C9">
        <w:rPr>
          <w:rFonts w:hint="eastAsia"/>
          <w:b/>
          <w:i/>
        </w:rPr>
        <w:t>Proposal 3:</w:t>
      </w:r>
      <w:r w:rsidRPr="009451C9">
        <w:rPr>
          <w:rFonts w:hint="eastAsia"/>
          <w:i/>
        </w:rPr>
        <w:t xml:space="preserve"> </w:t>
      </w:r>
      <w:r w:rsidRPr="009451C9">
        <w:rPr>
          <w:i/>
        </w:rPr>
        <w:t xml:space="preserve">For NR </w:t>
      </w:r>
      <w:r w:rsidRPr="009451C9">
        <w:rPr>
          <w:rFonts w:hint="eastAsia"/>
          <w:i/>
        </w:rPr>
        <w:t>coordinated interference cancellation</w:t>
      </w:r>
      <w:r w:rsidRPr="009451C9">
        <w:rPr>
          <w:i/>
        </w:rPr>
        <w:t xml:space="preserve"> schemes, it is recommended that the following three deployment scenarios be evaluated in </w:t>
      </w:r>
      <w:r w:rsidRPr="009451C9">
        <w:rPr>
          <w:rFonts w:hint="eastAsia"/>
          <w:i/>
        </w:rPr>
        <w:t>NR study item</w:t>
      </w:r>
      <w:r w:rsidRPr="009451C9">
        <w:rPr>
          <w:i/>
        </w:rPr>
        <w:t>:</w:t>
      </w:r>
    </w:p>
    <w:p w:rsidR="00A1680A" w:rsidRPr="009451C9" w:rsidRDefault="00A1680A" w:rsidP="00A1680A">
      <w:pPr>
        <w:pStyle w:val="maintext"/>
        <w:numPr>
          <w:ilvl w:val="0"/>
          <w:numId w:val="10"/>
        </w:numPr>
        <w:ind w:firstLineChars="0"/>
        <w:rPr>
          <w:i/>
        </w:rPr>
      </w:pPr>
      <w:r w:rsidRPr="009451C9">
        <w:rPr>
          <w:rFonts w:hint="eastAsia"/>
          <w:i/>
        </w:rPr>
        <w:t xml:space="preserve">Indoor </w:t>
      </w:r>
      <w:r w:rsidRPr="009451C9">
        <w:rPr>
          <w:i/>
        </w:rPr>
        <w:t>hotspot, dense urban, urban micro</w:t>
      </w:r>
    </w:p>
    <w:p w:rsidR="009451C9" w:rsidRPr="009451C9" w:rsidRDefault="009451C9" w:rsidP="009451C9">
      <w:pPr>
        <w:pStyle w:val="maintext"/>
        <w:ind w:left="300" w:hangingChars="150" w:hanging="300"/>
        <w:rPr>
          <w:i/>
        </w:rPr>
      </w:pPr>
      <w:r w:rsidRPr="009451C9">
        <w:rPr>
          <w:b/>
          <w:i/>
        </w:rPr>
        <w:t xml:space="preserve">Proposal </w:t>
      </w:r>
      <w:r w:rsidRPr="009451C9">
        <w:rPr>
          <w:rFonts w:hint="eastAsia"/>
          <w:b/>
          <w:i/>
        </w:rPr>
        <w:t>4</w:t>
      </w:r>
      <w:r w:rsidRPr="009451C9">
        <w:rPr>
          <w:b/>
          <w:i/>
        </w:rPr>
        <w:t>:</w:t>
      </w:r>
      <w:r w:rsidRPr="009451C9">
        <w:rPr>
          <w:i/>
        </w:rPr>
        <w:t xml:space="preserve"> Simulation assumptions of </w:t>
      </w:r>
      <w:proofErr w:type="spellStart"/>
      <w:r w:rsidRPr="009451C9">
        <w:rPr>
          <w:i/>
        </w:rPr>
        <w:t>FeCoMP</w:t>
      </w:r>
      <w:proofErr w:type="spellEnd"/>
      <w:r w:rsidRPr="009451C9">
        <w:rPr>
          <w:i/>
        </w:rPr>
        <w:t xml:space="preserve"> (TR 36.741) can be a starting point for the evaluation of NR </w:t>
      </w:r>
      <w:r w:rsidRPr="009451C9">
        <w:rPr>
          <w:rFonts w:hint="eastAsia"/>
          <w:i/>
        </w:rPr>
        <w:t>coordinated interference cancellation</w:t>
      </w:r>
      <w:r w:rsidRPr="009451C9">
        <w:rPr>
          <w:i/>
        </w:rPr>
        <w:t xml:space="preserve"> schemes with following refinement</w:t>
      </w:r>
    </w:p>
    <w:p w:rsidR="009451C9" w:rsidRPr="009451C9" w:rsidRDefault="009451C9" w:rsidP="009451C9">
      <w:pPr>
        <w:pStyle w:val="maintext"/>
        <w:numPr>
          <w:ilvl w:val="0"/>
          <w:numId w:val="11"/>
        </w:numPr>
        <w:ind w:firstLineChars="0"/>
        <w:rPr>
          <w:i/>
        </w:rPr>
      </w:pPr>
      <w:r w:rsidRPr="009451C9">
        <w:rPr>
          <w:i/>
        </w:rPr>
        <w:t>Carrier frequency</w:t>
      </w:r>
    </w:p>
    <w:p w:rsidR="009451C9" w:rsidRPr="009451C9" w:rsidRDefault="009451C9" w:rsidP="009451C9">
      <w:pPr>
        <w:pStyle w:val="maintext"/>
        <w:numPr>
          <w:ilvl w:val="0"/>
          <w:numId w:val="11"/>
        </w:numPr>
        <w:ind w:firstLineChars="0"/>
        <w:rPr>
          <w:i/>
        </w:rPr>
      </w:pPr>
      <w:r w:rsidRPr="009451C9">
        <w:rPr>
          <w:i/>
        </w:rPr>
        <w:t>Subcarrier spacing</w:t>
      </w:r>
    </w:p>
    <w:p w:rsidR="009451C9" w:rsidRPr="009451C9" w:rsidRDefault="009451C9" w:rsidP="009451C9">
      <w:pPr>
        <w:pStyle w:val="maintext"/>
        <w:numPr>
          <w:ilvl w:val="0"/>
          <w:numId w:val="11"/>
        </w:numPr>
        <w:ind w:firstLineChars="0"/>
        <w:rPr>
          <w:i/>
        </w:rPr>
      </w:pPr>
      <w:r w:rsidRPr="009451C9">
        <w:rPr>
          <w:i/>
        </w:rPr>
        <w:t>System bandwidth</w:t>
      </w:r>
    </w:p>
    <w:p w:rsidR="009451C9" w:rsidRPr="009451C9" w:rsidRDefault="009451C9" w:rsidP="009451C9">
      <w:pPr>
        <w:pStyle w:val="maintext"/>
        <w:numPr>
          <w:ilvl w:val="0"/>
          <w:numId w:val="11"/>
        </w:numPr>
        <w:ind w:firstLineChars="0"/>
        <w:rPr>
          <w:i/>
        </w:rPr>
      </w:pPr>
      <w:r w:rsidRPr="009451C9">
        <w:rPr>
          <w:i/>
        </w:rPr>
        <w:t>Coordination cluster size</w:t>
      </w:r>
    </w:p>
    <w:p w:rsidR="009451C9" w:rsidRPr="009451C9" w:rsidRDefault="009451C9" w:rsidP="009451C9">
      <w:pPr>
        <w:pStyle w:val="maintext"/>
        <w:numPr>
          <w:ilvl w:val="0"/>
          <w:numId w:val="11"/>
        </w:numPr>
        <w:ind w:firstLineChars="0"/>
        <w:rPr>
          <w:i/>
        </w:rPr>
      </w:pPr>
      <w:r w:rsidRPr="009451C9">
        <w:rPr>
          <w:i/>
        </w:rPr>
        <w:t>Channel model</w:t>
      </w:r>
    </w:p>
    <w:p w:rsidR="009451C9" w:rsidRPr="009451C9" w:rsidRDefault="009451C9" w:rsidP="009451C9">
      <w:pPr>
        <w:pStyle w:val="maintext"/>
        <w:numPr>
          <w:ilvl w:val="0"/>
          <w:numId w:val="11"/>
        </w:numPr>
        <w:ind w:firstLineChars="0"/>
        <w:rPr>
          <w:i/>
        </w:rPr>
      </w:pPr>
      <w:r w:rsidRPr="009451C9">
        <w:rPr>
          <w:i/>
        </w:rPr>
        <w:t>TRP and UE antenna configuration</w:t>
      </w:r>
    </w:p>
    <w:p w:rsidR="009451C9" w:rsidRPr="009451C9" w:rsidRDefault="009451C9" w:rsidP="009451C9">
      <w:pPr>
        <w:pStyle w:val="maintext"/>
        <w:numPr>
          <w:ilvl w:val="0"/>
          <w:numId w:val="11"/>
        </w:numPr>
        <w:ind w:firstLineChars="0"/>
        <w:rPr>
          <w:i/>
        </w:rPr>
      </w:pPr>
      <w:r w:rsidRPr="009451C9">
        <w:rPr>
          <w:i/>
        </w:rPr>
        <w:t>UE mobility (UE movement, UE rotation, …)</w:t>
      </w:r>
    </w:p>
    <w:p w:rsidR="009451C9" w:rsidRDefault="009451C9" w:rsidP="009451C9">
      <w:pPr>
        <w:pStyle w:val="maintext"/>
        <w:numPr>
          <w:ilvl w:val="0"/>
          <w:numId w:val="11"/>
        </w:numPr>
        <w:ind w:firstLineChars="0"/>
        <w:rPr>
          <w:i/>
        </w:rPr>
      </w:pPr>
      <w:r w:rsidRPr="009451C9">
        <w:rPr>
          <w:i/>
        </w:rPr>
        <w:t>Baseline scheme</w:t>
      </w:r>
    </w:p>
    <w:p w:rsidR="009451C9" w:rsidRPr="009451C9" w:rsidRDefault="009451C9" w:rsidP="009451C9">
      <w:pPr>
        <w:pStyle w:val="maintext"/>
        <w:numPr>
          <w:ilvl w:val="0"/>
          <w:numId w:val="11"/>
        </w:numPr>
        <w:ind w:firstLineChars="0"/>
        <w:rPr>
          <w:i/>
        </w:rPr>
      </w:pPr>
      <w:r>
        <w:rPr>
          <w:rFonts w:hint="eastAsia"/>
          <w:i/>
        </w:rPr>
        <w:t>UE receiver</w:t>
      </w:r>
    </w:p>
    <w:p w:rsidR="009451C9" w:rsidRPr="009451C9" w:rsidRDefault="009451C9" w:rsidP="009451C9">
      <w:pPr>
        <w:pStyle w:val="maintext"/>
        <w:numPr>
          <w:ilvl w:val="0"/>
          <w:numId w:val="11"/>
        </w:numPr>
        <w:ind w:firstLineChars="0"/>
        <w:rPr>
          <w:i/>
        </w:rPr>
      </w:pPr>
      <w:r w:rsidRPr="009451C9">
        <w:rPr>
          <w:i/>
        </w:rPr>
        <w:lastRenderedPageBreak/>
        <w:t>Etc.</w:t>
      </w:r>
    </w:p>
    <w:p w:rsidR="009451C9" w:rsidRPr="009451C9" w:rsidRDefault="009451C9" w:rsidP="009451C9">
      <w:pPr>
        <w:pStyle w:val="maintext"/>
        <w:ind w:left="300" w:hangingChars="150" w:hanging="300"/>
        <w:rPr>
          <w:i/>
        </w:rPr>
      </w:pPr>
      <w:r w:rsidRPr="009451C9">
        <w:rPr>
          <w:b/>
          <w:i/>
        </w:rPr>
        <w:t xml:space="preserve">Proposal </w:t>
      </w:r>
      <w:r w:rsidRPr="009451C9">
        <w:rPr>
          <w:rFonts w:hint="eastAsia"/>
          <w:b/>
          <w:i/>
        </w:rPr>
        <w:t>5</w:t>
      </w:r>
      <w:r w:rsidRPr="009451C9">
        <w:rPr>
          <w:b/>
          <w:i/>
        </w:rPr>
        <w:t>:</w:t>
      </w:r>
      <w:r w:rsidRPr="009451C9">
        <w:rPr>
          <w:i/>
        </w:rPr>
        <w:t xml:space="preserve"> For further refinement on proposal </w:t>
      </w:r>
      <w:r>
        <w:rPr>
          <w:rFonts w:hint="eastAsia"/>
          <w:i/>
        </w:rPr>
        <w:t>4</w:t>
      </w:r>
      <w:r w:rsidRPr="009451C9">
        <w:rPr>
          <w:i/>
        </w:rPr>
        <w:t>, at least the agreements from the email discussion on NR MIMO calibration [86-20] can be adopted</w:t>
      </w:r>
    </w:p>
    <w:p w:rsidR="00897E1F" w:rsidRPr="009451C9" w:rsidRDefault="00897E1F" w:rsidP="006B2B40">
      <w:pPr>
        <w:pStyle w:val="maintext"/>
        <w:ind w:firstLine="400"/>
      </w:pPr>
    </w:p>
    <w:p w:rsidR="00502388" w:rsidRDefault="00502388" w:rsidP="00502388">
      <w:pPr>
        <w:spacing w:before="60" w:after="60" w:line="288" w:lineRule="auto"/>
        <w:ind w:firstLineChars="200" w:firstLine="400"/>
        <w:jc w:val="both"/>
        <w:rPr>
          <w:lang w:eastAsia="ko-KR"/>
        </w:rPr>
      </w:pPr>
      <w:r>
        <w:rPr>
          <w:rFonts w:hint="eastAsia"/>
          <w:lang w:eastAsia="ko-KR"/>
        </w:rPr>
        <w:t xml:space="preserve">A detailed example for the proposed system-level simulation assumptions for coordinated interference cancellation is provided </w:t>
      </w:r>
      <w:r w:rsidR="00083835">
        <w:rPr>
          <w:rFonts w:hint="eastAsia"/>
          <w:lang w:eastAsia="ko-KR"/>
        </w:rPr>
        <w:t>in</w:t>
      </w:r>
      <w:r>
        <w:rPr>
          <w:rFonts w:hint="eastAsia"/>
          <w:lang w:eastAsia="ko-KR"/>
        </w:rPr>
        <w:t xml:space="preserve"> Appendix 3.</w:t>
      </w:r>
    </w:p>
    <w:p w:rsidR="007C0D6A" w:rsidRPr="003B18DB" w:rsidRDefault="007C0D6A" w:rsidP="004D49D5">
      <w:pPr>
        <w:spacing w:before="60" w:after="60" w:line="288" w:lineRule="auto"/>
        <w:jc w:val="both"/>
        <w:rPr>
          <w:lang w:eastAsia="ko-KR"/>
        </w:rPr>
      </w:pPr>
    </w:p>
    <w:p w:rsidR="00907795" w:rsidRPr="002958FD" w:rsidRDefault="00B346E6" w:rsidP="00907795">
      <w:pPr>
        <w:pStyle w:val="1"/>
        <w:tabs>
          <w:tab w:val="num" w:pos="0"/>
        </w:tabs>
        <w:ind w:left="799" w:hanging="799"/>
      </w:pPr>
      <w:r>
        <w:rPr>
          <w:rFonts w:hint="eastAsia"/>
        </w:rPr>
        <w:t>Conclusion</w:t>
      </w:r>
    </w:p>
    <w:p w:rsidR="00B346E6" w:rsidRDefault="002A2816" w:rsidP="00FE7085">
      <w:pPr>
        <w:spacing w:before="60" w:after="60" w:line="288" w:lineRule="auto"/>
        <w:ind w:firstLineChars="200" w:firstLine="400"/>
        <w:jc w:val="both"/>
        <w:rPr>
          <w:lang w:eastAsia="ko-KR"/>
        </w:rPr>
      </w:pPr>
      <w:r>
        <w:rPr>
          <w:rFonts w:hint="eastAsia"/>
          <w:lang w:eastAsia="ko-KR"/>
        </w:rPr>
        <w:t xml:space="preserve">This contribution discusses link-level and system-level simulation assumptions for coordinated </w:t>
      </w:r>
      <w:r>
        <w:rPr>
          <w:lang w:eastAsia="ko-KR"/>
        </w:rPr>
        <w:t>interference</w:t>
      </w:r>
      <w:r>
        <w:rPr>
          <w:rFonts w:hint="eastAsia"/>
          <w:lang w:eastAsia="ko-KR"/>
        </w:rPr>
        <w:t xml:space="preserve"> cancellation and provide</w:t>
      </w:r>
      <w:r w:rsidR="00897E1F">
        <w:rPr>
          <w:rFonts w:hint="eastAsia"/>
          <w:lang w:eastAsia="ko-KR"/>
        </w:rPr>
        <w:t>s</w:t>
      </w:r>
      <w:r>
        <w:rPr>
          <w:rFonts w:hint="eastAsia"/>
          <w:lang w:eastAsia="ko-KR"/>
        </w:rPr>
        <w:t xml:space="preserve"> the following proposals.</w:t>
      </w:r>
    </w:p>
    <w:p w:rsidR="00E25557" w:rsidRDefault="00E25557" w:rsidP="00FE7085">
      <w:pPr>
        <w:spacing w:before="60" w:after="60" w:line="288" w:lineRule="auto"/>
        <w:ind w:firstLineChars="200" w:firstLine="400"/>
        <w:jc w:val="both"/>
        <w:rPr>
          <w:lang w:eastAsia="ko-KR"/>
        </w:rPr>
      </w:pPr>
    </w:p>
    <w:p w:rsidR="002A2816" w:rsidRDefault="002A2816" w:rsidP="002A2816">
      <w:pPr>
        <w:spacing w:before="60" w:after="60" w:line="288" w:lineRule="auto"/>
        <w:jc w:val="both"/>
        <w:rPr>
          <w:i/>
          <w:lang w:eastAsia="ko-KR"/>
        </w:rPr>
      </w:pPr>
      <w:r>
        <w:rPr>
          <w:rFonts w:hint="eastAsia"/>
          <w:b/>
          <w:i/>
          <w:lang w:eastAsia="ko-KR"/>
        </w:rPr>
        <w:t>Proposal 1:</w:t>
      </w:r>
      <w:r w:rsidRPr="003B18DB">
        <w:t xml:space="preserve"> </w:t>
      </w:r>
      <w:r w:rsidRPr="0096131E">
        <w:rPr>
          <w:i/>
          <w:lang w:eastAsia="ko-KR"/>
        </w:rPr>
        <w:t xml:space="preserve">Link-level simulation assumptions of NAICS </w:t>
      </w:r>
      <w:r>
        <w:rPr>
          <w:rFonts w:hint="eastAsia"/>
          <w:i/>
          <w:lang w:eastAsia="ko-KR"/>
        </w:rPr>
        <w:t>(</w:t>
      </w:r>
      <w:r w:rsidR="008311F5">
        <w:rPr>
          <w:rFonts w:hint="eastAsia"/>
          <w:i/>
          <w:lang w:eastAsia="ko-KR"/>
        </w:rPr>
        <w:t>TR 36.866</w:t>
      </w:r>
      <w:r>
        <w:rPr>
          <w:rFonts w:hint="eastAsia"/>
          <w:i/>
          <w:lang w:eastAsia="ko-KR"/>
        </w:rPr>
        <w:t xml:space="preserve">) </w:t>
      </w:r>
      <w:r w:rsidRPr="0096131E">
        <w:rPr>
          <w:i/>
          <w:lang w:eastAsia="ko-KR"/>
        </w:rPr>
        <w:t>can be a starting point for the evaluation of advanced receivers in NR network coordination with the following updates:</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i/>
          <w:lang w:val="en-US" w:eastAsia="ko-KR"/>
        </w:rPr>
        <w:t>Carrier frequency</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i/>
          <w:lang w:val="en-US" w:eastAsia="ko-KR"/>
        </w:rPr>
        <w:t>System bandwidth</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i/>
          <w:lang w:val="en-US" w:eastAsia="ko-KR"/>
        </w:rPr>
        <w:t>BS antenna configuration</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rFonts w:hint="eastAsia"/>
          <w:i/>
          <w:lang w:val="en-US" w:eastAsia="ko-KR"/>
        </w:rPr>
        <w:t>BS</w:t>
      </w:r>
      <w:r w:rsidRPr="0096131E">
        <w:rPr>
          <w:i/>
          <w:lang w:val="en-US" w:eastAsia="ko-KR"/>
        </w:rPr>
        <w:t xml:space="preserve"> antenna pattern</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rFonts w:hint="eastAsia"/>
          <w:i/>
          <w:lang w:val="en-US" w:eastAsia="ko-KR"/>
        </w:rPr>
        <w:t>BS</w:t>
      </w:r>
      <w:r w:rsidRPr="0096131E">
        <w:rPr>
          <w:i/>
          <w:lang w:val="en-US" w:eastAsia="ko-KR"/>
        </w:rPr>
        <w:t xml:space="preserve"> array orientation</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i/>
          <w:lang w:val="en-US" w:eastAsia="ko-KR"/>
        </w:rPr>
        <w:t>UE antenna configuration</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rFonts w:hint="eastAsia"/>
          <w:i/>
          <w:lang w:val="en-US" w:eastAsia="ko-KR"/>
        </w:rPr>
        <w:t xml:space="preserve">UE </w:t>
      </w:r>
      <w:r w:rsidRPr="0096131E">
        <w:rPr>
          <w:i/>
          <w:lang w:val="en-US" w:eastAsia="ko-KR"/>
        </w:rPr>
        <w:t>antenna pattern</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rFonts w:hint="eastAsia"/>
          <w:i/>
          <w:lang w:val="en-US" w:eastAsia="ko-KR"/>
        </w:rPr>
        <w:t>UE</w:t>
      </w:r>
      <w:r w:rsidRPr="0096131E">
        <w:rPr>
          <w:i/>
          <w:lang w:val="en-US" w:eastAsia="ko-KR"/>
        </w:rPr>
        <w:t xml:space="preserve"> array orientation</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i/>
          <w:lang w:val="en-US" w:eastAsia="ko-KR"/>
        </w:rPr>
        <w:t>Channel mode</w:t>
      </w:r>
      <w:r w:rsidRPr="0096131E">
        <w:rPr>
          <w:rFonts w:hint="eastAsia"/>
          <w:i/>
          <w:lang w:val="en-US" w:eastAsia="ko-KR"/>
        </w:rPr>
        <w:t>l</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i/>
          <w:lang w:val="en-US" w:eastAsia="ko-KR"/>
        </w:rPr>
        <w:t>Coded modulation</w:t>
      </w:r>
    </w:p>
    <w:p w:rsidR="002A2816" w:rsidRPr="0096131E" w:rsidRDefault="002A2816" w:rsidP="002A2816">
      <w:pPr>
        <w:pStyle w:val="a3"/>
        <w:numPr>
          <w:ilvl w:val="0"/>
          <w:numId w:val="9"/>
        </w:numPr>
        <w:spacing w:before="60" w:after="60" w:line="288" w:lineRule="auto"/>
        <w:ind w:leftChars="0"/>
        <w:jc w:val="both"/>
        <w:rPr>
          <w:i/>
          <w:lang w:val="en-US" w:eastAsia="ko-KR"/>
        </w:rPr>
      </w:pPr>
      <w:r w:rsidRPr="0096131E">
        <w:rPr>
          <w:rFonts w:hint="eastAsia"/>
          <w:i/>
          <w:lang w:val="en-US" w:eastAsia="ko-KR"/>
        </w:rPr>
        <w:t>Etc.</w:t>
      </w:r>
    </w:p>
    <w:p w:rsidR="002A2816" w:rsidRDefault="002A2816" w:rsidP="002A2816">
      <w:pPr>
        <w:spacing w:before="60" w:after="60" w:line="288" w:lineRule="auto"/>
        <w:jc w:val="both"/>
        <w:rPr>
          <w:i/>
          <w:lang w:eastAsia="ko-KR"/>
        </w:rPr>
      </w:pPr>
      <w:r>
        <w:rPr>
          <w:rFonts w:hint="eastAsia"/>
          <w:b/>
          <w:i/>
          <w:lang w:eastAsia="ko-KR"/>
        </w:rPr>
        <w:t>Proposal 2:</w:t>
      </w:r>
      <w:r w:rsidRPr="003B18DB">
        <w:t xml:space="preserve"> </w:t>
      </w:r>
      <w:r w:rsidRPr="00490928">
        <w:rPr>
          <w:rFonts w:hint="eastAsia"/>
          <w:i/>
          <w:lang w:eastAsia="ko-KR"/>
        </w:rPr>
        <w:t xml:space="preserve">For </w:t>
      </w:r>
      <w:r>
        <w:rPr>
          <w:rFonts w:hint="eastAsia"/>
          <w:i/>
          <w:lang w:eastAsia="ko-KR"/>
        </w:rPr>
        <w:t>further refinement on proposal 1, at least the agreements from the email discussion on NR MIMO calibration [86-20] can be adopted.</w:t>
      </w:r>
    </w:p>
    <w:p w:rsidR="00715607" w:rsidRPr="009451C9" w:rsidRDefault="00715607" w:rsidP="00715607">
      <w:pPr>
        <w:pStyle w:val="maintext"/>
        <w:ind w:left="300" w:hangingChars="150" w:hanging="300"/>
        <w:rPr>
          <w:i/>
        </w:rPr>
      </w:pPr>
      <w:r w:rsidRPr="009451C9">
        <w:rPr>
          <w:rFonts w:hint="eastAsia"/>
          <w:b/>
          <w:i/>
        </w:rPr>
        <w:t>Proposal 3:</w:t>
      </w:r>
      <w:r w:rsidRPr="009451C9">
        <w:rPr>
          <w:rFonts w:hint="eastAsia"/>
          <w:i/>
        </w:rPr>
        <w:t xml:space="preserve"> </w:t>
      </w:r>
      <w:r w:rsidRPr="009451C9">
        <w:rPr>
          <w:i/>
        </w:rPr>
        <w:t xml:space="preserve">For NR </w:t>
      </w:r>
      <w:r w:rsidRPr="009451C9">
        <w:rPr>
          <w:rFonts w:hint="eastAsia"/>
          <w:i/>
        </w:rPr>
        <w:t>coordinated interference cancellation</w:t>
      </w:r>
      <w:r w:rsidRPr="009451C9">
        <w:rPr>
          <w:i/>
        </w:rPr>
        <w:t xml:space="preserve"> schemes, it is recommended that the following three deployment scenarios be evaluated in </w:t>
      </w:r>
      <w:r w:rsidRPr="009451C9">
        <w:rPr>
          <w:rFonts w:hint="eastAsia"/>
          <w:i/>
        </w:rPr>
        <w:t>NR study item</w:t>
      </w:r>
      <w:r w:rsidRPr="009451C9">
        <w:rPr>
          <w:i/>
        </w:rPr>
        <w:t>:</w:t>
      </w:r>
    </w:p>
    <w:p w:rsidR="00715607" w:rsidRPr="009451C9" w:rsidRDefault="00715607" w:rsidP="00715607">
      <w:pPr>
        <w:pStyle w:val="maintext"/>
        <w:numPr>
          <w:ilvl w:val="0"/>
          <w:numId w:val="10"/>
        </w:numPr>
        <w:ind w:firstLineChars="0"/>
        <w:rPr>
          <w:i/>
        </w:rPr>
      </w:pPr>
      <w:r w:rsidRPr="009451C9">
        <w:rPr>
          <w:rFonts w:hint="eastAsia"/>
          <w:i/>
        </w:rPr>
        <w:t xml:space="preserve">Indoor </w:t>
      </w:r>
      <w:r w:rsidRPr="009451C9">
        <w:rPr>
          <w:i/>
        </w:rPr>
        <w:t>hotspot, dense urban, urban micro</w:t>
      </w:r>
    </w:p>
    <w:p w:rsidR="00715607" w:rsidRPr="009451C9" w:rsidRDefault="00715607" w:rsidP="00715607">
      <w:pPr>
        <w:pStyle w:val="maintext"/>
        <w:ind w:left="300" w:hangingChars="150" w:hanging="300"/>
        <w:rPr>
          <w:i/>
        </w:rPr>
      </w:pPr>
      <w:r w:rsidRPr="009451C9">
        <w:rPr>
          <w:b/>
          <w:i/>
        </w:rPr>
        <w:t xml:space="preserve">Proposal </w:t>
      </w:r>
      <w:r w:rsidRPr="009451C9">
        <w:rPr>
          <w:rFonts w:hint="eastAsia"/>
          <w:b/>
          <w:i/>
        </w:rPr>
        <w:t>4</w:t>
      </w:r>
      <w:r w:rsidRPr="009451C9">
        <w:rPr>
          <w:b/>
          <w:i/>
        </w:rPr>
        <w:t>:</w:t>
      </w:r>
      <w:r w:rsidRPr="009451C9">
        <w:rPr>
          <w:i/>
        </w:rPr>
        <w:t xml:space="preserve"> Simulation assumptions of </w:t>
      </w:r>
      <w:proofErr w:type="spellStart"/>
      <w:r w:rsidRPr="009451C9">
        <w:rPr>
          <w:i/>
        </w:rPr>
        <w:t>FeCoMP</w:t>
      </w:r>
      <w:proofErr w:type="spellEnd"/>
      <w:r w:rsidRPr="009451C9">
        <w:rPr>
          <w:i/>
        </w:rPr>
        <w:t xml:space="preserve"> (TR 36.741) can be a starting point for the evaluation of NR </w:t>
      </w:r>
      <w:r w:rsidRPr="009451C9">
        <w:rPr>
          <w:rFonts w:hint="eastAsia"/>
          <w:i/>
        </w:rPr>
        <w:t>coordinated interference cancellation</w:t>
      </w:r>
      <w:r w:rsidRPr="009451C9">
        <w:rPr>
          <w:i/>
        </w:rPr>
        <w:t xml:space="preserve"> schemes with following refinement</w:t>
      </w:r>
    </w:p>
    <w:p w:rsidR="00715607" w:rsidRPr="009451C9" w:rsidRDefault="00715607" w:rsidP="00715607">
      <w:pPr>
        <w:pStyle w:val="maintext"/>
        <w:numPr>
          <w:ilvl w:val="0"/>
          <w:numId w:val="11"/>
        </w:numPr>
        <w:ind w:firstLineChars="0"/>
        <w:rPr>
          <w:i/>
        </w:rPr>
      </w:pPr>
      <w:r w:rsidRPr="009451C9">
        <w:rPr>
          <w:i/>
        </w:rPr>
        <w:t>Carrier frequency</w:t>
      </w:r>
    </w:p>
    <w:p w:rsidR="00715607" w:rsidRPr="009451C9" w:rsidRDefault="00715607" w:rsidP="00715607">
      <w:pPr>
        <w:pStyle w:val="maintext"/>
        <w:numPr>
          <w:ilvl w:val="0"/>
          <w:numId w:val="11"/>
        </w:numPr>
        <w:ind w:firstLineChars="0"/>
        <w:rPr>
          <w:i/>
        </w:rPr>
      </w:pPr>
      <w:r w:rsidRPr="009451C9">
        <w:rPr>
          <w:i/>
        </w:rPr>
        <w:t>Subcarrier spacing</w:t>
      </w:r>
    </w:p>
    <w:p w:rsidR="00715607" w:rsidRPr="009451C9" w:rsidRDefault="00715607" w:rsidP="00715607">
      <w:pPr>
        <w:pStyle w:val="maintext"/>
        <w:numPr>
          <w:ilvl w:val="0"/>
          <w:numId w:val="11"/>
        </w:numPr>
        <w:ind w:firstLineChars="0"/>
        <w:rPr>
          <w:i/>
        </w:rPr>
      </w:pPr>
      <w:r w:rsidRPr="009451C9">
        <w:rPr>
          <w:i/>
        </w:rPr>
        <w:t>System bandwidth</w:t>
      </w:r>
    </w:p>
    <w:p w:rsidR="00715607" w:rsidRPr="009451C9" w:rsidRDefault="00715607" w:rsidP="00715607">
      <w:pPr>
        <w:pStyle w:val="maintext"/>
        <w:numPr>
          <w:ilvl w:val="0"/>
          <w:numId w:val="11"/>
        </w:numPr>
        <w:ind w:firstLineChars="0"/>
        <w:rPr>
          <w:i/>
        </w:rPr>
      </w:pPr>
      <w:r w:rsidRPr="009451C9">
        <w:rPr>
          <w:i/>
        </w:rPr>
        <w:t>Coordination cluster size</w:t>
      </w:r>
    </w:p>
    <w:p w:rsidR="00715607" w:rsidRPr="009451C9" w:rsidRDefault="00715607" w:rsidP="00715607">
      <w:pPr>
        <w:pStyle w:val="maintext"/>
        <w:numPr>
          <w:ilvl w:val="0"/>
          <w:numId w:val="11"/>
        </w:numPr>
        <w:ind w:firstLineChars="0"/>
        <w:rPr>
          <w:i/>
        </w:rPr>
      </w:pPr>
      <w:r w:rsidRPr="009451C9">
        <w:rPr>
          <w:i/>
        </w:rPr>
        <w:t>Channel model</w:t>
      </w:r>
    </w:p>
    <w:p w:rsidR="00715607" w:rsidRPr="009451C9" w:rsidRDefault="00715607" w:rsidP="00715607">
      <w:pPr>
        <w:pStyle w:val="maintext"/>
        <w:numPr>
          <w:ilvl w:val="0"/>
          <w:numId w:val="11"/>
        </w:numPr>
        <w:ind w:firstLineChars="0"/>
        <w:rPr>
          <w:i/>
        </w:rPr>
      </w:pPr>
      <w:r w:rsidRPr="009451C9">
        <w:rPr>
          <w:i/>
        </w:rPr>
        <w:t>TRP and UE antenna configuration</w:t>
      </w:r>
    </w:p>
    <w:p w:rsidR="00715607" w:rsidRPr="009451C9" w:rsidRDefault="00715607" w:rsidP="00715607">
      <w:pPr>
        <w:pStyle w:val="maintext"/>
        <w:numPr>
          <w:ilvl w:val="0"/>
          <w:numId w:val="11"/>
        </w:numPr>
        <w:ind w:firstLineChars="0"/>
        <w:rPr>
          <w:i/>
        </w:rPr>
      </w:pPr>
      <w:r w:rsidRPr="009451C9">
        <w:rPr>
          <w:i/>
        </w:rPr>
        <w:t>UE mobility (UE movement, UE rotation, …)</w:t>
      </w:r>
    </w:p>
    <w:p w:rsidR="00715607" w:rsidRDefault="00715607" w:rsidP="00715607">
      <w:pPr>
        <w:pStyle w:val="maintext"/>
        <w:numPr>
          <w:ilvl w:val="0"/>
          <w:numId w:val="11"/>
        </w:numPr>
        <w:ind w:firstLineChars="0"/>
        <w:rPr>
          <w:i/>
        </w:rPr>
      </w:pPr>
      <w:r w:rsidRPr="009451C9">
        <w:rPr>
          <w:i/>
        </w:rPr>
        <w:t>Baseline scheme</w:t>
      </w:r>
    </w:p>
    <w:p w:rsidR="00715607" w:rsidRPr="009451C9" w:rsidRDefault="00715607" w:rsidP="00715607">
      <w:pPr>
        <w:pStyle w:val="maintext"/>
        <w:numPr>
          <w:ilvl w:val="0"/>
          <w:numId w:val="11"/>
        </w:numPr>
        <w:ind w:firstLineChars="0"/>
        <w:rPr>
          <w:i/>
        </w:rPr>
      </w:pPr>
      <w:r>
        <w:rPr>
          <w:rFonts w:hint="eastAsia"/>
          <w:i/>
        </w:rPr>
        <w:t>UE receiver</w:t>
      </w:r>
    </w:p>
    <w:p w:rsidR="00715607" w:rsidRPr="009451C9" w:rsidRDefault="00715607" w:rsidP="00715607">
      <w:pPr>
        <w:pStyle w:val="maintext"/>
        <w:numPr>
          <w:ilvl w:val="0"/>
          <w:numId w:val="11"/>
        </w:numPr>
        <w:ind w:firstLineChars="0"/>
        <w:rPr>
          <w:i/>
        </w:rPr>
      </w:pPr>
      <w:r w:rsidRPr="009451C9">
        <w:rPr>
          <w:i/>
        </w:rPr>
        <w:lastRenderedPageBreak/>
        <w:t>Etc.</w:t>
      </w:r>
    </w:p>
    <w:p w:rsidR="00715607" w:rsidRPr="009451C9" w:rsidRDefault="00715607" w:rsidP="00715607">
      <w:pPr>
        <w:pStyle w:val="maintext"/>
        <w:ind w:left="300" w:hangingChars="150" w:hanging="300"/>
        <w:rPr>
          <w:i/>
        </w:rPr>
      </w:pPr>
      <w:r w:rsidRPr="009451C9">
        <w:rPr>
          <w:b/>
          <w:i/>
        </w:rPr>
        <w:t xml:space="preserve">Proposal </w:t>
      </w:r>
      <w:r w:rsidRPr="009451C9">
        <w:rPr>
          <w:rFonts w:hint="eastAsia"/>
          <w:b/>
          <w:i/>
        </w:rPr>
        <w:t>5</w:t>
      </w:r>
      <w:r w:rsidRPr="009451C9">
        <w:rPr>
          <w:b/>
          <w:i/>
        </w:rPr>
        <w:t>:</w:t>
      </w:r>
      <w:r w:rsidRPr="009451C9">
        <w:rPr>
          <w:i/>
        </w:rPr>
        <w:t xml:space="preserve"> For further refinement on proposal </w:t>
      </w:r>
      <w:r>
        <w:rPr>
          <w:rFonts w:hint="eastAsia"/>
          <w:i/>
        </w:rPr>
        <w:t>4</w:t>
      </w:r>
      <w:r w:rsidRPr="009451C9">
        <w:rPr>
          <w:i/>
        </w:rPr>
        <w:t>, at least the agreements from the email discussion on NR MIMO calibration [86-20] can be adopted</w:t>
      </w:r>
    </w:p>
    <w:p w:rsidR="00A922F0" w:rsidRPr="00715607" w:rsidRDefault="00A922F0" w:rsidP="00FE7085">
      <w:pPr>
        <w:spacing w:before="60" w:after="60" w:line="288" w:lineRule="auto"/>
        <w:ind w:firstLineChars="200" w:firstLine="400"/>
        <w:jc w:val="both"/>
        <w:rPr>
          <w:lang w:eastAsia="ko-KR"/>
        </w:rPr>
      </w:pPr>
    </w:p>
    <w:p w:rsidR="00B346E6" w:rsidRPr="002958FD" w:rsidRDefault="00B346E6" w:rsidP="00B346E6">
      <w:pPr>
        <w:pStyle w:val="1"/>
        <w:tabs>
          <w:tab w:val="num" w:pos="0"/>
        </w:tabs>
        <w:ind w:left="799" w:hanging="799"/>
      </w:pPr>
      <w:r>
        <w:rPr>
          <w:rFonts w:hint="eastAsia"/>
        </w:rPr>
        <w:t>References</w:t>
      </w:r>
    </w:p>
    <w:p w:rsidR="00A922F0" w:rsidRDefault="00A922F0" w:rsidP="00D57A0D">
      <w:pPr>
        <w:pStyle w:val="2222"/>
        <w:numPr>
          <w:ilvl w:val="0"/>
          <w:numId w:val="4"/>
        </w:numPr>
        <w:spacing w:after="120" w:line="288" w:lineRule="auto"/>
        <w:ind w:left="357" w:firstLineChars="0" w:hanging="357"/>
        <w:rPr>
          <w:rFonts w:cs="Times New Roman"/>
          <w:lang w:eastAsia="ko-KR"/>
        </w:rPr>
      </w:pPr>
      <w:r>
        <w:rPr>
          <w:rFonts w:cs="Times New Roman" w:hint="eastAsia"/>
          <w:lang w:eastAsia="ko-KR"/>
        </w:rPr>
        <w:t>3GPP, RAN#186, Chairman</w:t>
      </w:r>
      <w:r>
        <w:rPr>
          <w:rFonts w:cs="Times New Roman"/>
          <w:lang w:eastAsia="ko-KR"/>
        </w:rPr>
        <w:t>’</w:t>
      </w:r>
      <w:r>
        <w:rPr>
          <w:rFonts w:cs="Times New Roman" w:hint="eastAsia"/>
          <w:lang w:eastAsia="ko-KR"/>
        </w:rPr>
        <w:t>s Notes</w:t>
      </w:r>
    </w:p>
    <w:p w:rsidR="005D4927" w:rsidRPr="005D4927" w:rsidRDefault="005D4927" w:rsidP="00D57A0D">
      <w:pPr>
        <w:pStyle w:val="2222"/>
        <w:numPr>
          <w:ilvl w:val="0"/>
          <w:numId w:val="4"/>
        </w:numPr>
        <w:spacing w:after="120" w:line="288" w:lineRule="auto"/>
        <w:ind w:left="357" w:firstLineChars="0" w:hanging="357"/>
        <w:rPr>
          <w:rFonts w:cs="Times New Roman"/>
          <w:lang w:eastAsia="ko-KR"/>
        </w:rPr>
      </w:pPr>
      <w:r w:rsidRPr="005D4927">
        <w:rPr>
          <w:rFonts w:cs="Times New Roman"/>
        </w:rPr>
        <w:t xml:space="preserve">R1-1609103, Samsung, </w:t>
      </w:r>
      <w:r w:rsidRPr="005D4927">
        <w:rPr>
          <w:rFonts w:cs="Times New Roman"/>
          <w:lang w:eastAsia="ko-KR"/>
        </w:rPr>
        <w:t>Coordinated interference cancellation for NR</w:t>
      </w:r>
    </w:p>
    <w:p w:rsidR="00D57A0D" w:rsidRPr="00D57A0D" w:rsidRDefault="00C47430" w:rsidP="00D57A0D">
      <w:pPr>
        <w:pStyle w:val="2222"/>
        <w:numPr>
          <w:ilvl w:val="0"/>
          <w:numId w:val="4"/>
        </w:numPr>
        <w:spacing w:after="120" w:line="288" w:lineRule="auto"/>
        <w:ind w:left="357" w:firstLineChars="0" w:hanging="357"/>
        <w:rPr>
          <w:rFonts w:cs="Times New Roman"/>
          <w:lang w:eastAsia="ko-KR"/>
        </w:rPr>
      </w:pPr>
      <w:r>
        <w:rPr>
          <w:rFonts w:cs="Times New Roman" w:hint="eastAsia"/>
          <w:lang w:eastAsia="ko-KR"/>
        </w:rPr>
        <w:t>R1-1609102, Samsung, Evaluation assumptions for NR network coordination</w:t>
      </w:r>
    </w:p>
    <w:p w:rsidR="00B346E6" w:rsidRDefault="00B346E6" w:rsidP="00FE7085">
      <w:pPr>
        <w:spacing w:before="60" w:after="60" w:line="288" w:lineRule="auto"/>
        <w:ind w:firstLineChars="200" w:firstLine="400"/>
        <w:jc w:val="both"/>
        <w:rPr>
          <w:lang w:eastAsia="ko-KR"/>
        </w:rPr>
      </w:pPr>
    </w:p>
    <w:p w:rsidR="005545E3" w:rsidRDefault="005545E3" w:rsidP="005545E3">
      <w:pPr>
        <w:pStyle w:val="1"/>
        <w:numPr>
          <w:ilvl w:val="0"/>
          <w:numId w:val="0"/>
        </w:numPr>
        <w:ind w:left="799" w:hanging="799"/>
      </w:pPr>
      <w:bookmarkStart w:id="4" w:name="_Ref462859426"/>
      <w:r>
        <w:t>Appendix</w:t>
      </w:r>
      <w:bookmarkEnd w:id="4"/>
      <w:r>
        <w:rPr>
          <w:rFonts w:hint="eastAsia"/>
        </w:rPr>
        <w:t xml:space="preserve"> 1</w:t>
      </w:r>
    </w:p>
    <w:p w:rsidR="005545E3" w:rsidRDefault="005545E3" w:rsidP="005545E3">
      <w:pPr>
        <w:rPr>
          <w:lang w:eastAsia="ko-KR"/>
        </w:rPr>
      </w:pPr>
    </w:p>
    <w:tbl>
      <w:tblPr>
        <w:tblW w:w="8972" w:type="dxa"/>
        <w:tblCellMar>
          <w:left w:w="0" w:type="dxa"/>
          <w:right w:w="0" w:type="dxa"/>
        </w:tblCellMar>
        <w:tblLook w:val="04A0" w:firstRow="1" w:lastRow="0" w:firstColumn="1" w:lastColumn="0" w:noHBand="0" w:noVBand="1"/>
      </w:tblPr>
      <w:tblGrid>
        <w:gridCol w:w="3443"/>
        <w:gridCol w:w="5529"/>
      </w:tblGrid>
      <w:tr w:rsidR="005545E3" w:rsidRPr="005545E3" w:rsidTr="00683C34">
        <w:trPr>
          <w:trHeight w:val="307"/>
        </w:trPr>
        <w:tc>
          <w:tcPr>
            <w:tcW w:w="34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rsidR="005545E3" w:rsidRPr="005545E3" w:rsidRDefault="005545E3" w:rsidP="00683C34">
            <w:pPr>
              <w:spacing w:after="0" w:line="307" w:lineRule="atLeast"/>
              <w:jc w:val="center"/>
              <w:rPr>
                <w:rFonts w:eastAsia="굴림"/>
                <w:sz w:val="18"/>
                <w:szCs w:val="18"/>
                <w:lang w:val="en-US" w:eastAsia="ko-KR"/>
              </w:rPr>
            </w:pPr>
            <w:r w:rsidRPr="005545E3">
              <w:rPr>
                <w:rFonts w:eastAsia="SimSun"/>
                <w:b/>
                <w:bCs/>
                <w:color w:val="000000" w:themeColor="text1"/>
                <w:kern w:val="24"/>
                <w:sz w:val="18"/>
                <w:szCs w:val="18"/>
                <w:lang w:val="en-US" w:eastAsia="ko-KR"/>
              </w:rPr>
              <w:t>Parameters</w:t>
            </w:r>
          </w:p>
        </w:tc>
        <w:tc>
          <w:tcPr>
            <w:tcW w:w="5529"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rsidR="005545E3" w:rsidRPr="005545E3" w:rsidRDefault="005545E3" w:rsidP="00683C34">
            <w:pPr>
              <w:spacing w:after="0" w:line="307" w:lineRule="atLeast"/>
              <w:jc w:val="center"/>
              <w:rPr>
                <w:rFonts w:eastAsia="굴림"/>
                <w:sz w:val="18"/>
                <w:szCs w:val="18"/>
                <w:lang w:val="en-US" w:eastAsia="ko-KR"/>
              </w:rPr>
            </w:pPr>
            <w:r w:rsidRPr="005545E3">
              <w:rPr>
                <w:rFonts w:eastAsia="SimSun"/>
                <w:b/>
                <w:bCs/>
                <w:color w:val="000000" w:themeColor="text1"/>
                <w:kern w:val="24"/>
                <w:sz w:val="18"/>
                <w:szCs w:val="18"/>
                <w:lang w:val="en-US" w:eastAsia="ko-KR"/>
              </w:rPr>
              <w:t>Values</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Carrier frequency</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4GHz, 30GHz</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Waveform</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CP-OFDM</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Channel coding</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LTE Turbo code (Baseline)</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System bandwidth</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Refer to [86-20]</w:t>
            </w:r>
          </w:p>
        </w:tc>
      </w:tr>
      <w:tr w:rsidR="005545E3" w:rsidRPr="005545E3" w:rsidTr="00683C34">
        <w:trPr>
          <w:trHeight w:val="499"/>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jc w:val="center"/>
              <w:rPr>
                <w:rFonts w:eastAsia="굴림"/>
                <w:sz w:val="18"/>
                <w:szCs w:val="18"/>
                <w:lang w:val="en-US" w:eastAsia="ko-KR"/>
              </w:rPr>
            </w:pPr>
            <w:r w:rsidRPr="005545E3">
              <w:rPr>
                <w:rFonts w:eastAsia="MS Mincho"/>
                <w:color w:val="000000" w:themeColor="text1"/>
                <w:kern w:val="24"/>
                <w:sz w:val="18"/>
                <w:szCs w:val="18"/>
                <w:lang w:val="en-US" w:eastAsia="ko-KR"/>
              </w:rPr>
              <w:t>Total allocated bandwidth for transmission</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jc w:val="center"/>
              <w:rPr>
                <w:rFonts w:eastAsia="굴림"/>
                <w:sz w:val="18"/>
                <w:szCs w:val="18"/>
                <w:lang w:val="en-US" w:eastAsia="ko-KR"/>
              </w:rPr>
            </w:pPr>
            <w:r w:rsidRPr="005545E3">
              <w:rPr>
                <w:rFonts w:eastAsia="MS Mincho"/>
                <w:color w:val="000000" w:themeColor="text1"/>
                <w:kern w:val="24"/>
                <w:sz w:val="18"/>
                <w:szCs w:val="18"/>
                <w:lang w:val="en-US" w:eastAsia="ko-KR"/>
              </w:rPr>
              <w:t>Companies need to report this value</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BS antenna configuration</w:t>
            </w:r>
          </w:p>
        </w:tc>
        <w:tc>
          <w:tcPr>
            <w:tcW w:w="5529"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Refer to [86-20]</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BS antenna pattern</w:t>
            </w:r>
          </w:p>
        </w:tc>
        <w:tc>
          <w:tcPr>
            <w:tcW w:w="5529" w:type="dxa"/>
            <w:vMerge/>
            <w:tcBorders>
              <w:top w:val="single" w:sz="8" w:space="0" w:color="000000"/>
              <w:left w:val="single" w:sz="8" w:space="0" w:color="000000"/>
              <w:bottom w:val="single" w:sz="8" w:space="0" w:color="000000"/>
              <w:right w:val="single" w:sz="8" w:space="0" w:color="000000"/>
            </w:tcBorders>
            <w:vAlign w:val="center"/>
            <w:hideMark/>
          </w:tcPr>
          <w:p w:rsidR="005545E3" w:rsidRPr="005545E3" w:rsidRDefault="005545E3" w:rsidP="00683C34">
            <w:pPr>
              <w:spacing w:after="0"/>
              <w:jc w:val="center"/>
              <w:rPr>
                <w:rFonts w:eastAsia="굴림"/>
                <w:sz w:val="18"/>
                <w:szCs w:val="18"/>
                <w:lang w:val="en-US" w:eastAsia="ko-KR"/>
              </w:rPr>
            </w:pP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545E3" w:rsidRPr="005545E3" w:rsidRDefault="005545E3" w:rsidP="00683C34">
            <w:pPr>
              <w:spacing w:before="75" w:after="0" w:line="338" w:lineRule="atLeast"/>
              <w:jc w:val="center"/>
              <w:rPr>
                <w:rFonts w:eastAsia="굴림"/>
                <w:sz w:val="18"/>
                <w:szCs w:val="18"/>
                <w:lang w:val="en-US" w:eastAsia="ko-KR"/>
              </w:rPr>
            </w:pPr>
            <w:r w:rsidRPr="005545E3">
              <w:rPr>
                <w:rFonts w:eastAsia="굴림"/>
                <w:color w:val="000000" w:themeColor="text1"/>
                <w:kern w:val="24"/>
                <w:sz w:val="18"/>
                <w:szCs w:val="18"/>
                <w:lang w:val="en-US" w:eastAsia="ko-KR"/>
              </w:rPr>
              <w:t>BS array orientation</w:t>
            </w:r>
          </w:p>
        </w:tc>
        <w:tc>
          <w:tcPr>
            <w:tcW w:w="5529" w:type="dxa"/>
            <w:vMerge/>
            <w:tcBorders>
              <w:top w:val="single" w:sz="8" w:space="0" w:color="000000"/>
              <w:left w:val="single" w:sz="8" w:space="0" w:color="000000"/>
              <w:bottom w:val="single" w:sz="8" w:space="0" w:color="000000"/>
              <w:right w:val="single" w:sz="8" w:space="0" w:color="000000"/>
            </w:tcBorders>
            <w:vAlign w:val="center"/>
            <w:hideMark/>
          </w:tcPr>
          <w:p w:rsidR="005545E3" w:rsidRPr="005545E3" w:rsidRDefault="005545E3" w:rsidP="00683C34">
            <w:pPr>
              <w:spacing w:after="0"/>
              <w:jc w:val="center"/>
              <w:rPr>
                <w:rFonts w:eastAsia="굴림"/>
                <w:sz w:val="18"/>
                <w:szCs w:val="18"/>
                <w:lang w:val="en-US" w:eastAsia="ko-KR"/>
              </w:rPr>
            </w:pP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UE antenna configuration</w:t>
            </w:r>
          </w:p>
        </w:tc>
        <w:tc>
          <w:tcPr>
            <w:tcW w:w="5529" w:type="dxa"/>
            <w:vMerge/>
            <w:tcBorders>
              <w:top w:val="single" w:sz="8" w:space="0" w:color="000000"/>
              <w:left w:val="single" w:sz="8" w:space="0" w:color="000000"/>
              <w:bottom w:val="single" w:sz="8" w:space="0" w:color="000000"/>
              <w:right w:val="single" w:sz="8" w:space="0" w:color="000000"/>
            </w:tcBorders>
            <w:vAlign w:val="center"/>
            <w:hideMark/>
          </w:tcPr>
          <w:p w:rsidR="005545E3" w:rsidRPr="005545E3" w:rsidRDefault="005545E3" w:rsidP="00683C34">
            <w:pPr>
              <w:spacing w:after="0"/>
              <w:jc w:val="center"/>
              <w:rPr>
                <w:rFonts w:eastAsia="굴림"/>
                <w:sz w:val="18"/>
                <w:szCs w:val="18"/>
                <w:lang w:val="en-US" w:eastAsia="ko-KR"/>
              </w:rPr>
            </w:pP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545E3" w:rsidRPr="005545E3" w:rsidRDefault="005545E3" w:rsidP="00683C34">
            <w:pPr>
              <w:spacing w:before="75" w:after="0" w:line="338" w:lineRule="atLeast"/>
              <w:jc w:val="center"/>
              <w:rPr>
                <w:rFonts w:eastAsia="굴림"/>
                <w:sz w:val="18"/>
                <w:szCs w:val="18"/>
                <w:lang w:val="en-US" w:eastAsia="ko-KR"/>
              </w:rPr>
            </w:pPr>
            <w:r w:rsidRPr="005545E3">
              <w:rPr>
                <w:rFonts w:eastAsia="굴림"/>
                <w:color w:val="000000" w:themeColor="text1"/>
                <w:kern w:val="24"/>
                <w:sz w:val="18"/>
                <w:szCs w:val="18"/>
                <w:lang w:val="en-US" w:eastAsia="ko-KR"/>
              </w:rPr>
              <w:t>UE antenna pattern</w:t>
            </w:r>
          </w:p>
        </w:tc>
        <w:tc>
          <w:tcPr>
            <w:tcW w:w="5529" w:type="dxa"/>
            <w:vMerge/>
            <w:tcBorders>
              <w:top w:val="single" w:sz="8" w:space="0" w:color="000000"/>
              <w:left w:val="single" w:sz="8" w:space="0" w:color="000000"/>
              <w:bottom w:val="single" w:sz="8" w:space="0" w:color="000000"/>
              <w:right w:val="single" w:sz="8" w:space="0" w:color="000000"/>
            </w:tcBorders>
            <w:vAlign w:val="center"/>
            <w:hideMark/>
          </w:tcPr>
          <w:p w:rsidR="005545E3" w:rsidRPr="005545E3" w:rsidRDefault="005545E3" w:rsidP="00683C34">
            <w:pPr>
              <w:spacing w:after="0"/>
              <w:jc w:val="center"/>
              <w:rPr>
                <w:rFonts w:eastAsia="굴림"/>
                <w:sz w:val="18"/>
                <w:szCs w:val="18"/>
                <w:lang w:val="en-US" w:eastAsia="ko-KR"/>
              </w:rPr>
            </w:pP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545E3" w:rsidRPr="005545E3" w:rsidRDefault="005545E3" w:rsidP="00683C34">
            <w:pPr>
              <w:spacing w:before="75" w:after="0" w:line="338" w:lineRule="atLeast"/>
              <w:jc w:val="center"/>
              <w:rPr>
                <w:rFonts w:eastAsia="굴림"/>
                <w:sz w:val="18"/>
                <w:szCs w:val="18"/>
                <w:lang w:val="en-US" w:eastAsia="ko-KR"/>
              </w:rPr>
            </w:pPr>
            <w:r w:rsidRPr="005545E3">
              <w:rPr>
                <w:rFonts w:eastAsia="굴림"/>
                <w:color w:val="000000" w:themeColor="text1"/>
                <w:kern w:val="24"/>
                <w:sz w:val="18"/>
                <w:szCs w:val="18"/>
                <w:lang w:val="en-US" w:eastAsia="ko-KR"/>
              </w:rPr>
              <w:t>UE array orientation</w:t>
            </w:r>
          </w:p>
        </w:tc>
        <w:tc>
          <w:tcPr>
            <w:tcW w:w="5529" w:type="dxa"/>
            <w:vMerge/>
            <w:tcBorders>
              <w:top w:val="single" w:sz="8" w:space="0" w:color="000000"/>
              <w:left w:val="single" w:sz="8" w:space="0" w:color="000000"/>
              <w:bottom w:val="single" w:sz="8" w:space="0" w:color="000000"/>
              <w:right w:val="single" w:sz="8" w:space="0" w:color="000000"/>
            </w:tcBorders>
            <w:vAlign w:val="center"/>
            <w:hideMark/>
          </w:tcPr>
          <w:p w:rsidR="005545E3" w:rsidRPr="005545E3" w:rsidRDefault="005545E3" w:rsidP="00683C34">
            <w:pPr>
              <w:spacing w:after="0"/>
              <w:jc w:val="center"/>
              <w:rPr>
                <w:rFonts w:eastAsia="굴림"/>
                <w:sz w:val="18"/>
                <w:szCs w:val="18"/>
                <w:lang w:val="en-US" w:eastAsia="ko-KR"/>
              </w:rPr>
            </w:pP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Number of interfering cells</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1 or 2</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SNR/INR level</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wordWrap w:val="0"/>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Companies need to report this value</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MIMO mode</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Theme="minorEastAsia"/>
                <w:sz w:val="18"/>
                <w:szCs w:val="18"/>
                <w:lang w:val="en-US" w:eastAsia="ko-KR"/>
              </w:rPr>
            </w:pPr>
            <w:r w:rsidRPr="005545E3">
              <w:rPr>
                <w:rFonts w:eastAsia="SimSun"/>
                <w:color w:val="000000" w:themeColor="text1"/>
                <w:kern w:val="24"/>
                <w:sz w:val="18"/>
                <w:szCs w:val="18"/>
                <w:lang w:val="en-US" w:eastAsia="ko-KR"/>
              </w:rPr>
              <w:t>SU-MIMO</w:t>
            </w:r>
            <w:r w:rsidRPr="005545E3">
              <w:rPr>
                <w:rFonts w:eastAsia="SimSun"/>
                <w:kern w:val="24"/>
                <w:sz w:val="18"/>
                <w:szCs w:val="18"/>
                <w:lang w:val="en-US" w:eastAsia="ko-KR"/>
              </w:rPr>
              <w:t xml:space="preserve"> </w:t>
            </w:r>
            <w:r w:rsidR="00683C34" w:rsidRPr="00683C34">
              <w:rPr>
                <w:rFonts w:eastAsia="SimSun"/>
                <w:kern w:val="24"/>
                <w:sz w:val="18"/>
                <w:szCs w:val="18"/>
                <w:lang w:val="en-US" w:eastAsia="ko-KR"/>
              </w:rPr>
              <w:t>up to rank 2</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MIMO correlation</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Companies need to report this value</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Modulation</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4-QAM / 16-QAM / 64-QAM</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Coded modulation</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Companies need to report this</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MS Mincho"/>
                <w:color w:val="000000" w:themeColor="text1"/>
                <w:kern w:val="24"/>
                <w:sz w:val="18"/>
                <w:szCs w:val="18"/>
                <w:lang w:val="en-US" w:eastAsia="ko-KR"/>
              </w:rPr>
              <w:t>MCS</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wordWrap w:val="0"/>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Companies need to report this value</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Control overhead</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Realistic</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Channel estimation</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Realistic</w:t>
            </w:r>
          </w:p>
        </w:tc>
      </w:tr>
      <w:tr w:rsidR="005545E3" w:rsidRPr="005545E3" w:rsidTr="00683C34">
        <w:trPr>
          <w:trHeight w:val="338"/>
        </w:trPr>
        <w:tc>
          <w:tcPr>
            <w:tcW w:w="3443"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Channel Model</w:t>
            </w:r>
          </w:p>
        </w:tc>
        <w:tc>
          <w:tcPr>
            <w:tcW w:w="5529"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5545E3" w:rsidRPr="005545E3" w:rsidRDefault="005545E3" w:rsidP="00683C34">
            <w:pPr>
              <w:spacing w:after="0" w:line="338" w:lineRule="atLeast"/>
              <w:jc w:val="center"/>
              <w:rPr>
                <w:rFonts w:eastAsia="굴림"/>
                <w:sz w:val="18"/>
                <w:szCs w:val="18"/>
                <w:lang w:val="en-US" w:eastAsia="ko-KR"/>
              </w:rPr>
            </w:pPr>
            <w:r w:rsidRPr="005545E3">
              <w:rPr>
                <w:rFonts w:eastAsia="SimSun"/>
                <w:color w:val="000000" w:themeColor="text1"/>
                <w:kern w:val="24"/>
                <w:sz w:val="18"/>
                <w:szCs w:val="18"/>
                <w:lang w:val="en-US" w:eastAsia="ko-KR"/>
              </w:rPr>
              <w:t>Refer to [86-20]</w:t>
            </w:r>
          </w:p>
        </w:tc>
      </w:tr>
    </w:tbl>
    <w:p w:rsidR="005545E3" w:rsidRDefault="005545E3" w:rsidP="00FE7085">
      <w:pPr>
        <w:spacing w:before="60" w:after="60" w:line="288" w:lineRule="auto"/>
        <w:ind w:firstLineChars="200" w:firstLine="400"/>
        <w:jc w:val="both"/>
        <w:rPr>
          <w:lang w:eastAsia="ko-KR"/>
        </w:rPr>
      </w:pPr>
    </w:p>
    <w:p w:rsidR="00C47430" w:rsidRDefault="00C47430" w:rsidP="00C47430">
      <w:pPr>
        <w:pStyle w:val="1"/>
        <w:numPr>
          <w:ilvl w:val="0"/>
          <w:numId w:val="0"/>
        </w:numPr>
        <w:ind w:left="799" w:hanging="799"/>
      </w:pPr>
      <w:r>
        <w:lastRenderedPageBreak/>
        <w:t>Appendix</w:t>
      </w:r>
      <w:r>
        <w:rPr>
          <w:rFonts w:hint="eastAsia"/>
        </w:rPr>
        <w:t xml:space="preserve"> 2</w:t>
      </w:r>
    </w:p>
    <w:p w:rsidR="00C47430" w:rsidRDefault="00C47430" w:rsidP="00C47430">
      <w:pPr>
        <w:pStyle w:val="a9"/>
        <w:keepNext/>
        <w:jc w:val="center"/>
      </w:pPr>
    </w:p>
    <w:tbl>
      <w:tblPr>
        <w:tblW w:w="9488" w:type="dxa"/>
        <w:tblCellMar>
          <w:left w:w="0" w:type="dxa"/>
          <w:right w:w="0" w:type="dxa"/>
        </w:tblCellMar>
        <w:tblLook w:val="0420" w:firstRow="1" w:lastRow="0" w:firstColumn="0" w:lastColumn="0" w:noHBand="0" w:noVBand="1"/>
      </w:tblPr>
      <w:tblGrid>
        <w:gridCol w:w="1408"/>
        <w:gridCol w:w="1190"/>
        <w:gridCol w:w="1078"/>
        <w:gridCol w:w="1559"/>
        <w:gridCol w:w="1843"/>
        <w:gridCol w:w="1081"/>
        <w:gridCol w:w="1329"/>
      </w:tblGrid>
      <w:tr w:rsidR="00C47430" w:rsidRPr="00F53236" w:rsidTr="00BA78AA">
        <w:trPr>
          <w:trHeight w:val="517"/>
        </w:trPr>
        <w:tc>
          <w:tcPr>
            <w:tcW w:w="14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Scenarios</w:t>
            </w:r>
          </w:p>
        </w:tc>
        <w:tc>
          <w:tcPr>
            <w:tcW w:w="119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Carrier Freq. [GHz]</w:t>
            </w:r>
          </w:p>
        </w:tc>
        <w:tc>
          <w:tcPr>
            <w:tcW w:w="107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Layout</w:t>
            </w:r>
          </w:p>
        </w:tc>
        <w:tc>
          <w:tcPr>
            <w:tcW w:w="155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ISD</w:t>
            </w:r>
          </w:p>
        </w:tc>
        <w:tc>
          <w:tcPr>
            <w:tcW w:w="184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UE speed</w:t>
            </w:r>
          </w:p>
        </w:tc>
        <w:tc>
          <w:tcPr>
            <w:tcW w:w="108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Reference</w:t>
            </w:r>
          </w:p>
        </w:tc>
        <w:tc>
          <w:tcPr>
            <w:tcW w:w="132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NW coordination efficiency</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Indoor hotspot</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{4, 30, 70}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20m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proofErr w:type="spellStart"/>
            <w:r w:rsidRPr="00F53236">
              <w:rPr>
                <w:rFonts w:ascii="Calibri" w:eastAsia="굴림" w:hAnsi="Calibri" w:cs="Arial"/>
                <w:color w:val="000000"/>
                <w:kern w:val="24"/>
                <w:sz w:val="18"/>
                <w:szCs w:val="18"/>
                <w:lang w:val="en-US" w:eastAsia="ko-KR"/>
              </w:rPr>
              <w:t>FeCoMP</w:t>
            </w:r>
            <w:proofErr w:type="spellEnd"/>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C47430" w:rsidRDefault="00C47430" w:rsidP="00BA78AA">
            <w:pPr>
              <w:wordWrap w:val="0"/>
              <w:spacing w:after="0"/>
              <w:jc w:val="center"/>
              <w:rPr>
                <w:rFonts w:ascii="Arial" w:eastAsia="굴림" w:hAnsi="Arial" w:cs="Arial"/>
                <w:color w:val="0000FF"/>
                <w:sz w:val="18"/>
                <w:szCs w:val="18"/>
                <w:lang w:val="en-US" w:eastAsia="ko-KR"/>
              </w:rPr>
            </w:pPr>
            <w:r w:rsidRPr="00C47430">
              <w:rPr>
                <w:rFonts w:ascii="Calibri" w:eastAsia="굴림" w:hAnsi="Calibri" w:cs="Arial"/>
                <w:b/>
                <w:bCs/>
                <w:color w:val="0000FF"/>
                <w:kern w:val="24"/>
                <w:sz w:val="18"/>
                <w:szCs w:val="18"/>
                <w:lang w:val="en-US" w:eastAsia="ko-KR"/>
              </w:rPr>
              <w:t>High</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Dense urban</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{4 + 30}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2</w:t>
            </w:r>
            <w:r w:rsidRPr="00F53236">
              <w:rPr>
                <w:rFonts w:ascii="Calibri" w:eastAsia="굴림" w:hAnsi="Calibri" w:cs="Arial"/>
                <w:color w:val="000000"/>
                <w:kern w:val="24"/>
                <w:sz w:val="18"/>
                <w:szCs w:val="18"/>
                <w:lang w:val="en-US" w:eastAsia="ko-KR"/>
              </w:rPr>
              <w:t xml:space="preserve"> layers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200m for Macro</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 (80%), 30km/h (20%)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proofErr w:type="spellStart"/>
            <w:r w:rsidRPr="00F53236">
              <w:rPr>
                <w:rFonts w:ascii="Calibri" w:eastAsia="굴림" w:hAnsi="Calibri" w:cs="Arial"/>
                <w:color w:val="000000"/>
                <w:kern w:val="24"/>
                <w:sz w:val="18"/>
                <w:szCs w:val="18"/>
                <w:lang w:val="en-US" w:eastAsia="ko-KR"/>
              </w:rPr>
              <w:t>CoMP</w:t>
            </w:r>
            <w:proofErr w:type="spellEnd"/>
            <w:r w:rsidRPr="00F53236">
              <w:rPr>
                <w:rFonts w:ascii="Calibri" w:eastAsia="굴림" w:hAnsi="Calibri" w:cs="Arial"/>
                <w:color w:val="000000"/>
                <w:kern w:val="24"/>
                <w:sz w:val="18"/>
                <w:szCs w:val="18"/>
                <w:lang w:val="en-US" w:eastAsia="ko-KR"/>
              </w:rPr>
              <w:t xml:space="preserve">, </w:t>
            </w:r>
            <w:proofErr w:type="spellStart"/>
            <w:r w:rsidRPr="00F53236">
              <w:rPr>
                <w:rFonts w:ascii="Calibri" w:eastAsia="굴림" w:hAnsi="Calibri" w:cs="Arial"/>
                <w:color w:val="000000"/>
                <w:kern w:val="24"/>
                <w:sz w:val="18"/>
                <w:szCs w:val="18"/>
                <w:lang w:val="en-US" w:eastAsia="ko-KR"/>
              </w:rPr>
              <w:t>FeCoMP</w:t>
            </w:r>
            <w:proofErr w:type="spellEnd"/>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C47430">
              <w:rPr>
                <w:rFonts w:ascii="Calibri" w:eastAsia="굴림" w:hAnsi="Calibri" w:cs="Arial"/>
                <w:b/>
                <w:bCs/>
                <w:color w:val="0000FF"/>
                <w:kern w:val="24"/>
                <w:sz w:val="18"/>
                <w:szCs w:val="18"/>
                <w:lang w:val="en-US" w:eastAsia="ko-KR"/>
              </w:rPr>
              <w:t>High</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Rural</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{0.7, 2, 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{1732, 5000}m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 (50%), 120km/h (50%)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Urban macro</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{2, 4, 30}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500m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 (80%), 30km/h (20%)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proofErr w:type="spellStart"/>
            <w:r w:rsidRPr="00F53236">
              <w:rPr>
                <w:rFonts w:ascii="Calibri" w:eastAsia="굴림" w:hAnsi="Calibri" w:cs="Arial"/>
                <w:color w:val="000000"/>
                <w:kern w:val="24"/>
                <w:sz w:val="18"/>
                <w:szCs w:val="18"/>
                <w:lang w:val="en-US" w:eastAsia="ko-KR"/>
              </w:rPr>
              <w:t>CoMP</w:t>
            </w:r>
            <w:proofErr w:type="spellEnd"/>
            <w:r w:rsidRPr="00F53236">
              <w:rPr>
                <w:rFonts w:ascii="Calibri" w:eastAsia="굴림" w:hAnsi="Calibri" w:cs="Arial"/>
                <w:color w:val="000000"/>
                <w:kern w:val="24"/>
                <w:sz w:val="18"/>
                <w:szCs w:val="18"/>
                <w:lang w:val="en-US" w:eastAsia="ko-KR"/>
              </w:rPr>
              <w:t xml:space="preserve">, </w:t>
            </w:r>
            <w:proofErr w:type="spellStart"/>
            <w:r w:rsidRPr="00F53236">
              <w:rPr>
                <w:rFonts w:ascii="Calibri" w:eastAsia="굴림" w:hAnsi="Calibri" w:cs="Arial"/>
                <w:color w:val="000000"/>
                <w:kern w:val="24"/>
                <w:sz w:val="18"/>
                <w:szCs w:val="18"/>
                <w:lang w:val="en-US" w:eastAsia="ko-KR"/>
              </w:rPr>
              <w:t>FeCoMP</w:t>
            </w:r>
            <w:proofErr w:type="spellEnd"/>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C47430">
              <w:rPr>
                <w:rFonts w:ascii="Calibri" w:eastAsia="굴림" w:hAnsi="Calibri" w:cs="Arial"/>
                <w:b/>
                <w:bCs/>
                <w:color w:val="0000FF"/>
                <w:kern w:val="24"/>
                <w:sz w:val="18"/>
                <w:szCs w:val="18"/>
                <w:lang w:val="en-US" w:eastAsia="ko-KR"/>
              </w:rPr>
              <w:t>High</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High speed (trains)</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{4, 30, 70}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Default="00C47430" w:rsidP="00BA78AA">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Macro </w:t>
            </w:r>
          </w:p>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relay)</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1732m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Up to 500km/h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Extreme long range</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{0.7, &lt;3}</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Isolated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Up to 160km/h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Massive connection</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{0.7, 2.1(opt</w:t>
            </w:r>
            <w:r>
              <w:rPr>
                <w:rFonts w:ascii="Calibri" w:eastAsia="굴림" w:hAnsi="Calibri" w:cs="Arial"/>
                <w:color w:val="000000"/>
                <w:kern w:val="24"/>
                <w:sz w:val="18"/>
                <w:szCs w:val="18"/>
                <w:lang w:val="en-US" w:eastAsia="ko-KR"/>
              </w:rPr>
              <w:t>.</w:t>
            </w:r>
            <w:r w:rsidRPr="00F53236">
              <w:rPr>
                <w:rFonts w:ascii="Calibri" w:eastAsia="굴림" w:hAnsi="Calibri" w:cs="Arial"/>
                <w:color w:val="000000"/>
                <w:kern w:val="24"/>
                <w:sz w:val="18"/>
                <w:szCs w:val="18"/>
                <w:lang w:val="en-US" w:eastAsia="ko-KR"/>
              </w:rPr>
              <w:t>)}</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{500, 1732}m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Default="00C47430" w:rsidP="00BA78AA">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3km/h (80 or 100%), </w:t>
            </w:r>
          </w:p>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100km/h (20 or 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Highway</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6 (</w:t>
            </w:r>
            <w:r>
              <w:rPr>
                <w:rFonts w:ascii="Calibri" w:eastAsia="굴림" w:hAnsi="Calibri" w:cs="Arial"/>
                <w:color w:val="000000"/>
                <w:kern w:val="24"/>
                <w:sz w:val="18"/>
                <w:szCs w:val="18"/>
                <w:lang w:val="en-US" w:eastAsia="ko-KR"/>
              </w:rPr>
              <w:t>~</w:t>
            </w:r>
            <w:r w:rsidRPr="00F53236">
              <w:rPr>
                <w:rFonts w:ascii="Calibri" w:eastAsia="굴림" w:hAnsi="Calibri" w:cs="Arial"/>
                <w:color w:val="000000"/>
                <w:kern w:val="24"/>
                <w:sz w:val="18"/>
                <w:szCs w:val="18"/>
                <w:lang w:val="en-US" w:eastAsia="ko-KR"/>
              </w:rPr>
              <w:t xml:space="preserve"> 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Default="00C47430" w:rsidP="00BA78AA">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Macro </w:t>
            </w:r>
          </w:p>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RSU)</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Calibri" w:eastAsia="굴림" w:hAnsi="Calibri" w:cs="Arial"/>
                <w:color w:val="000000"/>
                <w:kern w:val="24"/>
                <w:sz w:val="16"/>
                <w:szCs w:val="18"/>
                <w:lang w:val="en-US" w:eastAsia="ko-KR"/>
              </w:rPr>
            </w:pPr>
            <w:r w:rsidRPr="00F53236">
              <w:rPr>
                <w:rFonts w:ascii="Calibri" w:eastAsia="굴림" w:hAnsi="Calibri" w:cs="Arial"/>
                <w:color w:val="000000"/>
                <w:kern w:val="24"/>
                <w:sz w:val="16"/>
                <w:szCs w:val="18"/>
                <w:lang w:val="en-US" w:eastAsia="ko-KR"/>
              </w:rPr>
              <w:t xml:space="preserve">{1732, 500(opt)}m </w:t>
            </w:r>
          </w:p>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6"/>
                <w:szCs w:val="18"/>
                <w:lang w:val="en-US" w:eastAsia="ko-KR"/>
              </w:rPr>
              <w:t>for Macro</w:t>
            </w:r>
            <w:r w:rsidRPr="00F53236">
              <w:rPr>
                <w:rFonts w:ascii="Calibri" w:eastAsia="굴림" w:hAnsi="Calibri" w:cs="Arial"/>
                <w:color w:val="000000"/>
                <w:kern w:val="24"/>
                <w:sz w:val="16"/>
                <w:szCs w:val="18"/>
                <w:lang w:val="en-US" w:eastAsia="ko-KR"/>
              </w:rPr>
              <w:br/>
              <w:t>{50, 100}m for RSU</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100~300km/h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Urban grid</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6 (</w:t>
            </w:r>
            <w:r>
              <w:rPr>
                <w:rFonts w:ascii="Calibri" w:eastAsia="굴림" w:hAnsi="Calibri" w:cs="Arial"/>
                <w:color w:val="000000"/>
                <w:kern w:val="24"/>
                <w:sz w:val="18"/>
                <w:szCs w:val="18"/>
                <w:lang w:val="en-US" w:eastAsia="ko-KR"/>
              </w:rPr>
              <w:t>~</w:t>
            </w:r>
            <w:r w:rsidRPr="00F53236">
              <w:rPr>
                <w:rFonts w:ascii="Calibri" w:eastAsia="굴림" w:hAnsi="Calibri" w:cs="Arial"/>
                <w:color w:val="000000"/>
                <w:kern w:val="24"/>
                <w:sz w:val="18"/>
                <w:szCs w:val="18"/>
                <w:lang w:val="en-US" w:eastAsia="ko-KR"/>
              </w:rPr>
              <w:t xml:space="preserve"> 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Default="00C47430" w:rsidP="00BA78AA">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Macro </w:t>
            </w:r>
          </w:p>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RSU)</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6"/>
                <w:szCs w:val="18"/>
                <w:lang w:val="en-US" w:eastAsia="ko-KR"/>
              </w:rPr>
              <w:t>500m for Macro</w:t>
            </w:r>
            <w:r w:rsidRPr="00F53236">
              <w:rPr>
                <w:rFonts w:ascii="Calibri" w:eastAsia="굴림" w:hAnsi="Calibri" w:cs="Arial"/>
                <w:color w:val="000000"/>
                <w:kern w:val="24"/>
                <w:sz w:val="16"/>
                <w:szCs w:val="18"/>
                <w:lang w:val="en-US" w:eastAsia="ko-KR"/>
              </w:rPr>
              <w:br/>
              <w:t>{50, 100}m for RSU</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15~120km/h</w:t>
            </w:r>
            <w:r w:rsidRPr="00F53236">
              <w:rPr>
                <w:rFonts w:ascii="Calibri" w:eastAsia="굴림" w:hAnsi="Calibri" w:cs="Arial"/>
                <w:color w:val="000000"/>
                <w:kern w:val="24"/>
                <w:sz w:val="18"/>
                <w:szCs w:val="18"/>
                <w:lang w:val="en-US" w:eastAsia="ko-KR"/>
              </w:rPr>
              <w:br/>
              <w:t>[TBD] Ped./bicycle</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Air to Ground</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 relay)</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[1000]km/h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Light aircraft</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 relay)</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TBD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Up to [370]km/h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C47430" w:rsidRPr="00F53236" w:rsidTr="00BA78AA">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xml:space="preserve">Satellite </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2~50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7430" w:rsidRPr="00F53236" w:rsidRDefault="00C47430" w:rsidP="00BA78AA">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bl>
    <w:p w:rsidR="000A714B" w:rsidRDefault="000A714B" w:rsidP="00FE7085">
      <w:pPr>
        <w:spacing w:before="60" w:after="60" w:line="288" w:lineRule="auto"/>
        <w:ind w:firstLineChars="200" w:firstLine="400"/>
        <w:jc w:val="both"/>
        <w:rPr>
          <w:lang w:eastAsia="ko-KR"/>
        </w:rPr>
      </w:pPr>
    </w:p>
    <w:p w:rsidR="000A714B" w:rsidRDefault="00C47430" w:rsidP="00C47430">
      <w:pPr>
        <w:spacing w:before="60" w:after="60" w:line="288" w:lineRule="auto"/>
        <w:ind w:firstLineChars="200" w:firstLine="400"/>
        <w:jc w:val="center"/>
        <w:rPr>
          <w:lang w:eastAsia="ko-KR"/>
        </w:rPr>
      </w:pPr>
      <w:bookmarkStart w:id="5" w:name="_Ref462854481"/>
      <w:proofErr w:type="gramStart"/>
      <w:r>
        <w:t xml:space="preserve">Table </w:t>
      </w:r>
      <w:proofErr w:type="gramEnd"/>
      <w:r>
        <w:fldChar w:fldCharType="begin"/>
      </w:r>
      <w:r>
        <w:instrText xml:space="preserve"> SEQ Table \* ARABIC </w:instrText>
      </w:r>
      <w:r>
        <w:fldChar w:fldCharType="separate"/>
      </w:r>
      <w:r w:rsidR="00890C47">
        <w:rPr>
          <w:noProof/>
        </w:rPr>
        <w:t>1</w:t>
      </w:r>
      <w:r>
        <w:fldChar w:fldCharType="end"/>
      </w:r>
      <w:bookmarkEnd w:id="5"/>
      <w:proofErr w:type="gramStart"/>
      <w:r>
        <w:t>.</w:t>
      </w:r>
      <w:proofErr w:type="gramEnd"/>
      <w:r>
        <w:t xml:space="preserve"> Summary on NR deployment scenarios</w:t>
      </w:r>
    </w:p>
    <w:p w:rsidR="000A714B" w:rsidRDefault="000A714B" w:rsidP="00FE7085">
      <w:pPr>
        <w:spacing w:before="60" w:after="60" w:line="288" w:lineRule="auto"/>
        <w:ind w:firstLineChars="200" w:firstLine="400"/>
        <w:jc w:val="both"/>
        <w:rPr>
          <w:lang w:eastAsia="ko-KR"/>
        </w:rPr>
      </w:pPr>
    </w:p>
    <w:p w:rsidR="00502388" w:rsidRDefault="00502388" w:rsidP="00502388">
      <w:pPr>
        <w:pStyle w:val="1"/>
        <w:numPr>
          <w:ilvl w:val="0"/>
          <w:numId w:val="0"/>
        </w:numPr>
        <w:ind w:left="799" w:hanging="799"/>
      </w:pPr>
      <w:r>
        <w:t>Appendix</w:t>
      </w:r>
      <w:r>
        <w:rPr>
          <w:rFonts w:hint="eastAsia"/>
        </w:rPr>
        <w:t xml:space="preserve"> 3</w:t>
      </w:r>
    </w:p>
    <w:p w:rsidR="000A714B" w:rsidRDefault="000A714B" w:rsidP="00FE7085">
      <w:pPr>
        <w:spacing w:before="60" w:after="60" w:line="288" w:lineRule="auto"/>
        <w:ind w:firstLineChars="200" w:firstLine="400"/>
        <w:jc w:val="both"/>
        <w:rPr>
          <w:lang w:eastAsia="ko-KR"/>
        </w:rPr>
      </w:pPr>
    </w:p>
    <w:tbl>
      <w:tblPr>
        <w:tblW w:w="0" w:type="auto"/>
        <w:tblCellMar>
          <w:left w:w="0" w:type="dxa"/>
          <w:right w:w="0" w:type="dxa"/>
        </w:tblCellMar>
        <w:tblLook w:val="04A0" w:firstRow="1" w:lastRow="0" w:firstColumn="1" w:lastColumn="0" w:noHBand="0" w:noVBand="1"/>
      </w:tblPr>
      <w:tblGrid>
        <w:gridCol w:w="1427"/>
        <w:gridCol w:w="2262"/>
        <w:gridCol w:w="2814"/>
        <w:gridCol w:w="2543"/>
      </w:tblGrid>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Parameters</w:t>
            </w:r>
          </w:p>
        </w:tc>
        <w:tc>
          <w:tcPr>
            <w:tcW w:w="2408" w:type="dxa"/>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Indoor Hotspot</w:t>
            </w:r>
          </w:p>
        </w:tc>
        <w:tc>
          <w:tcPr>
            <w:tcW w:w="2966" w:type="dxa"/>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Urban Macro</w:t>
            </w:r>
          </w:p>
        </w:tc>
        <w:tc>
          <w:tcPr>
            <w:tcW w:w="2662" w:type="dxa"/>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Dense urban</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Layout</w:t>
            </w:r>
          </w:p>
        </w:tc>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t>Refer to TR 38.802</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ISD</w:t>
            </w:r>
          </w:p>
        </w:tc>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305B39" w:rsidRPr="00E15541" w:rsidRDefault="00305B39" w:rsidP="00BA78AA">
            <w:pPr>
              <w:spacing w:after="0"/>
              <w:rPr>
                <w:rFonts w:ascii="Arial" w:eastAsia="굴림" w:hAnsi="Arial" w:cs="Arial"/>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Minimum distances</w:t>
            </w:r>
          </w:p>
        </w:tc>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305B39" w:rsidRPr="00E15541" w:rsidRDefault="00305B39" w:rsidP="00BA78AA">
            <w:pPr>
              <w:spacing w:after="0"/>
              <w:rPr>
                <w:rFonts w:ascii="Arial" w:eastAsia="굴림" w:hAnsi="Arial" w:cs="Arial"/>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Carrier frequency</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{4, 30}GHz</w:t>
            </w:r>
          </w:p>
        </w:tc>
        <w:tc>
          <w:tcPr>
            <w:tcW w:w="2966"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{4, 30}GHz</w:t>
            </w:r>
          </w:p>
        </w:tc>
        <w:tc>
          <w:tcPr>
            <w:tcW w:w="2662"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Macro layer: 4GHz</w:t>
            </w:r>
          </w:p>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Small cell layer:</w:t>
            </w:r>
          </w:p>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4GHz (co-channel)</w:t>
            </w:r>
            <w:r w:rsidRPr="00E15541">
              <w:rPr>
                <w:rFonts w:eastAsia="SimSun"/>
                <w:color w:val="000000"/>
                <w:kern w:val="24"/>
                <w:sz w:val="18"/>
                <w:szCs w:val="18"/>
                <w:lang w:eastAsia="ko-KR"/>
              </w:rPr>
              <w:br/>
              <w:t>30GHz (</w:t>
            </w:r>
            <w:proofErr w:type="spellStart"/>
            <w:r w:rsidRPr="00E15541">
              <w:rPr>
                <w:rFonts w:eastAsia="SimSun"/>
                <w:color w:val="000000"/>
                <w:kern w:val="24"/>
                <w:sz w:val="18"/>
                <w:szCs w:val="18"/>
                <w:lang w:eastAsia="ko-KR"/>
              </w:rPr>
              <w:t>non co-</w:t>
            </w:r>
            <w:proofErr w:type="spellEnd"/>
            <w:r w:rsidRPr="00E15541">
              <w:rPr>
                <w:rFonts w:eastAsia="SimSun"/>
                <w:color w:val="000000"/>
                <w:kern w:val="24"/>
                <w:sz w:val="18"/>
                <w:szCs w:val="18"/>
                <w:lang w:eastAsia="ko-KR"/>
              </w:rPr>
              <w:t>channel)</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Coordination cluster size for ideal backhaul</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All sites</w:t>
            </w:r>
          </w:p>
        </w:tc>
        <w:tc>
          <w:tcPr>
            <w:tcW w:w="2966"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 xml:space="preserve">3 macro sites, 7 macro sites is optional, </w:t>
            </w:r>
            <w:r w:rsidRPr="00E15541">
              <w:rPr>
                <w:rFonts w:eastAsia="SimSun"/>
                <w:color w:val="000000"/>
                <w:kern w:val="24"/>
                <w:sz w:val="18"/>
                <w:szCs w:val="18"/>
                <w:lang w:val="en-US" w:eastAsia="ko-KR"/>
              </w:rPr>
              <w:t>other coordination cluster size are not precluded</w:t>
            </w:r>
          </w:p>
        </w:tc>
        <w:tc>
          <w:tcPr>
            <w:tcW w:w="2662"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3 macro sites with 3*3*N small cell TRPs</w:t>
            </w:r>
          </w:p>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val="en-US" w:eastAsia="ko-KR"/>
              </w:rPr>
              <w:t>1 macro sites with 1*3*N small cell TRPs</w:t>
            </w:r>
          </w:p>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val="en-US" w:eastAsia="ko-KR"/>
              </w:rPr>
              <w:t xml:space="preserve">7 macro sites with 7*3*N small </w:t>
            </w:r>
            <w:r w:rsidRPr="00E15541">
              <w:rPr>
                <w:rFonts w:eastAsia="SimSun"/>
                <w:color w:val="000000"/>
                <w:kern w:val="24"/>
                <w:sz w:val="18"/>
                <w:szCs w:val="18"/>
                <w:lang w:val="en-US" w:eastAsia="ko-KR"/>
              </w:rPr>
              <w:lastRenderedPageBreak/>
              <w:t>cell TRPs</w:t>
            </w:r>
            <w:r w:rsidRPr="00E15541">
              <w:rPr>
                <w:rFonts w:eastAsia="SimSun"/>
                <w:color w:val="000000"/>
                <w:kern w:val="24"/>
                <w:sz w:val="18"/>
                <w:szCs w:val="18"/>
                <w:lang w:eastAsia="ko-KR"/>
              </w:rPr>
              <w:t xml:space="preserve"> is optional, </w:t>
            </w:r>
            <w:r w:rsidRPr="00E15541">
              <w:rPr>
                <w:rFonts w:eastAsia="SimSun"/>
                <w:color w:val="000000"/>
                <w:kern w:val="24"/>
                <w:sz w:val="18"/>
                <w:szCs w:val="18"/>
                <w:lang w:val="en-US" w:eastAsia="ko-KR"/>
              </w:rPr>
              <w:t>other coordination cluster size are not precluded</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lastRenderedPageBreak/>
              <w:t>Subcarrier spacing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t>15kHz for CF=4GHz, 60kHz for CF=30GHz</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System Bandwidth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20MHz for CF=4GHz, 40MHz for CF=30GHz</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Channel model</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t>Refer to TR 38.802</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TRP antenna configurations</w:t>
            </w:r>
          </w:p>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w:t>
            </w:r>
            <w:proofErr w:type="spellStart"/>
            <w:r w:rsidRPr="00E15541">
              <w:rPr>
                <w:rFonts w:eastAsia="SimSun"/>
                <w:color w:val="000000"/>
                <w:kern w:val="24"/>
                <w:sz w:val="18"/>
                <w:szCs w:val="18"/>
                <w:lang w:eastAsia="ko-KR"/>
              </w:rPr>
              <w:t>M,N,P,Mg,Ng</w:t>
            </w:r>
            <w:proofErr w:type="spellEnd"/>
            <w:r w:rsidRPr="00E15541">
              <w:rPr>
                <w:rFonts w:eastAsia="SimSun"/>
                <w:color w:val="000000"/>
                <w:kern w:val="24"/>
                <w:sz w:val="18"/>
                <w:szCs w:val="18"/>
                <w:lang w:eastAsia="ko-KR"/>
              </w:rPr>
              <w:t>), (</w:t>
            </w:r>
            <w:proofErr w:type="spellStart"/>
            <w:r w:rsidRPr="00E15541">
              <w:rPr>
                <w:rFonts w:eastAsia="SimSun"/>
                <w:color w:val="000000"/>
                <w:kern w:val="24"/>
                <w:sz w:val="18"/>
                <w:szCs w:val="18"/>
                <w:lang w:eastAsia="ko-KR"/>
              </w:rPr>
              <w:t>dH,dV,dH,g,dV,g</w:t>
            </w:r>
            <w:proofErr w:type="spellEnd"/>
            <w:r w:rsidRPr="00E15541">
              <w:rPr>
                <w:rFonts w:eastAsia="SimSun"/>
                <w:color w:val="000000"/>
                <w:kern w:val="24"/>
                <w:sz w:val="18"/>
                <w:szCs w:val="18"/>
                <w:lang w:eastAsia="ko-KR"/>
              </w:rPr>
              <w: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Baseline refer to [86-20]</w:t>
            </w:r>
          </w:p>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Other configurations in TR 38.802 are not precluded</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 xml:space="preserve">TRP </w:t>
            </w:r>
            <w:proofErr w:type="spellStart"/>
            <w:r w:rsidRPr="00E15541">
              <w:rPr>
                <w:rFonts w:eastAsia="SimSun"/>
                <w:color w:val="000000"/>
                <w:kern w:val="24"/>
                <w:sz w:val="18"/>
                <w:szCs w:val="18"/>
                <w:lang w:eastAsia="ko-KR"/>
              </w:rPr>
              <w:t>Tx</w:t>
            </w:r>
            <w:proofErr w:type="spellEnd"/>
            <w:r w:rsidRPr="00E15541">
              <w:rPr>
                <w:rFonts w:eastAsia="SimSun"/>
                <w:color w:val="000000"/>
                <w:kern w:val="24"/>
                <w:sz w:val="18"/>
                <w:szCs w:val="18"/>
                <w:lang w:eastAsia="ko-KR"/>
              </w:rPr>
              <w:t xml:space="preserve"> power</w:t>
            </w:r>
          </w:p>
        </w:tc>
        <w:tc>
          <w:tcPr>
            <w:tcW w:w="0" w:type="auto"/>
            <w:gridSpan w:val="3"/>
            <w:vMerge w:val="restart"/>
            <w:tcBorders>
              <w:top w:val="single" w:sz="8" w:space="0" w:color="000000"/>
              <w:left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TR 38.802</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TRP antenna pattern</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TRP antenna height</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Small cell TRP dropping</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antenna height/UE dropping</w:t>
            </w:r>
          </w:p>
        </w:tc>
        <w:tc>
          <w:tcPr>
            <w:tcW w:w="0" w:type="auto"/>
            <w:gridSpan w:val="3"/>
            <w:vMerge/>
            <w:tcBorders>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Association of UE to TRP</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Association method (including CRE) should be reported</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 xml:space="preserve">Maximum </w:t>
            </w:r>
            <w:proofErr w:type="spellStart"/>
            <w:r w:rsidRPr="00E15541">
              <w:rPr>
                <w:rFonts w:eastAsia="SimSun"/>
                <w:color w:val="000000"/>
                <w:kern w:val="24"/>
                <w:sz w:val="18"/>
                <w:szCs w:val="18"/>
                <w:lang w:eastAsia="ko-KR"/>
              </w:rPr>
              <w:t>CoMP</w:t>
            </w:r>
            <w:proofErr w:type="spellEnd"/>
            <w:r w:rsidRPr="00E15541">
              <w:rPr>
                <w:rFonts w:eastAsia="SimSun"/>
                <w:color w:val="000000"/>
                <w:kern w:val="24"/>
                <w:sz w:val="18"/>
                <w:szCs w:val="18"/>
                <w:lang w:eastAsia="ko-KR"/>
              </w:rPr>
              <w:t xml:space="preserve"> measurement set size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Baseline 3TPs. If a different value is used, it should be indicated.</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antenna configuration</w:t>
            </w:r>
          </w:p>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w:t>
            </w:r>
            <w:proofErr w:type="spellStart"/>
            <w:r w:rsidRPr="00E15541">
              <w:rPr>
                <w:rFonts w:eastAsia="SimSun"/>
                <w:color w:val="000000"/>
                <w:kern w:val="24"/>
                <w:sz w:val="18"/>
                <w:szCs w:val="18"/>
                <w:lang w:eastAsia="ko-KR"/>
              </w:rPr>
              <w:t>M,N,P,Mg,Ng</w:t>
            </w:r>
            <w:proofErr w:type="spellEnd"/>
            <w:r w:rsidRPr="00E15541">
              <w:rPr>
                <w:rFonts w:eastAsia="SimSun"/>
                <w:color w:val="000000"/>
                <w:kern w:val="24"/>
                <w:sz w:val="18"/>
                <w:szCs w:val="18"/>
                <w:lang w:eastAsia="ko-KR"/>
              </w:rPr>
              <w:t>), (</w:t>
            </w:r>
            <w:proofErr w:type="spellStart"/>
            <w:r w:rsidRPr="00E15541">
              <w:rPr>
                <w:rFonts w:eastAsia="SimSun"/>
                <w:color w:val="000000"/>
                <w:kern w:val="24"/>
                <w:sz w:val="18"/>
                <w:szCs w:val="18"/>
                <w:lang w:eastAsia="ko-KR"/>
              </w:rPr>
              <w:t>dH,dV,dH,g,dV,g</w:t>
            </w:r>
            <w:proofErr w:type="spellEnd"/>
            <w:r w:rsidRPr="00E15541">
              <w:rPr>
                <w:rFonts w:eastAsia="SimSun"/>
                <w:color w:val="000000"/>
                <w:kern w:val="24"/>
                <w:sz w:val="18"/>
                <w:szCs w:val="18"/>
                <w:lang w:eastAsia="ko-KR"/>
              </w:rPr>
              <w: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[86-20]</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antenna pattern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TR 38.802</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array orientation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[86-20]</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receiver noise figure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Below 6GHz: 9 dB</w:t>
            </w:r>
          </w:p>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Above 6GHz: 10dB</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Traffic model</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FTP traffic model 1 as a baseline, S = 0.1Mbytes (optional) or 0.5Mbytes</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Traffic load (Resource utilization)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&lt;5%, 20%, 40%, 70%, Optional 80% (S=0.1Mbytes)</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receiver</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305B39">
              <w:rPr>
                <w:rFonts w:eastAsia="SimSun"/>
                <w:color w:val="000000"/>
                <w:kern w:val="24"/>
                <w:sz w:val="18"/>
                <w:szCs w:val="18"/>
                <w:lang w:val="en-US" w:eastAsia="ko-KR"/>
              </w:rPr>
              <w:t>MMSE-IRC as the baseline receiver (other advanced NAICS receivers and further advanced receivers are not precluded)</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Feedback assumption</w:t>
            </w:r>
          </w:p>
        </w:tc>
        <w:tc>
          <w:tcPr>
            <w:tcW w:w="0" w:type="auto"/>
            <w:gridSpan w:val="3"/>
            <w:vMerge w:val="restart"/>
            <w:tcBorders>
              <w:top w:val="single" w:sz="8" w:space="0" w:color="000000"/>
              <w:left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Realistic</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Transmission scheme</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RS modelling</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Channel estimation</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Overhead modelling</w:t>
            </w:r>
          </w:p>
        </w:tc>
        <w:tc>
          <w:tcPr>
            <w:tcW w:w="0" w:type="auto"/>
            <w:gridSpan w:val="3"/>
            <w:vMerge/>
            <w:tcBorders>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Handover margin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3dB</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Backhaul link delay</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0ms, 2ms (optional), 5ms, 50ms</w:t>
            </w:r>
          </w:p>
        </w:tc>
      </w:tr>
      <w:tr w:rsidR="00305B39" w:rsidRPr="00E15541" w:rsidTr="00BA78A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Baseline scheme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rsidR="00305B39" w:rsidRPr="00E15541" w:rsidRDefault="00305B39" w:rsidP="00BA78AA">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Provided by each company</w:t>
            </w:r>
          </w:p>
        </w:tc>
      </w:tr>
    </w:tbl>
    <w:p w:rsidR="000A714B" w:rsidRDefault="000A714B" w:rsidP="00FE7085">
      <w:pPr>
        <w:spacing w:before="60" w:after="60" w:line="288" w:lineRule="auto"/>
        <w:ind w:firstLineChars="200" w:firstLine="400"/>
        <w:jc w:val="both"/>
        <w:rPr>
          <w:lang w:eastAsia="ko-KR"/>
        </w:rPr>
      </w:pPr>
    </w:p>
    <w:p w:rsidR="000A714B" w:rsidRDefault="000A714B" w:rsidP="00FE7085">
      <w:pPr>
        <w:spacing w:before="60" w:after="60" w:line="288" w:lineRule="auto"/>
        <w:ind w:firstLineChars="200" w:firstLine="400"/>
        <w:jc w:val="both"/>
        <w:rPr>
          <w:lang w:eastAsia="ko-KR"/>
        </w:rPr>
      </w:pPr>
    </w:p>
    <w:p w:rsidR="000A714B" w:rsidRPr="00690D57" w:rsidRDefault="000A714B" w:rsidP="00FE7085">
      <w:pPr>
        <w:spacing w:before="60" w:after="60" w:line="288" w:lineRule="auto"/>
        <w:ind w:firstLineChars="200" w:firstLine="400"/>
        <w:jc w:val="both"/>
        <w:rPr>
          <w:lang w:eastAsia="ko-KR"/>
        </w:rPr>
      </w:pPr>
    </w:p>
    <w:sectPr w:rsidR="000A714B" w:rsidRPr="00690D5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B25" w:rsidRDefault="00583B25" w:rsidP="004E0818">
      <w:pPr>
        <w:spacing w:after="0"/>
      </w:pPr>
      <w:r>
        <w:separator/>
      </w:r>
    </w:p>
  </w:endnote>
  <w:endnote w:type="continuationSeparator" w:id="0">
    <w:p w:rsidR="00583B25" w:rsidRDefault="00583B25"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B25" w:rsidRDefault="00583B25" w:rsidP="004E0818">
      <w:pPr>
        <w:spacing w:after="0"/>
      </w:pPr>
      <w:r>
        <w:separator/>
      </w:r>
    </w:p>
  </w:footnote>
  <w:footnote w:type="continuationSeparator" w:id="0">
    <w:p w:rsidR="00583B25" w:rsidRDefault="00583B25"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4E0CC4"/>
    <w:multiLevelType w:val="hybridMultilevel"/>
    <w:tmpl w:val="D6AE4E3A"/>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6E124C6"/>
    <w:multiLevelType w:val="hybridMultilevel"/>
    <w:tmpl w:val="D7080F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8735AA9"/>
    <w:multiLevelType w:val="hybridMultilevel"/>
    <w:tmpl w:val="9B020C8A"/>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4"/>
  </w:num>
  <w:num w:numId="3">
    <w:abstractNumId w:val="8"/>
  </w:num>
  <w:num w:numId="4">
    <w:abstractNumId w:val="0"/>
  </w:num>
  <w:num w:numId="5">
    <w:abstractNumId w:val="7"/>
  </w:num>
  <w:num w:numId="6">
    <w:abstractNumId w:val="1"/>
  </w:num>
  <w:num w:numId="7">
    <w:abstractNumId w:val="3"/>
  </w:num>
  <w:num w:numId="8">
    <w:abstractNumId w:val="5"/>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1D10"/>
    <w:rsid w:val="00022B98"/>
    <w:rsid w:val="000414A9"/>
    <w:rsid w:val="00081CE7"/>
    <w:rsid w:val="00083835"/>
    <w:rsid w:val="000913F8"/>
    <w:rsid w:val="00091CD4"/>
    <w:rsid w:val="000A446A"/>
    <w:rsid w:val="000A5151"/>
    <w:rsid w:val="000A714B"/>
    <w:rsid w:val="000D7B8E"/>
    <w:rsid w:val="000E3460"/>
    <w:rsid w:val="001139C1"/>
    <w:rsid w:val="00117C6A"/>
    <w:rsid w:val="00140314"/>
    <w:rsid w:val="0014658B"/>
    <w:rsid w:val="00163660"/>
    <w:rsid w:val="00167ED0"/>
    <w:rsid w:val="0019117E"/>
    <w:rsid w:val="00191499"/>
    <w:rsid w:val="00197302"/>
    <w:rsid w:val="001A4E9D"/>
    <w:rsid w:val="001C1252"/>
    <w:rsid w:val="001C53E1"/>
    <w:rsid w:val="001D072B"/>
    <w:rsid w:val="001D62FD"/>
    <w:rsid w:val="001E3436"/>
    <w:rsid w:val="001E6BDB"/>
    <w:rsid w:val="001F1BCC"/>
    <w:rsid w:val="001F221D"/>
    <w:rsid w:val="00203623"/>
    <w:rsid w:val="00206B7C"/>
    <w:rsid w:val="00210DC7"/>
    <w:rsid w:val="0022270A"/>
    <w:rsid w:val="00226AD5"/>
    <w:rsid w:val="00232F13"/>
    <w:rsid w:val="00240E1F"/>
    <w:rsid w:val="00257038"/>
    <w:rsid w:val="00263678"/>
    <w:rsid w:val="00274149"/>
    <w:rsid w:val="00293B1B"/>
    <w:rsid w:val="0029692D"/>
    <w:rsid w:val="002A2816"/>
    <w:rsid w:val="002B44AC"/>
    <w:rsid w:val="002C4D30"/>
    <w:rsid w:val="002C4FFF"/>
    <w:rsid w:val="002C78FE"/>
    <w:rsid w:val="002D4922"/>
    <w:rsid w:val="002E4493"/>
    <w:rsid w:val="002E7EA5"/>
    <w:rsid w:val="002F162B"/>
    <w:rsid w:val="00305B39"/>
    <w:rsid w:val="003166BD"/>
    <w:rsid w:val="00317BC2"/>
    <w:rsid w:val="00322810"/>
    <w:rsid w:val="003352DD"/>
    <w:rsid w:val="00335831"/>
    <w:rsid w:val="00336ADB"/>
    <w:rsid w:val="00336EE4"/>
    <w:rsid w:val="00341CC8"/>
    <w:rsid w:val="0034232C"/>
    <w:rsid w:val="003458E5"/>
    <w:rsid w:val="00345A4E"/>
    <w:rsid w:val="00354F05"/>
    <w:rsid w:val="00366676"/>
    <w:rsid w:val="00377144"/>
    <w:rsid w:val="003A79F9"/>
    <w:rsid w:val="003B18DB"/>
    <w:rsid w:val="003B508C"/>
    <w:rsid w:val="003C7AEC"/>
    <w:rsid w:val="003E4A54"/>
    <w:rsid w:val="003E4D3C"/>
    <w:rsid w:val="003E77AB"/>
    <w:rsid w:val="003F3D42"/>
    <w:rsid w:val="00400F88"/>
    <w:rsid w:val="00406230"/>
    <w:rsid w:val="00412795"/>
    <w:rsid w:val="00413D98"/>
    <w:rsid w:val="00416FBB"/>
    <w:rsid w:val="00432E0C"/>
    <w:rsid w:val="00433A8E"/>
    <w:rsid w:val="004378C7"/>
    <w:rsid w:val="00445668"/>
    <w:rsid w:val="004555F3"/>
    <w:rsid w:val="0045575F"/>
    <w:rsid w:val="00463835"/>
    <w:rsid w:val="00476114"/>
    <w:rsid w:val="00490928"/>
    <w:rsid w:val="004938E2"/>
    <w:rsid w:val="004A1BB3"/>
    <w:rsid w:val="004A3AC1"/>
    <w:rsid w:val="004A63D2"/>
    <w:rsid w:val="004B5B23"/>
    <w:rsid w:val="004D0351"/>
    <w:rsid w:val="004D49D5"/>
    <w:rsid w:val="004E0232"/>
    <w:rsid w:val="004E0818"/>
    <w:rsid w:val="004E5BFB"/>
    <w:rsid w:val="00502388"/>
    <w:rsid w:val="00503B2F"/>
    <w:rsid w:val="0050502A"/>
    <w:rsid w:val="00520776"/>
    <w:rsid w:val="00536C28"/>
    <w:rsid w:val="005425D3"/>
    <w:rsid w:val="00543629"/>
    <w:rsid w:val="005545E3"/>
    <w:rsid w:val="0055740E"/>
    <w:rsid w:val="00564B38"/>
    <w:rsid w:val="00577107"/>
    <w:rsid w:val="00581CDE"/>
    <w:rsid w:val="00583B25"/>
    <w:rsid w:val="00596CE1"/>
    <w:rsid w:val="005D4927"/>
    <w:rsid w:val="006000BB"/>
    <w:rsid w:val="006032C1"/>
    <w:rsid w:val="006124B4"/>
    <w:rsid w:val="00617F04"/>
    <w:rsid w:val="00623300"/>
    <w:rsid w:val="006246F2"/>
    <w:rsid w:val="00637857"/>
    <w:rsid w:val="00643D86"/>
    <w:rsid w:val="006542A1"/>
    <w:rsid w:val="00670348"/>
    <w:rsid w:val="00673817"/>
    <w:rsid w:val="00673B9F"/>
    <w:rsid w:val="00683C34"/>
    <w:rsid w:val="00690D57"/>
    <w:rsid w:val="00692D94"/>
    <w:rsid w:val="006A483C"/>
    <w:rsid w:val="006B1803"/>
    <w:rsid w:val="006B2B40"/>
    <w:rsid w:val="006B576B"/>
    <w:rsid w:val="006C02FA"/>
    <w:rsid w:val="006D328E"/>
    <w:rsid w:val="00700F19"/>
    <w:rsid w:val="00715607"/>
    <w:rsid w:val="00727274"/>
    <w:rsid w:val="007551C2"/>
    <w:rsid w:val="007655F8"/>
    <w:rsid w:val="00770FB6"/>
    <w:rsid w:val="007845D7"/>
    <w:rsid w:val="00791C6B"/>
    <w:rsid w:val="007A2E4D"/>
    <w:rsid w:val="007B5E88"/>
    <w:rsid w:val="007C0D6A"/>
    <w:rsid w:val="007F6EBA"/>
    <w:rsid w:val="008065EE"/>
    <w:rsid w:val="00816FC2"/>
    <w:rsid w:val="00826F16"/>
    <w:rsid w:val="008311F5"/>
    <w:rsid w:val="008406C4"/>
    <w:rsid w:val="0084095D"/>
    <w:rsid w:val="00862660"/>
    <w:rsid w:val="008671D6"/>
    <w:rsid w:val="00867508"/>
    <w:rsid w:val="00873954"/>
    <w:rsid w:val="00876CA3"/>
    <w:rsid w:val="00882E6A"/>
    <w:rsid w:val="00883E95"/>
    <w:rsid w:val="00890C47"/>
    <w:rsid w:val="00895C3A"/>
    <w:rsid w:val="00897E1F"/>
    <w:rsid w:val="008A42F8"/>
    <w:rsid w:val="008B55A9"/>
    <w:rsid w:val="008D2DB6"/>
    <w:rsid w:val="008D6929"/>
    <w:rsid w:val="008E1191"/>
    <w:rsid w:val="008E326E"/>
    <w:rsid w:val="008F0792"/>
    <w:rsid w:val="00907795"/>
    <w:rsid w:val="009209B9"/>
    <w:rsid w:val="00926D95"/>
    <w:rsid w:val="00934854"/>
    <w:rsid w:val="009451C9"/>
    <w:rsid w:val="009509FE"/>
    <w:rsid w:val="00951DC5"/>
    <w:rsid w:val="00953A39"/>
    <w:rsid w:val="00955073"/>
    <w:rsid w:val="009574BD"/>
    <w:rsid w:val="0096131E"/>
    <w:rsid w:val="009843B4"/>
    <w:rsid w:val="00995D90"/>
    <w:rsid w:val="009A473B"/>
    <w:rsid w:val="009B2075"/>
    <w:rsid w:val="009C4382"/>
    <w:rsid w:val="009C544A"/>
    <w:rsid w:val="009C5846"/>
    <w:rsid w:val="009D32BE"/>
    <w:rsid w:val="009F3197"/>
    <w:rsid w:val="00A16646"/>
    <w:rsid w:val="00A1680A"/>
    <w:rsid w:val="00A24BC3"/>
    <w:rsid w:val="00A3434F"/>
    <w:rsid w:val="00A41810"/>
    <w:rsid w:val="00A41A03"/>
    <w:rsid w:val="00A45285"/>
    <w:rsid w:val="00A60F92"/>
    <w:rsid w:val="00A625B0"/>
    <w:rsid w:val="00A67365"/>
    <w:rsid w:val="00A70989"/>
    <w:rsid w:val="00A83231"/>
    <w:rsid w:val="00A922F0"/>
    <w:rsid w:val="00AB0679"/>
    <w:rsid w:val="00AB4209"/>
    <w:rsid w:val="00AC52B6"/>
    <w:rsid w:val="00AD7114"/>
    <w:rsid w:val="00AF7559"/>
    <w:rsid w:val="00B05351"/>
    <w:rsid w:val="00B26E3D"/>
    <w:rsid w:val="00B346E6"/>
    <w:rsid w:val="00B443CB"/>
    <w:rsid w:val="00B500C5"/>
    <w:rsid w:val="00B55AC7"/>
    <w:rsid w:val="00B56572"/>
    <w:rsid w:val="00B72F86"/>
    <w:rsid w:val="00B74E23"/>
    <w:rsid w:val="00B87A4A"/>
    <w:rsid w:val="00BC15BB"/>
    <w:rsid w:val="00BC1C2E"/>
    <w:rsid w:val="00BE4F22"/>
    <w:rsid w:val="00BF6C6D"/>
    <w:rsid w:val="00C024C3"/>
    <w:rsid w:val="00C47430"/>
    <w:rsid w:val="00C50702"/>
    <w:rsid w:val="00C56FEE"/>
    <w:rsid w:val="00C71E26"/>
    <w:rsid w:val="00C72325"/>
    <w:rsid w:val="00C74492"/>
    <w:rsid w:val="00C926A3"/>
    <w:rsid w:val="00C93E68"/>
    <w:rsid w:val="00CA37C1"/>
    <w:rsid w:val="00CF0AEA"/>
    <w:rsid w:val="00D030D3"/>
    <w:rsid w:val="00D078B3"/>
    <w:rsid w:val="00D52072"/>
    <w:rsid w:val="00D57A0D"/>
    <w:rsid w:val="00D60B9D"/>
    <w:rsid w:val="00D61625"/>
    <w:rsid w:val="00D85334"/>
    <w:rsid w:val="00D960FB"/>
    <w:rsid w:val="00DB581C"/>
    <w:rsid w:val="00DC2778"/>
    <w:rsid w:val="00DD6DAC"/>
    <w:rsid w:val="00DE689C"/>
    <w:rsid w:val="00DF215F"/>
    <w:rsid w:val="00E03658"/>
    <w:rsid w:val="00E10E29"/>
    <w:rsid w:val="00E2393C"/>
    <w:rsid w:val="00E25557"/>
    <w:rsid w:val="00E36673"/>
    <w:rsid w:val="00E43CE4"/>
    <w:rsid w:val="00E50EF7"/>
    <w:rsid w:val="00E71CA2"/>
    <w:rsid w:val="00E943AF"/>
    <w:rsid w:val="00EA762F"/>
    <w:rsid w:val="00EB255F"/>
    <w:rsid w:val="00ED1EC0"/>
    <w:rsid w:val="00EF187F"/>
    <w:rsid w:val="00F25F38"/>
    <w:rsid w:val="00F3166A"/>
    <w:rsid w:val="00F5080E"/>
    <w:rsid w:val="00F62612"/>
    <w:rsid w:val="00F62EF4"/>
    <w:rsid w:val="00F70F09"/>
    <w:rsid w:val="00F7656F"/>
    <w:rsid w:val="00F86039"/>
    <w:rsid w:val="00F928F2"/>
    <w:rsid w:val="00F92F6D"/>
    <w:rsid w:val="00FA4A7B"/>
    <w:rsid w:val="00FC22F4"/>
    <w:rsid w:val="00FD0F25"/>
    <w:rsid w:val="00FE7085"/>
    <w:rsid w:val="00FF0FBB"/>
    <w:rsid w:val="00FF3298"/>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Normal (Web)"/>
    <w:basedOn w:val="a"/>
    <w:uiPriority w:val="99"/>
    <w:unhideWhenUsed/>
    <w:rsid w:val="005545E3"/>
    <w:pPr>
      <w:spacing w:before="100" w:beforeAutospacing="1" w:after="100" w:afterAutospacing="1"/>
    </w:pPr>
    <w:rPr>
      <w:rFonts w:ascii="굴림" w:eastAsia="굴림" w:hAnsi="굴림" w:cs="굴림"/>
      <w:sz w:val="24"/>
      <w:szCs w:val="24"/>
      <w:lang w:val="en-US" w:eastAsia="ko-KR"/>
    </w:rPr>
  </w:style>
  <w:style w:type="paragraph" w:styleId="a9">
    <w:name w:val="caption"/>
    <w:basedOn w:val="a"/>
    <w:next w:val="a"/>
    <w:unhideWhenUsed/>
    <w:qFormat/>
    <w:rsid w:val="00C474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Normal (Web)"/>
    <w:basedOn w:val="a"/>
    <w:uiPriority w:val="99"/>
    <w:unhideWhenUsed/>
    <w:rsid w:val="005545E3"/>
    <w:pPr>
      <w:spacing w:before="100" w:beforeAutospacing="1" w:after="100" w:afterAutospacing="1"/>
    </w:pPr>
    <w:rPr>
      <w:rFonts w:ascii="굴림" w:eastAsia="굴림" w:hAnsi="굴림" w:cs="굴림"/>
      <w:sz w:val="24"/>
      <w:szCs w:val="24"/>
      <w:lang w:val="en-US" w:eastAsia="ko-KR"/>
    </w:rPr>
  </w:style>
  <w:style w:type="paragraph" w:styleId="a9">
    <w:name w:val="caption"/>
    <w:basedOn w:val="a"/>
    <w:next w:val="a"/>
    <w:unhideWhenUsed/>
    <w:qFormat/>
    <w:rsid w:val="00C474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5291">
      <w:bodyDiv w:val="1"/>
      <w:marLeft w:val="0"/>
      <w:marRight w:val="0"/>
      <w:marTop w:val="0"/>
      <w:marBottom w:val="0"/>
      <w:divBdr>
        <w:top w:val="none" w:sz="0" w:space="0" w:color="auto"/>
        <w:left w:val="none" w:sz="0" w:space="0" w:color="auto"/>
        <w:bottom w:val="none" w:sz="0" w:space="0" w:color="auto"/>
        <w:right w:val="none" w:sz="0" w:space="0" w:color="auto"/>
      </w:divBdr>
    </w:div>
    <w:div w:id="82073574">
      <w:bodyDiv w:val="1"/>
      <w:marLeft w:val="0"/>
      <w:marRight w:val="0"/>
      <w:marTop w:val="0"/>
      <w:marBottom w:val="0"/>
      <w:divBdr>
        <w:top w:val="none" w:sz="0" w:space="0" w:color="auto"/>
        <w:left w:val="none" w:sz="0" w:space="0" w:color="auto"/>
        <w:bottom w:val="none" w:sz="0" w:space="0" w:color="auto"/>
        <w:right w:val="none" w:sz="0" w:space="0" w:color="auto"/>
      </w:divBdr>
    </w:div>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 w:id="732504840">
      <w:bodyDiv w:val="1"/>
      <w:marLeft w:val="0"/>
      <w:marRight w:val="0"/>
      <w:marTop w:val="0"/>
      <w:marBottom w:val="0"/>
      <w:divBdr>
        <w:top w:val="none" w:sz="0" w:space="0" w:color="auto"/>
        <w:left w:val="none" w:sz="0" w:space="0" w:color="auto"/>
        <w:bottom w:val="none" w:sz="0" w:space="0" w:color="auto"/>
        <w:right w:val="none" w:sz="0" w:space="0" w:color="auto"/>
      </w:divBdr>
      <w:divsChild>
        <w:div w:id="1406996359">
          <w:marLeft w:val="547"/>
          <w:marRight w:val="0"/>
          <w:marTop w:val="72"/>
          <w:marBottom w:val="0"/>
          <w:divBdr>
            <w:top w:val="none" w:sz="0" w:space="0" w:color="auto"/>
            <w:left w:val="none" w:sz="0" w:space="0" w:color="auto"/>
            <w:bottom w:val="none" w:sz="0" w:space="0" w:color="auto"/>
            <w:right w:val="none" w:sz="0" w:space="0" w:color="auto"/>
          </w:divBdr>
        </w:div>
      </w:divsChild>
    </w:div>
    <w:div w:id="1030496893">
      <w:bodyDiv w:val="1"/>
      <w:marLeft w:val="0"/>
      <w:marRight w:val="0"/>
      <w:marTop w:val="0"/>
      <w:marBottom w:val="0"/>
      <w:divBdr>
        <w:top w:val="none" w:sz="0" w:space="0" w:color="auto"/>
        <w:left w:val="none" w:sz="0" w:space="0" w:color="auto"/>
        <w:bottom w:val="none" w:sz="0" w:space="0" w:color="auto"/>
        <w:right w:val="none" w:sz="0" w:space="0" w:color="auto"/>
      </w:divBdr>
    </w:div>
    <w:div w:id="1250890727">
      <w:bodyDiv w:val="1"/>
      <w:marLeft w:val="0"/>
      <w:marRight w:val="0"/>
      <w:marTop w:val="0"/>
      <w:marBottom w:val="0"/>
      <w:divBdr>
        <w:top w:val="none" w:sz="0" w:space="0" w:color="auto"/>
        <w:left w:val="none" w:sz="0" w:space="0" w:color="auto"/>
        <w:bottom w:val="none" w:sz="0" w:space="0" w:color="auto"/>
        <w:right w:val="none" w:sz="0" w:space="0" w:color="auto"/>
      </w:divBdr>
    </w:div>
    <w:div w:id="1629503936">
      <w:bodyDiv w:val="1"/>
      <w:marLeft w:val="0"/>
      <w:marRight w:val="0"/>
      <w:marTop w:val="0"/>
      <w:marBottom w:val="0"/>
      <w:divBdr>
        <w:top w:val="none" w:sz="0" w:space="0" w:color="auto"/>
        <w:left w:val="none" w:sz="0" w:space="0" w:color="auto"/>
        <w:bottom w:val="none" w:sz="0" w:space="0" w:color="auto"/>
        <w:right w:val="none" w:sz="0" w:space="0" w:color="auto"/>
      </w:divBdr>
      <w:divsChild>
        <w:div w:id="370880294">
          <w:marLeft w:val="1166"/>
          <w:marRight w:val="0"/>
          <w:marTop w:val="62"/>
          <w:marBottom w:val="0"/>
          <w:divBdr>
            <w:top w:val="none" w:sz="0" w:space="0" w:color="auto"/>
            <w:left w:val="none" w:sz="0" w:space="0" w:color="auto"/>
            <w:bottom w:val="none" w:sz="0" w:space="0" w:color="auto"/>
            <w:right w:val="none" w:sz="0" w:space="0" w:color="auto"/>
          </w:divBdr>
        </w:div>
      </w:divsChild>
    </w:div>
    <w:div w:id="165302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1449</Words>
  <Characters>8263</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Samsung Electronic</cp:lastModifiedBy>
  <cp:revision>3</cp:revision>
  <cp:lastPrinted>2016-09-30T07:37:00Z</cp:lastPrinted>
  <dcterms:created xsi:type="dcterms:W3CDTF">2016-09-30T01:55:00Z</dcterms:created>
  <dcterms:modified xsi:type="dcterms:W3CDTF">2016-09-30T08:51:00Z</dcterms:modified>
</cp:coreProperties>
</file>