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w:t>
      </w:r>
      <w:r w:rsidR="00386426">
        <w:rPr>
          <w:rFonts w:ascii="Arial" w:eastAsiaTheme="minorEastAsia" w:hAnsi="Arial" w:cs="Arial" w:hint="eastAsia"/>
          <w:b/>
          <w:bCs/>
          <w:sz w:val="28"/>
          <w:lang w:eastAsia="zh-CN"/>
        </w:rPr>
        <w:t>5</w:t>
      </w:r>
      <w:r w:rsidR="009A2072" w:rsidRPr="00005D8C">
        <w:rPr>
          <w:rFonts w:ascii="Arial" w:eastAsia="MS Mincho" w:hAnsi="Arial"/>
          <w:b/>
          <w:sz w:val="28"/>
          <w:lang w:val="en-US" w:eastAsia="ja-JP"/>
        </w:rPr>
        <w:t xml:space="preserve">    </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9E1F29">
        <w:rPr>
          <w:rFonts w:ascii="Arial" w:eastAsia="宋体" w:hAnsi="Arial" w:hint="eastAsia"/>
          <w:b/>
          <w:sz w:val="28"/>
          <w:lang w:val="en-US" w:eastAsia="zh-CN"/>
        </w:rPr>
        <w:t xml:space="preserve">         </w:t>
      </w:r>
      <w:r w:rsidR="00442926" w:rsidRPr="00005D8C">
        <w:rPr>
          <w:rFonts w:ascii="Arial" w:eastAsia="宋体" w:hAnsi="Arial"/>
          <w:b/>
          <w:sz w:val="28"/>
          <w:lang w:val="en-US" w:eastAsia="zh-CN"/>
        </w:rPr>
        <w:t>R1-</w:t>
      </w:r>
      <w:r w:rsidR="000D7517">
        <w:rPr>
          <w:rFonts w:ascii="Arial" w:eastAsia="宋体" w:hAnsi="Arial" w:hint="eastAsia"/>
          <w:b/>
          <w:sz w:val="28"/>
          <w:lang w:val="en-US" w:eastAsia="zh-CN"/>
        </w:rPr>
        <w:t>16</w:t>
      </w:r>
      <w:r w:rsidR="009036FA">
        <w:rPr>
          <w:rFonts w:ascii="Arial" w:eastAsia="宋体" w:hAnsi="Arial" w:hint="eastAsia"/>
          <w:b/>
          <w:sz w:val="28"/>
          <w:lang w:val="en-US" w:eastAsia="zh-CN"/>
        </w:rPr>
        <w:t>4246</w:t>
      </w:r>
    </w:p>
    <w:p w:rsidR="009A2072" w:rsidRPr="00005D8C" w:rsidRDefault="00386426" w:rsidP="009A2072">
      <w:pPr>
        <w:rPr>
          <w:rFonts w:ascii="Arial" w:eastAsia="MS Mincho" w:hAnsi="Arial" w:cs="Arial"/>
          <w:b/>
          <w:bCs/>
          <w:sz w:val="28"/>
          <w:lang w:val="en-US" w:eastAsia="ja-JP"/>
        </w:rPr>
      </w:pPr>
      <w:r>
        <w:rPr>
          <w:rFonts w:ascii="Arial" w:eastAsia="MS Mincho" w:hAnsi="Arial" w:cs="Arial" w:hint="eastAsia"/>
          <w:b/>
          <w:bCs/>
          <w:sz w:val="28"/>
          <w:lang w:val="en-US" w:eastAsia="ja-JP"/>
        </w:rPr>
        <w:t>N</w:t>
      </w:r>
      <w:r>
        <w:rPr>
          <w:rFonts w:ascii="Arial" w:eastAsia="MS Mincho" w:hAnsi="Arial" w:cs="Arial"/>
          <w:b/>
          <w:bCs/>
          <w:sz w:val="28"/>
          <w:lang w:val="en-US" w:eastAsia="ja-JP"/>
        </w:rPr>
        <w:t>a</w:t>
      </w:r>
      <w:r>
        <w:rPr>
          <w:rFonts w:ascii="Arial" w:eastAsia="MS Mincho" w:hAnsi="Arial" w:cs="Arial" w:hint="eastAsia"/>
          <w:b/>
          <w:bCs/>
          <w:sz w:val="28"/>
          <w:lang w:val="en-US" w:eastAsia="ja-JP"/>
        </w:rPr>
        <w:t>njing</w:t>
      </w:r>
      <w:r>
        <w:rPr>
          <w:rFonts w:ascii="Arial" w:eastAsia="MS Mincho" w:hAnsi="Arial" w:cs="Arial"/>
          <w:b/>
          <w:bCs/>
          <w:sz w:val="28"/>
          <w:lang w:val="en-US" w:eastAsia="ja-JP"/>
        </w:rPr>
        <w:t>,</w:t>
      </w:r>
      <w:r>
        <w:rPr>
          <w:rFonts w:ascii="Arial" w:eastAsia="MS Mincho" w:hAnsi="Arial" w:cs="Arial" w:hint="eastAsia"/>
          <w:b/>
          <w:bCs/>
          <w:sz w:val="28"/>
          <w:lang w:val="en-US" w:eastAsia="ja-JP"/>
        </w:rPr>
        <w:t xml:space="preserve"> China</w:t>
      </w:r>
      <w:r>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23</w:t>
      </w:r>
      <w:r>
        <w:rPr>
          <w:rFonts w:ascii="Arial" w:eastAsia="MS Mincho" w:hAnsi="Arial" w:cs="Arial" w:hint="eastAsia"/>
          <w:b/>
          <w:bCs/>
          <w:sz w:val="28"/>
          <w:vertAlign w:val="superscript"/>
          <w:lang w:val="en-US" w:eastAsia="ja-JP"/>
        </w:rPr>
        <w:t>rd</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27</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w:t>
      </w:r>
      <w:r>
        <w:rPr>
          <w:rFonts w:ascii="Arial" w:eastAsia="MS Mincho" w:hAnsi="Arial" w:cs="Arial"/>
          <w:b/>
          <w:bCs/>
          <w:sz w:val="28"/>
          <w:lang w:val="en-US" w:eastAsia="ja-JP"/>
        </w:rPr>
        <w:t>201</w:t>
      </w:r>
      <w:r>
        <w:rPr>
          <w:rFonts w:ascii="Arial" w:eastAsia="MS Mincho" w:hAnsi="Arial" w:cs="Arial" w:hint="eastAsia"/>
          <w:b/>
          <w:bCs/>
          <w:sz w:val="28"/>
          <w:lang w:val="en-US" w:eastAsia="ja-JP"/>
        </w:rPr>
        <w:t>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AF5781">
        <w:rPr>
          <w:rFonts w:eastAsiaTheme="minorEastAsia" w:hint="eastAsia"/>
          <w:noProof w:val="0"/>
          <w:sz w:val="24"/>
          <w:lang w:eastAsia="zh-CN"/>
        </w:rPr>
        <w:t xml:space="preserve">Discussion on Scenarios and Use Cases for </w:t>
      </w:r>
      <w:r w:rsidR="00775301" w:rsidRPr="00775301">
        <w:rPr>
          <w:rFonts w:eastAsia="MS Gothic"/>
          <w:noProof w:val="0"/>
          <w:sz w:val="24"/>
          <w:lang w:eastAsia="ja-JP"/>
        </w:rPr>
        <w:t>Multiple Access</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E6792E">
        <w:rPr>
          <w:rFonts w:eastAsiaTheme="minorEastAsia" w:hint="eastAsia"/>
          <w:noProof w:val="0"/>
          <w:sz w:val="24"/>
          <w:lang w:eastAsia="zh-CN"/>
        </w:rPr>
        <w:t>7</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E6792E">
        <w:rPr>
          <w:rFonts w:eastAsiaTheme="minorEastAsia" w:hint="eastAsia"/>
          <w:noProof w:val="0"/>
          <w:sz w:val="24"/>
          <w:lang w:eastAsia="zh-CN"/>
        </w:rPr>
        <w:t>3</w:t>
      </w:r>
      <w:r w:rsidR="00E14625">
        <w:rPr>
          <w:rFonts w:eastAsia="宋体" w:hint="eastAsia"/>
          <w:noProof w:val="0"/>
          <w:sz w:val="24"/>
          <w:lang w:eastAsia="zh-CN"/>
        </w:rPr>
        <w:t>.2</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F01DFB" w:rsidRDefault="00F01DFB" w:rsidP="007C780A">
      <w:pPr>
        <w:rPr>
          <w:rFonts w:eastAsia="宋体"/>
          <w:lang w:val="en-US" w:eastAsia="zh-CN"/>
        </w:rPr>
      </w:pPr>
    </w:p>
    <w:p w:rsidR="00F671EE" w:rsidRDefault="00FD2798" w:rsidP="00B014AD">
      <w:pPr>
        <w:pStyle w:val="1"/>
        <w:tabs>
          <w:tab w:val="clear" w:pos="0"/>
          <w:tab w:val="clear" w:pos="425"/>
          <w:tab w:val="num" w:pos="612"/>
        </w:tabs>
        <w:spacing w:beforeLines="50" w:after="120"/>
        <w:ind w:left="0" w:firstLine="0"/>
        <w:jc w:val="both"/>
      </w:pPr>
      <w:r>
        <w:rPr>
          <w:rFonts w:hint="eastAsia"/>
        </w:rPr>
        <w:t>Introduction</w:t>
      </w:r>
    </w:p>
    <w:p w:rsidR="00F671EE" w:rsidRDefault="00663B6E" w:rsidP="00B014AD">
      <w:pPr>
        <w:spacing w:beforeLines="50"/>
        <w:jc w:val="both"/>
        <w:rPr>
          <w:rFonts w:eastAsia="宋体"/>
          <w:sz w:val="20"/>
          <w:szCs w:val="20"/>
          <w:lang w:eastAsia="zh-CN"/>
        </w:rPr>
      </w:pPr>
      <w:r w:rsidRPr="00663B6E">
        <w:rPr>
          <w:rFonts w:eastAsia="宋体"/>
          <w:sz w:val="20"/>
          <w:szCs w:val="20"/>
          <w:lang w:eastAsia="zh-CN"/>
        </w:rPr>
        <w:t xml:space="preserve">In RAN #71, the SID on the 5G new radio interface was approved [1]. The design of </w:t>
      </w:r>
      <w:r w:rsidR="0021762C">
        <w:rPr>
          <w:rFonts w:eastAsia="宋体"/>
          <w:sz w:val="20"/>
          <w:szCs w:val="20"/>
          <w:lang w:eastAsia="zh-CN"/>
        </w:rPr>
        <w:t xml:space="preserve">NR air </w:t>
      </w:r>
      <w:r w:rsidRPr="00663B6E">
        <w:rPr>
          <w:rFonts w:eastAsia="宋体"/>
          <w:sz w:val="20"/>
          <w:szCs w:val="20"/>
          <w:lang w:eastAsia="zh-CN"/>
        </w:rPr>
        <w:t>interface include</w:t>
      </w:r>
      <w:r w:rsidR="00573E89">
        <w:rPr>
          <w:rFonts w:eastAsia="宋体" w:hint="eastAsia"/>
          <w:sz w:val="20"/>
          <w:szCs w:val="20"/>
          <w:lang w:eastAsia="zh-CN"/>
        </w:rPr>
        <w:t>s</w:t>
      </w:r>
      <w:r w:rsidRPr="00663B6E">
        <w:rPr>
          <w:rFonts w:eastAsia="宋体"/>
          <w:sz w:val="20"/>
          <w:szCs w:val="20"/>
          <w:lang w:eastAsia="zh-CN"/>
        </w:rPr>
        <w:t xml:space="preserve"> waveform and multiple access schemes. </w:t>
      </w:r>
      <w:r w:rsidR="00DB3225">
        <w:rPr>
          <w:rFonts w:eastAsia="宋体" w:hint="eastAsia"/>
          <w:sz w:val="20"/>
          <w:szCs w:val="20"/>
          <w:lang w:eastAsia="zh-CN"/>
        </w:rPr>
        <w:t xml:space="preserve">In RAN1 #84bis, </w:t>
      </w:r>
      <w:r w:rsidR="000F7D12">
        <w:rPr>
          <w:rFonts w:eastAsia="宋体" w:hint="eastAsia"/>
          <w:sz w:val="20"/>
          <w:szCs w:val="20"/>
          <w:lang w:eastAsia="zh-CN"/>
        </w:rPr>
        <w:t>i</w:t>
      </w:r>
      <w:r w:rsidRPr="00663B6E">
        <w:rPr>
          <w:rFonts w:eastAsia="宋体"/>
          <w:sz w:val="20"/>
          <w:szCs w:val="20"/>
          <w:lang w:eastAsia="zh-CN"/>
        </w:rPr>
        <w:t xml:space="preserve">t was agreed that </w:t>
      </w:r>
      <w:r w:rsidR="00DB3225">
        <w:rPr>
          <w:rFonts w:eastAsia="宋体" w:hint="eastAsia"/>
          <w:sz w:val="20"/>
          <w:szCs w:val="20"/>
          <w:lang w:eastAsia="zh-CN"/>
        </w:rPr>
        <w:t>non-orthogonal multiple access should be investigated for diversified NR usage scenarios and use cases.</w:t>
      </w:r>
    </w:p>
    <w:p w:rsidR="00F671EE" w:rsidRDefault="004942E2" w:rsidP="00B014AD">
      <w:pPr>
        <w:spacing w:beforeLines="50"/>
        <w:jc w:val="both"/>
        <w:rPr>
          <w:rFonts w:eastAsia="宋体"/>
          <w:sz w:val="20"/>
          <w:szCs w:val="20"/>
          <w:lang w:eastAsia="zh-CN"/>
        </w:rPr>
      </w:pPr>
      <w:r>
        <w:rPr>
          <w:rFonts w:eastAsia="宋体" w:hint="eastAsia"/>
          <w:sz w:val="20"/>
          <w:szCs w:val="20"/>
          <w:lang w:eastAsia="zh-CN"/>
        </w:rPr>
        <w:t xml:space="preserve">Pattern division multiple access (PDMA) is a code based non-orthogonal multiple access scheme introduced in [2]. </w:t>
      </w:r>
      <w:r w:rsidR="00D45CD2">
        <w:rPr>
          <w:rFonts w:eastAsia="宋体" w:hint="eastAsia"/>
          <w:sz w:val="20"/>
          <w:szCs w:val="20"/>
          <w:lang w:eastAsia="zh-CN"/>
        </w:rPr>
        <w:t>Based on former suggested use cases for non-orthogonal multiple access in [3</w:t>
      </w:r>
      <w:r w:rsidR="0009119A">
        <w:rPr>
          <w:rFonts w:eastAsia="宋体" w:hint="eastAsia"/>
          <w:sz w:val="20"/>
          <w:szCs w:val="20"/>
          <w:lang w:eastAsia="zh-CN"/>
        </w:rPr>
        <w:t>~5</w:t>
      </w:r>
      <w:r w:rsidR="00D45CD2">
        <w:rPr>
          <w:rFonts w:eastAsia="宋体" w:hint="eastAsia"/>
          <w:sz w:val="20"/>
          <w:szCs w:val="20"/>
          <w:lang w:eastAsia="zh-CN"/>
        </w:rPr>
        <w:t>], i</w:t>
      </w:r>
      <w:r w:rsidR="00663B6E" w:rsidRPr="00663B6E">
        <w:rPr>
          <w:rFonts w:eastAsia="MS Mincho"/>
          <w:sz w:val="20"/>
          <w:szCs w:val="20"/>
          <w:lang w:eastAsia="ja-JP"/>
        </w:rPr>
        <w:t xml:space="preserve">n this contribution, we </w:t>
      </w:r>
      <w:r w:rsidR="00663B6E" w:rsidRPr="00663B6E">
        <w:rPr>
          <w:rFonts w:eastAsia="宋体"/>
          <w:sz w:val="20"/>
          <w:szCs w:val="20"/>
          <w:lang w:eastAsia="zh-CN"/>
        </w:rPr>
        <w:t xml:space="preserve">discuss </w:t>
      </w:r>
      <w:r w:rsidR="00D45CD2">
        <w:rPr>
          <w:rFonts w:eastAsia="宋体" w:hint="eastAsia"/>
          <w:sz w:val="20"/>
          <w:szCs w:val="20"/>
          <w:lang w:eastAsia="zh-CN"/>
        </w:rPr>
        <w:t xml:space="preserve">further </w:t>
      </w:r>
      <w:r w:rsidR="00663B6E" w:rsidRPr="00663B6E">
        <w:rPr>
          <w:rFonts w:eastAsia="宋体"/>
          <w:sz w:val="20"/>
          <w:szCs w:val="20"/>
          <w:lang w:eastAsia="zh-CN"/>
        </w:rPr>
        <w:t xml:space="preserve">the </w:t>
      </w:r>
      <w:r w:rsidR="0030786B">
        <w:rPr>
          <w:rFonts w:eastAsia="宋体" w:hint="eastAsia"/>
          <w:sz w:val="20"/>
          <w:szCs w:val="20"/>
          <w:lang w:eastAsia="zh-CN"/>
        </w:rPr>
        <w:t xml:space="preserve">scenarios and use cases for </w:t>
      </w:r>
      <w:r>
        <w:rPr>
          <w:rFonts w:eastAsia="宋体" w:hint="eastAsia"/>
          <w:sz w:val="20"/>
          <w:szCs w:val="20"/>
          <w:lang w:eastAsia="zh-CN"/>
        </w:rPr>
        <w:t>PDMA</w:t>
      </w:r>
      <w:r w:rsidR="00663B6E" w:rsidRPr="00663B6E">
        <w:rPr>
          <w:rFonts w:eastAsia="宋体"/>
          <w:sz w:val="20"/>
          <w:szCs w:val="20"/>
          <w:lang w:eastAsia="zh-CN"/>
        </w:rPr>
        <w:t>.</w:t>
      </w:r>
    </w:p>
    <w:p w:rsidR="00F671EE" w:rsidRDefault="00FD2798" w:rsidP="00B014AD">
      <w:pPr>
        <w:pStyle w:val="1"/>
        <w:tabs>
          <w:tab w:val="clear" w:pos="0"/>
          <w:tab w:val="clear" w:pos="425"/>
          <w:tab w:val="num" w:pos="612"/>
        </w:tabs>
        <w:spacing w:beforeLines="50" w:after="120"/>
        <w:ind w:left="0" w:firstLine="0"/>
        <w:jc w:val="both"/>
        <w:rPr>
          <w:rFonts w:eastAsiaTheme="minorEastAsia"/>
          <w:lang w:eastAsia="zh-CN"/>
        </w:rPr>
      </w:pPr>
      <w:r>
        <w:rPr>
          <w:rFonts w:hint="eastAsia"/>
        </w:rPr>
        <w:t>D</w:t>
      </w:r>
      <w:r w:rsidR="00B57F4C">
        <w:rPr>
          <w:rFonts w:eastAsiaTheme="minorEastAsia" w:hint="eastAsia"/>
          <w:lang w:eastAsia="zh-CN"/>
        </w:rPr>
        <w:t xml:space="preserve">eployment Scenarios </w:t>
      </w:r>
      <w:r w:rsidR="0055649D">
        <w:rPr>
          <w:rFonts w:eastAsiaTheme="minorEastAsia" w:hint="eastAsia"/>
          <w:lang w:eastAsia="zh-CN"/>
        </w:rPr>
        <w:t xml:space="preserve">and Use Cases </w:t>
      </w:r>
      <w:r w:rsidR="00B57F4C">
        <w:rPr>
          <w:rFonts w:eastAsiaTheme="minorEastAsia" w:hint="eastAsia"/>
          <w:lang w:eastAsia="zh-CN"/>
        </w:rPr>
        <w:t>for PDMA</w:t>
      </w:r>
    </w:p>
    <w:p w:rsidR="00F671EE" w:rsidRDefault="00AA7DDD" w:rsidP="00B014AD">
      <w:pPr>
        <w:spacing w:beforeLines="50"/>
        <w:jc w:val="both"/>
        <w:rPr>
          <w:rFonts w:eastAsia="宋体"/>
          <w:sz w:val="20"/>
          <w:szCs w:val="20"/>
          <w:lang w:eastAsia="zh-CN"/>
        </w:rPr>
      </w:pPr>
      <w:r>
        <w:rPr>
          <w:rFonts w:eastAsia="宋体"/>
          <w:sz w:val="20"/>
          <w:szCs w:val="20"/>
          <w:lang w:eastAsia="zh-CN"/>
        </w:rPr>
        <w:t>PDMA is a non-orthogonal multiple access for quasi-coordinated multi-stream data transmission from same or different transmission points. The quasi</w:t>
      </w:r>
      <w:r w:rsidR="00EA7FA9">
        <w:rPr>
          <w:rFonts w:eastAsia="宋体"/>
          <w:sz w:val="20"/>
          <w:szCs w:val="20"/>
          <w:lang w:eastAsia="zh-CN"/>
        </w:rPr>
        <w:t xml:space="preserve">-coordination is a loose coordination among transmitter without </w:t>
      </w:r>
      <w:r w:rsidR="0055649D">
        <w:rPr>
          <w:rFonts w:eastAsia="宋体" w:hint="eastAsia"/>
          <w:sz w:val="20"/>
          <w:szCs w:val="20"/>
          <w:lang w:eastAsia="zh-CN"/>
        </w:rPr>
        <w:t>precised</w:t>
      </w:r>
      <w:r w:rsidR="00EA7FA9">
        <w:rPr>
          <w:rFonts w:eastAsia="宋体"/>
          <w:sz w:val="20"/>
          <w:szCs w:val="20"/>
          <w:lang w:eastAsia="zh-CN"/>
        </w:rPr>
        <w:t xml:space="preserve"> alignment of data, </w:t>
      </w:r>
      <w:r w:rsidR="003C3663">
        <w:rPr>
          <w:rFonts w:eastAsia="宋体"/>
          <w:sz w:val="20"/>
          <w:szCs w:val="20"/>
          <w:lang w:eastAsia="zh-CN"/>
        </w:rPr>
        <w:t>transmission time</w:t>
      </w:r>
      <w:r w:rsidR="00EA7FA9">
        <w:rPr>
          <w:rFonts w:eastAsia="宋体"/>
          <w:sz w:val="20"/>
          <w:szCs w:val="20"/>
          <w:lang w:eastAsia="zh-CN"/>
        </w:rPr>
        <w:t xml:space="preserve"> and phase. Thus, PDMA could apply to the scenarios of extremely high density of users and interference coordination for the syst</w:t>
      </w:r>
      <w:r w:rsidR="00B810A0">
        <w:rPr>
          <w:rFonts w:eastAsia="宋体"/>
          <w:sz w:val="20"/>
          <w:szCs w:val="20"/>
          <w:lang w:eastAsia="zh-CN"/>
        </w:rPr>
        <w:t>em without tightly coordination.</w:t>
      </w:r>
    </w:p>
    <w:p w:rsidR="004017D1" w:rsidRDefault="00B57F4C" w:rsidP="00B014AD">
      <w:pPr>
        <w:spacing w:beforeLines="50"/>
        <w:jc w:val="both"/>
        <w:rPr>
          <w:rFonts w:eastAsia="宋体"/>
          <w:sz w:val="20"/>
          <w:szCs w:val="20"/>
          <w:lang w:eastAsia="zh-CN"/>
        </w:rPr>
      </w:pPr>
      <w:r w:rsidRPr="00B57F4C">
        <w:rPr>
          <w:rFonts w:eastAsia="宋体" w:hint="eastAsia"/>
          <w:sz w:val="20"/>
          <w:szCs w:val="20"/>
          <w:lang w:eastAsia="zh-CN"/>
        </w:rPr>
        <w:t xml:space="preserve">Following </w:t>
      </w:r>
      <w:r>
        <w:rPr>
          <w:rFonts w:eastAsia="宋体" w:hint="eastAsia"/>
          <w:sz w:val="20"/>
          <w:szCs w:val="20"/>
          <w:lang w:eastAsia="zh-CN"/>
        </w:rPr>
        <w:t xml:space="preserve">scenarios </w:t>
      </w:r>
      <w:r w:rsidR="0055649D">
        <w:rPr>
          <w:rFonts w:eastAsia="宋体" w:hint="eastAsia"/>
          <w:sz w:val="20"/>
          <w:szCs w:val="20"/>
          <w:lang w:eastAsia="zh-CN"/>
        </w:rPr>
        <w:t xml:space="preserve">and use cases </w:t>
      </w:r>
      <w:r>
        <w:rPr>
          <w:rFonts w:eastAsia="宋体" w:hint="eastAsia"/>
          <w:sz w:val="20"/>
          <w:szCs w:val="20"/>
          <w:lang w:eastAsia="zh-CN"/>
        </w:rPr>
        <w:t>are analyzed for</w:t>
      </w:r>
      <w:r w:rsidR="00B810A0">
        <w:rPr>
          <w:rFonts w:eastAsia="宋体"/>
          <w:sz w:val="20"/>
          <w:szCs w:val="20"/>
          <w:lang w:eastAsia="zh-CN"/>
        </w:rPr>
        <w:t xml:space="preserve"> potential</w:t>
      </w:r>
      <w:r>
        <w:rPr>
          <w:rFonts w:eastAsia="宋体" w:hint="eastAsia"/>
          <w:sz w:val="20"/>
          <w:szCs w:val="20"/>
          <w:lang w:eastAsia="zh-CN"/>
        </w:rPr>
        <w:t xml:space="preserve"> PDMA application:</w:t>
      </w:r>
    </w:p>
    <w:p w:rsidR="004017D1" w:rsidRDefault="00B57F4C"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DL with macro and small cell</w:t>
      </w:r>
      <w:r w:rsidR="00745C2C">
        <w:rPr>
          <w:rFonts w:eastAsia="宋体" w:hint="eastAsia"/>
          <w:sz w:val="20"/>
          <w:szCs w:val="20"/>
          <w:lang w:eastAsia="zh-CN"/>
        </w:rPr>
        <w:t>(s)</w:t>
      </w:r>
      <w:r>
        <w:rPr>
          <w:rFonts w:eastAsia="宋体" w:hint="eastAsia"/>
          <w:sz w:val="20"/>
          <w:szCs w:val="20"/>
          <w:lang w:eastAsia="zh-CN"/>
        </w:rPr>
        <w:t xml:space="preserve"> multi-stream transmission</w:t>
      </w:r>
    </w:p>
    <w:p w:rsidR="00F671EE" w:rsidRDefault="00B57F4C"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DL with TRP and relay (L2 or L3) joint transmission</w:t>
      </w:r>
    </w:p>
    <w:p w:rsidR="00F671EE" w:rsidRDefault="00556CD5"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 xml:space="preserve">UL with dense UE deployment </w:t>
      </w:r>
      <w:r>
        <w:rPr>
          <w:rFonts w:eastAsia="宋体"/>
          <w:sz w:val="20"/>
          <w:szCs w:val="20"/>
          <w:lang w:eastAsia="zh-CN"/>
        </w:rPr>
        <w:t>–</w:t>
      </w:r>
      <w:r>
        <w:rPr>
          <w:rFonts w:eastAsia="宋体" w:hint="eastAsia"/>
          <w:sz w:val="20"/>
          <w:szCs w:val="20"/>
          <w:lang w:eastAsia="zh-CN"/>
        </w:rPr>
        <w:t xml:space="preserve"> mMTC</w:t>
      </w:r>
    </w:p>
    <w:p w:rsidR="00F671EE" w:rsidRDefault="00B57F4C"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 xml:space="preserve">UL with dense UE deployment </w:t>
      </w:r>
      <w:r>
        <w:rPr>
          <w:rFonts w:eastAsia="宋体"/>
          <w:sz w:val="20"/>
          <w:szCs w:val="20"/>
          <w:lang w:eastAsia="zh-CN"/>
        </w:rPr>
        <w:t>–</w:t>
      </w:r>
      <w:r>
        <w:rPr>
          <w:rFonts w:eastAsia="宋体" w:hint="eastAsia"/>
          <w:sz w:val="20"/>
          <w:szCs w:val="20"/>
          <w:lang w:eastAsia="zh-CN"/>
        </w:rPr>
        <w:t xml:space="preserve"> </w:t>
      </w:r>
      <w:r w:rsidR="00556CD5">
        <w:rPr>
          <w:rFonts w:eastAsia="宋体" w:hint="eastAsia"/>
          <w:sz w:val="20"/>
          <w:szCs w:val="20"/>
          <w:lang w:eastAsia="zh-CN"/>
        </w:rPr>
        <w:t>eMBB</w:t>
      </w:r>
    </w:p>
    <w:p w:rsidR="00F671EE" w:rsidRDefault="00B57F4C"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 xml:space="preserve">UL </w:t>
      </w:r>
      <w:r w:rsidR="009A36E2">
        <w:rPr>
          <w:rFonts w:eastAsia="宋体" w:hint="eastAsia"/>
          <w:sz w:val="20"/>
          <w:szCs w:val="20"/>
          <w:lang w:eastAsia="zh-CN"/>
        </w:rPr>
        <w:t xml:space="preserve">for </w:t>
      </w:r>
      <w:r w:rsidR="009A36E2" w:rsidRPr="009A36E2">
        <w:rPr>
          <w:rFonts w:eastAsia="宋体"/>
          <w:sz w:val="20"/>
          <w:szCs w:val="20"/>
          <w:lang w:val="en-US" w:eastAsia="zh-CN"/>
        </w:rPr>
        <w:t xml:space="preserve">joint transmission with </w:t>
      </w:r>
      <w:r w:rsidR="009A36E2" w:rsidRPr="009A36E2">
        <w:rPr>
          <w:rFonts w:eastAsia="宋体" w:hint="eastAsia"/>
          <w:sz w:val="20"/>
          <w:szCs w:val="20"/>
          <w:lang w:val="en-US" w:eastAsia="zh-CN"/>
        </w:rPr>
        <w:t>relay (L2 or L3)</w:t>
      </w:r>
      <w:r w:rsidR="009A36E2" w:rsidRPr="009A36E2">
        <w:rPr>
          <w:rFonts w:eastAsia="宋体"/>
          <w:sz w:val="20"/>
          <w:szCs w:val="20"/>
          <w:lang w:val="en-US" w:eastAsia="zh-CN"/>
        </w:rPr>
        <w:t xml:space="preserve"> to the TRP</w:t>
      </w:r>
    </w:p>
    <w:p w:rsidR="00F671EE" w:rsidRDefault="00683F96" w:rsidP="00B014AD">
      <w:pPr>
        <w:pStyle w:val="afc"/>
        <w:numPr>
          <w:ilvl w:val="0"/>
          <w:numId w:val="31"/>
        </w:numPr>
        <w:spacing w:beforeLines="50"/>
        <w:ind w:firstLineChars="0"/>
        <w:jc w:val="both"/>
        <w:rPr>
          <w:rFonts w:eastAsia="宋体"/>
          <w:sz w:val="20"/>
          <w:szCs w:val="20"/>
          <w:lang w:eastAsia="zh-CN"/>
        </w:rPr>
      </w:pPr>
      <w:r>
        <w:rPr>
          <w:rFonts w:eastAsia="宋体" w:hint="eastAsia"/>
          <w:sz w:val="20"/>
          <w:szCs w:val="20"/>
          <w:lang w:eastAsia="zh-CN"/>
        </w:rPr>
        <w:t>SL</w:t>
      </w:r>
      <w:r w:rsidR="00B57F4C">
        <w:rPr>
          <w:rFonts w:eastAsia="宋体" w:hint="eastAsia"/>
          <w:sz w:val="20"/>
          <w:szCs w:val="20"/>
          <w:lang w:eastAsia="zh-CN"/>
        </w:rPr>
        <w:t xml:space="preserve"> with D2D and V2V multi-hop direct communication</w:t>
      </w:r>
    </w:p>
    <w:p w:rsidR="00F671EE" w:rsidRDefault="001863BE" w:rsidP="00B014AD">
      <w:pPr>
        <w:pStyle w:val="2"/>
        <w:spacing w:beforeLines="50" w:afterLines="50" w:line="240" w:lineRule="auto"/>
        <w:rPr>
          <w:rFonts w:eastAsia="宋体"/>
          <w:lang w:val="en-US" w:eastAsia="zh-CN"/>
        </w:rPr>
      </w:pPr>
      <w:r>
        <w:rPr>
          <w:rFonts w:eastAsia="宋体" w:hint="eastAsia"/>
          <w:lang w:val="en-US" w:eastAsia="zh-CN"/>
        </w:rPr>
        <w:t>PDMA</w:t>
      </w:r>
      <w:r w:rsidR="008362FD">
        <w:rPr>
          <w:rFonts w:eastAsia="宋体" w:hint="eastAsia"/>
          <w:lang w:val="en-US" w:eastAsia="zh-CN"/>
        </w:rPr>
        <w:t xml:space="preserve"> for </w:t>
      </w:r>
      <w:r>
        <w:rPr>
          <w:rFonts w:eastAsia="宋体" w:hint="eastAsia"/>
          <w:lang w:val="en-US" w:eastAsia="zh-CN"/>
        </w:rPr>
        <w:t>DL with macro and small cell</w:t>
      </w:r>
      <w:r w:rsidR="00745C2C">
        <w:rPr>
          <w:rFonts w:eastAsia="宋体" w:hint="eastAsia"/>
          <w:sz w:val="20"/>
          <w:szCs w:val="20"/>
          <w:lang w:eastAsia="zh-CN"/>
        </w:rPr>
        <w:t>(s)</w:t>
      </w:r>
      <w:r>
        <w:rPr>
          <w:rFonts w:eastAsia="宋体" w:hint="eastAsia"/>
          <w:lang w:val="en-US" w:eastAsia="zh-CN"/>
        </w:rPr>
        <w:t xml:space="preserve"> multi-stream transmission</w:t>
      </w:r>
    </w:p>
    <w:p w:rsidR="004017D1" w:rsidRDefault="00C36AF9" w:rsidP="00B014AD">
      <w:pPr>
        <w:spacing w:beforeLines="50"/>
        <w:jc w:val="both"/>
        <w:rPr>
          <w:rFonts w:eastAsia="宋体"/>
          <w:sz w:val="20"/>
          <w:szCs w:val="20"/>
          <w:lang w:eastAsia="zh-CN"/>
        </w:rPr>
      </w:pPr>
      <w:r>
        <w:rPr>
          <w:rFonts w:eastAsia="宋体" w:hint="eastAsia"/>
          <w:sz w:val="20"/>
          <w:szCs w:val="20"/>
          <w:lang w:eastAsia="zh-CN"/>
        </w:rPr>
        <w:t xml:space="preserve">As shown in Fig.1, </w:t>
      </w:r>
      <w:r w:rsidR="000C3D90">
        <w:rPr>
          <w:rFonts w:eastAsia="宋体" w:hint="eastAsia"/>
          <w:sz w:val="20"/>
          <w:szCs w:val="20"/>
          <w:lang w:eastAsia="zh-CN"/>
        </w:rPr>
        <w:t xml:space="preserve">multiple </w:t>
      </w:r>
      <w:r w:rsidR="008E1424">
        <w:rPr>
          <w:rFonts w:eastAsia="宋体"/>
          <w:sz w:val="20"/>
          <w:szCs w:val="20"/>
          <w:lang w:eastAsia="zh-CN"/>
        </w:rPr>
        <w:t xml:space="preserve">data </w:t>
      </w:r>
      <w:r w:rsidR="000C3D90">
        <w:rPr>
          <w:rFonts w:eastAsia="宋体" w:hint="eastAsia"/>
          <w:sz w:val="20"/>
          <w:szCs w:val="20"/>
          <w:lang w:eastAsia="zh-CN"/>
        </w:rPr>
        <w:t>streams from macro and small cell</w:t>
      </w:r>
      <w:r w:rsidR="00745C2C">
        <w:rPr>
          <w:rFonts w:eastAsia="宋体" w:hint="eastAsia"/>
          <w:sz w:val="20"/>
          <w:szCs w:val="20"/>
          <w:lang w:eastAsia="zh-CN"/>
        </w:rPr>
        <w:t>(s)</w:t>
      </w:r>
      <w:r w:rsidR="000C3D90">
        <w:rPr>
          <w:rFonts w:eastAsia="宋体" w:hint="eastAsia"/>
          <w:sz w:val="20"/>
          <w:szCs w:val="20"/>
          <w:lang w:eastAsia="zh-CN"/>
        </w:rPr>
        <w:t xml:space="preserve"> can be transmitted to a UE with PDMA </w:t>
      </w:r>
      <w:r w:rsidR="00D24E65">
        <w:rPr>
          <w:rFonts w:eastAsia="宋体" w:hint="eastAsia"/>
          <w:sz w:val="20"/>
          <w:szCs w:val="20"/>
          <w:lang w:eastAsia="zh-CN"/>
        </w:rPr>
        <w:t>code separation</w:t>
      </w:r>
      <w:r w:rsidR="000C3D90">
        <w:rPr>
          <w:rFonts w:eastAsia="宋体" w:hint="eastAsia"/>
          <w:sz w:val="20"/>
          <w:szCs w:val="20"/>
          <w:lang w:eastAsia="zh-CN"/>
        </w:rPr>
        <w:t xml:space="preserve">. </w:t>
      </w:r>
      <w:r w:rsidR="00D24E65">
        <w:rPr>
          <w:rFonts w:eastAsia="宋体" w:hint="eastAsia"/>
          <w:sz w:val="20"/>
          <w:szCs w:val="20"/>
          <w:lang w:eastAsia="zh-CN"/>
        </w:rPr>
        <w:t>PDMA is an alternative to coordinated beamforming (CB), while PDMA has following advantages compared with CB.</w:t>
      </w:r>
    </w:p>
    <w:p w:rsidR="00F671EE" w:rsidRDefault="00135B90" w:rsidP="00B014AD">
      <w:pPr>
        <w:pStyle w:val="afc"/>
        <w:numPr>
          <w:ilvl w:val="0"/>
          <w:numId w:val="32"/>
        </w:numPr>
        <w:spacing w:beforeLines="50"/>
        <w:ind w:firstLineChars="0"/>
        <w:jc w:val="both"/>
        <w:rPr>
          <w:rFonts w:eastAsia="宋体"/>
          <w:sz w:val="20"/>
          <w:szCs w:val="20"/>
          <w:lang w:eastAsia="zh-CN"/>
        </w:rPr>
      </w:pPr>
      <w:r>
        <w:rPr>
          <w:rFonts w:eastAsia="宋体" w:hint="eastAsia"/>
          <w:sz w:val="20"/>
          <w:szCs w:val="20"/>
          <w:lang w:eastAsia="zh-CN"/>
        </w:rPr>
        <w:t xml:space="preserve">PDMA </w:t>
      </w:r>
      <w:r w:rsidRPr="00AA4BEA">
        <w:rPr>
          <w:rFonts w:eastAsia="宋体"/>
          <w:sz w:val="20"/>
          <w:szCs w:val="20"/>
          <w:lang w:eastAsia="zh-CN"/>
        </w:rPr>
        <w:t>does not require tight coordination among base stations</w:t>
      </w:r>
      <w:r>
        <w:rPr>
          <w:rFonts w:eastAsia="宋体" w:hint="eastAsia"/>
          <w:sz w:val="20"/>
          <w:szCs w:val="20"/>
          <w:lang w:eastAsia="zh-CN"/>
        </w:rPr>
        <w:t>, while CB</w:t>
      </w:r>
      <w:r w:rsidRPr="00AA4BEA">
        <w:rPr>
          <w:rFonts w:eastAsia="宋体"/>
          <w:sz w:val="20"/>
          <w:szCs w:val="20"/>
          <w:lang w:eastAsia="zh-CN"/>
        </w:rPr>
        <w:t xml:space="preserve"> require</w:t>
      </w:r>
      <w:r>
        <w:rPr>
          <w:rFonts w:eastAsia="宋体" w:hint="eastAsia"/>
          <w:sz w:val="20"/>
          <w:szCs w:val="20"/>
          <w:lang w:eastAsia="zh-CN"/>
        </w:rPr>
        <w:t>s</w:t>
      </w:r>
      <w:r w:rsidRPr="00AA4BEA">
        <w:rPr>
          <w:rFonts w:eastAsia="宋体"/>
          <w:sz w:val="20"/>
          <w:szCs w:val="20"/>
          <w:lang w:eastAsia="zh-CN"/>
        </w:rPr>
        <w:t xml:space="preserve"> high coordination of</w:t>
      </w:r>
      <w:r w:rsidR="008E1424">
        <w:rPr>
          <w:rFonts w:eastAsia="宋体"/>
          <w:sz w:val="20"/>
          <w:szCs w:val="20"/>
          <w:lang w:eastAsia="zh-CN"/>
        </w:rPr>
        <w:t xml:space="preserve"> precoding</w:t>
      </w:r>
      <w:r w:rsidRPr="00AA4BEA">
        <w:rPr>
          <w:rFonts w:eastAsia="宋体"/>
          <w:sz w:val="20"/>
          <w:szCs w:val="20"/>
          <w:lang w:eastAsia="zh-CN"/>
        </w:rPr>
        <w:t xml:space="preserve"> among base station</w:t>
      </w:r>
      <w:r>
        <w:rPr>
          <w:rFonts w:eastAsia="宋体" w:hint="eastAsia"/>
          <w:sz w:val="20"/>
          <w:szCs w:val="20"/>
          <w:lang w:eastAsia="zh-CN"/>
        </w:rPr>
        <w:t>s.</w:t>
      </w:r>
    </w:p>
    <w:p w:rsidR="004017D1" w:rsidRDefault="00135B90" w:rsidP="00B014AD">
      <w:pPr>
        <w:pStyle w:val="afc"/>
        <w:numPr>
          <w:ilvl w:val="0"/>
          <w:numId w:val="32"/>
        </w:numPr>
        <w:spacing w:beforeLines="50"/>
        <w:ind w:firstLineChars="0"/>
        <w:jc w:val="both"/>
        <w:rPr>
          <w:rFonts w:eastAsia="宋体"/>
          <w:sz w:val="20"/>
          <w:szCs w:val="20"/>
          <w:lang w:eastAsia="zh-CN"/>
        </w:rPr>
      </w:pPr>
      <w:r>
        <w:rPr>
          <w:rFonts w:eastAsia="宋体" w:hint="eastAsia"/>
          <w:sz w:val="20"/>
          <w:szCs w:val="20"/>
          <w:lang w:eastAsia="zh-CN"/>
        </w:rPr>
        <w:t>PD</w:t>
      </w:r>
      <w:r w:rsidRPr="00AA4BEA">
        <w:rPr>
          <w:rFonts w:eastAsia="宋体"/>
          <w:sz w:val="20"/>
          <w:szCs w:val="20"/>
          <w:lang w:eastAsia="zh-CN"/>
        </w:rPr>
        <w:t xml:space="preserve">MA is to transmit </w:t>
      </w:r>
      <w:r>
        <w:rPr>
          <w:rFonts w:eastAsia="宋体" w:hint="eastAsia"/>
          <w:sz w:val="20"/>
          <w:szCs w:val="20"/>
          <w:lang w:eastAsia="zh-CN"/>
        </w:rPr>
        <w:t>different</w:t>
      </w:r>
      <w:r w:rsidRPr="00AA4BEA">
        <w:rPr>
          <w:rFonts w:eastAsia="宋体"/>
          <w:sz w:val="20"/>
          <w:szCs w:val="20"/>
          <w:lang w:eastAsia="zh-CN"/>
        </w:rPr>
        <w:t xml:space="preserve"> data streams from macro and small cell</w:t>
      </w:r>
      <w:r w:rsidR="001B43C9">
        <w:rPr>
          <w:rFonts w:eastAsia="宋体" w:hint="eastAsia"/>
          <w:sz w:val="20"/>
          <w:szCs w:val="20"/>
          <w:lang w:eastAsia="zh-CN"/>
        </w:rPr>
        <w:t>(s)</w:t>
      </w:r>
      <w:r w:rsidRPr="00AA4BEA">
        <w:rPr>
          <w:rFonts w:eastAsia="宋体"/>
          <w:sz w:val="20"/>
          <w:szCs w:val="20"/>
          <w:lang w:eastAsia="zh-CN"/>
        </w:rPr>
        <w:t xml:space="preserve"> to a UE</w:t>
      </w:r>
      <w:r>
        <w:rPr>
          <w:rFonts w:eastAsia="宋体" w:hint="eastAsia"/>
          <w:sz w:val="20"/>
          <w:szCs w:val="20"/>
          <w:lang w:eastAsia="zh-CN"/>
        </w:rPr>
        <w:t xml:space="preserve">, while </w:t>
      </w:r>
      <w:r w:rsidRPr="00AA4BEA">
        <w:rPr>
          <w:rFonts w:eastAsia="宋体"/>
          <w:sz w:val="20"/>
          <w:szCs w:val="20"/>
          <w:lang w:eastAsia="zh-CN"/>
        </w:rPr>
        <w:t>CB is to coordinate different data streams from macro and small cell</w:t>
      </w:r>
      <w:r w:rsidR="001B43C9">
        <w:rPr>
          <w:rFonts w:eastAsia="宋体" w:hint="eastAsia"/>
          <w:sz w:val="20"/>
          <w:szCs w:val="20"/>
          <w:lang w:eastAsia="zh-CN"/>
        </w:rPr>
        <w:t>(s)</w:t>
      </w:r>
      <w:r w:rsidRPr="00AA4BEA">
        <w:rPr>
          <w:rFonts w:eastAsia="宋体"/>
          <w:sz w:val="20"/>
          <w:szCs w:val="20"/>
          <w:lang w:eastAsia="zh-CN"/>
        </w:rPr>
        <w:t xml:space="preserve"> to different UEs with spatial coordination</w:t>
      </w:r>
      <w:r>
        <w:rPr>
          <w:rFonts w:eastAsia="宋体" w:hint="eastAsia"/>
          <w:sz w:val="20"/>
          <w:szCs w:val="20"/>
          <w:lang w:eastAsia="zh-CN"/>
        </w:rPr>
        <w:t>.</w:t>
      </w:r>
    </w:p>
    <w:p w:rsidR="00F671EE" w:rsidRDefault="00135B90" w:rsidP="00B014AD">
      <w:pPr>
        <w:pStyle w:val="afc"/>
        <w:numPr>
          <w:ilvl w:val="0"/>
          <w:numId w:val="32"/>
        </w:numPr>
        <w:spacing w:beforeLines="50"/>
        <w:ind w:firstLineChars="0"/>
        <w:jc w:val="both"/>
        <w:rPr>
          <w:rFonts w:eastAsia="宋体"/>
          <w:sz w:val="20"/>
          <w:szCs w:val="20"/>
          <w:lang w:eastAsia="zh-CN"/>
        </w:rPr>
      </w:pPr>
      <w:r>
        <w:rPr>
          <w:rFonts w:eastAsia="宋体" w:hint="eastAsia"/>
          <w:sz w:val="20"/>
          <w:szCs w:val="20"/>
          <w:lang w:eastAsia="zh-CN"/>
        </w:rPr>
        <w:t xml:space="preserve">PDMA </w:t>
      </w:r>
      <w:r w:rsidR="008E1424">
        <w:rPr>
          <w:rFonts w:eastAsia="宋体"/>
          <w:sz w:val="20"/>
          <w:szCs w:val="20"/>
          <w:lang w:eastAsia="zh-CN"/>
        </w:rPr>
        <w:t xml:space="preserve">does not need tight </w:t>
      </w:r>
      <w:r>
        <w:rPr>
          <w:rFonts w:eastAsia="宋体" w:hint="eastAsia"/>
          <w:sz w:val="20"/>
          <w:szCs w:val="20"/>
          <w:lang w:eastAsia="zh-CN"/>
        </w:rPr>
        <w:t>synchronization</w:t>
      </w:r>
      <w:r w:rsidR="008E1424">
        <w:rPr>
          <w:rFonts w:eastAsia="宋体"/>
          <w:sz w:val="20"/>
          <w:szCs w:val="20"/>
          <w:lang w:eastAsia="zh-CN"/>
        </w:rPr>
        <w:t xml:space="preserve"> in </w:t>
      </w:r>
      <w:r w:rsidR="004B3062">
        <w:rPr>
          <w:rFonts w:eastAsia="宋体"/>
          <w:sz w:val="20"/>
          <w:szCs w:val="20"/>
          <w:lang w:eastAsia="zh-CN"/>
        </w:rPr>
        <w:t xml:space="preserve">transmission </w:t>
      </w:r>
      <w:r w:rsidR="008E1424">
        <w:rPr>
          <w:rFonts w:eastAsia="宋体"/>
          <w:sz w:val="20"/>
          <w:szCs w:val="20"/>
          <w:lang w:eastAsia="zh-CN"/>
        </w:rPr>
        <w:t>time and phase</w:t>
      </w:r>
      <w:r>
        <w:rPr>
          <w:rFonts w:eastAsia="宋体" w:hint="eastAsia"/>
          <w:sz w:val="20"/>
          <w:szCs w:val="20"/>
          <w:lang w:eastAsia="zh-CN"/>
        </w:rPr>
        <w:t xml:space="preserve"> for different data streams. Especially, in case that different streams have different receiving power at the UE, PDMA can take its advantage by code domain combin</w:t>
      </w:r>
      <w:r w:rsidR="004B3062">
        <w:rPr>
          <w:rFonts w:eastAsia="宋体"/>
          <w:sz w:val="20"/>
          <w:szCs w:val="20"/>
          <w:lang w:eastAsia="zh-CN"/>
        </w:rPr>
        <w:t xml:space="preserve">ation </w:t>
      </w:r>
      <w:r>
        <w:rPr>
          <w:rFonts w:eastAsia="宋体" w:hint="eastAsia"/>
          <w:sz w:val="20"/>
          <w:szCs w:val="20"/>
          <w:lang w:eastAsia="zh-CN"/>
        </w:rPr>
        <w:t xml:space="preserve">with </w:t>
      </w:r>
      <w:r w:rsidR="004B3062">
        <w:rPr>
          <w:rFonts w:eastAsia="宋体"/>
          <w:sz w:val="20"/>
          <w:szCs w:val="20"/>
          <w:lang w:eastAsia="zh-CN"/>
        </w:rPr>
        <w:t xml:space="preserve">different receiving </w:t>
      </w:r>
      <w:r>
        <w:rPr>
          <w:rFonts w:eastAsia="宋体" w:hint="eastAsia"/>
          <w:sz w:val="20"/>
          <w:szCs w:val="20"/>
          <w:lang w:eastAsia="zh-CN"/>
        </w:rPr>
        <w:t>power.</w:t>
      </w:r>
    </w:p>
    <w:p w:rsidR="008362FD" w:rsidRDefault="00B11D52" w:rsidP="00B11D52">
      <w:pPr>
        <w:jc w:val="center"/>
        <w:rPr>
          <w:rFonts w:eastAsiaTheme="minorEastAsia"/>
          <w:lang w:val="en-US" w:eastAsia="zh-CN"/>
        </w:rPr>
      </w:pPr>
      <w:r>
        <w:rPr>
          <w:rFonts w:eastAsiaTheme="minorEastAsia"/>
          <w:noProof/>
          <w:lang w:val="en-US" w:eastAsia="zh-CN"/>
        </w:rPr>
        <w:drawing>
          <wp:inline distT="0" distB="0" distL="0" distR="0">
            <wp:extent cx="3649345" cy="938530"/>
            <wp:effectExtent l="1905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49345" cy="938530"/>
                    </a:xfrm>
                    <a:prstGeom prst="rect">
                      <a:avLst/>
                    </a:prstGeom>
                    <a:noFill/>
                    <a:ln w="9525">
                      <a:noFill/>
                      <a:miter lim="800000"/>
                      <a:headEnd/>
                      <a:tailEnd/>
                    </a:ln>
                  </pic:spPr>
                </pic:pic>
              </a:graphicData>
            </a:graphic>
          </wp:inline>
        </w:drawing>
      </w:r>
    </w:p>
    <w:p w:rsidR="00E831AD" w:rsidRPr="00883F1E" w:rsidRDefault="00E831AD" w:rsidP="00B11D52">
      <w:pPr>
        <w:jc w:val="center"/>
        <w:rPr>
          <w:rFonts w:eastAsiaTheme="minorEastAsia"/>
          <w:sz w:val="20"/>
          <w:szCs w:val="20"/>
          <w:lang w:val="en-US" w:eastAsia="zh-CN"/>
        </w:rPr>
      </w:pPr>
      <w:r w:rsidRPr="00883F1E">
        <w:rPr>
          <w:rFonts w:eastAsiaTheme="minorEastAsia" w:hint="eastAsia"/>
          <w:sz w:val="20"/>
          <w:szCs w:val="20"/>
          <w:lang w:val="en-US" w:eastAsia="zh-CN"/>
        </w:rPr>
        <w:t xml:space="preserve">Fig.1 </w:t>
      </w:r>
      <w:r w:rsidRPr="00883F1E">
        <w:rPr>
          <w:rFonts w:eastAsia="宋体" w:hint="eastAsia"/>
          <w:sz w:val="20"/>
          <w:szCs w:val="20"/>
          <w:lang w:val="en-US" w:eastAsia="zh-CN"/>
        </w:rPr>
        <w:t>DL with macro and small cell</w:t>
      </w:r>
      <w:r w:rsidR="00745C2C">
        <w:rPr>
          <w:rFonts w:eastAsia="宋体" w:hint="eastAsia"/>
          <w:sz w:val="20"/>
          <w:szCs w:val="20"/>
          <w:lang w:eastAsia="zh-CN"/>
        </w:rPr>
        <w:t>(s)</w:t>
      </w:r>
      <w:r w:rsidRPr="00883F1E">
        <w:rPr>
          <w:rFonts w:eastAsia="宋体" w:hint="eastAsia"/>
          <w:sz w:val="20"/>
          <w:szCs w:val="20"/>
          <w:lang w:val="en-US" w:eastAsia="zh-CN"/>
        </w:rPr>
        <w:t xml:space="preserve"> multi-stream transmission</w:t>
      </w:r>
    </w:p>
    <w:p w:rsidR="00B57F4C" w:rsidRDefault="00B57F4C" w:rsidP="008362FD">
      <w:pPr>
        <w:rPr>
          <w:rFonts w:eastAsiaTheme="minorEastAsia"/>
          <w:lang w:val="en-US" w:eastAsia="zh-CN"/>
        </w:rPr>
      </w:pPr>
    </w:p>
    <w:p w:rsidR="00F671EE" w:rsidRDefault="00683F96" w:rsidP="00B014AD">
      <w:pPr>
        <w:pStyle w:val="2"/>
        <w:spacing w:beforeLines="50" w:afterLines="50" w:line="240" w:lineRule="auto"/>
        <w:rPr>
          <w:rFonts w:eastAsia="宋体"/>
          <w:lang w:val="en-US" w:eastAsia="zh-CN"/>
        </w:rPr>
      </w:pPr>
      <w:r>
        <w:rPr>
          <w:rFonts w:eastAsia="宋体" w:hint="eastAsia"/>
          <w:lang w:val="en-US" w:eastAsia="zh-CN"/>
        </w:rPr>
        <w:lastRenderedPageBreak/>
        <w:t>PDMA for DL with TRP and relay (L2 or L3) joint transmission</w:t>
      </w:r>
    </w:p>
    <w:p w:rsidR="00F671EE" w:rsidRDefault="004652E2" w:rsidP="00B014AD">
      <w:pPr>
        <w:spacing w:beforeLines="50"/>
        <w:jc w:val="both"/>
        <w:rPr>
          <w:rFonts w:eastAsia="宋体"/>
          <w:sz w:val="20"/>
          <w:szCs w:val="20"/>
          <w:lang w:eastAsia="zh-CN"/>
        </w:rPr>
      </w:pPr>
      <w:r w:rsidRPr="004652E2">
        <w:rPr>
          <w:rFonts w:eastAsia="宋体"/>
          <w:sz w:val="20"/>
          <w:szCs w:val="20"/>
          <w:lang w:eastAsia="zh-CN"/>
        </w:rPr>
        <w:t xml:space="preserve">Relay was </w:t>
      </w:r>
      <w:r w:rsidR="00661C42">
        <w:rPr>
          <w:rFonts w:eastAsia="宋体"/>
          <w:sz w:val="20"/>
          <w:szCs w:val="20"/>
          <w:lang w:eastAsia="zh-CN"/>
        </w:rPr>
        <w:t>investigated</w:t>
      </w:r>
      <w:r w:rsidRPr="004652E2">
        <w:rPr>
          <w:rFonts w:eastAsia="宋体"/>
          <w:sz w:val="20"/>
          <w:szCs w:val="20"/>
          <w:lang w:eastAsia="zh-CN"/>
        </w:rPr>
        <w:t xml:space="preserve"> in LTE for extended indoor coverage due to no access to the backhaul. L3 relay is mainly for coverage extension purpose.</w:t>
      </w:r>
      <w:r>
        <w:rPr>
          <w:rFonts w:eastAsia="宋体" w:hint="eastAsia"/>
          <w:sz w:val="20"/>
          <w:szCs w:val="20"/>
          <w:lang w:eastAsia="zh-CN"/>
        </w:rPr>
        <w:t xml:space="preserve"> </w:t>
      </w:r>
      <w:r w:rsidRPr="004652E2">
        <w:rPr>
          <w:rFonts w:eastAsia="宋体"/>
          <w:sz w:val="20"/>
          <w:szCs w:val="20"/>
          <w:lang w:eastAsia="zh-CN"/>
        </w:rPr>
        <w:t>L2 Relay</w:t>
      </w:r>
      <w:r w:rsidR="004B3062">
        <w:rPr>
          <w:rFonts w:eastAsia="宋体"/>
          <w:sz w:val="20"/>
          <w:szCs w:val="20"/>
          <w:lang w:eastAsia="zh-CN"/>
        </w:rPr>
        <w:t>, such as decode-and-forward and amplify-and-forward,</w:t>
      </w:r>
      <w:r w:rsidRPr="004652E2">
        <w:rPr>
          <w:rFonts w:eastAsia="宋体"/>
          <w:sz w:val="20"/>
          <w:szCs w:val="20"/>
          <w:lang w:eastAsia="zh-CN"/>
        </w:rPr>
        <w:t xml:space="preserve"> has been shown </w:t>
      </w:r>
      <w:r w:rsidR="004B3062">
        <w:rPr>
          <w:rFonts w:eastAsia="宋体"/>
          <w:sz w:val="20"/>
          <w:szCs w:val="20"/>
          <w:lang w:eastAsia="zh-CN"/>
        </w:rPr>
        <w:t xml:space="preserve">in literature and </w:t>
      </w:r>
      <w:r w:rsidR="00661C42">
        <w:rPr>
          <w:rFonts w:eastAsia="宋体" w:hint="eastAsia"/>
          <w:sz w:val="20"/>
          <w:szCs w:val="20"/>
          <w:lang w:eastAsia="zh-CN"/>
        </w:rPr>
        <w:t>studied</w:t>
      </w:r>
      <w:r w:rsidR="00661C42">
        <w:rPr>
          <w:rFonts w:eastAsia="宋体"/>
          <w:sz w:val="20"/>
          <w:szCs w:val="20"/>
          <w:lang w:eastAsia="zh-CN"/>
        </w:rPr>
        <w:t xml:space="preserve"> </w:t>
      </w:r>
      <w:r w:rsidR="004B3062">
        <w:rPr>
          <w:rFonts w:eastAsia="宋体"/>
          <w:sz w:val="20"/>
          <w:szCs w:val="20"/>
          <w:lang w:eastAsia="zh-CN"/>
        </w:rPr>
        <w:t xml:space="preserve">in LTE Rel-10 </w:t>
      </w:r>
      <w:r w:rsidRPr="004652E2">
        <w:rPr>
          <w:rFonts w:eastAsia="宋体"/>
          <w:sz w:val="20"/>
          <w:szCs w:val="20"/>
          <w:lang w:eastAsia="zh-CN"/>
        </w:rPr>
        <w:t>with performance gain.</w:t>
      </w:r>
      <w:r>
        <w:rPr>
          <w:rFonts w:eastAsia="宋体" w:hint="eastAsia"/>
          <w:sz w:val="20"/>
          <w:szCs w:val="20"/>
          <w:lang w:eastAsia="zh-CN"/>
        </w:rPr>
        <w:t xml:space="preserve"> PDMA supports both L2 and L3 relay.</w:t>
      </w:r>
    </w:p>
    <w:p w:rsidR="00742683" w:rsidRDefault="000B51B7" w:rsidP="00B014AD">
      <w:pPr>
        <w:spacing w:beforeLines="50"/>
        <w:jc w:val="both"/>
        <w:rPr>
          <w:rFonts w:eastAsia="宋体"/>
          <w:sz w:val="20"/>
          <w:szCs w:val="20"/>
          <w:lang w:eastAsia="zh-CN"/>
        </w:rPr>
      </w:pPr>
      <w:r w:rsidRPr="000B51B7">
        <w:rPr>
          <w:rFonts w:eastAsia="宋体" w:hint="eastAsia"/>
          <w:sz w:val="20"/>
          <w:szCs w:val="20"/>
          <w:lang w:eastAsia="zh-CN"/>
        </w:rPr>
        <w:t xml:space="preserve">As </w:t>
      </w:r>
      <w:r>
        <w:rPr>
          <w:rFonts w:eastAsia="宋体" w:hint="eastAsia"/>
          <w:sz w:val="20"/>
          <w:szCs w:val="20"/>
          <w:lang w:eastAsia="zh-CN"/>
        </w:rPr>
        <w:t xml:space="preserve">shown in Fig.2, </w:t>
      </w:r>
      <w:r w:rsidR="004B3062">
        <w:rPr>
          <w:rFonts w:eastAsia="宋体"/>
          <w:sz w:val="20"/>
          <w:szCs w:val="20"/>
          <w:lang w:eastAsia="zh-CN"/>
        </w:rPr>
        <w:t xml:space="preserve">the relay node will receive the data at the same time as the UE. The relay node will re-encode and transmit the data to the UE. The UE will receive the data from the relay node with additional delay. </w:t>
      </w:r>
      <w:r w:rsidR="004B3062" w:rsidRPr="002820B8">
        <w:rPr>
          <w:rFonts w:eastAsia="宋体"/>
          <w:sz w:val="20"/>
          <w:szCs w:val="20"/>
          <w:lang w:eastAsia="zh-CN"/>
        </w:rPr>
        <w:t xml:space="preserve">For UEs under coverage of both the TRP and the relay node, </w:t>
      </w:r>
      <w:r w:rsidRPr="002820B8">
        <w:rPr>
          <w:rFonts w:eastAsia="宋体" w:hint="eastAsia"/>
          <w:sz w:val="20"/>
          <w:szCs w:val="20"/>
          <w:lang w:eastAsia="zh-CN"/>
        </w:rPr>
        <w:t xml:space="preserve">different </w:t>
      </w:r>
      <w:r w:rsidR="002820B8" w:rsidRPr="002820B8">
        <w:rPr>
          <w:rFonts w:eastAsia="宋体" w:hint="eastAsia"/>
          <w:sz w:val="20"/>
          <w:szCs w:val="20"/>
          <w:lang w:eastAsia="zh-CN"/>
        </w:rPr>
        <w:t xml:space="preserve">data streams </w:t>
      </w:r>
      <w:r w:rsidRPr="002820B8">
        <w:rPr>
          <w:rFonts w:eastAsia="宋体" w:hint="eastAsia"/>
          <w:sz w:val="20"/>
          <w:szCs w:val="20"/>
          <w:lang w:eastAsia="zh-CN"/>
        </w:rPr>
        <w:t>from both TRP and relay are transmitted to a UE with PDMA code separation.</w:t>
      </w:r>
      <w:r>
        <w:rPr>
          <w:rFonts w:eastAsia="宋体" w:hint="eastAsia"/>
          <w:sz w:val="20"/>
          <w:szCs w:val="20"/>
          <w:lang w:eastAsia="zh-CN"/>
        </w:rPr>
        <w:t xml:space="preserve"> Usually, the signal from the relay is </w:t>
      </w:r>
      <w:r w:rsidR="004B3062">
        <w:rPr>
          <w:rFonts w:eastAsia="宋体"/>
          <w:sz w:val="20"/>
          <w:szCs w:val="20"/>
          <w:lang w:eastAsia="zh-CN"/>
        </w:rPr>
        <w:t xml:space="preserve">a delay version of the data </w:t>
      </w:r>
      <w:r>
        <w:rPr>
          <w:rFonts w:eastAsia="宋体" w:hint="eastAsia"/>
          <w:sz w:val="20"/>
          <w:szCs w:val="20"/>
          <w:lang w:eastAsia="zh-CN"/>
        </w:rPr>
        <w:t>from the TRP</w:t>
      </w:r>
      <w:r w:rsidR="004B3062">
        <w:rPr>
          <w:rFonts w:eastAsia="宋体"/>
          <w:sz w:val="20"/>
          <w:szCs w:val="20"/>
          <w:lang w:eastAsia="zh-CN"/>
        </w:rPr>
        <w:t>. T</w:t>
      </w:r>
      <w:r>
        <w:rPr>
          <w:rFonts w:eastAsia="宋体" w:hint="eastAsia"/>
          <w:sz w:val="20"/>
          <w:szCs w:val="20"/>
          <w:lang w:eastAsia="zh-CN"/>
        </w:rPr>
        <w:t xml:space="preserve">he signal from the TRP is </w:t>
      </w:r>
      <w:r w:rsidR="004B3062">
        <w:rPr>
          <w:rFonts w:eastAsia="宋体"/>
          <w:sz w:val="20"/>
          <w:szCs w:val="20"/>
          <w:lang w:eastAsia="zh-CN"/>
        </w:rPr>
        <w:t>relative</w:t>
      </w:r>
      <w:r w:rsidR="008174DA">
        <w:rPr>
          <w:rFonts w:eastAsia="宋体" w:hint="eastAsia"/>
          <w:sz w:val="20"/>
          <w:szCs w:val="20"/>
          <w:lang w:eastAsia="zh-CN"/>
        </w:rPr>
        <w:t>ly</w:t>
      </w:r>
      <w:r w:rsidR="004B3062">
        <w:rPr>
          <w:rFonts w:eastAsia="宋体"/>
          <w:sz w:val="20"/>
          <w:szCs w:val="20"/>
          <w:lang w:eastAsia="zh-CN"/>
        </w:rPr>
        <w:t xml:space="preserve"> </w:t>
      </w:r>
      <w:r>
        <w:rPr>
          <w:rFonts w:eastAsia="宋体" w:hint="eastAsia"/>
          <w:sz w:val="20"/>
          <w:szCs w:val="20"/>
          <w:lang w:eastAsia="zh-CN"/>
        </w:rPr>
        <w:t xml:space="preserve">weaker </w:t>
      </w:r>
      <w:r w:rsidR="004B3062">
        <w:rPr>
          <w:rFonts w:eastAsia="宋体"/>
          <w:sz w:val="20"/>
          <w:szCs w:val="20"/>
          <w:lang w:eastAsia="zh-CN"/>
        </w:rPr>
        <w:t xml:space="preserve">comparing to </w:t>
      </w:r>
      <w:r>
        <w:rPr>
          <w:rFonts w:eastAsia="宋体" w:hint="eastAsia"/>
          <w:sz w:val="20"/>
          <w:szCs w:val="20"/>
          <w:lang w:eastAsia="zh-CN"/>
        </w:rPr>
        <w:t>that from the relay. UE can</w:t>
      </w:r>
      <w:r w:rsidR="002232C4">
        <w:rPr>
          <w:rFonts w:eastAsia="宋体"/>
          <w:sz w:val="20"/>
          <w:szCs w:val="20"/>
          <w:lang w:eastAsia="zh-CN"/>
        </w:rPr>
        <w:t xml:space="preserve"> combine the delay </w:t>
      </w:r>
      <w:r w:rsidR="000219CF">
        <w:rPr>
          <w:rFonts w:eastAsia="宋体" w:hint="eastAsia"/>
          <w:sz w:val="20"/>
          <w:szCs w:val="20"/>
          <w:lang w:eastAsia="zh-CN"/>
        </w:rPr>
        <w:t>version</w:t>
      </w:r>
      <w:r w:rsidR="000219CF">
        <w:rPr>
          <w:rFonts w:eastAsia="宋体"/>
          <w:sz w:val="20"/>
          <w:szCs w:val="20"/>
          <w:lang w:eastAsia="zh-CN"/>
        </w:rPr>
        <w:t xml:space="preserve"> </w:t>
      </w:r>
      <w:r w:rsidR="002232C4">
        <w:rPr>
          <w:rFonts w:eastAsia="宋体"/>
          <w:sz w:val="20"/>
          <w:szCs w:val="20"/>
          <w:lang w:eastAsia="zh-CN"/>
        </w:rPr>
        <w:t>of data packet from the relay node and the original data from the TRP and</w:t>
      </w:r>
      <w:r>
        <w:rPr>
          <w:rFonts w:eastAsia="宋体" w:hint="eastAsia"/>
          <w:sz w:val="20"/>
          <w:szCs w:val="20"/>
          <w:lang w:eastAsia="zh-CN"/>
        </w:rPr>
        <w:t xml:space="preserve"> </w:t>
      </w:r>
      <w:r w:rsidR="00264A7E">
        <w:rPr>
          <w:rFonts w:eastAsia="宋体" w:hint="eastAsia"/>
          <w:sz w:val="20"/>
          <w:szCs w:val="20"/>
          <w:lang w:eastAsia="zh-CN"/>
        </w:rPr>
        <w:t>improve its signal fidelity</w:t>
      </w:r>
      <w:r>
        <w:rPr>
          <w:rFonts w:eastAsia="宋体" w:hint="eastAsia"/>
          <w:sz w:val="20"/>
          <w:szCs w:val="20"/>
          <w:lang w:eastAsia="zh-CN"/>
        </w:rPr>
        <w:t>.</w:t>
      </w:r>
    </w:p>
    <w:p w:rsidR="008B1FEF" w:rsidRDefault="008B1FEF" w:rsidP="008B1FEF">
      <w:pPr>
        <w:jc w:val="center"/>
        <w:rPr>
          <w:rFonts w:eastAsiaTheme="minorEastAsia"/>
          <w:lang w:val="en-US" w:eastAsia="zh-CN"/>
        </w:rPr>
      </w:pPr>
      <w:r>
        <w:rPr>
          <w:rFonts w:eastAsiaTheme="minorEastAsia" w:hint="eastAsia"/>
          <w:noProof/>
          <w:lang w:val="en-US" w:eastAsia="zh-CN"/>
        </w:rPr>
        <w:drawing>
          <wp:inline distT="0" distB="0" distL="0" distR="0">
            <wp:extent cx="3721100" cy="938530"/>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721100" cy="938530"/>
                    </a:xfrm>
                    <a:prstGeom prst="rect">
                      <a:avLst/>
                    </a:prstGeom>
                    <a:noFill/>
                    <a:ln w="9525">
                      <a:noFill/>
                      <a:miter lim="800000"/>
                      <a:headEnd/>
                      <a:tailEnd/>
                    </a:ln>
                  </pic:spPr>
                </pic:pic>
              </a:graphicData>
            </a:graphic>
          </wp:inline>
        </w:drawing>
      </w:r>
    </w:p>
    <w:p w:rsidR="00E831AD" w:rsidRPr="00883F1E" w:rsidRDefault="00E831AD" w:rsidP="00E831AD">
      <w:pPr>
        <w:jc w:val="center"/>
        <w:rPr>
          <w:rFonts w:eastAsiaTheme="minorEastAsia"/>
          <w:sz w:val="20"/>
          <w:szCs w:val="20"/>
          <w:lang w:val="en-US" w:eastAsia="zh-CN"/>
        </w:rPr>
      </w:pPr>
      <w:r w:rsidRPr="00883F1E">
        <w:rPr>
          <w:rFonts w:eastAsiaTheme="minorEastAsia" w:hint="eastAsia"/>
          <w:sz w:val="20"/>
          <w:szCs w:val="20"/>
          <w:lang w:val="en-US" w:eastAsia="zh-CN"/>
        </w:rPr>
        <w:t>Fig.2 DL with TRP and relay (L2 or L3) joint transmission</w:t>
      </w:r>
    </w:p>
    <w:p w:rsidR="008B1FEF" w:rsidRPr="00E831AD" w:rsidRDefault="008B1FEF" w:rsidP="008362FD">
      <w:pPr>
        <w:rPr>
          <w:rFonts w:eastAsiaTheme="minorEastAsia"/>
          <w:lang w:val="en-US" w:eastAsia="zh-CN"/>
        </w:rPr>
      </w:pPr>
    </w:p>
    <w:p w:rsidR="00F671EE" w:rsidRDefault="00683F96" w:rsidP="00B014AD">
      <w:pPr>
        <w:pStyle w:val="2"/>
        <w:spacing w:beforeLines="50" w:afterLines="50" w:line="240" w:lineRule="auto"/>
        <w:rPr>
          <w:rFonts w:eastAsia="宋体"/>
          <w:lang w:val="en-US" w:eastAsia="zh-CN"/>
        </w:rPr>
      </w:pPr>
      <w:r>
        <w:rPr>
          <w:rFonts w:eastAsia="宋体" w:hint="eastAsia"/>
          <w:lang w:val="en-US" w:eastAsia="zh-CN"/>
        </w:rPr>
        <w:t>PD</w:t>
      </w:r>
      <w:r w:rsidR="008362FD">
        <w:rPr>
          <w:rFonts w:eastAsia="宋体" w:hint="eastAsia"/>
          <w:lang w:val="en-US" w:eastAsia="zh-CN"/>
        </w:rPr>
        <w:t xml:space="preserve">MA for </w:t>
      </w:r>
      <w:r>
        <w:rPr>
          <w:rFonts w:eastAsia="宋体" w:hint="eastAsia"/>
          <w:lang w:val="en-US" w:eastAsia="zh-CN"/>
        </w:rPr>
        <w:t>U</w:t>
      </w:r>
      <w:r w:rsidR="008362FD">
        <w:rPr>
          <w:rFonts w:eastAsia="宋体" w:hint="eastAsia"/>
          <w:lang w:val="en-US" w:eastAsia="zh-CN"/>
        </w:rPr>
        <w:t xml:space="preserve">L </w:t>
      </w:r>
      <w:r>
        <w:rPr>
          <w:rFonts w:eastAsia="宋体" w:hint="eastAsia"/>
          <w:lang w:val="en-US" w:eastAsia="zh-CN"/>
        </w:rPr>
        <w:t>with dense UE deployment -- mMTC</w:t>
      </w:r>
    </w:p>
    <w:p w:rsidR="00F671EE" w:rsidRDefault="00993ACD" w:rsidP="00B014AD">
      <w:pPr>
        <w:spacing w:beforeLines="50"/>
        <w:jc w:val="both"/>
        <w:rPr>
          <w:rFonts w:eastAsia="宋体"/>
          <w:sz w:val="20"/>
          <w:szCs w:val="20"/>
          <w:lang w:eastAsia="zh-CN"/>
        </w:rPr>
      </w:pPr>
      <w:r w:rsidRPr="00DF182F">
        <w:rPr>
          <w:rFonts w:eastAsia="宋体" w:hint="eastAsia"/>
          <w:sz w:val="20"/>
          <w:szCs w:val="20"/>
          <w:lang w:eastAsia="zh-CN"/>
        </w:rPr>
        <w:t>For massive MTC</w:t>
      </w:r>
      <w:r w:rsidR="002232C4">
        <w:rPr>
          <w:rFonts w:eastAsia="宋体"/>
          <w:sz w:val="20"/>
          <w:szCs w:val="20"/>
          <w:lang w:eastAsia="zh-CN"/>
        </w:rPr>
        <w:t xml:space="preserve"> in NR system</w:t>
      </w:r>
      <w:r w:rsidRPr="00DF182F">
        <w:rPr>
          <w:rFonts w:eastAsia="宋体" w:hint="eastAsia"/>
          <w:sz w:val="20"/>
          <w:szCs w:val="20"/>
          <w:lang w:eastAsia="zh-CN"/>
        </w:rPr>
        <w:t xml:space="preserve">, a large </w:t>
      </w:r>
      <w:r w:rsidR="002C182F">
        <w:rPr>
          <w:rFonts w:eastAsia="宋体" w:hint="eastAsia"/>
          <w:sz w:val="20"/>
          <w:szCs w:val="20"/>
          <w:lang w:eastAsia="zh-CN"/>
        </w:rPr>
        <w:t>number</w:t>
      </w:r>
      <w:r w:rsidRPr="00DF182F">
        <w:rPr>
          <w:rFonts w:eastAsia="宋体" w:hint="eastAsia"/>
          <w:sz w:val="20"/>
          <w:szCs w:val="20"/>
          <w:lang w:eastAsia="zh-CN"/>
        </w:rPr>
        <w:t xml:space="preserve"> of </w:t>
      </w:r>
      <w:r w:rsidR="002C182F">
        <w:rPr>
          <w:rFonts w:eastAsia="宋体" w:hint="eastAsia"/>
          <w:sz w:val="20"/>
          <w:szCs w:val="20"/>
          <w:lang w:eastAsia="zh-CN"/>
        </w:rPr>
        <w:t xml:space="preserve">MTC </w:t>
      </w:r>
      <w:r w:rsidR="002232C4">
        <w:rPr>
          <w:rFonts w:eastAsia="宋体"/>
          <w:sz w:val="20"/>
          <w:szCs w:val="20"/>
          <w:lang w:eastAsia="zh-CN"/>
        </w:rPr>
        <w:t>devices</w:t>
      </w:r>
      <w:r w:rsidRPr="00DF182F">
        <w:rPr>
          <w:rFonts w:eastAsia="宋体" w:hint="eastAsia"/>
          <w:sz w:val="20"/>
          <w:szCs w:val="20"/>
          <w:lang w:eastAsia="zh-CN"/>
        </w:rPr>
        <w:t xml:space="preserve"> </w:t>
      </w:r>
      <w:r w:rsidR="002232C4">
        <w:rPr>
          <w:rFonts w:eastAsia="宋体"/>
          <w:sz w:val="20"/>
          <w:szCs w:val="20"/>
          <w:lang w:eastAsia="zh-CN"/>
        </w:rPr>
        <w:t>will</w:t>
      </w:r>
      <w:r w:rsidRPr="00DF182F">
        <w:rPr>
          <w:rFonts w:eastAsia="宋体" w:hint="eastAsia"/>
          <w:sz w:val="20"/>
          <w:szCs w:val="20"/>
          <w:lang w:eastAsia="zh-CN"/>
        </w:rPr>
        <w:t xml:space="preserve"> access the network</w:t>
      </w:r>
      <w:r w:rsidR="002232C4">
        <w:rPr>
          <w:rFonts w:eastAsia="宋体"/>
          <w:sz w:val="20"/>
          <w:szCs w:val="20"/>
          <w:lang w:eastAsia="zh-CN"/>
        </w:rPr>
        <w:t xml:space="preserve"> with the target density of</w:t>
      </w:r>
      <w:r w:rsidRPr="00DF182F">
        <w:rPr>
          <w:rFonts w:eastAsia="宋体" w:hint="eastAsia"/>
          <w:sz w:val="20"/>
          <w:szCs w:val="20"/>
          <w:lang w:eastAsia="zh-CN"/>
        </w:rPr>
        <w:t xml:space="preserve"> 1 million </w:t>
      </w:r>
      <w:r w:rsidR="002232C4">
        <w:rPr>
          <w:rFonts w:eastAsia="宋体"/>
          <w:sz w:val="20"/>
          <w:szCs w:val="20"/>
          <w:lang w:eastAsia="zh-CN"/>
        </w:rPr>
        <w:t xml:space="preserve">devices </w:t>
      </w:r>
      <w:r w:rsidRPr="00DF182F">
        <w:rPr>
          <w:rFonts w:eastAsia="宋体" w:hint="eastAsia"/>
          <w:sz w:val="20"/>
          <w:szCs w:val="20"/>
          <w:lang w:eastAsia="zh-CN"/>
        </w:rPr>
        <w:t xml:space="preserve">per </w:t>
      </w:r>
      <w:r w:rsidR="007F4BEA" w:rsidRPr="00DF182F">
        <w:rPr>
          <w:rFonts w:eastAsia="宋体" w:hint="eastAsia"/>
          <w:sz w:val="20"/>
          <w:szCs w:val="20"/>
          <w:lang w:eastAsia="zh-CN"/>
        </w:rPr>
        <w:t xml:space="preserve">square kilometre. </w:t>
      </w:r>
      <w:r w:rsidR="002632E8">
        <w:rPr>
          <w:rFonts w:eastAsia="宋体" w:hint="eastAsia"/>
          <w:sz w:val="20"/>
          <w:szCs w:val="20"/>
          <w:lang w:eastAsia="zh-CN"/>
        </w:rPr>
        <w:t>Due to limited time/frequency/spa</w:t>
      </w:r>
      <w:r w:rsidR="002232C4">
        <w:rPr>
          <w:rFonts w:eastAsia="宋体"/>
          <w:sz w:val="20"/>
          <w:szCs w:val="20"/>
          <w:lang w:eastAsia="zh-CN"/>
        </w:rPr>
        <w:t>tial resources</w:t>
      </w:r>
      <w:r w:rsidR="002632E8">
        <w:rPr>
          <w:rFonts w:eastAsia="宋体" w:hint="eastAsia"/>
          <w:sz w:val="20"/>
          <w:szCs w:val="20"/>
          <w:lang w:eastAsia="zh-CN"/>
        </w:rPr>
        <w:t xml:space="preserve">, orthogonal multiple access </w:t>
      </w:r>
      <w:r w:rsidR="002232C4">
        <w:rPr>
          <w:rFonts w:eastAsia="宋体"/>
          <w:sz w:val="20"/>
          <w:szCs w:val="20"/>
          <w:lang w:eastAsia="zh-CN"/>
        </w:rPr>
        <w:t>is very challenged to meet the requirements of large number of simultaneous</w:t>
      </w:r>
      <w:r w:rsidR="002632E8">
        <w:rPr>
          <w:rFonts w:eastAsia="宋体" w:hint="eastAsia"/>
          <w:sz w:val="20"/>
          <w:szCs w:val="20"/>
          <w:lang w:eastAsia="zh-CN"/>
        </w:rPr>
        <w:t xml:space="preserve"> connections.</w:t>
      </w:r>
    </w:p>
    <w:p w:rsidR="00F671EE" w:rsidRDefault="007F4BEA" w:rsidP="00B014AD">
      <w:pPr>
        <w:spacing w:beforeLines="50"/>
        <w:jc w:val="both"/>
        <w:rPr>
          <w:rFonts w:eastAsiaTheme="minorEastAsia"/>
          <w:lang w:val="en-US" w:eastAsia="zh-CN"/>
        </w:rPr>
      </w:pPr>
      <w:r w:rsidRPr="00DF182F">
        <w:rPr>
          <w:rFonts w:eastAsia="宋体" w:hint="eastAsia"/>
          <w:sz w:val="20"/>
          <w:szCs w:val="20"/>
          <w:lang w:eastAsia="zh-CN"/>
        </w:rPr>
        <w:t xml:space="preserve">As shown in Fig.3, PDMA can </w:t>
      </w:r>
      <w:r w:rsidR="002232C4">
        <w:rPr>
          <w:rFonts w:eastAsia="宋体"/>
          <w:sz w:val="20"/>
          <w:szCs w:val="20"/>
          <w:lang w:eastAsia="zh-CN"/>
        </w:rPr>
        <w:t>achieve resource reuse</w:t>
      </w:r>
      <w:r w:rsidRPr="00DF182F">
        <w:rPr>
          <w:rFonts w:eastAsia="宋体" w:hint="eastAsia"/>
          <w:sz w:val="20"/>
          <w:szCs w:val="20"/>
          <w:lang w:eastAsia="zh-CN"/>
        </w:rPr>
        <w:t xml:space="preserve"> for the massive connections</w:t>
      </w:r>
      <w:r w:rsidR="002232C4">
        <w:rPr>
          <w:rFonts w:eastAsia="宋体"/>
          <w:sz w:val="20"/>
          <w:szCs w:val="20"/>
          <w:lang w:eastAsia="zh-CN"/>
        </w:rPr>
        <w:t xml:space="preserve"> </w:t>
      </w:r>
      <w:r w:rsidRPr="00DF182F">
        <w:rPr>
          <w:rFonts w:eastAsia="宋体" w:hint="eastAsia"/>
          <w:sz w:val="20"/>
          <w:szCs w:val="20"/>
          <w:lang w:eastAsia="zh-CN"/>
        </w:rPr>
        <w:t>w</w:t>
      </w:r>
      <w:r w:rsidR="002232C4">
        <w:rPr>
          <w:rFonts w:eastAsia="宋体"/>
          <w:sz w:val="20"/>
          <w:szCs w:val="20"/>
          <w:lang w:eastAsia="zh-CN"/>
        </w:rPr>
        <w:t>hich</w:t>
      </w:r>
      <w:r w:rsidRPr="00DF182F">
        <w:rPr>
          <w:rFonts w:eastAsia="宋体" w:hint="eastAsia"/>
          <w:sz w:val="20"/>
          <w:szCs w:val="20"/>
          <w:lang w:eastAsia="zh-CN"/>
        </w:rPr>
        <w:t xml:space="preserve"> different users are </w:t>
      </w:r>
      <w:r w:rsidRPr="00DF182F">
        <w:rPr>
          <w:rFonts w:eastAsia="宋体"/>
          <w:sz w:val="20"/>
          <w:szCs w:val="20"/>
          <w:lang w:eastAsia="zh-CN"/>
        </w:rPr>
        <w:t>distinguished</w:t>
      </w:r>
      <w:r w:rsidRPr="00DF182F">
        <w:rPr>
          <w:rFonts w:eastAsia="宋体" w:hint="eastAsia"/>
          <w:sz w:val="20"/>
          <w:szCs w:val="20"/>
          <w:lang w:eastAsia="zh-CN"/>
        </w:rPr>
        <w:t xml:space="preserve"> by code </w:t>
      </w:r>
      <w:r w:rsidR="002232C4">
        <w:rPr>
          <w:rFonts w:eastAsia="宋体"/>
          <w:sz w:val="20"/>
          <w:szCs w:val="20"/>
          <w:lang w:eastAsia="zh-CN"/>
        </w:rPr>
        <w:t xml:space="preserve">for the </w:t>
      </w:r>
      <w:r w:rsidRPr="00DF182F">
        <w:rPr>
          <w:rFonts w:eastAsia="宋体" w:hint="eastAsia"/>
          <w:sz w:val="20"/>
          <w:szCs w:val="20"/>
          <w:lang w:eastAsia="zh-CN"/>
        </w:rPr>
        <w:t>separation</w:t>
      </w:r>
      <w:r w:rsidR="002232C4">
        <w:rPr>
          <w:rFonts w:eastAsia="宋体"/>
          <w:sz w:val="20"/>
          <w:szCs w:val="20"/>
          <w:lang w:eastAsia="zh-CN"/>
        </w:rPr>
        <w:t xml:space="preserve"> of shared resource</w:t>
      </w:r>
      <w:r w:rsidRPr="00DF182F">
        <w:rPr>
          <w:rFonts w:eastAsia="宋体" w:hint="eastAsia"/>
          <w:sz w:val="20"/>
          <w:szCs w:val="20"/>
          <w:lang w:eastAsia="zh-CN"/>
        </w:rPr>
        <w:t xml:space="preserve">. </w:t>
      </w:r>
      <w:r w:rsidR="002232C4">
        <w:rPr>
          <w:rFonts w:eastAsia="宋体"/>
          <w:sz w:val="20"/>
          <w:szCs w:val="20"/>
          <w:lang w:eastAsia="zh-CN"/>
        </w:rPr>
        <w:t xml:space="preserve">The published </w:t>
      </w:r>
      <w:r w:rsidRPr="00DF182F">
        <w:rPr>
          <w:rFonts w:eastAsia="宋体" w:hint="eastAsia"/>
          <w:sz w:val="20"/>
          <w:szCs w:val="20"/>
          <w:lang w:eastAsia="zh-CN"/>
        </w:rPr>
        <w:t>research results</w:t>
      </w:r>
      <w:r w:rsidR="002232C4">
        <w:rPr>
          <w:rFonts w:eastAsia="宋体"/>
          <w:sz w:val="20"/>
          <w:szCs w:val="20"/>
          <w:lang w:eastAsia="zh-CN"/>
        </w:rPr>
        <w:t xml:space="preserve"> and the NR contribution [2]</w:t>
      </w:r>
      <w:r w:rsidRPr="00DF182F">
        <w:rPr>
          <w:rFonts w:eastAsia="宋体" w:hint="eastAsia"/>
          <w:sz w:val="20"/>
          <w:szCs w:val="20"/>
          <w:lang w:eastAsia="zh-CN"/>
        </w:rPr>
        <w:t xml:space="preserve"> show that </w:t>
      </w:r>
      <w:r w:rsidR="00483EE7" w:rsidRPr="00DF182F">
        <w:rPr>
          <w:rFonts w:hint="eastAsia"/>
          <w:sz w:val="20"/>
          <w:szCs w:val="20"/>
          <w:lang w:eastAsia="zh-CN"/>
        </w:rPr>
        <w:t xml:space="preserve">PDMA can support </w:t>
      </w:r>
      <w:r w:rsidR="00DF182F">
        <w:rPr>
          <w:rFonts w:eastAsiaTheme="minorEastAsia" w:hint="eastAsia"/>
          <w:sz w:val="20"/>
          <w:szCs w:val="20"/>
          <w:lang w:eastAsia="zh-CN"/>
        </w:rPr>
        <w:t>above</w:t>
      </w:r>
      <w:r w:rsidR="00483EE7" w:rsidRPr="00DF182F">
        <w:rPr>
          <w:rFonts w:hint="eastAsia"/>
          <w:sz w:val="20"/>
          <w:szCs w:val="20"/>
          <w:lang w:eastAsia="zh-CN"/>
        </w:rPr>
        <w:t xml:space="preserve"> 6 times</w:t>
      </w:r>
      <w:r w:rsidR="002232C4">
        <w:rPr>
          <w:sz w:val="20"/>
          <w:szCs w:val="20"/>
          <w:lang w:eastAsia="zh-CN"/>
        </w:rPr>
        <w:t xml:space="preserve"> the number of </w:t>
      </w:r>
      <w:r w:rsidR="00483EE7" w:rsidRPr="00DF182F">
        <w:rPr>
          <w:rFonts w:hint="eastAsia"/>
          <w:sz w:val="20"/>
          <w:szCs w:val="20"/>
          <w:lang w:eastAsia="zh-CN"/>
        </w:rPr>
        <w:t>connected users over</w:t>
      </w:r>
      <w:r w:rsidR="002232C4">
        <w:rPr>
          <w:sz w:val="20"/>
          <w:szCs w:val="20"/>
          <w:lang w:eastAsia="zh-CN"/>
        </w:rPr>
        <w:t xml:space="preserve"> that of</w:t>
      </w:r>
      <w:r w:rsidR="00483EE7" w:rsidRPr="00DF182F">
        <w:rPr>
          <w:rFonts w:hint="eastAsia"/>
          <w:sz w:val="20"/>
          <w:szCs w:val="20"/>
          <w:lang w:eastAsia="zh-CN"/>
        </w:rPr>
        <w:t xml:space="preserve"> OFDMA.</w:t>
      </w:r>
    </w:p>
    <w:p w:rsidR="00817DBF" w:rsidRDefault="00817DBF" w:rsidP="00DC1FDA">
      <w:pPr>
        <w:jc w:val="center"/>
        <w:rPr>
          <w:rFonts w:eastAsiaTheme="minorEastAsia"/>
          <w:lang w:val="en-US" w:eastAsia="zh-CN"/>
        </w:rPr>
      </w:pPr>
      <w:r w:rsidRPr="00817DBF">
        <w:rPr>
          <w:rFonts w:eastAsiaTheme="minorEastAsia"/>
          <w:noProof/>
          <w:lang w:val="en-US" w:eastAsia="zh-CN"/>
        </w:rPr>
        <w:drawing>
          <wp:inline distT="0" distB="0" distL="0" distR="0">
            <wp:extent cx="4264660" cy="1078230"/>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264660" cy="1078230"/>
                    </a:xfrm>
                    <a:prstGeom prst="rect">
                      <a:avLst/>
                    </a:prstGeom>
                    <a:noFill/>
                    <a:ln w="9525">
                      <a:noFill/>
                      <a:miter lim="800000"/>
                      <a:headEnd/>
                      <a:tailEnd/>
                    </a:ln>
                  </pic:spPr>
                </pic:pic>
              </a:graphicData>
            </a:graphic>
          </wp:inline>
        </w:drawing>
      </w:r>
    </w:p>
    <w:p w:rsidR="00E831AD" w:rsidRPr="00883F1E" w:rsidRDefault="00E831AD" w:rsidP="00E831AD">
      <w:pPr>
        <w:jc w:val="center"/>
        <w:rPr>
          <w:rFonts w:eastAsiaTheme="minorEastAsia"/>
          <w:sz w:val="20"/>
          <w:szCs w:val="20"/>
          <w:lang w:val="en-US" w:eastAsia="zh-CN"/>
        </w:rPr>
      </w:pPr>
      <w:r w:rsidRPr="00883F1E">
        <w:rPr>
          <w:rFonts w:eastAsiaTheme="minorEastAsia" w:hint="eastAsia"/>
          <w:sz w:val="20"/>
          <w:szCs w:val="20"/>
          <w:lang w:val="en-US" w:eastAsia="zh-CN"/>
        </w:rPr>
        <w:t>Fig.3 UL with dense UE deployment -- mMTC</w:t>
      </w:r>
    </w:p>
    <w:p w:rsidR="00470833" w:rsidRPr="00E831AD" w:rsidRDefault="00470833" w:rsidP="008362FD">
      <w:pPr>
        <w:rPr>
          <w:rFonts w:eastAsiaTheme="minorEastAsia"/>
          <w:lang w:val="en-US" w:eastAsia="zh-CN"/>
        </w:rPr>
      </w:pPr>
    </w:p>
    <w:p w:rsidR="00F671EE" w:rsidRDefault="00681E92" w:rsidP="00B014AD">
      <w:pPr>
        <w:pStyle w:val="2"/>
        <w:spacing w:beforeLines="50" w:afterLines="50" w:line="240" w:lineRule="auto"/>
        <w:rPr>
          <w:rFonts w:eastAsia="宋体"/>
          <w:lang w:val="en-US" w:eastAsia="zh-CN"/>
        </w:rPr>
      </w:pPr>
      <w:r>
        <w:rPr>
          <w:rFonts w:eastAsia="宋体" w:hint="eastAsia"/>
          <w:lang w:val="en-US" w:eastAsia="zh-CN"/>
        </w:rPr>
        <w:t>PDMA for UL with dense UE deployment -- eMBB</w:t>
      </w:r>
    </w:p>
    <w:p w:rsidR="00F671EE" w:rsidRDefault="002232C4" w:rsidP="00B014AD">
      <w:pPr>
        <w:spacing w:beforeLines="50"/>
        <w:jc w:val="both"/>
        <w:rPr>
          <w:rFonts w:eastAsia="宋体"/>
          <w:sz w:val="20"/>
          <w:szCs w:val="20"/>
          <w:lang w:eastAsia="zh-CN"/>
        </w:rPr>
      </w:pPr>
      <w:r>
        <w:rPr>
          <w:rFonts w:eastAsia="宋体"/>
          <w:sz w:val="20"/>
          <w:szCs w:val="20"/>
          <w:lang w:eastAsia="zh-CN"/>
        </w:rPr>
        <w:t>The NR system targets to</w:t>
      </w:r>
      <w:r w:rsidR="002C182F">
        <w:rPr>
          <w:rFonts w:eastAsia="宋体" w:hint="eastAsia"/>
          <w:sz w:val="20"/>
          <w:szCs w:val="20"/>
          <w:lang w:eastAsia="zh-CN"/>
        </w:rPr>
        <w:t xml:space="preserve"> support both wide area</w:t>
      </w:r>
      <w:r>
        <w:rPr>
          <w:rFonts w:eastAsia="宋体"/>
          <w:sz w:val="20"/>
          <w:szCs w:val="20"/>
          <w:lang w:eastAsia="zh-CN"/>
        </w:rPr>
        <w:t>,</w:t>
      </w:r>
      <w:r w:rsidR="002C182F">
        <w:rPr>
          <w:rFonts w:eastAsia="宋体" w:hint="eastAsia"/>
          <w:sz w:val="20"/>
          <w:szCs w:val="20"/>
          <w:lang w:eastAsia="zh-CN"/>
        </w:rPr>
        <w:t xml:space="preserve"> indoor</w:t>
      </w:r>
      <w:r>
        <w:rPr>
          <w:rFonts w:eastAsia="宋体"/>
          <w:sz w:val="20"/>
          <w:szCs w:val="20"/>
          <w:lang w:eastAsia="zh-CN"/>
        </w:rPr>
        <w:t>,</w:t>
      </w:r>
      <w:r w:rsidR="002C182F">
        <w:rPr>
          <w:rFonts w:eastAsia="宋体" w:hint="eastAsia"/>
          <w:sz w:val="20"/>
          <w:szCs w:val="20"/>
          <w:lang w:eastAsia="zh-CN"/>
        </w:rPr>
        <w:t xml:space="preserve"> and hotspot</w:t>
      </w:r>
      <w:r>
        <w:rPr>
          <w:rFonts w:eastAsia="宋体"/>
          <w:sz w:val="20"/>
          <w:szCs w:val="20"/>
          <w:lang w:eastAsia="zh-CN"/>
        </w:rPr>
        <w:t xml:space="preserve"> </w:t>
      </w:r>
      <w:r w:rsidR="002820B8">
        <w:rPr>
          <w:rFonts w:eastAsia="宋体"/>
          <w:sz w:val="20"/>
          <w:szCs w:val="20"/>
          <w:lang w:eastAsia="zh-CN"/>
        </w:rPr>
        <w:t>coverage</w:t>
      </w:r>
      <w:r w:rsidR="002C182F">
        <w:rPr>
          <w:rFonts w:eastAsia="宋体" w:hint="eastAsia"/>
          <w:sz w:val="20"/>
          <w:szCs w:val="20"/>
          <w:lang w:eastAsia="zh-CN"/>
        </w:rPr>
        <w:t xml:space="preserve">. For hotspot </w:t>
      </w:r>
      <w:r>
        <w:rPr>
          <w:rFonts w:eastAsia="宋体"/>
          <w:sz w:val="20"/>
          <w:szCs w:val="20"/>
          <w:lang w:eastAsia="zh-CN"/>
        </w:rPr>
        <w:t xml:space="preserve">coverage </w:t>
      </w:r>
      <w:r w:rsidR="002C182F">
        <w:rPr>
          <w:rFonts w:eastAsia="宋体" w:hint="eastAsia"/>
          <w:sz w:val="20"/>
          <w:szCs w:val="20"/>
          <w:lang w:eastAsia="zh-CN"/>
        </w:rPr>
        <w:t xml:space="preserve">area, such as </w:t>
      </w:r>
      <w:r>
        <w:rPr>
          <w:rFonts w:eastAsia="宋体"/>
          <w:sz w:val="20"/>
          <w:szCs w:val="20"/>
          <w:lang w:eastAsia="zh-CN"/>
        </w:rPr>
        <w:t>outdoor</w:t>
      </w:r>
      <w:r w:rsidR="002C182F">
        <w:rPr>
          <w:rFonts w:eastAsia="宋体" w:hint="eastAsia"/>
          <w:sz w:val="20"/>
          <w:szCs w:val="20"/>
          <w:lang w:eastAsia="zh-CN"/>
        </w:rPr>
        <w:t xml:space="preserve"> stadium, </w:t>
      </w:r>
      <w:r w:rsidR="009D20E5">
        <w:rPr>
          <w:rFonts w:eastAsia="宋体"/>
          <w:sz w:val="20"/>
          <w:szCs w:val="20"/>
          <w:lang w:eastAsia="zh-CN"/>
        </w:rPr>
        <w:t xml:space="preserve">indoor arena, </w:t>
      </w:r>
      <w:r w:rsidR="002C182F">
        <w:rPr>
          <w:rFonts w:eastAsia="宋体" w:hint="eastAsia"/>
          <w:sz w:val="20"/>
          <w:szCs w:val="20"/>
          <w:lang w:eastAsia="zh-CN"/>
        </w:rPr>
        <w:t xml:space="preserve">shopping mall, </w:t>
      </w:r>
      <w:r w:rsidR="009D20E5">
        <w:rPr>
          <w:rFonts w:eastAsia="宋体"/>
          <w:sz w:val="20"/>
          <w:szCs w:val="20"/>
          <w:lang w:eastAsia="zh-CN"/>
        </w:rPr>
        <w:t xml:space="preserve">large auditorium, and outdoor </w:t>
      </w:r>
      <w:r w:rsidR="00725437">
        <w:rPr>
          <w:rFonts w:eastAsia="宋体" w:hint="eastAsia"/>
          <w:sz w:val="20"/>
          <w:szCs w:val="20"/>
          <w:lang w:eastAsia="zh-CN"/>
        </w:rPr>
        <w:t xml:space="preserve">square </w:t>
      </w:r>
      <w:r w:rsidR="00725437">
        <w:rPr>
          <w:rFonts w:eastAsia="宋体"/>
          <w:sz w:val="20"/>
          <w:szCs w:val="20"/>
          <w:lang w:eastAsia="zh-CN"/>
        </w:rPr>
        <w:t>assembling</w:t>
      </w:r>
      <w:r w:rsidR="00725437">
        <w:rPr>
          <w:rFonts w:eastAsia="宋体" w:hint="eastAsia"/>
          <w:sz w:val="20"/>
          <w:szCs w:val="20"/>
          <w:lang w:eastAsia="zh-CN"/>
        </w:rPr>
        <w:t>, a</w:t>
      </w:r>
      <w:r w:rsidR="00762145" w:rsidRPr="00DF182F">
        <w:rPr>
          <w:rFonts w:eastAsia="宋体" w:hint="eastAsia"/>
          <w:sz w:val="20"/>
          <w:szCs w:val="20"/>
          <w:lang w:eastAsia="zh-CN"/>
        </w:rPr>
        <w:t xml:space="preserve"> large </w:t>
      </w:r>
      <w:r w:rsidR="002C182F">
        <w:rPr>
          <w:rFonts w:eastAsia="宋体" w:hint="eastAsia"/>
          <w:sz w:val="20"/>
          <w:szCs w:val="20"/>
          <w:lang w:eastAsia="zh-CN"/>
        </w:rPr>
        <w:t>number</w:t>
      </w:r>
      <w:r w:rsidR="00762145" w:rsidRPr="00DF182F">
        <w:rPr>
          <w:rFonts w:eastAsia="宋体" w:hint="eastAsia"/>
          <w:sz w:val="20"/>
          <w:szCs w:val="20"/>
          <w:lang w:eastAsia="zh-CN"/>
        </w:rPr>
        <w:t xml:space="preserve"> of </w:t>
      </w:r>
      <w:r w:rsidR="002C182F">
        <w:rPr>
          <w:rFonts w:eastAsia="宋体" w:hint="eastAsia"/>
          <w:sz w:val="20"/>
          <w:szCs w:val="20"/>
          <w:lang w:eastAsia="zh-CN"/>
        </w:rPr>
        <w:t xml:space="preserve">users </w:t>
      </w:r>
      <w:r w:rsidR="009D20E5">
        <w:rPr>
          <w:rFonts w:eastAsia="宋体"/>
          <w:sz w:val="20"/>
          <w:szCs w:val="20"/>
          <w:lang w:eastAsia="zh-CN"/>
        </w:rPr>
        <w:t>would</w:t>
      </w:r>
      <w:r w:rsidR="00762145" w:rsidRPr="00DF182F">
        <w:rPr>
          <w:rFonts w:eastAsia="宋体" w:hint="eastAsia"/>
          <w:sz w:val="20"/>
          <w:szCs w:val="20"/>
          <w:lang w:eastAsia="zh-CN"/>
        </w:rPr>
        <w:t xml:space="preserve"> access the network</w:t>
      </w:r>
      <w:r w:rsidR="009D20E5">
        <w:rPr>
          <w:rFonts w:eastAsia="宋体"/>
          <w:sz w:val="20"/>
          <w:szCs w:val="20"/>
          <w:lang w:eastAsia="zh-CN"/>
        </w:rPr>
        <w:t xml:space="preserve"> simultaneously for high speed data services.</w:t>
      </w:r>
      <w:r w:rsidR="00725437">
        <w:rPr>
          <w:rFonts w:eastAsia="宋体" w:hint="eastAsia"/>
          <w:sz w:val="20"/>
          <w:szCs w:val="20"/>
          <w:lang w:eastAsia="zh-CN"/>
        </w:rPr>
        <w:t xml:space="preserve"> </w:t>
      </w:r>
      <w:r w:rsidR="00762145">
        <w:rPr>
          <w:rFonts w:eastAsia="宋体" w:hint="eastAsia"/>
          <w:sz w:val="20"/>
          <w:szCs w:val="20"/>
          <w:lang w:eastAsia="zh-CN"/>
        </w:rPr>
        <w:t>Due to limited resource</w:t>
      </w:r>
      <w:r w:rsidR="009D20E5">
        <w:rPr>
          <w:rFonts w:eastAsia="宋体"/>
          <w:sz w:val="20"/>
          <w:szCs w:val="20"/>
          <w:lang w:eastAsia="zh-CN"/>
        </w:rPr>
        <w:t xml:space="preserve"> in</w:t>
      </w:r>
      <w:r w:rsidR="00762145">
        <w:rPr>
          <w:rFonts w:eastAsia="宋体" w:hint="eastAsia"/>
          <w:sz w:val="20"/>
          <w:szCs w:val="20"/>
          <w:lang w:eastAsia="zh-CN"/>
        </w:rPr>
        <w:t xml:space="preserve"> time/frequency</w:t>
      </w:r>
      <w:r w:rsidR="00725437">
        <w:rPr>
          <w:rFonts w:eastAsia="宋体" w:hint="eastAsia"/>
          <w:sz w:val="20"/>
          <w:szCs w:val="20"/>
          <w:lang w:eastAsia="zh-CN"/>
        </w:rPr>
        <w:t>/space</w:t>
      </w:r>
      <w:r w:rsidR="00762145">
        <w:rPr>
          <w:rFonts w:eastAsia="宋体" w:hint="eastAsia"/>
          <w:sz w:val="20"/>
          <w:szCs w:val="20"/>
          <w:lang w:eastAsia="zh-CN"/>
        </w:rPr>
        <w:t xml:space="preserve">, </w:t>
      </w:r>
      <w:r w:rsidR="00587916">
        <w:rPr>
          <w:rFonts w:eastAsia="宋体" w:hint="eastAsia"/>
          <w:sz w:val="20"/>
          <w:szCs w:val="20"/>
          <w:lang w:eastAsia="zh-CN"/>
        </w:rPr>
        <w:t xml:space="preserve">it is difficult for </w:t>
      </w:r>
      <w:r w:rsidR="00762145">
        <w:rPr>
          <w:rFonts w:eastAsia="宋体" w:hint="eastAsia"/>
          <w:sz w:val="20"/>
          <w:szCs w:val="20"/>
          <w:lang w:eastAsia="zh-CN"/>
        </w:rPr>
        <w:t xml:space="preserve">orthogonal multiple access to </w:t>
      </w:r>
      <w:r w:rsidR="00587916">
        <w:rPr>
          <w:rFonts w:eastAsia="宋体" w:hint="eastAsia"/>
          <w:sz w:val="20"/>
          <w:szCs w:val="20"/>
          <w:lang w:eastAsia="zh-CN"/>
        </w:rPr>
        <w:t xml:space="preserve">support </w:t>
      </w:r>
      <w:r w:rsidR="00762145">
        <w:rPr>
          <w:rFonts w:eastAsia="宋体" w:hint="eastAsia"/>
          <w:sz w:val="20"/>
          <w:szCs w:val="20"/>
          <w:lang w:eastAsia="zh-CN"/>
        </w:rPr>
        <w:t xml:space="preserve">so many </w:t>
      </w:r>
      <w:r w:rsidR="00725437">
        <w:rPr>
          <w:rFonts w:eastAsia="宋体" w:hint="eastAsia"/>
          <w:sz w:val="20"/>
          <w:szCs w:val="20"/>
          <w:lang w:eastAsia="zh-CN"/>
        </w:rPr>
        <w:t>users</w:t>
      </w:r>
      <w:r w:rsidR="00762145">
        <w:rPr>
          <w:rFonts w:eastAsia="宋体" w:hint="eastAsia"/>
          <w:sz w:val="20"/>
          <w:szCs w:val="20"/>
          <w:lang w:eastAsia="zh-CN"/>
        </w:rPr>
        <w:t>.</w:t>
      </w:r>
    </w:p>
    <w:p w:rsidR="00F671EE" w:rsidRDefault="00725437" w:rsidP="00B014AD">
      <w:pPr>
        <w:spacing w:beforeLines="50"/>
        <w:jc w:val="both"/>
        <w:rPr>
          <w:rFonts w:eastAsia="宋体"/>
          <w:sz w:val="20"/>
          <w:szCs w:val="20"/>
          <w:lang w:eastAsia="zh-CN"/>
        </w:rPr>
      </w:pPr>
      <w:r w:rsidRPr="00DF182F">
        <w:rPr>
          <w:rFonts w:eastAsia="宋体" w:hint="eastAsia"/>
          <w:sz w:val="20"/>
          <w:szCs w:val="20"/>
          <w:lang w:eastAsia="zh-CN"/>
        </w:rPr>
        <w:t>As shown in Fig.</w:t>
      </w:r>
      <w:r>
        <w:rPr>
          <w:rFonts w:eastAsia="宋体" w:hint="eastAsia"/>
          <w:sz w:val="20"/>
          <w:szCs w:val="20"/>
          <w:lang w:eastAsia="zh-CN"/>
        </w:rPr>
        <w:t>4</w:t>
      </w:r>
      <w:r w:rsidRPr="00DF182F">
        <w:rPr>
          <w:rFonts w:eastAsia="宋体" w:hint="eastAsia"/>
          <w:sz w:val="20"/>
          <w:szCs w:val="20"/>
          <w:lang w:eastAsia="zh-CN"/>
        </w:rPr>
        <w:t xml:space="preserve">, PDMA can be used for </w:t>
      </w:r>
      <w:r>
        <w:rPr>
          <w:rFonts w:eastAsia="宋体" w:hint="eastAsia"/>
          <w:sz w:val="20"/>
          <w:szCs w:val="20"/>
          <w:lang w:eastAsia="zh-CN"/>
        </w:rPr>
        <w:t>further multiplexing more users</w:t>
      </w:r>
      <w:r w:rsidR="009D20E5">
        <w:rPr>
          <w:rFonts w:eastAsia="宋体"/>
          <w:sz w:val="20"/>
          <w:szCs w:val="20"/>
          <w:lang w:eastAsia="zh-CN"/>
        </w:rPr>
        <w:t xml:space="preserve"> on the same radio resource</w:t>
      </w:r>
      <w:r>
        <w:rPr>
          <w:rFonts w:eastAsia="宋体" w:hint="eastAsia"/>
          <w:sz w:val="20"/>
          <w:szCs w:val="20"/>
          <w:lang w:eastAsia="zh-CN"/>
        </w:rPr>
        <w:t xml:space="preserve"> by</w:t>
      </w:r>
      <w:r w:rsidRPr="00DF182F">
        <w:rPr>
          <w:rFonts w:eastAsia="宋体" w:hint="eastAsia"/>
          <w:sz w:val="20"/>
          <w:szCs w:val="20"/>
          <w:lang w:eastAsia="zh-CN"/>
        </w:rPr>
        <w:t xml:space="preserve"> code separation.</w:t>
      </w:r>
      <w:r>
        <w:rPr>
          <w:rFonts w:eastAsia="宋体" w:hint="eastAsia"/>
          <w:sz w:val="20"/>
          <w:szCs w:val="20"/>
          <w:lang w:eastAsia="zh-CN"/>
        </w:rPr>
        <w:t xml:space="preserve"> </w:t>
      </w:r>
      <w:r w:rsidR="00434D48">
        <w:rPr>
          <w:rFonts w:eastAsia="宋体" w:hint="eastAsia"/>
          <w:sz w:val="20"/>
          <w:szCs w:val="20"/>
          <w:lang w:eastAsia="zh-CN"/>
        </w:rPr>
        <w:t>Compared with</w:t>
      </w:r>
      <w:r w:rsidR="009D20E5">
        <w:rPr>
          <w:rFonts w:eastAsia="宋体"/>
          <w:sz w:val="20"/>
          <w:szCs w:val="20"/>
          <w:lang w:eastAsia="zh-CN"/>
        </w:rPr>
        <w:t xml:space="preserve"> multiplexing of uses through spatial separation in</w:t>
      </w:r>
      <w:r w:rsidR="00434D48">
        <w:rPr>
          <w:rFonts w:eastAsia="宋体" w:hint="eastAsia"/>
          <w:sz w:val="20"/>
          <w:szCs w:val="20"/>
          <w:lang w:eastAsia="zh-CN"/>
        </w:rPr>
        <w:t xml:space="preserve"> MU-MIMO, PDMA is</w:t>
      </w:r>
      <w:r w:rsidR="009D20E5">
        <w:rPr>
          <w:rFonts w:eastAsia="宋体"/>
          <w:sz w:val="20"/>
          <w:szCs w:val="20"/>
          <w:lang w:eastAsia="zh-CN"/>
        </w:rPr>
        <w:t xml:space="preserve"> less dependent to the channel variation in multiplexing multiple users on the same radio resource </w:t>
      </w:r>
      <w:r w:rsidR="00434D48">
        <w:rPr>
          <w:rFonts w:eastAsia="宋体" w:hint="eastAsia"/>
          <w:sz w:val="20"/>
          <w:szCs w:val="20"/>
          <w:lang w:eastAsia="zh-CN"/>
        </w:rPr>
        <w:t>for dense UE deployment scenarios</w:t>
      </w:r>
      <w:r w:rsidR="009D20E5">
        <w:rPr>
          <w:rFonts w:eastAsia="宋体"/>
          <w:sz w:val="20"/>
          <w:szCs w:val="20"/>
          <w:lang w:eastAsia="zh-CN"/>
        </w:rPr>
        <w:t xml:space="preserve">. </w:t>
      </w:r>
      <w:r w:rsidR="00F92E7D">
        <w:rPr>
          <w:rFonts w:eastAsia="宋体" w:hint="eastAsia"/>
          <w:sz w:val="20"/>
          <w:szCs w:val="20"/>
          <w:lang w:eastAsia="zh-CN"/>
        </w:rPr>
        <w:t>Further</w:t>
      </w:r>
      <w:r w:rsidR="00D539B6">
        <w:rPr>
          <w:rFonts w:eastAsia="宋体" w:hint="eastAsia"/>
          <w:sz w:val="20"/>
          <w:szCs w:val="20"/>
          <w:lang w:eastAsia="zh-CN"/>
        </w:rPr>
        <w:t>more</w:t>
      </w:r>
      <w:r w:rsidR="00F92E7D">
        <w:rPr>
          <w:rFonts w:eastAsia="宋体" w:hint="eastAsia"/>
          <w:sz w:val="20"/>
          <w:szCs w:val="20"/>
          <w:lang w:eastAsia="zh-CN"/>
        </w:rPr>
        <w:t>, PDMA can be</w:t>
      </w:r>
      <w:r w:rsidR="009D20E5">
        <w:rPr>
          <w:rFonts w:eastAsia="宋体"/>
          <w:sz w:val="20"/>
          <w:szCs w:val="20"/>
          <w:lang w:eastAsia="zh-CN"/>
        </w:rPr>
        <w:t xml:space="preserve"> used</w:t>
      </w:r>
      <w:r w:rsidR="00F92E7D">
        <w:rPr>
          <w:rFonts w:eastAsia="宋体" w:hint="eastAsia"/>
          <w:sz w:val="20"/>
          <w:szCs w:val="20"/>
          <w:lang w:eastAsia="zh-CN"/>
        </w:rPr>
        <w:t xml:space="preserve"> flexibly in combination with MIMO</w:t>
      </w:r>
      <w:r w:rsidR="009D20E5">
        <w:rPr>
          <w:rFonts w:eastAsia="宋体"/>
          <w:sz w:val="20"/>
          <w:szCs w:val="20"/>
          <w:lang w:eastAsia="zh-CN"/>
        </w:rPr>
        <w:t xml:space="preserve"> spatial multiplexing to improve the single user throughput</w:t>
      </w:r>
      <w:r w:rsidR="00F92E7D">
        <w:rPr>
          <w:rFonts w:eastAsia="宋体" w:hint="eastAsia"/>
          <w:sz w:val="20"/>
          <w:szCs w:val="20"/>
          <w:lang w:eastAsia="zh-CN"/>
        </w:rPr>
        <w:t>.</w:t>
      </w:r>
    </w:p>
    <w:p w:rsidR="00DC1FDA" w:rsidRDefault="00DC1FDA" w:rsidP="00DC1FDA">
      <w:pPr>
        <w:jc w:val="center"/>
        <w:rPr>
          <w:rFonts w:eastAsiaTheme="minorEastAsia"/>
          <w:lang w:val="en-US" w:eastAsia="zh-CN"/>
        </w:rPr>
      </w:pPr>
      <w:r>
        <w:rPr>
          <w:rFonts w:eastAsiaTheme="minorEastAsia" w:hint="eastAsia"/>
          <w:noProof/>
          <w:lang w:val="en-US" w:eastAsia="zh-CN"/>
        </w:rPr>
        <w:drawing>
          <wp:inline distT="0" distB="0" distL="0" distR="0">
            <wp:extent cx="3776980" cy="946150"/>
            <wp:effectExtent l="1905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776980" cy="946150"/>
                    </a:xfrm>
                    <a:prstGeom prst="rect">
                      <a:avLst/>
                    </a:prstGeom>
                    <a:noFill/>
                    <a:ln w="9525">
                      <a:noFill/>
                      <a:miter lim="800000"/>
                      <a:headEnd/>
                      <a:tailEnd/>
                    </a:ln>
                  </pic:spPr>
                </pic:pic>
              </a:graphicData>
            </a:graphic>
          </wp:inline>
        </w:drawing>
      </w:r>
    </w:p>
    <w:p w:rsidR="00E831AD" w:rsidRPr="00883F1E" w:rsidRDefault="00E831AD" w:rsidP="00E831AD">
      <w:pPr>
        <w:jc w:val="center"/>
        <w:rPr>
          <w:rFonts w:eastAsiaTheme="minorEastAsia"/>
          <w:sz w:val="20"/>
          <w:szCs w:val="20"/>
          <w:lang w:val="en-US" w:eastAsia="zh-CN"/>
        </w:rPr>
      </w:pPr>
      <w:r w:rsidRPr="00883F1E">
        <w:rPr>
          <w:rFonts w:eastAsiaTheme="minorEastAsia" w:hint="eastAsia"/>
          <w:sz w:val="20"/>
          <w:szCs w:val="20"/>
          <w:lang w:val="en-US" w:eastAsia="zh-CN"/>
        </w:rPr>
        <w:t>Fig.4 UL with dense UE deployment -- eMBB</w:t>
      </w:r>
    </w:p>
    <w:p w:rsidR="00DC1FDA" w:rsidRPr="00E831AD" w:rsidRDefault="00DC1FDA" w:rsidP="00681E92">
      <w:pPr>
        <w:rPr>
          <w:rFonts w:eastAsiaTheme="minorEastAsia"/>
          <w:lang w:val="en-US" w:eastAsia="zh-CN"/>
        </w:rPr>
      </w:pPr>
    </w:p>
    <w:p w:rsidR="00F671EE" w:rsidRDefault="00683F96" w:rsidP="00B014AD">
      <w:pPr>
        <w:pStyle w:val="2"/>
        <w:spacing w:beforeLines="50" w:afterLines="50" w:line="240" w:lineRule="auto"/>
        <w:rPr>
          <w:rFonts w:eastAsia="宋体"/>
          <w:lang w:val="en-US" w:eastAsia="zh-CN"/>
        </w:rPr>
      </w:pPr>
      <w:r>
        <w:rPr>
          <w:rFonts w:eastAsia="宋体" w:hint="eastAsia"/>
          <w:lang w:val="en-US" w:eastAsia="zh-CN"/>
        </w:rPr>
        <w:lastRenderedPageBreak/>
        <w:t xml:space="preserve">PDMA for UL </w:t>
      </w:r>
      <w:r w:rsidR="009D20E5">
        <w:rPr>
          <w:rFonts w:eastAsia="宋体"/>
          <w:lang w:val="en-US" w:eastAsia="zh-CN"/>
        </w:rPr>
        <w:t xml:space="preserve">for joint transmission with </w:t>
      </w:r>
      <w:r w:rsidR="001521D6">
        <w:rPr>
          <w:rFonts w:eastAsia="宋体" w:hint="eastAsia"/>
          <w:lang w:val="en-US" w:eastAsia="zh-CN"/>
        </w:rPr>
        <w:t>relay (L2 or L3)</w:t>
      </w:r>
      <w:r w:rsidR="009D20E5">
        <w:rPr>
          <w:rFonts w:eastAsia="宋体"/>
          <w:lang w:val="en-US" w:eastAsia="zh-CN"/>
        </w:rPr>
        <w:t xml:space="preserve"> to the TRP</w:t>
      </w:r>
    </w:p>
    <w:p w:rsidR="00F671EE" w:rsidRDefault="008807B8" w:rsidP="00B014AD">
      <w:pPr>
        <w:spacing w:beforeLines="50"/>
        <w:jc w:val="both"/>
        <w:rPr>
          <w:rFonts w:eastAsia="宋体"/>
          <w:sz w:val="20"/>
          <w:szCs w:val="20"/>
          <w:lang w:eastAsia="zh-CN"/>
        </w:rPr>
      </w:pPr>
      <w:r>
        <w:rPr>
          <w:rFonts w:eastAsia="宋体" w:hint="eastAsia"/>
          <w:sz w:val="20"/>
          <w:szCs w:val="20"/>
          <w:lang w:eastAsia="zh-CN"/>
        </w:rPr>
        <w:t>Similar to the case described in section 2.2</w:t>
      </w:r>
      <w:r w:rsidR="009D20E5">
        <w:rPr>
          <w:rFonts w:eastAsia="宋体"/>
          <w:sz w:val="20"/>
          <w:szCs w:val="20"/>
          <w:lang w:eastAsia="zh-CN"/>
        </w:rPr>
        <w:t xml:space="preserve"> with relay node in the deployment</w:t>
      </w:r>
      <w:r>
        <w:rPr>
          <w:rFonts w:eastAsia="宋体" w:hint="eastAsia"/>
          <w:sz w:val="20"/>
          <w:szCs w:val="20"/>
          <w:lang w:eastAsia="zh-CN"/>
        </w:rPr>
        <w:t xml:space="preserve">, </w:t>
      </w:r>
      <w:r w:rsidR="00D621A9">
        <w:rPr>
          <w:rFonts w:eastAsia="宋体"/>
          <w:sz w:val="20"/>
          <w:szCs w:val="20"/>
          <w:lang w:eastAsia="zh-CN"/>
        </w:rPr>
        <w:t xml:space="preserve">the relay node will receive UL transmission from the UE. The relay node can re-encode (L3 relay) or forward/amplify (L2 relay) the data to the TRP. The TRP will receive a delay copy of the UL transmission from the UE </w:t>
      </w:r>
      <w:r>
        <w:rPr>
          <w:rFonts w:eastAsia="宋体" w:hint="eastAsia"/>
          <w:sz w:val="20"/>
          <w:szCs w:val="20"/>
          <w:lang w:eastAsia="zh-CN"/>
        </w:rPr>
        <w:t xml:space="preserve">shown in Fig.5. </w:t>
      </w:r>
      <w:r w:rsidR="00D621A9">
        <w:rPr>
          <w:rFonts w:eastAsia="宋体"/>
          <w:sz w:val="20"/>
          <w:szCs w:val="20"/>
          <w:lang w:eastAsia="zh-CN"/>
        </w:rPr>
        <w:t xml:space="preserve">The TRP will receive the UL transmission of current TTI from the UE as well as UL transmission of previous TTI from the relay node. UL transmission of current TTI from the UE and previous TTI from the relay node </w:t>
      </w:r>
      <w:r w:rsidR="001521D6">
        <w:rPr>
          <w:rFonts w:eastAsia="宋体" w:hint="eastAsia"/>
          <w:sz w:val="20"/>
          <w:szCs w:val="20"/>
          <w:lang w:eastAsia="zh-CN"/>
        </w:rPr>
        <w:t xml:space="preserve">can be </w:t>
      </w:r>
      <w:r w:rsidR="00D621A9">
        <w:rPr>
          <w:rFonts w:eastAsia="宋体"/>
          <w:sz w:val="20"/>
          <w:szCs w:val="20"/>
          <w:lang w:eastAsia="zh-CN"/>
        </w:rPr>
        <w:t xml:space="preserve">encoded </w:t>
      </w:r>
      <w:r>
        <w:rPr>
          <w:rFonts w:eastAsia="宋体" w:hint="eastAsia"/>
          <w:sz w:val="20"/>
          <w:szCs w:val="20"/>
          <w:lang w:eastAsia="zh-CN"/>
        </w:rPr>
        <w:t>with</w:t>
      </w:r>
      <w:r w:rsidR="00D621A9">
        <w:rPr>
          <w:rFonts w:eastAsia="宋体"/>
          <w:sz w:val="20"/>
          <w:szCs w:val="20"/>
          <w:lang w:eastAsia="zh-CN"/>
        </w:rPr>
        <w:t xml:space="preserve"> different</w:t>
      </w:r>
      <w:r>
        <w:rPr>
          <w:rFonts w:eastAsia="宋体" w:hint="eastAsia"/>
          <w:sz w:val="20"/>
          <w:szCs w:val="20"/>
          <w:lang w:eastAsia="zh-CN"/>
        </w:rPr>
        <w:t xml:space="preserve"> PDMA code</w:t>
      </w:r>
      <w:r w:rsidR="00D621A9">
        <w:rPr>
          <w:rFonts w:eastAsia="宋体"/>
          <w:sz w:val="20"/>
          <w:szCs w:val="20"/>
          <w:lang w:eastAsia="zh-CN"/>
        </w:rPr>
        <w:t>s</w:t>
      </w:r>
      <w:r>
        <w:rPr>
          <w:rFonts w:eastAsia="宋体" w:hint="eastAsia"/>
          <w:sz w:val="20"/>
          <w:szCs w:val="20"/>
          <w:lang w:eastAsia="zh-CN"/>
        </w:rPr>
        <w:t xml:space="preserve"> </w:t>
      </w:r>
      <w:r w:rsidR="00D621A9">
        <w:rPr>
          <w:rFonts w:eastAsia="宋体"/>
          <w:sz w:val="20"/>
          <w:szCs w:val="20"/>
          <w:lang w:eastAsia="zh-CN"/>
        </w:rPr>
        <w:t xml:space="preserve">at the transmitter for the code </w:t>
      </w:r>
      <w:r>
        <w:rPr>
          <w:rFonts w:eastAsia="宋体" w:hint="eastAsia"/>
          <w:sz w:val="20"/>
          <w:szCs w:val="20"/>
          <w:lang w:eastAsia="zh-CN"/>
        </w:rPr>
        <w:t>separation</w:t>
      </w:r>
      <w:r w:rsidR="00D621A9">
        <w:rPr>
          <w:rFonts w:eastAsia="宋体"/>
          <w:sz w:val="20"/>
          <w:szCs w:val="20"/>
          <w:lang w:eastAsia="zh-CN"/>
        </w:rPr>
        <w:t xml:space="preserve"> of shared radio resource</w:t>
      </w:r>
      <w:r>
        <w:rPr>
          <w:rFonts w:eastAsia="宋体" w:hint="eastAsia"/>
          <w:sz w:val="20"/>
          <w:szCs w:val="20"/>
          <w:lang w:eastAsia="zh-CN"/>
        </w:rPr>
        <w:t xml:space="preserve">. By this way, the uplink signal from a UE can </w:t>
      </w:r>
      <w:r w:rsidR="001521D6">
        <w:rPr>
          <w:rFonts w:eastAsia="宋体" w:hint="eastAsia"/>
          <w:sz w:val="20"/>
          <w:szCs w:val="20"/>
          <w:lang w:eastAsia="zh-CN"/>
        </w:rPr>
        <w:t>get higher fidelity by jointly processing their receiving signals from different channels</w:t>
      </w:r>
      <w:r>
        <w:rPr>
          <w:rFonts w:eastAsia="宋体" w:hint="eastAsia"/>
          <w:sz w:val="20"/>
          <w:szCs w:val="20"/>
          <w:lang w:eastAsia="zh-CN"/>
        </w:rPr>
        <w:t>.</w:t>
      </w:r>
    </w:p>
    <w:p w:rsidR="00F24C1D" w:rsidRPr="00C248F9" w:rsidRDefault="00F24C1D" w:rsidP="00C248F9">
      <w:pPr>
        <w:jc w:val="center"/>
        <w:rPr>
          <w:rFonts w:eastAsiaTheme="minorEastAsia"/>
          <w:lang w:val="en-US" w:eastAsia="zh-CN"/>
        </w:rPr>
      </w:pPr>
      <w:r w:rsidRPr="00F24C1D">
        <w:rPr>
          <w:rFonts w:eastAsiaTheme="minorEastAsia"/>
          <w:noProof/>
          <w:lang w:val="en-US" w:eastAsia="zh-CN"/>
        </w:rPr>
        <w:drawing>
          <wp:inline distT="0" distB="0" distL="0" distR="0">
            <wp:extent cx="4203700" cy="1064260"/>
            <wp:effectExtent l="1905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203700" cy="1064260"/>
                    </a:xfrm>
                    <a:prstGeom prst="rect">
                      <a:avLst/>
                    </a:prstGeom>
                    <a:noFill/>
                    <a:ln w="9525">
                      <a:noFill/>
                      <a:miter lim="800000"/>
                      <a:headEnd/>
                      <a:tailEnd/>
                    </a:ln>
                  </pic:spPr>
                </pic:pic>
              </a:graphicData>
            </a:graphic>
          </wp:inline>
        </w:drawing>
      </w:r>
    </w:p>
    <w:p w:rsidR="00E831AD" w:rsidRPr="001521D6" w:rsidRDefault="00E831AD" w:rsidP="00E831AD">
      <w:pPr>
        <w:jc w:val="center"/>
        <w:rPr>
          <w:rFonts w:eastAsiaTheme="minorEastAsia"/>
          <w:sz w:val="20"/>
          <w:szCs w:val="20"/>
          <w:lang w:eastAsia="zh-CN"/>
        </w:rPr>
      </w:pPr>
      <w:r w:rsidRPr="00883F1E">
        <w:rPr>
          <w:rFonts w:eastAsiaTheme="minorEastAsia" w:hint="eastAsia"/>
          <w:sz w:val="20"/>
          <w:szCs w:val="20"/>
          <w:lang w:val="en-US" w:eastAsia="zh-CN"/>
        </w:rPr>
        <w:t xml:space="preserve">Fig.5 UL </w:t>
      </w:r>
      <w:r w:rsidR="0089086A">
        <w:rPr>
          <w:rFonts w:eastAsiaTheme="minorEastAsia" w:hint="eastAsia"/>
          <w:sz w:val="20"/>
          <w:szCs w:val="20"/>
          <w:lang w:val="en-US" w:eastAsia="zh-CN"/>
        </w:rPr>
        <w:t>for</w:t>
      </w:r>
      <w:r w:rsidR="001521D6">
        <w:rPr>
          <w:rFonts w:eastAsiaTheme="minorEastAsia" w:hint="eastAsia"/>
          <w:sz w:val="20"/>
          <w:szCs w:val="20"/>
          <w:lang w:val="en-US" w:eastAsia="zh-CN"/>
        </w:rPr>
        <w:t xml:space="preserve"> joint transmission</w:t>
      </w:r>
      <w:r w:rsidR="0089086A">
        <w:rPr>
          <w:rFonts w:eastAsiaTheme="minorEastAsia" w:hint="eastAsia"/>
          <w:sz w:val="20"/>
          <w:szCs w:val="20"/>
          <w:lang w:val="en-US" w:eastAsia="zh-CN"/>
        </w:rPr>
        <w:t xml:space="preserve"> with relay (L2 or L3) to the TRP</w:t>
      </w:r>
    </w:p>
    <w:p w:rsidR="00C248F9" w:rsidRPr="00E831AD" w:rsidRDefault="00C248F9" w:rsidP="00683F96">
      <w:pPr>
        <w:rPr>
          <w:rFonts w:eastAsiaTheme="minorEastAsia"/>
          <w:lang w:val="en-US" w:eastAsia="zh-CN"/>
        </w:rPr>
      </w:pPr>
    </w:p>
    <w:p w:rsidR="00F671EE" w:rsidRDefault="00683F96" w:rsidP="00B014AD">
      <w:pPr>
        <w:pStyle w:val="2"/>
        <w:spacing w:beforeLines="50" w:afterLines="50" w:line="240" w:lineRule="auto"/>
        <w:rPr>
          <w:rFonts w:eastAsia="宋体"/>
          <w:lang w:val="en-US" w:eastAsia="zh-CN"/>
        </w:rPr>
      </w:pPr>
      <w:r>
        <w:rPr>
          <w:rFonts w:eastAsia="宋体" w:hint="eastAsia"/>
          <w:lang w:val="en-US" w:eastAsia="zh-CN"/>
        </w:rPr>
        <w:t>PDMA for SL with D2D and V2V multi-hop direct communication</w:t>
      </w:r>
    </w:p>
    <w:p w:rsidR="00F671EE" w:rsidRDefault="00EE3A26" w:rsidP="00B014AD">
      <w:pPr>
        <w:spacing w:beforeLines="50"/>
        <w:jc w:val="both"/>
        <w:rPr>
          <w:rFonts w:eastAsia="宋体"/>
          <w:sz w:val="20"/>
          <w:szCs w:val="20"/>
          <w:lang w:eastAsia="zh-CN"/>
        </w:rPr>
      </w:pPr>
      <w:r w:rsidRPr="005973CA">
        <w:rPr>
          <w:rFonts w:eastAsia="宋体"/>
          <w:sz w:val="20"/>
          <w:szCs w:val="20"/>
          <w:lang w:eastAsia="zh-CN"/>
        </w:rPr>
        <w:t xml:space="preserve">The resource allocation </w:t>
      </w:r>
      <w:r w:rsidR="00D621A9">
        <w:rPr>
          <w:rFonts w:eastAsia="宋体"/>
          <w:sz w:val="20"/>
          <w:szCs w:val="20"/>
          <w:lang w:eastAsia="zh-CN"/>
        </w:rPr>
        <w:t xml:space="preserve">scheme </w:t>
      </w:r>
      <w:r w:rsidRPr="005973CA">
        <w:rPr>
          <w:rFonts w:eastAsia="宋体"/>
          <w:sz w:val="20"/>
          <w:szCs w:val="20"/>
          <w:lang w:eastAsia="zh-CN"/>
        </w:rPr>
        <w:t>of Sidelink</w:t>
      </w:r>
      <w:r>
        <w:rPr>
          <w:rFonts w:eastAsia="宋体" w:hint="eastAsia"/>
          <w:sz w:val="20"/>
          <w:szCs w:val="20"/>
          <w:lang w:eastAsia="zh-CN"/>
        </w:rPr>
        <w:t xml:space="preserve"> (SL)</w:t>
      </w:r>
      <w:r w:rsidRPr="005973CA">
        <w:rPr>
          <w:rFonts w:eastAsia="宋体"/>
          <w:sz w:val="20"/>
          <w:szCs w:val="20"/>
          <w:lang w:eastAsia="zh-CN"/>
        </w:rPr>
        <w:t xml:space="preserve"> is distributed and contention based. The collision</w:t>
      </w:r>
      <w:r w:rsidR="00D621A9">
        <w:rPr>
          <w:rFonts w:eastAsia="宋体"/>
          <w:sz w:val="20"/>
          <w:szCs w:val="20"/>
          <w:lang w:eastAsia="zh-CN"/>
        </w:rPr>
        <w:t xml:space="preserve"> probability</w:t>
      </w:r>
      <w:r w:rsidRPr="005973CA">
        <w:rPr>
          <w:rFonts w:eastAsia="宋体"/>
          <w:sz w:val="20"/>
          <w:szCs w:val="20"/>
          <w:lang w:eastAsia="zh-CN"/>
        </w:rPr>
        <w:t xml:space="preserve"> would be high when the sidelink system load is high</w:t>
      </w:r>
      <w:r w:rsidR="00D621A9">
        <w:rPr>
          <w:rFonts w:eastAsia="宋体"/>
          <w:sz w:val="20"/>
          <w:szCs w:val="20"/>
          <w:lang w:eastAsia="zh-CN"/>
        </w:rPr>
        <w:t xml:space="preserve"> and </w:t>
      </w:r>
      <w:r w:rsidRPr="005973CA">
        <w:rPr>
          <w:rFonts w:eastAsia="宋体"/>
          <w:sz w:val="20"/>
          <w:szCs w:val="20"/>
          <w:lang w:eastAsia="zh-CN"/>
        </w:rPr>
        <w:t xml:space="preserve">orthogonal multiple access </w:t>
      </w:r>
      <w:r w:rsidR="00D621A9">
        <w:rPr>
          <w:rFonts w:eastAsia="宋体"/>
          <w:sz w:val="20"/>
          <w:szCs w:val="20"/>
          <w:lang w:eastAsia="zh-CN"/>
        </w:rPr>
        <w:t>is used</w:t>
      </w:r>
      <w:r w:rsidRPr="005973CA">
        <w:rPr>
          <w:rFonts w:eastAsia="宋体"/>
          <w:sz w:val="20"/>
          <w:szCs w:val="20"/>
          <w:lang w:eastAsia="zh-CN"/>
        </w:rPr>
        <w:t>.</w:t>
      </w:r>
    </w:p>
    <w:p w:rsidR="004017D1" w:rsidRDefault="00EE3A26" w:rsidP="00B014AD">
      <w:pPr>
        <w:spacing w:beforeLines="50"/>
        <w:jc w:val="both"/>
        <w:rPr>
          <w:rFonts w:eastAsia="宋体"/>
          <w:sz w:val="20"/>
          <w:szCs w:val="20"/>
          <w:lang w:eastAsia="zh-CN"/>
        </w:rPr>
      </w:pPr>
      <w:r>
        <w:rPr>
          <w:rFonts w:eastAsia="宋体" w:hint="eastAsia"/>
          <w:sz w:val="20"/>
          <w:szCs w:val="20"/>
          <w:lang w:eastAsia="zh-CN"/>
        </w:rPr>
        <w:t>PDMA</w:t>
      </w:r>
      <w:r w:rsidRPr="005973CA">
        <w:rPr>
          <w:rFonts w:eastAsia="宋体"/>
          <w:sz w:val="20"/>
          <w:szCs w:val="20"/>
          <w:lang w:eastAsia="zh-CN"/>
        </w:rPr>
        <w:t xml:space="preserve"> </w:t>
      </w:r>
      <w:r w:rsidR="00D621A9">
        <w:rPr>
          <w:rFonts w:eastAsia="宋体"/>
          <w:sz w:val="20"/>
          <w:szCs w:val="20"/>
          <w:lang w:eastAsia="zh-CN"/>
        </w:rPr>
        <w:t xml:space="preserve">is one type of </w:t>
      </w:r>
      <w:r w:rsidRPr="005973CA">
        <w:rPr>
          <w:rFonts w:eastAsia="宋体"/>
          <w:sz w:val="20"/>
          <w:szCs w:val="20"/>
          <w:lang w:eastAsia="zh-CN"/>
        </w:rPr>
        <w:t>collision resolution and improve</w:t>
      </w:r>
      <w:r w:rsidR="000C4F88">
        <w:rPr>
          <w:rFonts w:eastAsia="宋体" w:hint="eastAsia"/>
          <w:sz w:val="20"/>
          <w:szCs w:val="20"/>
          <w:lang w:eastAsia="zh-CN"/>
        </w:rPr>
        <w:t>s</w:t>
      </w:r>
      <w:r w:rsidRPr="005973CA">
        <w:rPr>
          <w:rFonts w:eastAsia="宋体"/>
          <w:sz w:val="20"/>
          <w:szCs w:val="20"/>
          <w:lang w:eastAsia="zh-CN"/>
        </w:rPr>
        <w:t xml:space="preserve"> resource utilization</w:t>
      </w:r>
      <w:r w:rsidR="00D621A9">
        <w:rPr>
          <w:rFonts w:eastAsia="宋体"/>
          <w:sz w:val="20"/>
          <w:szCs w:val="20"/>
          <w:lang w:eastAsia="zh-CN"/>
        </w:rPr>
        <w:t xml:space="preserve"> by PDMA </w:t>
      </w:r>
      <w:r w:rsidR="000C4F88">
        <w:rPr>
          <w:rFonts w:eastAsia="宋体" w:hint="eastAsia"/>
          <w:sz w:val="20"/>
          <w:szCs w:val="20"/>
          <w:lang w:eastAsia="zh-CN"/>
        </w:rPr>
        <w:t>en</w:t>
      </w:r>
      <w:r w:rsidR="00D621A9">
        <w:rPr>
          <w:rFonts w:eastAsia="宋体"/>
          <w:sz w:val="20"/>
          <w:szCs w:val="20"/>
          <w:lang w:eastAsia="zh-CN"/>
        </w:rPr>
        <w:t>cod</w:t>
      </w:r>
      <w:r w:rsidR="000C4F88">
        <w:rPr>
          <w:rFonts w:eastAsia="宋体" w:hint="eastAsia"/>
          <w:sz w:val="20"/>
          <w:szCs w:val="20"/>
          <w:lang w:eastAsia="zh-CN"/>
        </w:rPr>
        <w:t>ing</w:t>
      </w:r>
      <w:r w:rsidR="00D621A9">
        <w:rPr>
          <w:rFonts w:eastAsia="宋体"/>
          <w:sz w:val="20"/>
          <w:szCs w:val="20"/>
          <w:lang w:eastAsia="zh-CN"/>
        </w:rPr>
        <w:t xml:space="preserve"> at the transmitter for code separation of shared resource</w:t>
      </w:r>
      <w:r w:rsidRPr="005973CA">
        <w:rPr>
          <w:rFonts w:eastAsia="宋体"/>
          <w:sz w:val="20"/>
          <w:szCs w:val="20"/>
          <w:lang w:eastAsia="zh-CN"/>
        </w:rPr>
        <w:t xml:space="preserve"> when sidelink system load is high.</w:t>
      </w:r>
      <w:r>
        <w:rPr>
          <w:rFonts w:eastAsia="宋体" w:hint="eastAsia"/>
          <w:sz w:val="20"/>
          <w:szCs w:val="20"/>
          <w:lang w:eastAsia="zh-CN"/>
        </w:rPr>
        <w:t xml:space="preserve"> As shown in Fig.6, d</w:t>
      </w:r>
      <w:r w:rsidRPr="005973CA">
        <w:rPr>
          <w:rFonts w:eastAsia="宋体"/>
          <w:sz w:val="20"/>
          <w:szCs w:val="20"/>
          <w:lang w:eastAsia="zh-CN"/>
        </w:rPr>
        <w:t xml:space="preserve">ata streams from different UEs </w:t>
      </w:r>
      <w:r>
        <w:rPr>
          <w:rFonts w:eastAsia="宋体" w:hint="eastAsia"/>
          <w:sz w:val="20"/>
          <w:szCs w:val="20"/>
          <w:lang w:eastAsia="zh-CN"/>
        </w:rPr>
        <w:t xml:space="preserve">can be transmitted to destination UE </w:t>
      </w:r>
      <w:r w:rsidRPr="005973CA">
        <w:rPr>
          <w:rFonts w:eastAsia="宋体"/>
          <w:sz w:val="20"/>
          <w:szCs w:val="20"/>
          <w:lang w:eastAsia="zh-CN"/>
        </w:rPr>
        <w:t>with</w:t>
      </w:r>
      <w:r w:rsidR="00D621A9">
        <w:rPr>
          <w:rFonts w:eastAsia="宋体"/>
          <w:sz w:val="20"/>
          <w:szCs w:val="20"/>
          <w:lang w:eastAsia="zh-CN"/>
        </w:rPr>
        <w:t xml:space="preserve"> different</w:t>
      </w:r>
      <w:r w:rsidRPr="005973CA">
        <w:rPr>
          <w:rFonts w:eastAsia="宋体"/>
          <w:sz w:val="20"/>
          <w:szCs w:val="20"/>
          <w:lang w:eastAsia="zh-CN"/>
        </w:rPr>
        <w:t xml:space="preserve"> </w:t>
      </w:r>
      <w:r>
        <w:rPr>
          <w:rFonts w:eastAsia="宋体" w:hint="eastAsia"/>
          <w:sz w:val="20"/>
          <w:szCs w:val="20"/>
          <w:lang w:eastAsia="zh-CN"/>
        </w:rPr>
        <w:t xml:space="preserve">PDMA </w:t>
      </w:r>
      <w:r w:rsidRPr="005973CA">
        <w:rPr>
          <w:rFonts w:eastAsia="宋体"/>
          <w:sz w:val="20"/>
          <w:szCs w:val="20"/>
          <w:lang w:eastAsia="zh-CN"/>
        </w:rPr>
        <w:t>code</w:t>
      </w:r>
      <w:r w:rsidR="00D621A9">
        <w:rPr>
          <w:rFonts w:eastAsia="宋体"/>
          <w:sz w:val="20"/>
          <w:szCs w:val="20"/>
          <w:lang w:eastAsia="zh-CN"/>
        </w:rPr>
        <w:t>s for the</w:t>
      </w:r>
      <w:r w:rsidRPr="005973CA">
        <w:rPr>
          <w:rFonts w:eastAsia="宋体"/>
          <w:sz w:val="20"/>
          <w:szCs w:val="20"/>
          <w:lang w:eastAsia="zh-CN"/>
        </w:rPr>
        <w:t xml:space="preserve"> separation</w:t>
      </w:r>
      <w:r w:rsidR="00D621A9">
        <w:rPr>
          <w:rFonts w:eastAsia="宋体"/>
          <w:sz w:val="20"/>
          <w:szCs w:val="20"/>
          <w:lang w:eastAsia="zh-CN"/>
        </w:rPr>
        <w:t xml:space="preserve"> of shared resource</w:t>
      </w:r>
      <w:r w:rsidRPr="005973CA">
        <w:rPr>
          <w:rFonts w:eastAsia="宋体"/>
          <w:sz w:val="20"/>
          <w:szCs w:val="20"/>
          <w:lang w:eastAsia="zh-CN"/>
        </w:rPr>
        <w:t>.</w:t>
      </w:r>
    </w:p>
    <w:p w:rsidR="001A11BF" w:rsidRDefault="001A11BF" w:rsidP="00470833">
      <w:pPr>
        <w:jc w:val="center"/>
        <w:rPr>
          <w:rFonts w:eastAsiaTheme="minorEastAsia"/>
          <w:lang w:val="en-US" w:eastAsia="zh-CN"/>
        </w:rPr>
      </w:pPr>
      <w:r w:rsidRPr="001A11BF">
        <w:rPr>
          <w:rFonts w:eastAsiaTheme="minorEastAsia"/>
          <w:noProof/>
          <w:lang w:val="en-US" w:eastAsia="zh-CN"/>
        </w:rPr>
        <w:drawing>
          <wp:inline distT="0" distB="0" distL="0" distR="0">
            <wp:extent cx="4046855" cy="1228090"/>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046855" cy="1228090"/>
                    </a:xfrm>
                    <a:prstGeom prst="rect">
                      <a:avLst/>
                    </a:prstGeom>
                    <a:noFill/>
                    <a:ln w="9525">
                      <a:noFill/>
                      <a:miter lim="800000"/>
                      <a:headEnd/>
                      <a:tailEnd/>
                    </a:ln>
                  </pic:spPr>
                </pic:pic>
              </a:graphicData>
            </a:graphic>
          </wp:inline>
        </w:drawing>
      </w:r>
    </w:p>
    <w:p w:rsidR="00E831AD" w:rsidRPr="00883F1E" w:rsidRDefault="00E831AD" w:rsidP="00E831AD">
      <w:pPr>
        <w:jc w:val="center"/>
        <w:rPr>
          <w:rFonts w:eastAsiaTheme="minorEastAsia"/>
          <w:sz w:val="20"/>
          <w:szCs w:val="20"/>
          <w:lang w:val="en-US" w:eastAsia="zh-CN"/>
        </w:rPr>
      </w:pPr>
      <w:r w:rsidRPr="00883F1E">
        <w:rPr>
          <w:rFonts w:eastAsiaTheme="minorEastAsia" w:hint="eastAsia"/>
          <w:sz w:val="20"/>
          <w:szCs w:val="20"/>
          <w:lang w:val="en-US" w:eastAsia="zh-CN"/>
        </w:rPr>
        <w:t>Fig.6 SL with D2D and V2V multi-hop direct communication</w:t>
      </w:r>
    </w:p>
    <w:p w:rsidR="00470833" w:rsidRPr="00E831AD" w:rsidRDefault="00470833" w:rsidP="00683F96">
      <w:pPr>
        <w:rPr>
          <w:rFonts w:eastAsiaTheme="minorEastAsia"/>
          <w:lang w:val="en-US" w:eastAsia="zh-CN"/>
        </w:rPr>
      </w:pPr>
    </w:p>
    <w:p w:rsidR="00C42741" w:rsidRPr="00005D8C" w:rsidRDefault="00C42741" w:rsidP="00C42741">
      <w:pPr>
        <w:pStyle w:val="1"/>
        <w:spacing w:before="180" w:after="120"/>
        <w:ind w:left="0" w:firstLine="0"/>
        <w:rPr>
          <w:b/>
          <w:lang w:val="en-US"/>
        </w:rPr>
      </w:pPr>
      <w:r w:rsidRPr="00005D8C">
        <w:rPr>
          <w:rFonts w:eastAsia="MS Mincho"/>
          <w:b/>
          <w:lang w:val="en-US"/>
        </w:rPr>
        <w:t>Conclusion</w:t>
      </w:r>
    </w:p>
    <w:p w:rsidR="00742683" w:rsidRDefault="00C10569" w:rsidP="00742683">
      <w:pPr>
        <w:spacing w:after="120"/>
        <w:jc w:val="both"/>
        <w:rPr>
          <w:rFonts w:eastAsia="宋体"/>
          <w:sz w:val="20"/>
          <w:szCs w:val="20"/>
          <w:lang w:eastAsia="zh-CN"/>
        </w:rPr>
      </w:pPr>
      <w:r w:rsidRPr="008F004C">
        <w:rPr>
          <w:rFonts w:eastAsia="宋体" w:hint="eastAsia"/>
          <w:sz w:val="20"/>
          <w:szCs w:val="20"/>
          <w:lang w:eastAsia="zh-CN"/>
        </w:rPr>
        <w:t xml:space="preserve">In this contribution, </w:t>
      </w:r>
      <w:r w:rsidR="008362FD">
        <w:rPr>
          <w:rFonts w:eastAsia="宋体" w:hint="eastAsia"/>
          <w:sz w:val="20"/>
          <w:szCs w:val="20"/>
          <w:lang w:eastAsia="zh-CN"/>
        </w:rPr>
        <w:t xml:space="preserve">diversified NR usage scenarios and use cases for </w:t>
      </w:r>
      <w:r w:rsidR="005E4650">
        <w:rPr>
          <w:rFonts w:eastAsia="宋体" w:hint="eastAsia"/>
          <w:sz w:val="20"/>
          <w:szCs w:val="20"/>
          <w:lang w:eastAsia="zh-CN"/>
        </w:rPr>
        <w:t>pattern division</w:t>
      </w:r>
      <w:r w:rsidR="008362FD">
        <w:rPr>
          <w:rFonts w:eastAsia="宋体" w:hint="eastAsia"/>
          <w:sz w:val="20"/>
          <w:szCs w:val="20"/>
          <w:lang w:eastAsia="zh-CN"/>
        </w:rPr>
        <w:t xml:space="preserve"> mul</w:t>
      </w:r>
      <w:r>
        <w:rPr>
          <w:rFonts w:eastAsia="宋体" w:hint="eastAsia"/>
          <w:sz w:val="20"/>
          <w:szCs w:val="20"/>
          <w:lang w:eastAsia="zh-CN"/>
        </w:rPr>
        <w:t>tiple access</w:t>
      </w:r>
      <w:r w:rsidR="00A36C72">
        <w:rPr>
          <w:rFonts w:eastAsia="宋体"/>
          <w:sz w:val="20"/>
          <w:szCs w:val="20"/>
          <w:lang w:eastAsia="zh-CN"/>
        </w:rPr>
        <w:t xml:space="preserve"> </w:t>
      </w:r>
      <w:r w:rsidR="008362FD">
        <w:rPr>
          <w:rFonts w:eastAsia="宋体" w:hint="eastAsia"/>
          <w:sz w:val="20"/>
          <w:szCs w:val="20"/>
          <w:lang w:eastAsia="zh-CN"/>
        </w:rPr>
        <w:t xml:space="preserve">are </w:t>
      </w:r>
      <w:r w:rsidR="00102B11">
        <w:rPr>
          <w:rFonts w:eastAsia="宋体" w:hint="eastAsia"/>
          <w:sz w:val="20"/>
          <w:szCs w:val="20"/>
          <w:lang w:eastAsia="zh-CN"/>
        </w:rPr>
        <w:t>discussed</w:t>
      </w:r>
      <w:r w:rsidRPr="008F004C">
        <w:rPr>
          <w:rFonts w:eastAsia="宋体" w:hint="eastAsia"/>
          <w:sz w:val="20"/>
          <w:szCs w:val="20"/>
          <w:lang w:eastAsia="zh-CN"/>
        </w:rPr>
        <w:t xml:space="preserve">. </w:t>
      </w:r>
      <w:r w:rsidR="00A36C72">
        <w:rPr>
          <w:rFonts w:eastAsia="宋体"/>
          <w:sz w:val="20"/>
          <w:szCs w:val="20"/>
          <w:lang w:eastAsia="zh-CN"/>
        </w:rPr>
        <w:t xml:space="preserve">We </w:t>
      </w:r>
      <w:r w:rsidR="005E4650">
        <w:rPr>
          <w:rFonts w:eastAsia="宋体" w:hint="eastAsia"/>
          <w:sz w:val="20"/>
          <w:szCs w:val="20"/>
          <w:lang w:eastAsia="zh-CN"/>
        </w:rPr>
        <w:t xml:space="preserve">have following observations for PDMA </w:t>
      </w:r>
      <w:r w:rsidR="005E4650">
        <w:rPr>
          <w:rFonts w:eastAsia="宋体"/>
          <w:sz w:val="20"/>
          <w:szCs w:val="20"/>
          <w:lang w:eastAsia="zh-CN"/>
        </w:rPr>
        <w:t>application</w:t>
      </w:r>
      <w:r w:rsidR="005E4650">
        <w:rPr>
          <w:rFonts w:eastAsia="宋体" w:hint="eastAsia"/>
          <w:sz w:val="20"/>
          <w:szCs w:val="20"/>
          <w:lang w:eastAsia="zh-CN"/>
        </w:rPr>
        <w:t>.</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1: </w:t>
      </w:r>
      <w:r w:rsidR="005E4650">
        <w:rPr>
          <w:rFonts w:eastAsia="华文细黑" w:hint="eastAsia"/>
          <w:bCs/>
          <w:iCs/>
          <w:color w:val="000000"/>
          <w:kern w:val="24"/>
          <w:lang w:eastAsia="zh-CN"/>
        </w:rPr>
        <w:t>PDMA can be used in DL with</w:t>
      </w:r>
      <w:r w:rsidR="005E4650" w:rsidRPr="005E4650">
        <w:rPr>
          <w:rFonts w:hint="eastAsia"/>
          <w:lang w:eastAsia="zh-CN"/>
        </w:rPr>
        <w:t xml:space="preserve"> </w:t>
      </w:r>
      <w:r w:rsidR="005E4650">
        <w:rPr>
          <w:rFonts w:hint="eastAsia"/>
          <w:lang w:eastAsia="zh-CN"/>
        </w:rPr>
        <w:t>macro and small cell</w:t>
      </w:r>
      <w:r w:rsidR="00745C2C">
        <w:rPr>
          <w:rFonts w:hint="eastAsia"/>
          <w:lang w:eastAsia="zh-CN"/>
        </w:rPr>
        <w:t>(s)</w:t>
      </w:r>
      <w:r w:rsidR="005E4650">
        <w:rPr>
          <w:rFonts w:hint="eastAsia"/>
          <w:lang w:eastAsia="zh-CN"/>
        </w:rPr>
        <w:t xml:space="preserve"> multi-stream transmission.</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2</w:t>
      </w:r>
      <w:r w:rsidRPr="00663B6E">
        <w:rPr>
          <w:rFonts w:eastAsia="华文细黑"/>
          <w:bCs/>
          <w:iCs/>
          <w:color w:val="000000"/>
          <w:kern w:val="24"/>
          <w:lang w:eastAsia="zh-CN"/>
        </w:rPr>
        <w:t xml:space="preserve">: </w:t>
      </w:r>
      <w:r w:rsidR="005E4650">
        <w:rPr>
          <w:rFonts w:eastAsia="华文细黑" w:hint="eastAsia"/>
          <w:bCs/>
          <w:iCs/>
          <w:color w:val="000000"/>
          <w:kern w:val="24"/>
          <w:lang w:eastAsia="zh-CN"/>
        </w:rPr>
        <w:t>PDMA can be used in</w:t>
      </w:r>
      <w:r w:rsidR="005E4650" w:rsidRPr="005E4650">
        <w:rPr>
          <w:rFonts w:hint="eastAsia"/>
          <w:lang w:eastAsia="zh-CN"/>
        </w:rPr>
        <w:t xml:space="preserve"> </w:t>
      </w:r>
      <w:r w:rsidR="005E4650">
        <w:rPr>
          <w:rFonts w:hint="eastAsia"/>
          <w:lang w:eastAsia="zh-CN"/>
        </w:rPr>
        <w:t>DL with TRP and relay (L2 or L3) joint transmission.</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3</w:t>
      </w:r>
      <w:r w:rsidRPr="00663B6E">
        <w:rPr>
          <w:rFonts w:eastAsia="华文细黑"/>
          <w:bCs/>
          <w:iCs/>
          <w:color w:val="000000"/>
          <w:kern w:val="24"/>
          <w:lang w:eastAsia="zh-CN"/>
        </w:rPr>
        <w:t xml:space="preserve">: </w:t>
      </w:r>
      <w:r w:rsidR="005E4650">
        <w:rPr>
          <w:rFonts w:eastAsia="华文细黑" w:hint="eastAsia"/>
          <w:bCs/>
          <w:iCs/>
          <w:color w:val="000000"/>
          <w:kern w:val="24"/>
          <w:lang w:eastAsia="zh-CN"/>
        </w:rPr>
        <w:t>PDMA can be used in</w:t>
      </w:r>
      <w:r w:rsidR="005E4650" w:rsidRPr="005E4650">
        <w:rPr>
          <w:rFonts w:hint="eastAsia"/>
          <w:lang w:eastAsia="zh-CN"/>
        </w:rPr>
        <w:t xml:space="preserve"> </w:t>
      </w:r>
      <w:r w:rsidR="005E4650">
        <w:rPr>
          <w:rFonts w:hint="eastAsia"/>
          <w:lang w:eastAsia="zh-CN"/>
        </w:rPr>
        <w:t xml:space="preserve">UL with dense UE deployment </w:t>
      </w:r>
      <w:r w:rsidR="005E4650">
        <w:rPr>
          <w:lang w:eastAsia="zh-CN"/>
        </w:rPr>
        <w:t>–</w:t>
      </w:r>
      <w:r w:rsidR="005E4650">
        <w:rPr>
          <w:rFonts w:hint="eastAsia"/>
          <w:lang w:eastAsia="zh-CN"/>
        </w:rPr>
        <w:t xml:space="preserve"> mMTC.</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4</w:t>
      </w:r>
      <w:r w:rsidRPr="00663B6E">
        <w:rPr>
          <w:rFonts w:eastAsia="华文细黑"/>
          <w:bCs/>
          <w:iCs/>
          <w:color w:val="000000"/>
          <w:kern w:val="24"/>
          <w:lang w:eastAsia="zh-CN"/>
        </w:rPr>
        <w:t xml:space="preserve">: </w:t>
      </w:r>
      <w:r w:rsidR="005E4650">
        <w:rPr>
          <w:rFonts w:eastAsia="华文细黑" w:hint="eastAsia"/>
          <w:bCs/>
          <w:iCs/>
          <w:color w:val="000000"/>
          <w:kern w:val="24"/>
          <w:lang w:eastAsia="zh-CN"/>
        </w:rPr>
        <w:t>PDMA can be used in</w:t>
      </w:r>
      <w:r w:rsidR="005E4650" w:rsidRPr="005E4650">
        <w:rPr>
          <w:rFonts w:hint="eastAsia"/>
          <w:lang w:eastAsia="zh-CN"/>
        </w:rPr>
        <w:t xml:space="preserve"> </w:t>
      </w:r>
      <w:r w:rsidR="005E4650">
        <w:rPr>
          <w:rFonts w:hint="eastAsia"/>
          <w:lang w:eastAsia="zh-CN"/>
        </w:rPr>
        <w:t xml:space="preserve">UL with dense UE deployment </w:t>
      </w:r>
      <w:r w:rsidR="005E4650">
        <w:rPr>
          <w:lang w:eastAsia="zh-CN"/>
        </w:rPr>
        <w:t>–</w:t>
      </w:r>
      <w:r w:rsidR="005E4650">
        <w:rPr>
          <w:rFonts w:hint="eastAsia"/>
          <w:lang w:eastAsia="zh-CN"/>
        </w:rPr>
        <w:t xml:space="preserve"> eMBB.</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5</w:t>
      </w:r>
      <w:r w:rsidRPr="00663B6E">
        <w:rPr>
          <w:rFonts w:eastAsia="华文细黑"/>
          <w:bCs/>
          <w:iCs/>
          <w:color w:val="000000"/>
          <w:kern w:val="24"/>
          <w:lang w:eastAsia="zh-CN"/>
        </w:rPr>
        <w:t xml:space="preserve">: </w:t>
      </w:r>
      <w:r w:rsidR="005E4650">
        <w:rPr>
          <w:rFonts w:eastAsia="华文细黑" w:hint="eastAsia"/>
          <w:bCs/>
          <w:iCs/>
          <w:color w:val="000000"/>
          <w:kern w:val="24"/>
          <w:lang w:eastAsia="zh-CN"/>
        </w:rPr>
        <w:t>PDMA can be used in</w:t>
      </w:r>
      <w:r w:rsidR="005E4650" w:rsidRPr="005E4650">
        <w:rPr>
          <w:rFonts w:hint="eastAsia"/>
          <w:lang w:eastAsia="zh-CN"/>
        </w:rPr>
        <w:t xml:space="preserve"> </w:t>
      </w:r>
      <w:r w:rsidR="005E4650">
        <w:rPr>
          <w:rFonts w:hint="eastAsia"/>
          <w:lang w:eastAsia="zh-CN"/>
        </w:rPr>
        <w:t xml:space="preserve">UL </w:t>
      </w:r>
      <w:r w:rsidR="0089086A">
        <w:rPr>
          <w:lang w:eastAsia="zh-CN"/>
        </w:rPr>
        <w:t xml:space="preserve">for joint transmission with </w:t>
      </w:r>
      <w:r w:rsidR="0089086A">
        <w:rPr>
          <w:rFonts w:hint="eastAsia"/>
          <w:lang w:eastAsia="zh-CN"/>
        </w:rPr>
        <w:t>relay (L2 or L3)</w:t>
      </w:r>
      <w:r w:rsidR="0089086A">
        <w:rPr>
          <w:lang w:eastAsia="zh-CN"/>
        </w:rPr>
        <w:t xml:space="preserve"> to the TRP</w:t>
      </w:r>
      <w:r w:rsidR="005E4650">
        <w:rPr>
          <w:rFonts w:hint="eastAsia"/>
          <w:lang w:eastAsia="zh-CN"/>
        </w:rPr>
        <w:t>.</w:t>
      </w:r>
    </w:p>
    <w:p w:rsidR="009271CE" w:rsidRDefault="009271CE" w:rsidP="009271C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6</w:t>
      </w:r>
      <w:r w:rsidRPr="00663B6E">
        <w:rPr>
          <w:rFonts w:eastAsia="华文细黑"/>
          <w:bCs/>
          <w:iCs/>
          <w:color w:val="000000"/>
          <w:kern w:val="24"/>
          <w:lang w:eastAsia="zh-CN"/>
        </w:rPr>
        <w:t xml:space="preserve">: </w:t>
      </w:r>
      <w:r w:rsidR="005E4650">
        <w:rPr>
          <w:rFonts w:eastAsia="华文细黑" w:hint="eastAsia"/>
          <w:bCs/>
          <w:iCs/>
          <w:color w:val="000000"/>
          <w:kern w:val="24"/>
          <w:lang w:eastAsia="zh-CN"/>
        </w:rPr>
        <w:t>PDMA can be used in</w:t>
      </w:r>
      <w:r w:rsidR="005E4650" w:rsidRPr="005E4650">
        <w:rPr>
          <w:rFonts w:hint="eastAsia"/>
          <w:lang w:eastAsia="zh-CN"/>
        </w:rPr>
        <w:t xml:space="preserve"> </w:t>
      </w:r>
      <w:r w:rsidR="005E4650">
        <w:rPr>
          <w:rFonts w:hint="eastAsia"/>
          <w:lang w:eastAsia="zh-CN"/>
        </w:rPr>
        <w:t>SL with D2D and V2V multi-hop direct communication.</w:t>
      </w:r>
    </w:p>
    <w:p w:rsidR="002D0930" w:rsidRDefault="002D0930" w:rsidP="005A5DEC">
      <w:pPr>
        <w:jc w:val="both"/>
        <w:rPr>
          <w:rFonts w:eastAsiaTheme="minorEastAsia"/>
          <w:lang w:eastAsia="zh-CN"/>
        </w:rPr>
      </w:pPr>
    </w:p>
    <w:p w:rsidR="00DD4444" w:rsidRPr="00005D8C" w:rsidRDefault="00DD4444">
      <w:pPr>
        <w:pStyle w:val="1"/>
        <w:numPr>
          <w:ilvl w:val="0"/>
          <w:numId w:val="0"/>
        </w:numPr>
        <w:spacing w:before="0" w:after="120"/>
        <w:rPr>
          <w:b/>
          <w:lang w:val="en-US"/>
        </w:rPr>
      </w:pPr>
      <w:r w:rsidRPr="00005D8C">
        <w:rPr>
          <w:b/>
          <w:lang w:val="en-US"/>
        </w:rPr>
        <w:t>References</w:t>
      </w:r>
    </w:p>
    <w:p w:rsidR="00663B6E" w:rsidRPr="004942E2" w:rsidRDefault="00663B6E" w:rsidP="00812D4A">
      <w:pPr>
        <w:widowControl w:val="0"/>
        <w:numPr>
          <w:ilvl w:val="0"/>
          <w:numId w:val="6"/>
        </w:numPr>
        <w:spacing w:before="120"/>
        <w:jc w:val="both"/>
        <w:rPr>
          <w:sz w:val="20"/>
          <w:szCs w:val="20"/>
          <w:lang w:val="en-US" w:eastAsia="ja-JP"/>
        </w:rPr>
      </w:pPr>
      <w:bookmarkStart w:id="3" w:name="_Ref441254377"/>
      <w:r w:rsidRPr="00663B6E">
        <w:rPr>
          <w:sz w:val="20"/>
          <w:szCs w:val="20"/>
          <w:lang w:val="en-US" w:eastAsia="ja-JP"/>
        </w:rPr>
        <w:t>RP-160671, “New SID Proposal: Study on New Radio Access Technology”, NTT DOCOMO</w:t>
      </w:r>
      <w:r w:rsidR="006161FC">
        <w:rPr>
          <w:rFonts w:eastAsiaTheme="minorEastAsia" w:hint="eastAsia"/>
          <w:sz w:val="20"/>
          <w:szCs w:val="20"/>
          <w:lang w:val="en-US" w:eastAsia="zh-CN"/>
        </w:rPr>
        <w:t>, RAN#71</w:t>
      </w:r>
    </w:p>
    <w:p w:rsidR="004942E2" w:rsidRPr="00D45CD2" w:rsidRDefault="004942E2" w:rsidP="00812D4A">
      <w:pPr>
        <w:widowControl w:val="0"/>
        <w:numPr>
          <w:ilvl w:val="0"/>
          <w:numId w:val="6"/>
        </w:numPr>
        <w:spacing w:before="120"/>
        <w:jc w:val="both"/>
        <w:rPr>
          <w:sz w:val="20"/>
          <w:szCs w:val="20"/>
          <w:lang w:val="en-US" w:eastAsia="ja-JP"/>
        </w:rPr>
      </w:pPr>
      <w:r>
        <w:rPr>
          <w:rFonts w:eastAsiaTheme="minorEastAsia" w:hint="eastAsia"/>
          <w:sz w:val="20"/>
          <w:szCs w:val="20"/>
          <w:lang w:val="en-US" w:eastAsia="zh-CN"/>
        </w:rPr>
        <w:t xml:space="preserve">R1-163383, </w:t>
      </w:r>
      <w:r>
        <w:rPr>
          <w:rFonts w:eastAsiaTheme="minorEastAsia"/>
          <w:sz w:val="20"/>
          <w:szCs w:val="20"/>
          <w:lang w:val="en-US" w:eastAsia="zh-CN"/>
        </w:rPr>
        <w:t>“</w:t>
      </w:r>
      <w:r w:rsidRPr="004942E2">
        <w:rPr>
          <w:sz w:val="20"/>
          <w:szCs w:val="20"/>
          <w:lang w:val="en-US" w:eastAsia="ja-JP"/>
        </w:rPr>
        <w:t>Candidate Solution for New Multiple Access</w:t>
      </w:r>
      <w:r>
        <w:rPr>
          <w:rFonts w:eastAsiaTheme="minorEastAsia"/>
          <w:sz w:val="20"/>
          <w:szCs w:val="20"/>
          <w:lang w:val="en-US" w:eastAsia="zh-CN"/>
        </w:rPr>
        <w:t>”</w:t>
      </w:r>
      <w:r>
        <w:rPr>
          <w:rFonts w:eastAsiaTheme="minorEastAsia" w:hint="eastAsia"/>
          <w:sz w:val="20"/>
          <w:szCs w:val="20"/>
          <w:lang w:val="en-US" w:eastAsia="zh-CN"/>
        </w:rPr>
        <w:t>, CATT</w:t>
      </w:r>
      <w:r w:rsidR="006161FC">
        <w:rPr>
          <w:rFonts w:eastAsiaTheme="minorEastAsia" w:hint="eastAsia"/>
          <w:sz w:val="20"/>
          <w:szCs w:val="20"/>
          <w:lang w:val="en-US" w:eastAsia="zh-CN"/>
        </w:rPr>
        <w:t>, RAN1#84bis</w:t>
      </w:r>
    </w:p>
    <w:p w:rsidR="00432606" w:rsidRDefault="00D45CD2" w:rsidP="006F611D">
      <w:pPr>
        <w:widowControl w:val="0"/>
        <w:numPr>
          <w:ilvl w:val="0"/>
          <w:numId w:val="6"/>
        </w:numPr>
        <w:spacing w:before="120"/>
        <w:jc w:val="both"/>
        <w:rPr>
          <w:rFonts w:eastAsiaTheme="minorEastAsia" w:hint="eastAsia"/>
          <w:sz w:val="20"/>
          <w:szCs w:val="20"/>
          <w:lang w:val="en-US" w:eastAsia="zh-CN"/>
        </w:rPr>
      </w:pPr>
      <w:r>
        <w:rPr>
          <w:rFonts w:eastAsiaTheme="minorEastAsia" w:hint="eastAsia"/>
          <w:sz w:val="20"/>
          <w:szCs w:val="20"/>
          <w:lang w:val="en-US" w:eastAsia="zh-CN"/>
        </w:rPr>
        <w:t xml:space="preserve">R1-162305, </w:t>
      </w:r>
      <w:r>
        <w:rPr>
          <w:rFonts w:eastAsiaTheme="minorEastAsia"/>
          <w:sz w:val="20"/>
          <w:szCs w:val="20"/>
          <w:lang w:val="en-US" w:eastAsia="zh-CN"/>
        </w:rPr>
        <w:t>“</w:t>
      </w:r>
      <w:r w:rsidRPr="00D45CD2">
        <w:rPr>
          <w:rFonts w:eastAsiaTheme="minorEastAsia"/>
          <w:sz w:val="20"/>
          <w:szCs w:val="20"/>
          <w:lang w:val="en-US" w:eastAsia="zh-CN"/>
        </w:rPr>
        <w:t>Multiple Access for 5G New Radio Interface</w:t>
      </w:r>
      <w:r>
        <w:rPr>
          <w:rFonts w:eastAsiaTheme="minorEastAsia"/>
          <w:sz w:val="20"/>
          <w:szCs w:val="20"/>
          <w:lang w:val="en-US" w:eastAsia="zh-CN"/>
        </w:rPr>
        <w:t>”</w:t>
      </w:r>
      <w:r>
        <w:rPr>
          <w:rFonts w:eastAsiaTheme="minorEastAsia" w:hint="eastAsia"/>
          <w:sz w:val="20"/>
          <w:szCs w:val="20"/>
          <w:lang w:val="en-US" w:eastAsia="zh-CN"/>
        </w:rPr>
        <w:t>, CATT</w:t>
      </w:r>
      <w:bookmarkEnd w:id="3"/>
      <w:r w:rsidR="006161FC">
        <w:rPr>
          <w:rFonts w:eastAsiaTheme="minorEastAsia" w:hint="eastAsia"/>
          <w:sz w:val="20"/>
          <w:szCs w:val="20"/>
          <w:lang w:val="en-US" w:eastAsia="zh-CN"/>
        </w:rPr>
        <w:t>, RAN1#84bis</w:t>
      </w:r>
    </w:p>
    <w:p w:rsidR="00B014AD" w:rsidRDefault="00B014AD" w:rsidP="006F611D">
      <w:pPr>
        <w:widowControl w:val="0"/>
        <w:numPr>
          <w:ilvl w:val="0"/>
          <w:numId w:val="6"/>
        </w:numPr>
        <w:spacing w:before="120"/>
        <w:jc w:val="both"/>
        <w:rPr>
          <w:rFonts w:eastAsiaTheme="minorEastAsia" w:hint="eastAsia"/>
          <w:sz w:val="20"/>
          <w:szCs w:val="20"/>
          <w:lang w:val="en-US" w:eastAsia="zh-CN"/>
        </w:rPr>
      </w:pPr>
      <w:r w:rsidRPr="00B014AD">
        <w:rPr>
          <w:rFonts w:eastAsiaTheme="minorEastAsia"/>
          <w:sz w:val="20"/>
          <w:szCs w:val="20"/>
          <w:lang w:val="en-US" w:eastAsia="zh-CN"/>
        </w:rPr>
        <w:t>X. Dai, S. Chen, S. Sun, S. Kang, Y. Wang, Z. Shen, and J. Xu, “Successive interference cancelation amenable multiple access (SAMA) for future wireless communications,” in Proc. IEEE ICCS 2014, Nov. 2014, pp. 1–5.</w:t>
      </w:r>
    </w:p>
    <w:p w:rsidR="00EC7722" w:rsidRPr="00420A4E" w:rsidRDefault="00EC7722" w:rsidP="006F611D">
      <w:pPr>
        <w:widowControl w:val="0"/>
        <w:numPr>
          <w:ilvl w:val="0"/>
          <w:numId w:val="6"/>
        </w:numPr>
        <w:spacing w:before="120"/>
        <w:jc w:val="both"/>
        <w:rPr>
          <w:rFonts w:eastAsiaTheme="minorEastAsia"/>
          <w:sz w:val="20"/>
          <w:szCs w:val="20"/>
          <w:lang w:val="en-US" w:eastAsia="zh-CN"/>
        </w:rPr>
      </w:pPr>
      <w:r>
        <w:rPr>
          <w:rFonts w:eastAsiaTheme="minorEastAsia"/>
          <w:sz w:val="20"/>
          <w:szCs w:val="20"/>
          <w:lang w:val="en-US" w:eastAsia="zh-CN"/>
        </w:rPr>
        <w:t>Dai Xiaoming</w:t>
      </w:r>
      <w:r>
        <w:rPr>
          <w:rFonts w:eastAsiaTheme="minorEastAsia" w:hint="eastAsia"/>
          <w:sz w:val="20"/>
          <w:szCs w:val="20"/>
          <w:lang w:val="en-US" w:eastAsia="zh-CN"/>
        </w:rPr>
        <w:t xml:space="preserve">, </w:t>
      </w:r>
      <w:r w:rsidRPr="00EC7722">
        <w:rPr>
          <w:rFonts w:eastAsiaTheme="minorEastAsia"/>
          <w:sz w:val="20"/>
          <w:szCs w:val="20"/>
          <w:lang w:val="en-US" w:eastAsia="zh-CN"/>
        </w:rPr>
        <w:t xml:space="preserve">“Successive interference cancellation amenable space-time codes with good multiplexing-diversity </w:t>
      </w:r>
      <w:r w:rsidRPr="00EC7722">
        <w:rPr>
          <w:rFonts w:eastAsiaTheme="minorEastAsia"/>
          <w:sz w:val="20"/>
          <w:szCs w:val="20"/>
          <w:lang w:val="en-US" w:eastAsia="zh-CN"/>
        </w:rPr>
        <w:lastRenderedPageBreak/>
        <w:t>tradeoff,” Wireless Personal Communications vol. 55, no. 4, pp. 645-654, 2010</w:t>
      </w:r>
      <w:r>
        <w:rPr>
          <w:rFonts w:eastAsiaTheme="minorEastAsia" w:hint="eastAsia"/>
          <w:sz w:val="20"/>
          <w:szCs w:val="20"/>
          <w:lang w:val="en-US" w:eastAsia="zh-CN"/>
        </w:rPr>
        <w:t>.</w:t>
      </w:r>
    </w:p>
    <w:sectPr w:rsidR="00EC7722" w:rsidRPr="00420A4E" w:rsidSect="003A7D1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033" w:rsidRDefault="00D14033">
      <w:r>
        <w:separator/>
      </w:r>
    </w:p>
  </w:endnote>
  <w:endnote w:type="continuationSeparator" w:id="0">
    <w:p w:rsidR="00D14033" w:rsidRDefault="00D14033">
      <w:r>
        <w:continuationSeparator/>
      </w:r>
    </w:p>
  </w:endnote>
  <w:endnote w:type="continuationNotice" w:id="1">
    <w:p w:rsidR="00D14033" w:rsidRDefault="00D1403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95C" w:rsidRDefault="00EB195C">
    <w:pPr>
      <w:pStyle w:val="ad"/>
      <w:jc w:val="center"/>
      <w:rPr>
        <w:lang w:eastAsia="ja-JP"/>
      </w:rPr>
    </w:pPr>
    <w:r>
      <w:rPr>
        <w:rStyle w:val="af0"/>
        <w:rFonts w:hint="eastAsia"/>
        <w:lang w:eastAsia="ja-JP"/>
      </w:rPr>
      <w:t xml:space="preserve">- </w:t>
    </w:r>
    <w:r w:rsidR="00CD0072">
      <w:rPr>
        <w:rStyle w:val="af0"/>
      </w:rPr>
      <w:fldChar w:fldCharType="begin"/>
    </w:r>
    <w:r>
      <w:rPr>
        <w:rStyle w:val="af0"/>
      </w:rPr>
      <w:instrText xml:space="preserve"> PAGE </w:instrText>
    </w:r>
    <w:r w:rsidR="00CD0072">
      <w:rPr>
        <w:rStyle w:val="af0"/>
      </w:rPr>
      <w:fldChar w:fldCharType="separate"/>
    </w:r>
    <w:r w:rsidR="0009119A">
      <w:rPr>
        <w:rStyle w:val="af0"/>
        <w:noProof/>
      </w:rPr>
      <w:t>1</w:t>
    </w:r>
    <w:r w:rsidR="00CD0072">
      <w:rPr>
        <w:rStyle w:val="af0"/>
      </w:rPr>
      <w:fldChar w:fldCharType="end"/>
    </w:r>
    <w:r>
      <w:rPr>
        <w:rStyle w:val="af0"/>
        <w:rFonts w:hint="eastAsia"/>
        <w:lang w:eastAsia="ja-JP"/>
      </w:rPr>
      <w:t>/</w:t>
    </w:r>
    <w:r w:rsidR="00CD0072">
      <w:rPr>
        <w:rStyle w:val="af0"/>
      </w:rPr>
      <w:fldChar w:fldCharType="begin"/>
    </w:r>
    <w:r>
      <w:rPr>
        <w:rStyle w:val="af0"/>
      </w:rPr>
      <w:instrText xml:space="preserve"> NUMPAGES </w:instrText>
    </w:r>
    <w:r w:rsidR="00CD0072">
      <w:rPr>
        <w:rStyle w:val="af0"/>
      </w:rPr>
      <w:fldChar w:fldCharType="separate"/>
    </w:r>
    <w:r w:rsidR="0009119A">
      <w:rPr>
        <w:rStyle w:val="af0"/>
        <w:noProof/>
      </w:rPr>
      <w:t>4</w:t>
    </w:r>
    <w:r w:rsidR="00CD0072">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033" w:rsidRDefault="00D14033">
      <w:r>
        <w:separator/>
      </w:r>
    </w:p>
  </w:footnote>
  <w:footnote w:type="continuationSeparator" w:id="0">
    <w:p w:rsidR="00D14033" w:rsidRDefault="00D14033">
      <w:r>
        <w:continuationSeparator/>
      </w:r>
    </w:p>
  </w:footnote>
  <w:footnote w:type="continuationNotice" w:id="1">
    <w:p w:rsidR="00D14033" w:rsidRDefault="00D1403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5C714D"/>
    <w:multiLevelType w:val="hybridMultilevel"/>
    <w:tmpl w:val="D0668DE2"/>
    <w:lvl w:ilvl="0" w:tplc="02B2C47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0F7105C"/>
    <w:multiLevelType w:val="hybridMultilevel"/>
    <w:tmpl w:val="9550B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6E16580"/>
    <w:multiLevelType w:val="hybridMultilevel"/>
    <w:tmpl w:val="5B7E538C"/>
    <w:lvl w:ilvl="0" w:tplc="9844F8F0">
      <w:start w:val="1"/>
      <w:numFmt w:val="bullet"/>
      <w:lvlText w:val="•"/>
      <w:lvlJc w:val="left"/>
      <w:pPr>
        <w:tabs>
          <w:tab w:val="num" w:pos="720"/>
        </w:tabs>
        <w:ind w:left="720" w:hanging="360"/>
      </w:pPr>
      <w:rPr>
        <w:rFonts w:ascii="Arial" w:hAnsi="Arial" w:hint="default"/>
      </w:rPr>
    </w:lvl>
    <w:lvl w:ilvl="1" w:tplc="CED0BAEE" w:tentative="1">
      <w:start w:val="1"/>
      <w:numFmt w:val="bullet"/>
      <w:lvlText w:val="•"/>
      <w:lvlJc w:val="left"/>
      <w:pPr>
        <w:tabs>
          <w:tab w:val="num" w:pos="1440"/>
        </w:tabs>
        <w:ind w:left="1440" w:hanging="360"/>
      </w:pPr>
      <w:rPr>
        <w:rFonts w:ascii="Arial" w:hAnsi="Arial" w:hint="default"/>
      </w:rPr>
    </w:lvl>
    <w:lvl w:ilvl="2" w:tplc="EC88AF3C">
      <w:start w:val="1"/>
      <w:numFmt w:val="bullet"/>
      <w:lvlText w:val="•"/>
      <w:lvlJc w:val="left"/>
      <w:pPr>
        <w:tabs>
          <w:tab w:val="num" w:pos="2160"/>
        </w:tabs>
        <w:ind w:left="2160" w:hanging="360"/>
      </w:pPr>
      <w:rPr>
        <w:rFonts w:ascii="Arial" w:hAnsi="Arial" w:hint="default"/>
      </w:rPr>
    </w:lvl>
    <w:lvl w:ilvl="3" w:tplc="350681B4" w:tentative="1">
      <w:start w:val="1"/>
      <w:numFmt w:val="bullet"/>
      <w:lvlText w:val="•"/>
      <w:lvlJc w:val="left"/>
      <w:pPr>
        <w:tabs>
          <w:tab w:val="num" w:pos="2880"/>
        </w:tabs>
        <w:ind w:left="2880" w:hanging="360"/>
      </w:pPr>
      <w:rPr>
        <w:rFonts w:ascii="Arial" w:hAnsi="Arial" w:hint="default"/>
      </w:rPr>
    </w:lvl>
    <w:lvl w:ilvl="4" w:tplc="52922024" w:tentative="1">
      <w:start w:val="1"/>
      <w:numFmt w:val="bullet"/>
      <w:lvlText w:val="•"/>
      <w:lvlJc w:val="left"/>
      <w:pPr>
        <w:tabs>
          <w:tab w:val="num" w:pos="3600"/>
        </w:tabs>
        <w:ind w:left="3600" w:hanging="360"/>
      </w:pPr>
      <w:rPr>
        <w:rFonts w:ascii="Arial" w:hAnsi="Arial" w:hint="default"/>
      </w:rPr>
    </w:lvl>
    <w:lvl w:ilvl="5" w:tplc="62E41B04" w:tentative="1">
      <w:start w:val="1"/>
      <w:numFmt w:val="bullet"/>
      <w:lvlText w:val="•"/>
      <w:lvlJc w:val="left"/>
      <w:pPr>
        <w:tabs>
          <w:tab w:val="num" w:pos="4320"/>
        </w:tabs>
        <w:ind w:left="4320" w:hanging="360"/>
      </w:pPr>
      <w:rPr>
        <w:rFonts w:ascii="Arial" w:hAnsi="Arial" w:hint="default"/>
      </w:rPr>
    </w:lvl>
    <w:lvl w:ilvl="6" w:tplc="E41EE9AC" w:tentative="1">
      <w:start w:val="1"/>
      <w:numFmt w:val="bullet"/>
      <w:lvlText w:val="•"/>
      <w:lvlJc w:val="left"/>
      <w:pPr>
        <w:tabs>
          <w:tab w:val="num" w:pos="5040"/>
        </w:tabs>
        <w:ind w:left="5040" w:hanging="360"/>
      </w:pPr>
      <w:rPr>
        <w:rFonts w:ascii="Arial" w:hAnsi="Arial" w:hint="default"/>
      </w:rPr>
    </w:lvl>
    <w:lvl w:ilvl="7" w:tplc="FBC8E37E" w:tentative="1">
      <w:start w:val="1"/>
      <w:numFmt w:val="bullet"/>
      <w:lvlText w:val="•"/>
      <w:lvlJc w:val="left"/>
      <w:pPr>
        <w:tabs>
          <w:tab w:val="num" w:pos="5760"/>
        </w:tabs>
        <w:ind w:left="5760" w:hanging="360"/>
      </w:pPr>
      <w:rPr>
        <w:rFonts w:ascii="Arial" w:hAnsi="Arial" w:hint="default"/>
      </w:rPr>
    </w:lvl>
    <w:lvl w:ilvl="8" w:tplc="01160214" w:tentative="1">
      <w:start w:val="1"/>
      <w:numFmt w:val="bullet"/>
      <w:lvlText w:val="•"/>
      <w:lvlJc w:val="left"/>
      <w:pPr>
        <w:tabs>
          <w:tab w:val="num" w:pos="6480"/>
        </w:tabs>
        <w:ind w:left="6480" w:hanging="360"/>
      </w:pPr>
      <w:rPr>
        <w:rFonts w:ascii="Arial" w:hAnsi="Arial" w:hint="default"/>
      </w:rPr>
    </w:lvl>
  </w:abstractNum>
  <w:abstractNum w:abstractNumId="8">
    <w:nsid w:val="1C534B2B"/>
    <w:multiLevelType w:val="hybridMultilevel"/>
    <w:tmpl w:val="B2A847D8"/>
    <w:lvl w:ilvl="0" w:tplc="8B54C080">
      <w:start w:val="1"/>
      <w:numFmt w:val="bullet"/>
      <w:lvlText w:val="•"/>
      <w:lvlJc w:val="left"/>
      <w:pPr>
        <w:ind w:left="840" w:hanging="420"/>
      </w:pPr>
      <w:rPr>
        <w:rFonts w:ascii="宋体" w:eastAsia="宋体" w:hAnsi="宋体" w:hint="eastAsia"/>
        <w:lang w:val="en-GB"/>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E637E82"/>
    <w:multiLevelType w:val="hybridMultilevel"/>
    <w:tmpl w:val="1E8E80E2"/>
    <w:lvl w:ilvl="0" w:tplc="FCA4D98A">
      <w:start w:val="1"/>
      <w:numFmt w:val="bullet"/>
      <w:lvlText w:val="–"/>
      <w:lvlJc w:val="left"/>
      <w:pPr>
        <w:tabs>
          <w:tab w:val="num" w:pos="720"/>
        </w:tabs>
        <w:ind w:left="720" w:hanging="360"/>
      </w:pPr>
      <w:rPr>
        <w:rFonts w:ascii="Arial" w:hAnsi="Arial" w:hint="default"/>
      </w:rPr>
    </w:lvl>
    <w:lvl w:ilvl="1" w:tplc="390E3532" w:tentative="1">
      <w:start w:val="1"/>
      <w:numFmt w:val="bullet"/>
      <w:lvlText w:val="–"/>
      <w:lvlJc w:val="left"/>
      <w:pPr>
        <w:tabs>
          <w:tab w:val="num" w:pos="1440"/>
        </w:tabs>
        <w:ind w:left="1440" w:hanging="360"/>
      </w:pPr>
      <w:rPr>
        <w:rFonts w:ascii="Arial" w:hAnsi="Arial" w:hint="default"/>
      </w:rPr>
    </w:lvl>
    <w:lvl w:ilvl="2" w:tplc="088C2CF2">
      <w:start w:val="1"/>
      <w:numFmt w:val="bullet"/>
      <w:lvlText w:val="–"/>
      <w:lvlJc w:val="left"/>
      <w:pPr>
        <w:tabs>
          <w:tab w:val="num" w:pos="2160"/>
        </w:tabs>
        <w:ind w:left="2160" w:hanging="360"/>
      </w:pPr>
      <w:rPr>
        <w:rFonts w:ascii="Arial" w:hAnsi="Arial" w:hint="default"/>
      </w:rPr>
    </w:lvl>
    <w:lvl w:ilvl="3" w:tplc="8BA24B02" w:tentative="1">
      <w:start w:val="1"/>
      <w:numFmt w:val="bullet"/>
      <w:lvlText w:val="–"/>
      <w:lvlJc w:val="left"/>
      <w:pPr>
        <w:tabs>
          <w:tab w:val="num" w:pos="2880"/>
        </w:tabs>
        <w:ind w:left="2880" w:hanging="360"/>
      </w:pPr>
      <w:rPr>
        <w:rFonts w:ascii="Arial" w:hAnsi="Arial" w:hint="default"/>
      </w:rPr>
    </w:lvl>
    <w:lvl w:ilvl="4" w:tplc="F22E98C0" w:tentative="1">
      <w:start w:val="1"/>
      <w:numFmt w:val="bullet"/>
      <w:lvlText w:val="–"/>
      <w:lvlJc w:val="left"/>
      <w:pPr>
        <w:tabs>
          <w:tab w:val="num" w:pos="3600"/>
        </w:tabs>
        <w:ind w:left="3600" w:hanging="360"/>
      </w:pPr>
      <w:rPr>
        <w:rFonts w:ascii="Arial" w:hAnsi="Arial" w:hint="default"/>
      </w:rPr>
    </w:lvl>
    <w:lvl w:ilvl="5" w:tplc="A4FE3058" w:tentative="1">
      <w:start w:val="1"/>
      <w:numFmt w:val="bullet"/>
      <w:lvlText w:val="–"/>
      <w:lvlJc w:val="left"/>
      <w:pPr>
        <w:tabs>
          <w:tab w:val="num" w:pos="4320"/>
        </w:tabs>
        <w:ind w:left="4320" w:hanging="360"/>
      </w:pPr>
      <w:rPr>
        <w:rFonts w:ascii="Arial" w:hAnsi="Arial" w:hint="default"/>
      </w:rPr>
    </w:lvl>
    <w:lvl w:ilvl="6" w:tplc="1492A646" w:tentative="1">
      <w:start w:val="1"/>
      <w:numFmt w:val="bullet"/>
      <w:lvlText w:val="–"/>
      <w:lvlJc w:val="left"/>
      <w:pPr>
        <w:tabs>
          <w:tab w:val="num" w:pos="5040"/>
        </w:tabs>
        <w:ind w:left="5040" w:hanging="360"/>
      </w:pPr>
      <w:rPr>
        <w:rFonts w:ascii="Arial" w:hAnsi="Arial" w:hint="default"/>
      </w:rPr>
    </w:lvl>
    <w:lvl w:ilvl="7" w:tplc="38021D38" w:tentative="1">
      <w:start w:val="1"/>
      <w:numFmt w:val="bullet"/>
      <w:lvlText w:val="–"/>
      <w:lvlJc w:val="left"/>
      <w:pPr>
        <w:tabs>
          <w:tab w:val="num" w:pos="5760"/>
        </w:tabs>
        <w:ind w:left="5760" w:hanging="360"/>
      </w:pPr>
      <w:rPr>
        <w:rFonts w:ascii="Arial" w:hAnsi="Arial" w:hint="default"/>
      </w:rPr>
    </w:lvl>
    <w:lvl w:ilvl="8" w:tplc="36EEBB4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D45E92"/>
    <w:multiLevelType w:val="hybridMultilevel"/>
    <w:tmpl w:val="B832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73517DE"/>
    <w:multiLevelType w:val="hybridMultilevel"/>
    <w:tmpl w:val="9D86B2E8"/>
    <w:lvl w:ilvl="0" w:tplc="FB86E7C0">
      <w:start w:val="1"/>
      <w:numFmt w:val="bullet"/>
      <w:lvlText w:val=""/>
      <w:lvlJc w:val="left"/>
      <w:pPr>
        <w:tabs>
          <w:tab w:val="num" w:pos="720"/>
        </w:tabs>
        <w:ind w:left="720" w:hanging="360"/>
      </w:pPr>
      <w:rPr>
        <w:rFonts w:ascii="Wingdings" w:hAnsi="Wingdings" w:hint="default"/>
      </w:rPr>
    </w:lvl>
    <w:lvl w:ilvl="1" w:tplc="5ADC37BC" w:tentative="1">
      <w:start w:val="1"/>
      <w:numFmt w:val="bullet"/>
      <w:lvlText w:val=""/>
      <w:lvlJc w:val="left"/>
      <w:pPr>
        <w:tabs>
          <w:tab w:val="num" w:pos="1440"/>
        </w:tabs>
        <w:ind w:left="1440" w:hanging="360"/>
      </w:pPr>
      <w:rPr>
        <w:rFonts w:ascii="Wingdings" w:hAnsi="Wingdings" w:hint="default"/>
      </w:rPr>
    </w:lvl>
    <w:lvl w:ilvl="2" w:tplc="B0AC4BB8">
      <w:start w:val="1"/>
      <w:numFmt w:val="bullet"/>
      <w:lvlText w:val=""/>
      <w:lvlJc w:val="left"/>
      <w:pPr>
        <w:tabs>
          <w:tab w:val="num" w:pos="2160"/>
        </w:tabs>
        <w:ind w:left="2160" w:hanging="360"/>
      </w:pPr>
      <w:rPr>
        <w:rFonts w:ascii="Wingdings" w:hAnsi="Wingdings" w:hint="default"/>
      </w:rPr>
    </w:lvl>
    <w:lvl w:ilvl="3" w:tplc="51E05B32" w:tentative="1">
      <w:start w:val="1"/>
      <w:numFmt w:val="bullet"/>
      <w:lvlText w:val=""/>
      <w:lvlJc w:val="left"/>
      <w:pPr>
        <w:tabs>
          <w:tab w:val="num" w:pos="2880"/>
        </w:tabs>
        <w:ind w:left="2880" w:hanging="360"/>
      </w:pPr>
      <w:rPr>
        <w:rFonts w:ascii="Wingdings" w:hAnsi="Wingdings" w:hint="default"/>
      </w:rPr>
    </w:lvl>
    <w:lvl w:ilvl="4" w:tplc="24EE4B7C" w:tentative="1">
      <w:start w:val="1"/>
      <w:numFmt w:val="bullet"/>
      <w:lvlText w:val=""/>
      <w:lvlJc w:val="left"/>
      <w:pPr>
        <w:tabs>
          <w:tab w:val="num" w:pos="3600"/>
        </w:tabs>
        <w:ind w:left="3600" w:hanging="360"/>
      </w:pPr>
      <w:rPr>
        <w:rFonts w:ascii="Wingdings" w:hAnsi="Wingdings" w:hint="default"/>
      </w:rPr>
    </w:lvl>
    <w:lvl w:ilvl="5" w:tplc="26260726" w:tentative="1">
      <w:start w:val="1"/>
      <w:numFmt w:val="bullet"/>
      <w:lvlText w:val=""/>
      <w:lvlJc w:val="left"/>
      <w:pPr>
        <w:tabs>
          <w:tab w:val="num" w:pos="4320"/>
        </w:tabs>
        <w:ind w:left="4320" w:hanging="360"/>
      </w:pPr>
      <w:rPr>
        <w:rFonts w:ascii="Wingdings" w:hAnsi="Wingdings" w:hint="default"/>
      </w:rPr>
    </w:lvl>
    <w:lvl w:ilvl="6" w:tplc="BB3EEB26" w:tentative="1">
      <w:start w:val="1"/>
      <w:numFmt w:val="bullet"/>
      <w:lvlText w:val=""/>
      <w:lvlJc w:val="left"/>
      <w:pPr>
        <w:tabs>
          <w:tab w:val="num" w:pos="5040"/>
        </w:tabs>
        <w:ind w:left="5040" w:hanging="360"/>
      </w:pPr>
      <w:rPr>
        <w:rFonts w:ascii="Wingdings" w:hAnsi="Wingdings" w:hint="default"/>
      </w:rPr>
    </w:lvl>
    <w:lvl w:ilvl="7" w:tplc="CABC0C28" w:tentative="1">
      <w:start w:val="1"/>
      <w:numFmt w:val="bullet"/>
      <w:lvlText w:val=""/>
      <w:lvlJc w:val="left"/>
      <w:pPr>
        <w:tabs>
          <w:tab w:val="num" w:pos="5760"/>
        </w:tabs>
        <w:ind w:left="5760" w:hanging="360"/>
      </w:pPr>
      <w:rPr>
        <w:rFonts w:ascii="Wingdings" w:hAnsi="Wingdings" w:hint="default"/>
      </w:rPr>
    </w:lvl>
    <w:lvl w:ilvl="8" w:tplc="9E6074DC"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nsid w:val="4259202D"/>
    <w:multiLevelType w:val="hybridMultilevel"/>
    <w:tmpl w:val="4BFEA46A"/>
    <w:lvl w:ilvl="0" w:tplc="6D7A53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9C24B8"/>
    <w:multiLevelType w:val="hybridMultilevel"/>
    <w:tmpl w:val="37587286"/>
    <w:lvl w:ilvl="0" w:tplc="60145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5459B0"/>
    <w:multiLevelType w:val="hybridMultilevel"/>
    <w:tmpl w:val="1D245460"/>
    <w:lvl w:ilvl="0" w:tplc="71F2F346">
      <w:start w:val="1"/>
      <w:numFmt w:val="bullet"/>
      <w:lvlText w:val="•"/>
      <w:lvlJc w:val="left"/>
      <w:pPr>
        <w:tabs>
          <w:tab w:val="num" w:pos="720"/>
        </w:tabs>
        <w:ind w:left="720" w:hanging="360"/>
      </w:pPr>
      <w:rPr>
        <w:rFonts w:ascii="Arial" w:hAnsi="Arial" w:hint="default"/>
      </w:rPr>
    </w:lvl>
    <w:lvl w:ilvl="1" w:tplc="80F80DF4" w:tentative="1">
      <w:start w:val="1"/>
      <w:numFmt w:val="bullet"/>
      <w:lvlText w:val="•"/>
      <w:lvlJc w:val="left"/>
      <w:pPr>
        <w:tabs>
          <w:tab w:val="num" w:pos="1440"/>
        </w:tabs>
        <w:ind w:left="1440" w:hanging="360"/>
      </w:pPr>
      <w:rPr>
        <w:rFonts w:ascii="Arial" w:hAnsi="Arial" w:hint="default"/>
      </w:rPr>
    </w:lvl>
    <w:lvl w:ilvl="2" w:tplc="C54475F2">
      <w:start w:val="1"/>
      <w:numFmt w:val="bullet"/>
      <w:lvlText w:val="•"/>
      <w:lvlJc w:val="left"/>
      <w:pPr>
        <w:tabs>
          <w:tab w:val="num" w:pos="2160"/>
        </w:tabs>
        <w:ind w:left="2160" w:hanging="360"/>
      </w:pPr>
      <w:rPr>
        <w:rFonts w:ascii="Arial" w:hAnsi="Arial" w:hint="default"/>
      </w:rPr>
    </w:lvl>
    <w:lvl w:ilvl="3" w:tplc="22C06CC2" w:tentative="1">
      <w:start w:val="1"/>
      <w:numFmt w:val="bullet"/>
      <w:lvlText w:val="•"/>
      <w:lvlJc w:val="left"/>
      <w:pPr>
        <w:tabs>
          <w:tab w:val="num" w:pos="2880"/>
        </w:tabs>
        <w:ind w:left="2880" w:hanging="360"/>
      </w:pPr>
      <w:rPr>
        <w:rFonts w:ascii="Arial" w:hAnsi="Arial" w:hint="default"/>
      </w:rPr>
    </w:lvl>
    <w:lvl w:ilvl="4" w:tplc="C2BE6A08" w:tentative="1">
      <w:start w:val="1"/>
      <w:numFmt w:val="bullet"/>
      <w:lvlText w:val="•"/>
      <w:lvlJc w:val="left"/>
      <w:pPr>
        <w:tabs>
          <w:tab w:val="num" w:pos="3600"/>
        </w:tabs>
        <w:ind w:left="3600" w:hanging="360"/>
      </w:pPr>
      <w:rPr>
        <w:rFonts w:ascii="Arial" w:hAnsi="Arial" w:hint="default"/>
      </w:rPr>
    </w:lvl>
    <w:lvl w:ilvl="5" w:tplc="4D6EEAB4" w:tentative="1">
      <w:start w:val="1"/>
      <w:numFmt w:val="bullet"/>
      <w:lvlText w:val="•"/>
      <w:lvlJc w:val="left"/>
      <w:pPr>
        <w:tabs>
          <w:tab w:val="num" w:pos="4320"/>
        </w:tabs>
        <w:ind w:left="4320" w:hanging="360"/>
      </w:pPr>
      <w:rPr>
        <w:rFonts w:ascii="Arial" w:hAnsi="Arial" w:hint="default"/>
      </w:rPr>
    </w:lvl>
    <w:lvl w:ilvl="6" w:tplc="B538CA0A" w:tentative="1">
      <w:start w:val="1"/>
      <w:numFmt w:val="bullet"/>
      <w:lvlText w:val="•"/>
      <w:lvlJc w:val="left"/>
      <w:pPr>
        <w:tabs>
          <w:tab w:val="num" w:pos="5040"/>
        </w:tabs>
        <w:ind w:left="5040" w:hanging="360"/>
      </w:pPr>
      <w:rPr>
        <w:rFonts w:ascii="Arial" w:hAnsi="Arial" w:hint="default"/>
      </w:rPr>
    </w:lvl>
    <w:lvl w:ilvl="7" w:tplc="8A42A366" w:tentative="1">
      <w:start w:val="1"/>
      <w:numFmt w:val="bullet"/>
      <w:lvlText w:val="•"/>
      <w:lvlJc w:val="left"/>
      <w:pPr>
        <w:tabs>
          <w:tab w:val="num" w:pos="5760"/>
        </w:tabs>
        <w:ind w:left="5760" w:hanging="360"/>
      </w:pPr>
      <w:rPr>
        <w:rFonts w:ascii="Arial" w:hAnsi="Arial" w:hint="default"/>
      </w:rPr>
    </w:lvl>
    <w:lvl w:ilvl="8" w:tplc="06927FE2"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84602C4"/>
    <w:multiLevelType w:val="hybridMultilevel"/>
    <w:tmpl w:val="9A622160"/>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00D6B1B"/>
    <w:multiLevelType w:val="hybridMultilevel"/>
    <w:tmpl w:val="6FDCDBE8"/>
    <w:lvl w:ilvl="0" w:tplc="EA181874">
      <w:start w:val="1"/>
      <w:numFmt w:val="bullet"/>
      <w:lvlText w:val="•"/>
      <w:lvlJc w:val="left"/>
      <w:pPr>
        <w:tabs>
          <w:tab w:val="num" w:pos="720"/>
        </w:tabs>
        <w:ind w:left="720" w:hanging="360"/>
      </w:pPr>
      <w:rPr>
        <w:rFonts w:ascii="Arial" w:hAnsi="Arial" w:hint="default"/>
      </w:rPr>
    </w:lvl>
    <w:lvl w:ilvl="1" w:tplc="78FA6EC8" w:tentative="1">
      <w:start w:val="1"/>
      <w:numFmt w:val="bullet"/>
      <w:lvlText w:val="•"/>
      <w:lvlJc w:val="left"/>
      <w:pPr>
        <w:tabs>
          <w:tab w:val="num" w:pos="1440"/>
        </w:tabs>
        <w:ind w:left="1440" w:hanging="360"/>
      </w:pPr>
      <w:rPr>
        <w:rFonts w:ascii="Arial" w:hAnsi="Arial" w:hint="default"/>
      </w:rPr>
    </w:lvl>
    <w:lvl w:ilvl="2" w:tplc="8AE86D78">
      <w:start w:val="1"/>
      <w:numFmt w:val="bullet"/>
      <w:lvlText w:val="•"/>
      <w:lvlJc w:val="left"/>
      <w:pPr>
        <w:tabs>
          <w:tab w:val="num" w:pos="2160"/>
        </w:tabs>
        <w:ind w:left="2160" w:hanging="360"/>
      </w:pPr>
      <w:rPr>
        <w:rFonts w:ascii="Arial" w:hAnsi="Arial" w:hint="default"/>
      </w:rPr>
    </w:lvl>
    <w:lvl w:ilvl="3" w:tplc="22EAE5FC" w:tentative="1">
      <w:start w:val="1"/>
      <w:numFmt w:val="bullet"/>
      <w:lvlText w:val="•"/>
      <w:lvlJc w:val="left"/>
      <w:pPr>
        <w:tabs>
          <w:tab w:val="num" w:pos="2880"/>
        </w:tabs>
        <w:ind w:left="2880" w:hanging="360"/>
      </w:pPr>
      <w:rPr>
        <w:rFonts w:ascii="Arial" w:hAnsi="Arial" w:hint="default"/>
      </w:rPr>
    </w:lvl>
    <w:lvl w:ilvl="4" w:tplc="A740F008" w:tentative="1">
      <w:start w:val="1"/>
      <w:numFmt w:val="bullet"/>
      <w:lvlText w:val="•"/>
      <w:lvlJc w:val="left"/>
      <w:pPr>
        <w:tabs>
          <w:tab w:val="num" w:pos="3600"/>
        </w:tabs>
        <w:ind w:left="3600" w:hanging="360"/>
      </w:pPr>
      <w:rPr>
        <w:rFonts w:ascii="Arial" w:hAnsi="Arial" w:hint="default"/>
      </w:rPr>
    </w:lvl>
    <w:lvl w:ilvl="5" w:tplc="FA8C8142" w:tentative="1">
      <w:start w:val="1"/>
      <w:numFmt w:val="bullet"/>
      <w:lvlText w:val="•"/>
      <w:lvlJc w:val="left"/>
      <w:pPr>
        <w:tabs>
          <w:tab w:val="num" w:pos="4320"/>
        </w:tabs>
        <w:ind w:left="4320" w:hanging="360"/>
      </w:pPr>
      <w:rPr>
        <w:rFonts w:ascii="Arial" w:hAnsi="Arial" w:hint="default"/>
      </w:rPr>
    </w:lvl>
    <w:lvl w:ilvl="6" w:tplc="4B1849E0" w:tentative="1">
      <w:start w:val="1"/>
      <w:numFmt w:val="bullet"/>
      <w:lvlText w:val="•"/>
      <w:lvlJc w:val="left"/>
      <w:pPr>
        <w:tabs>
          <w:tab w:val="num" w:pos="5040"/>
        </w:tabs>
        <w:ind w:left="5040" w:hanging="360"/>
      </w:pPr>
      <w:rPr>
        <w:rFonts w:ascii="Arial" w:hAnsi="Arial" w:hint="default"/>
      </w:rPr>
    </w:lvl>
    <w:lvl w:ilvl="7" w:tplc="92263A5E" w:tentative="1">
      <w:start w:val="1"/>
      <w:numFmt w:val="bullet"/>
      <w:lvlText w:val="•"/>
      <w:lvlJc w:val="left"/>
      <w:pPr>
        <w:tabs>
          <w:tab w:val="num" w:pos="5760"/>
        </w:tabs>
        <w:ind w:left="5760" w:hanging="360"/>
      </w:pPr>
      <w:rPr>
        <w:rFonts w:ascii="Arial" w:hAnsi="Arial" w:hint="default"/>
      </w:rPr>
    </w:lvl>
    <w:lvl w:ilvl="8" w:tplc="75C457B0" w:tentative="1">
      <w:start w:val="1"/>
      <w:numFmt w:val="bullet"/>
      <w:lvlText w:val="•"/>
      <w:lvlJc w:val="left"/>
      <w:pPr>
        <w:tabs>
          <w:tab w:val="num" w:pos="6480"/>
        </w:tabs>
        <w:ind w:left="6480" w:hanging="360"/>
      </w:pPr>
      <w:rPr>
        <w:rFonts w:ascii="Arial" w:hAnsi="Arial" w:hint="default"/>
      </w:rPr>
    </w:lvl>
  </w:abstractNum>
  <w:abstractNum w:abstractNumId="23">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2963043"/>
    <w:multiLevelType w:val="hybridMultilevel"/>
    <w:tmpl w:val="8C38B466"/>
    <w:lvl w:ilvl="0" w:tplc="37F88FE6">
      <w:start w:val="1"/>
      <w:numFmt w:val="bullet"/>
      <w:lvlText w:val="•"/>
      <w:lvlJc w:val="left"/>
      <w:pPr>
        <w:tabs>
          <w:tab w:val="num" w:pos="720"/>
        </w:tabs>
        <w:ind w:left="720" w:hanging="360"/>
      </w:pPr>
      <w:rPr>
        <w:rFonts w:ascii="Arial" w:hAnsi="Arial" w:hint="default"/>
      </w:rPr>
    </w:lvl>
    <w:lvl w:ilvl="1" w:tplc="023E727C" w:tentative="1">
      <w:start w:val="1"/>
      <w:numFmt w:val="bullet"/>
      <w:lvlText w:val="•"/>
      <w:lvlJc w:val="left"/>
      <w:pPr>
        <w:tabs>
          <w:tab w:val="num" w:pos="1440"/>
        </w:tabs>
        <w:ind w:left="1440" w:hanging="360"/>
      </w:pPr>
      <w:rPr>
        <w:rFonts w:ascii="Arial" w:hAnsi="Arial" w:hint="default"/>
      </w:rPr>
    </w:lvl>
    <w:lvl w:ilvl="2" w:tplc="7DEE81E0">
      <w:start w:val="1"/>
      <w:numFmt w:val="bullet"/>
      <w:lvlText w:val="•"/>
      <w:lvlJc w:val="left"/>
      <w:pPr>
        <w:tabs>
          <w:tab w:val="num" w:pos="2160"/>
        </w:tabs>
        <w:ind w:left="2160" w:hanging="360"/>
      </w:pPr>
      <w:rPr>
        <w:rFonts w:ascii="Arial" w:hAnsi="Arial" w:hint="default"/>
      </w:rPr>
    </w:lvl>
    <w:lvl w:ilvl="3" w:tplc="DF6CE034" w:tentative="1">
      <w:start w:val="1"/>
      <w:numFmt w:val="bullet"/>
      <w:lvlText w:val="•"/>
      <w:lvlJc w:val="left"/>
      <w:pPr>
        <w:tabs>
          <w:tab w:val="num" w:pos="2880"/>
        </w:tabs>
        <w:ind w:left="2880" w:hanging="360"/>
      </w:pPr>
      <w:rPr>
        <w:rFonts w:ascii="Arial" w:hAnsi="Arial" w:hint="default"/>
      </w:rPr>
    </w:lvl>
    <w:lvl w:ilvl="4" w:tplc="B9B87E22" w:tentative="1">
      <w:start w:val="1"/>
      <w:numFmt w:val="bullet"/>
      <w:lvlText w:val="•"/>
      <w:lvlJc w:val="left"/>
      <w:pPr>
        <w:tabs>
          <w:tab w:val="num" w:pos="3600"/>
        </w:tabs>
        <w:ind w:left="3600" w:hanging="360"/>
      </w:pPr>
      <w:rPr>
        <w:rFonts w:ascii="Arial" w:hAnsi="Arial" w:hint="default"/>
      </w:rPr>
    </w:lvl>
    <w:lvl w:ilvl="5" w:tplc="68E45598" w:tentative="1">
      <w:start w:val="1"/>
      <w:numFmt w:val="bullet"/>
      <w:lvlText w:val="•"/>
      <w:lvlJc w:val="left"/>
      <w:pPr>
        <w:tabs>
          <w:tab w:val="num" w:pos="4320"/>
        </w:tabs>
        <w:ind w:left="4320" w:hanging="360"/>
      </w:pPr>
      <w:rPr>
        <w:rFonts w:ascii="Arial" w:hAnsi="Arial" w:hint="default"/>
      </w:rPr>
    </w:lvl>
    <w:lvl w:ilvl="6" w:tplc="1228F2E8" w:tentative="1">
      <w:start w:val="1"/>
      <w:numFmt w:val="bullet"/>
      <w:lvlText w:val="•"/>
      <w:lvlJc w:val="left"/>
      <w:pPr>
        <w:tabs>
          <w:tab w:val="num" w:pos="5040"/>
        </w:tabs>
        <w:ind w:left="5040" w:hanging="360"/>
      </w:pPr>
      <w:rPr>
        <w:rFonts w:ascii="Arial" w:hAnsi="Arial" w:hint="default"/>
      </w:rPr>
    </w:lvl>
    <w:lvl w:ilvl="7" w:tplc="70FE5B42" w:tentative="1">
      <w:start w:val="1"/>
      <w:numFmt w:val="bullet"/>
      <w:lvlText w:val="•"/>
      <w:lvlJc w:val="left"/>
      <w:pPr>
        <w:tabs>
          <w:tab w:val="num" w:pos="5760"/>
        </w:tabs>
        <w:ind w:left="5760" w:hanging="360"/>
      </w:pPr>
      <w:rPr>
        <w:rFonts w:ascii="Arial" w:hAnsi="Arial" w:hint="default"/>
      </w:rPr>
    </w:lvl>
    <w:lvl w:ilvl="8" w:tplc="7632E6B0" w:tentative="1">
      <w:start w:val="1"/>
      <w:numFmt w:val="bullet"/>
      <w:lvlText w:val="•"/>
      <w:lvlJc w:val="left"/>
      <w:pPr>
        <w:tabs>
          <w:tab w:val="num" w:pos="6480"/>
        </w:tabs>
        <w:ind w:left="6480" w:hanging="360"/>
      </w:pPr>
      <w:rPr>
        <w:rFonts w:ascii="Arial" w:hAnsi="Arial" w:hint="default"/>
      </w:rPr>
    </w:lvl>
  </w:abstractNum>
  <w:abstractNum w:abstractNumId="25">
    <w:nsid w:val="7BAF4D4B"/>
    <w:multiLevelType w:val="hybridMultilevel"/>
    <w:tmpl w:val="13A85F28"/>
    <w:lvl w:ilvl="0" w:tplc="02B2C47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F53025"/>
    <w:multiLevelType w:val="hybridMultilevel"/>
    <w:tmpl w:val="89946E6A"/>
    <w:lvl w:ilvl="0" w:tplc="727A2FD6">
      <w:start w:val="1"/>
      <w:numFmt w:val="bullet"/>
      <w:lvlText w:val="–"/>
      <w:lvlJc w:val="left"/>
      <w:pPr>
        <w:tabs>
          <w:tab w:val="num" w:pos="720"/>
        </w:tabs>
        <w:ind w:left="720" w:hanging="360"/>
      </w:pPr>
      <w:rPr>
        <w:rFonts w:ascii="Arial" w:hAnsi="Arial" w:hint="default"/>
      </w:rPr>
    </w:lvl>
    <w:lvl w:ilvl="1" w:tplc="AFDAE78A">
      <w:start w:val="1"/>
      <w:numFmt w:val="bullet"/>
      <w:lvlText w:val="–"/>
      <w:lvlJc w:val="left"/>
      <w:pPr>
        <w:tabs>
          <w:tab w:val="num" w:pos="1440"/>
        </w:tabs>
        <w:ind w:left="1440" w:hanging="360"/>
      </w:pPr>
      <w:rPr>
        <w:rFonts w:ascii="Arial" w:hAnsi="Arial" w:hint="default"/>
      </w:rPr>
    </w:lvl>
    <w:lvl w:ilvl="2" w:tplc="52D4E18C">
      <w:start w:val="2335"/>
      <w:numFmt w:val="bullet"/>
      <w:lvlText w:val="•"/>
      <w:lvlJc w:val="left"/>
      <w:pPr>
        <w:tabs>
          <w:tab w:val="num" w:pos="2160"/>
        </w:tabs>
        <w:ind w:left="2160" w:hanging="360"/>
      </w:pPr>
      <w:rPr>
        <w:rFonts w:ascii="Arial" w:hAnsi="Arial" w:hint="default"/>
      </w:rPr>
    </w:lvl>
    <w:lvl w:ilvl="3" w:tplc="52562CD4" w:tentative="1">
      <w:start w:val="1"/>
      <w:numFmt w:val="bullet"/>
      <w:lvlText w:val="–"/>
      <w:lvlJc w:val="left"/>
      <w:pPr>
        <w:tabs>
          <w:tab w:val="num" w:pos="2880"/>
        </w:tabs>
        <w:ind w:left="2880" w:hanging="360"/>
      </w:pPr>
      <w:rPr>
        <w:rFonts w:ascii="Arial" w:hAnsi="Arial" w:hint="default"/>
      </w:rPr>
    </w:lvl>
    <w:lvl w:ilvl="4" w:tplc="1D48D938" w:tentative="1">
      <w:start w:val="1"/>
      <w:numFmt w:val="bullet"/>
      <w:lvlText w:val="–"/>
      <w:lvlJc w:val="left"/>
      <w:pPr>
        <w:tabs>
          <w:tab w:val="num" w:pos="3600"/>
        </w:tabs>
        <w:ind w:left="3600" w:hanging="360"/>
      </w:pPr>
      <w:rPr>
        <w:rFonts w:ascii="Arial" w:hAnsi="Arial" w:hint="default"/>
      </w:rPr>
    </w:lvl>
    <w:lvl w:ilvl="5" w:tplc="B8786288" w:tentative="1">
      <w:start w:val="1"/>
      <w:numFmt w:val="bullet"/>
      <w:lvlText w:val="–"/>
      <w:lvlJc w:val="left"/>
      <w:pPr>
        <w:tabs>
          <w:tab w:val="num" w:pos="4320"/>
        </w:tabs>
        <w:ind w:left="4320" w:hanging="360"/>
      </w:pPr>
      <w:rPr>
        <w:rFonts w:ascii="Arial" w:hAnsi="Arial" w:hint="default"/>
      </w:rPr>
    </w:lvl>
    <w:lvl w:ilvl="6" w:tplc="86C0EF14" w:tentative="1">
      <w:start w:val="1"/>
      <w:numFmt w:val="bullet"/>
      <w:lvlText w:val="–"/>
      <w:lvlJc w:val="left"/>
      <w:pPr>
        <w:tabs>
          <w:tab w:val="num" w:pos="5040"/>
        </w:tabs>
        <w:ind w:left="5040" w:hanging="360"/>
      </w:pPr>
      <w:rPr>
        <w:rFonts w:ascii="Arial" w:hAnsi="Arial" w:hint="default"/>
      </w:rPr>
    </w:lvl>
    <w:lvl w:ilvl="7" w:tplc="95F41854" w:tentative="1">
      <w:start w:val="1"/>
      <w:numFmt w:val="bullet"/>
      <w:lvlText w:val="–"/>
      <w:lvlJc w:val="left"/>
      <w:pPr>
        <w:tabs>
          <w:tab w:val="num" w:pos="5760"/>
        </w:tabs>
        <w:ind w:left="5760" w:hanging="360"/>
      </w:pPr>
      <w:rPr>
        <w:rFonts w:ascii="Arial" w:hAnsi="Arial" w:hint="default"/>
      </w:rPr>
    </w:lvl>
    <w:lvl w:ilvl="8" w:tplc="928EEE0C" w:tentative="1">
      <w:start w:val="1"/>
      <w:numFmt w:val="bullet"/>
      <w:lvlText w:val="–"/>
      <w:lvlJc w:val="left"/>
      <w:pPr>
        <w:tabs>
          <w:tab w:val="num" w:pos="6480"/>
        </w:tabs>
        <w:ind w:left="6480" w:hanging="360"/>
      </w:pPr>
      <w:rPr>
        <w:rFonts w:ascii="Arial" w:hAnsi="Arial" w:hint="default"/>
      </w:rPr>
    </w:lvl>
  </w:abstractNum>
  <w:abstractNum w:abstractNumId="28">
    <w:nsid w:val="7CF04E02"/>
    <w:multiLevelType w:val="hybridMultilevel"/>
    <w:tmpl w:val="F67A2B20"/>
    <w:lvl w:ilvl="0" w:tplc="4BE6437E">
      <w:start w:val="3304"/>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9"/>
  </w:num>
  <w:num w:numId="3">
    <w:abstractNumId w:val="23"/>
  </w:num>
  <w:num w:numId="4">
    <w:abstractNumId w:val="13"/>
  </w:num>
  <w:num w:numId="5">
    <w:abstractNumId w:val="26"/>
  </w:num>
  <w:num w:numId="6">
    <w:abstractNumId w:val="10"/>
  </w:num>
  <w:num w:numId="7">
    <w:abstractNumId w:val="29"/>
  </w:num>
  <w:num w:numId="8">
    <w:abstractNumId w:val="2"/>
  </w:num>
  <w:num w:numId="9">
    <w:abstractNumId w:val="1"/>
  </w:num>
  <w:num w:numId="10">
    <w:abstractNumId w:val="11"/>
  </w:num>
  <w:num w:numId="11">
    <w:abstractNumId w:val="28"/>
  </w:num>
  <w:num w:numId="12">
    <w:abstractNumId w:val="21"/>
  </w:num>
  <w:num w:numId="13">
    <w:abstractNumId w:val="20"/>
  </w:num>
  <w:num w:numId="14">
    <w:abstractNumId w:val="16"/>
  </w:num>
  <w:num w:numId="15">
    <w:abstractNumId w:val="17"/>
  </w:num>
  <w:num w:numId="16">
    <w:abstractNumId w:val="4"/>
  </w:num>
  <w:num w:numId="17">
    <w:abstractNumId w:val="15"/>
  </w:num>
  <w:num w:numId="18">
    <w:abstractNumId w:val="23"/>
  </w:num>
  <w:num w:numId="19">
    <w:abstractNumId w:val="23"/>
  </w:num>
  <w:num w:numId="20">
    <w:abstractNumId w:val="23"/>
  </w:num>
  <w:num w:numId="21">
    <w:abstractNumId w:val="12"/>
  </w:num>
  <w:num w:numId="22">
    <w:abstractNumId w:val="6"/>
  </w:num>
  <w:num w:numId="23">
    <w:abstractNumId w:val="5"/>
  </w:num>
  <w:num w:numId="24">
    <w:abstractNumId w:val="27"/>
  </w:num>
  <w:num w:numId="25">
    <w:abstractNumId w:val="24"/>
  </w:num>
  <w:num w:numId="26">
    <w:abstractNumId w:val="22"/>
  </w:num>
  <w:num w:numId="27">
    <w:abstractNumId w:val="9"/>
  </w:num>
  <w:num w:numId="28">
    <w:abstractNumId w:val="18"/>
  </w:num>
  <w:num w:numId="29">
    <w:abstractNumId w:val="7"/>
  </w:num>
  <w:num w:numId="30">
    <w:abstractNumId w:val="14"/>
  </w:num>
  <w:num w:numId="31">
    <w:abstractNumId w:val="3"/>
  </w:num>
  <w:num w:numId="32">
    <w:abstractNumId w:val="8"/>
  </w:num>
  <w:num w:numId="33">
    <w:abstractNumId w:val="25"/>
  </w:num>
  <w:num w:numId="34">
    <w:abstractNumId w:val="23"/>
  </w:num>
  <w:num w:numId="35">
    <w:abstractNumId w:val="23"/>
  </w:num>
  <w:num w:numId="36">
    <w:abstractNumId w:val="23"/>
  </w:num>
  <w:num w:numId="37">
    <w:abstractNumId w:val="23"/>
  </w:num>
  <w:num w:numId="38">
    <w:abstractNumId w:val="23"/>
  </w:num>
  <w:num w:numId="39">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8294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533A40"/>
    <w:rsid w:val="00000D31"/>
    <w:rsid w:val="00001B03"/>
    <w:rsid w:val="00002AA2"/>
    <w:rsid w:val="00002B69"/>
    <w:rsid w:val="00003DE3"/>
    <w:rsid w:val="00004317"/>
    <w:rsid w:val="00005B13"/>
    <w:rsid w:val="00005D8C"/>
    <w:rsid w:val="00006431"/>
    <w:rsid w:val="0000707E"/>
    <w:rsid w:val="00007BDD"/>
    <w:rsid w:val="000105F9"/>
    <w:rsid w:val="00011C1D"/>
    <w:rsid w:val="00014D47"/>
    <w:rsid w:val="00014E74"/>
    <w:rsid w:val="00015C13"/>
    <w:rsid w:val="000175E0"/>
    <w:rsid w:val="000219CF"/>
    <w:rsid w:val="00021B6B"/>
    <w:rsid w:val="0002487B"/>
    <w:rsid w:val="00026479"/>
    <w:rsid w:val="000267E0"/>
    <w:rsid w:val="00027827"/>
    <w:rsid w:val="0003226C"/>
    <w:rsid w:val="00033907"/>
    <w:rsid w:val="00033ABA"/>
    <w:rsid w:val="0003446D"/>
    <w:rsid w:val="00034D1F"/>
    <w:rsid w:val="00035A60"/>
    <w:rsid w:val="000364CB"/>
    <w:rsid w:val="00040287"/>
    <w:rsid w:val="000415F3"/>
    <w:rsid w:val="0004296E"/>
    <w:rsid w:val="00043605"/>
    <w:rsid w:val="00043E70"/>
    <w:rsid w:val="0004409F"/>
    <w:rsid w:val="00044640"/>
    <w:rsid w:val="00044846"/>
    <w:rsid w:val="0004622D"/>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119A"/>
    <w:rsid w:val="000940EB"/>
    <w:rsid w:val="00094FCC"/>
    <w:rsid w:val="0009538E"/>
    <w:rsid w:val="000A111A"/>
    <w:rsid w:val="000A20C2"/>
    <w:rsid w:val="000A23F8"/>
    <w:rsid w:val="000A2B1E"/>
    <w:rsid w:val="000A3326"/>
    <w:rsid w:val="000A3A5A"/>
    <w:rsid w:val="000A421A"/>
    <w:rsid w:val="000A4C29"/>
    <w:rsid w:val="000A557E"/>
    <w:rsid w:val="000A6255"/>
    <w:rsid w:val="000A6619"/>
    <w:rsid w:val="000A6921"/>
    <w:rsid w:val="000A7872"/>
    <w:rsid w:val="000A7B93"/>
    <w:rsid w:val="000B2A83"/>
    <w:rsid w:val="000B4354"/>
    <w:rsid w:val="000B4A27"/>
    <w:rsid w:val="000B51B7"/>
    <w:rsid w:val="000B640A"/>
    <w:rsid w:val="000B7582"/>
    <w:rsid w:val="000B7EB4"/>
    <w:rsid w:val="000C07B6"/>
    <w:rsid w:val="000C0A98"/>
    <w:rsid w:val="000C1793"/>
    <w:rsid w:val="000C1C59"/>
    <w:rsid w:val="000C26DF"/>
    <w:rsid w:val="000C3933"/>
    <w:rsid w:val="000C3D90"/>
    <w:rsid w:val="000C3F67"/>
    <w:rsid w:val="000C4F88"/>
    <w:rsid w:val="000C552D"/>
    <w:rsid w:val="000C6405"/>
    <w:rsid w:val="000D2651"/>
    <w:rsid w:val="000D4B39"/>
    <w:rsid w:val="000D5010"/>
    <w:rsid w:val="000D662C"/>
    <w:rsid w:val="000D677F"/>
    <w:rsid w:val="000D7517"/>
    <w:rsid w:val="000D7ABD"/>
    <w:rsid w:val="000E0435"/>
    <w:rsid w:val="000E11E0"/>
    <w:rsid w:val="000E1BB9"/>
    <w:rsid w:val="000E6280"/>
    <w:rsid w:val="000E658F"/>
    <w:rsid w:val="000E6D43"/>
    <w:rsid w:val="000F10A7"/>
    <w:rsid w:val="000F10AE"/>
    <w:rsid w:val="000F29AD"/>
    <w:rsid w:val="000F352B"/>
    <w:rsid w:val="000F355C"/>
    <w:rsid w:val="000F36BE"/>
    <w:rsid w:val="000F38CF"/>
    <w:rsid w:val="000F3EAE"/>
    <w:rsid w:val="000F644E"/>
    <w:rsid w:val="000F686F"/>
    <w:rsid w:val="000F6951"/>
    <w:rsid w:val="000F7C58"/>
    <w:rsid w:val="000F7D12"/>
    <w:rsid w:val="00102B11"/>
    <w:rsid w:val="00102BD3"/>
    <w:rsid w:val="0010381B"/>
    <w:rsid w:val="00105152"/>
    <w:rsid w:val="00105E19"/>
    <w:rsid w:val="0010695E"/>
    <w:rsid w:val="001071AD"/>
    <w:rsid w:val="00110764"/>
    <w:rsid w:val="00110AD2"/>
    <w:rsid w:val="0011341E"/>
    <w:rsid w:val="001135F3"/>
    <w:rsid w:val="0011396E"/>
    <w:rsid w:val="00113AE9"/>
    <w:rsid w:val="001142B1"/>
    <w:rsid w:val="00117C28"/>
    <w:rsid w:val="00120D4B"/>
    <w:rsid w:val="00121062"/>
    <w:rsid w:val="00123497"/>
    <w:rsid w:val="0012567C"/>
    <w:rsid w:val="00125A47"/>
    <w:rsid w:val="0012649E"/>
    <w:rsid w:val="00130553"/>
    <w:rsid w:val="00130FBE"/>
    <w:rsid w:val="001326E0"/>
    <w:rsid w:val="001333E6"/>
    <w:rsid w:val="001336FF"/>
    <w:rsid w:val="00135B90"/>
    <w:rsid w:val="00137C80"/>
    <w:rsid w:val="00140E92"/>
    <w:rsid w:val="00140F28"/>
    <w:rsid w:val="001437F5"/>
    <w:rsid w:val="001443F7"/>
    <w:rsid w:val="0014472B"/>
    <w:rsid w:val="00145771"/>
    <w:rsid w:val="00150012"/>
    <w:rsid w:val="00150EAE"/>
    <w:rsid w:val="001521D6"/>
    <w:rsid w:val="00153A9E"/>
    <w:rsid w:val="001550A0"/>
    <w:rsid w:val="00156C15"/>
    <w:rsid w:val="001576FB"/>
    <w:rsid w:val="0016195A"/>
    <w:rsid w:val="001627F9"/>
    <w:rsid w:val="00162860"/>
    <w:rsid w:val="001636B8"/>
    <w:rsid w:val="001720DD"/>
    <w:rsid w:val="0017301D"/>
    <w:rsid w:val="001746A4"/>
    <w:rsid w:val="001748BB"/>
    <w:rsid w:val="00177419"/>
    <w:rsid w:val="00177F4E"/>
    <w:rsid w:val="00181F6E"/>
    <w:rsid w:val="00181FFB"/>
    <w:rsid w:val="00183AC7"/>
    <w:rsid w:val="001863BE"/>
    <w:rsid w:val="00187FD9"/>
    <w:rsid w:val="0019300D"/>
    <w:rsid w:val="00194081"/>
    <w:rsid w:val="001940F1"/>
    <w:rsid w:val="0019584D"/>
    <w:rsid w:val="00195978"/>
    <w:rsid w:val="00196E34"/>
    <w:rsid w:val="0019719C"/>
    <w:rsid w:val="001A0869"/>
    <w:rsid w:val="001A0C4F"/>
    <w:rsid w:val="001A11BF"/>
    <w:rsid w:val="001A25B3"/>
    <w:rsid w:val="001A355A"/>
    <w:rsid w:val="001A4A41"/>
    <w:rsid w:val="001A6497"/>
    <w:rsid w:val="001A71F8"/>
    <w:rsid w:val="001A7D7E"/>
    <w:rsid w:val="001B0336"/>
    <w:rsid w:val="001B0527"/>
    <w:rsid w:val="001B218A"/>
    <w:rsid w:val="001B2654"/>
    <w:rsid w:val="001B325F"/>
    <w:rsid w:val="001B3EFC"/>
    <w:rsid w:val="001B43C9"/>
    <w:rsid w:val="001B523D"/>
    <w:rsid w:val="001B5E61"/>
    <w:rsid w:val="001B6C1E"/>
    <w:rsid w:val="001C240E"/>
    <w:rsid w:val="001C2448"/>
    <w:rsid w:val="001C3B1C"/>
    <w:rsid w:val="001C4EA7"/>
    <w:rsid w:val="001C566C"/>
    <w:rsid w:val="001C5908"/>
    <w:rsid w:val="001C5A8D"/>
    <w:rsid w:val="001D075E"/>
    <w:rsid w:val="001D1263"/>
    <w:rsid w:val="001D153E"/>
    <w:rsid w:val="001D19EB"/>
    <w:rsid w:val="001D2B0B"/>
    <w:rsid w:val="001D3A8B"/>
    <w:rsid w:val="001D4FD2"/>
    <w:rsid w:val="001D77B0"/>
    <w:rsid w:val="001E1E5B"/>
    <w:rsid w:val="001E6DC4"/>
    <w:rsid w:val="001E70C0"/>
    <w:rsid w:val="001E7AF4"/>
    <w:rsid w:val="001F0F87"/>
    <w:rsid w:val="001F43A6"/>
    <w:rsid w:val="001F56ED"/>
    <w:rsid w:val="001F7A44"/>
    <w:rsid w:val="002015BD"/>
    <w:rsid w:val="0020185F"/>
    <w:rsid w:val="002022BC"/>
    <w:rsid w:val="00203798"/>
    <w:rsid w:val="00204565"/>
    <w:rsid w:val="00206316"/>
    <w:rsid w:val="00206E5D"/>
    <w:rsid w:val="00207C22"/>
    <w:rsid w:val="00211C36"/>
    <w:rsid w:val="002122B1"/>
    <w:rsid w:val="00212BFD"/>
    <w:rsid w:val="00213250"/>
    <w:rsid w:val="002142C6"/>
    <w:rsid w:val="002164B4"/>
    <w:rsid w:val="00216D1C"/>
    <w:rsid w:val="0021762C"/>
    <w:rsid w:val="002214AF"/>
    <w:rsid w:val="002215A6"/>
    <w:rsid w:val="00222F06"/>
    <w:rsid w:val="002232C4"/>
    <w:rsid w:val="00223724"/>
    <w:rsid w:val="0022372F"/>
    <w:rsid w:val="002315F6"/>
    <w:rsid w:val="00231BED"/>
    <w:rsid w:val="00233B5E"/>
    <w:rsid w:val="00236A00"/>
    <w:rsid w:val="00237CB8"/>
    <w:rsid w:val="0024026D"/>
    <w:rsid w:val="00242D07"/>
    <w:rsid w:val="002457AF"/>
    <w:rsid w:val="002477D8"/>
    <w:rsid w:val="00247BFF"/>
    <w:rsid w:val="00252628"/>
    <w:rsid w:val="00255663"/>
    <w:rsid w:val="002632E8"/>
    <w:rsid w:val="00264A7E"/>
    <w:rsid w:val="00265552"/>
    <w:rsid w:val="002669CC"/>
    <w:rsid w:val="00266C02"/>
    <w:rsid w:val="00266FF3"/>
    <w:rsid w:val="002679F2"/>
    <w:rsid w:val="00270CD5"/>
    <w:rsid w:val="00273FAA"/>
    <w:rsid w:val="00274615"/>
    <w:rsid w:val="00274B78"/>
    <w:rsid w:val="00274FFD"/>
    <w:rsid w:val="0027654D"/>
    <w:rsid w:val="00277BDF"/>
    <w:rsid w:val="00282084"/>
    <w:rsid w:val="002820B8"/>
    <w:rsid w:val="002845D1"/>
    <w:rsid w:val="002866C8"/>
    <w:rsid w:val="002871E7"/>
    <w:rsid w:val="00287465"/>
    <w:rsid w:val="0028787D"/>
    <w:rsid w:val="002878C4"/>
    <w:rsid w:val="0029058C"/>
    <w:rsid w:val="00290C0C"/>
    <w:rsid w:val="002927B6"/>
    <w:rsid w:val="00294DCE"/>
    <w:rsid w:val="00296A66"/>
    <w:rsid w:val="00297085"/>
    <w:rsid w:val="002970DC"/>
    <w:rsid w:val="00297E67"/>
    <w:rsid w:val="002A6C3D"/>
    <w:rsid w:val="002A705E"/>
    <w:rsid w:val="002B09FA"/>
    <w:rsid w:val="002B107B"/>
    <w:rsid w:val="002B2CA9"/>
    <w:rsid w:val="002B344C"/>
    <w:rsid w:val="002B46D3"/>
    <w:rsid w:val="002B473A"/>
    <w:rsid w:val="002C09D8"/>
    <w:rsid w:val="002C182F"/>
    <w:rsid w:val="002C37A4"/>
    <w:rsid w:val="002C4FCB"/>
    <w:rsid w:val="002C5704"/>
    <w:rsid w:val="002C5D12"/>
    <w:rsid w:val="002C5F1A"/>
    <w:rsid w:val="002D0930"/>
    <w:rsid w:val="002D1F06"/>
    <w:rsid w:val="002D35BB"/>
    <w:rsid w:val="002D3731"/>
    <w:rsid w:val="002D6C55"/>
    <w:rsid w:val="002D6C6B"/>
    <w:rsid w:val="002E001F"/>
    <w:rsid w:val="002E0593"/>
    <w:rsid w:val="002E07A2"/>
    <w:rsid w:val="002E1F6D"/>
    <w:rsid w:val="002E4BFA"/>
    <w:rsid w:val="002E6A07"/>
    <w:rsid w:val="002F02A2"/>
    <w:rsid w:val="002F06AE"/>
    <w:rsid w:val="002F0F13"/>
    <w:rsid w:val="002F3863"/>
    <w:rsid w:val="002F3CF3"/>
    <w:rsid w:val="002F48EE"/>
    <w:rsid w:val="002F4D9E"/>
    <w:rsid w:val="002F6B88"/>
    <w:rsid w:val="003028D4"/>
    <w:rsid w:val="00302EE6"/>
    <w:rsid w:val="00304FE9"/>
    <w:rsid w:val="00305DA6"/>
    <w:rsid w:val="003066B0"/>
    <w:rsid w:val="003072E7"/>
    <w:rsid w:val="0030786B"/>
    <w:rsid w:val="003118CD"/>
    <w:rsid w:val="00311D30"/>
    <w:rsid w:val="00312552"/>
    <w:rsid w:val="00313CD4"/>
    <w:rsid w:val="003157C2"/>
    <w:rsid w:val="00315BE7"/>
    <w:rsid w:val="003162B8"/>
    <w:rsid w:val="00317370"/>
    <w:rsid w:val="00317591"/>
    <w:rsid w:val="003216DB"/>
    <w:rsid w:val="00322D25"/>
    <w:rsid w:val="00322F64"/>
    <w:rsid w:val="00325008"/>
    <w:rsid w:val="003253BB"/>
    <w:rsid w:val="003277D5"/>
    <w:rsid w:val="00332EC3"/>
    <w:rsid w:val="00335752"/>
    <w:rsid w:val="00341976"/>
    <w:rsid w:val="0034541A"/>
    <w:rsid w:val="003461FC"/>
    <w:rsid w:val="00346F90"/>
    <w:rsid w:val="00347090"/>
    <w:rsid w:val="00350324"/>
    <w:rsid w:val="0035210D"/>
    <w:rsid w:val="00352329"/>
    <w:rsid w:val="00354069"/>
    <w:rsid w:val="00355B1B"/>
    <w:rsid w:val="0035782C"/>
    <w:rsid w:val="0036177C"/>
    <w:rsid w:val="00362E07"/>
    <w:rsid w:val="0036470F"/>
    <w:rsid w:val="00365125"/>
    <w:rsid w:val="00366E82"/>
    <w:rsid w:val="003678CE"/>
    <w:rsid w:val="00367D58"/>
    <w:rsid w:val="003714BA"/>
    <w:rsid w:val="00371D54"/>
    <w:rsid w:val="00376691"/>
    <w:rsid w:val="00386426"/>
    <w:rsid w:val="0038667E"/>
    <w:rsid w:val="00391B10"/>
    <w:rsid w:val="00392281"/>
    <w:rsid w:val="00392293"/>
    <w:rsid w:val="0039322E"/>
    <w:rsid w:val="00394129"/>
    <w:rsid w:val="003A02AC"/>
    <w:rsid w:val="003A0793"/>
    <w:rsid w:val="003A2430"/>
    <w:rsid w:val="003A2CC1"/>
    <w:rsid w:val="003A33E4"/>
    <w:rsid w:val="003A4C61"/>
    <w:rsid w:val="003A5D53"/>
    <w:rsid w:val="003A6B08"/>
    <w:rsid w:val="003A7589"/>
    <w:rsid w:val="003A7D1C"/>
    <w:rsid w:val="003B0DF7"/>
    <w:rsid w:val="003B1810"/>
    <w:rsid w:val="003B48D7"/>
    <w:rsid w:val="003B59A4"/>
    <w:rsid w:val="003B620B"/>
    <w:rsid w:val="003B641C"/>
    <w:rsid w:val="003B7034"/>
    <w:rsid w:val="003C12FA"/>
    <w:rsid w:val="003C1E88"/>
    <w:rsid w:val="003C3663"/>
    <w:rsid w:val="003C5E08"/>
    <w:rsid w:val="003C61AB"/>
    <w:rsid w:val="003C6CA4"/>
    <w:rsid w:val="003C6FC0"/>
    <w:rsid w:val="003C7808"/>
    <w:rsid w:val="003D5DB5"/>
    <w:rsid w:val="003D6BA0"/>
    <w:rsid w:val="003D7867"/>
    <w:rsid w:val="003E5B13"/>
    <w:rsid w:val="003E653C"/>
    <w:rsid w:val="003F00C7"/>
    <w:rsid w:val="003F07C6"/>
    <w:rsid w:val="003F4BE8"/>
    <w:rsid w:val="003F6F7E"/>
    <w:rsid w:val="003F7351"/>
    <w:rsid w:val="003F7CA2"/>
    <w:rsid w:val="004017D1"/>
    <w:rsid w:val="004018A1"/>
    <w:rsid w:val="00401CF8"/>
    <w:rsid w:val="00403007"/>
    <w:rsid w:val="00403711"/>
    <w:rsid w:val="0040514F"/>
    <w:rsid w:val="004051B7"/>
    <w:rsid w:val="0040544F"/>
    <w:rsid w:val="00405D40"/>
    <w:rsid w:val="00407EC6"/>
    <w:rsid w:val="00410A77"/>
    <w:rsid w:val="004111C8"/>
    <w:rsid w:val="004128BE"/>
    <w:rsid w:val="00412933"/>
    <w:rsid w:val="0041603F"/>
    <w:rsid w:val="00420A4E"/>
    <w:rsid w:val="00422B68"/>
    <w:rsid w:val="004243C0"/>
    <w:rsid w:val="004250E2"/>
    <w:rsid w:val="00426980"/>
    <w:rsid w:val="00426A85"/>
    <w:rsid w:val="00426E8B"/>
    <w:rsid w:val="00427B70"/>
    <w:rsid w:val="00430D32"/>
    <w:rsid w:val="00432606"/>
    <w:rsid w:val="0043267A"/>
    <w:rsid w:val="00434C3C"/>
    <w:rsid w:val="00434D48"/>
    <w:rsid w:val="00437313"/>
    <w:rsid w:val="0043761E"/>
    <w:rsid w:val="004402A1"/>
    <w:rsid w:val="004427A7"/>
    <w:rsid w:val="00442926"/>
    <w:rsid w:val="00443C72"/>
    <w:rsid w:val="00444D0A"/>
    <w:rsid w:val="0044705F"/>
    <w:rsid w:val="00447098"/>
    <w:rsid w:val="00451CB8"/>
    <w:rsid w:val="00451CFA"/>
    <w:rsid w:val="004536A8"/>
    <w:rsid w:val="004553B3"/>
    <w:rsid w:val="00455BFF"/>
    <w:rsid w:val="00455EEF"/>
    <w:rsid w:val="00461BBC"/>
    <w:rsid w:val="00462530"/>
    <w:rsid w:val="0046327F"/>
    <w:rsid w:val="004640CB"/>
    <w:rsid w:val="004652E2"/>
    <w:rsid w:val="00465CB8"/>
    <w:rsid w:val="0046611F"/>
    <w:rsid w:val="00470833"/>
    <w:rsid w:val="004732B3"/>
    <w:rsid w:val="0047370A"/>
    <w:rsid w:val="004741AA"/>
    <w:rsid w:val="00475558"/>
    <w:rsid w:val="00475D46"/>
    <w:rsid w:val="00481576"/>
    <w:rsid w:val="004820C4"/>
    <w:rsid w:val="00483EE7"/>
    <w:rsid w:val="00484547"/>
    <w:rsid w:val="00484AAB"/>
    <w:rsid w:val="004857A7"/>
    <w:rsid w:val="0048669B"/>
    <w:rsid w:val="004872CB"/>
    <w:rsid w:val="004942E2"/>
    <w:rsid w:val="00495E5A"/>
    <w:rsid w:val="00497DA9"/>
    <w:rsid w:val="004A0B2F"/>
    <w:rsid w:val="004A146B"/>
    <w:rsid w:val="004A44B5"/>
    <w:rsid w:val="004A5721"/>
    <w:rsid w:val="004A628B"/>
    <w:rsid w:val="004A677B"/>
    <w:rsid w:val="004A7150"/>
    <w:rsid w:val="004B3062"/>
    <w:rsid w:val="004B32FB"/>
    <w:rsid w:val="004B36C5"/>
    <w:rsid w:val="004B42C7"/>
    <w:rsid w:val="004B5B8E"/>
    <w:rsid w:val="004B6814"/>
    <w:rsid w:val="004B6B2C"/>
    <w:rsid w:val="004B6B76"/>
    <w:rsid w:val="004B7199"/>
    <w:rsid w:val="004B7643"/>
    <w:rsid w:val="004C0444"/>
    <w:rsid w:val="004C07D7"/>
    <w:rsid w:val="004C0ED2"/>
    <w:rsid w:val="004C115B"/>
    <w:rsid w:val="004C1BCF"/>
    <w:rsid w:val="004C2566"/>
    <w:rsid w:val="004C2979"/>
    <w:rsid w:val="004C2A93"/>
    <w:rsid w:val="004C36D8"/>
    <w:rsid w:val="004C4FA4"/>
    <w:rsid w:val="004D31E3"/>
    <w:rsid w:val="004D53B1"/>
    <w:rsid w:val="004D5BE4"/>
    <w:rsid w:val="004D6A1C"/>
    <w:rsid w:val="004D7CD6"/>
    <w:rsid w:val="004E2C2F"/>
    <w:rsid w:val="004E3304"/>
    <w:rsid w:val="004E368E"/>
    <w:rsid w:val="004E5978"/>
    <w:rsid w:val="004F09D2"/>
    <w:rsid w:val="004F0AB6"/>
    <w:rsid w:val="004F19EC"/>
    <w:rsid w:val="004F1D37"/>
    <w:rsid w:val="004F49D4"/>
    <w:rsid w:val="004F6966"/>
    <w:rsid w:val="004F6C3B"/>
    <w:rsid w:val="00501E73"/>
    <w:rsid w:val="005026CF"/>
    <w:rsid w:val="005031D4"/>
    <w:rsid w:val="00504205"/>
    <w:rsid w:val="005061ED"/>
    <w:rsid w:val="005079CC"/>
    <w:rsid w:val="00510507"/>
    <w:rsid w:val="0051331F"/>
    <w:rsid w:val="00513C78"/>
    <w:rsid w:val="005149A8"/>
    <w:rsid w:val="00514E53"/>
    <w:rsid w:val="0051796F"/>
    <w:rsid w:val="00517A58"/>
    <w:rsid w:val="00517AEA"/>
    <w:rsid w:val="00521668"/>
    <w:rsid w:val="0052566D"/>
    <w:rsid w:val="00525DC3"/>
    <w:rsid w:val="00527106"/>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394E"/>
    <w:rsid w:val="00554C3C"/>
    <w:rsid w:val="00554CF5"/>
    <w:rsid w:val="00555674"/>
    <w:rsid w:val="005559A0"/>
    <w:rsid w:val="0055649D"/>
    <w:rsid w:val="00556B67"/>
    <w:rsid w:val="00556CD5"/>
    <w:rsid w:val="005615E3"/>
    <w:rsid w:val="00562EAC"/>
    <w:rsid w:val="00563850"/>
    <w:rsid w:val="005645A7"/>
    <w:rsid w:val="00564625"/>
    <w:rsid w:val="005647ED"/>
    <w:rsid w:val="00565522"/>
    <w:rsid w:val="00565B8F"/>
    <w:rsid w:val="005673A0"/>
    <w:rsid w:val="00570DA9"/>
    <w:rsid w:val="00571ED1"/>
    <w:rsid w:val="00572271"/>
    <w:rsid w:val="00573197"/>
    <w:rsid w:val="00573E89"/>
    <w:rsid w:val="0057530C"/>
    <w:rsid w:val="00581712"/>
    <w:rsid w:val="005817C1"/>
    <w:rsid w:val="0058232B"/>
    <w:rsid w:val="005826A6"/>
    <w:rsid w:val="00584C98"/>
    <w:rsid w:val="00584CE6"/>
    <w:rsid w:val="00586942"/>
    <w:rsid w:val="00587387"/>
    <w:rsid w:val="00587916"/>
    <w:rsid w:val="00591728"/>
    <w:rsid w:val="005926F1"/>
    <w:rsid w:val="005929C3"/>
    <w:rsid w:val="0059407E"/>
    <w:rsid w:val="00594281"/>
    <w:rsid w:val="00594C1D"/>
    <w:rsid w:val="00594D8D"/>
    <w:rsid w:val="00595EFA"/>
    <w:rsid w:val="005973CA"/>
    <w:rsid w:val="005A0348"/>
    <w:rsid w:val="005A04E9"/>
    <w:rsid w:val="005A2B4E"/>
    <w:rsid w:val="005A3E25"/>
    <w:rsid w:val="005A44EF"/>
    <w:rsid w:val="005A5DEC"/>
    <w:rsid w:val="005A62C1"/>
    <w:rsid w:val="005A716B"/>
    <w:rsid w:val="005B67C3"/>
    <w:rsid w:val="005B72FB"/>
    <w:rsid w:val="005B7637"/>
    <w:rsid w:val="005C0458"/>
    <w:rsid w:val="005C3647"/>
    <w:rsid w:val="005C432F"/>
    <w:rsid w:val="005C47C1"/>
    <w:rsid w:val="005C65D3"/>
    <w:rsid w:val="005D05CA"/>
    <w:rsid w:val="005D0970"/>
    <w:rsid w:val="005D1127"/>
    <w:rsid w:val="005D1A30"/>
    <w:rsid w:val="005D20DA"/>
    <w:rsid w:val="005D212F"/>
    <w:rsid w:val="005D368B"/>
    <w:rsid w:val="005E00E6"/>
    <w:rsid w:val="005E0514"/>
    <w:rsid w:val="005E0696"/>
    <w:rsid w:val="005E1970"/>
    <w:rsid w:val="005E2C05"/>
    <w:rsid w:val="005E3028"/>
    <w:rsid w:val="005E34C2"/>
    <w:rsid w:val="005E44F8"/>
    <w:rsid w:val="005E4650"/>
    <w:rsid w:val="005E500F"/>
    <w:rsid w:val="005E611E"/>
    <w:rsid w:val="005E6EE5"/>
    <w:rsid w:val="005F060D"/>
    <w:rsid w:val="005F32BB"/>
    <w:rsid w:val="005F33D6"/>
    <w:rsid w:val="005F41DB"/>
    <w:rsid w:val="005F44D1"/>
    <w:rsid w:val="005F5C37"/>
    <w:rsid w:val="005F6E7D"/>
    <w:rsid w:val="00600163"/>
    <w:rsid w:val="0060038F"/>
    <w:rsid w:val="00600CFB"/>
    <w:rsid w:val="00602896"/>
    <w:rsid w:val="00603F39"/>
    <w:rsid w:val="00604C9A"/>
    <w:rsid w:val="006055C8"/>
    <w:rsid w:val="00605A21"/>
    <w:rsid w:val="00606C8D"/>
    <w:rsid w:val="006110AB"/>
    <w:rsid w:val="00611429"/>
    <w:rsid w:val="00611F2C"/>
    <w:rsid w:val="0061210E"/>
    <w:rsid w:val="00612135"/>
    <w:rsid w:val="00612734"/>
    <w:rsid w:val="00612C18"/>
    <w:rsid w:val="006136B2"/>
    <w:rsid w:val="00614273"/>
    <w:rsid w:val="006161FC"/>
    <w:rsid w:val="00616206"/>
    <w:rsid w:val="00616250"/>
    <w:rsid w:val="00617251"/>
    <w:rsid w:val="006208D9"/>
    <w:rsid w:val="0062101C"/>
    <w:rsid w:val="0062277F"/>
    <w:rsid w:val="006237C6"/>
    <w:rsid w:val="00623C90"/>
    <w:rsid w:val="0062422B"/>
    <w:rsid w:val="00624A5E"/>
    <w:rsid w:val="0062593E"/>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71"/>
    <w:rsid w:val="00647630"/>
    <w:rsid w:val="00650C6F"/>
    <w:rsid w:val="00651217"/>
    <w:rsid w:val="00653B67"/>
    <w:rsid w:val="00654E24"/>
    <w:rsid w:val="00655724"/>
    <w:rsid w:val="00655735"/>
    <w:rsid w:val="00656D07"/>
    <w:rsid w:val="00661B0D"/>
    <w:rsid w:val="00661C42"/>
    <w:rsid w:val="00663005"/>
    <w:rsid w:val="006634F5"/>
    <w:rsid w:val="00663B6E"/>
    <w:rsid w:val="00664C81"/>
    <w:rsid w:val="006655F9"/>
    <w:rsid w:val="006664AE"/>
    <w:rsid w:val="00666E12"/>
    <w:rsid w:val="00670C0E"/>
    <w:rsid w:val="00670CF4"/>
    <w:rsid w:val="006712DD"/>
    <w:rsid w:val="006720D9"/>
    <w:rsid w:val="006761FD"/>
    <w:rsid w:val="006806DE"/>
    <w:rsid w:val="00681E92"/>
    <w:rsid w:val="00683AF0"/>
    <w:rsid w:val="00683C4B"/>
    <w:rsid w:val="00683F96"/>
    <w:rsid w:val="00685C5C"/>
    <w:rsid w:val="006860AE"/>
    <w:rsid w:val="006865ED"/>
    <w:rsid w:val="00691062"/>
    <w:rsid w:val="006925AD"/>
    <w:rsid w:val="006927F8"/>
    <w:rsid w:val="00693772"/>
    <w:rsid w:val="00694630"/>
    <w:rsid w:val="006964C7"/>
    <w:rsid w:val="006968BC"/>
    <w:rsid w:val="006A03A2"/>
    <w:rsid w:val="006A165B"/>
    <w:rsid w:val="006A21BC"/>
    <w:rsid w:val="006A3551"/>
    <w:rsid w:val="006A3C57"/>
    <w:rsid w:val="006A643B"/>
    <w:rsid w:val="006A69A6"/>
    <w:rsid w:val="006A725A"/>
    <w:rsid w:val="006A73B7"/>
    <w:rsid w:val="006A7B11"/>
    <w:rsid w:val="006B076B"/>
    <w:rsid w:val="006B0A75"/>
    <w:rsid w:val="006B219D"/>
    <w:rsid w:val="006B2CC0"/>
    <w:rsid w:val="006B471A"/>
    <w:rsid w:val="006B62EC"/>
    <w:rsid w:val="006C0C9E"/>
    <w:rsid w:val="006C0FB8"/>
    <w:rsid w:val="006C1E5E"/>
    <w:rsid w:val="006C3011"/>
    <w:rsid w:val="006C45C8"/>
    <w:rsid w:val="006C4D62"/>
    <w:rsid w:val="006C5641"/>
    <w:rsid w:val="006C5830"/>
    <w:rsid w:val="006C77BE"/>
    <w:rsid w:val="006C77D8"/>
    <w:rsid w:val="006D1D79"/>
    <w:rsid w:val="006D2C15"/>
    <w:rsid w:val="006D4875"/>
    <w:rsid w:val="006D5C2B"/>
    <w:rsid w:val="006D5EB2"/>
    <w:rsid w:val="006D5FE0"/>
    <w:rsid w:val="006E009D"/>
    <w:rsid w:val="006E0DD2"/>
    <w:rsid w:val="006E1D5D"/>
    <w:rsid w:val="006E36B1"/>
    <w:rsid w:val="006E5A6F"/>
    <w:rsid w:val="006E68BC"/>
    <w:rsid w:val="006E75FA"/>
    <w:rsid w:val="006E7A2E"/>
    <w:rsid w:val="006F05E2"/>
    <w:rsid w:val="006F0851"/>
    <w:rsid w:val="006F0F47"/>
    <w:rsid w:val="006F2C2D"/>
    <w:rsid w:val="006F32C1"/>
    <w:rsid w:val="006F5D02"/>
    <w:rsid w:val="006F611D"/>
    <w:rsid w:val="006F7BDF"/>
    <w:rsid w:val="00700707"/>
    <w:rsid w:val="00703334"/>
    <w:rsid w:val="00703FA5"/>
    <w:rsid w:val="00706312"/>
    <w:rsid w:val="0071072B"/>
    <w:rsid w:val="00711BE4"/>
    <w:rsid w:val="00712B7F"/>
    <w:rsid w:val="00714287"/>
    <w:rsid w:val="00714CF6"/>
    <w:rsid w:val="00720AEE"/>
    <w:rsid w:val="00721530"/>
    <w:rsid w:val="007219AF"/>
    <w:rsid w:val="007229AB"/>
    <w:rsid w:val="00724A44"/>
    <w:rsid w:val="00725437"/>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2683"/>
    <w:rsid w:val="007458C1"/>
    <w:rsid w:val="00745C2C"/>
    <w:rsid w:val="00747788"/>
    <w:rsid w:val="00750406"/>
    <w:rsid w:val="0075063B"/>
    <w:rsid w:val="007509B4"/>
    <w:rsid w:val="00752177"/>
    <w:rsid w:val="00752F15"/>
    <w:rsid w:val="00755069"/>
    <w:rsid w:val="00756490"/>
    <w:rsid w:val="00756692"/>
    <w:rsid w:val="00757682"/>
    <w:rsid w:val="0075792E"/>
    <w:rsid w:val="00757A67"/>
    <w:rsid w:val="0076056A"/>
    <w:rsid w:val="00762145"/>
    <w:rsid w:val="007626DE"/>
    <w:rsid w:val="00763197"/>
    <w:rsid w:val="0076482F"/>
    <w:rsid w:val="00766C79"/>
    <w:rsid w:val="007675F3"/>
    <w:rsid w:val="00775301"/>
    <w:rsid w:val="0077604D"/>
    <w:rsid w:val="007775F5"/>
    <w:rsid w:val="00780773"/>
    <w:rsid w:val="0078081B"/>
    <w:rsid w:val="00780BFE"/>
    <w:rsid w:val="00781BF2"/>
    <w:rsid w:val="00786828"/>
    <w:rsid w:val="00790FA6"/>
    <w:rsid w:val="00792331"/>
    <w:rsid w:val="007941B2"/>
    <w:rsid w:val="00796E5A"/>
    <w:rsid w:val="00797613"/>
    <w:rsid w:val="007A3996"/>
    <w:rsid w:val="007A403B"/>
    <w:rsid w:val="007A5CC6"/>
    <w:rsid w:val="007A60DB"/>
    <w:rsid w:val="007B324E"/>
    <w:rsid w:val="007B33DD"/>
    <w:rsid w:val="007B36CF"/>
    <w:rsid w:val="007B4B7E"/>
    <w:rsid w:val="007B5A60"/>
    <w:rsid w:val="007C03C1"/>
    <w:rsid w:val="007C17AD"/>
    <w:rsid w:val="007C2C4D"/>
    <w:rsid w:val="007C30B2"/>
    <w:rsid w:val="007C37E1"/>
    <w:rsid w:val="007C491E"/>
    <w:rsid w:val="007C5C85"/>
    <w:rsid w:val="007C73DC"/>
    <w:rsid w:val="007C780A"/>
    <w:rsid w:val="007D3097"/>
    <w:rsid w:val="007D5F7E"/>
    <w:rsid w:val="007D63CE"/>
    <w:rsid w:val="007D73F5"/>
    <w:rsid w:val="007E05E1"/>
    <w:rsid w:val="007E11B2"/>
    <w:rsid w:val="007E145E"/>
    <w:rsid w:val="007E2757"/>
    <w:rsid w:val="007E39FE"/>
    <w:rsid w:val="007E3DF8"/>
    <w:rsid w:val="007E59E4"/>
    <w:rsid w:val="007E7339"/>
    <w:rsid w:val="007E7B4C"/>
    <w:rsid w:val="007F06C1"/>
    <w:rsid w:val="007F0981"/>
    <w:rsid w:val="007F1788"/>
    <w:rsid w:val="007F1A8F"/>
    <w:rsid w:val="007F1D24"/>
    <w:rsid w:val="007F2330"/>
    <w:rsid w:val="007F404E"/>
    <w:rsid w:val="007F4BEA"/>
    <w:rsid w:val="007F4F86"/>
    <w:rsid w:val="007F5BBB"/>
    <w:rsid w:val="007F626C"/>
    <w:rsid w:val="007F6469"/>
    <w:rsid w:val="00800184"/>
    <w:rsid w:val="00803C37"/>
    <w:rsid w:val="00804142"/>
    <w:rsid w:val="008041A2"/>
    <w:rsid w:val="008055CE"/>
    <w:rsid w:val="00806F3B"/>
    <w:rsid w:val="00810F81"/>
    <w:rsid w:val="00812D4A"/>
    <w:rsid w:val="008131BC"/>
    <w:rsid w:val="008136D5"/>
    <w:rsid w:val="00813D27"/>
    <w:rsid w:val="00813DFC"/>
    <w:rsid w:val="008145CD"/>
    <w:rsid w:val="00814EED"/>
    <w:rsid w:val="00816581"/>
    <w:rsid w:val="008174DA"/>
    <w:rsid w:val="00817DBF"/>
    <w:rsid w:val="00820416"/>
    <w:rsid w:val="008206FF"/>
    <w:rsid w:val="00823C53"/>
    <w:rsid w:val="00824B16"/>
    <w:rsid w:val="00825908"/>
    <w:rsid w:val="008270E7"/>
    <w:rsid w:val="008308A9"/>
    <w:rsid w:val="0083093F"/>
    <w:rsid w:val="008337F3"/>
    <w:rsid w:val="00833B55"/>
    <w:rsid w:val="00834E61"/>
    <w:rsid w:val="008362FD"/>
    <w:rsid w:val="00836728"/>
    <w:rsid w:val="0083693F"/>
    <w:rsid w:val="00837A8C"/>
    <w:rsid w:val="00841B8C"/>
    <w:rsid w:val="00841FD2"/>
    <w:rsid w:val="00842344"/>
    <w:rsid w:val="00842CC9"/>
    <w:rsid w:val="00844FA5"/>
    <w:rsid w:val="008463C1"/>
    <w:rsid w:val="00846748"/>
    <w:rsid w:val="00847444"/>
    <w:rsid w:val="008500C8"/>
    <w:rsid w:val="00850E7E"/>
    <w:rsid w:val="008510B2"/>
    <w:rsid w:val="00851566"/>
    <w:rsid w:val="00851815"/>
    <w:rsid w:val="008522CF"/>
    <w:rsid w:val="0085362D"/>
    <w:rsid w:val="00853F0D"/>
    <w:rsid w:val="00854720"/>
    <w:rsid w:val="00855EA8"/>
    <w:rsid w:val="00857692"/>
    <w:rsid w:val="00860B45"/>
    <w:rsid w:val="008636D2"/>
    <w:rsid w:val="008643C5"/>
    <w:rsid w:val="00864700"/>
    <w:rsid w:val="00866386"/>
    <w:rsid w:val="00870837"/>
    <w:rsid w:val="0087293B"/>
    <w:rsid w:val="00872DCC"/>
    <w:rsid w:val="008760FC"/>
    <w:rsid w:val="00876AE9"/>
    <w:rsid w:val="008807B8"/>
    <w:rsid w:val="00881974"/>
    <w:rsid w:val="008828B7"/>
    <w:rsid w:val="00882F5E"/>
    <w:rsid w:val="00883F03"/>
    <w:rsid w:val="00883F1E"/>
    <w:rsid w:val="00885D07"/>
    <w:rsid w:val="00886AFC"/>
    <w:rsid w:val="00887169"/>
    <w:rsid w:val="00887E77"/>
    <w:rsid w:val="0089086A"/>
    <w:rsid w:val="008934A8"/>
    <w:rsid w:val="008938DF"/>
    <w:rsid w:val="00894EA8"/>
    <w:rsid w:val="00896B6F"/>
    <w:rsid w:val="008A05B8"/>
    <w:rsid w:val="008A20F2"/>
    <w:rsid w:val="008A7A9C"/>
    <w:rsid w:val="008B1FEF"/>
    <w:rsid w:val="008B30E5"/>
    <w:rsid w:val="008B3C22"/>
    <w:rsid w:val="008B4255"/>
    <w:rsid w:val="008B4A2A"/>
    <w:rsid w:val="008B6034"/>
    <w:rsid w:val="008C1570"/>
    <w:rsid w:val="008C19D6"/>
    <w:rsid w:val="008C1B0D"/>
    <w:rsid w:val="008C2138"/>
    <w:rsid w:val="008C7FF3"/>
    <w:rsid w:val="008D1598"/>
    <w:rsid w:val="008D2BA6"/>
    <w:rsid w:val="008D48DC"/>
    <w:rsid w:val="008D4A9A"/>
    <w:rsid w:val="008D4E15"/>
    <w:rsid w:val="008D628C"/>
    <w:rsid w:val="008D7B33"/>
    <w:rsid w:val="008E049A"/>
    <w:rsid w:val="008E1424"/>
    <w:rsid w:val="008E44BA"/>
    <w:rsid w:val="008E611C"/>
    <w:rsid w:val="008E63DA"/>
    <w:rsid w:val="008F004C"/>
    <w:rsid w:val="008F051F"/>
    <w:rsid w:val="008F0697"/>
    <w:rsid w:val="008F1AAF"/>
    <w:rsid w:val="008F2230"/>
    <w:rsid w:val="008F3CE3"/>
    <w:rsid w:val="008F49E7"/>
    <w:rsid w:val="008F5ED0"/>
    <w:rsid w:val="008F60DA"/>
    <w:rsid w:val="008F640E"/>
    <w:rsid w:val="008F6C7C"/>
    <w:rsid w:val="008F6F46"/>
    <w:rsid w:val="00900381"/>
    <w:rsid w:val="00900636"/>
    <w:rsid w:val="009006AF"/>
    <w:rsid w:val="00900F7B"/>
    <w:rsid w:val="009019E5"/>
    <w:rsid w:val="00901A39"/>
    <w:rsid w:val="00901BBD"/>
    <w:rsid w:val="00902055"/>
    <w:rsid w:val="009036FA"/>
    <w:rsid w:val="00904CFE"/>
    <w:rsid w:val="00905304"/>
    <w:rsid w:val="00906353"/>
    <w:rsid w:val="00907C0E"/>
    <w:rsid w:val="00907C9C"/>
    <w:rsid w:val="00910FDC"/>
    <w:rsid w:val="0091139F"/>
    <w:rsid w:val="009113E4"/>
    <w:rsid w:val="009129EF"/>
    <w:rsid w:val="00914BD1"/>
    <w:rsid w:val="00915A50"/>
    <w:rsid w:val="00915D9F"/>
    <w:rsid w:val="00917CA3"/>
    <w:rsid w:val="0092111F"/>
    <w:rsid w:val="0092202F"/>
    <w:rsid w:val="0092240A"/>
    <w:rsid w:val="00922B73"/>
    <w:rsid w:val="009245C6"/>
    <w:rsid w:val="00924D9A"/>
    <w:rsid w:val="00925C3E"/>
    <w:rsid w:val="009267C1"/>
    <w:rsid w:val="009271CE"/>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2E14"/>
    <w:rsid w:val="00953CFC"/>
    <w:rsid w:val="00954D6D"/>
    <w:rsid w:val="0095502A"/>
    <w:rsid w:val="0095584E"/>
    <w:rsid w:val="00955B12"/>
    <w:rsid w:val="00956101"/>
    <w:rsid w:val="00963D11"/>
    <w:rsid w:val="00964790"/>
    <w:rsid w:val="0096558C"/>
    <w:rsid w:val="00966096"/>
    <w:rsid w:val="00966441"/>
    <w:rsid w:val="009671B1"/>
    <w:rsid w:val="00973FE5"/>
    <w:rsid w:val="0097606C"/>
    <w:rsid w:val="00980D66"/>
    <w:rsid w:val="00981B16"/>
    <w:rsid w:val="009821A8"/>
    <w:rsid w:val="00982871"/>
    <w:rsid w:val="009837D3"/>
    <w:rsid w:val="009849B5"/>
    <w:rsid w:val="00985096"/>
    <w:rsid w:val="00985F34"/>
    <w:rsid w:val="009862EC"/>
    <w:rsid w:val="00987CD8"/>
    <w:rsid w:val="0099038F"/>
    <w:rsid w:val="00991992"/>
    <w:rsid w:val="0099219A"/>
    <w:rsid w:val="00992E3E"/>
    <w:rsid w:val="00993ACD"/>
    <w:rsid w:val="009955FA"/>
    <w:rsid w:val="0099581E"/>
    <w:rsid w:val="0099662C"/>
    <w:rsid w:val="009A1394"/>
    <w:rsid w:val="009A2072"/>
    <w:rsid w:val="009A2AC6"/>
    <w:rsid w:val="009A3431"/>
    <w:rsid w:val="009A36E2"/>
    <w:rsid w:val="009A740C"/>
    <w:rsid w:val="009A7530"/>
    <w:rsid w:val="009A7663"/>
    <w:rsid w:val="009B0333"/>
    <w:rsid w:val="009B1960"/>
    <w:rsid w:val="009B4014"/>
    <w:rsid w:val="009B5697"/>
    <w:rsid w:val="009B5C28"/>
    <w:rsid w:val="009B77FD"/>
    <w:rsid w:val="009C005F"/>
    <w:rsid w:val="009C2BCC"/>
    <w:rsid w:val="009C709B"/>
    <w:rsid w:val="009C7104"/>
    <w:rsid w:val="009C7983"/>
    <w:rsid w:val="009D05B1"/>
    <w:rsid w:val="009D1037"/>
    <w:rsid w:val="009D1E9C"/>
    <w:rsid w:val="009D20E5"/>
    <w:rsid w:val="009D2859"/>
    <w:rsid w:val="009D2EED"/>
    <w:rsid w:val="009D398B"/>
    <w:rsid w:val="009E07E4"/>
    <w:rsid w:val="009E1648"/>
    <w:rsid w:val="009E1F29"/>
    <w:rsid w:val="009E2CB1"/>
    <w:rsid w:val="009E2F47"/>
    <w:rsid w:val="009E678F"/>
    <w:rsid w:val="009E6E66"/>
    <w:rsid w:val="009E70BC"/>
    <w:rsid w:val="009E796E"/>
    <w:rsid w:val="009F06E6"/>
    <w:rsid w:val="009F2C42"/>
    <w:rsid w:val="009F494E"/>
    <w:rsid w:val="009F4FBB"/>
    <w:rsid w:val="009F5FDF"/>
    <w:rsid w:val="009F67DF"/>
    <w:rsid w:val="009F73A9"/>
    <w:rsid w:val="00A005FD"/>
    <w:rsid w:val="00A00CE6"/>
    <w:rsid w:val="00A018BA"/>
    <w:rsid w:val="00A06541"/>
    <w:rsid w:val="00A10293"/>
    <w:rsid w:val="00A136E6"/>
    <w:rsid w:val="00A16F60"/>
    <w:rsid w:val="00A179D0"/>
    <w:rsid w:val="00A201E0"/>
    <w:rsid w:val="00A21184"/>
    <w:rsid w:val="00A21CD0"/>
    <w:rsid w:val="00A22484"/>
    <w:rsid w:val="00A23C87"/>
    <w:rsid w:val="00A247CB"/>
    <w:rsid w:val="00A24822"/>
    <w:rsid w:val="00A25E84"/>
    <w:rsid w:val="00A26D1D"/>
    <w:rsid w:val="00A27D98"/>
    <w:rsid w:val="00A3209C"/>
    <w:rsid w:val="00A3294B"/>
    <w:rsid w:val="00A36C72"/>
    <w:rsid w:val="00A36CFE"/>
    <w:rsid w:val="00A41438"/>
    <w:rsid w:val="00A44EAE"/>
    <w:rsid w:val="00A4519A"/>
    <w:rsid w:val="00A47CAD"/>
    <w:rsid w:val="00A51347"/>
    <w:rsid w:val="00A542EF"/>
    <w:rsid w:val="00A55012"/>
    <w:rsid w:val="00A56E16"/>
    <w:rsid w:val="00A57872"/>
    <w:rsid w:val="00A60A10"/>
    <w:rsid w:val="00A61930"/>
    <w:rsid w:val="00A62C0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4CFC"/>
    <w:rsid w:val="00A94FBF"/>
    <w:rsid w:val="00A95234"/>
    <w:rsid w:val="00A97EAC"/>
    <w:rsid w:val="00AA08B9"/>
    <w:rsid w:val="00AA1DB1"/>
    <w:rsid w:val="00AA1DC1"/>
    <w:rsid w:val="00AA3A85"/>
    <w:rsid w:val="00AA3DFD"/>
    <w:rsid w:val="00AA4BEA"/>
    <w:rsid w:val="00AA587C"/>
    <w:rsid w:val="00AA5F48"/>
    <w:rsid w:val="00AA7DDD"/>
    <w:rsid w:val="00AA7EB5"/>
    <w:rsid w:val="00AA7F81"/>
    <w:rsid w:val="00AB1B29"/>
    <w:rsid w:val="00AB1D52"/>
    <w:rsid w:val="00AB377E"/>
    <w:rsid w:val="00AB4E74"/>
    <w:rsid w:val="00AB69B6"/>
    <w:rsid w:val="00AB71CD"/>
    <w:rsid w:val="00AC1814"/>
    <w:rsid w:val="00AC3F30"/>
    <w:rsid w:val="00AC5E58"/>
    <w:rsid w:val="00AC6E34"/>
    <w:rsid w:val="00AC6EB6"/>
    <w:rsid w:val="00AD0640"/>
    <w:rsid w:val="00AD15A8"/>
    <w:rsid w:val="00AD27A6"/>
    <w:rsid w:val="00AD4405"/>
    <w:rsid w:val="00AD4F92"/>
    <w:rsid w:val="00AD5C18"/>
    <w:rsid w:val="00AD7C7E"/>
    <w:rsid w:val="00AE1056"/>
    <w:rsid w:val="00AE22E0"/>
    <w:rsid w:val="00AE236F"/>
    <w:rsid w:val="00AE25A3"/>
    <w:rsid w:val="00AE6009"/>
    <w:rsid w:val="00AF19C3"/>
    <w:rsid w:val="00AF5781"/>
    <w:rsid w:val="00AF7CB9"/>
    <w:rsid w:val="00B014AD"/>
    <w:rsid w:val="00B01A44"/>
    <w:rsid w:val="00B03334"/>
    <w:rsid w:val="00B06DA2"/>
    <w:rsid w:val="00B1184C"/>
    <w:rsid w:val="00B11D52"/>
    <w:rsid w:val="00B13DD2"/>
    <w:rsid w:val="00B171C1"/>
    <w:rsid w:val="00B20CE7"/>
    <w:rsid w:val="00B22383"/>
    <w:rsid w:val="00B23227"/>
    <w:rsid w:val="00B238A8"/>
    <w:rsid w:val="00B241E9"/>
    <w:rsid w:val="00B276A1"/>
    <w:rsid w:val="00B278AB"/>
    <w:rsid w:val="00B30819"/>
    <w:rsid w:val="00B31BE3"/>
    <w:rsid w:val="00B351D7"/>
    <w:rsid w:val="00B353C0"/>
    <w:rsid w:val="00B36EFC"/>
    <w:rsid w:val="00B40856"/>
    <w:rsid w:val="00B40B17"/>
    <w:rsid w:val="00B44CDD"/>
    <w:rsid w:val="00B46456"/>
    <w:rsid w:val="00B468E2"/>
    <w:rsid w:val="00B47B2A"/>
    <w:rsid w:val="00B500EB"/>
    <w:rsid w:val="00B51CD3"/>
    <w:rsid w:val="00B53960"/>
    <w:rsid w:val="00B563F9"/>
    <w:rsid w:val="00B564FA"/>
    <w:rsid w:val="00B57F4C"/>
    <w:rsid w:val="00B620EE"/>
    <w:rsid w:val="00B621E8"/>
    <w:rsid w:val="00B645D1"/>
    <w:rsid w:val="00B711A3"/>
    <w:rsid w:val="00B7335B"/>
    <w:rsid w:val="00B750BA"/>
    <w:rsid w:val="00B75BD3"/>
    <w:rsid w:val="00B7639A"/>
    <w:rsid w:val="00B765B7"/>
    <w:rsid w:val="00B76636"/>
    <w:rsid w:val="00B76FC2"/>
    <w:rsid w:val="00B77302"/>
    <w:rsid w:val="00B810A0"/>
    <w:rsid w:val="00B81F16"/>
    <w:rsid w:val="00B842E3"/>
    <w:rsid w:val="00B85817"/>
    <w:rsid w:val="00B86BAE"/>
    <w:rsid w:val="00B873F8"/>
    <w:rsid w:val="00B87425"/>
    <w:rsid w:val="00B9066E"/>
    <w:rsid w:val="00B90B08"/>
    <w:rsid w:val="00B91830"/>
    <w:rsid w:val="00B95633"/>
    <w:rsid w:val="00B9596D"/>
    <w:rsid w:val="00B9608F"/>
    <w:rsid w:val="00B97967"/>
    <w:rsid w:val="00BA0FB0"/>
    <w:rsid w:val="00BA1ECF"/>
    <w:rsid w:val="00BA2353"/>
    <w:rsid w:val="00BA2952"/>
    <w:rsid w:val="00BA2F85"/>
    <w:rsid w:val="00BA37DC"/>
    <w:rsid w:val="00BA4AED"/>
    <w:rsid w:val="00BA4D4D"/>
    <w:rsid w:val="00BA4E5A"/>
    <w:rsid w:val="00BA5118"/>
    <w:rsid w:val="00BA5548"/>
    <w:rsid w:val="00BA55CD"/>
    <w:rsid w:val="00BA64FA"/>
    <w:rsid w:val="00BA667F"/>
    <w:rsid w:val="00BA67D1"/>
    <w:rsid w:val="00BB0870"/>
    <w:rsid w:val="00BB11E6"/>
    <w:rsid w:val="00BB12E3"/>
    <w:rsid w:val="00BB1582"/>
    <w:rsid w:val="00BB2BD6"/>
    <w:rsid w:val="00BB53F8"/>
    <w:rsid w:val="00BB6DA1"/>
    <w:rsid w:val="00BB7FC7"/>
    <w:rsid w:val="00BC038B"/>
    <w:rsid w:val="00BC162D"/>
    <w:rsid w:val="00BC3DD8"/>
    <w:rsid w:val="00BD1415"/>
    <w:rsid w:val="00BD348D"/>
    <w:rsid w:val="00BD54D2"/>
    <w:rsid w:val="00BE0C6D"/>
    <w:rsid w:val="00BE32AB"/>
    <w:rsid w:val="00BE39F6"/>
    <w:rsid w:val="00BE4849"/>
    <w:rsid w:val="00BE5CC4"/>
    <w:rsid w:val="00BE7FEC"/>
    <w:rsid w:val="00BF04C8"/>
    <w:rsid w:val="00BF0EDC"/>
    <w:rsid w:val="00BF3162"/>
    <w:rsid w:val="00BF38B0"/>
    <w:rsid w:val="00BF73CB"/>
    <w:rsid w:val="00C00159"/>
    <w:rsid w:val="00C00461"/>
    <w:rsid w:val="00C006C7"/>
    <w:rsid w:val="00C047E8"/>
    <w:rsid w:val="00C057D5"/>
    <w:rsid w:val="00C06161"/>
    <w:rsid w:val="00C06237"/>
    <w:rsid w:val="00C10419"/>
    <w:rsid w:val="00C10569"/>
    <w:rsid w:val="00C10CF0"/>
    <w:rsid w:val="00C13E2B"/>
    <w:rsid w:val="00C140EC"/>
    <w:rsid w:val="00C14A6B"/>
    <w:rsid w:val="00C15788"/>
    <w:rsid w:val="00C16A54"/>
    <w:rsid w:val="00C213A9"/>
    <w:rsid w:val="00C22FD4"/>
    <w:rsid w:val="00C2331A"/>
    <w:rsid w:val="00C2345F"/>
    <w:rsid w:val="00C23F03"/>
    <w:rsid w:val="00C24046"/>
    <w:rsid w:val="00C24512"/>
    <w:rsid w:val="00C248F9"/>
    <w:rsid w:val="00C25071"/>
    <w:rsid w:val="00C27C71"/>
    <w:rsid w:val="00C30522"/>
    <w:rsid w:val="00C307EA"/>
    <w:rsid w:val="00C31144"/>
    <w:rsid w:val="00C31E51"/>
    <w:rsid w:val="00C31F3E"/>
    <w:rsid w:val="00C35653"/>
    <w:rsid w:val="00C365D3"/>
    <w:rsid w:val="00C369B9"/>
    <w:rsid w:val="00C36AF9"/>
    <w:rsid w:val="00C425B2"/>
    <w:rsid w:val="00C42741"/>
    <w:rsid w:val="00C44E3B"/>
    <w:rsid w:val="00C54618"/>
    <w:rsid w:val="00C5534F"/>
    <w:rsid w:val="00C55B31"/>
    <w:rsid w:val="00C577FF"/>
    <w:rsid w:val="00C61E89"/>
    <w:rsid w:val="00C6363D"/>
    <w:rsid w:val="00C63D82"/>
    <w:rsid w:val="00C65C4F"/>
    <w:rsid w:val="00C700B4"/>
    <w:rsid w:val="00C70DA1"/>
    <w:rsid w:val="00C725B0"/>
    <w:rsid w:val="00C72CC9"/>
    <w:rsid w:val="00C73B1B"/>
    <w:rsid w:val="00C75889"/>
    <w:rsid w:val="00C75C52"/>
    <w:rsid w:val="00C764B0"/>
    <w:rsid w:val="00C77052"/>
    <w:rsid w:val="00C8382A"/>
    <w:rsid w:val="00C83DBF"/>
    <w:rsid w:val="00C859C2"/>
    <w:rsid w:val="00C85D96"/>
    <w:rsid w:val="00C86880"/>
    <w:rsid w:val="00C872CD"/>
    <w:rsid w:val="00C90FBF"/>
    <w:rsid w:val="00C90FE7"/>
    <w:rsid w:val="00C92275"/>
    <w:rsid w:val="00C92561"/>
    <w:rsid w:val="00C93892"/>
    <w:rsid w:val="00C94F1E"/>
    <w:rsid w:val="00C96904"/>
    <w:rsid w:val="00C96909"/>
    <w:rsid w:val="00CA0F99"/>
    <w:rsid w:val="00CA249B"/>
    <w:rsid w:val="00CA2554"/>
    <w:rsid w:val="00CA4043"/>
    <w:rsid w:val="00CA4FEE"/>
    <w:rsid w:val="00CA761B"/>
    <w:rsid w:val="00CB0463"/>
    <w:rsid w:val="00CB317F"/>
    <w:rsid w:val="00CB3B5D"/>
    <w:rsid w:val="00CB3F09"/>
    <w:rsid w:val="00CC3D05"/>
    <w:rsid w:val="00CC4F2C"/>
    <w:rsid w:val="00CC6852"/>
    <w:rsid w:val="00CD0072"/>
    <w:rsid w:val="00CD3F85"/>
    <w:rsid w:val="00CD4912"/>
    <w:rsid w:val="00CD4EF2"/>
    <w:rsid w:val="00CD7ED2"/>
    <w:rsid w:val="00CE096B"/>
    <w:rsid w:val="00CE0FD6"/>
    <w:rsid w:val="00CE21BF"/>
    <w:rsid w:val="00CE2859"/>
    <w:rsid w:val="00CE2E22"/>
    <w:rsid w:val="00CE394D"/>
    <w:rsid w:val="00CE476C"/>
    <w:rsid w:val="00CE62C7"/>
    <w:rsid w:val="00CE7F75"/>
    <w:rsid w:val="00CF04FE"/>
    <w:rsid w:val="00CF0C61"/>
    <w:rsid w:val="00CF2D09"/>
    <w:rsid w:val="00CF643B"/>
    <w:rsid w:val="00CF6C63"/>
    <w:rsid w:val="00CF73F0"/>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14033"/>
    <w:rsid w:val="00D2216D"/>
    <w:rsid w:val="00D22CAB"/>
    <w:rsid w:val="00D24E65"/>
    <w:rsid w:val="00D259C9"/>
    <w:rsid w:val="00D25F26"/>
    <w:rsid w:val="00D26895"/>
    <w:rsid w:val="00D30461"/>
    <w:rsid w:val="00D304F6"/>
    <w:rsid w:val="00D30FF0"/>
    <w:rsid w:val="00D313C2"/>
    <w:rsid w:val="00D326D6"/>
    <w:rsid w:val="00D3486A"/>
    <w:rsid w:val="00D36765"/>
    <w:rsid w:val="00D3754F"/>
    <w:rsid w:val="00D378DB"/>
    <w:rsid w:val="00D408A5"/>
    <w:rsid w:val="00D424EC"/>
    <w:rsid w:val="00D42C6B"/>
    <w:rsid w:val="00D43803"/>
    <w:rsid w:val="00D44E31"/>
    <w:rsid w:val="00D45CD2"/>
    <w:rsid w:val="00D47852"/>
    <w:rsid w:val="00D51008"/>
    <w:rsid w:val="00D51CF6"/>
    <w:rsid w:val="00D53974"/>
    <w:rsid w:val="00D539B6"/>
    <w:rsid w:val="00D547E2"/>
    <w:rsid w:val="00D601EB"/>
    <w:rsid w:val="00D61FEA"/>
    <w:rsid w:val="00D621A9"/>
    <w:rsid w:val="00D63770"/>
    <w:rsid w:val="00D652E3"/>
    <w:rsid w:val="00D659A7"/>
    <w:rsid w:val="00D708AC"/>
    <w:rsid w:val="00D7169C"/>
    <w:rsid w:val="00D72AB8"/>
    <w:rsid w:val="00D734BE"/>
    <w:rsid w:val="00D73971"/>
    <w:rsid w:val="00D77FAA"/>
    <w:rsid w:val="00D82093"/>
    <w:rsid w:val="00D845E5"/>
    <w:rsid w:val="00D84E8B"/>
    <w:rsid w:val="00D86E1B"/>
    <w:rsid w:val="00D877AB"/>
    <w:rsid w:val="00D93013"/>
    <w:rsid w:val="00D95216"/>
    <w:rsid w:val="00D9595E"/>
    <w:rsid w:val="00DA059A"/>
    <w:rsid w:val="00DA173F"/>
    <w:rsid w:val="00DA1D4E"/>
    <w:rsid w:val="00DA3312"/>
    <w:rsid w:val="00DA5E62"/>
    <w:rsid w:val="00DA6131"/>
    <w:rsid w:val="00DA7286"/>
    <w:rsid w:val="00DB0173"/>
    <w:rsid w:val="00DB0809"/>
    <w:rsid w:val="00DB162D"/>
    <w:rsid w:val="00DB3225"/>
    <w:rsid w:val="00DB3A37"/>
    <w:rsid w:val="00DB4A72"/>
    <w:rsid w:val="00DB5796"/>
    <w:rsid w:val="00DB5D3B"/>
    <w:rsid w:val="00DB7234"/>
    <w:rsid w:val="00DB76A0"/>
    <w:rsid w:val="00DB7956"/>
    <w:rsid w:val="00DC1FDA"/>
    <w:rsid w:val="00DD15F4"/>
    <w:rsid w:val="00DD40DE"/>
    <w:rsid w:val="00DD4444"/>
    <w:rsid w:val="00DD49B0"/>
    <w:rsid w:val="00DD630C"/>
    <w:rsid w:val="00DE404C"/>
    <w:rsid w:val="00DE4B26"/>
    <w:rsid w:val="00DE715A"/>
    <w:rsid w:val="00DE7862"/>
    <w:rsid w:val="00DE7C29"/>
    <w:rsid w:val="00DF0003"/>
    <w:rsid w:val="00DF01F0"/>
    <w:rsid w:val="00DF182F"/>
    <w:rsid w:val="00DF1BA3"/>
    <w:rsid w:val="00DF3FCA"/>
    <w:rsid w:val="00DF429E"/>
    <w:rsid w:val="00DF44E8"/>
    <w:rsid w:val="00DF4D19"/>
    <w:rsid w:val="00DF5B00"/>
    <w:rsid w:val="00DF5FDE"/>
    <w:rsid w:val="00DF7FFC"/>
    <w:rsid w:val="00E05979"/>
    <w:rsid w:val="00E104E2"/>
    <w:rsid w:val="00E11F43"/>
    <w:rsid w:val="00E1227B"/>
    <w:rsid w:val="00E12DA7"/>
    <w:rsid w:val="00E134B4"/>
    <w:rsid w:val="00E14625"/>
    <w:rsid w:val="00E15617"/>
    <w:rsid w:val="00E157E3"/>
    <w:rsid w:val="00E167B4"/>
    <w:rsid w:val="00E1743B"/>
    <w:rsid w:val="00E20240"/>
    <w:rsid w:val="00E23732"/>
    <w:rsid w:val="00E24E5E"/>
    <w:rsid w:val="00E25B05"/>
    <w:rsid w:val="00E409BA"/>
    <w:rsid w:val="00E426BF"/>
    <w:rsid w:val="00E432B2"/>
    <w:rsid w:val="00E447A2"/>
    <w:rsid w:val="00E45C16"/>
    <w:rsid w:val="00E47044"/>
    <w:rsid w:val="00E474EC"/>
    <w:rsid w:val="00E52277"/>
    <w:rsid w:val="00E53FAD"/>
    <w:rsid w:val="00E555D4"/>
    <w:rsid w:val="00E6022D"/>
    <w:rsid w:val="00E60E43"/>
    <w:rsid w:val="00E60EE4"/>
    <w:rsid w:val="00E61CA9"/>
    <w:rsid w:val="00E62484"/>
    <w:rsid w:val="00E62D83"/>
    <w:rsid w:val="00E636A2"/>
    <w:rsid w:val="00E66D05"/>
    <w:rsid w:val="00E6792E"/>
    <w:rsid w:val="00E67C9E"/>
    <w:rsid w:val="00E719CB"/>
    <w:rsid w:val="00E72BCD"/>
    <w:rsid w:val="00E72F36"/>
    <w:rsid w:val="00E73E7C"/>
    <w:rsid w:val="00E740BF"/>
    <w:rsid w:val="00E74914"/>
    <w:rsid w:val="00E74F01"/>
    <w:rsid w:val="00E75025"/>
    <w:rsid w:val="00E76677"/>
    <w:rsid w:val="00E82589"/>
    <w:rsid w:val="00E82A0D"/>
    <w:rsid w:val="00E82EDF"/>
    <w:rsid w:val="00E831AD"/>
    <w:rsid w:val="00E83934"/>
    <w:rsid w:val="00E83B07"/>
    <w:rsid w:val="00E84D76"/>
    <w:rsid w:val="00E87389"/>
    <w:rsid w:val="00E876B2"/>
    <w:rsid w:val="00E910B2"/>
    <w:rsid w:val="00E92A4D"/>
    <w:rsid w:val="00E94C5A"/>
    <w:rsid w:val="00E97AA4"/>
    <w:rsid w:val="00EA0816"/>
    <w:rsid w:val="00EA210C"/>
    <w:rsid w:val="00EA3B92"/>
    <w:rsid w:val="00EA3D88"/>
    <w:rsid w:val="00EA3E2A"/>
    <w:rsid w:val="00EA425F"/>
    <w:rsid w:val="00EA47BF"/>
    <w:rsid w:val="00EA58BA"/>
    <w:rsid w:val="00EA6172"/>
    <w:rsid w:val="00EA657F"/>
    <w:rsid w:val="00EA6EC5"/>
    <w:rsid w:val="00EA7FA9"/>
    <w:rsid w:val="00EB02F9"/>
    <w:rsid w:val="00EB1017"/>
    <w:rsid w:val="00EB195C"/>
    <w:rsid w:val="00EB21FC"/>
    <w:rsid w:val="00EB256A"/>
    <w:rsid w:val="00EB2F90"/>
    <w:rsid w:val="00EB3E28"/>
    <w:rsid w:val="00EB4384"/>
    <w:rsid w:val="00EC0801"/>
    <w:rsid w:val="00EC0CBC"/>
    <w:rsid w:val="00EC132D"/>
    <w:rsid w:val="00EC2834"/>
    <w:rsid w:val="00EC2AF3"/>
    <w:rsid w:val="00EC3125"/>
    <w:rsid w:val="00EC448C"/>
    <w:rsid w:val="00EC4B2A"/>
    <w:rsid w:val="00EC7722"/>
    <w:rsid w:val="00ED1ACF"/>
    <w:rsid w:val="00ED4A2C"/>
    <w:rsid w:val="00ED5636"/>
    <w:rsid w:val="00ED79E3"/>
    <w:rsid w:val="00EE28AD"/>
    <w:rsid w:val="00EE3A26"/>
    <w:rsid w:val="00EE411D"/>
    <w:rsid w:val="00EE4202"/>
    <w:rsid w:val="00EE4715"/>
    <w:rsid w:val="00EE49A5"/>
    <w:rsid w:val="00EE6ED4"/>
    <w:rsid w:val="00EE7DF4"/>
    <w:rsid w:val="00EE7F31"/>
    <w:rsid w:val="00EE7F99"/>
    <w:rsid w:val="00EF0673"/>
    <w:rsid w:val="00EF0E0D"/>
    <w:rsid w:val="00EF3EAD"/>
    <w:rsid w:val="00EF40D0"/>
    <w:rsid w:val="00F00882"/>
    <w:rsid w:val="00F00CDB"/>
    <w:rsid w:val="00F01DFB"/>
    <w:rsid w:val="00F0555C"/>
    <w:rsid w:val="00F05870"/>
    <w:rsid w:val="00F05BC3"/>
    <w:rsid w:val="00F101DA"/>
    <w:rsid w:val="00F110C9"/>
    <w:rsid w:val="00F114E6"/>
    <w:rsid w:val="00F13172"/>
    <w:rsid w:val="00F15698"/>
    <w:rsid w:val="00F161A7"/>
    <w:rsid w:val="00F21471"/>
    <w:rsid w:val="00F215D6"/>
    <w:rsid w:val="00F24C1D"/>
    <w:rsid w:val="00F25916"/>
    <w:rsid w:val="00F3008E"/>
    <w:rsid w:val="00F34CD1"/>
    <w:rsid w:val="00F34D62"/>
    <w:rsid w:val="00F3704B"/>
    <w:rsid w:val="00F3711D"/>
    <w:rsid w:val="00F379D1"/>
    <w:rsid w:val="00F37BB8"/>
    <w:rsid w:val="00F37CA9"/>
    <w:rsid w:val="00F41816"/>
    <w:rsid w:val="00F43083"/>
    <w:rsid w:val="00F43ECF"/>
    <w:rsid w:val="00F45034"/>
    <w:rsid w:val="00F457B7"/>
    <w:rsid w:val="00F4627C"/>
    <w:rsid w:val="00F530D8"/>
    <w:rsid w:val="00F53243"/>
    <w:rsid w:val="00F53310"/>
    <w:rsid w:val="00F53E56"/>
    <w:rsid w:val="00F54890"/>
    <w:rsid w:val="00F613EF"/>
    <w:rsid w:val="00F643D0"/>
    <w:rsid w:val="00F671EE"/>
    <w:rsid w:val="00F673CD"/>
    <w:rsid w:val="00F67B2E"/>
    <w:rsid w:val="00F70C63"/>
    <w:rsid w:val="00F70D47"/>
    <w:rsid w:val="00F71818"/>
    <w:rsid w:val="00F73224"/>
    <w:rsid w:val="00F73672"/>
    <w:rsid w:val="00F75257"/>
    <w:rsid w:val="00F775C7"/>
    <w:rsid w:val="00F7768E"/>
    <w:rsid w:val="00F855F2"/>
    <w:rsid w:val="00F86AB7"/>
    <w:rsid w:val="00F876CC"/>
    <w:rsid w:val="00F92E7D"/>
    <w:rsid w:val="00F93090"/>
    <w:rsid w:val="00F931FF"/>
    <w:rsid w:val="00F956EB"/>
    <w:rsid w:val="00F963D4"/>
    <w:rsid w:val="00F96643"/>
    <w:rsid w:val="00F96727"/>
    <w:rsid w:val="00F972AC"/>
    <w:rsid w:val="00F97A78"/>
    <w:rsid w:val="00FA00FF"/>
    <w:rsid w:val="00FA0588"/>
    <w:rsid w:val="00FA338F"/>
    <w:rsid w:val="00FA6A19"/>
    <w:rsid w:val="00FB11CB"/>
    <w:rsid w:val="00FB5BA4"/>
    <w:rsid w:val="00FB6EA6"/>
    <w:rsid w:val="00FB6FDD"/>
    <w:rsid w:val="00FB7D50"/>
    <w:rsid w:val="00FC0A2B"/>
    <w:rsid w:val="00FC1CC6"/>
    <w:rsid w:val="00FC2275"/>
    <w:rsid w:val="00FC307B"/>
    <w:rsid w:val="00FC377C"/>
    <w:rsid w:val="00FC4F68"/>
    <w:rsid w:val="00FC5759"/>
    <w:rsid w:val="00FC59BE"/>
    <w:rsid w:val="00FC608A"/>
    <w:rsid w:val="00FD08CC"/>
    <w:rsid w:val="00FD2798"/>
    <w:rsid w:val="00FD2ABF"/>
    <w:rsid w:val="00FD3DC7"/>
    <w:rsid w:val="00FD5651"/>
    <w:rsid w:val="00FD6803"/>
    <w:rsid w:val="00FD77CB"/>
    <w:rsid w:val="00FE0D8E"/>
    <w:rsid w:val="00FE1F3F"/>
    <w:rsid w:val="00FE3D78"/>
    <w:rsid w:val="00FE431B"/>
    <w:rsid w:val="00FE437C"/>
    <w:rsid w:val="00FE50B0"/>
    <w:rsid w:val="00FE7337"/>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 w:type="paragraph" w:styleId="afc">
    <w:name w:val="List Paragraph"/>
    <w:basedOn w:val="a1"/>
    <w:uiPriority w:val="34"/>
    <w:qFormat/>
    <w:rsid w:val="00B57F4C"/>
    <w:pPr>
      <w:ind w:firstLineChars="200" w:firstLine="420"/>
    </w:pPr>
  </w:style>
</w:styles>
</file>

<file path=word/webSettings.xml><?xml version="1.0" encoding="utf-8"?>
<w:webSettings xmlns:r="http://schemas.openxmlformats.org/officeDocument/2006/relationships" xmlns:w="http://schemas.openxmlformats.org/wordprocessingml/2006/main">
  <w:divs>
    <w:div w:id="1574083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467882">
      <w:bodyDiv w:val="1"/>
      <w:marLeft w:val="0"/>
      <w:marRight w:val="0"/>
      <w:marTop w:val="0"/>
      <w:marBottom w:val="0"/>
      <w:divBdr>
        <w:top w:val="none" w:sz="0" w:space="0" w:color="auto"/>
        <w:left w:val="none" w:sz="0" w:space="0" w:color="auto"/>
        <w:bottom w:val="none" w:sz="0" w:space="0" w:color="auto"/>
        <w:right w:val="none" w:sz="0" w:space="0" w:color="auto"/>
      </w:divBdr>
      <w:divsChild>
        <w:div w:id="504367254">
          <w:marLeft w:val="1800"/>
          <w:marRight w:val="0"/>
          <w:marTop w:val="58"/>
          <w:marBottom w:val="0"/>
          <w:divBdr>
            <w:top w:val="none" w:sz="0" w:space="0" w:color="auto"/>
            <w:left w:val="none" w:sz="0" w:space="0" w:color="auto"/>
            <w:bottom w:val="none" w:sz="0" w:space="0" w:color="auto"/>
            <w:right w:val="none" w:sz="0" w:space="0" w:color="auto"/>
          </w:divBdr>
        </w:div>
        <w:div w:id="2017148062">
          <w:marLeft w:val="1800"/>
          <w:marRight w:val="0"/>
          <w:marTop w:val="58"/>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5344467">
      <w:bodyDiv w:val="1"/>
      <w:marLeft w:val="0"/>
      <w:marRight w:val="0"/>
      <w:marTop w:val="0"/>
      <w:marBottom w:val="0"/>
      <w:divBdr>
        <w:top w:val="none" w:sz="0" w:space="0" w:color="auto"/>
        <w:left w:val="none" w:sz="0" w:space="0" w:color="auto"/>
        <w:bottom w:val="none" w:sz="0" w:space="0" w:color="auto"/>
        <w:right w:val="none" w:sz="0" w:space="0" w:color="auto"/>
      </w:divBdr>
      <w:divsChild>
        <w:div w:id="970935521">
          <w:marLeft w:val="1800"/>
          <w:marRight w:val="0"/>
          <w:marTop w:val="58"/>
          <w:marBottom w:val="0"/>
          <w:divBdr>
            <w:top w:val="none" w:sz="0" w:space="0" w:color="auto"/>
            <w:left w:val="none" w:sz="0" w:space="0" w:color="auto"/>
            <w:bottom w:val="none" w:sz="0" w:space="0" w:color="auto"/>
            <w:right w:val="none" w:sz="0" w:space="0" w:color="auto"/>
          </w:divBdr>
        </w:div>
        <w:div w:id="85812468">
          <w:marLeft w:val="1800"/>
          <w:marRight w:val="0"/>
          <w:marTop w:val="58"/>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49055893">
      <w:bodyDiv w:val="1"/>
      <w:marLeft w:val="0"/>
      <w:marRight w:val="0"/>
      <w:marTop w:val="0"/>
      <w:marBottom w:val="0"/>
      <w:divBdr>
        <w:top w:val="none" w:sz="0" w:space="0" w:color="auto"/>
        <w:left w:val="none" w:sz="0" w:space="0" w:color="auto"/>
        <w:bottom w:val="none" w:sz="0" w:space="0" w:color="auto"/>
        <w:right w:val="none" w:sz="0" w:space="0" w:color="auto"/>
      </w:divBdr>
      <w:divsChild>
        <w:div w:id="1276402975">
          <w:marLeft w:val="1886"/>
          <w:marRight w:val="0"/>
          <w:marTop w:val="58"/>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2032463">
      <w:bodyDiv w:val="1"/>
      <w:marLeft w:val="0"/>
      <w:marRight w:val="0"/>
      <w:marTop w:val="0"/>
      <w:marBottom w:val="0"/>
      <w:divBdr>
        <w:top w:val="none" w:sz="0" w:space="0" w:color="auto"/>
        <w:left w:val="none" w:sz="0" w:space="0" w:color="auto"/>
        <w:bottom w:val="none" w:sz="0" w:space="0" w:color="auto"/>
        <w:right w:val="none" w:sz="0" w:space="0" w:color="auto"/>
      </w:divBdr>
      <w:divsChild>
        <w:div w:id="2142766115">
          <w:marLeft w:val="1166"/>
          <w:marRight w:val="0"/>
          <w:marTop w:val="91"/>
          <w:marBottom w:val="0"/>
          <w:divBdr>
            <w:top w:val="none" w:sz="0" w:space="0" w:color="auto"/>
            <w:left w:val="none" w:sz="0" w:space="0" w:color="auto"/>
            <w:bottom w:val="none" w:sz="0" w:space="0" w:color="auto"/>
            <w:right w:val="none" w:sz="0" w:space="0" w:color="auto"/>
          </w:divBdr>
        </w:div>
        <w:div w:id="1086730454">
          <w:marLeft w:val="1800"/>
          <w:marRight w:val="0"/>
          <w:marTop w:val="91"/>
          <w:marBottom w:val="0"/>
          <w:divBdr>
            <w:top w:val="none" w:sz="0" w:space="0" w:color="auto"/>
            <w:left w:val="none" w:sz="0" w:space="0" w:color="auto"/>
            <w:bottom w:val="none" w:sz="0" w:space="0" w:color="auto"/>
            <w:right w:val="none" w:sz="0" w:space="0" w:color="auto"/>
          </w:divBdr>
        </w:div>
        <w:div w:id="90662163">
          <w:marLeft w:val="1800"/>
          <w:marRight w:val="0"/>
          <w:marTop w:val="91"/>
          <w:marBottom w:val="0"/>
          <w:divBdr>
            <w:top w:val="none" w:sz="0" w:space="0" w:color="auto"/>
            <w:left w:val="none" w:sz="0" w:space="0" w:color="auto"/>
            <w:bottom w:val="none" w:sz="0" w:space="0" w:color="auto"/>
            <w:right w:val="none" w:sz="0" w:space="0" w:color="auto"/>
          </w:divBdr>
        </w:div>
        <w:div w:id="742676606">
          <w:marLeft w:val="1800"/>
          <w:marRight w:val="0"/>
          <w:marTop w:val="91"/>
          <w:marBottom w:val="0"/>
          <w:divBdr>
            <w:top w:val="none" w:sz="0" w:space="0" w:color="auto"/>
            <w:left w:val="none" w:sz="0" w:space="0" w:color="auto"/>
            <w:bottom w:val="none" w:sz="0" w:space="0" w:color="auto"/>
            <w:right w:val="none" w:sz="0" w:space="0" w:color="auto"/>
          </w:divBdr>
        </w:div>
        <w:div w:id="3361913">
          <w:marLeft w:val="1166"/>
          <w:marRight w:val="0"/>
          <w:marTop w:val="91"/>
          <w:marBottom w:val="0"/>
          <w:divBdr>
            <w:top w:val="none" w:sz="0" w:space="0" w:color="auto"/>
            <w:left w:val="none" w:sz="0" w:space="0" w:color="auto"/>
            <w:bottom w:val="none" w:sz="0" w:space="0" w:color="auto"/>
            <w:right w:val="none" w:sz="0" w:space="0" w:color="auto"/>
          </w:divBdr>
        </w:div>
        <w:div w:id="1611862939">
          <w:marLeft w:val="1800"/>
          <w:marRight w:val="0"/>
          <w:marTop w:val="91"/>
          <w:marBottom w:val="0"/>
          <w:divBdr>
            <w:top w:val="none" w:sz="0" w:space="0" w:color="auto"/>
            <w:left w:val="none" w:sz="0" w:space="0" w:color="auto"/>
            <w:bottom w:val="none" w:sz="0" w:space="0" w:color="auto"/>
            <w:right w:val="none" w:sz="0" w:space="0" w:color="auto"/>
          </w:divBdr>
        </w:div>
        <w:div w:id="677853809">
          <w:marLeft w:val="1800"/>
          <w:marRight w:val="0"/>
          <w:marTop w:val="91"/>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3486837">
      <w:bodyDiv w:val="1"/>
      <w:marLeft w:val="0"/>
      <w:marRight w:val="0"/>
      <w:marTop w:val="0"/>
      <w:marBottom w:val="0"/>
      <w:divBdr>
        <w:top w:val="none" w:sz="0" w:space="0" w:color="auto"/>
        <w:left w:val="none" w:sz="0" w:space="0" w:color="auto"/>
        <w:bottom w:val="none" w:sz="0" w:space="0" w:color="auto"/>
        <w:right w:val="none" w:sz="0" w:space="0" w:color="auto"/>
      </w:divBdr>
      <w:divsChild>
        <w:div w:id="1370304013">
          <w:marLeft w:val="188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2678960">
      <w:bodyDiv w:val="1"/>
      <w:marLeft w:val="0"/>
      <w:marRight w:val="0"/>
      <w:marTop w:val="0"/>
      <w:marBottom w:val="0"/>
      <w:divBdr>
        <w:top w:val="none" w:sz="0" w:space="0" w:color="auto"/>
        <w:left w:val="none" w:sz="0" w:space="0" w:color="auto"/>
        <w:bottom w:val="none" w:sz="0" w:space="0" w:color="auto"/>
        <w:right w:val="none" w:sz="0" w:space="0" w:color="auto"/>
      </w:divBdr>
      <w:divsChild>
        <w:div w:id="666253870">
          <w:marLeft w:val="1800"/>
          <w:marRight w:val="0"/>
          <w:marTop w:val="58"/>
          <w:marBottom w:val="0"/>
          <w:divBdr>
            <w:top w:val="none" w:sz="0" w:space="0" w:color="auto"/>
            <w:left w:val="none" w:sz="0" w:space="0" w:color="auto"/>
            <w:bottom w:val="none" w:sz="0" w:space="0" w:color="auto"/>
            <w:right w:val="none" w:sz="0" w:space="0" w:color="auto"/>
          </w:divBdr>
        </w:div>
        <w:div w:id="553463967">
          <w:marLeft w:val="1800"/>
          <w:marRight w:val="0"/>
          <w:marTop w:val="58"/>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0885941">
      <w:bodyDiv w:val="1"/>
      <w:marLeft w:val="0"/>
      <w:marRight w:val="0"/>
      <w:marTop w:val="0"/>
      <w:marBottom w:val="0"/>
      <w:divBdr>
        <w:top w:val="none" w:sz="0" w:space="0" w:color="auto"/>
        <w:left w:val="none" w:sz="0" w:space="0" w:color="auto"/>
        <w:bottom w:val="none" w:sz="0" w:space="0" w:color="auto"/>
        <w:right w:val="none" w:sz="0" w:space="0" w:color="auto"/>
      </w:divBdr>
      <w:divsChild>
        <w:div w:id="1426150191">
          <w:marLeft w:val="1800"/>
          <w:marRight w:val="0"/>
          <w:marTop w:val="58"/>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70F9A1-C98B-4237-836A-7D43ACBD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1247</Words>
  <Characters>7114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8345</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renbin</cp:lastModifiedBy>
  <cp:revision>25</cp:revision>
  <cp:lastPrinted>2014-11-08T17:59:00Z</cp:lastPrinted>
  <dcterms:created xsi:type="dcterms:W3CDTF">2016-05-12T03:18:00Z</dcterms:created>
  <dcterms:modified xsi:type="dcterms:W3CDTF">2016-05-13T13:51:00Z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