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16B6F870"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5C37F3">
        <w:rPr>
          <w:rFonts w:ascii="Arial" w:hAnsi="Arial" w:cs="Arial"/>
          <w:lang w:val="en-US"/>
        </w:rPr>
        <w:t xml:space="preserve"> #8</w:t>
      </w:r>
      <w:r w:rsidR="00611FDB">
        <w:rPr>
          <w:rFonts w:ascii="Arial" w:hAnsi="Arial" w:cs="Arial"/>
          <w:lang w:val="en-US"/>
        </w:rPr>
        <w:t>3</w:t>
      </w:r>
      <w:r w:rsidR="00FA20F7" w:rsidRPr="00077CF3">
        <w:rPr>
          <w:rFonts w:ascii="Arial" w:hAnsi="Arial" w:cs="Arial"/>
          <w:lang w:val="en-US"/>
        </w:rPr>
        <w:tab/>
      </w:r>
      <w:r w:rsidR="005C37F3">
        <w:rPr>
          <w:rFonts w:ascii="Arial" w:hAnsi="Arial" w:cs="Arial"/>
          <w:lang w:val="en-US"/>
        </w:rPr>
        <w:t>R1-</w:t>
      </w:r>
      <w:r w:rsidR="000D57A7">
        <w:rPr>
          <w:rFonts w:ascii="Arial" w:hAnsi="Arial" w:cs="Arial"/>
          <w:lang w:val="en-US"/>
        </w:rPr>
        <w:t>15</w:t>
      </w:r>
      <w:r w:rsidR="0084656C">
        <w:rPr>
          <w:rFonts w:ascii="Arial" w:hAnsi="Arial" w:cs="Arial"/>
          <w:lang w:val="en-US"/>
        </w:rPr>
        <w:t>7140</w:t>
      </w:r>
    </w:p>
    <w:p w14:paraId="231ECCBD" w14:textId="67799F26" w:rsidR="00FA20F7" w:rsidRPr="00077CF3" w:rsidRDefault="00611FDB" w:rsidP="00FA20F7">
      <w:pPr>
        <w:pStyle w:val="3GPPHeader"/>
        <w:rPr>
          <w:rFonts w:ascii="Arial" w:hAnsi="Arial" w:cs="Arial"/>
          <w:lang w:val="en-US"/>
        </w:rPr>
      </w:pPr>
      <w:r w:rsidRPr="00611FDB">
        <w:rPr>
          <w:rFonts w:ascii="Arial" w:hAnsi="Arial" w:cs="Arial"/>
          <w:lang w:val="en-US"/>
        </w:rPr>
        <w:t>Anaheim, USA, 15th - 22th November 2015</w:t>
      </w:r>
    </w:p>
    <w:p w14:paraId="6FA141D4" w14:textId="78CD9B0D"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611FDB">
        <w:rPr>
          <w:rFonts w:cs="Arial"/>
          <w:b/>
          <w:bCs/>
          <w:sz w:val="24"/>
          <w:lang w:val="en-US"/>
        </w:rPr>
        <w:t>6</w:t>
      </w:r>
      <w:r w:rsidR="005C37F3">
        <w:rPr>
          <w:rFonts w:cs="Arial"/>
          <w:b/>
          <w:bCs/>
          <w:sz w:val="24"/>
          <w:lang w:val="en-US"/>
        </w:rPr>
        <w:t>.2.2.</w:t>
      </w:r>
      <w:r w:rsidR="00611FDB">
        <w:rPr>
          <w:rFonts w:cs="Arial"/>
          <w:b/>
          <w:bCs/>
          <w:sz w:val="24"/>
          <w:lang w:val="en-US"/>
        </w:rPr>
        <w:t>1.</w:t>
      </w:r>
      <w:r w:rsidR="00560646">
        <w:rPr>
          <w:rFonts w:cs="Arial"/>
          <w:b/>
          <w:bCs/>
          <w:sz w:val="24"/>
          <w:lang w:val="en-US"/>
        </w:rPr>
        <w:t>2</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574402FA"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E02F50">
        <w:rPr>
          <w:rFonts w:ascii="Arial" w:hAnsi="Arial" w:cs="Arial"/>
          <w:b/>
          <w:bCs/>
          <w:sz w:val="24"/>
          <w:lang w:val="en-US"/>
        </w:rPr>
        <w:t>Remaining aspects of</w:t>
      </w:r>
      <w:r w:rsidR="00EB1943">
        <w:rPr>
          <w:rFonts w:ascii="Arial" w:hAnsi="Arial" w:cs="Arial"/>
          <w:b/>
          <w:bCs/>
          <w:sz w:val="24"/>
          <w:lang w:val="en-US"/>
        </w:rPr>
        <w:t xml:space="preserve"> dynamic</w:t>
      </w:r>
      <w:r w:rsidR="00E02F50">
        <w:rPr>
          <w:rFonts w:ascii="Arial" w:hAnsi="Arial" w:cs="Arial"/>
          <w:b/>
          <w:bCs/>
          <w:sz w:val="24"/>
          <w:lang w:val="en-US"/>
        </w:rPr>
        <w:t xml:space="preserve"> </w:t>
      </w:r>
      <w:r w:rsidR="00560646">
        <w:rPr>
          <w:rFonts w:ascii="Arial" w:hAnsi="Arial" w:cs="Arial"/>
          <w:b/>
          <w:bCs/>
          <w:sz w:val="24"/>
          <w:lang w:val="en-US"/>
        </w:rPr>
        <w:t xml:space="preserve">HARQ-ACK </w:t>
      </w:r>
      <w:r w:rsidR="00EB1943">
        <w:rPr>
          <w:rFonts w:ascii="Arial" w:hAnsi="Arial" w:cs="Arial"/>
          <w:b/>
          <w:bCs/>
          <w:sz w:val="24"/>
          <w:lang w:val="en-US"/>
        </w:rPr>
        <w:t>codebook adaptation</w:t>
      </w:r>
    </w:p>
    <w:p w14:paraId="20F2A3ED" w14:textId="323C5E72"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95B06">
        <w:rPr>
          <w:rFonts w:ascii="Arial" w:hAnsi="Arial" w:cs="Arial"/>
          <w:b/>
          <w:bCs/>
          <w:sz w:val="24"/>
          <w:lang w:val="en-US"/>
        </w:rPr>
        <w:t xml:space="preserve"> and decision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3DB72F0D" w14:textId="307803A2" w:rsidR="00611FDB" w:rsidRDefault="00A65943" w:rsidP="00611FDB">
      <w:pPr>
        <w:rPr>
          <w:sz w:val="20"/>
          <w:lang w:val="en-US"/>
        </w:rPr>
      </w:pPr>
      <w:r>
        <w:rPr>
          <w:sz w:val="20"/>
          <w:lang w:val="en-US"/>
        </w:rPr>
        <w:t>In RAN1</w:t>
      </w:r>
      <w:r w:rsidR="00002F99">
        <w:rPr>
          <w:sz w:val="20"/>
          <w:lang w:val="en-US"/>
        </w:rPr>
        <w:t>#82bis, the</w:t>
      </w:r>
      <w:r w:rsidR="007471D5">
        <w:rPr>
          <w:sz w:val="20"/>
          <w:lang w:val="en-US"/>
        </w:rPr>
        <w:t xml:space="preserve"> following agreement was </w:t>
      </w:r>
      <w:r w:rsidR="00560646">
        <w:rPr>
          <w:sz w:val="20"/>
          <w:lang w:val="en-US"/>
        </w:rPr>
        <w:t xml:space="preserve">reached about HARQ-ACK </w:t>
      </w:r>
      <w:r w:rsidR="00F1608D">
        <w:rPr>
          <w:sz w:val="20"/>
          <w:lang w:val="en-US"/>
        </w:rPr>
        <w:t>codebook adaptation</w:t>
      </w:r>
      <w:r w:rsidR="007471D5">
        <w:rPr>
          <w:sz w:val="20"/>
          <w:lang w:val="en-US"/>
        </w:rPr>
        <w:t xml:space="preserve"> </w:t>
      </w:r>
      <w:r w:rsidR="007471D5">
        <w:rPr>
          <w:sz w:val="20"/>
          <w:lang w:val="en-US"/>
        </w:rPr>
        <w:fldChar w:fldCharType="begin"/>
      </w:r>
      <w:r w:rsidR="007471D5">
        <w:rPr>
          <w:sz w:val="20"/>
          <w:lang w:val="en-US"/>
        </w:rPr>
        <w:instrText xml:space="preserve"> REF _Ref434227915 \r \h </w:instrText>
      </w:r>
      <w:r w:rsidR="00560646">
        <w:rPr>
          <w:sz w:val="20"/>
          <w:lang w:val="en-US"/>
        </w:rPr>
        <w:instrText xml:space="preserve"> \* MERGEFORMAT </w:instrText>
      </w:r>
      <w:r w:rsidR="007471D5">
        <w:rPr>
          <w:sz w:val="20"/>
          <w:lang w:val="en-US"/>
        </w:rPr>
      </w:r>
      <w:r w:rsidR="007471D5">
        <w:rPr>
          <w:sz w:val="20"/>
          <w:lang w:val="en-US"/>
        </w:rPr>
        <w:fldChar w:fldCharType="separate"/>
      </w:r>
      <w:r w:rsidR="00BA7D1B">
        <w:rPr>
          <w:sz w:val="20"/>
          <w:lang w:val="en-US"/>
        </w:rPr>
        <w:t>[</w:t>
      </w:r>
      <w:r w:rsidR="00BA7D1B" w:rsidRPr="00EB1943">
        <w:rPr>
          <w:sz w:val="20"/>
          <w:lang w:val="en-US"/>
        </w:rPr>
        <w:t>1</w:t>
      </w:r>
      <w:r w:rsidR="00BA7D1B">
        <w:rPr>
          <w:sz w:val="20"/>
          <w:lang w:val="en-US"/>
        </w:rPr>
        <w:t>]</w:t>
      </w:r>
      <w:r w:rsidR="007471D5">
        <w:rPr>
          <w:sz w:val="20"/>
          <w:lang w:val="en-US"/>
        </w:rPr>
        <w:fldChar w:fldCharType="end"/>
      </w:r>
      <w:r w:rsidR="007471D5">
        <w:rPr>
          <w:sz w:val="20"/>
          <w:lang w:val="en-US"/>
        </w:rPr>
        <w:t>:</w:t>
      </w:r>
    </w:p>
    <w:p w14:paraId="7D4C0462" w14:textId="77777777" w:rsidR="00560646" w:rsidRPr="00560646" w:rsidRDefault="00560646" w:rsidP="00560646">
      <w:pPr>
        <w:numPr>
          <w:ilvl w:val="0"/>
          <w:numId w:val="45"/>
        </w:numPr>
        <w:tabs>
          <w:tab w:val="num" w:pos="520"/>
        </w:tabs>
        <w:rPr>
          <w:i/>
          <w:sz w:val="20"/>
          <w:lang w:val="en-US"/>
        </w:rPr>
      </w:pPr>
      <w:r w:rsidRPr="00560646">
        <w:rPr>
          <w:i/>
          <w:sz w:val="20"/>
          <w:lang w:val="en-US"/>
        </w:rPr>
        <w:t>eNodeB can configure by RRC signaling an eCA UE to determine HARQ-ACK codebook size according to either (a) or (b) as follows:</w:t>
      </w:r>
    </w:p>
    <w:p w14:paraId="68512FB7" w14:textId="77777777" w:rsidR="00560646" w:rsidRPr="00560646" w:rsidRDefault="00560646" w:rsidP="00560646">
      <w:pPr>
        <w:numPr>
          <w:ilvl w:val="1"/>
          <w:numId w:val="45"/>
        </w:numPr>
        <w:tabs>
          <w:tab w:val="clear" w:pos="1440"/>
          <w:tab w:val="num" w:pos="1040"/>
        </w:tabs>
        <w:rPr>
          <w:i/>
          <w:sz w:val="20"/>
          <w:lang w:val="en-US"/>
        </w:rPr>
      </w:pPr>
      <w:r w:rsidRPr="00560646">
        <w:rPr>
          <w:i/>
          <w:sz w:val="20"/>
          <w:lang w:val="en-US"/>
        </w:rPr>
        <w:t>Solution (a):</w:t>
      </w:r>
    </w:p>
    <w:p w14:paraId="0DA07319" w14:textId="77777777" w:rsidR="00560646" w:rsidRPr="00560646" w:rsidRDefault="00560646" w:rsidP="00560646">
      <w:pPr>
        <w:numPr>
          <w:ilvl w:val="2"/>
          <w:numId w:val="45"/>
        </w:numPr>
        <w:tabs>
          <w:tab w:val="clear" w:pos="2160"/>
          <w:tab w:val="num" w:pos="1760"/>
        </w:tabs>
        <w:rPr>
          <w:i/>
          <w:sz w:val="20"/>
          <w:lang w:val="en-US"/>
        </w:rPr>
      </w:pPr>
      <w:r w:rsidRPr="00560646">
        <w:rPr>
          <w:i/>
          <w:iCs/>
          <w:sz w:val="20"/>
        </w:rPr>
        <w:t>DAI based solution is supported for dynamic HARQ-ACK codebook:</w:t>
      </w:r>
    </w:p>
    <w:p w14:paraId="5F6C43F9" w14:textId="77777777" w:rsidR="00560646" w:rsidRPr="00560646" w:rsidRDefault="00560646" w:rsidP="00560646">
      <w:pPr>
        <w:numPr>
          <w:ilvl w:val="3"/>
          <w:numId w:val="46"/>
        </w:numPr>
        <w:tabs>
          <w:tab w:val="clear" w:pos="2880"/>
          <w:tab w:val="num" w:pos="2080"/>
        </w:tabs>
        <w:rPr>
          <w:i/>
          <w:sz w:val="20"/>
          <w:lang w:val="en-US"/>
        </w:rPr>
      </w:pPr>
      <w:r w:rsidRPr="00560646">
        <w:rPr>
          <w:i/>
          <w:iCs/>
          <w:sz w:val="20"/>
        </w:rPr>
        <w:t>Counter DAI in each DL assignment of one CG are used to HARQ-ACK codebook order.</w:t>
      </w:r>
    </w:p>
    <w:p w14:paraId="577882A5" w14:textId="77777777" w:rsidR="00560646" w:rsidRPr="00560646" w:rsidRDefault="00560646" w:rsidP="00560646">
      <w:pPr>
        <w:numPr>
          <w:ilvl w:val="4"/>
          <w:numId w:val="46"/>
        </w:numPr>
        <w:tabs>
          <w:tab w:val="clear" w:pos="3600"/>
          <w:tab w:val="num" w:pos="2600"/>
        </w:tabs>
        <w:rPr>
          <w:i/>
          <w:sz w:val="20"/>
          <w:lang w:val="en-US"/>
        </w:rPr>
      </w:pPr>
      <w:r w:rsidRPr="00560646">
        <w:rPr>
          <w:i/>
          <w:iCs/>
          <w:sz w:val="20"/>
        </w:rPr>
        <w:t xml:space="preserve"> Counter DAI is incremented in frequency-first-time-second manner for TDD PUCCH CG.</w:t>
      </w:r>
    </w:p>
    <w:p w14:paraId="4538CFF4" w14:textId="77777777" w:rsidR="00560646" w:rsidRPr="00560646" w:rsidRDefault="00560646" w:rsidP="00560646">
      <w:pPr>
        <w:numPr>
          <w:ilvl w:val="4"/>
          <w:numId w:val="46"/>
        </w:numPr>
        <w:tabs>
          <w:tab w:val="clear" w:pos="3600"/>
          <w:tab w:val="num" w:pos="2600"/>
        </w:tabs>
        <w:rPr>
          <w:i/>
          <w:sz w:val="20"/>
          <w:lang w:val="en-US"/>
        </w:rPr>
      </w:pPr>
      <w:r w:rsidRPr="00560646">
        <w:rPr>
          <w:i/>
          <w:iCs/>
          <w:sz w:val="20"/>
        </w:rPr>
        <w:t>Counter DAI is incremented in carrier index  for FDD PUCCH CG</w:t>
      </w:r>
    </w:p>
    <w:p w14:paraId="2F8E9F94" w14:textId="77777777" w:rsidR="00560646" w:rsidRPr="00560646" w:rsidRDefault="00560646" w:rsidP="00560646">
      <w:pPr>
        <w:numPr>
          <w:ilvl w:val="4"/>
          <w:numId w:val="46"/>
        </w:numPr>
        <w:tabs>
          <w:tab w:val="clear" w:pos="3600"/>
          <w:tab w:val="num" w:pos="2600"/>
        </w:tabs>
        <w:rPr>
          <w:i/>
          <w:sz w:val="20"/>
          <w:lang w:val="en-US"/>
        </w:rPr>
      </w:pPr>
      <w:r w:rsidRPr="00560646">
        <w:rPr>
          <w:i/>
          <w:iCs/>
          <w:sz w:val="20"/>
        </w:rPr>
        <w:t>FFS: Number of bit for counter DAI</w:t>
      </w:r>
    </w:p>
    <w:p w14:paraId="0D8CC5BD" w14:textId="77777777" w:rsidR="00560646" w:rsidRPr="00560646" w:rsidRDefault="00560646" w:rsidP="00560646">
      <w:pPr>
        <w:numPr>
          <w:ilvl w:val="3"/>
          <w:numId w:val="46"/>
        </w:numPr>
        <w:tabs>
          <w:tab w:val="clear" w:pos="2880"/>
          <w:tab w:val="num" w:pos="1680"/>
        </w:tabs>
        <w:rPr>
          <w:i/>
          <w:sz w:val="20"/>
          <w:lang w:val="en-US"/>
        </w:rPr>
      </w:pPr>
      <w:r w:rsidRPr="00560646">
        <w:rPr>
          <w:i/>
          <w:iCs/>
          <w:sz w:val="20"/>
        </w:rPr>
        <w:t>FFS: Total DAI in each DL assignment of one CG is to indicate the total codebook size in the current subframe for the corresponding FDD PUCCH CG, up to present subframe within a bundling window for corresponding TDD PUCCH CG .</w:t>
      </w:r>
    </w:p>
    <w:p w14:paraId="6C8A9662" w14:textId="77777777" w:rsidR="00560646" w:rsidRPr="00560646" w:rsidRDefault="00560646" w:rsidP="00560646">
      <w:pPr>
        <w:numPr>
          <w:ilvl w:val="3"/>
          <w:numId w:val="46"/>
        </w:numPr>
        <w:tabs>
          <w:tab w:val="clear" w:pos="2880"/>
          <w:tab w:val="num" w:pos="1080"/>
        </w:tabs>
        <w:rPr>
          <w:i/>
          <w:sz w:val="20"/>
          <w:lang w:val="en-US"/>
        </w:rPr>
      </w:pPr>
      <w:r w:rsidRPr="00560646">
        <w:rPr>
          <w:i/>
          <w:iCs/>
          <w:sz w:val="20"/>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14:paraId="1BB82CAF" w14:textId="77777777" w:rsidR="00560646" w:rsidRPr="00560646" w:rsidRDefault="00560646" w:rsidP="00560646">
      <w:pPr>
        <w:numPr>
          <w:ilvl w:val="3"/>
          <w:numId w:val="46"/>
        </w:numPr>
        <w:tabs>
          <w:tab w:val="clear" w:pos="2880"/>
          <w:tab w:val="num" w:pos="1280"/>
        </w:tabs>
        <w:rPr>
          <w:i/>
          <w:sz w:val="20"/>
          <w:lang w:val="en-US"/>
        </w:rPr>
      </w:pPr>
      <w:r w:rsidRPr="00560646">
        <w:rPr>
          <w:i/>
          <w:iCs/>
          <w:sz w:val="20"/>
        </w:rPr>
        <w:t>FFS: Granularity of codebook</w:t>
      </w:r>
    </w:p>
    <w:p w14:paraId="0396EB74" w14:textId="77777777" w:rsidR="00560646" w:rsidRPr="00560646" w:rsidRDefault="00560646" w:rsidP="00560646">
      <w:pPr>
        <w:numPr>
          <w:ilvl w:val="1"/>
          <w:numId w:val="45"/>
        </w:numPr>
        <w:tabs>
          <w:tab w:val="clear" w:pos="1440"/>
          <w:tab w:val="num" w:pos="-160"/>
        </w:tabs>
        <w:rPr>
          <w:i/>
          <w:sz w:val="20"/>
          <w:lang w:val="en-US"/>
        </w:rPr>
      </w:pPr>
      <w:r w:rsidRPr="00560646">
        <w:rPr>
          <w:i/>
          <w:sz w:val="20"/>
          <w:lang w:val="en-US"/>
        </w:rPr>
        <w:t>Solution (b):</w:t>
      </w:r>
    </w:p>
    <w:p w14:paraId="4FD36541" w14:textId="77777777" w:rsidR="00560646" w:rsidRPr="00560646" w:rsidRDefault="00560646" w:rsidP="00560646">
      <w:pPr>
        <w:numPr>
          <w:ilvl w:val="2"/>
          <w:numId w:val="45"/>
        </w:numPr>
        <w:rPr>
          <w:i/>
          <w:sz w:val="20"/>
          <w:lang w:val="en-US"/>
        </w:rPr>
      </w:pPr>
      <w:r w:rsidRPr="00560646">
        <w:rPr>
          <w:i/>
          <w:sz w:val="20"/>
          <w:lang w:val="en-US"/>
        </w:rPr>
        <w:t>An eCA UE determines HARQ-ACK codebook size according to the number of configured CCs (i.e. as in Rel-12)</w:t>
      </w:r>
    </w:p>
    <w:p w14:paraId="7BE05D94" w14:textId="77777777" w:rsidR="00560646" w:rsidRPr="00560646" w:rsidRDefault="00560646" w:rsidP="00560646">
      <w:pPr>
        <w:numPr>
          <w:ilvl w:val="3"/>
          <w:numId w:val="46"/>
        </w:numPr>
        <w:tabs>
          <w:tab w:val="clear" w:pos="2880"/>
          <w:tab w:val="num" w:pos="1280"/>
        </w:tabs>
        <w:rPr>
          <w:b/>
          <w:i/>
          <w:sz w:val="20"/>
          <w:lang w:val="en-US"/>
        </w:rPr>
      </w:pPr>
      <w:r w:rsidRPr="00560646">
        <w:rPr>
          <w:i/>
          <w:sz w:val="20"/>
          <w:lang w:val="en-US"/>
        </w:rPr>
        <w:t>Fallback to PUCCH format 1a/b is supported as in Rel-12</w:t>
      </w:r>
    </w:p>
    <w:p w14:paraId="6972F757" w14:textId="77777777" w:rsidR="00560646" w:rsidRPr="00560646" w:rsidRDefault="00560646" w:rsidP="00560646">
      <w:pPr>
        <w:numPr>
          <w:ilvl w:val="1"/>
          <w:numId w:val="45"/>
        </w:numPr>
        <w:tabs>
          <w:tab w:val="clear" w:pos="1440"/>
          <w:tab w:val="num" w:pos="-160"/>
        </w:tabs>
        <w:rPr>
          <w:i/>
          <w:sz w:val="20"/>
          <w:lang w:val="en-US"/>
        </w:rPr>
      </w:pPr>
      <w:r w:rsidRPr="00560646">
        <w:rPr>
          <w:i/>
          <w:sz w:val="20"/>
          <w:lang w:val="en-US"/>
        </w:rPr>
        <w:t>No additional spec impact is needed specifically for solution (b)</w:t>
      </w:r>
    </w:p>
    <w:p w14:paraId="7A87B91E" w14:textId="77777777" w:rsidR="00560646" w:rsidRPr="00560646" w:rsidRDefault="00560646" w:rsidP="00560646">
      <w:pPr>
        <w:numPr>
          <w:ilvl w:val="1"/>
          <w:numId w:val="45"/>
        </w:numPr>
        <w:rPr>
          <w:i/>
          <w:sz w:val="20"/>
          <w:lang w:val="en-US"/>
        </w:rPr>
      </w:pPr>
      <w:r w:rsidRPr="00560646">
        <w:rPr>
          <w:i/>
          <w:sz w:val="20"/>
          <w:lang w:val="en-US"/>
        </w:rPr>
        <w:lastRenderedPageBreak/>
        <w:t>Both solution (a) and solution (b) are mandatory feature as UE capability from RAN1 recommendation point of views for UEs supporting more than 5 CCs</w:t>
      </w:r>
    </w:p>
    <w:p w14:paraId="4859ADE0" w14:textId="13F17CB0" w:rsidR="00605346" w:rsidRDefault="00605346" w:rsidP="004E1513">
      <w:pPr>
        <w:rPr>
          <w:sz w:val="20"/>
        </w:rPr>
      </w:pPr>
    </w:p>
    <w:p w14:paraId="14A6F5E3" w14:textId="5E6283A7" w:rsidR="007471D5" w:rsidRPr="004E1513" w:rsidRDefault="007471D5" w:rsidP="004E1513">
      <w:pPr>
        <w:rPr>
          <w:sz w:val="20"/>
        </w:rPr>
      </w:pPr>
      <w:r>
        <w:rPr>
          <w:sz w:val="20"/>
        </w:rPr>
        <w:t xml:space="preserve">This contribution </w:t>
      </w:r>
      <w:r w:rsidR="00D40629">
        <w:rPr>
          <w:sz w:val="20"/>
        </w:rPr>
        <w:t xml:space="preserve">addresses the FFS aspects </w:t>
      </w:r>
      <w:r w:rsidR="008F1701">
        <w:rPr>
          <w:sz w:val="20"/>
        </w:rPr>
        <w:t xml:space="preserve">of dynamic HARQ-ACK codebook </w:t>
      </w:r>
      <w:r w:rsidR="00F1608D">
        <w:rPr>
          <w:sz w:val="20"/>
        </w:rPr>
        <w:t>adaptation</w:t>
      </w:r>
      <w:r w:rsidR="008F1701">
        <w:rPr>
          <w:sz w:val="20"/>
        </w:rPr>
        <w:t xml:space="preserve"> (solution ‘a’ o</w:t>
      </w:r>
      <w:r w:rsidR="00D40629">
        <w:rPr>
          <w:sz w:val="20"/>
        </w:rPr>
        <w:t>f the above agreement</w:t>
      </w:r>
      <w:r w:rsidR="008F1701">
        <w:rPr>
          <w:sz w:val="20"/>
        </w:rPr>
        <w:t>)</w:t>
      </w:r>
      <w:r w:rsidR="001F2F31">
        <w:rPr>
          <w:sz w:val="20"/>
        </w:rPr>
        <w:t>.</w:t>
      </w:r>
    </w:p>
    <w:p w14:paraId="411E7BBD" w14:textId="4E9AC588" w:rsidR="00085A01" w:rsidRPr="00077CF3" w:rsidRDefault="008F61B6" w:rsidP="00085A01">
      <w:pPr>
        <w:pStyle w:val="Heading1"/>
        <w:pBdr>
          <w:top w:val="single" w:sz="12" w:space="5" w:color="auto"/>
        </w:pBdr>
        <w:spacing w:after="120"/>
        <w:rPr>
          <w:sz w:val="32"/>
          <w:lang w:val="en-US"/>
        </w:rPr>
      </w:pPr>
      <w:r>
        <w:rPr>
          <w:sz w:val="32"/>
          <w:lang w:val="en-US"/>
        </w:rPr>
        <w:t>Analysis of DAI based solutions</w:t>
      </w:r>
    </w:p>
    <w:p w14:paraId="1497BE75" w14:textId="3591C496" w:rsidR="00CE3D0E" w:rsidRDefault="00CE3D0E" w:rsidP="00590D9C">
      <w:pPr>
        <w:rPr>
          <w:sz w:val="20"/>
          <w:lang w:val="en-US" w:eastAsia="sv-SE"/>
        </w:rPr>
      </w:pPr>
      <w:r>
        <w:rPr>
          <w:sz w:val="20"/>
          <w:lang w:val="en-US" w:eastAsia="sv-SE"/>
        </w:rPr>
        <w:t>In order to reduce the feedback payload for a UE configured with up to 32 carriers, but served only by a subset</w:t>
      </w:r>
      <w:r w:rsidR="0059414F">
        <w:rPr>
          <w:sz w:val="20"/>
          <w:lang w:val="en-US" w:eastAsia="sv-SE"/>
        </w:rPr>
        <w:t xml:space="preserve"> of carriers</w:t>
      </w:r>
      <w:r>
        <w:rPr>
          <w:sz w:val="20"/>
          <w:lang w:val="en-US" w:eastAsia="sv-SE"/>
        </w:rPr>
        <w:t>, dynamic HARQ-ACK feedback was deemed a necessary feature. Robustness of codebook determination along with flexibility to achieve finer codebook granularity were determined to be the main design criteria.</w:t>
      </w:r>
    </w:p>
    <w:p w14:paraId="68221859" w14:textId="5B9FECBB" w:rsidR="00590D9C" w:rsidRDefault="00CE3D0E" w:rsidP="00590D9C">
      <w:pPr>
        <w:rPr>
          <w:sz w:val="20"/>
          <w:lang w:val="en-US" w:eastAsia="sv-SE"/>
        </w:rPr>
      </w:pPr>
      <w:r>
        <w:rPr>
          <w:sz w:val="20"/>
          <w:lang w:val="en-US" w:eastAsia="sv-SE"/>
        </w:rPr>
        <w:t xml:space="preserve">It was concluded that in order to achieve dynamic HARQ-ACK codebook, </w:t>
      </w:r>
      <w:r w:rsidR="001141DF">
        <w:rPr>
          <w:sz w:val="20"/>
          <w:lang w:val="en-US" w:eastAsia="sv-SE"/>
        </w:rPr>
        <w:t>a DAI-</w:t>
      </w:r>
      <w:r>
        <w:rPr>
          <w:sz w:val="20"/>
          <w:lang w:val="en-US" w:eastAsia="sv-SE"/>
        </w:rPr>
        <w:t>based solution would be used.</w:t>
      </w:r>
      <w:r w:rsidR="0059414F">
        <w:rPr>
          <w:sz w:val="20"/>
          <w:lang w:val="en-US" w:eastAsia="sv-SE"/>
        </w:rPr>
        <w:t xml:space="preserve"> Many different flavors of DAI </w:t>
      </w:r>
      <w:r>
        <w:rPr>
          <w:sz w:val="20"/>
          <w:lang w:val="en-US" w:eastAsia="sv-SE"/>
        </w:rPr>
        <w:t>based dynamic codebook solutions were proposed [</w:t>
      </w:r>
      <w:r w:rsidR="00663A0A">
        <w:rPr>
          <w:sz w:val="20"/>
          <w:lang w:val="en-US" w:eastAsia="sv-SE"/>
        </w:rPr>
        <w:t>2-5</w:t>
      </w:r>
      <w:r>
        <w:rPr>
          <w:sz w:val="20"/>
          <w:lang w:val="en-US" w:eastAsia="sv-SE"/>
        </w:rPr>
        <w:t>].</w:t>
      </w:r>
      <w:r w:rsidR="001141DF">
        <w:rPr>
          <w:sz w:val="20"/>
          <w:lang w:val="en-US" w:eastAsia="sv-SE"/>
        </w:rPr>
        <w:t xml:space="preserve"> The main drawback of DAI-</w:t>
      </w:r>
      <w:r>
        <w:rPr>
          <w:sz w:val="20"/>
          <w:lang w:val="en-US" w:eastAsia="sv-SE"/>
        </w:rPr>
        <w:t>based solutions is lack of robustness in terms of a UE</w:t>
      </w:r>
      <w:r w:rsidR="007B274F">
        <w:rPr>
          <w:sz w:val="20"/>
          <w:lang w:val="en-US" w:eastAsia="sv-SE"/>
        </w:rPr>
        <w:t xml:space="preserve"> being able to detect all appropriate downlink assignments within a </w:t>
      </w:r>
      <w:r w:rsidR="00FA653F">
        <w:rPr>
          <w:sz w:val="20"/>
          <w:lang w:val="en-US" w:eastAsia="sv-SE"/>
        </w:rPr>
        <w:t>bundling</w:t>
      </w:r>
      <w:r w:rsidR="007B274F">
        <w:rPr>
          <w:sz w:val="20"/>
          <w:lang w:val="en-US" w:eastAsia="sv-SE"/>
        </w:rPr>
        <w:t xml:space="preserve"> window. The </w:t>
      </w:r>
      <w:r w:rsidR="009B39BD">
        <w:rPr>
          <w:sz w:val="20"/>
          <w:lang w:val="en-US" w:eastAsia="sv-SE"/>
        </w:rPr>
        <w:t>Counter</w:t>
      </w:r>
      <w:r w:rsidR="007B274F">
        <w:rPr>
          <w:sz w:val="20"/>
          <w:lang w:val="en-US" w:eastAsia="sv-SE"/>
        </w:rPr>
        <w:t xml:space="preserve"> DAI solution increments by 1 for every assignment (in order of increasing serving cell ID first and then subframe second). </w:t>
      </w:r>
      <w:r w:rsidR="001141DF">
        <w:rPr>
          <w:sz w:val="20"/>
          <w:lang w:val="en-US" w:eastAsia="sv-SE"/>
        </w:rPr>
        <w:t>A DAI-</w:t>
      </w:r>
      <w:r w:rsidR="007B274F">
        <w:rPr>
          <w:sz w:val="20"/>
          <w:lang w:val="en-US" w:eastAsia="sv-SE"/>
        </w:rPr>
        <w:t xml:space="preserve">based solution using </w:t>
      </w:r>
      <w:r w:rsidR="007B274F">
        <w:rPr>
          <w:i/>
          <w:sz w:val="20"/>
          <w:lang w:val="en-US" w:eastAsia="sv-SE"/>
        </w:rPr>
        <w:t>n</w:t>
      </w:r>
      <w:r w:rsidR="007B274F">
        <w:rPr>
          <w:sz w:val="20"/>
          <w:lang w:val="en-US" w:eastAsia="sv-SE"/>
        </w:rPr>
        <w:t>=2 bits means that a UE cannot resolve any 2</w:t>
      </w:r>
      <w:r w:rsidR="007B274F">
        <w:rPr>
          <w:i/>
          <w:sz w:val="20"/>
          <w:vertAlign w:val="superscript"/>
          <w:lang w:val="en-US" w:eastAsia="sv-SE"/>
        </w:rPr>
        <w:t>n</w:t>
      </w:r>
      <w:r w:rsidR="007B274F">
        <w:rPr>
          <w:sz w:val="20"/>
          <w:lang w:val="en-US" w:eastAsia="sv-SE"/>
        </w:rPr>
        <w:t xml:space="preserve">=4, or greater, consecutive missing assignments. Furthermore, the </w:t>
      </w:r>
      <w:r w:rsidR="009B39BD">
        <w:rPr>
          <w:sz w:val="20"/>
          <w:lang w:val="en-US" w:eastAsia="sv-SE"/>
        </w:rPr>
        <w:t>Counter</w:t>
      </w:r>
      <w:r w:rsidR="007B274F">
        <w:rPr>
          <w:sz w:val="20"/>
          <w:lang w:val="en-US" w:eastAsia="sv-SE"/>
        </w:rPr>
        <w:t xml:space="preserve"> DAI solution does not enable a UE to determine a final DL assignment.</w:t>
      </w:r>
    </w:p>
    <w:p w14:paraId="0724D567" w14:textId="01B3C160" w:rsidR="007B274F" w:rsidRDefault="007B274F" w:rsidP="00590D9C">
      <w:pPr>
        <w:rPr>
          <w:sz w:val="20"/>
          <w:lang w:val="en-US" w:eastAsia="sv-SE"/>
        </w:rPr>
      </w:pPr>
      <w:r>
        <w:rPr>
          <w:sz w:val="20"/>
          <w:lang w:val="en-US" w:eastAsia="sv-SE"/>
        </w:rPr>
        <w:t xml:space="preserve">In order to alleviate the second problem, a Total DAI has been proposed. Such a solution can enable a UE to determine the total number of assignments in a subframe (or </w:t>
      </w:r>
      <w:r w:rsidR="00FA653F">
        <w:rPr>
          <w:sz w:val="20"/>
          <w:lang w:val="en-US" w:eastAsia="sv-SE"/>
        </w:rPr>
        <w:t>bundling</w:t>
      </w:r>
      <w:r>
        <w:rPr>
          <w:sz w:val="20"/>
          <w:lang w:val="en-US" w:eastAsia="sv-SE"/>
        </w:rPr>
        <w:t xml:space="preserve"> window) and therefore can possibly </w:t>
      </w:r>
      <w:r w:rsidR="00D60988">
        <w:rPr>
          <w:sz w:val="20"/>
          <w:lang w:val="en-US" w:eastAsia="sv-SE"/>
        </w:rPr>
        <w:t xml:space="preserve">enable a UE to </w:t>
      </w:r>
      <w:r>
        <w:rPr>
          <w:sz w:val="20"/>
          <w:lang w:val="en-US" w:eastAsia="sv-SE"/>
        </w:rPr>
        <w:t xml:space="preserve">determine if there is one or more missing last assignments. Depending on the granularity of the Total DAI, the UE may not be able to determine if a certain amount of consecutive last assignments are missing. Furthermore, </w:t>
      </w:r>
      <w:r w:rsidR="00D60988">
        <w:rPr>
          <w:sz w:val="20"/>
          <w:lang w:val="en-US" w:eastAsia="sv-SE"/>
        </w:rPr>
        <w:t>even the combined</w:t>
      </w:r>
      <w:r>
        <w:rPr>
          <w:sz w:val="20"/>
          <w:lang w:val="en-US" w:eastAsia="sv-SE"/>
        </w:rPr>
        <w:t xml:space="preserve"> Total DAI and </w:t>
      </w:r>
      <w:r w:rsidR="009B39BD">
        <w:rPr>
          <w:sz w:val="20"/>
          <w:lang w:val="en-US" w:eastAsia="sv-SE"/>
        </w:rPr>
        <w:t>Counter</w:t>
      </w:r>
      <w:r>
        <w:rPr>
          <w:sz w:val="20"/>
          <w:lang w:val="en-US" w:eastAsia="sv-SE"/>
        </w:rPr>
        <w:t xml:space="preserve"> DAI does not enable a UE to resolve 2</w:t>
      </w:r>
      <w:r>
        <w:rPr>
          <w:i/>
          <w:sz w:val="20"/>
          <w:vertAlign w:val="superscript"/>
          <w:lang w:val="en-US" w:eastAsia="sv-SE"/>
        </w:rPr>
        <w:t>n</w:t>
      </w:r>
      <w:r>
        <w:rPr>
          <w:sz w:val="20"/>
          <w:lang w:val="en-US" w:eastAsia="sv-SE"/>
        </w:rPr>
        <w:t xml:space="preserve"> consecutive missing assignments. Some interpre</w:t>
      </w:r>
      <w:r w:rsidR="007B503F">
        <w:rPr>
          <w:sz w:val="20"/>
          <w:lang w:val="en-US" w:eastAsia="sv-SE"/>
        </w:rPr>
        <w:t>tations of Total DAI can increase the number of consecutive missing assignments a UE can resolve</w:t>
      </w:r>
      <w:r w:rsidR="00D60988">
        <w:rPr>
          <w:sz w:val="20"/>
          <w:lang w:val="en-US" w:eastAsia="sv-SE"/>
        </w:rPr>
        <w:t xml:space="preserve"> </w:t>
      </w:r>
      <w:r w:rsidR="00D60988">
        <w:rPr>
          <w:sz w:val="20"/>
          <w:lang w:val="en-US" w:eastAsia="sv-SE"/>
        </w:rPr>
        <w:fldChar w:fldCharType="begin"/>
      </w:r>
      <w:r w:rsidR="00D60988">
        <w:rPr>
          <w:sz w:val="20"/>
          <w:lang w:val="en-US" w:eastAsia="sv-SE"/>
        </w:rPr>
        <w:instrText xml:space="preserve"> REF _Ref434571781 \r \h </w:instrText>
      </w:r>
      <w:r w:rsidR="00D60988">
        <w:rPr>
          <w:sz w:val="20"/>
          <w:lang w:val="en-US" w:eastAsia="sv-SE"/>
        </w:rPr>
      </w:r>
      <w:r w:rsidR="00D60988">
        <w:rPr>
          <w:sz w:val="20"/>
          <w:lang w:val="en-US" w:eastAsia="sv-SE"/>
        </w:rPr>
        <w:fldChar w:fldCharType="separate"/>
      </w:r>
      <w:r w:rsidR="00D60988">
        <w:rPr>
          <w:sz w:val="20"/>
          <w:lang w:val="en-US" w:eastAsia="sv-SE"/>
        </w:rPr>
        <w:t>[2]</w:t>
      </w:r>
      <w:r w:rsidR="00D60988">
        <w:rPr>
          <w:sz w:val="20"/>
          <w:lang w:val="en-US" w:eastAsia="sv-SE"/>
        </w:rPr>
        <w:fldChar w:fldCharType="end"/>
      </w:r>
      <w:r w:rsidR="007B503F">
        <w:rPr>
          <w:sz w:val="20"/>
          <w:lang w:val="en-US" w:eastAsia="sv-SE"/>
        </w:rPr>
        <w:t>. However, this comes at</w:t>
      </w:r>
      <w:r w:rsidR="004D0624">
        <w:rPr>
          <w:sz w:val="20"/>
          <w:lang w:val="en-US" w:eastAsia="sv-SE"/>
        </w:rPr>
        <w:t xml:space="preserve"> a cost of</w:t>
      </w:r>
      <w:r w:rsidR="007B503F">
        <w:rPr>
          <w:sz w:val="20"/>
          <w:lang w:val="en-US" w:eastAsia="sv-SE"/>
        </w:rPr>
        <w:t xml:space="preserve"> re</w:t>
      </w:r>
      <w:r w:rsidR="004D0624">
        <w:rPr>
          <w:sz w:val="20"/>
          <w:lang w:val="en-US" w:eastAsia="sv-SE"/>
        </w:rPr>
        <w:t>ducing granularity of Total DAI while maintaining a high Total DAI payload.</w:t>
      </w:r>
    </w:p>
    <w:p w14:paraId="3C98558A" w14:textId="5A16499F" w:rsidR="007B503F" w:rsidRDefault="00D60988" w:rsidP="00590D9C">
      <w:pPr>
        <w:rPr>
          <w:sz w:val="20"/>
          <w:lang w:val="en-US" w:eastAsia="sv-SE"/>
        </w:rPr>
      </w:pPr>
      <w:r>
        <w:rPr>
          <w:sz w:val="20"/>
          <w:u w:val="single"/>
          <w:lang w:val="en-US" w:eastAsia="sv-SE"/>
        </w:rPr>
        <w:t>Remaining</w:t>
      </w:r>
      <w:r w:rsidR="007B503F">
        <w:rPr>
          <w:sz w:val="20"/>
          <w:u w:val="single"/>
          <w:lang w:val="en-US" w:eastAsia="sv-SE"/>
        </w:rPr>
        <w:t xml:space="preserve"> </w:t>
      </w:r>
      <w:r w:rsidR="007D6ED6">
        <w:rPr>
          <w:sz w:val="20"/>
          <w:u w:val="single"/>
          <w:lang w:val="en-US" w:eastAsia="sv-SE"/>
        </w:rPr>
        <w:t>DAI</w:t>
      </w:r>
    </w:p>
    <w:p w14:paraId="74D2EA7B" w14:textId="75289A36" w:rsidR="007B503F" w:rsidRDefault="00D60988" w:rsidP="00590D9C">
      <w:pPr>
        <w:rPr>
          <w:sz w:val="20"/>
          <w:lang w:val="en-US" w:eastAsia="sv-SE"/>
        </w:rPr>
      </w:pPr>
      <w:r>
        <w:rPr>
          <w:sz w:val="20"/>
          <w:lang w:val="en-US" w:eastAsia="sv-SE"/>
        </w:rPr>
        <w:t>A Remaining</w:t>
      </w:r>
      <w:r w:rsidR="007B503F">
        <w:rPr>
          <w:sz w:val="20"/>
          <w:lang w:val="en-US" w:eastAsia="sv-SE"/>
        </w:rPr>
        <w:t xml:space="preserve"> DAI </w:t>
      </w:r>
      <w:r w:rsidR="000E45D8">
        <w:rPr>
          <w:sz w:val="20"/>
          <w:lang w:val="en-US" w:eastAsia="sv-SE"/>
        </w:rPr>
        <w:t xml:space="preserve">(R-DAI) </w:t>
      </w:r>
      <w:r w:rsidR="007B503F">
        <w:rPr>
          <w:sz w:val="20"/>
          <w:lang w:val="en-US" w:eastAsia="sv-SE"/>
        </w:rPr>
        <w:t xml:space="preserve">can </w:t>
      </w:r>
      <w:r>
        <w:rPr>
          <w:sz w:val="20"/>
          <w:lang w:val="en-US" w:eastAsia="sv-SE"/>
        </w:rPr>
        <w:t xml:space="preserve">indicate a countdown to the last assignment. Note that this is not simply a re-ordering of a Counter DAI. It can </w:t>
      </w:r>
      <w:r w:rsidR="007B503F">
        <w:rPr>
          <w:sz w:val="20"/>
          <w:lang w:val="en-US" w:eastAsia="sv-SE"/>
        </w:rPr>
        <w:t xml:space="preserve">be used to </w:t>
      </w:r>
      <w:r>
        <w:rPr>
          <w:sz w:val="20"/>
          <w:lang w:val="en-US" w:eastAsia="sv-SE"/>
        </w:rPr>
        <w:t>resolve a last assignment</w:t>
      </w:r>
      <w:r w:rsidR="007B503F">
        <w:rPr>
          <w:sz w:val="20"/>
          <w:lang w:val="en-US" w:eastAsia="sv-SE"/>
        </w:rPr>
        <w:t>.</w:t>
      </w:r>
      <w:r w:rsidR="00810593">
        <w:rPr>
          <w:sz w:val="20"/>
          <w:lang w:val="en-US" w:eastAsia="sv-SE"/>
        </w:rPr>
        <w:t xml:space="preserve"> </w:t>
      </w:r>
      <w:r w:rsidR="00810593">
        <w:rPr>
          <w:sz w:val="20"/>
          <w:lang w:val="en-US" w:eastAsia="sv-SE"/>
        </w:rPr>
        <w:fldChar w:fldCharType="begin"/>
      </w:r>
      <w:r w:rsidR="00810593">
        <w:rPr>
          <w:sz w:val="20"/>
          <w:lang w:val="en-US" w:eastAsia="sv-SE"/>
        </w:rPr>
        <w:instrText xml:space="preserve"> REF _Ref434483922 \h </w:instrText>
      </w:r>
      <w:r w:rsidR="00810593">
        <w:rPr>
          <w:sz w:val="20"/>
          <w:lang w:val="en-US" w:eastAsia="sv-SE"/>
        </w:rPr>
      </w:r>
      <w:r w:rsidR="00810593">
        <w:rPr>
          <w:sz w:val="20"/>
          <w:lang w:val="en-US" w:eastAsia="sv-SE"/>
        </w:rPr>
        <w:fldChar w:fldCharType="separate"/>
      </w:r>
      <w:r w:rsidR="00BA7D1B" w:rsidRPr="00810593">
        <w:rPr>
          <w:sz w:val="20"/>
        </w:rPr>
        <w:t xml:space="preserve">Figure </w:t>
      </w:r>
      <w:r w:rsidR="00BA7D1B">
        <w:rPr>
          <w:noProof/>
          <w:sz w:val="20"/>
        </w:rPr>
        <w:t>1</w:t>
      </w:r>
      <w:r w:rsidR="00810593">
        <w:rPr>
          <w:sz w:val="20"/>
          <w:lang w:val="en-US" w:eastAsia="sv-SE"/>
        </w:rPr>
        <w:fldChar w:fldCharType="end"/>
      </w:r>
      <w:r w:rsidR="00810593">
        <w:rPr>
          <w:sz w:val="20"/>
          <w:lang w:val="en-US" w:eastAsia="sv-SE"/>
        </w:rPr>
        <w:t xml:space="preserve"> </w:t>
      </w:r>
      <w:r>
        <w:rPr>
          <w:sz w:val="20"/>
          <w:lang w:val="en-US" w:eastAsia="sv-SE"/>
        </w:rPr>
        <w:t>shows an example of a Remaining</w:t>
      </w:r>
      <w:r w:rsidR="007B503F">
        <w:rPr>
          <w:sz w:val="20"/>
          <w:lang w:val="en-US" w:eastAsia="sv-SE"/>
        </w:rPr>
        <w:t xml:space="preserve"> DAI with </w:t>
      </w:r>
      <w:r w:rsidR="007B503F">
        <w:rPr>
          <w:i/>
          <w:sz w:val="20"/>
          <w:lang w:val="en-US" w:eastAsia="sv-SE"/>
        </w:rPr>
        <w:t>m</w:t>
      </w:r>
      <w:r w:rsidR="007B503F">
        <w:rPr>
          <w:sz w:val="20"/>
          <w:lang w:val="en-US" w:eastAsia="sv-SE"/>
        </w:rPr>
        <w:t>=2 bits for the case where a UE is scheduled with 1</w:t>
      </w:r>
      <w:r>
        <w:rPr>
          <w:sz w:val="20"/>
          <w:lang w:val="en-US" w:eastAsia="sv-SE"/>
        </w:rPr>
        <w:t xml:space="preserve">0 carriers (out of 12 configured carriers) in a </w:t>
      </w:r>
      <w:proofErr w:type="spellStart"/>
      <w:r>
        <w:rPr>
          <w:sz w:val="20"/>
          <w:lang w:val="en-US" w:eastAsia="sv-SE"/>
        </w:rPr>
        <w:t>subframe</w:t>
      </w:r>
      <w:proofErr w:type="spellEnd"/>
      <w:r>
        <w:rPr>
          <w:sz w:val="20"/>
          <w:lang w:val="en-US" w:eastAsia="sv-SE"/>
        </w:rPr>
        <w:t>. The Remaining</w:t>
      </w:r>
      <w:r w:rsidR="007B503F">
        <w:rPr>
          <w:sz w:val="20"/>
          <w:lang w:val="en-US" w:eastAsia="sv-SE"/>
        </w:rPr>
        <w:t xml:space="preserve"> DAI alone suffers similar shortcomings as the </w:t>
      </w:r>
      <w:r w:rsidR="009B39BD">
        <w:rPr>
          <w:sz w:val="20"/>
          <w:lang w:val="en-US" w:eastAsia="sv-SE"/>
        </w:rPr>
        <w:t>Counter</w:t>
      </w:r>
      <w:r w:rsidR="007B503F">
        <w:rPr>
          <w:sz w:val="20"/>
          <w:lang w:val="en-US" w:eastAsia="sv-SE"/>
        </w:rPr>
        <w:t xml:space="preserve"> DAI. For example it doesn’t allow a UE to determine whether it has detected a first assignment, and it doesn’t enable the UE to resolve 2</w:t>
      </w:r>
      <w:r w:rsidR="007B503F">
        <w:rPr>
          <w:i/>
          <w:sz w:val="20"/>
          <w:vertAlign w:val="superscript"/>
          <w:lang w:val="en-US" w:eastAsia="sv-SE"/>
        </w:rPr>
        <w:t>m</w:t>
      </w:r>
      <w:r w:rsidR="007B503F">
        <w:rPr>
          <w:sz w:val="20"/>
          <w:lang w:val="en-US" w:eastAsia="sv-SE"/>
        </w:rPr>
        <w:t xml:space="preserve"> consecutive missing assignments.</w:t>
      </w:r>
    </w:p>
    <w:p w14:paraId="1C1285D9" w14:textId="5483EA27" w:rsidR="007B503F" w:rsidRDefault="007D6ED6" w:rsidP="00810593">
      <w:pPr>
        <w:jc w:val="center"/>
        <w:rPr>
          <w:sz w:val="20"/>
          <w:lang w:val="en-US" w:eastAsia="sv-SE"/>
        </w:rPr>
      </w:pPr>
      <w:r>
        <w:object w:dxaOrig="12975" w:dyaOrig="6960" w14:anchorId="68E46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7.9pt" o:ole="">
            <v:imagedata r:id="rId12" o:title=""/>
          </v:shape>
          <o:OLEObject Type="Embed" ProgID="Visio.Drawing.15" ShapeID="_x0000_i1025" DrawAspect="Content" ObjectID="_1508337868" r:id="rId13"/>
        </w:object>
      </w:r>
    </w:p>
    <w:p w14:paraId="5D076DBA" w14:textId="2F0BDCF6" w:rsidR="00810593" w:rsidRPr="00810593" w:rsidRDefault="00810593" w:rsidP="00810593">
      <w:pPr>
        <w:pStyle w:val="Caption"/>
        <w:rPr>
          <w:sz w:val="20"/>
          <w:lang w:val="en-US" w:eastAsia="sv-SE"/>
        </w:rPr>
      </w:pPr>
      <w:bookmarkStart w:id="0" w:name="_Ref434483922"/>
      <w:r w:rsidRPr="00810593">
        <w:rPr>
          <w:sz w:val="20"/>
        </w:rPr>
        <w:t xml:space="preserve">Figure </w:t>
      </w:r>
      <w:r w:rsidRPr="00810593">
        <w:rPr>
          <w:sz w:val="20"/>
        </w:rPr>
        <w:fldChar w:fldCharType="begin"/>
      </w:r>
      <w:r w:rsidRPr="00810593">
        <w:rPr>
          <w:sz w:val="20"/>
        </w:rPr>
        <w:instrText xml:space="preserve"> SEQ Figure \* ARABIC </w:instrText>
      </w:r>
      <w:r w:rsidRPr="00810593">
        <w:rPr>
          <w:sz w:val="20"/>
        </w:rPr>
        <w:fldChar w:fldCharType="separate"/>
      </w:r>
      <w:r w:rsidR="00BA7D1B">
        <w:rPr>
          <w:noProof/>
          <w:sz w:val="20"/>
        </w:rPr>
        <w:t>1</w:t>
      </w:r>
      <w:r w:rsidRPr="00810593">
        <w:rPr>
          <w:sz w:val="20"/>
        </w:rPr>
        <w:fldChar w:fldCharType="end"/>
      </w:r>
      <w:bookmarkEnd w:id="0"/>
      <w:r w:rsidRPr="00810593">
        <w:rPr>
          <w:sz w:val="20"/>
        </w:rPr>
        <w:t xml:space="preserve">. </w:t>
      </w:r>
      <w:r w:rsidR="00D60988">
        <w:rPr>
          <w:sz w:val="20"/>
        </w:rPr>
        <w:t>Remaining</w:t>
      </w:r>
      <w:r w:rsidRPr="00810593">
        <w:rPr>
          <w:sz w:val="20"/>
        </w:rPr>
        <w:t xml:space="preserve"> DAI</w:t>
      </w:r>
      <w:r w:rsidR="000E45D8">
        <w:rPr>
          <w:sz w:val="20"/>
        </w:rPr>
        <w:t xml:space="preserve"> (R-DAI)</w:t>
      </w:r>
      <w:r w:rsidRPr="00810593">
        <w:rPr>
          <w:sz w:val="20"/>
        </w:rPr>
        <w:t>.</w:t>
      </w:r>
    </w:p>
    <w:p w14:paraId="4D570E33" w14:textId="3010B752" w:rsidR="00273C56" w:rsidRDefault="00273C56" w:rsidP="00273C56">
      <w:pPr>
        <w:rPr>
          <w:sz w:val="20"/>
          <w:lang w:val="en-US" w:eastAsia="sv-SE"/>
        </w:rPr>
      </w:pPr>
      <w:r>
        <w:rPr>
          <w:sz w:val="20"/>
          <w:u w:val="single"/>
          <w:lang w:val="en-US" w:eastAsia="sv-SE"/>
        </w:rPr>
        <w:t>Counter DAI combined with repeated Remaining DAI</w:t>
      </w:r>
    </w:p>
    <w:p w14:paraId="025C2336" w14:textId="46BED192" w:rsidR="00273C56" w:rsidRDefault="00D60988" w:rsidP="00590D9C">
      <w:pPr>
        <w:rPr>
          <w:sz w:val="20"/>
          <w:lang w:val="en-US" w:eastAsia="sv-SE"/>
        </w:rPr>
      </w:pPr>
      <w:r>
        <w:rPr>
          <w:sz w:val="20"/>
          <w:lang w:val="en-US" w:eastAsia="sv-SE"/>
        </w:rPr>
        <w:t>The Remaining</w:t>
      </w:r>
      <w:r w:rsidR="004D0624">
        <w:rPr>
          <w:sz w:val="20"/>
          <w:lang w:val="en-US" w:eastAsia="sv-SE"/>
        </w:rPr>
        <w:t xml:space="preserve"> DAI can be used in </w:t>
      </w:r>
      <w:r>
        <w:rPr>
          <w:sz w:val="20"/>
          <w:lang w:val="en-US" w:eastAsia="sv-SE"/>
        </w:rPr>
        <w:t>combination</w:t>
      </w:r>
      <w:r w:rsidR="004D0624">
        <w:rPr>
          <w:sz w:val="20"/>
          <w:lang w:val="en-US" w:eastAsia="sv-SE"/>
        </w:rPr>
        <w:t xml:space="preserve"> with </w:t>
      </w:r>
      <w:r>
        <w:rPr>
          <w:sz w:val="20"/>
          <w:lang w:val="en-US" w:eastAsia="sv-SE"/>
        </w:rPr>
        <w:t>a</w:t>
      </w:r>
      <w:r w:rsidR="004D0624">
        <w:rPr>
          <w:sz w:val="20"/>
          <w:lang w:val="en-US" w:eastAsia="sv-SE"/>
        </w:rPr>
        <w:t xml:space="preserve"> </w:t>
      </w:r>
      <w:r w:rsidR="009B39BD">
        <w:rPr>
          <w:sz w:val="20"/>
          <w:lang w:val="en-US" w:eastAsia="sv-SE"/>
        </w:rPr>
        <w:t>Counter</w:t>
      </w:r>
      <w:r w:rsidR="004D0624">
        <w:rPr>
          <w:sz w:val="20"/>
          <w:lang w:val="en-US" w:eastAsia="sv-SE"/>
        </w:rPr>
        <w:t xml:space="preserve"> DAI. This ensures a UE can determine a mis</w:t>
      </w:r>
      <w:r w:rsidR="00455669">
        <w:rPr>
          <w:sz w:val="20"/>
          <w:lang w:val="en-US" w:eastAsia="sv-SE"/>
        </w:rPr>
        <w:t xml:space="preserve">sing first and last assignment. When the Remaining DAI is used in combination with the Counter DAI, it is beneficial to repeat the Remaining DAI over </w:t>
      </w:r>
      <w:r w:rsidR="00455669">
        <w:rPr>
          <w:i/>
          <w:sz w:val="20"/>
          <w:lang w:val="en-US" w:eastAsia="sv-SE"/>
        </w:rPr>
        <w:t>r</w:t>
      </w:r>
      <w:r w:rsidR="00455669">
        <w:rPr>
          <w:sz w:val="20"/>
          <w:lang w:val="en-US" w:eastAsia="sv-SE"/>
        </w:rPr>
        <w:t xml:space="preserve"> consecutive assignments</w:t>
      </w:r>
      <w:r w:rsidR="00273C56">
        <w:rPr>
          <w:sz w:val="20"/>
          <w:lang w:val="en-US" w:eastAsia="sv-SE"/>
        </w:rPr>
        <w:t xml:space="preserve">. </w:t>
      </w:r>
      <w:r w:rsidR="00920E1A">
        <w:rPr>
          <w:sz w:val="20"/>
          <w:lang w:val="en-US" w:eastAsia="sv-SE"/>
        </w:rPr>
        <w:t xml:space="preserve">With a proper choice of </w:t>
      </w:r>
      <w:r w:rsidR="00920E1A">
        <w:rPr>
          <w:i/>
          <w:sz w:val="20"/>
          <w:lang w:val="en-US" w:eastAsia="sv-SE"/>
        </w:rPr>
        <w:t>r</w:t>
      </w:r>
      <w:r w:rsidR="00920E1A">
        <w:rPr>
          <w:sz w:val="20"/>
          <w:lang w:val="en-US" w:eastAsia="sv-SE"/>
        </w:rPr>
        <w:t>, t</w:t>
      </w:r>
      <w:r w:rsidR="00273C56">
        <w:rPr>
          <w:sz w:val="20"/>
          <w:lang w:val="en-US" w:eastAsia="sv-SE"/>
        </w:rPr>
        <w:t xml:space="preserve">his allows reducing the number of bits required for the combination of Counter DAI and Remaining DAI for a given level of robustness in terms of maximum number of </w:t>
      </w:r>
      <w:r w:rsidR="00D011C5">
        <w:rPr>
          <w:sz w:val="20"/>
          <w:lang w:val="en-US" w:eastAsia="sv-SE"/>
        </w:rPr>
        <w:t>missing consecutive assignments.</w:t>
      </w:r>
    </w:p>
    <w:p w14:paraId="4064745F" w14:textId="0A392C6C" w:rsidR="00455669" w:rsidRDefault="00273C56" w:rsidP="00590D9C">
      <w:pPr>
        <w:rPr>
          <w:sz w:val="20"/>
          <w:lang w:val="en-US" w:eastAsia="sv-SE"/>
        </w:rPr>
      </w:pPr>
      <w:r>
        <w:rPr>
          <w:sz w:val="20"/>
          <w:lang w:val="en-US" w:eastAsia="sv-SE"/>
        </w:rPr>
        <w:t xml:space="preserve">More specifically, a Counter DAI of </w:t>
      </w:r>
      <w:r w:rsidRPr="00273C56">
        <w:rPr>
          <w:i/>
          <w:sz w:val="20"/>
          <w:lang w:val="en-US" w:eastAsia="sv-SE"/>
        </w:rPr>
        <w:t>m</w:t>
      </w:r>
      <w:r>
        <w:rPr>
          <w:sz w:val="20"/>
          <w:lang w:val="en-US" w:eastAsia="sv-SE"/>
        </w:rPr>
        <w:t xml:space="preserve"> bits combined with a Remaining DAI of </w:t>
      </w:r>
      <w:r w:rsidRPr="00273C56">
        <w:rPr>
          <w:i/>
          <w:sz w:val="20"/>
          <w:lang w:val="en-US" w:eastAsia="sv-SE"/>
        </w:rPr>
        <w:t>n</w:t>
      </w:r>
      <w:r>
        <w:rPr>
          <w:sz w:val="20"/>
          <w:lang w:val="en-US" w:eastAsia="sv-SE"/>
        </w:rPr>
        <w:t xml:space="preserve"> bits repeated over </w:t>
      </w:r>
      <w:r>
        <w:rPr>
          <w:i/>
          <w:sz w:val="20"/>
          <w:lang w:val="en-US" w:eastAsia="sv-SE"/>
        </w:rPr>
        <w:t>r</w:t>
      </w:r>
      <w:r>
        <w:rPr>
          <w:sz w:val="20"/>
          <w:lang w:val="en-US" w:eastAsia="sv-SE"/>
        </w:rPr>
        <w:t xml:space="preserve"> consecutive assignments allows for the resolution of a number of consecutive missing assignments equal to the least common multiple of </w:t>
      </w:r>
      <m:oMath>
        <m:r>
          <w:rPr>
            <w:rFonts w:ascii="Cambria Math" w:hAnsi="Cambria Math"/>
            <w:sz w:val="20"/>
            <w:lang w:val="en-US" w:eastAsia="sv-SE"/>
          </w:rPr>
          <m:t>r×</m:t>
        </m:r>
        <m:sSup>
          <m:sSupPr>
            <m:ctrlPr>
              <w:rPr>
                <w:rFonts w:ascii="Cambria Math" w:hAnsi="Cambria Math"/>
                <w:i/>
                <w:sz w:val="20"/>
                <w:lang w:val="en-US" w:eastAsia="sv-SE"/>
              </w:rPr>
            </m:ctrlPr>
          </m:sSupPr>
          <m:e>
            <m:r>
              <w:rPr>
                <w:rFonts w:ascii="Cambria Math" w:hAnsi="Cambria Math"/>
                <w:sz w:val="20"/>
                <w:lang w:val="en-US" w:eastAsia="sv-SE"/>
              </w:rPr>
              <m:t>2</m:t>
            </m:r>
          </m:e>
          <m:sup>
            <m:r>
              <w:rPr>
                <w:rFonts w:ascii="Cambria Math" w:hAnsi="Cambria Math"/>
                <w:sz w:val="20"/>
                <w:lang w:val="en-US" w:eastAsia="sv-SE"/>
              </w:rPr>
              <m:t>m</m:t>
            </m:r>
          </m:sup>
        </m:sSup>
      </m:oMath>
      <w:r>
        <w:rPr>
          <w:sz w:val="20"/>
          <w:lang w:val="en-US" w:eastAsia="sv-SE"/>
        </w:rPr>
        <w:t xml:space="preserve"> and </w:t>
      </w:r>
      <m:oMath>
        <m:sSup>
          <m:sSupPr>
            <m:ctrlPr>
              <w:rPr>
                <w:rFonts w:ascii="Cambria Math" w:hAnsi="Cambria Math"/>
                <w:i/>
                <w:sz w:val="20"/>
                <w:lang w:val="en-US" w:eastAsia="sv-SE"/>
              </w:rPr>
            </m:ctrlPr>
          </m:sSupPr>
          <m:e>
            <m:r>
              <w:rPr>
                <w:rFonts w:ascii="Cambria Math" w:hAnsi="Cambria Math"/>
                <w:sz w:val="20"/>
                <w:lang w:val="en-US" w:eastAsia="sv-SE"/>
              </w:rPr>
              <m:t>2</m:t>
            </m:r>
          </m:e>
          <m:sup>
            <m:r>
              <w:rPr>
                <w:rFonts w:ascii="Cambria Math" w:hAnsi="Cambria Math"/>
                <w:sz w:val="20"/>
                <w:lang w:val="en-US" w:eastAsia="sv-SE"/>
              </w:rPr>
              <m:t>n</m:t>
            </m:r>
          </m:sup>
        </m:sSup>
      </m:oMath>
      <w:r>
        <w:rPr>
          <w:sz w:val="20"/>
          <w:lang w:val="en-US" w:eastAsia="sv-SE"/>
        </w:rPr>
        <w:t xml:space="preserve"> (i.e. for </w:t>
      </w:r>
      <w:r>
        <w:rPr>
          <w:i/>
          <w:sz w:val="20"/>
          <w:lang w:val="en-US" w:eastAsia="sv-SE"/>
        </w:rPr>
        <w:t>r</w:t>
      </w:r>
      <w:r>
        <w:rPr>
          <w:sz w:val="20"/>
          <w:lang w:val="en-US" w:eastAsia="sv-SE"/>
        </w:rPr>
        <w:t xml:space="preserve">=3, </w:t>
      </w:r>
      <w:r>
        <w:rPr>
          <w:i/>
          <w:sz w:val="20"/>
          <w:lang w:val="en-US" w:eastAsia="sv-SE"/>
        </w:rPr>
        <w:t>m</w:t>
      </w:r>
      <w:r>
        <w:rPr>
          <w:sz w:val="20"/>
          <w:lang w:val="en-US" w:eastAsia="sv-SE"/>
        </w:rPr>
        <w:t xml:space="preserve">=1 and </w:t>
      </w:r>
      <w:r>
        <w:rPr>
          <w:i/>
          <w:sz w:val="20"/>
          <w:lang w:val="en-US" w:eastAsia="sv-SE"/>
        </w:rPr>
        <w:t>n</w:t>
      </w:r>
      <w:r>
        <w:rPr>
          <w:sz w:val="20"/>
          <w:lang w:val="en-US" w:eastAsia="sv-SE"/>
        </w:rPr>
        <w:t>=2, the UE can resolve 12 consecutive missing assignments)</w:t>
      </w:r>
    </w:p>
    <w:p w14:paraId="5E0A9B5D" w14:textId="67A994FF" w:rsidR="004D0624" w:rsidRPr="00692221" w:rsidRDefault="00692221" w:rsidP="00590D9C">
      <w:pPr>
        <w:rPr>
          <w:sz w:val="20"/>
          <w:lang w:val="en-US" w:eastAsia="sv-SE"/>
        </w:rPr>
      </w:pPr>
      <w:r>
        <w:rPr>
          <w:sz w:val="20"/>
          <w:lang w:val="en-US" w:eastAsia="sv-SE"/>
        </w:rPr>
        <w:fldChar w:fldCharType="begin"/>
      </w:r>
      <w:r>
        <w:rPr>
          <w:sz w:val="20"/>
          <w:lang w:val="en-US" w:eastAsia="sv-SE"/>
        </w:rPr>
        <w:instrText xml:space="preserve"> REF _Ref434484744 \h </w:instrText>
      </w:r>
      <w:r>
        <w:rPr>
          <w:sz w:val="20"/>
          <w:lang w:val="en-US" w:eastAsia="sv-SE"/>
        </w:rPr>
      </w:r>
      <w:r>
        <w:rPr>
          <w:sz w:val="20"/>
          <w:lang w:val="en-US" w:eastAsia="sv-SE"/>
        </w:rPr>
        <w:fldChar w:fldCharType="separate"/>
      </w:r>
      <w:r w:rsidRPr="00810593">
        <w:rPr>
          <w:sz w:val="20"/>
        </w:rPr>
        <w:t xml:space="preserve">Figure </w:t>
      </w:r>
      <w:r>
        <w:rPr>
          <w:noProof/>
          <w:sz w:val="20"/>
        </w:rPr>
        <w:t>2</w:t>
      </w:r>
      <w:r>
        <w:rPr>
          <w:sz w:val="20"/>
          <w:lang w:val="en-US" w:eastAsia="sv-SE"/>
        </w:rPr>
        <w:fldChar w:fldCharType="end"/>
      </w:r>
      <w:r>
        <w:rPr>
          <w:sz w:val="20"/>
          <w:lang w:val="en-US" w:eastAsia="sv-SE"/>
        </w:rPr>
        <w:t xml:space="preserve"> shows an example of a combined </w:t>
      </w:r>
      <w:r w:rsidR="009B39BD">
        <w:rPr>
          <w:sz w:val="20"/>
          <w:lang w:val="en-US" w:eastAsia="sv-SE"/>
        </w:rPr>
        <w:t>Counter</w:t>
      </w:r>
      <w:r>
        <w:rPr>
          <w:sz w:val="20"/>
          <w:lang w:val="en-US" w:eastAsia="sv-SE"/>
        </w:rPr>
        <w:t xml:space="preserve"> DAI </w:t>
      </w:r>
      <w:r w:rsidR="00920E1A">
        <w:rPr>
          <w:sz w:val="20"/>
          <w:lang w:val="en-US" w:eastAsia="sv-SE"/>
        </w:rPr>
        <w:t xml:space="preserve">of 2 bits </w:t>
      </w:r>
      <w:r>
        <w:rPr>
          <w:sz w:val="20"/>
          <w:lang w:val="en-US" w:eastAsia="sv-SE"/>
        </w:rPr>
        <w:t xml:space="preserve">with a </w:t>
      </w:r>
      <w:r w:rsidR="00D60988">
        <w:rPr>
          <w:sz w:val="20"/>
          <w:lang w:val="en-US" w:eastAsia="sv-SE"/>
        </w:rPr>
        <w:t>Remaining</w:t>
      </w:r>
      <w:r>
        <w:rPr>
          <w:sz w:val="20"/>
          <w:lang w:val="en-US" w:eastAsia="sv-SE"/>
        </w:rPr>
        <w:t xml:space="preserve"> DAI</w:t>
      </w:r>
      <w:r w:rsidR="00920E1A">
        <w:rPr>
          <w:sz w:val="20"/>
          <w:lang w:val="en-US" w:eastAsia="sv-SE"/>
        </w:rPr>
        <w:t xml:space="preserve"> of 1 bit repeated in 3 consecutive assignments</w:t>
      </w:r>
      <w:r>
        <w:rPr>
          <w:sz w:val="20"/>
          <w:lang w:val="en-US" w:eastAsia="sv-SE"/>
        </w:rPr>
        <w:t xml:space="preserve"> </w:t>
      </w:r>
      <w:r w:rsidR="00920E1A">
        <w:rPr>
          <w:sz w:val="20"/>
          <w:lang w:val="en-US" w:eastAsia="sv-SE"/>
        </w:rPr>
        <w:t xml:space="preserve">(i.e. </w:t>
      </w:r>
      <w:r>
        <w:rPr>
          <w:i/>
          <w:sz w:val="20"/>
          <w:lang w:val="en-US" w:eastAsia="sv-SE"/>
        </w:rPr>
        <w:t>r</w:t>
      </w:r>
      <w:r>
        <w:rPr>
          <w:sz w:val="20"/>
          <w:lang w:val="en-US" w:eastAsia="sv-SE"/>
        </w:rPr>
        <w:t xml:space="preserve">=3 and </w:t>
      </w:r>
      <w:r>
        <w:rPr>
          <w:i/>
          <w:sz w:val="20"/>
          <w:lang w:val="en-US" w:eastAsia="sv-SE"/>
        </w:rPr>
        <w:t>m</w:t>
      </w:r>
      <w:r>
        <w:rPr>
          <w:sz w:val="20"/>
          <w:lang w:val="en-US" w:eastAsia="sv-SE"/>
        </w:rPr>
        <w:t>=1</w:t>
      </w:r>
      <w:r w:rsidR="00920E1A">
        <w:rPr>
          <w:sz w:val="20"/>
          <w:lang w:val="en-US" w:eastAsia="sv-SE"/>
        </w:rPr>
        <w:t xml:space="preserve"> and </w:t>
      </w:r>
      <w:r w:rsidR="00920E1A" w:rsidRPr="00920E1A">
        <w:rPr>
          <w:i/>
          <w:sz w:val="20"/>
          <w:lang w:val="en-US" w:eastAsia="sv-SE"/>
        </w:rPr>
        <w:t>n</w:t>
      </w:r>
      <w:r w:rsidR="00920E1A">
        <w:rPr>
          <w:sz w:val="20"/>
          <w:lang w:val="en-US" w:eastAsia="sv-SE"/>
        </w:rPr>
        <w:t>=2)</w:t>
      </w:r>
      <w:r>
        <w:rPr>
          <w:sz w:val="20"/>
          <w:lang w:val="en-US" w:eastAsia="sv-SE"/>
        </w:rPr>
        <w:t xml:space="preserve">, for 14 scheduled </w:t>
      </w:r>
      <w:r w:rsidR="00920E1A">
        <w:rPr>
          <w:sz w:val="20"/>
          <w:lang w:val="en-US" w:eastAsia="sv-SE"/>
        </w:rPr>
        <w:t>assignments in total (both carrier and time domain)</w:t>
      </w:r>
      <w:r>
        <w:rPr>
          <w:sz w:val="20"/>
          <w:lang w:val="en-US" w:eastAsia="sv-SE"/>
        </w:rPr>
        <w:t>.</w:t>
      </w:r>
      <w:r w:rsidR="00430802">
        <w:rPr>
          <w:sz w:val="20"/>
          <w:lang w:val="en-US" w:eastAsia="sv-SE"/>
        </w:rPr>
        <w:t xml:space="preserve"> It is seen that the pattern of </w:t>
      </w:r>
      <w:r w:rsidR="00920E1A">
        <w:rPr>
          <w:sz w:val="20"/>
          <w:lang w:val="en-US" w:eastAsia="sv-SE"/>
        </w:rPr>
        <w:t xml:space="preserve">combined Counter </w:t>
      </w:r>
      <w:r w:rsidR="00430802">
        <w:rPr>
          <w:sz w:val="20"/>
          <w:lang w:val="en-US" w:eastAsia="sv-SE"/>
        </w:rPr>
        <w:t xml:space="preserve">DAI </w:t>
      </w:r>
      <w:r w:rsidR="00920E1A">
        <w:rPr>
          <w:sz w:val="20"/>
          <w:lang w:val="en-US" w:eastAsia="sv-SE"/>
        </w:rPr>
        <w:t xml:space="preserve">and Remaining DAI </w:t>
      </w:r>
      <w:r w:rsidR="00430802">
        <w:rPr>
          <w:sz w:val="20"/>
          <w:lang w:val="en-US" w:eastAsia="sv-SE"/>
        </w:rPr>
        <w:t>only repeats every 12 assignments.</w:t>
      </w:r>
    </w:p>
    <w:p w14:paraId="61972851" w14:textId="5D6C5E91" w:rsidR="00A52291" w:rsidRDefault="00920E1A" w:rsidP="00BA7D1B">
      <w:pPr>
        <w:jc w:val="center"/>
        <w:rPr>
          <w:sz w:val="20"/>
          <w:lang w:val="en-US" w:eastAsia="sv-SE"/>
        </w:rPr>
      </w:pPr>
      <w:r>
        <w:object w:dxaOrig="10095" w:dyaOrig="8100" w14:anchorId="2383A6B9">
          <v:shape id="_x0000_i1026" type="#_x0000_t75" style="width:354.65pt;height:285.3pt" o:ole="">
            <v:imagedata r:id="rId14" o:title=""/>
          </v:shape>
          <o:OLEObject Type="Embed" ProgID="Visio.Drawing.15" ShapeID="_x0000_i1026" DrawAspect="Content" ObjectID="_1508337869" r:id="rId15"/>
        </w:object>
      </w:r>
    </w:p>
    <w:p w14:paraId="3B4484BD" w14:textId="22576797" w:rsidR="00BA7D1B" w:rsidRPr="00BA7D1B" w:rsidRDefault="00BA7D1B" w:rsidP="00BA7D1B">
      <w:pPr>
        <w:pStyle w:val="Caption"/>
        <w:rPr>
          <w:sz w:val="20"/>
          <w:lang w:val="en-US" w:eastAsia="sv-SE"/>
        </w:rPr>
      </w:pPr>
      <w:bookmarkStart w:id="1" w:name="_Ref434484744"/>
      <w:r w:rsidRPr="00810593">
        <w:rPr>
          <w:sz w:val="20"/>
        </w:rPr>
        <w:t xml:space="preserve">Figure </w:t>
      </w:r>
      <w:r w:rsidRPr="00810593">
        <w:rPr>
          <w:sz w:val="20"/>
        </w:rPr>
        <w:fldChar w:fldCharType="begin"/>
      </w:r>
      <w:r w:rsidRPr="00810593">
        <w:rPr>
          <w:sz w:val="20"/>
        </w:rPr>
        <w:instrText xml:space="preserve"> SEQ Figure \* ARABIC </w:instrText>
      </w:r>
      <w:r w:rsidRPr="00810593">
        <w:rPr>
          <w:sz w:val="20"/>
        </w:rPr>
        <w:fldChar w:fldCharType="separate"/>
      </w:r>
      <w:r>
        <w:rPr>
          <w:noProof/>
          <w:sz w:val="20"/>
        </w:rPr>
        <w:t>2</w:t>
      </w:r>
      <w:r w:rsidRPr="00810593">
        <w:rPr>
          <w:sz w:val="20"/>
        </w:rPr>
        <w:fldChar w:fldCharType="end"/>
      </w:r>
      <w:bookmarkEnd w:id="1"/>
      <w:r w:rsidRPr="00810593">
        <w:rPr>
          <w:sz w:val="20"/>
        </w:rPr>
        <w:t xml:space="preserve">. </w:t>
      </w:r>
      <w:r>
        <w:rPr>
          <w:sz w:val="20"/>
        </w:rPr>
        <w:t xml:space="preserve">Combined </w:t>
      </w:r>
      <w:r w:rsidR="00CC2E06">
        <w:rPr>
          <w:sz w:val="20"/>
        </w:rPr>
        <w:t>Counter</w:t>
      </w:r>
      <w:r>
        <w:rPr>
          <w:sz w:val="20"/>
        </w:rPr>
        <w:t xml:space="preserve"> DAI (</w:t>
      </w:r>
      <w:r>
        <w:rPr>
          <w:i/>
          <w:sz w:val="20"/>
        </w:rPr>
        <w:t>n</w:t>
      </w:r>
      <w:r>
        <w:rPr>
          <w:sz w:val="20"/>
        </w:rPr>
        <w:t xml:space="preserve">=2 bits) with </w:t>
      </w:r>
      <w:r w:rsidR="00D60988">
        <w:rPr>
          <w:sz w:val="20"/>
        </w:rPr>
        <w:t>Remaining</w:t>
      </w:r>
      <w:r>
        <w:rPr>
          <w:sz w:val="20"/>
        </w:rPr>
        <w:t xml:space="preserve"> DAI (</w:t>
      </w:r>
      <w:r>
        <w:rPr>
          <w:i/>
          <w:sz w:val="20"/>
        </w:rPr>
        <w:t>m</w:t>
      </w:r>
      <w:r>
        <w:rPr>
          <w:sz w:val="20"/>
        </w:rPr>
        <w:t>=1 bit)</w:t>
      </w:r>
      <w:r w:rsidR="00920E1A">
        <w:rPr>
          <w:sz w:val="20"/>
        </w:rPr>
        <w:t xml:space="preserve"> repeated in 3 consecutive assignments (</w:t>
      </w:r>
      <w:r w:rsidR="00920E1A" w:rsidRPr="00920E1A">
        <w:rPr>
          <w:i/>
          <w:sz w:val="20"/>
        </w:rPr>
        <w:t>r</w:t>
      </w:r>
      <w:r w:rsidR="00920E1A">
        <w:rPr>
          <w:sz w:val="20"/>
        </w:rPr>
        <w:t>=3)</w:t>
      </w:r>
      <w:r>
        <w:rPr>
          <w:sz w:val="20"/>
        </w:rPr>
        <w:t>.</w:t>
      </w:r>
    </w:p>
    <w:p w14:paraId="0F130027" w14:textId="77777777" w:rsidR="00BA7D1B" w:rsidRDefault="00BA7D1B" w:rsidP="00590D9C">
      <w:pPr>
        <w:rPr>
          <w:sz w:val="20"/>
          <w:lang w:val="en-US" w:eastAsia="sv-SE"/>
        </w:rPr>
      </w:pPr>
    </w:p>
    <w:p w14:paraId="51CB44DC" w14:textId="3F88F931" w:rsidR="00A52291" w:rsidRDefault="00A52291" w:rsidP="00590D9C">
      <w:pPr>
        <w:rPr>
          <w:sz w:val="20"/>
          <w:lang w:val="en-US" w:eastAsia="sv-SE"/>
        </w:rPr>
      </w:pPr>
      <w:r>
        <w:rPr>
          <w:sz w:val="20"/>
          <w:lang w:val="en-US" w:eastAsia="sv-SE"/>
        </w:rPr>
        <w:t xml:space="preserve">In </w:t>
      </w:r>
      <w:r w:rsidR="00DF1A24">
        <w:rPr>
          <w:sz w:val="20"/>
          <w:lang w:val="en-US" w:eastAsia="sv-SE"/>
        </w:rPr>
        <w:fldChar w:fldCharType="begin"/>
      </w:r>
      <w:r w:rsidR="00DF1A24">
        <w:rPr>
          <w:sz w:val="20"/>
          <w:lang w:val="en-US" w:eastAsia="sv-SE"/>
        </w:rPr>
        <w:instrText xml:space="preserve"> REF _Ref434487868 \h </w:instrText>
      </w:r>
      <w:r w:rsidR="00DF1A24">
        <w:rPr>
          <w:sz w:val="20"/>
          <w:lang w:val="en-US" w:eastAsia="sv-SE"/>
        </w:rPr>
      </w:r>
      <w:r w:rsidR="00DF1A24">
        <w:rPr>
          <w:sz w:val="20"/>
          <w:lang w:val="en-US" w:eastAsia="sv-SE"/>
        </w:rPr>
        <w:fldChar w:fldCharType="separate"/>
      </w:r>
      <w:r w:rsidR="00DF1A24" w:rsidRPr="00DF1A24">
        <w:rPr>
          <w:sz w:val="20"/>
        </w:rPr>
        <w:t xml:space="preserve">Table </w:t>
      </w:r>
      <w:r w:rsidR="00DF1A24" w:rsidRPr="00DF1A24">
        <w:rPr>
          <w:noProof/>
          <w:sz w:val="20"/>
        </w:rPr>
        <w:t>1</w:t>
      </w:r>
      <w:r w:rsidR="00DF1A24">
        <w:rPr>
          <w:sz w:val="20"/>
          <w:lang w:val="en-US" w:eastAsia="sv-SE"/>
        </w:rPr>
        <w:fldChar w:fldCharType="end"/>
      </w:r>
      <w:r>
        <w:rPr>
          <w:sz w:val="20"/>
          <w:lang w:val="en-US" w:eastAsia="sv-SE"/>
        </w:rPr>
        <w:t xml:space="preserve"> we compare the robustness of different DAI solutions with different payloads.</w:t>
      </w:r>
    </w:p>
    <w:p w14:paraId="4D349681" w14:textId="1D057E1D" w:rsidR="002E4833" w:rsidRPr="00DF1A24" w:rsidRDefault="00DF1A24" w:rsidP="00DF1A24">
      <w:pPr>
        <w:pStyle w:val="Caption"/>
        <w:rPr>
          <w:sz w:val="20"/>
          <w:lang w:val="en-US" w:eastAsia="sv-SE"/>
        </w:rPr>
      </w:pPr>
      <w:bookmarkStart w:id="2" w:name="_Ref434487868"/>
      <w:r w:rsidRPr="00DF1A24">
        <w:rPr>
          <w:sz w:val="20"/>
        </w:rPr>
        <w:t xml:space="preserve">Table </w:t>
      </w:r>
      <w:r w:rsidRPr="00DF1A24">
        <w:rPr>
          <w:sz w:val="20"/>
        </w:rPr>
        <w:fldChar w:fldCharType="begin"/>
      </w:r>
      <w:r w:rsidRPr="00DF1A24">
        <w:rPr>
          <w:sz w:val="20"/>
        </w:rPr>
        <w:instrText xml:space="preserve"> SEQ Table \* ARABIC </w:instrText>
      </w:r>
      <w:r w:rsidRPr="00DF1A24">
        <w:rPr>
          <w:sz w:val="20"/>
        </w:rPr>
        <w:fldChar w:fldCharType="separate"/>
      </w:r>
      <w:r w:rsidRPr="00DF1A24">
        <w:rPr>
          <w:noProof/>
          <w:sz w:val="20"/>
        </w:rPr>
        <w:t>1</w:t>
      </w:r>
      <w:r w:rsidRPr="00DF1A24">
        <w:rPr>
          <w:sz w:val="20"/>
        </w:rPr>
        <w:fldChar w:fldCharType="end"/>
      </w:r>
      <w:bookmarkEnd w:id="2"/>
    </w:p>
    <w:tbl>
      <w:tblPr>
        <w:tblStyle w:val="TableGrid"/>
        <w:tblW w:w="0" w:type="auto"/>
        <w:jc w:val="center"/>
        <w:tblLook w:val="04A0" w:firstRow="1" w:lastRow="0" w:firstColumn="1" w:lastColumn="0" w:noHBand="0" w:noVBand="1"/>
      </w:tblPr>
      <w:tblGrid>
        <w:gridCol w:w="2409"/>
        <w:gridCol w:w="1551"/>
        <w:gridCol w:w="4869"/>
      </w:tblGrid>
      <w:tr w:rsidR="00F1608D" w:rsidRPr="00F1608D" w14:paraId="14E6009B" w14:textId="77777777" w:rsidTr="00BA069B">
        <w:trPr>
          <w:jc w:val="center"/>
        </w:trPr>
        <w:tc>
          <w:tcPr>
            <w:tcW w:w="2409" w:type="dxa"/>
          </w:tcPr>
          <w:p w14:paraId="243EAC92" w14:textId="32E846F0" w:rsidR="00F1608D" w:rsidRPr="00F1608D" w:rsidRDefault="00F1608D" w:rsidP="00856034">
            <w:pPr>
              <w:jc w:val="center"/>
              <w:rPr>
                <w:b/>
                <w:sz w:val="20"/>
                <w:lang w:val="en-US" w:eastAsia="sv-SE"/>
              </w:rPr>
            </w:pPr>
            <w:r w:rsidRPr="00F1608D">
              <w:rPr>
                <w:b/>
                <w:sz w:val="20"/>
                <w:lang w:val="en-US" w:eastAsia="sv-SE"/>
              </w:rPr>
              <w:t>DAI Solution</w:t>
            </w:r>
          </w:p>
        </w:tc>
        <w:tc>
          <w:tcPr>
            <w:tcW w:w="1551" w:type="dxa"/>
          </w:tcPr>
          <w:p w14:paraId="136F2247" w14:textId="13F64207" w:rsidR="00F1608D" w:rsidRPr="00F1608D" w:rsidRDefault="00F1608D" w:rsidP="00856034">
            <w:pPr>
              <w:jc w:val="center"/>
              <w:rPr>
                <w:b/>
                <w:sz w:val="20"/>
                <w:lang w:val="en-US" w:eastAsia="sv-SE"/>
              </w:rPr>
            </w:pPr>
            <w:r w:rsidRPr="00F1608D">
              <w:rPr>
                <w:b/>
                <w:sz w:val="20"/>
                <w:lang w:val="en-US" w:eastAsia="sv-SE"/>
              </w:rPr>
              <w:t>DAI Payload</w:t>
            </w:r>
          </w:p>
        </w:tc>
        <w:tc>
          <w:tcPr>
            <w:tcW w:w="4869" w:type="dxa"/>
          </w:tcPr>
          <w:p w14:paraId="2982AAFA" w14:textId="694FBC0A" w:rsidR="00F1608D" w:rsidRPr="00F1608D" w:rsidRDefault="00F1608D" w:rsidP="00856034">
            <w:pPr>
              <w:jc w:val="center"/>
              <w:rPr>
                <w:b/>
                <w:sz w:val="20"/>
                <w:lang w:val="en-US" w:eastAsia="sv-SE"/>
              </w:rPr>
            </w:pPr>
            <w:r w:rsidRPr="00F1608D">
              <w:rPr>
                <w:b/>
                <w:sz w:val="20"/>
                <w:lang w:val="en-US" w:eastAsia="sv-SE"/>
              </w:rPr>
              <w:t>Robustness</w:t>
            </w:r>
          </w:p>
        </w:tc>
      </w:tr>
      <w:tr w:rsidR="00F1608D" w14:paraId="05E0C9C0" w14:textId="77777777" w:rsidTr="00BA069B">
        <w:trPr>
          <w:jc w:val="center"/>
        </w:trPr>
        <w:tc>
          <w:tcPr>
            <w:tcW w:w="2409" w:type="dxa"/>
          </w:tcPr>
          <w:p w14:paraId="56B1EE3C" w14:textId="14608689" w:rsidR="00F1608D" w:rsidRDefault="00BA069B" w:rsidP="001B6444">
            <w:pPr>
              <w:jc w:val="left"/>
              <w:rPr>
                <w:sz w:val="20"/>
                <w:lang w:val="en-US" w:eastAsia="sv-SE"/>
              </w:rPr>
            </w:pPr>
            <w:r w:rsidRPr="00BA069B">
              <w:rPr>
                <w:i/>
                <w:sz w:val="20"/>
                <w:lang w:val="en-US" w:eastAsia="sv-SE"/>
              </w:rPr>
              <w:t>n</w:t>
            </w:r>
            <w:r>
              <w:rPr>
                <w:sz w:val="20"/>
                <w:lang w:val="en-US" w:eastAsia="sv-SE"/>
              </w:rPr>
              <w:t xml:space="preserve"> bits </w:t>
            </w:r>
            <w:r w:rsidR="009B39BD">
              <w:rPr>
                <w:sz w:val="20"/>
                <w:lang w:val="en-US" w:eastAsia="sv-SE"/>
              </w:rPr>
              <w:t>Counter</w:t>
            </w:r>
            <w:r w:rsidR="00F1608D">
              <w:rPr>
                <w:sz w:val="20"/>
                <w:lang w:val="en-US" w:eastAsia="sv-SE"/>
              </w:rPr>
              <w:t xml:space="preserve"> DAI</w:t>
            </w:r>
          </w:p>
        </w:tc>
        <w:tc>
          <w:tcPr>
            <w:tcW w:w="1551" w:type="dxa"/>
          </w:tcPr>
          <w:p w14:paraId="030D48EB" w14:textId="0DCD8016" w:rsidR="00F1608D" w:rsidRPr="00F1608D" w:rsidRDefault="00F1608D" w:rsidP="00590D9C">
            <w:pPr>
              <w:rPr>
                <w:sz w:val="20"/>
                <w:lang w:val="en-US" w:eastAsia="sv-SE"/>
              </w:rPr>
            </w:pPr>
            <w:r>
              <w:rPr>
                <w:i/>
                <w:sz w:val="20"/>
                <w:lang w:val="en-US" w:eastAsia="sv-SE"/>
              </w:rPr>
              <w:t>n</w:t>
            </w:r>
            <w:r>
              <w:rPr>
                <w:sz w:val="20"/>
                <w:lang w:val="en-US" w:eastAsia="sv-SE"/>
              </w:rPr>
              <w:t>=2 or 3</w:t>
            </w:r>
          </w:p>
        </w:tc>
        <w:tc>
          <w:tcPr>
            <w:tcW w:w="4869" w:type="dxa"/>
          </w:tcPr>
          <w:p w14:paraId="03490444" w14:textId="661C88D6" w:rsidR="006C78C7" w:rsidRDefault="00ED11C1" w:rsidP="006C78C7">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Up to</w:t>
            </w:r>
            <w:r w:rsidR="00F1608D" w:rsidRPr="006C78C7">
              <w:rPr>
                <w:rFonts w:ascii="Times New Roman" w:hAnsi="Times New Roman"/>
                <w:sz w:val="20"/>
                <w:lang w:eastAsia="sv-SE"/>
              </w:rPr>
              <w:t xml:space="preserve"> 2</w:t>
            </w:r>
            <w:r w:rsidR="00F1608D" w:rsidRPr="006C78C7">
              <w:rPr>
                <w:rFonts w:ascii="Times New Roman" w:hAnsi="Times New Roman"/>
                <w:i/>
                <w:sz w:val="20"/>
                <w:vertAlign w:val="superscript"/>
                <w:lang w:eastAsia="sv-SE"/>
              </w:rPr>
              <w:t>n</w:t>
            </w:r>
            <w:r>
              <w:rPr>
                <w:rFonts w:ascii="Times New Roman" w:hAnsi="Times New Roman"/>
                <w:sz w:val="20"/>
                <w:lang w:eastAsia="sv-SE"/>
              </w:rPr>
              <w:t xml:space="preserve"> </w:t>
            </w:r>
            <w:r w:rsidR="00F1608D" w:rsidRPr="006C78C7">
              <w:rPr>
                <w:rFonts w:ascii="Times New Roman" w:hAnsi="Times New Roman"/>
                <w:sz w:val="20"/>
                <w:lang w:eastAsia="sv-SE"/>
              </w:rPr>
              <w:t>co</w:t>
            </w:r>
            <w:r w:rsidR="006C78C7">
              <w:rPr>
                <w:rFonts w:ascii="Times New Roman" w:hAnsi="Times New Roman"/>
                <w:sz w:val="20"/>
                <w:lang w:eastAsia="sv-SE"/>
              </w:rPr>
              <w:t>nsecutive missing assignments.</w:t>
            </w:r>
          </w:p>
          <w:p w14:paraId="2FB32009" w14:textId="631A4EAC" w:rsidR="00F1608D" w:rsidRPr="006C78C7" w:rsidRDefault="00F1608D" w:rsidP="006C78C7">
            <w:pPr>
              <w:pStyle w:val="ListParagraph"/>
              <w:numPr>
                <w:ilvl w:val="0"/>
                <w:numId w:val="47"/>
              </w:numPr>
              <w:ind w:left="162" w:hanging="198"/>
              <w:rPr>
                <w:rFonts w:ascii="Times New Roman" w:hAnsi="Times New Roman"/>
                <w:sz w:val="20"/>
                <w:lang w:eastAsia="sv-SE"/>
              </w:rPr>
            </w:pPr>
            <w:r w:rsidRPr="006C78C7">
              <w:rPr>
                <w:rFonts w:ascii="Times New Roman" w:hAnsi="Times New Roman"/>
                <w:sz w:val="20"/>
                <w:lang w:eastAsia="sv-SE"/>
              </w:rPr>
              <w:t>Cannot resolve a missing last assignment.</w:t>
            </w:r>
          </w:p>
        </w:tc>
      </w:tr>
      <w:tr w:rsidR="006C78C7" w14:paraId="18F04015" w14:textId="77777777" w:rsidTr="00BA069B">
        <w:trPr>
          <w:jc w:val="center"/>
        </w:trPr>
        <w:tc>
          <w:tcPr>
            <w:tcW w:w="2409" w:type="dxa"/>
          </w:tcPr>
          <w:p w14:paraId="2F20915E" w14:textId="40B6B0CC" w:rsidR="006C78C7" w:rsidRDefault="00BA069B" w:rsidP="001B6444">
            <w:pPr>
              <w:jc w:val="left"/>
              <w:rPr>
                <w:sz w:val="20"/>
                <w:lang w:val="en-US" w:eastAsia="sv-SE"/>
              </w:rPr>
            </w:pPr>
            <w:r w:rsidRPr="00BA069B">
              <w:rPr>
                <w:i/>
                <w:sz w:val="20"/>
                <w:lang w:val="en-US" w:eastAsia="sv-SE"/>
              </w:rPr>
              <w:t>n</w:t>
            </w:r>
            <w:r>
              <w:rPr>
                <w:sz w:val="20"/>
                <w:lang w:val="en-US" w:eastAsia="sv-SE"/>
              </w:rPr>
              <w:t xml:space="preserve"> bits Counter DAI</w:t>
            </w:r>
            <w:r w:rsidR="00F70469">
              <w:rPr>
                <w:sz w:val="20"/>
                <w:lang w:val="en-US" w:eastAsia="sv-SE"/>
              </w:rPr>
              <w:t xml:space="preserve"> </w:t>
            </w:r>
            <w:r w:rsidR="006C78C7">
              <w:rPr>
                <w:sz w:val="20"/>
                <w:lang w:val="en-US" w:eastAsia="sv-SE"/>
              </w:rPr>
              <w:t>Codebook</w:t>
            </w:r>
            <w:r w:rsidR="001B6444">
              <w:rPr>
                <w:sz w:val="20"/>
                <w:lang w:val="en-US" w:eastAsia="sv-SE"/>
              </w:rPr>
              <w:t xml:space="preserve"> size</w:t>
            </w:r>
            <w:r w:rsidR="006C78C7">
              <w:rPr>
                <w:sz w:val="20"/>
                <w:lang w:val="en-US" w:eastAsia="sv-SE"/>
              </w:rPr>
              <w:t xml:space="preserve"> indicated by DAI ordering </w:t>
            </w:r>
            <w:r w:rsidR="006C78C7">
              <w:rPr>
                <w:sz w:val="20"/>
                <w:lang w:val="en-US" w:eastAsia="sv-SE"/>
              </w:rPr>
              <w:fldChar w:fldCharType="begin"/>
            </w:r>
            <w:r w:rsidR="006C78C7">
              <w:rPr>
                <w:sz w:val="20"/>
                <w:lang w:val="en-US" w:eastAsia="sv-SE"/>
              </w:rPr>
              <w:instrText xml:space="preserve"> REF _Ref434570510 \r \h </w:instrText>
            </w:r>
            <w:r w:rsidR="001B6444">
              <w:rPr>
                <w:sz w:val="20"/>
                <w:lang w:val="en-US" w:eastAsia="sv-SE"/>
              </w:rPr>
              <w:instrText xml:space="preserve"> \* MERGEFORMAT </w:instrText>
            </w:r>
            <w:r w:rsidR="006C78C7">
              <w:rPr>
                <w:sz w:val="20"/>
                <w:lang w:val="en-US" w:eastAsia="sv-SE"/>
              </w:rPr>
            </w:r>
            <w:r w:rsidR="006C78C7">
              <w:rPr>
                <w:sz w:val="20"/>
                <w:lang w:val="en-US" w:eastAsia="sv-SE"/>
              </w:rPr>
              <w:fldChar w:fldCharType="separate"/>
            </w:r>
            <w:r w:rsidR="006C78C7">
              <w:rPr>
                <w:sz w:val="20"/>
                <w:lang w:val="en-US" w:eastAsia="sv-SE"/>
              </w:rPr>
              <w:t>[5]</w:t>
            </w:r>
            <w:r w:rsidR="006C78C7">
              <w:rPr>
                <w:sz w:val="20"/>
                <w:lang w:val="en-US" w:eastAsia="sv-SE"/>
              </w:rPr>
              <w:fldChar w:fldCharType="end"/>
            </w:r>
          </w:p>
        </w:tc>
        <w:tc>
          <w:tcPr>
            <w:tcW w:w="1551" w:type="dxa"/>
          </w:tcPr>
          <w:p w14:paraId="0F759D4A" w14:textId="7F530706" w:rsidR="006C78C7" w:rsidRDefault="006C78C7" w:rsidP="006C78C7">
            <w:pPr>
              <w:rPr>
                <w:i/>
                <w:sz w:val="20"/>
                <w:lang w:val="en-US" w:eastAsia="sv-SE"/>
              </w:rPr>
            </w:pPr>
            <w:r>
              <w:rPr>
                <w:i/>
                <w:sz w:val="20"/>
                <w:lang w:val="en-US" w:eastAsia="sv-SE"/>
              </w:rPr>
              <w:t>n</w:t>
            </w:r>
            <w:r>
              <w:rPr>
                <w:sz w:val="20"/>
                <w:lang w:val="en-US" w:eastAsia="sv-SE"/>
              </w:rPr>
              <w:t>=2 or 3</w:t>
            </w:r>
          </w:p>
        </w:tc>
        <w:tc>
          <w:tcPr>
            <w:tcW w:w="4869" w:type="dxa"/>
          </w:tcPr>
          <w:p w14:paraId="6B40DC88" w14:textId="6FBA76A5" w:rsidR="006C78C7" w:rsidRPr="006C78C7" w:rsidRDefault="00ED11C1" w:rsidP="006C78C7">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w:t>
            </w:r>
            <w:r w:rsidR="006C78C7" w:rsidRPr="006C78C7">
              <w:rPr>
                <w:rFonts w:ascii="Times New Roman" w:hAnsi="Times New Roman"/>
                <w:sz w:val="20"/>
                <w:lang w:eastAsia="sv-SE"/>
              </w:rPr>
              <w:t>2</w:t>
            </w:r>
            <w:r w:rsidR="006C78C7" w:rsidRPr="006C78C7">
              <w:rPr>
                <w:rFonts w:ascii="Times New Roman" w:hAnsi="Times New Roman"/>
                <w:i/>
                <w:sz w:val="20"/>
                <w:vertAlign w:val="superscript"/>
                <w:lang w:eastAsia="sv-SE"/>
              </w:rPr>
              <w:t>n</w:t>
            </w:r>
            <w:r>
              <w:rPr>
                <w:rFonts w:ascii="Times New Roman" w:hAnsi="Times New Roman"/>
                <w:sz w:val="20"/>
                <w:lang w:eastAsia="sv-SE"/>
              </w:rPr>
              <w:t xml:space="preserve"> </w:t>
            </w:r>
            <w:r w:rsidR="006C78C7" w:rsidRPr="006C78C7">
              <w:rPr>
                <w:rFonts w:ascii="Times New Roman" w:hAnsi="Times New Roman"/>
                <w:sz w:val="20"/>
                <w:lang w:eastAsia="sv-SE"/>
              </w:rPr>
              <w:t>consecutive missing assignments.</w:t>
            </w:r>
          </w:p>
          <w:p w14:paraId="4CBE7ADD" w14:textId="77777777" w:rsidR="006C78C7" w:rsidRPr="006C78C7" w:rsidRDefault="006C78C7" w:rsidP="006C78C7">
            <w:pPr>
              <w:pStyle w:val="ListParagraph"/>
              <w:numPr>
                <w:ilvl w:val="0"/>
                <w:numId w:val="47"/>
              </w:numPr>
              <w:ind w:left="162" w:hanging="198"/>
              <w:rPr>
                <w:rFonts w:ascii="Times New Roman" w:hAnsi="Times New Roman"/>
                <w:sz w:val="20"/>
                <w:lang w:eastAsia="sv-SE"/>
              </w:rPr>
            </w:pPr>
            <w:r w:rsidRPr="006C78C7">
              <w:rPr>
                <w:rFonts w:ascii="Times New Roman" w:hAnsi="Times New Roman"/>
                <w:sz w:val="20"/>
                <w:lang w:eastAsia="sv-SE"/>
              </w:rPr>
              <w:t>Does not need to resolve a last missing assignment.</w:t>
            </w:r>
          </w:p>
          <w:p w14:paraId="2E1FE711" w14:textId="1CED0AA7" w:rsidR="006C78C7" w:rsidRPr="006C78C7" w:rsidRDefault="006C78C7" w:rsidP="006C78C7">
            <w:pPr>
              <w:pStyle w:val="ListParagraph"/>
              <w:numPr>
                <w:ilvl w:val="0"/>
                <w:numId w:val="47"/>
              </w:numPr>
              <w:ind w:left="162" w:hanging="198"/>
              <w:rPr>
                <w:rFonts w:ascii="Times New Roman" w:hAnsi="Times New Roman"/>
                <w:sz w:val="20"/>
                <w:lang w:eastAsia="sv-SE"/>
              </w:rPr>
            </w:pPr>
            <w:r w:rsidRPr="006C78C7">
              <w:rPr>
                <w:rFonts w:ascii="Times New Roman" w:hAnsi="Times New Roman"/>
                <w:sz w:val="20"/>
                <w:lang w:eastAsia="sv-SE"/>
              </w:rPr>
              <w:t>Missing assignments may make the DAI ordering ambiguous.</w:t>
            </w:r>
          </w:p>
        </w:tc>
      </w:tr>
      <w:tr w:rsidR="00FC7684" w14:paraId="19A63670" w14:textId="77777777" w:rsidTr="00BA069B">
        <w:trPr>
          <w:jc w:val="center"/>
        </w:trPr>
        <w:tc>
          <w:tcPr>
            <w:tcW w:w="2409" w:type="dxa"/>
          </w:tcPr>
          <w:p w14:paraId="054AD629" w14:textId="77777777" w:rsidR="00BA069B" w:rsidRDefault="00BA069B" w:rsidP="00BA069B">
            <w:pPr>
              <w:jc w:val="left"/>
              <w:rPr>
                <w:sz w:val="20"/>
                <w:lang w:val="en-US" w:eastAsia="sv-SE"/>
              </w:rPr>
            </w:pPr>
            <w:r w:rsidRPr="00BA069B">
              <w:rPr>
                <w:i/>
                <w:sz w:val="20"/>
                <w:lang w:val="en-US" w:eastAsia="sv-SE"/>
              </w:rPr>
              <w:t>n</w:t>
            </w:r>
            <w:r>
              <w:rPr>
                <w:sz w:val="20"/>
                <w:lang w:val="en-US" w:eastAsia="sv-SE"/>
              </w:rPr>
              <w:t xml:space="preserve"> bits Counter DAI </w:t>
            </w:r>
            <w:r w:rsidR="00F70469">
              <w:rPr>
                <w:sz w:val="20"/>
                <w:lang w:val="en-US" w:eastAsia="sv-SE"/>
              </w:rPr>
              <w:t xml:space="preserve">and </w:t>
            </w:r>
          </w:p>
          <w:p w14:paraId="33BDD292" w14:textId="23068883" w:rsidR="00FC7684" w:rsidRDefault="00BA069B" w:rsidP="00BA069B">
            <w:pPr>
              <w:jc w:val="left"/>
              <w:rPr>
                <w:sz w:val="20"/>
                <w:lang w:val="en-US" w:eastAsia="sv-SE"/>
              </w:rPr>
            </w:pPr>
            <w:r>
              <w:rPr>
                <w:i/>
                <w:sz w:val="20"/>
                <w:lang w:val="en-US" w:eastAsia="sv-SE"/>
              </w:rPr>
              <w:t>l</w:t>
            </w:r>
            <w:r>
              <w:rPr>
                <w:sz w:val="20"/>
                <w:lang w:val="en-US" w:eastAsia="sv-SE"/>
              </w:rPr>
              <w:t xml:space="preserve"> bits </w:t>
            </w:r>
            <w:r w:rsidR="00F70469">
              <w:rPr>
                <w:sz w:val="20"/>
                <w:lang w:val="en-US" w:eastAsia="sv-SE"/>
              </w:rPr>
              <w:t>Last assignment indicator</w:t>
            </w:r>
          </w:p>
        </w:tc>
        <w:tc>
          <w:tcPr>
            <w:tcW w:w="1551" w:type="dxa"/>
          </w:tcPr>
          <w:p w14:paraId="213F8E2E" w14:textId="7836BBE7" w:rsidR="00F70469" w:rsidRDefault="00F70469" w:rsidP="00590D9C">
            <w:pPr>
              <w:rPr>
                <w:i/>
                <w:sz w:val="20"/>
                <w:lang w:val="en-US" w:eastAsia="sv-SE"/>
              </w:rPr>
            </w:pPr>
            <w:r>
              <w:rPr>
                <w:i/>
                <w:sz w:val="20"/>
                <w:lang w:val="en-US" w:eastAsia="sv-SE"/>
              </w:rPr>
              <w:t>n=</w:t>
            </w:r>
            <w:r w:rsidRPr="00F70469">
              <w:rPr>
                <w:sz w:val="20"/>
                <w:lang w:val="en-US" w:eastAsia="sv-SE"/>
              </w:rPr>
              <w:t>2 or 3</w:t>
            </w:r>
          </w:p>
          <w:p w14:paraId="1443F73E" w14:textId="61A20FA8" w:rsidR="00FC7684" w:rsidRPr="00FC7684" w:rsidRDefault="00FC7684" w:rsidP="00590D9C">
            <w:pPr>
              <w:rPr>
                <w:sz w:val="20"/>
                <w:lang w:val="en-US" w:eastAsia="sv-SE"/>
              </w:rPr>
            </w:pPr>
            <w:r>
              <w:rPr>
                <w:i/>
                <w:sz w:val="20"/>
                <w:lang w:val="en-US" w:eastAsia="sv-SE"/>
              </w:rPr>
              <w:t>l</w:t>
            </w:r>
            <w:r>
              <w:rPr>
                <w:sz w:val="20"/>
                <w:lang w:val="en-US" w:eastAsia="sv-SE"/>
              </w:rPr>
              <w:t>=1 or 2</w:t>
            </w:r>
          </w:p>
        </w:tc>
        <w:tc>
          <w:tcPr>
            <w:tcW w:w="4869" w:type="dxa"/>
          </w:tcPr>
          <w:p w14:paraId="66D383C1" w14:textId="5F669046" w:rsidR="00F70469" w:rsidRDefault="00ED11C1" w:rsidP="00FC7684">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Up to</w:t>
            </w:r>
            <w:r w:rsidR="00F70469">
              <w:rPr>
                <w:rFonts w:ascii="Times New Roman" w:hAnsi="Times New Roman"/>
                <w:sz w:val="20"/>
                <w:lang w:eastAsia="sv-SE"/>
              </w:rPr>
              <w:t xml:space="preserve"> </w:t>
            </w:r>
            <w:r w:rsidR="00F70469" w:rsidRPr="006C78C7">
              <w:rPr>
                <w:rFonts w:ascii="Times New Roman" w:hAnsi="Times New Roman"/>
                <w:sz w:val="20"/>
                <w:lang w:eastAsia="sv-SE"/>
              </w:rPr>
              <w:t>2</w:t>
            </w:r>
            <w:r w:rsidR="00F70469" w:rsidRPr="006C78C7">
              <w:rPr>
                <w:rFonts w:ascii="Times New Roman" w:hAnsi="Times New Roman"/>
                <w:i/>
                <w:sz w:val="20"/>
                <w:vertAlign w:val="superscript"/>
                <w:lang w:eastAsia="sv-SE"/>
              </w:rPr>
              <w:t>n</w:t>
            </w:r>
            <w:r>
              <w:rPr>
                <w:rFonts w:ascii="Times New Roman" w:hAnsi="Times New Roman"/>
                <w:sz w:val="20"/>
                <w:lang w:eastAsia="sv-SE"/>
              </w:rPr>
              <w:t xml:space="preserve"> </w:t>
            </w:r>
            <w:r w:rsidR="00F70469" w:rsidRPr="006C78C7">
              <w:rPr>
                <w:rFonts w:ascii="Times New Roman" w:hAnsi="Times New Roman"/>
                <w:sz w:val="20"/>
                <w:lang w:eastAsia="sv-SE"/>
              </w:rPr>
              <w:t>consecutive missing assignments</w:t>
            </w:r>
            <w:r w:rsidR="00F70469">
              <w:rPr>
                <w:rFonts w:ascii="Times New Roman" w:hAnsi="Times New Roman"/>
                <w:sz w:val="20"/>
                <w:lang w:eastAsia="sv-SE"/>
              </w:rPr>
              <w:t>.</w:t>
            </w:r>
          </w:p>
          <w:p w14:paraId="0E70D4F3" w14:textId="7CB9C2D7" w:rsidR="00FC7684" w:rsidRPr="006C78C7" w:rsidRDefault="00ED11C1" w:rsidP="00F70469">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w:t>
            </w:r>
            <w:r w:rsidR="00FC7684" w:rsidRPr="006C78C7">
              <w:rPr>
                <w:rFonts w:ascii="Times New Roman" w:hAnsi="Times New Roman"/>
                <w:sz w:val="20"/>
                <w:lang w:eastAsia="sv-SE"/>
              </w:rPr>
              <w:t>2</w:t>
            </w:r>
            <w:r w:rsidR="00F70469">
              <w:rPr>
                <w:rFonts w:ascii="Times New Roman" w:hAnsi="Times New Roman"/>
                <w:i/>
                <w:sz w:val="20"/>
                <w:vertAlign w:val="superscript"/>
                <w:lang w:eastAsia="sv-SE"/>
              </w:rPr>
              <w:t>1</w:t>
            </w:r>
            <w:r>
              <w:rPr>
                <w:rFonts w:ascii="Times New Roman" w:hAnsi="Times New Roman"/>
                <w:sz w:val="20"/>
                <w:lang w:eastAsia="sv-SE"/>
              </w:rPr>
              <w:t xml:space="preserve"> </w:t>
            </w:r>
            <w:r w:rsidR="00F70469" w:rsidRPr="00F70469">
              <w:rPr>
                <w:rFonts w:ascii="Times New Roman" w:hAnsi="Times New Roman"/>
                <w:sz w:val="20"/>
                <w:lang w:eastAsia="sv-SE"/>
              </w:rPr>
              <w:t xml:space="preserve">last missing </w:t>
            </w:r>
            <w:r w:rsidR="00FC7684" w:rsidRPr="006C78C7">
              <w:rPr>
                <w:rFonts w:ascii="Times New Roman" w:hAnsi="Times New Roman"/>
                <w:sz w:val="20"/>
                <w:lang w:eastAsia="sv-SE"/>
              </w:rPr>
              <w:t>assignments.</w:t>
            </w:r>
          </w:p>
        </w:tc>
      </w:tr>
      <w:tr w:rsidR="00F1608D" w14:paraId="39BB53B3" w14:textId="77777777" w:rsidTr="00BA069B">
        <w:trPr>
          <w:jc w:val="center"/>
        </w:trPr>
        <w:tc>
          <w:tcPr>
            <w:tcW w:w="2409" w:type="dxa"/>
          </w:tcPr>
          <w:p w14:paraId="2F68B551" w14:textId="77777777" w:rsidR="00BA069B" w:rsidRDefault="00BA069B" w:rsidP="00BA069B">
            <w:pPr>
              <w:jc w:val="left"/>
              <w:rPr>
                <w:sz w:val="20"/>
                <w:lang w:val="en-US" w:eastAsia="sv-SE"/>
              </w:rPr>
            </w:pPr>
            <w:r w:rsidRPr="00BA069B">
              <w:rPr>
                <w:i/>
                <w:sz w:val="20"/>
                <w:lang w:val="en-US" w:eastAsia="sv-SE"/>
              </w:rPr>
              <w:t>n</w:t>
            </w:r>
            <w:r>
              <w:rPr>
                <w:sz w:val="20"/>
                <w:lang w:val="en-US" w:eastAsia="sv-SE"/>
              </w:rPr>
              <w:t xml:space="preserve"> bits Counter DAI and</w:t>
            </w:r>
          </w:p>
          <w:p w14:paraId="1B8390E8" w14:textId="4959DABC" w:rsidR="00F1608D" w:rsidRDefault="00BA069B" w:rsidP="00BA069B">
            <w:pPr>
              <w:jc w:val="left"/>
              <w:rPr>
                <w:sz w:val="20"/>
                <w:lang w:val="en-US" w:eastAsia="sv-SE"/>
              </w:rPr>
            </w:pPr>
            <w:r>
              <w:rPr>
                <w:i/>
                <w:sz w:val="20"/>
                <w:lang w:val="en-US" w:eastAsia="sv-SE"/>
              </w:rPr>
              <w:t>t</w:t>
            </w:r>
            <w:r>
              <w:rPr>
                <w:sz w:val="20"/>
                <w:lang w:val="en-US" w:eastAsia="sv-SE"/>
              </w:rPr>
              <w:t xml:space="preserve"> bits </w:t>
            </w:r>
            <w:r w:rsidR="00F1608D">
              <w:rPr>
                <w:sz w:val="20"/>
                <w:lang w:val="en-US" w:eastAsia="sv-SE"/>
              </w:rPr>
              <w:t>Total DAI</w:t>
            </w:r>
          </w:p>
        </w:tc>
        <w:tc>
          <w:tcPr>
            <w:tcW w:w="1551" w:type="dxa"/>
          </w:tcPr>
          <w:p w14:paraId="215ACEF4" w14:textId="54A57C98" w:rsidR="00F1608D" w:rsidRPr="00F1608D" w:rsidRDefault="00F1608D" w:rsidP="00590D9C">
            <w:pPr>
              <w:rPr>
                <w:sz w:val="20"/>
                <w:lang w:val="en-US" w:eastAsia="sv-SE"/>
              </w:rPr>
            </w:pPr>
            <w:r>
              <w:rPr>
                <w:i/>
                <w:sz w:val="20"/>
                <w:lang w:val="en-US" w:eastAsia="sv-SE"/>
              </w:rPr>
              <w:t>n+t</w:t>
            </w:r>
            <w:r>
              <w:rPr>
                <w:sz w:val="20"/>
                <w:lang w:val="en-US" w:eastAsia="sv-SE"/>
              </w:rPr>
              <w:t xml:space="preserve">= </w:t>
            </w:r>
            <w:r w:rsidR="004307B8">
              <w:rPr>
                <w:sz w:val="20"/>
                <w:lang w:val="en-US" w:eastAsia="sv-SE"/>
              </w:rPr>
              <w:t xml:space="preserve">3, </w:t>
            </w:r>
            <w:r>
              <w:rPr>
                <w:sz w:val="20"/>
                <w:lang w:val="en-US" w:eastAsia="sv-SE"/>
              </w:rPr>
              <w:t>4, 5, or 6</w:t>
            </w:r>
          </w:p>
        </w:tc>
        <w:tc>
          <w:tcPr>
            <w:tcW w:w="4869" w:type="dxa"/>
          </w:tcPr>
          <w:p w14:paraId="2CE2689B" w14:textId="7D74A425" w:rsidR="00ED11C1" w:rsidRDefault="00ED11C1" w:rsidP="00ED11C1">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w:t>
            </w:r>
            <w:r w:rsidRPr="006C78C7">
              <w:rPr>
                <w:rFonts w:ascii="Times New Roman" w:hAnsi="Times New Roman"/>
                <w:sz w:val="20"/>
                <w:lang w:eastAsia="sv-SE"/>
              </w:rPr>
              <w:t>2</w:t>
            </w:r>
            <w:r w:rsidRPr="006C78C7">
              <w:rPr>
                <w:rFonts w:ascii="Times New Roman" w:hAnsi="Times New Roman"/>
                <w:i/>
                <w:sz w:val="20"/>
                <w:vertAlign w:val="superscript"/>
                <w:lang w:eastAsia="sv-SE"/>
              </w:rPr>
              <w:t>n</w:t>
            </w:r>
            <w:r>
              <w:rPr>
                <w:rFonts w:ascii="Times New Roman" w:hAnsi="Times New Roman"/>
                <w:sz w:val="20"/>
                <w:lang w:eastAsia="sv-SE"/>
              </w:rPr>
              <w:t xml:space="preserve"> </w:t>
            </w:r>
            <w:r w:rsidRPr="006C78C7">
              <w:rPr>
                <w:rFonts w:ascii="Times New Roman" w:hAnsi="Times New Roman"/>
                <w:sz w:val="20"/>
                <w:lang w:eastAsia="sv-SE"/>
              </w:rPr>
              <w:t>consecutive missing assignments</w:t>
            </w:r>
            <w:r>
              <w:rPr>
                <w:rFonts w:ascii="Times New Roman" w:hAnsi="Times New Roman"/>
                <w:sz w:val="20"/>
                <w:lang w:eastAsia="sv-SE"/>
              </w:rPr>
              <w:t>.</w:t>
            </w:r>
          </w:p>
          <w:p w14:paraId="592082E3" w14:textId="7ECA0AF6" w:rsidR="00ED11C1" w:rsidRDefault="00ED11C1" w:rsidP="00ED11C1">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w:t>
            </w:r>
            <w:r w:rsidRPr="006C78C7">
              <w:rPr>
                <w:rFonts w:ascii="Times New Roman" w:hAnsi="Times New Roman"/>
                <w:sz w:val="20"/>
                <w:lang w:eastAsia="sv-SE"/>
              </w:rPr>
              <w:t>2</w:t>
            </w:r>
            <w:r>
              <w:rPr>
                <w:rFonts w:ascii="Times New Roman" w:hAnsi="Times New Roman"/>
                <w:i/>
                <w:sz w:val="20"/>
                <w:vertAlign w:val="superscript"/>
                <w:lang w:eastAsia="sv-SE"/>
              </w:rPr>
              <w:t>t</w:t>
            </w:r>
            <w:r>
              <w:rPr>
                <w:rFonts w:ascii="Times New Roman" w:hAnsi="Times New Roman"/>
                <w:sz w:val="20"/>
                <w:lang w:eastAsia="sv-SE"/>
              </w:rPr>
              <w:t xml:space="preserve"> </w:t>
            </w:r>
            <w:r w:rsidRPr="00F70469">
              <w:rPr>
                <w:rFonts w:ascii="Times New Roman" w:hAnsi="Times New Roman"/>
                <w:sz w:val="20"/>
                <w:lang w:eastAsia="sv-SE"/>
              </w:rPr>
              <w:t xml:space="preserve">last missing </w:t>
            </w:r>
            <w:r w:rsidRPr="006C78C7">
              <w:rPr>
                <w:rFonts w:ascii="Times New Roman" w:hAnsi="Times New Roman"/>
                <w:sz w:val="20"/>
                <w:lang w:eastAsia="sv-SE"/>
              </w:rPr>
              <w:t>assignments.</w:t>
            </w:r>
          </w:p>
          <w:p w14:paraId="33C222BC" w14:textId="4F4A12E9" w:rsidR="006C78C7" w:rsidRPr="006C78C7" w:rsidRDefault="006C78C7" w:rsidP="00ED11C1">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Might be ambiguity if only one of Counter DAI </w:t>
            </w:r>
            <w:r w:rsidR="001B6444">
              <w:rPr>
                <w:rFonts w:ascii="Times New Roman" w:hAnsi="Times New Roman"/>
                <w:sz w:val="20"/>
                <w:lang w:eastAsia="sv-SE"/>
              </w:rPr>
              <w:t>or</w:t>
            </w:r>
            <w:r>
              <w:rPr>
                <w:rFonts w:ascii="Times New Roman" w:hAnsi="Times New Roman"/>
                <w:sz w:val="20"/>
                <w:lang w:eastAsia="sv-SE"/>
              </w:rPr>
              <w:t xml:space="preserve"> Total DAI is transmitted in any assignment.</w:t>
            </w:r>
          </w:p>
        </w:tc>
      </w:tr>
      <w:tr w:rsidR="00F1608D" w14:paraId="18F0BA62" w14:textId="77777777" w:rsidTr="00BA069B">
        <w:trPr>
          <w:jc w:val="center"/>
        </w:trPr>
        <w:tc>
          <w:tcPr>
            <w:tcW w:w="2409" w:type="dxa"/>
          </w:tcPr>
          <w:p w14:paraId="455A7955" w14:textId="77777777" w:rsidR="00BA069B" w:rsidRDefault="00BA069B" w:rsidP="00ED11C1">
            <w:pPr>
              <w:jc w:val="left"/>
              <w:rPr>
                <w:sz w:val="20"/>
                <w:lang w:val="en-US" w:eastAsia="sv-SE"/>
              </w:rPr>
            </w:pPr>
            <w:r w:rsidRPr="00BA069B">
              <w:rPr>
                <w:i/>
                <w:sz w:val="20"/>
                <w:lang w:val="en-US" w:eastAsia="sv-SE"/>
              </w:rPr>
              <w:t>n</w:t>
            </w:r>
            <w:r>
              <w:rPr>
                <w:sz w:val="20"/>
                <w:lang w:val="en-US" w:eastAsia="sv-SE"/>
              </w:rPr>
              <w:t xml:space="preserve"> bits Counter DAI and</w:t>
            </w:r>
          </w:p>
          <w:p w14:paraId="42210586" w14:textId="05D15D43" w:rsidR="00F1608D" w:rsidRDefault="00BA069B" w:rsidP="00ED11C1">
            <w:pPr>
              <w:jc w:val="left"/>
              <w:rPr>
                <w:sz w:val="20"/>
                <w:lang w:val="en-US" w:eastAsia="sv-SE"/>
              </w:rPr>
            </w:pPr>
            <w:r>
              <w:rPr>
                <w:i/>
                <w:sz w:val="20"/>
                <w:lang w:val="en-US" w:eastAsia="sv-SE"/>
              </w:rPr>
              <w:t>m</w:t>
            </w:r>
            <w:r>
              <w:rPr>
                <w:sz w:val="20"/>
                <w:lang w:val="en-US" w:eastAsia="sv-SE"/>
              </w:rPr>
              <w:t xml:space="preserve"> bits</w:t>
            </w:r>
            <w:r w:rsidR="002E4833">
              <w:rPr>
                <w:sz w:val="20"/>
                <w:lang w:val="en-US" w:eastAsia="sv-SE"/>
              </w:rPr>
              <w:t xml:space="preserve"> </w:t>
            </w:r>
            <w:r w:rsidR="00D60988">
              <w:rPr>
                <w:sz w:val="20"/>
                <w:lang w:val="en-US" w:eastAsia="sv-SE"/>
              </w:rPr>
              <w:t>Remaining</w:t>
            </w:r>
            <w:r w:rsidR="002E4833">
              <w:rPr>
                <w:sz w:val="20"/>
                <w:lang w:val="en-US" w:eastAsia="sv-SE"/>
              </w:rPr>
              <w:t xml:space="preserve"> DAI</w:t>
            </w:r>
          </w:p>
        </w:tc>
        <w:tc>
          <w:tcPr>
            <w:tcW w:w="1551" w:type="dxa"/>
          </w:tcPr>
          <w:p w14:paraId="07DDC2E5" w14:textId="123C0CB4" w:rsidR="00F1608D" w:rsidRPr="002E4833" w:rsidRDefault="002E4833" w:rsidP="00590D9C">
            <w:pPr>
              <w:rPr>
                <w:i/>
                <w:sz w:val="20"/>
                <w:lang w:val="en-US" w:eastAsia="sv-SE"/>
              </w:rPr>
            </w:pPr>
            <w:r>
              <w:rPr>
                <w:i/>
                <w:sz w:val="20"/>
                <w:lang w:val="en-US" w:eastAsia="sv-SE"/>
              </w:rPr>
              <w:t>n</w:t>
            </w:r>
            <w:r>
              <w:rPr>
                <w:sz w:val="20"/>
                <w:lang w:val="en-US" w:eastAsia="sv-SE"/>
              </w:rPr>
              <w:t>+</w:t>
            </w:r>
            <w:r w:rsidR="00FC7684">
              <w:rPr>
                <w:i/>
                <w:sz w:val="20"/>
                <w:lang w:val="en-US" w:eastAsia="sv-SE"/>
              </w:rPr>
              <w:t>m=</w:t>
            </w:r>
            <w:r w:rsidRPr="00BA069B">
              <w:rPr>
                <w:sz w:val="20"/>
                <w:lang w:val="en-US" w:eastAsia="sv-SE"/>
              </w:rPr>
              <w:t>3, 4, or 5</w:t>
            </w:r>
          </w:p>
        </w:tc>
        <w:tc>
          <w:tcPr>
            <w:tcW w:w="4869" w:type="dxa"/>
          </w:tcPr>
          <w:p w14:paraId="4E5FA4A9" w14:textId="6E990662" w:rsidR="00D81902" w:rsidRPr="00D81902" w:rsidRDefault="00ED11C1" w:rsidP="00D81902">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the least common multiple </w:t>
            </w:r>
            <w:r w:rsidRPr="001B6444">
              <w:rPr>
                <w:rFonts w:ascii="Times New Roman" w:hAnsi="Times New Roman"/>
                <w:sz w:val="20"/>
                <w:lang w:eastAsia="sv-SE"/>
              </w:rPr>
              <w:t xml:space="preserve">of </w:t>
            </w:r>
            <w:r>
              <w:rPr>
                <w:rFonts w:ascii="Times New Roman" w:hAnsi="Times New Roman"/>
                <w:sz w:val="20"/>
                <w:lang w:eastAsia="sv-SE"/>
              </w:rPr>
              <w:t>(</w:t>
            </w:r>
            <m:oMath>
              <m:r>
                <w:rPr>
                  <w:rFonts w:ascii="Cambria Math" w:hAnsi="Cambria Math"/>
                  <w:sz w:val="20"/>
                  <w:lang w:eastAsia="sv-SE"/>
                </w:rPr>
                <m:t>r×</m:t>
              </m:r>
              <m:sSup>
                <m:sSupPr>
                  <m:ctrlPr>
                    <w:rPr>
                      <w:rFonts w:ascii="Cambria Math" w:hAnsi="Cambria Math"/>
                      <w:i/>
                      <w:sz w:val="20"/>
                      <w:lang w:eastAsia="sv-SE"/>
                    </w:rPr>
                  </m:ctrlPr>
                </m:sSupPr>
                <m:e>
                  <m:r>
                    <w:rPr>
                      <w:rFonts w:ascii="Cambria Math" w:hAnsi="Cambria Math"/>
                      <w:sz w:val="20"/>
                      <w:lang w:eastAsia="sv-SE"/>
                    </w:rPr>
                    <m:t>2</m:t>
                  </m:r>
                </m:e>
                <m:sup>
                  <m:r>
                    <w:rPr>
                      <w:rFonts w:ascii="Cambria Math" w:hAnsi="Cambria Math"/>
                      <w:sz w:val="20"/>
                      <w:lang w:eastAsia="sv-SE"/>
                    </w:rPr>
                    <m:t>m</m:t>
                  </m:r>
                </m:sup>
              </m:sSup>
            </m:oMath>
            <w:proofErr w:type="gramStart"/>
            <w:r>
              <w:rPr>
                <w:rFonts w:ascii="Times New Roman" w:hAnsi="Times New Roman"/>
                <w:sz w:val="20"/>
                <w:lang w:eastAsia="sv-SE"/>
              </w:rPr>
              <w:t xml:space="preserve">, </w:t>
            </w:r>
            <w:proofErr w:type="gramEnd"/>
            <m:oMath>
              <m:sSup>
                <m:sSupPr>
                  <m:ctrlPr>
                    <w:rPr>
                      <w:rFonts w:ascii="Cambria Math" w:hAnsi="Cambria Math"/>
                      <w:i/>
                      <w:sz w:val="20"/>
                      <w:lang w:eastAsia="sv-SE"/>
                    </w:rPr>
                  </m:ctrlPr>
                </m:sSupPr>
                <m:e>
                  <m:r>
                    <w:rPr>
                      <w:rFonts w:ascii="Cambria Math" w:hAnsi="Cambria Math"/>
                      <w:sz w:val="20"/>
                      <w:lang w:eastAsia="sv-SE"/>
                    </w:rPr>
                    <m:t>2</m:t>
                  </m:r>
                </m:e>
                <m:sup>
                  <m:r>
                    <w:rPr>
                      <w:rFonts w:ascii="Cambria Math" w:hAnsi="Cambria Math"/>
                      <w:sz w:val="20"/>
                      <w:lang w:eastAsia="sv-SE"/>
                    </w:rPr>
                    <m:t>n</m:t>
                  </m:r>
                </m:sup>
              </m:sSup>
            </m:oMath>
            <w:r>
              <w:rPr>
                <w:rFonts w:ascii="Times New Roman" w:hAnsi="Times New Roman"/>
                <w:sz w:val="20"/>
                <w:lang w:eastAsia="sv-SE"/>
              </w:rPr>
              <w:t xml:space="preserve">), where </w:t>
            </w:r>
            <w:r w:rsidRPr="00ED11C1">
              <w:rPr>
                <w:rFonts w:ascii="Times New Roman" w:hAnsi="Times New Roman"/>
                <w:i/>
                <w:sz w:val="20"/>
                <w:lang w:eastAsia="sv-SE"/>
              </w:rPr>
              <w:t>r</w:t>
            </w:r>
            <w:r>
              <w:rPr>
                <w:rFonts w:ascii="Times New Roman" w:hAnsi="Times New Roman"/>
                <w:sz w:val="20"/>
                <w:lang w:eastAsia="sv-SE"/>
              </w:rPr>
              <w:t xml:space="preserve"> is the number of times the Remaining DAI is repeated in consecutive assignments</w:t>
            </w:r>
            <w:r w:rsidR="00D81902">
              <w:rPr>
                <w:rFonts w:ascii="Times New Roman" w:hAnsi="Times New Roman"/>
                <w:sz w:val="20"/>
                <w:lang w:eastAsia="sv-SE"/>
              </w:rPr>
              <w:t xml:space="preserve"> (</w:t>
            </w:r>
            <w:r w:rsidR="00D81902" w:rsidRPr="00D81902">
              <w:rPr>
                <w:rFonts w:ascii="Times New Roman" w:hAnsi="Times New Roman"/>
                <w:i/>
                <w:sz w:val="20"/>
                <w:lang w:eastAsia="sv-SE"/>
              </w:rPr>
              <w:t>r</w:t>
            </w:r>
            <w:r w:rsidR="00D81902">
              <w:rPr>
                <w:rFonts w:ascii="Times New Roman" w:hAnsi="Times New Roman"/>
                <w:sz w:val="20"/>
                <w:lang w:eastAsia="sv-SE"/>
              </w:rPr>
              <w:t xml:space="preserve"> &lt; 2</w:t>
            </w:r>
            <w:r w:rsidR="00D81902" w:rsidRPr="00D81902">
              <w:rPr>
                <w:rFonts w:ascii="Times New Roman" w:hAnsi="Times New Roman"/>
                <w:i/>
                <w:sz w:val="20"/>
                <w:vertAlign w:val="superscript"/>
                <w:lang w:eastAsia="sv-SE"/>
              </w:rPr>
              <w:t>n</w:t>
            </w:r>
            <w:r w:rsidR="00D81902">
              <w:rPr>
                <w:rFonts w:ascii="Times New Roman" w:hAnsi="Times New Roman"/>
                <w:sz w:val="20"/>
                <w:lang w:eastAsia="sv-SE"/>
              </w:rPr>
              <w:t>).</w:t>
            </w:r>
          </w:p>
          <w:p w14:paraId="618A7D2B" w14:textId="408DFF75" w:rsidR="00F1608D" w:rsidRPr="001B6444" w:rsidRDefault="00BA069B" w:rsidP="00BA069B">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w:t>
            </w:r>
            <m:oMath>
              <m:r>
                <w:rPr>
                  <w:rFonts w:ascii="Cambria Math" w:hAnsi="Cambria Math"/>
                  <w:sz w:val="20"/>
                  <w:lang w:eastAsia="sv-SE"/>
                </w:rPr>
                <m:t>r×</m:t>
              </m:r>
              <m:sSup>
                <m:sSupPr>
                  <m:ctrlPr>
                    <w:rPr>
                      <w:rFonts w:ascii="Cambria Math" w:hAnsi="Cambria Math"/>
                      <w:i/>
                      <w:sz w:val="20"/>
                      <w:lang w:eastAsia="sv-SE"/>
                    </w:rPr>
                  </m:ctrlPr>
                </m:sSupPr>
                <m:e>
                  <m:r>
                    <w:rPr>
                      <w:rFonts w:ascii="Cambria Math" w:hAnsi="Cambria Math"/>
                      <w:sz w:val="20"/>
                      <w:lang w:eastAsia="sv-SE"/>
                    </w:rPr>
                    <m:t>2</m:t>
                  </m:r>
                </m:e>
                <m:sup>
                  <m:r>
                    <w:rPr>
                      <w:rFonts w:ascii="Cambria Math" w:hAnsi="Cambria Math"/>
                      <w:sz w:val="20"/>
                      <w:lang w:eastAsia="sv-SE"/>
                    </w:rPr>
                    <m:t>m</m:t>
                  </m:r>
                </m:sup>
              </m:sSup>
            </m:oMath>
            <w:r>
              <w:rPr>
                <w:rFonts w:ascii="Times New Roman" w:hAnsi="Times New Roman"/>
                <w:sz w:val="20"/>
                <w:lang w:eastAsia="sv-SE"/>
              </w:rPr>
              <w:t xml:space="preserve"> </w:t>
            </w:r>
            <w:r w:rsidRPr="00F70469">
              <w:rPr>
                <w:rFonts w:ascii="Times New Roman" w:hAnsi="Times New Roman"/>
                <w:sz w:val="20"/>
                <w:lang w:eastAsia="sv-SE"/>
              </w:rPr>
              <w:t xml:space="preserve">last missing </w:t>
            </w:r>
            <w:r w:rsidRPr="006C78C7">
              <w:rPr>
                <w:rFonts w:ascii="Times New Roman" w:hAnsi="Times New Roman"/>
                <w:sz w:val="20"/>
                <w:lang w:eastAsia="sv-SE"/>
              </w:rPr>
              <w:t>assignments</w:t>
            </w:r>
            <w:r>
              <w:rPr>
                <w:rFonts w:ascii="Times New Roman" w:hAnsi="Times New Roman"/>
                <w:sz w:val="20"/>
                <w:lang w:eastAsia="sv-SE"/>
              </w:rPr>
              <w:t>.</w:t>
            </w:r>
          </w:p>
        </w:tc>
      </w:tr>
    </w:tbl>
    <w:p w14:paraId="7E1D84DC" w14:textId="403E96E4" w:rsidR="00A52291" w:rsidRDefault="00A52291" w:rsidP="00590D9C">
      <w:pPr>
        <w:rPr>
          <w:sz w:val="20"/>
          <w:lang w:val="en-US" w:eastAsia="sv-SE"/>
        </w:rPr>
      </w:pPr>
    </w:p>
    <w:p w14:paraId="22FFCBCD" w14:textId="22EAB82C" w:rsidR="00D81902" w:rsidRDefault="00D81902" w:rsidP="00590D9C">
      <w:pPr>
        <w:rPr>
          <w:sz w:val="20"/>
          <w:lang w:val="en-US" w:eastAsia="sv-SE"/>
        </w:rPr>
      </w:pPr>
      <w:r>
        <w:rPr>
          <w:sz w:val="20"/>
          <w:lang w:val="en-US" w:eastAsia="sv-SE"/>
        </w:rPr>
        <w:lastRenderedPageBreak/>
        <w:t xml:space="preserve">With a Remaining DAI repeated </w:t>
      </w:r>
      <w:r w:rsidRPr="00D81902">
        <w:rPr>
          <w:i/>
          <w:sz w:val="20"/>
          <w:lang w:val="en-US" w:eastAsia="sv-SE"/>
        </w:rPr>
        <w:t>r</w:t>
      </w:r>
      <w:r>
        <w:rPr>
          <w:sz w:val="20"/>
          <w:lang w:val="en-US" w:eastAsia="sv-SE"/>
        </w:rPr>
        <w:t xml:space="preserve"> times, receiving less than </w:t>
      </w:r>
      <w:r w:rsidRPr="00D81902">
        <w:rPr>
          <w:i/>
          <w:sz w:val="20"/>
          <w:lang w:val="en-US" w:eastAsia="sv-SE"/>
        </w:rPr>
        <w:t>r</w:t>
      </w:r>
      <w:r>
        <w:rPr>
          <w:sz w:val="20"/>
          <w:lang w:val="en-US" w:eastAsia="sv-SE"/>
        </w:rPr>
        <w:t xml:space="preserve"> assignments over all </w:t>
      </w:r>
      <w:proofErr w:type="spellStart"/>
      <w:r>
        <w:rPr>
          <w:sz w:val="20"/>
          <w:lang w:val="en-US" w:eastAsia="sv-SE"/>
        </w:rPr>
        <w:t>subframes</w:t>
      </w:r>
      <w:proofErr w:type="spellEnd"/>
      <w:r>
        <w:rPr>
          <w:sz w:val="20"/>
          <w:lang w:val="en-US" w:eastAsia="sv-SE"/>
        </w:rPr>
        <w:t xml:space="preserve"> and carriers would result in the UE interpreting that at least one last assignment is missing, such that the minimum codebook size corresponds to the value of 2</w:t>
      </w:r>
      <w:r w:rsidRPr="00D81902">
        <w:rPr>
          <w:i/>
          <w:sz w:val="20"/>
          <w:lang w:val="en-US" w:eastAsia="sv-SE"/>
        </w:rPr>
        <w:t>r</w:t>
      </w:r>
      <w:r>
        <w:rPr>
          <w:sz w:val="20"/>
          <w:lang w:val="en-US" w:eastAsia="sv-SE"/>
        </w:rPr>
        <w:t xml:space="preserve">. However in practice the value of </w:t>
      </w:r>
      <w:r w:rsidRPr="00D81902">
        <w:rPr>
          <w:i/>
          <w:sz w:val="20"/>
          <w:lang w:val="en-US" w:eastAsia="sv-SE"/>
        </w:rPr>
        <w:t>r</w:t>
      </w:r>
      <w:r>
        <w:rPr>
          <w:sz w:val="20"/>
          <w:lang w:val="en-US" w:eastAsia="sv-SE"/>
        </w:rPr>
        <w:t xml:space="preserve"> is very small (e.g. 3) such that </w:t>
      </w:r>
      <w:r w:rsidR="008605BC">
        <w:rPr>
          <w:sz w:val="20"/>
          <w:lang w:val="en-US" w:eastAsia="sv-SE"/>
        </w:rPr>
        <w:t>the minimum co</w:t>
      </w:r>
      <w:bookmarkStart w:id="3" w:name="_GoBack"/>
      <w:bookmarkEnd w:id="3"/>
      <w:r w:rsidR="008605BC">
        <w:rPr>
          <w:sz w:val="20"/>
          <w:lang w:val="en-US" w:eastAsia="sv-SE"/>
        </w:rPr>
        <w:t xml:space="preserve">debook size is anyway smaller than the payload of PUCCH format 3. Hence </w:t>
      </w:r>
      <w:r>
        <w:rPr>
          <w:sz w:val="20"/>
          <w:lang w:val="en-US" w:eastAsia="sv-SE"/>
        </w:rPr>
        <w:t>this does</w:t>
      </w:r>
      <w:r w:rsidR="008605BC">
        <w:rPr>
          <w:sz w:val="20"/>
          <w:lang w:val="en-US" w:eastAsia="sv-SE"/>
        </w:rPr>
        <w:t xml:space="preserve"> not constitute a drawback</w:t>
      </w:r>
      <w:r>
        <w:rPr>
          <w:sz w:val="20"/>
          <w:lang w:val="en-US" w:eastAsia="sv-SE"/>
        </w:rPr>
        <w:t>.</w:t>
      </w:r>
    </w:p>
    <w:p w14:paraId="196C2DB8" w14:textId="675EE8DC" w:rsidR="00A52291" w:rsidRDefault="00A52291" w:rsidP="00590D9C">
      <w:pPr>
        <w:rPr>
          <w:sz w:val="20"/>
          <w:lang w:val="en-US" w:eastAsia="sv-SE"/>
        </w:rPr>
      </w:pPr>
      <w:r>
        <w:rPr>
          <w:sz w:val="20"/>
          <w:lang w:val="en-US" w:eastAsia="sv-SE"/>
        </w:rPr>
        <w:t xml:space="preserve">It </w:t>
      </w:r>
      <w:r w:rsidR="00856034">
        <w:rPr>
          <w:sz w:val="20"/>
          <w:lang w:val="en-US" w:eastAsia="sv-SE"/>
        </w:rPr>
        <w:t>is</w:t>
      </w:r>
      <w:r>
        <w:rPr>
          <w:sz w:val="20"/>
          <w:lang w:val="en-US" w:eastAsia="sv-SE"/>
        </w:rPr>
        <w:t xml:space="preserve"> seen that using a combination of </w:t>
      </w:r>
      <w:r w:rsidR="009B39BD">
        <w:rPr>
          <w:sz w:val="20"/>
          <w:lang w:val="en-US" w:eastAsia="sv-SE"/>
        </w:rPr>
        <w:t>Counter</w:t>
      </w:r>
      <w:r>
        <w:rPr>
          <w:sz w:val="20"/>
          <w:lang w:val="en-US" w:eastAsia="sv-SE"/>
        </w:rPr>
        <w:t xml:space="preserve"> DAI and </w:t>
      </w:r>
      <w:r w:rsidR="00D60988">
        <w:rPr>
          <w:sz w:val="20"/>
          <w:lang w:val="en-US" w:eastAsia="sv-SE"/>
        </w:rPr>
        <w:t>Remaining</w:t>
      </w:r>
      <w:r>
        <w:rPr>
          <w:sz w:val="20"/>
          <w:lang w:val="en-US" w:eastAsia="sv-SE"/>
        </w:rPr>
        <w:t xml:space="preserve"> DAI req</w:t>
      </w:r>
      <w:r w:rsidR="00856034">
        <w:rPr>
          <w:sz w:val="20"/>
          <w:lang w:val="en-US" w:eastAsia="sv-SE"/>
        </w:rPr>
        <w:t xml:space="preserve">uires less payload to achieve </w:t>
      </w:r>
      <w:r w:rsidR="002E4833">
        <w:rPr>
          <w:sz w:val="20"/>
          <w:lang w:val="en-US" w:eastAsia="sv-SE"/>
        </w:rPr>
        <w:t>better</w:t>
      </w:r>
      <w:r>
        <w:rPr>
          <w:sz w:val="20"/>
          <w:lang w:val="en-US" w:eastAsia="sv-SE"/>
        </w:rPr>
        <w:t xml:space="preserve"> robustness </w:t>
      </w:r>
      <w:r w:rsidR="00856034">
        <w:rPr>
          <w:sz w:val="20"/>
          <w:lang w:val="en-US" w:eastAsia="sv-SE"/>
        </w:rPr>
        <w:t>than</w:t>
      </w:r>
      <w:r>
        <w:rPr>
          <w:sz w:val="20"/>
          <w:lang w:val="en-US" w:eastAsia="sv-SE"/>
        </w:rPr>
        <w:t xml:space="preserve"> </w:t>
      </w:r>
      <w:r w:rsidR="002E4833">
        <w:rPr>
          <w:sz w:val="20"/>
          <w:lang w:val="en-US" w:eastAsia="sv-SE"/>
        </w:rPr>
        <w:t xml:space="preserve">that achieved by </w:t>
      </w:r>
      <w:r>
        <w:rPr>
          <w:sz w:val="20"/>
          <w:lang w:val="en-US" w:eastAsia="sv-SE"/>
        </w:rPr>
        <w:t xml:space="preserve">increasing the </w:t>
      </w:r>
      <w:r w:rsidR="009B39BD">
        <w:rPr>
          <w:sz w:val="20"/>
          <w:lang w:val="en-US" w:eastAsia="sv-SE"/>
        </w:rPr>
        <w:t>Counter</w:t>
      </w:r>
      <w:r>
        <w:rPr>
          <w:sz w:val="20"/>
          <w:lang w:val="en-US" w:eastAsia="sv-SE"/>
        </w:rPr>
        <w:t xml:space="preserve"> DAI bit field and using a Total DAI.</w:t>
      </w:r>
      <w:r w:rsidR="00856034">
        <w:rPr>
          <w:sz w:val="20"/>
          <w:lang w:val="en-US" w:eastAsia="sv-SE"/>
        </w:rPr>
        <w:t xml:space="preserve"> For example 2 bits for </w:t>
      </w:r>
      <w:r w:rsidR="009B39BD">
        <w:rPr>
          <w:sz w:val="20"/>
          <w:lang w:val="en-US" w:eastAsia="sv-SE"/>
        </w:rPr>
        <w:t>Counter</w:t>
      </w:r>
      <w:r w:rsidR="00856034">
        <w:rPr>
          <w:sz w:val="20"/>
          <w:lang w:val="en-US" w:eastAsia="sv-SE"/>
        </w:rPr>
        <w:t xml:space="preserve"> DAI and 1 bit for </w:t>
      </w:r>
      <w:r w:rsidR="00D60988">
        <w:rPr>
          <w:sz w:val="20"/>
          <w:lang w:val="en-US" w:eastAsia="sv-SE"/>
        </w:rPr>
        <w:t>Remaining</w:t>
      </w:r>
      <w:r w:rsidR="00856034">
        <w:rPr>
          <w:sz w:val="20"/>
          <w:lang w:val="en-US" w:eastAsia="sv-SE"/>
        </w:rPr>
        <w:t xml:space="preserve"> DAI can resolve up to 12 consecutive missing assignments and </w:t>
      </w:r>
      <w:r w:rsidR="00BA069B">
        <w:rPr>
          <w:sz w:val="20"/>
          <w:lang w:val="en-US" w:eastAsia="sv-SE"/>
        </w:rPr>
        <w:t>up to 6 missing</w:t>
      </w:r>
      <w:r w:rsidR="00856034">
        <w:rPr>
          <w:sz w:val="20"/>
          <w:lang w:val="en-US" w:eastAsia="sv-SE"/>
        </w:rPr>
        <w:t xml:space="preserve"> last assignment</w:t>
      </w:r>
      <w:r w:rsidR="00BA069B">
        <w:rPr>
          <w:sz w:val="20"/>
          <w:lang w:val="en-US" w:eastAsia="sv-SE"/>
        </w:rPr>
        <w:t>s</w:t>
      </w:r>
      <w:r w:rsidR="00856034">
        <w:rPr>
          <w:sz w:val="20"/>
          <w:lang w:val="en-US" w:eastAsia="sv-SE"/>
        </w:rPr>
        <w:t xml:space="preserve"> </w:t>
      </w:r>
      <w:r w:rsidR="00DF1A24">
        <w:rPr>
          <w:sz w:val="20"/>
          <w:lang w:val="en-US" w:eastAsia="sv-SE"/>
        </w:rPr>
        <w:t xml:space="preserve">for </w:t>
      </w:r>
      <w:r w:rsidR="00DF1A24">
        <w:rPr>
          <w:i/>
          <w:sz w:val="20"/>
          <w:lang w:val="en-US" w:eastAsia="sv-SE"/>
        </w:rPr>
        <w:t>r</w:t>
      </w:r>
      <w:r w:rsidR="00DF1A24">
        <w:rPr>
          <w:sz w:val="20"/>
          <w:lang w:val="en-US" w:eastAsia="sv-SE"/>
        </w:rPr>
        <w:t>=3</w:t>
      </w:r>
      <w:r w:rsidR="00856034">
        <w:rPr>
          <w:sz w:val="20"/>
          <w:lang w:val="en-US" w:eastAsia="sv-SE"/>
        </w:rPr>
        <w:t xml:space="preserve">. </w:t>
      </w:r>
      <w:r w:rsidR="00F13A62">
        <w:rPr>
          <w:sz w:val="20"/>
          <w:lang w:val="en-US" w:eastAsia="sv-SE"/>
        </w:rPr>
        <w:t>On the other hand,</w:t>
      </w:r>
      <w:r w:rsidR="00856034">
        <w:rPr>
          <w:sz w:val="20"/>
          <w:lang w:val="en-US" w:eastAsia="sv-SE"/>
        </w:rPr>
        <w:t xml:space="preserve"> 3 bits for </w:t>
      </w:r>
      <w:r w:rsidR="009B39BD">
        <w:rPr>
          <w:sz w:val="20"/>
          <w:lang w:val="en-US" w:eastAsia="sv-SE"/>
        </w:rPr>
        <w:t>Counter</w:t>
      </w:r>
      <w:r w:rsidR="00856034">
        <w:rPr>
          <w:sz w:val="20"/>
          <w:lang w:val="en-US" w:eastAsia="sv-SE"/>
        </w:rPr>
        <w:t xml:space="preserve"> DAI and 2 bits for Total DAI can only resolve</w:t>
      </w:r>
      <w:r w:rsidR="00DF1A24">
        <w:rPr>
          <w:sz w:val="20"/>
          <w:lang w:val="en-US" w:eastAsia="sv-SE"/>
        </w:rPr>
        <w:t xml:space="preserve"> up to 8 missing assignments</w:t>
      </w:r>
      <w:r w:rsidR="00F13A62">
        <w:rPr>
          <w:sz w:val="20"/>
          <w:lang w:val="en-US" w:eastAsia="sv-SE"/>
        </w:rPr>
        <w:t xml:space="preserve"> and up to 4 missing last assignments.</w:t>
      </w:r>
      <w:r w:rsidR="00D81902">
        <w:rPr>
          <w:sz w:val="20"/>
          <w:lang w:val="en-US" w:eastAsia="sv-SE"/>
        </w:rPr>
        <w:t xml:space="preserve"> Some additional exampl</w:t>
      </w:r>
      <w:r w:rsidR="00F13A62">
        <w:rPr>
          <w:sz w:val="20"/>
          <w:lang w:val="en-US" w:eastAsia="sv-SE"/>
        </w:rPr>
        <w:t>es are shown in the Table below.</w:t>
      </w:r>
    </w:p>
    <w:p w14:paraId="468FC59E" w14:textId="77777777" w:rsidR="00F13A62" w:rsidRDefault="00F13A62" w:rsidP="00590D9C">
      <w:pPr>
        <w:rPr>
          <w:sz w:val="20"/>
          <w:lang w:val="en-US" w:eastAsia="sv-SE"/>
        </w:rPr>
      </w:pPr>
    </w:p>
    <w:tbl>
      <w:tblPr>
        <w:tblStyle w:val="TableGrid"/>
        <w:tblW w:w="0" w:type="auto"/>
        <w:jc w:val="center"/>
        <w:tblLook w:val="04A0" w:firstRow="1" w:lastRow="0" w:firstColumn="1" w:lastColumn="0" w:noHBand="0" w:noVBand="1"/>
      </w:tblPr>
      <w:tblGrid>
        <w:gridCol w:w="2409"/>
        <w:gridCol w:w="1551"/>
        <w:gridCol w:w="4869"/>
      </w:tblGrid>
      <w:tr w:rsidR="00D81902" w:rsidRPr="006C78C7" w14:paraId="73CE3C3E" w14:textId="77777777" w:rsidTr="00F13A62">
        <w:trPr>
          <w:jc w:val="center"/>
        </w:trPr>
        <w:tc>
          <w:tcPr>
            <w:tcW w:w="2409" w:type="dxa"/>
          </w:tcPr>
          <w:p w14:paraId="1BF2CC6A" w14:textId="24FD1833" w:rsidR="00D81902" w:rsidRDefault="00D81902" w:rsidP="00C76603">
            <w:pPr>
              <w:jc w:val="left"/>
              <w:rPr>
                <w:sz w:val="20"/>
                <w:lang w:val="en-US" w:eastAsia="sv-SE"/>
              </w:rPr>
            </w:pPr>
            <w:r>
              <w:rPr>
                <w:sz w:val="20"/>
                <w:lang w:val="en-US" w:eastAsia="sv-SE"/>
              </w:rPr>
              <w:t>2 bits Counter DAI and</w:t>
            </w:r>
          </w:p>
          <w:p w14:paraId="4C98C072" w14:textId="59676E5F" w:rsidR="00D81902" w:rsidRDefault="00D81902" w:rsidP="00D81902">
            <w:pPr>
              <w:jc w:val="left"/>
              <w:rPr>
                <w:sz w:val="20"/>
                <w:lang w:val="en-US" w:eastAsia="sv-SE"/>
              </w:rPr>
            </w:pPr>
            <w:r>
              <w:rPr>
                <w:sz w:val="20"/>
                <w:lang w:val="en-US" w:eastAsia="sv-SE"/>
              </w:rPr>
              <w:t>1 bit Total DAI</w:t>
            </w:r>
          </w:p>
        </w:tc>
        <w:tc>
          <w:tcPr>
            <w:tcW w:w="1551" w:type="dxa"/>
          </w:tcPr>
          <w:p w14:paraId="1B1BA943" w14:textId="7116C36F" w:rsidR="00D81902" w:rsidRPr="00F1608D" w:rsidRDefault="00F13A62" w:rsidP="00C76603">
            <w:pPr>
              <w:rPr>
                <w:sz w:val="20"/>
                <w:lang w:val="en-US" w:eastAsia="sv-SE"/>
              </w:rPr>
            </w:pPr>
            <w:r>
              <w:rPr>
                <w:sz w:val="20"/>
                <w:lang w:val="en-US" w:eastAsia="sv-SE"/>
              </w:rPr>
              <w:t>3 bits total</w:t>
            </w:r>
          </w:p>
        </w:tc>
        <w:tc>
          <w:tcPr>
            <w:tcW w:w="4869" w:type="dxa"/>
            <w:tcBorders>
              <w:bottom w:val="single" w:sz="4" w:space="0" w:color="auto"/>
            </w:tcBorders>
          </w:tcPr>
          <w:p w14:paraId="0F392CA2" w14:textId="005DE705" w:rsidR="00D81902" w:rsidRDefault="00D81902" w:rsidP="00C76603">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4 </w:t>
            </w:r>
            <w:r w:rsidRPr="006C78C7">
              <w:rPr>
                <w:rFonts w:ascii="Times New Roman" w:hAnsi="Times New Roman"/>
                <w:sz w:val="20"/>
                <w:lang w:eastAsia="sv-SE"/>
              </w:rPr>
              <w:t>consecutive missing assignments</w:t>
            </w:r>
            <w:r>
              <w:rPr>
                <w:rFonts w:ascii="Times New Roman" w:hAnsi="Times New Roman"/>
                <w:sz w:val="20"/>
                <w:lang w:eastAsia="sv-SE"/>
              </w:rPr>
              <w:t>.</w:t>
            </w:r>
          </w:p>
          <w:p w14:paraId="755C5FA5" w14:textId="38F357C7" w:rsidR="00D81902" w:rsidRPr="00D81902" w:rsidRDefault="00D81902" w:rsidP="00D81902">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2 </w:t>
            </w:r>
            <w:r w:rsidRPr="00F70469">
              <w:rPr>
                <w:rFonts w:ascii="Times New Roman" w:hAnsi="Times New Roman"/>
                <w:sz w:val="20"/>
                <w:lang w:eastAsia="sv-SE"/>
              </w:rPr>
              <w:t xml:space="preserve">last missing </w:t>
            </w:r>
            <w:r w:rsidRPr="006C78C7">
              <w:rPr>
                <w:rFonts w:ascii="Times New Roman" w:hAnsi="Times New Roman"/>
                <w:sz w:val="20"/>
                <w:lang w:eastAsia="sv-SE"/>
              </w:rPr>
              <w:t>assignments.</w:t>
            </w:r>
          </w:p>
        </w:tc>
      </w:tr>
      <w:tr w:rsidR="00F13A62" w:rsidRPr="006C78C7" w14:paraId="437EFDC4" w14:textId="77777777" w:rsidTr="00F13A62">
        <w:trPr>
          <w:jc w:val="center"/>
        </w:trPr>
        <w:tc>
          <w:tcPr>
            <w:tcW w:w="2409" w:type="dxa"/>
            <w:tcBorders>
              <w:bottom w:val="single" w:sz="4" w:space="0" w:color="auto"/>
            </w:tcBorders>
          </w:tcPr>
          <w:p w14:paraId="27B1BE44" w14:textId="77777777" w:rsidR="00F13A62" w:rsidRDefault="00F13A62" w:rsidP="00F13A62">
            <w:pPr>
              <w:jc w:val="left"/>
              <w:rPr>
                <w:sz w:val="20"/>
                <w:lang w:val="en-US" w:eastAsia="sv-SE"/>
              </w:rPr>
            </w:pPr>
            <w:r>
              <w:rPr>
                <w:sz w:val="20"/>
                <w:lang w:val="en-US" w:eastAsia="sv-SE"/>
              </w:rPr>
              <w:t>2 bits Counter DAI and</w:t>
            </w:r>
          </w:p>
          <w:p w14:paraId="480E5052" w14:textId="2F157672" w:rsidR="00F13A62" w:rsidRDefault="00F13A62" w:rsidP="00F13A62">
            <w:pPr>
              <w:jc w:val="left"/>
              <w:rPr>
                <w:sz w:val="20"/>
                <w:lang w:val="en-US" w:eastAsia="sv-SE"/>
              </w:rPr>
            </w:pPr>
            <w:r>
              <w:rPr>
                <w:sz w:val="20"/>
                <w:lang w:val="en-US" w:eastAsia="sv-SE"/>
              </w:rPr>
              <w:t>2 bits Total DAI</w:t>
            </w:r>
          </w:p>
        </w:tc>
        <w:tc>
          <w:tcPr>
            <w:tcW w:w="1551" w:type="dxa"/>
            <w:tcBorders>
              <w:bottom w:val="single" w:sz="4" w:space="0" w:color="auto"/>
            </w:tcBorders>
          </w:tcPr>
          <w:p w14:paraId="682C308E" w14:textId="656DCA54" w:rsidR="00F13A62" w:rsidRDefault="00F13A62" w:rsidP="00C76603">
            <w:pPr>
              <w:rPr>
                <w:sz w:val="20"/>
                <w:lang w:val="en-US" w:eastAsia="sv-SE"/>
              </w:rPr>
            </w:pPr>
            <w:r>
              <w:rPr>
                <w:sz w:val="20"/>
                <w:lang w:val="en-US" w:eastAsia="sv-SE"/>
              </w:rPr>
              <w:t>4 bits total</w:t>
            </w:r>
          </w:p>
        </w:tc>
        <w:tc>
          <w:tcPr>
            <w:tcW w:w="4869" w:type="dxa"/>
            <w:tcBorders>
              <w:bottom w:val="single" w:sz="4" w:space="0" w:color="auto"/>
            </w:tcBorders>
          </w:tcPr>
          <w:p w14:paraId="78EC9DA4" w14:textId="77777777" w:rsidR="00F13A62" w:rsidRDefault="00F13A62" w:rsidP="00F13A62">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4 </w:t>
            </w:r>
            <w:r w:rsidRPr="006C78C7">
              <w:rPr>
                <w:rFonts w:ascii="Times New Roman" w:hAnsi="Times New Roman"/>
                <w:sz w:val="20"/>
                <w:lang w:eastAsia="sv-SE"/>
              </w:rPr>
              <w:t>consecutive missing assignments</w:t>
            </w:r>
            <w:r>
              <w:rPr>
                <w:rFonts w:ascii="Times New Roman" w:hAnsi="Times New Roman"/>
                <w:sz w:val="20"/>
                <w:lang w:eastAsia="sv-SE"/>
              </w:rPr>
              <w:t>.</w:t>
            </w:r>
          </w:p>
          <w:p w14:paraId="024F9E77" w14:textId="2EFB0ED2" w:rsidR="00F13A62" w:rsidRDefault="00F13A62" w:rsidP="00F13A62">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4 </w:t>
            </w:r>
            <w:r w:rsidRPr="00F70469">
              <w:rPr>
                <w:rFonts w:ascii="Times New Roman" w:hAnsi="Times New Roman"/>
                <w:sz w:val="20"/>
                <w:lang w:eastAsia="sv-SE"/>
              </w:rPr>
              <w:t xml:space="preserve">last missing </w:t>
            </w:r>
            <w:r w:rsidRPr="006C78C7">
              <w:rPr>
                <w:rFonts w:ascii="Times New Roman" w:hAnsi="Times New Roman"/>
                <w:sz w:val="20"/>
                <w:lang w:eastAsia="sv-SE"/>
              </w:rPr>
              <w:t>assignments.</w:t>
            </w:r>
          </w:p>
        </w:tc>
      </w:tr>
      <w:tr w:rsidR="00F13A62" w:rsidRPr="006C78C7" w14:paraId="31EE60E0" w14:textId="77777777" w:rsidTr="00F13A62">
        <w:trPr>
          <w:jc w:val="center"/>
        </w:trPr>
        <w:tc>
          <w:tcPr>
            <w:tcW w:w="2409" w:type="dxa"/>
            <w:tcBorders>
              <w:bottom w:val="single" w:sz="4" w:space="0" w:color="auto"/>
            </w:tcBorders>
          </w:tcPr>
          <w:p w14:paraId="4DEEEB47" w14:textId="77777777" w:rsidR="00F13A62" w:rsidRDefault="00F13A62" w:rsidP="00F13A62">
            <w:pPr>
              <w:jc w:val="left"/>
              <w:rPr>
                <w:sz w:val="20"/>
                <w:lang w:val="en-US" w:eastAsia="sv-SE"/>
              </w:rPr>
            </w:pPr>
            <w:r>
              <w:rPr>
                <w:sz w:val="20"/>
                <w:lang w:val="en-US" w:eastAsia="sv-SE"/>
              </w:rPr>
              <w:t xml:space="preserve">3 bits Counter DAI and </w:t>
            </w:r>
          </w:p>
          <w:p w14:paraId="01B54425" w14:textId="5B730071" w:rsidR="00F13A62" w:rsidRDefault="00F13A62" w:rsidP="00F13A62">
            <w:pPr>
              <w:jc w:val="left"/>
              <w:rPr>
                <w:sz w:val="20"/>
                <w:lang w:val="en-US" w:eastAsia="sv-SE"/>
              </w:rPr>
            </w:pPr>
            <w:r>
              <w:rPr>
                <w:sz w:val="20"/>
                <w:lang w:val="en-US" w:eastAsia="sv-SE"/>
              </w:rPr>
              <w:t>2 bits Total DAI</w:t>
            </w:r>
          </w:p>
        </w:tc>
        <w:tc>
          <w:tcPr>
            <w:tcW w:w="1551" w:type="dxa"/>
            <w:tcBorders>
              <w:bottom w:val="single" w:sz="4" w:space="0" w:color="auto"/>
            </w:tcBorders>
          </w:tcPr>
          <w:p w14:paraId="2203F4A5" w14:textId="65E4C990" w:rsidR="00F13A62" w:rsidRDefault="00F13A62" w:rsidP="00C76603">
            <w:pPr>
              <w:rPr>
                <w:sz w:val="20"/>
                <w:lang w:val="en-US" w:eastAsia="sv-SE"/>
              </w:rPr>
            </w:pPr>
            <w:r>
              <w:rPr>
                <w:sz w:val="20"/>
                <w:lang w:val="en-US" w:eastAsia="sv-SE"/>
              </w:rPr>
              <w:t>5 bits total</w:t>
            </w:r>
          </w:p>
        </w:tc>
        <w:tc>
          <w:tcPr>
            <w:tcW w:w="4869" w:type="dxa"/>
            <w:tcBorders>
              <w:bottom w:val="single" w:sz="4" w:space="0" w:color="auto"/>
            </w:tcBorders>
          </w:tcPr>
          <w:p w14:paraId="07179F3D" w14:textId="5AD2D282" w:rsidR="00F13A62" w:rsidRDefault="00F13A62" w:rsidP="00F13A62">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8 </w:t>
            </w:r>
            <w:r w:rsidRPr="006C78C7">
              <w:rPr>
                <w:rFonts w:ascii="Times New Roman" w:hAnsi="Times New Roman"/>
                <w:sz w:val="20"/>
                <w:lang w:eastAsia="sv-SE"/>
              </w:rPr>
              <w:t>consecutive missing assignments</w:t>
            </w:r>
            <w:r>
              <w:rPr>
                <w:rFonts w:ascii="Times New Roman" w:hAnsi="Times New Roman"/>
                <w:sz w:val="20"/>
                <w:lang w:eastAsia="sv-SE"/>
              </w:rPr>
              <w:t>.</w:t>
            </w:r>
          </w:p>
          <w:p w14:paraId="0CCD1013" w14:textId="30449A30" w:rsidR="00F13A62" w:rsidRDefault="00F13A62" w:rsidP="00F13A62">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4 </w:t>
            </w:r>
            <w:r w:rsidRPr="00F70469">
              <w:rPr>
                <w:rFonts w:ascii="Times New Roman" w:hAnsi="Times New Roman"/>
                <w:sz w:val="20"/>
                <w:lang w:eastAsia="sv-SE"/>
              </w:rPr>
              <w:t xml:space="preserve">last missing </w:t>
            </w:r>
            <w:r w:rsidRPr="006C78C7">
              <w:rPr>
                <w:rFonts w:ascii="Times New Roman" w:hAnsi="Times New Roman"/>
                <w:sz w:val="20"/>
                <w:lang w:eastAsia="sv-SE"/>
              </w:rPr>
              <w:t>assignments.</w:t>
            </w:r>
          </w:p>
        </w:tc>
      </w:tr>
      <w:tr w:rsidR="00D81902" w:rsidRPr="001B6444" w14:paraId="56EC2948" w14:textId="77777777" w:rsidTr="00F13A62">
        <w:trPr>
          <w:jc w:val="center"/>
        </w:trPr>
        <w:tc>
          <w:tcPr>
            <w:tcW w:w="2409" w:type="dxa"/>
            <w:shd w:val="clear" w:color="auto" w:fill="92D050"/>
          </w:tcPr>
          <w:p w14:paraId="49EA07BD" w14:textId="15FD39AF" w:rsidR="00D81902" w:rsidRDefault="00D81902" w:rsidP="00C76603">
            <w:pPr>
              <w:jc w:val="left"/>
              <w:rPr>
                <w:sz w:val="20"/>
                <w:lang w:val="en-US" w:eastAsia="sv-SE"/>
              </w:rPr>
            </w:pPr>
            <w:r>
              <w:rPr>
                <w:sz w:val="20"/>
                <w:lang w:val="en-US" w:eastAsia="sv-SE"/>
              </w:rPr>
              <w:t>2 bits Counter DAI and</w:t>
            </w:r>
          </w:p>
          <w:p w14:paraId="3237C92F" w14:textId="543D3667" w:rsidR="00D81902" w:rsidRDefault="00D81902" w:rsidP="00D81902">
            <w:pPr>
              <w:jc w:val="left"/>
              <w:rPr>
                <w:sz w:val="20"/>
                <w:lang w:val="en-US" w:eastAsia="sv-SE"/>
              </w:rPr>
            </w:pPr>
            <w:r w:rsidRPr="00D81902">
              <w:rPr>
                <w:sz w:val="20"/>
                <w:lang w:val="en-US" w:eastAsia="sv-SE"/>
              </w:rPr>
              <w:t>1</w:t>
            </w:r>
            <w:r>
              <w:rPr>
                <w:sz w:val="20"/>
                <w:lang w:val="en-US" w:eastAsia="sv-SE"/>
              </w:rPr>
              <w:t xml:space="preserve"> bit Remaining DAI (</w:t>
            </w:r>
            <w:r w:rsidRPr="00D81902">
              <w:rPr>
                <w:i/>
                <w:sz w:val="20"/>
                <w:lang w:val="en-US" w:eastAsia="sv-SE"/>
              </w:rPr>
              <w:t>r</w:t>
            </w:r>
            <w:r>
              <w:rPr>
                <w:sz w:val="20"/>
                <w:lang w:val="en-US" w:eastAsia="sv-SE"/>
              </w:rPr>
              <w:t>=3)</w:t>
            </w:r>
          </w:p>
        </w:tc>
        <w:tc>
          <w:tcPr>
            <w:tcW w:w="1551" w:type="dxa"/>
            <w:shd w:val="clear" w:color="auto" w:fill="92D050"/>
          </w:tcPr>
          <w:p w14:paraId="212DDCA7" w14:textId="11545D22" w:rsidR="00D81902" w:rsidRPr="00F13A62" w:rsidRDefault="00F13A62" w:rsidP="00C76603">
            <w:pPr>
              <w:rPr>
                <w:sz w:val="20"/>
                <w:lang w:val="en-US" w:eastAsia="sv-SE"/>
              </w:rPr>
            </w:pPr>
            <w:r>
              <w:rPr>
                <w:sz w:val="20"/>
                <w:lang w:val="en-US" w:eastAsia="sv-SE"/>
              </w:rPr>
              <w:t>3 bits total</w:t>
            </w:r>
          </w:p>
        </w:tc>
        <w:tc>
          <w:tcPr>
            <w:tcW w:w="4869" w:type="dxa"/>
            <w:shd w:val="clear" w:color="auto" w:fill="92D050"/>
          </w:tcPr>
          <w:p w14:paraId="7776BE91" w14:textId="45FE2233" w:rsidR="00D81902" w:rsidRPr="00D81902" w:rsidRDefault="00D81902" w:rsidP="00C76603">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Up to 12 consecutive missing assignments</w:t>
            </w:r>
          </w:p>
          <w:p w14:paraId="2179C0F5" w14:textId="6CED5FD9" w:rsidR="00D81902" w:rsidRPr="001B6444" w:rsidRDefault="00D81902" w:rsidP="00D81902">
            <w:pPr>
              <w:pStyle w:val="ListParagraph"/>
              <w:numPr>
                <w:ilvl w:val="0"/>
                <w:numId w:val="47"/>
              </w:numPr>
              <w:ind w:left="162" w:hanging="198"/>
              <w:rPr>
                <w:rFonts w:ascii="Times New Roman" w:hAnsi="Times New Roman"/>
                <w:sz w:val="20"/>
                <w:lang w:eastAsia="sv-SE"/>
              </w:rPr>
            </w:pPr>
            <w:r>
              <w:rPr>
                <w:rFonts w:ascii="Times New Roman" w:hAnsi="Times New Roman"/>
                <w:sz w:val="20"/>
                <w:lang w:eastAsia="sv-SE"/>
              </w:rPr>
              <w:t xml:space="preserve">Up to 6 </w:t>
            </w:r>
            <w:r w:rsidRPr="00F70469">
              <w:rPr>
                <w:rFonts w:ascii="Times New Roman" w:hAnsi="Times New Roman"/>
                <w:sz w:val="20"/>
                <w:lang w:eastAsia="sv-SE"/>
              </w:rPr>
              <w:t xml:space="preserve">last missing </w:t>
            </w:r>
            <w:r w:rsidRPr="006C78C7">
              <w:rPr>
                <w:rFonts w:ascii="Times New Roman" w:hAnsi="Times New Roman"/>
                <w:sz w:val="20"/>
                <w:lang w:eastAsia="sv-SE"/>
              </w:rPr>
              <w:t>assignments</w:t>
            </w:r>
            <w:r>
              <w:rPr>
                <w:rFonts w:ascii="Times New Roman" w:hAnsi="Times New Roman"/>
                <w:sz w:val="20"/>
                <w:lang w:eastAsia="sv-SE"/>
              </w:rPr>
              <w:t>.</w:t>
            </w:r>
          </w:p>
        </w:tc>
      </w:tr>
    </w:tbl>
    <w:p w14:paraId="7DF2AF8B" w14:textId="77777777" w:rsidR="00D81902" w:rsidRPr="00DF1A24" w:rsidRDefault="00D81902" w:rsidP="00590D9C">
      <w:pPr>
        <w:rPr>
          <w:sz w:val="20"/>
          <w:lang w:val="en-US" w:eastAsia="sv-SE"/>
        </w:rPr>
      </w:pPr>
    </w:p>
    <w:p w14:paraId="254989AD" w14:textId="21390D81" w:rsidR="00D807AA" w:rsidRDefault="00D807AA" w:rsidP="00590D9C">
      <w:pPr>
        <w:rPr>
          <w:b/>
          <w:i/>
          <w:sz w:val="20"/>
          <w:lang w:val="en-US" w:eastAsia="sv-SE"/>
        </w:rPr>
      </w:pPr>
      <w:r>
        <w:rPr>
          <w:b/>
          <w:i/>
          <w:sz w:val="20"/>
          <w:lang w:val="en-US" w:eastAsia="sv-SE"/>
        </w:rPr>
        <w:t xml:space="preserve">Observation: A combined Counter DAI and </w:t>
      </w:r>
      <w:r w:rsidR="00D60988">
        <w:rPr>
          <w:b/>
          <w:i/>
          <w:sz w:val="20"/>
          <w:lang w:val="en-US" w:eastAsia="sv-SE"/>
        </w:rPr>
        <w:t>Remaining</w:t>
      </w:r>
      <w:r>
        <w:rPr>
          <w:b/>
          <w:i/>
          <w:sz w:val="20"/>
          <w:lang w:val="en-US" w:eastAsia="sv-SE"/>
        </w:rPr>
        <w:t xml:space="preserve"> DAI </w:t>
      </w:r>
      <w:r w:rsidR="00FC2821">
        <w:rPr>
          <w:b/>
          <w:i/>
          <w:sz w:val="20"/>
          <w:lang w:val="en-US" w:eastAsia="sv-SE"/>
        </w:rPr>
        <w:t>results in better robustness than a combined Counter DAI and Total DAI, for lower overhead</w:t>
      </w:r>
      <w:r>
        <w:rPr>
          <w:b/>
          <w:i/>
          <w:sz w:val="20"/>
          <w:lang w:val="en-US" w:eastAsia="sv-SE"/>
        </w:rPr>
        <w:t>.</w:t>
      </w:r>
    </w:p>
    <w:p w14:paraId="5EE8B283" w14:textId="681CF58C" w:rsidR="00060B12" w:rsidRPr="00060B12" w:rsidRDefault="00060B12" w:rsidP="00590D9C">
      <w:pPr>
        <w:rPr>
          <w:sz w:val="20"/>
          <w:lang w:val="en-US" w:eastAsia="sv-SE"/>
        </w:rPr>
      </w:pPr>
      <w:r>
        <w:rPr>
          <w:sz w:val="20"/>
          <w:lang w:val="en-US" w:eastAsia="sv-SE"/>
        </w:rPr>
        <w:t>In view of this we propose the following for dynamic HARQ-ACK codebook adaptation (“solution (a)”), where existing part of the agreement is shown in gray.</w:t>
      </w:r>
    </w:p>
    <w:p w14:paraId="5C437C0F" w14:textId="1EB44F33" w:rsidR="00A52291" w:rsidRDefault="00FC2821" w:rsidP="00590D9C">
      <w:pPr>
        <w:rPr>
          <w:b/>
          <w:i/>
          <w:sz w:val="20"/>
          <w:lang w:val="en-US" w:eastAsia="sv-SE"/>
        </w:rPr>
      </w:pPr>
      <w:r>
        <w:rPr>
          <w:b/>
          <w:i/>
          <w:sz w:val="20"/>
          <w:lang w:val="en-US" w:eastAsia="sv-SE"/>
        </w:rPr>
        <w:t>Proposal</w:t>
      </w:r>
      <w:r w:rsidR="00A52291">
        <w:rPr>
          <w:b/>
          <w:i/>
          <w:sz w:val="20"/>
          <w:lang w:val="en-US" w:eastAsia="sv-SE"/>
        </w:rPr>
        <w:t xml:space="preserve">: </w:t>
      </w:r>
      <w:r w:rsidR="00D807AA">
        <w:rPr>
          <w:b/>
          <w:i/>
          <w:sz w:val="20"/>
          <w:lang w:val="en-US" w:eastAsia="sv-SE"/>
        </w:rPr>
        <w:t>Dynamic HARQ-ACK codebook adaptation is achieved using</w:t>
      </w:r>
      <w:r w:rsidR="00A52291">
        <w:rPr>
          <w:b/>
          <w:i/>
          <w:sz w:val="20"/>
          <w:lang w:val="en-US" w:eastAsia="sv-SE"/>
        </w:rPr>
        <w:t xml:space="preserve"> </w:t>
      </w:r>
      <w:r>
        <w:rPr>
          <w:b/>
          <w:i/>
          <w:sz w:val="20"/>
          <w:lang w:val="en-US" w:eastAsia="sv-SE"/>
        </w:rPr>
        <w:t>the following solution:</w:t>
      </w:r>
    </w:p>
    <w:p w14:paraId="446294B6" w14:textId="1928BDEF" w:rsidR="00FC2821" w:rsidRPr="00060B12" w:rsidRDefault="00FC2821" w:rsidP="00FC2821">
      <w:pPr>
        <w:numPr>
          <w:ilvl w:val="0"/>
          <w:numId w:val="47"/>
        </w:numPr>
        <w:rPr>
          <w:b/>
          <w:i/>
          <w:color w:val="808080" w:themeColor="background1" w:themeShade="80"/>
          <w:sz w:val="20"/>
          <w:lang w:val="en-US"/>
        </w:rPr>
      </w:pPr>
      <w:r w:rsidRPr="00060B12">
        <w:rPr>
          <w:b/>
          <w:i/>
          <w:iCs/>
          <w:color w:val="808080" w:themeColor="background1" w:themeShade="80"/>
          <w:sz w:val="20"/>
        </w:rPr>
        <w:t>Counter DAI in each DL assignment of one CG is used.</w:t>
      </w:r>
    </w:p>
    <w:p w14:paraId="14EFE5E8" w14:textId="5A5ADC76" w:rsidR="00FC2821" w:rsidRPr="00060B12" w:rsidRDefault="00FC2821" w:rsidP="00FC2821">
      <w:pPr>
        <w:numPr>
          <w:ilvl w:val="1"/>
          <w:numId w:val="47"/>
        </w:numPr>
        <w:rPr>
          <w:b/>
          <w:i/>
          <w:color w:val="808080" w:themeColor="background1" w:themeShade="80"/>
          <w:sz w:val="20"/>
          <w:lang w:val="en-US"/>
        </w:rPr>
      </w:pPr>
      <w:r w:rsidRPr="00060B12">
        <w:rPr>
          <w:b/>
          <w:i/>
          <w:iCs/>
          <w:color w:val="808080" w:themeColor="background1" w:themeShade="80"/>
          <w:sz w:val="20"/>
        </w:rPr>
        <w:t>Counter DAI is incremented in frequency-first-time-second manner for TDD PUCCH CG.</w:t>
      </w:r>
    </w:p>
    <w:p w14:paraId="5253BC50" w14:textId="6AC87621" w:rsidR="00FC2821" w:rsidRPr="00060B12" w:rsidRDefault="00FC2821" w:rsidP="00FC2821">
      <w:pPr>
        <w:numPr>
          <w:ilvl w:val="1"/>
          <w:numId w:val="47"/>
        </w:numPr>
        <w:rPr>
          <w:b/>
          <w:i/>
          <w:color w:val="808080" w:themeColor="background1" w:themeShade="80"/>
          <w:sz w:val="20"/>
          <w:lang w:val="en-US"/>
        </w:rPr>
      </w:pPr>
      <w:r w:rsidRPr="00060B12">
        <w:rPr>
          <w:b/>
          <w:i/>
          <w:iCs/>
          <w:color w:val="808080" w:themeColor="background1" w:themeShade="80"/>
          <w:sz w:val="20"/>
        </w:rPr>
        <w:t>Counter DAI is incremented in carrier index for FDD PUCCH CG</w:t>
      </w:r>
    </w:p>
    <w:p w14:paraId="716C2A64" w14:textId="18BC1D98" w:rsidR="00FC2821" w:rsidRPr="00060B12" w:rsidRDefault="00FC2821" w:rsidP="00FC2821">
      <w:pPr>
        <w:numPr>
          <w:ilvl w:val="1"/>
          <w:numId w:val="47"/>
        </w:numPr>
        <w:rPr>
          <w:b/>
          <w:i/>
          <w:sz w:val="20"/>
          <w:lang w:val="en-US"/>
        </w:rPr>
      </w:pPr>
      <w:r w:rsidRPr="00060B12">
        <w:rPr>
          <w:b/>
          <w:i/>
          <w:iCs/>
          <w:sz w:val="20"/>
        </w:rPr>
        <w:t>2 bits are used for Counter DAI</w:t>
      </w:r>
    </w:p>
    <w:p w14:paraId="337BF8FF" w14:textId="067F7887" w:rsidR="00FC2821" w:rsidRPr="00060B12" w:rsidRDefault="00FC2821" w:rsidP="00FC2821">
      <w:pPr>
        <w:numPr>
          <w:ilvl w:val="0"/>
          <w:numId w:val="47"/>
        </w:numPr>
        <w:rPr>
          <w:b/>
          <w:i/>
          <w:sz w:val="20"/>
          <w:lang w:val="en-US"/>
        </w:rPr>
      </w:pPr>
      <w:r w:rsidRPr="00060B12">
        <w:rPr>
          <w:b/>
          <w:i/>
          <w:iCs/>
          <w:sz w:val="20"/>
        </w:rPr>
        <w:t>Remaining DAI in each DL assignment of one CG is used.</w:t>
      </w:r>
    </w:p>
    <w:p w14:paraId="24F5087E" w14:textId="247F6408" w:rsidR="00FC2821" w:rsidRPr="00060B12" w:rsidRDefault="00FC2821" w:rsidP="00FC2821">
      <w:pPr>
        <w:numPr>
          <w:ilvl w:val="1"/>
          <w:numId w:val="47"/>
        </w:numPr>
        <w:rPr>
          <w:b/>
          <w:i/>
          <w:sz w:val="20"/>
          <w:lang w:val="en-US"/>
        </w:rPr>
      </w:pPr>
      <w:r w:rsidRPr="00060B12">
        <w:rPr>
          <w:b/>
          <w:i/>
          <w:iCs/>
          <w:sz w:val="20"/>
        </w:rPr>
        <w:t>Remaining DAI is incremented starting from the last assignment of the Counter DAI sequence</w:t>
      </w:r>
    </w:p>
    <w:p w14:paraId="637F4ADF" w14:textId="25683F21" w:rsidR="00060B12" w:rsidRPr="00060B12" w:rsidRDefault="00060B12" w:rsidP="00FC2821">
      <w:pPr>
        <w:numPr>
          <w:ilvl w:val="1"/>
          <w:numId w:val="47"/>
        </w:numPr>
        <w:rPr>
          <w:b/>
          <w:i/>
          <w:sz w:val="20"/>
          <w:lang w:val="en-US"/>
        </w:rPr>
      </w:pPr>
      <w:r w:rsidRPr="00060B12">
        <w:rPr>
          <w:b/>
          <w:i/>
          <w:iCs/>
          <w:sz w:val="20"/>
        </w:rPr>
        <w:t>Remaining DAI is repeated in 3 consecutive assignments</w:t>
      </w:r>
    </w:p>
    <w:p w14:paraId="633F8E9C" w14:textId="59D3CF8E" w:rsidR="00FC2821" w:rsidRPr="00060B12" w:rsidRDefault="00060B12" w:rsidP="00FC2821">
      <w:pPr>
        <w:numPr>
          <w:ilvl w:val="1"/>
          <w:numId w:val="47"/>
        </w:numPr>
        <w:rPr>
          <w:b/>
          <w:i/>
          <w:sz w:val="20"/>
          <w:lang w:val="en-US"/>
        </w:rPr>
      </w:pPr>
      <w:r w:rsidRPr="00060B12">
        <w:rPr>
          <w:b/>
          <w:i/>
          <w:iCs/>
          <w:sz w:val="20"/>
        </w:rPr>
        <w:t>1 bit is used for Remaining DAI</w:t>
      </w:r>
    </w:p>
    <w:p w14:paraId="570E10A7" w14:textId="65EE9AD9" w:rsidR="00180B6F" w:rsidRPr="00077CF3" w:rsidRDefault="00DF1A24" w:rsidP="00180B6F">
      <w:pPr>
        <w:pStyle w:val="Heading1"/>
        <w:pBdr>
          <w:top w:val="single" w:sz="12" w:space="5" w:color="auto"/>
        </w:pBdr>
        <w:spacing w:after="120"/>
        <w:rPr>
          <w:sz w:val="32"/>
          <w:lang w:val="en-US"/>
        </w:rPr>
      </w:pPr>
      <w:r>
        <w:rPr>
          <w:sz w:val="32"/>
          <w:lang w:val="en-US"/>
        </w:rPr>
        <w:lastRenderedPageBreak/>
        <w:t>Conclusion</w:t>
      </w:r>
    </w:p>
    <w:p w14:paraId="233CEE93" w14:textId="20551FA2" w:rsidR="00DF1A24" w:rsidRDefault="00060B12" w:rsidP="00DF1A24">
      <w:pPr>
        <w:rPr>
          <w:sz w:val="20"/>
          <w:lang w:val="en-US" w:eastAsia="sv-SE"/>
        </w:rPr>
      </w:pPr>
      <w:r>
        <w:rPr>
          <w:sz w:val="20"/>
          <w:lang w:val="en-US" w:eastAsia="sv-SE"/>
        </w:rPr>
        <w:t>We discuss DAI-</w:t>
      </w:r>
      <w:r w:rsidR="00DF1A24">
        <w:rPr>
          <w:sz w:val="20"/>
          <w:lang w:val="en-US" w:eastAsia="sv-SE"/>
        </w:rPr>
        <w:t>based solutions to achieve robust dynamic HARQ-ACK codebook adaptation.</w:t>
      </w:r>
      <w:r>
        <w:rPr>
          <w:sz w:val="20"/>
          <w:lang w:val="en-US" w:eastAsia="sv-SE"/>
        </w:rPr>
        <w:t xml:space="preserve"> </w:t>
      </w:r>
      <w:r w:rsidR="00DF1A24">
        <w:rPr>
          <w:sz w:val="20"/>
          <w:lang w:val="en-US" w:eastAsia="sv-SE"/>
        </w:rPr>
        <w:t xml:space="preserve">After looking at the required payload </w:t>
      </w:r>
      <w:r w:rsidR="00D807AA">
        <w:rPr>
          <w:sz w:val="20"/>
          <w:lang w:val="en-US" w:eastAsia="sv-SE"/>
        </w:rPr>
        <w:t xml:space="preserve">and robustness </w:t>
      </w:r>
      <w:r w:rsidR="00DF1A24">
        <w:rPr>
          <w:sz w:val="20"/>
          <w:lang w:val="en-US" w:eastAsia="sv-SE"/>
        </w:rPr>
        <w:t xml:space="preserve">of different </w:t>
      </w:r>
      <w:r w:rsidR="0059414F">
        <w:rPr>
          <w:sz w:val="20"/>
          <w:lang w:val="en-US" w:eastAsia="sv-SE"/>
        </w:rPr>
        <w:t xml:space="preserve">DAI </w:t>
      </w:r>
      <w:r w:rsidR="00D807AA">
        <w:rPr>
          <w:sz w:val="20"/>
          <w:lang w:val="en-US" w:eastAsia="sv-SE"/>
        </w:rPr>
        <w:t xml:space="preserve">based </w:t>
      </w:r>
      <w:r w:rsidR="00DF1A24">
        <w:rPr>
          <w:sz w:val="20"/>
          <w:lang w:val="en-US" w:eastAsia="sv-SE"/>
        </w:rPr>
        <w:t xml:space="preserve">solutions, we </w:t>
      </w:r>
      <w:r w:rsidR="00D807AA">
        <w:rPr>
          <w:sz w:val="20"/>
          <w:lang w:val="en-US" w:eastAsia="sv-SE"/>
        </w:rPr>
        <w:t>have the following observation and proposal</w:t>
      </w:r>
      <w:r w:rsidR="00DF1A24">
        <w:rPr>
          <w:sz w:val="20"/>
          <w:lang w:val="en-US" w:eastAsia="sv-SE"/>
        </w:rPr>
        <w:t>:</w:t>
      </w:r>
    </w:p>
    <w:p w14:paraId="3A9A684B" w14:textId="77777777" w:rsidR="00060B12" w:rsidRDefault="00060B12" w:rsidP="00060B12">
      <w:pPr>
        <w:rPr>
          <w:b/>
          <w:i/>
          <w:sz w:val="20"/>
          <w:lang w:val="en-US" w:eastAsia="sv-SE"/>
        </w:rPr>
      </w:pPr>
      <w:r>
        <w:rPr>
          <w:b/>
          <w:i/>
          <w:sz w:val="20"/>
          <w:lang w:val="en-US" w:eastAsia="sv-SE"/>
        </w:rPr>
        <w:t>Observation: A combined Counter DAI and Remaining DAI results in better robustness than a combined Counter DAI and Total DAI, for lower overhead.</w:t>
      </w:r>
    </w:p>
    <w:p w14:paraId="29997D47" w14:textId="707DA1C7" w:rsidR="00060B12" w:rsidRDefault="00060B12" w:rsidP="00060B12">
      <w:pPr>
        <w:rPr>
          <w:b/>
          <w:i/>
          <w:sz w:val="20"/>
          <w:lang w:val="en-US" w:eastAsia="sv-SE"/>
        </w:rPr>
      </w:pPr>
      <w:r>
        <w:rPr>
          <w:b/>
          <w:i/>
          <w:sz w:val="20"/>
          <w:lang w:val="en-US" w:eastAsia="sv-SE"/>
        </w:rPr>
        <w:t>Proposal: Dynamic HARQ-ACK codebook adaptation is achieved using the following solution:</w:t>
      </w:r>
    </w:p>
    <w:p w14:paraId="0067E570" w14:textId="77777777" w:rsidR="00060B12" w:rsidRPr="00060B12" w:rsidRDefault="00060B12" w:rsidP="00060B12">
      <w:pPr>
        <w:numPr>
          <w:ilvl w:val="0"/>
          <w:numId w:val="47"/>
        </w:numPr>
        <w:rPr>
          <w:b/>
          <w:i/>
          <w:color w:val="808080" w:themeColor="background1" w:themeShade="80"/>
          <w:sz w:val="20"/>
          <w:lang w:val="en-US"/>
        </w:rPr>
      </w:pPr>
      <w:r w:rsidRPr="00060B12">
        <w:rPr>
          <w:b/>
          <w:i/>
          <w:iCs/>
          <w:color w:val="808080" w:themeColor="background1" w:themeShade="80"/>
          <w:sz w:val="20"/>
        </w:rPr>
        <w:t>Counter DAI in each DL assignment of one CG is used.</w:t>
      </w:r>
    </w:p>
    <w:p w14:paraId="2CD9A898" w14:textId="77777777" w:rsidR="00060B12" w:rsidRPr="00060B12" w:rsidRDefault="00060B12" w:rsidP="00060B12">
      <w:pPr>
        <w:numPr>
          <w:ilvl w:val="1"/>
          <w:numId w:val="47"/>
        </w:numPr>
        <w:rPr>
          <w:b/>
          <w:i/>
          <w:color w:val="808080" w:themeColor="background1" w:themeShade="80"/>
          <w:sz w:val="20"/>
          <w:lang w:val="en-US"/>
        </w:rPr>
      </w:pPr>
      <w:r w:rsidRPr="00060B12">
        <w:rPr>
          <w:b/>
          <w:i/>
          <w:iCs/>
          <w:color w:val="808080" w:themeColor="background1" w:themeShade="80"/>
          <w:sz w:val="20"/>
        </w:rPr>
        <w:t>Counter DAI is incremented in frequency-first-time-second manner for TDD PUCCH CG.</w:t>
      </w:r>
    </w:p>
    <w:p w14:paraId="35259DD2" w14:textId="77777777" w:rsidR="00060B12" w:rsidRPr="00060B12" w:rsidRDefault="00060B12" w:rsidP="00060B12">
      <w:pPr>
        <w:numPr>
          <w:ilvl w:val="1"/>
          <w:numId w:val="47"/>
        </w:numPr>
        <w:rPr>
          <w:b/>
          <w:i/>
          <w:color w:val="808080" w:themeColor="background1" w:themeShade="80"/>
          <w:sz w:val="20"/>
          <w:lang w:val="en-US"/>
        </w:rPr>
      </w:pPr>
      <w:r w:rsidRPr="00060B12">
        <w:rPr>
          <w:b/>
          <w:i/>
          <w:iCs/>
          <w:color w:val="808080" w:themeColor="background1" w:themeShade="80"/>
          <w:sz w:val="20"/>
        </w:rPr>
        <w:t>Counter DAI is incremented in carrier index for FDD PUCCH CG</w:t>
      </w:r>
    </w:p>
    <w:p w14:paraId="7F2457E7" w14:textId="77777777" w:rsidR="00060B12" w:rsidRPr="00060B12" w:rsidRDefault="00060B12" w:rsidP="00060B12">
      <w:pPr>
        <w:numPr>
          <w:ilvl w:val="1"/>
          <w:numId w:val="47"/>
        </w:numPr>
        <w:rPr>
          <w:b/>
          <w:i/>
          <w:sz w:val="20"/>
          <w:lang w:val="en-US"/>
        </w:rPr>
      </w:pPr>
      <w:r w:rsidRPr="00060B12">
        <w:rPr>
          <w:b/>
          <w:i/>
          <w:iCs/>
          <w:sz w:val="20"/>
        </w:rPr>
        <w:t>2 bits are used for Counter DAI</w:t>
      </w:r>
    </w:p>
    <w:p w14:paraId="304D3839" w14:textId="77777777" w:rsidR="00060B12" w:rsidRPr="00060B12" w:rsidRDefault="00060B12" w:rsidP="00060B12">
      <w:pPr>
        <w:numPr>
          <w:ilvl w:val="0"/>
          <w:numId w:val="47"/>
        </w:numPr>
        <w:rPr>
          <w:b/>
          <w:i/>
          <w:sz w:val="20"/>
          <w:lang w:val="en-US"/>
        </w:rPr>
      </w:pPr>
      <w:r w:rsidRPr="00060B12">
        <w:rPr>
          <w:b/>
          <w:i/>
          <w:iCs/>
          <w:sz w:val="20"/>
        </w:rPr>
        <w:t>Remaining DAI in each DL assignment of one CG is used.</w:t>
      </w:r>
    </w:p>
    <w:p w14:paraId="1D72AD90" w14:textId="77777777" w:rsidR="00060B12" w:rsidRPr="00060B12" w:rsidRDefault="00060B12" w:rsidP="00060B12">
      <w:pPr>
        <w:numPr>
          <w:ilvl w:val="1"/>
          <w:numId w:val="47"/>
        </w:numPr>
        <w:rPr>
          <w:b/>
          <w:i/>
          <w:sz w:val="20"/>
          <w:lang w:val="en-US"/>
        </w:rPr>
      </w:pPr>
      <w:r w:rsidRPr="00060B12">
        <w:rPr>
          <w:b/>
          <w:i/>
          <w:iCs/>
          <w:sz w:val="20"/>
        </w:rPr>
        <w:t>Remaining DAI is incremented starting from the last assignment of the Counter DAI sequence</w:t>
      </w:r>
    </w:p>
    <w:p w14:paraId="53793265" w14:textId="77777777" w:rsidR="00060B12" w:rsidRPr="00060B12" w:rsidRDefault="00060B12" w:rsidP="00060B12">
      <w:pPr>
        <w:numPr>
          <w:ilvl w:val="1"/>
          <w:numId w:val="47"/>
        </w:numPr>
        <w:rPr>
          <w:b/>
          <w:i/>
          <w:sz w:val="20"/>
          <w:lang w:val="en-US"/>
        </w:rPr>
      </w:pPr>
      <w:r w:rsidRPr="00060B12">
        <w:rPr>
          <w:b/>
          <w:i/>
          <w:iCs/>
          <w:sz w:val="20"/>
        </w:rPr>
        <w:t>Remaining DAI is repeated in 3 consecutive assignments</w:t>
      </w:r>
    </w:p>
    <w:p w14:paraId="6B8F38A9" w14:textId="77777777" w:rsidR="00060B12" w:rsidRPr="00060B12" w:rsidRDefault="00060B12" w:rsidP="00060B12">
      <w:pPr>
        <w:numPr>
          <w:ilvl w:val="1"/>
          <w:numId w:val="47"/>
        </w:numPr>
        <w:rPr>
          <w:b/>
          <w:i/>
          <w:sz w:val="20"/>
          <w:lang w:val="en-US"/>
        </w:rPr>
      </w:pPr>
      <w:r w:rsidRPr="00060B12">
        <w:rPr>
          <w:b/>
          <w:i/>
          <w:iCs/>
          <w:sz w:val="20"/>
        </w:rPr>
        <w:t>1 bit is used for Remaining DAI</w:t>
      </w:r>
    </w:p>
    <w:p w14:paraId="2C5801B8" w14:textId="050C6BDC" w:rsidR="0094403B" w:rsidRPr="0094403B" w:rsidRDefault="0094403B" w:rsidP="0094403B">
      <w:pPr>
        <w:rPr>
          <w:sz w:val="20"/>
          <w:lang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7061F2FA" w14:textId="06AECA00" w:rsidR="004E1513" w:rsidRDefault="008F1701" w:rsidP="00B168FB">
      <w:pPr>
        <w:pStyle w:val="Reference"/>
        <w:rPr>
          <w:sz w:val="20"/>
          <w:lang w:val="en-US"/>
        </w:rPr>
      </w:pPr>
      <w:bookmarkStart w:id="4" w:name="_Ref419296613"/>
      <w:bookmarkStart w:id="5" w:name="_Ref434227915"/>
      <w:r>
        <w:rPr>
          <w:sz w:val="20"/>
          <w:lang w:val="en-US"/>
        </w:rPr>
        <w:t>3GPP TSG RAN WG1 Meeting #82bis, “RAN1 Chairmen’s notes”</w:t>
      </w:r>
      <w:bookmarkEnd w:id="4"/>
      <w:r w:rsidR="004E1513">
        <w:rPr>
          <w:sz w:val="20"/>
          <w:lang w:val="en-US"/>
        </w:rPr>
        <w:t>.</w:t>
      </w:r>
      <w:bookmarkEnd w:id="5"/>
    </w:p>
    <w:p w14:paraId="45F6A7FF" w14:textId="167F47FA" w:rsidR="00DF1A24" w:rsidRDefault="00FA653F" w:rsidP="00B168FB">
      <w:pPr>
        <w:pStyle w:val="Reference"/>
        <w:rPr>
          <w:sz w:val="20"/>
          <w:lang w:val="en-US"/>
        </w:rPr>
      </w:pPr>
      <w:bookmarkStart w:id="6" w:name="_Ref434571781"/>
      <w:r>
        <w:rPr>
          <w:sz w:val="20"/>
          <w:lang w:val="en-US"/>
        </w:rPr>
        <w:t>R1-155092, “Detailed solution for dynamic HARQ-ACK Codebook determination”, Huawei, HiSilicon.</w:t>
      </w:r>
      <w:bookmarkEnd w:id="6"/>
    </w:p>
    <w:p w14:paraId="28DF384A" w14:textId="4DB63FA7" w:rsidR="00FA653F" w:rsidRDefault="00FA653F" w:rsidP="00B168FB">
      <w:pPr>
        <w:pStyle w:val="Reference"/>
        <w:rPr>
          <w:sz w:val="20"/>
          <w:lang w:val="en-US"/>
        </w:rPr>
      </w:pPr>
      <w:r>
        <w:rPr>
          <w:sz w:val="20"/>
          <w:lang w:val="en-US"/>
        </w:rPr>
        <w:t>R1-155449, “HARQ-ACK codebook determination for eCA”, Samsung.</w:t>
      </w:r>
    </w:p>
    <w:p w14:paraId="63790580" w14:textId="1012E2D0" w:rsidR="00FA653F" w:rsidRDefault="00FA653F" w:rsidP="00B168FB">
      <w:pPr>
        <w:pStyle w:val="Reference"/>
        <w:rPr>
          <w:sz w:val="20"/>
          <w:lang w:val="en-US"/>
        </w:rPr>
      </w:pPr>
      <w:r>
        <w:rPr>
          <w:sz w:val="20"/>
          <w:lang w:val="en-US"/>
        </w:rPr>
        <w:t>R1-155581, “Dynamic HARQ-ACK codebook size determination”, Nokia Networks.</w:t>
      </w:r>
    </w:p>
    <w:p w14:paraId="3559FEE8" w14:textId="37FF77EB" w:rsidR="00FA653F" w:rsidRPr="00FA653F" w:rsidRDefault="00FA653F" w:rsidP="00FA653F">
      <w:pPr>
        <w:pStyle w:val="Reference"/>
        <w:rPr>
          <w:sz w:val="20"/>
          <w:lang w:val="en-US"/>
        </w:rPr>
      </w:pPr>
      <w:bookmarkStart w:id="7" w:name="_Ref434570510"/>
      <w:r>
        <w:rPr>
          <w:sz w:val="20"/>
          <w:lang w:val="en-US"/>
        </w:rPr>
        <w:t>R1-155538, “HARQ-ACK codebook adaptation for CA enhancement”, Ericsson.</w:t>
      </w:r>
      <w:bookmarkEnd w:id="7"/>
    </w:p>
    <w:sectPr w:rsidR="00FA653F" w:rsidRPr="00FA653F" w:rsidSect="00D55085">
      <w:headerReference w:type="even" r:id="rId16"/>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2D614" w14:textId="77777777" w:rsidR="00B6491C" w:rsidRDefault="00B6491C">
      <w:r>
        <w:separator/>
      </w:r>
    </w:p>
  </w:endnote>
  <w:endnote w:type="continuationSeparator" w:id="0">
    <w:p w14:paraId="047987DC" w14:textId="77777777" w:rsidR="00B6491C" w:rsidRDefault="00B64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B6491C" w:rsidRDefault="00B649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05B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05BC">
      <w:rPr>
        <w:rStyle w:val="PageNumber"/>
      </w:rPr>
      <w:t>5</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8605BC">
      <w:rPr>
        <w:rStyle w:val="PageNumber"/>
      </w:rPr>
      <w:t>2015-11-06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BD08" w14:textId="77777777" w:rsidR="00B6491C" w:rsidRDefault="00B6491C">
      <w:r>
        <w:separator/>
      </w:r>
    </w:p>
  </w:footnote>
  <w:footnote w:type="continuationSeparator" w:id="0">
    <w:p w14:paraId="5F22F5D3" w14:textId="77777777" w:rsidR="00B6491C" w:rsidRDefault="00B64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B6491C" w:rsidRDefault="00B649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478D"/>
    <w:multiLevelType w:val="hybridMultilevel"/>
    <w:tmpl w:val="D83C2720"/>
    <w:lvl w:ilvl="0" w:tplc="85885C72">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E03D09"/>
    <w:multiLevelType w:val="hybridMultilevel"/>
    <w:tmpl w:val="857C4A52"/>
    <w:lvl w:ilvl="0" w:tplc="A960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69750E"/>
    <w:multiLevelType w:val="hybridMultilevel"/>
    <w:tmpl w:val="E67E336C"/>
    <w:lvl w:ilvl="0" w:tplc="887221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5C7F5E"/>
    <w:multiLevelType w:val="hybridMultilevel"/>
    <w:tmpl w:val="0BE009EA"/>
    <w:lvl w:ilvl="0" w:tplc="27B843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0763EF"/>
    <w:multiLevelType w:val="hybridMultilevel"/>
    <w:tmpl w:val="4CA270AA"/>
    <w:lvl w:ilvl="0" w:tplc="C8584E5C">
      <w:start w:val="1"/>
      <w:numFmt w:val="bullet"/>
      <w:lvlText w:val="•"/>
      <w:lvlJc w:val="left"/>
      <w:pPr>
        <w:tabs>
          <w:tab w:val="num" w:pos="720"/>
        </w:tabs>
        <w:ind w:left="720" w:hanging="360"/>
      </w:pPr>
      <w:rPr>
        <w:rFonts w:ascii="Arial" w:hAnsi="Arial" w:cs="Times New Roman" w:hint="default"/>
      </w:rPr>
    </w:lvl>
    <w:lvl w:ilvl="1" w:tplc="91F4E022">
      <w:start w:val="3516"/>
      <w:numFmt w:val="bullet"/>
      <w:lvlText w:val="–"/>
      <w:lvlJc w:val="left"/>
      <w:pPr>
        <w:tabs>
          <w:tab w:val="num" w:pos="1440"/>
        </w:tabs>
        <w:ind w:left="1440" w:hanging="360"/>
      </w:pPr>
      <w:rPr>
        <w:rFonts w:ascii="Arial" w:hAnsi="Arial" w:cs="Times New Roman" w:hint="default"/>
      </w:rPr>
    </w:lvl>
    <w:lvl w:ilvl="2" w:tplc="02E684BE">
      <w:start w:val="3516"/>
      <w:numFmt w:val="bullet"/>
      <w:lvlText w:val="•"/>
      <w:lvlJc w:val="left"/>
      <w:pPr>
        <w:tabs>
          <w:tab w:val="num" w:pos="2160"/>
        </w:tabs>
        <w:ind w:left="2160" w:hanging="360"/>
      </w:pPr>
      <w:rPr>
        <w:rFonts w:ascii="Arial" w:hAnsi="Arial" w:cs="Times New Roman" w:hint="default"/>
      </w:rPr>
    </w:lvl>
    <w:lvl w:ilvl="3" w:tplc="EA1CFAE8">
      <w:start w:val="3516"/>
      <w:numFmt w:val="bullet"/>
      <w:lvlText w:val="–"/>
      <w:lvlJc w:val="left"/>
      <w:pPr>
        <w:tabs>
          <w:tab w:val="num" w:pos="2880"/>
        </w:tabs>
        <w:ind w:left="2880" w:hanging="360"/>
      </w:pPr>
      <w:rPr>
        <w:rFonts w:ascii="Arial" w:hAnsi="Arial" w:cs="Times New Roman" w:hint="default"/>
      </w:rPr>
    </w:lvl>
    <w:lvl w:ilvl="4" w:tplc="36AEFA20">
      <w:start w:val="1"/>
      <w:numFmt w:val="bullet"/>
      <w:lvlText w:val="•"/>
      <w:lvlJc w:val="left"/>
      <w:pPr>
        <w:tabs>
          <w:tab w:val="num" w:pos="3600"/>
        </w:tabs>
        <w:ind w:left="3600" w:hanging="360"/>
      </w:pPr>
      <w:rPr>
        <w:rFonts w:ascii="Arial" w:hAnsi="Arial" w:cs="Times New Roman" w:hint="default"/>
      </w:rPr>
    </w:lvl>
    <w:lvl w:ilvl="5" w:tplc="5DA05E08">
      <w:start w:val="1"/>
      <w:numFmt w:val="bullet"/>
      <w:lvlText w:val="•"/>
      <w:lvlJc w:val="left"/>
      <w:pPr>
        <w:tabs>
          <w:tab w:val="num" w:pos="4320"/>
        </w:tabs>
        <w:ind w:left="4320" w:hanging="360"/>
      </w:pPr>
      <w:rPr>
        <w:rFonts w:ascii="Arial" w:hAnsi="Arial" w:cs="Times New Roman" w:hint="default"/>
      </w:rPr>
    </w:lvl>
    <w:lvl w:ilvl="6" w:tplc="AFC0E3E6">
      <w:start w:val="1"/>
      <w:numFmt w:val="bullet"/>
      <w:lvlText w:val="•"/>
      <w:lvlJc w:val="left"/>
      <w:pPr>
        <w:tabs>
          <w:tab w:val="num" w:pos="5040"/>
        </w:tabs>
        <w:ind w:left="5040" w:hanging="360"/>
      </w:pPr>
      <w:rPr>
        <w:rFonts w:ascii="Arial" w:hAnsi="Arial" w:cs="Times New Roman" w:hint="default"/>
      </w:rPr>
    </w:lvl>
    <w:lvl w:ilvl="7" w:tplc="923814B0">
      <w:start w:val="1"/>
      <w:numFmt w:val="bullet"/>
      <w:lvlText w:val="•"/>
      <w:lvlJc w:val="left"/>
      <w:pPr>
        <w:tabs>
          <w:tab w:val="num" w:pos="5760"/>
        </w:tabs>
        <w:ind w:left="5760" w:hanging="360"/>
      </w:pPr>
      <w:rPr>
        <w:rFonts w:ascii="Arial" w:hAnsi="Arial" w:cs="Times New Roman" w:hint="default"/>
      </w:rPr>
    </w:lvl>
    <w:lvl w:ilvl="8" w:tplc="1B981A1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start w:val="1"/>
      <w:numFmt w:val="bullet"/>
      <w:lvlText w:val=""/>
      <w:lvlJc w:val="left"/>
      <w:pPr>
        <w:tabs>
          <w:tab w:val="num" w:pos="5760"/>
        </w:tabs>
        <w:ind w:left="5760" w:hanging="360"/>
      </w:pPr>
      <w:rPr>
        <w:rFonts w:ascii="Wingdings" w:hAnsi="Wingdings" w:hint="default"/>
      </w:rPr>
    </w:lvl>
    <w:lvl w:ilvl="8" w:tplc="62B67D6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3" w15:restartNumberingAfterBreak="0">
    <w:nsid w:val="469757F7"/>
    <w:multiLevelType w:val="hybridMultilevel"/>
    <w:tmpl w:val="C5C009B8"/>
    <w:lvl w:ilvl="0" w:tplc="8230DB6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B658B4"/>
    <w:multiLevelType w:val="hybridMultilevel"/>
    <w:tmpl w:val="DF847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B45B70"/>
    <w:multiLevelType w:val="hybridMultilevel"/>
    <w:tmpl w:val="903CCA46"/>
    <w:lvl w:ilvl="0" w:tplc="37CE4CB0">
      <w:start w:val="1"/>
      <w:numFmt w:val="bullet"/>
      <w:lvlText w:val="•"/>
      <w:lvlJc w:val="left"/>
      <w:pPr>
        <w:tabs>
          <w:tab w:val="num" w:pos="720"/>
        </w:tabs>
        <w:ind w:left="720" w:hanging="360"/>
      </w:pPr>
      <w:rPr>
        <w:rFonts w:ascii="Arial" w:hAnsi="Arial" w:hint="default"/>
      </w:rPr>
    </w:lvl>
    <w:lvl w:ilvl="1" w:tplc="849247E0">
      <w:start w:val="101"/>
      <w:numFmt w:val="bullet"/>
      <w:lvlText w:val="–"/>
      <w:lvlJc w:val="left"/>
      <w:pPr>
        <w:tabs>
          <w:tab w:val="num" w:pos="1440"/>
        </w:tabs>
        <w:ind w:left="1440" w:hanging="360"/>
      </w:pPr>
      <w:rPr>
        <w:rFonts w:ascii="Arial" w:hAnsi="Arial" w:hint="default"/>
      </w:rPr>
    </w:lvl>
    <w:lvl w:ilvl="2" w:tplc="ABF2FAFE">
      <w:start w:val="101"/>
      <w:numFmt w:val="bullet"/>
      <w:lvlText w:val="•"/>
      <w:lvlJc w:val="left"/>
      <w:pPr>
        <w:tabs>
          <w:tab w:val="num" w:pos="2160"/>
        </w:tabs>
        <w:ind w:left="2160" w:hanging="360"/>
      </w:pPr>
      <w:rPr>
        <w:rFonts w:ascii="Arial" w:hAnsi="Arial" w:hint="default"/>
      </w:rPr>
    </w:lvl>
    <w:lvl w:ilvl="3" w:tplc="88F814EC">
      <w:start w:val="1"/>
      <w:numFmt w:val="bullet"/>
      <w:lvlText w:val="-"/>
      <w:lvlJc w:val="left"/>
      <w:pPr>
        <w:ind w:left="2880" w:hanging="360"/>
      </w:pPr>
      <w:rPr>
        <w:rFonts w:ascii="Times New Roman" w:eastAsia="SimSun" w:hAnsi="Times New Roman" w:cs="Times New Roman" w:hint="default"/>
      </w:rPr>
    </w:lvl>
    <w:lvl w:ilvl="4" w:tplc="49547250" w:tentative="1">
      <w:start w:val="1"/>
      <w:numFmt w:val="bullet"/>
      <w:lvlText w:val="•"/>
      <w:lvlJc w:val="left"/>
      <w:pPr>
        <w:tabs>
          <w:tab w:val="num" w:pos="3600"/>
        </w:tabs>
        <w:ind w:left="3600" w:hanging="360"/>
      </w:pPr>
      <w:rPr>
        <w:rFonts w:ascii="Arial" w:hAnsi="Arial" w:hint="default"/>
      </w:rPr>
    </w:lvl>
    <w:lvl w:ilvl="5" w:tplc="E72E4B6C" w:tentative="1">
      <w:start w:val="1"/>
      <w:numFmt w:val="bullet"/>
      <w:lvlText w:val="•"/>
      <w:lvlJc w:val="left"/>
      <w:pPr>
        <w:tabs>
          <w:tab w:val="num" w:pos="4320"/>
        </w:tabs>
        <w:ind w:left="4320" w:hanging="360"/>
      </w:pPr>
      <w:rPr>
        <w:rFonts w:ascii="Arial" w:hAnsi="Arial" w:hint="default"/>
      </w:rPr>
    </w:lvl>
    <w:lvl w:ilvl="6" w:tplc="E4F2C442" w:tentative="1">
      <w:start w:val="1"/>
      <w:numFmt w:val="bullet"/>
      <w:lvlText w:val="•"/>
      <w:lvlJc w:val="left"/>
      <w:pPr>
        <w:tabs>
          <w:tab w:val="num" w:pos="5040"/>
        </w:tabs>
        <w:ind w:left="5040" w:hanging="360"/>
      </w:pPr>
      <w:rPr>
        <w:rFonts w:ascii="Arial" w:hAnsi="Arial" w:hint="default"/>
      </w:rPr>
    </w:lvl>
    <w:lvl w:ilvl="7" w:tplc="BEF8C6D6" w:tentative="1">
      <w:start w:val="1"/>
      <w:numFmt w:val="bullet"/>
      <w:lvlText w:val="•"/>
      <w:lvlJc w:val="left"/>
      <w:pPr>
        <w:tabs>
          <w:tab w:val="num" w:pos="5760"/>
        </w:tabs>
        <w:ind w:left="5760" w:hanging="360"/>
      </w:pPr>
      <w:rPr>
        <w:rFonts w:ascii="Arial" w:hAnsi="Arial" w:hint="default"/>
      </w:rPr>
    </w:lvl>
    <w:lvl w:ilvl="8" w:tplc="73B6A5B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4070B"/>
    <w:multiLevelType w:val="hybridMultilevel"/>
    <w:tmpl w:val="8A1254AA"/>
    <w:lvl w:ilvl="0" w:tplc="7AF0C0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6"/>
  </w:num>
  <w:num w:numId="4">
    <w:abstractNumId w:val="17"/>
  </w:num>
  <w:num w:numId="5">
    <w:abstractNumId w:val="13"/>
  </w:num>
  <w:num w:numId="6">
    <w:abstractNumId w:val="21"/>
  </w:num>
  <w:num w:numId="7">
    <w:abstractNumId w:val="29"/>
  </w:num>
  <w:num w:numId="8">
    <w:abstractNumId w:val="14"/>
  </w:num>
  <w:num w:numId="9">
    <w:abstractNumId w:val="40"/>
  </w:num>
  <w:num w:numId="10">
    <w:abstractNumId w:val="33"/>
  </w:num>
  <w:num w:numId="11">
    <w:abstractNumId w:val="41"/>
  </w:num>
  <w:num w:numId="12">
    <w:abstractNumId w:val="7"/>
  </w:num>
  <w:num w:numId="13">
    <w:abstractNumId w:val="9"/>
  </w:num>
  <w:num w:numId="14">
    <w:abstractNumId w:val="19"/>
  </w:num>
  <w:num w:numId="15">
    <w:abstractNumId w:val="35"/>
  </w:num>
  <w:num w:numId="16">
    <w:abstractNumId w:val="8"/>
  </w:num>
  <w:num w:numId="17">
    <w:abstractNumId w:val="3"/>
  </w:num>
  <w:num w:numId="18">
    <w:abstractNumId w:val="12"/>
  </w:num>
  <w:num w:numId="19">
    <w:abstractNumId w:val="30"/>
  </w:num>
  <w:num w:numId="20">
    <w:abstractNumId w:val="24"/>
  </w:num>
  <w:num w:numId="21">
    <w:abstractNumId w:val="28"/>
  </w:num>
  <w:num w:numId="22">
    <w:abstractNumId w:val="37"/>
  </w:num>
  <w:num w:numId="23">
    <w:abstractNumId w:val="6"/>
  </w:num>
  <w:num w:numId="24">
    <w:abstractNumId w:val="36"/>
  </w:num>
  <w:num w:numId="25">
    <w:abstractNumId w:val="42"/>
  </w:num>
  <w:num w:numId="26">
    <w:abstractNumId w:val="18"/>
  </w:num>
  <w:num w:numId="27">
    <w:abstractNumId w:val="38"/>
  </w:num>
  <w:num w:numId="28">
    <w:abstractNumId w:val="27"/>
  </w:num>
  <w:num w:numId="29">
    <w:abstractNumId w:val="2"/>
  </w:num>
  <w:num w:numId="30">
    <w:abstractNumId w:val="2"/>
  </w:num>
  <w:num w:numId="31">
    <w:abstractNumId w:val="31"/>
  </w:num>
  <w:num w:numId="32">
    <w:abstractNumId w:val="22"/>
  </w:num>
  <w:num w:numId="33">
    <w:abstractNumId w:val="10"/>
  </w:num>
  <w:num w:numId="34">
    <w:abstractNumId w:val="43"/>
  </w:num>
  <w:num w:numId="35">
    <w:abstractNumId w:val="39"/>
  </w:num>
  <w:num w:numId="36">
    <w:abstractNumId w:val="0"/>
  </w:num>
  <w:num w:numId="37">
    <w:abstractNumId w:val="25"/>
  </w:num>
  <w:num w:numId="38">
    <w:abstractNumId w:val="5"/>
  </w:num>
  <w:num w:numId="39">
    <w:abstractNumId w:val="23"/>
  </w:num>
  <w:num w:numId="40">
    <w:abstractNumId w:val="32"/>
  </w:num>
  <w:num w:numId="41">
    <w:abstractNumId w:val="26"/>
  </w:num>
  <w:num w:numId="42">
    <w:abstractNumId w:val="1"/>
  </w:num>
  <w:num w:numId="43">
    <w:abstractNumId w:val="34"/>
  </w:num>
  <w:num w:numId="44">
    <w:abstractNumId w:val="11"/>
  </w:num>
  <w:num w:numId="45">
    <w:abstractNumId w:val="15"/>
  </w:num>
  <w:num w:numId="46">
    <w:abstractNumId w:val="20"/>
  </w:num>
  <w:num w:numId="4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2F99"/>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4F2F"/>
    <w:rsid w:val="00025050"/>
    <w:rsid w:val="0002564D"/>
    <w:rsid w:val="00025D5F"/>
    <w:rsid w:val="00025ECA"/>
    <w:rsid w:val="00026309"/>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575ED"/>
    <w:rsid w:val="000604D2"/>
    <w:rsid w:val="00060B1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447B"/>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1C"/>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7A7"/>
    <w:rsid w:val="000D5C17"/>
    <w:rsid w:val="000E0527"/>
    <w:rsid w:val="000E0669"/>
    <w:rsid w:val="000E18EA"/>
    <w:rsid w:val="000E1E92"/>
    <w:rsid w:val="000E22A6"/>
    <w:rsid w:val="000E23FF"/>
    <w:rsid w:val="000E371D"/>
    <w:rsid w:val="000E43AB"/>
    <w:rsid w:val="000E45D8"/>
    <w:rsid w:val="000E5324"/>
    <w:rsid w:val="000E5BBB"/>
    <w:rsid w:val="000E5EBB"/>
    <w:rsid w:val="000E66EF"/>
    <w:rsid w:val="000E6C65"/>
    <w:rsid w:val="000E6F04"/>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BB7"/>
    <w:rsid w:val="00103174"/>
    <w:rsid w:val="00103851"/>
    <w:rsid w:val="00103ADA"/>
    <w:rsid w:val="001048B7"/>
    <w:rsid w:val="00104A7C"/>
    <w:rsid w:val="00106117"/>
    <w:rsid w:val="001062FB"/>
    <w:rsid w:val="001063E6"/>
    <w:rsid w:val="00106B59"/>
    <w:rsid w:val="001070B9"/>
    <w:rsid w:val="0011092E"/>
    <w:rsid w:val="0011224B"/>
    <w:rsid w:val="00112DEF"/>
    <w:rsid w:val="00113CF4"/>
    <w:rsid w:val="001141DF"/>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27"/>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0B6F"/>
    <w:rsid w:val="0018143F"/>
    <w:rsid w:val="00181D12"/>
    <w:rsid w:val="001833D1"/>
    <w:rsid w:val="001833FB"/>
    <w:rsid w:val="001846F2"/>
    <w:rsid w:val="00185251"/>
    <w:rsid w:val="001856D0"/>
    <w:rsid w:val="00186F7A"/>
    <w:rsid w:val="00187149"/>
    <w:rsid w:val="00187FF9"/>
    <w:rsid w:val="00190AC1"/>
    <w:rsid w:val="001921DE"/>
    <w:rsid w:val="001924F7"/>
    <w:rsid w:val="00192B67"/>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3C08"/>
    <w:rsid w:val="001B56D1"/>
    <w:rsid w:val="001B5A5D"/>
    <w:rsid w:val="001B6444"/>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C56"/>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B24D6"/>
    <w:rsid w:val="002B2C00"/>
    <w:rsid w:val="002B3B0D"/>
    <w:rsid w:val="002B3FE9"/>
    <w:rsid w:val="002B6D00"/>
    <w:rsid w:val="002B6FA2"/>
    <w:rsid w:val="002B77BF"/>
    <w:rsid w:val="002C0976"/>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833"/>
    <w:rsid w:val="002E4943"/>
    <w:rsid w:val="002E689B"/>
    <w:rsid w:val="002E7003"/>
    <w:rsid w:val="002E7CAE"/>
    <w:rsid w:val="002E7F8F"/>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4F66"/>
    <w:rsid w:val="0035511B"/>
    <w:rsid w:val="00356081"/>
    <w:rsid w:val="00357380"/>
    <w:rsid w:val="00360259"/>
    <w:rsid w:val="003602D9"/>
    <w:rsid w:val="00361261"/>
    <w:rsid w:val="003616AD"/>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6B0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090"/>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07B8"/>
    <w:rsid w:val="00430802"/>
    <w:rsid w:val="004319AA"/>
    <w:rsid w:val="00431A9F"/>
    <w:rsid w:val="004328D6"/>
    <w:rsid w:val="0043299F"/>
    <w:rsid w:val="00432F94"/>
    <w:rsid w:val="00433752"/>
    <w:rsid w:val="00433AD1"/>
    <w:rsid w:val="00433CB2"/>
    <w:rsid w:val="004345C8"/>
    <w:rsid w:val="0043473D"/>
    <w:rsid w:val="00434ED0"/>
    <w:rsid w:val="00437447"/>
    <w:rsid w:val="00440C67"/>
    <w:rsid w:val="00441A92"/>
    <w:rsid w:val="00442A5F"/>
    <w:rsid w:val="00443C63"/>
    <w:rsid w:val="00444F56"/>
    <w:rsid w:val="00445828"/>
    <w:rsid w:val="004459C8"/>
    <w:rsid w:val="00446488"/>
    <w:rsid w:val="00446A99"/>
    <w:rsid w:val="0044705A"/>
    <w:rsid w:val="00447BC3"/>
    <w:rsid w:val="00450214"/>
    <w:rsid w:val="00450677"/>
    <w:rsid w:val="00450E98"/>
    <w:rsid w:val="004517AA"/>
    <w:rsid w:val="00452CAC"/>
    <w:rsid w:val="004545AE"/>
    <w:rsid w:val="00455669"/>
    <w:rsid w:val="00455D0D"/>
    <w:rsid w:val="0045606C"/>
    <w:rsid w:val="0045630F"/>
    <w:rsid w:val="00456425"/>
    <w:rsid w:val="00456D12"/>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2FB6"/>
    <w:rsid w:val="004734D0"/>
    <w:rsid w:val="00473BE8"/>
    <w:rsid w:val="00473DCE"/>
    <w:rsid w:val="004751F6"/>
    <w:rsid w:val="004754DA"/>
    <w:rsid w:val="0047556B"/>
    <w:rsid w:val="004759C4"/>
    <w:rsid w:val="00476675"/>
    <w:rsid w:val="00476AA1"/>
    <w:rsid w:val="00477493"/>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B24"/>
    <w:rsid w:val="00490C6F"/>
    <w:rsid w:val="00491B36"/>
    <w:rsid w:val="00492BC5"/>
    <w:rsid w:val="00492E72"/>
    <w:rsid w:val="00493240"/>
    <w:rsid w:val="00495043"/>
    <w:rsid w:val="00496498"/>
    <w:rsid w:val="004964F1"/>
    <w:rsid w:val="00496E03"/>
    <w:rsid w:val="0049704C"/>
    <w:rsid w:val="00497C80"/>
    <w:rsid w:val="004A037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4593"/>
    <w:rsid w:val="004B74E1"/>
    <w:rsid w:val="004B7C0C"/>
    <w:rsid w:val="004C0C9D"/>
    <w:rsid w:val="004C1260"/>
    <w:rsid w:val="004C1E0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24"/>
    <w:rsid w:val="004D06BB"/>
    <w:rsid w:val="004D2254"/>
    <w:rsid w:val="004D36B1"/>
    <w:rsid w:val="004D3C15"/>
    <w:rsid w:val="004D594B"/>
    <w:rsid w:val="004D6C54"/>
    <w:rsid w:val="004D6E88"/>
    <w:rsid w:val="004D7EBD"/>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646"/>
    <w:rsid w:val="00560C31"/>
    <w:rsid w:val="0056121F"/>
    <w:rsid w:val="00563ABE"/>
    <w:rsid w:val="00563BB8"/>
    <w:rsid w:val="00564FBF"/>
    <w:rsid w:val="00565DED"/>
    <w:rsid w:val="00566557"/>
    <w:rsid w:val="005666FA"/>
    <w:rsid w:val="005704BB"/>
    <w:rsid w:val="00570632"/>
    <w:rsid w:val="00570D73"/>
    <w:rsid w:val="005716E3"/>
    <w:rsid w:val="00571BE1"/>
    <w:rsid w:val="00571D3C"/>
    <w:rsid w:val="00572505"/>
    <w:rsid w:val="00572A03"/>
    <w:rsid w:val="005735CE"/>
    <w:rsid w:val="005743DE"/>
    <w:rsid w:val="005752DA"/>
    <w:rsid w:val="005764C7"/>
    <w:rsid w:val="00576784"/>
    <w:rsid w:val="0057762F"/>
    <w:rsid w:val="0058172D"/>
    <w:rsid w:val="005817C9"/>
    <w:rsid w:val="00582561"/>
    <w:rsid w:val="00582809"/>
    <w:rsid w:val="00583F8C"/>
    <w:rsid w:val="005853B3"/>
    <w:rsid w:val="00585C6A"/>
    <w:rsid w:val="00586023"/>
    <w:rsid w:val="0058638E"/>
    <w:rsid w:val="00586451"/>
    <w:rsid w:val="0058798C"/>
    <w:rsid w:val="005900FA"/>
    <w:rsid w:val="00590A17"/>
    <w:rsid w:val="00590D9C"/>
    <w:rsid w:val="00590F22"/>
    <w:rsid w:val="0059237B"/>
    <w:rsid w:val="00593521"/>
    <w:rsid w:val="005935A4"/>
    <w:rsid w:val="00593AE2"/>
    <w:rsid w:val="0059414F"/>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0730"/>
    <w:rsid w:val="005C2555"/>
    <w:rsid w:val="005C37F3"/>
    <w:rsid w:val="005C42CB"/>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AB9"/>
    <w:rsid w:val="00611FDB"/>
    <w:rsid w:val="00613257"/>
    <w:rsid w:val="00614994"/>
    <w:rsid w:val="006151D2"/>
    <w:rsid w:val="00615318"/>
    <w:rsid w:val="00620B97"/>
    <w:rsid w:val="00621662"/>
    <w:rsid w:val="00621751"/>
    <w:rsid w:val="0062281D"/>
    <w:rsid w:val="006232E1"/>
    <w:rsid w:val="006234A6"/>
    <w:rsid w:val="006254B7"/>
    <w:rsid w:val="00626130"/>
    <w:rsid w:val="00626579"/>
    <w:rsid w:val="0062798D"/>
    <w:rsid w:val="00630001"/>
    <w:rsid w:val="006311B3"/>
    <w:rsid w:val="00631957"/>
    <w:rsid w:val="00631AA5"/>
    <w:rsid w:val="00632043"/>
    <w:rsid w:val="0063284C"/>
    <w:rsid w:val="00632BD0"/>
    <w:rsid w:val="00633697"/>
    <w:rsid w:val="00634BF5"/>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266"/>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5AD"/>
    <w:rsid w:val="0066393C"/>
    <w:rsid w:val="006639FE"/>
    <w:rsid w:val="00663A0A"/>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221"/>
    <w:rsid w:val="006929B2"/>
    <w:rsid w:val="00692E40"/>
    <w:rsid w:val="006931A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4B55"/>
    <w:rsid w:val="006B50CF"/>
    <w:rsid w:val="006B56C6"/>
    <w:rsid w:val="006B70C9"/>
    <w:rsid w:val="006B7277"/>
    <w:rsid w:val="006B7F40"/>
    <w:rsid w:val="006C03B8"/>
    <w:rsid w:val="006C2D02"/>
    <w:rsid w:val="006C385B"/>
    <w:rsid w:val="006C405C"/>
    <w:rsid w:val="006C4E5C"/>
    <w:rsid w:val="006C545C"/>
    <w:rsid w:val="006C58DF"/>
    <w:rsid w:val="006C5B25"/>
    <w:rsid w:val="006C5EC9"/>
    <w:rsid w:val="006C6059"/>
    <w:rsid w:val="006C65D0"/>
    <w:rsid w:val="006C7522"/>
    <w:rsid w:val="006C78C7"/>
    <w:rsid w:val="006D139D"/>
    <w:rsid w:val="006D305F"/>
    <w:rsid w:val="006D351A"/>
    <w:rsid w:val="006D4C5B"/>
    <w:rsid w:val="006D5CE4"/>
    <w:rsid w:val="006D5FB2"/>
    <w:rsid w:val="006D6046"/>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3CD"/>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27AE"/>
    <w:rsid w:val="007445A0"/>
    <w:rsid w:val="0074524B"/>
    <w:rsid w:val="00746608"/>
    <w:rsid w:val="00746EAC"/>
    <w:rsid w:val="007471D5"/>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0226"/>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0917"/>
    <w:rsid w:val="00791A2B"/>
    <w:rsid w:val="007925EA"/>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74F"/>
    <w:rsid w:val="007B29DB"/>
    <w:rsid w:val="007B3D2D"/>
    <w:rsid w:val="007B485F"/>
    <w:rsid w:val="007B503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6ED6"/>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5927"/>
    <w:rsid w:val="0080605F"/>
    <w:rsid w:val="00807786"/>
    <w:rsid w:val="008101B0"/>
    <w:rsid w:val="00810593"/>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56C"/>
    <w:rsid w:val="00846CB9"/>
    <w:rsid w:val="00846DF4"/>
    <w:rsid w:val="00846FE7"/>
    <w:rsid w:val="00847D83"/>
    <w:rsid w:val="008500C9"/>
    <w:rsid w:val="00851238"/>
    <w:rsid w:val="008529CC"/>
    <w:rsid w:val="00854DF6"/>
    <w:rsid w:val="00856034"/>
    <w:rsid w:val="0085639A"/>
    <w:rsid w:val="00856476"/>
    <w:rsid w:val="0085648F"/>
    <w:rsid w:val="00856911"/>
    <w:rsid w:val="00857C50"/>
    <w:rsid w:val="008601DF"/>
    <w:rsid w:val="008605BC"/>
    <w:rsid w:val="0086099B"/>
    <w:rsid w:val="0086143D"/>
    <w:rsid w:val="00861B66"/>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701"/>
    <w:rsid w:val="008F19BC"/>
    <w:rsid w:val="008F1EAB"/>
    <w:rsid w:val="008F33DC"/>
    <w:rsid w:val="008F37D2"/>
    <w:rsid w:val="008F4050"/>
    <w:rsid w:val="008F477F"/>
    <w:rsid w:val="008F6075"/>
    <w:rsid w:val="008F61B6"/>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6FCC"/>
    <w:rsid w:val="00917191"/>
    <w:rsid w:val="00917956"/>
    <w:rsid w:val="00917CE9"/>
    <w:rsid w:val="0092027E"/>
    <w:rsid w:val="00920BF2"/>
    <w:rsid w:val="00920E1A"/>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A83"/>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5B06"/>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9B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0F18"/>
    <w:rsid w:val="009F1A8F"/>
    <w:rsid w:val="009F2089"/>
    <w:rsid w:val="009F2AE7"/>
    <w:rsid w:val="009F2B2C"/>
    <w:rsid w:val="009F2E03"/>
    <w:rsid w:val="009F344F"/>
    <w:rsid w:val="009F3B1B"/>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91"/>
    <w:rsid w:val="00A522DB"/>
    <w:rsid w:val="00A52B3E"/>
    <w:rsid w:val="00A52E1D"/>
    <w:rsid w:val="00A52F16"/>
    <w:rsid w:val="00A5341A"/>
    <w:rsid w:val="00A54350"/>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AB7"/>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2447"/>
    <w:rsid w:val="00B143FA"/>
    <w:rsid w:val="00B146E4"/>
    <w:rsid w:val="00B15781"/>
    <w:rsid w:val="00B157F9"/>
    <w:rsid w:val="00B159ED"/>
    <w:rsid w:val="00B168FB"/>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2210"/>
    <w:rsid w:val="00B32BC1"/>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91C"/>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449"/>
    <w:rsid w:val="00B917F9"/>
    <w:rsid w:val="00B92CED"/>
    <w:rsid w:val="00B92FF8"/>
    <w:rsid w:val="00B93454"/>
    <w:rsid w:val="00B93A56"/>
    <w:rsid w:val="00B93B59"/>
    <w:rsid w:val="00B93E70"/>
    <w:rsid w:val="00B9406A"/>
    <w:rsid w:val="00B94676"/>
    <w:rsid w:val="00B94CF9"/>
    <w:rsid w:val="00B95DF2"/>
    <w:rsid w:val="00B97BB4"/>
    <w:rsid w:val="00B97C21"/>
    <w:rsid w:val="00B97D91"/>
    <w:rsid w:val="00B97EC2"/>
    <w:rsid w:val="00BA069B"/>
    <w:rsid w:val="00BA08A3"/>
    <w:rsid w:val="00BA1EFD"/>
    <w:rsid w:val="00BA2280"/>
    <w:rsid w:val="00BA2A08"/>
    <w:rsid w:val="00BA4E8B"/>
    <w:rsid w:val="00BA56D2"/>
    <w:rsid w:val="00BA58F5"/>
    <w:rsid w:val="00BA70BB"/>
    <w:rsid w:val="00BA76E0"/>
    <w:rsid w:val="00BA7D1B"/>
    <w:rsid w:val="00BB0A24"/>
    <w:rsid w:val="00BB0DE4"/>
    <w:rsid w:val="00BB21B4"/>
    <w:rsid w:val="00BB2863"/>
    <w:rsid w:val="00BB2A25"/>
    <w:rsid w:val="00BB2BED"/>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35C2"/>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360A"/>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B79B1"/>
    <w:rsid w:val="00CC040E"/>
    <w:rsid w:val="00CC111F"/>
    <w:rsid w:val="00CC1E1C"/>
    <w:rsid w:val="00CC2E06"/>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3D0E"/>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1C5"/>
    <w:rsid w:val="00D018A7"/>
    <w:rsid w:val="00D01D27"/>
    <w:rsid w:val="00D02803"/>
    <w:rsid w:val="00D0349B"/>
    <w:rsid w:val="00D04EAA"/>
    <w:rsid w:val="00D0634C"/>
    <w:rsid w:val="00D06D04"/>
    <w:rsid w:val="00D07567"/>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6C60"/>
    <w:rsid w:val="00D27938"/>
    <w:rsid w:val="00D27DA6"/>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988"/>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7AA"/>
    <w:rsid w:val="00D80BDA"/>
    <w:rsid w:val="00D81017"/>
    <w:rsid w:val="00D81902"/>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E99"/>
    <w:rsid w:val="00DC5FB3"/>
    <w:rsid w:val="00DC6129"/>
    <w:rsid w:val="00DC631A"/>
    <w:rsid w:val="00DC694B"/>
    <w:rsid w:val="00DC6DC7"/>
    <w:rsid w:val="00DD017F"/>
    <w:rsid w:val="00DD126B"/>
    <w:rsid w:val="00DD1AE7"/>
    <w:rsid w:val="00DD3166"/>
    <w:rsid w:val="00DD36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24"/>
    <w:rsid w:val="00DF1A70"/>
    <w:rsid w:val="00DF2DFD"/>
    <w:rsid w:val="00DF32AC"/>
    <w:rsid w:val="00DF37A0"/>
    <w:rsid w:val="00DF507A"/>
    <w:rsid w:val="00DF5CEF"/>
    <w:rsid w:val="00DF6C7A"/>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520"/>
    <w:rsid w:val="00E2171D"/>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84E"/>
    <w:rsid w:val="00E34B6E"/>
    <w:rsid w:val="00E3526B"/>
    <w:rsid w:val="00E364CC"/>
    <w:rsid w:val="00E3723A"/>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0D24"/>
    <w:rsid w:val="00EB1943"/>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61BC"/>
    <w:rsid w:val="00EC71CE"/>
    <w:rsid w:val="00EC7858"/>
    <w:rsid w:val="00ED1006"/>
    <w:rsid w:val="00ED11C1"/>
    <w:rsid w:val="00ED2A60"/>
    <w:rsid w:val="00ED454D"/>
    <w:rsid w:val="00ED4AFA"/>
    <w:rsid w:val="00ED635F"/>
    <w:rsid w:val="00ED6BD6"/>
    <w:rsid w:val="00ED6E55"/>
    <w:rsid w:val="00ED78C9"/>
    <w:rsid w:val="00EE1F98"/>
    <w:rsid w:val="00EE28F5"/>
    <w:rsid w:val="00EE35AB"/>
    <w:rsid w:val="00EE6B5A"/>
    <w:rsid w:val="00EE7CE1"/>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A62"/>
    <w:rsid w:val="00F15491"/>
    <w:rsid w:val="00F15FA5"/>
    <w:rsid w:val="00F1608D"/>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57DA"/>
    <w:rsid w:val="00F468C8"/>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F08"/>
    <w:rsid w:val="00F55C20"/>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0469"/>
    <w:rsid w:val="00F71F69"/>
    <w:rsid w:val="00F72B72"/>
    <w:rsid w:val="00F745E4"/>
    <w:rsid w:val="00F74BB9"/>
    <w:rsid w:val="00F75582"/>
    <w:rsid w:val="00F755A8"/>
    <w:rsid w:val="00F75A12"/>
    <w:rsid w:val="00F76EFA"/>
    <w:rsid w:val="00F771F2"/>
    <w:rsid w:val="00F800BF"/>
    <w:rsid w:val="00F804BE"/>
    <w:rsid w:val="00F80F50"/>
    <w:rsid w:val="00F817CE"/>
    <w:rsid w:val="00F81DA0"/>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1A18"/>
    <w:rsid w:val="00FA20F7"/>
    <w:rsid w:val="00FA2205"/>
    <w:rsid w:val="00FA22F2"/>
    <w:rsid w:val="00FA22F8"/>
    <w:rsid w:val="00FA2BB3"/>
    <w:rsid w:val="00FA389F"/>
    <w:rsid w:val="00FA4908"/>
    <w:rsid w:val="00FA55BB"/>
    <w:rsid w:val="00FA653F"/>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821"/>
    <w:rsid w:val="00FC2E17"/>
    <w:rsid w:val="00FC4002"/>
    <w:rsid w:val="00FC4B11"/>
    <w:rsid w:val="00FC58D4"/>
    <w:rsid w:val="00FC5A27"/>
    <w:rsid w:val="00FC5DE8"/>
    <w:rsid w:val="00FC5E13"/>
    <w:rsid w:val="00FC6D90"/>
    <w:rsid w:val="00FC7429"/>
    <w:rsid w:val="00FC7684"/>
    <w:rsid w:val="00FD07F6"/>
    <w:rsid w:val="00FD1EC8"/>
    <w:rsid w:val="00FD2E88"/>
    <w:rsid w:val="00FD3B87"/>
    <w:rsid w:val="00FD4578"/>
    <w:rsid w:val="00FD47ED"/>
    <w:rsid w:val="00FD710F"/>
    <w:rsid w:val="00FD74DB"/>
    <w:rsid w:val="00FD75E6"/>
    <w:rsid w:val="00FD7660"/>
    <w:rsid w:val="00FD7894"/>
    <w:rsid w:val="00FD7BE1"/>
    <w:rsid w:val="00FE0655"/>
    <w:rsid w:val="00FE220A"/>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styleId="PlaceholderText">
    <w:name w:val="Placeholder Text"/>
    <w:basedOn w:val="DefaultParagraphFont"/>
    <w:uiPriority w:val="67"/>
    <w:semiHidden/>
    <w:rsid w:val="00A522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90782908">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433377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13E346-834B-4948-ACC8-39A66CEFB9CB}">
  <ds:schemaRefs>
    <ds:schemaRef ds:uri="http://purl.org/dc/dcmitype/"/>
    <ds:schemaRef ds:uri="http://schemas.openxmlformats.org/package/2006/metadata/core-properties"/>
    <ds:schemaRef ds:uri="http://purl.org/dc/elements/1.1/"/>
    <ds:schemaRef ds:uri="1a6b509d-2589-4a83-a0a0-28d3825bdbf3"/>
    <ds:schemaRef ds:uri="http://www.w3.org/XML/1998/namespace"/>
    <ds:schemaRef ds:uri="http://schemas.microsoft.com/office/2006/metadata/properties"/>
    <ds:schemaRef ds:uri="http://schemas.microsoft.com/office/2006/documentManagement/types"/>
    <ds:schemaRef ds:uri="http://purl.org/dc/terms/"/>
    <ds:schemaRef ds:uri="a98b0458-14e1-4e1f-a9ed-8418c6586003"/>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34FAA136-894D-4D92-9E50-6E36DB417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486</TotalTime>
  <Pages>5</Pages>
  <Words>1795</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10803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26</cp:revision>
  <cp:lastPrinted>2014-08-07T20:35:00Z</cp:lastPrinted>
  <dcterms:created xsi:type="dcterms:W3CDTF">2015-11-05T14:09:00Z</dcterms:created>
  <dcterms:modified xsi:type="dcterms:W3CDTF">2015-11-06T22:51:00Z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