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13" w:rsidRDefault="00484760">
      <w:pPr>
        <w:pStyle w:val="Normal1"/>
        <w:widowControl w:val="0"/>
        <w:tabs>
          <w:tab w:val="center" w:pos="4536"/>
          <w:tab w:val="right" w:pos="8280"/>
          <w:tab w:val="right" w:pos="9498"/>
        </w:tabs>
        <w:spacing w:after="0"/>
        <w:ind w:right="141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 RAN WG1 Meeting #81</w:t>
      </w:r>
      <w:r>
        <w:rPr>
          <w:rFonts w:ascii="Arial" w:eastAsia="Arial" w:hAnsi="Arial" w:cs="Arial"/>
          <w:b/>
          <w:sz w:val="22"/>
          <w:szCs w:val="22"/>
        </w:rPr>
        <w:tab/>
      </w:r>
      <w:r>
        <w:rPr>
          <w:rFonts w:ascii="Arial" w:eastAsia="Arial" w:hAnsi="Arial" w:cs="Arial"/>
          <w:b/>
          <w:sz w:val="22"/>
          <w:szCs w:val="22"/>
        </w:rPr>
        <w:tab/>
      </w:r>
      <w:r>
        <w:rPr>
          <w:rFonts w:ascii="Arial" w:eastAsia="Arial" w:hAnsi="Arial" w:cs="Arial"/>
          <w:b/>
          <w:sz w:val="22"/>
          <w:szCs w:val="22"/>
        </w:rPr>
        <w:tab/>
      </w:r>
      <w:r w:rsidRPr="000515BA">
        <w:rPr>
          <w:rFonts w:ascii="Arial" w:eastAsia="Arial" w:hAnsi="Arial" w:cs="Arial"/>
          <w:b/>
          <w:sz w:val="22"/>
          <w:szCs w:val="22"/>
        </w:rPr>
        <w:t>R</w:t>
      </w:r>
      <w:r w:rsidRPr="000515BA">
        <w:rPr>
          <w:rFonts w:ascii="Arial" w:eastAsia="Arial" w:hAnsi="Arial" w:cs="Arial"/>
          <w:b/>
          <w:sz w:val="22"/>
          <w:szCs w:val="22"/>
          <w:lang w:eastAsia="zh-CN"/>
        </w:rPr>
        <w:t>1-</w:t>
      </w:r>
      <w:r w:rsidR="006C0457">
        <w:rPr>
          <w:rFonts w:ascii="Arial" w:eastAsia="Arial" w:hAnsi="Arial" w:cs="Arial"/>
          <w:b/>
          <w:sz w:val="22"/>
          <w:szCs w:val="22"/>
          <w:lang w:eastAsia="zh-CN"/>
        </w:rPr>
        <w:t>153314</w:t>
      </w:r>
    </w:p>
    <w:p w:rsidR="00A33213" w:rsidRDefault="00484760">
      <w:pPr>
        <w:pStyle w:val="Normal1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Fukuoka, Japan, 25</w:t>
      </w:r>
      <w:r>
        <w:rPr>
          <w:rFonts w:ascii="Arial" w:eastAsia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eastAsia="Arial" w:hAnsi="Arial" w:cs="Arial"/>
          <w:b/>
          <w:sz w:val="22"/>
          <w:szCs w:val="22"/>
        </w:rPr>
        <w:t xml:space="preserve"> - 29</w:t>
      </w:r>
      <w:r>
        <w:rPr>
          <w:rFonts w:ascii="Arial" w:eastAsia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eastAsia="Arial" w:hAnsi="Arial" w:cs="Arial"/>
          <w:b/>
          <w:sz w:val="22"/>
          <w:szCs w:val="22"/>
        </w:rPr>
        <w:t xml:space="preserve"> May 2015</w:t>
      </w:r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Source: </w:t>
      </w:r>
      <w:r>
        <w:rPr>
          <w:rFonts w:ascii="Arial" w:eastAsia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Arial" w:hAnsi="Arial" w:cs="Arial"/>
          <w:b/>
          <w:sz w:val="22"/>
          <w:szCs w:val="22"/>
        </w:rPr>
        <w:t>CEWiT</w:t>
      </w:r>
      <w:proofErr w:type="spellEnd"/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Title:</w:t>
      </w:r>
      <w:r>
        <w:rPr>
          <w:rFonts w:ascii="Arial" w:eastAsia="Arial" w:hAnsi="Arial" w:cs="Arial"/>
          <w:b/>
          <w:sz w:val="22"/>
          <w:szCs w:val="22"/>
        </w:rPr>
        <w:tab/>
      </w:r>
      <w:r w:rsidR="006C0457" w:rsidRPr="006C0457">
        <w:rPr>
          <w:rFonts w:ascii="Arial" w:eastAsia="Arial" w:hAnsi="Arial" w:cs="Arial"/>
          <w:b/>
          <w:sz w:val="22"/>
          <w:szCs w:val="22"/>
          <w:lang w:val="en-IN"/>
        </w:rPr>
        <w:t>Consideration for open loop transmission scheme for FD-MIMO</w:t>
      </w:r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Agenda Item:</w:t>
      </w:r>
      <w:r>
        <w:rPr>
          <w:rFonts w:ascii="Arial" w:eastAsia="Arial" w:hAnsi="Arial" w:cs="Arial"/>
          <w:b/>
          <w:sz w:val="22"/>
          <w:szCs w:val="22"/>
        </w:rPr>
        <w:tab/>
      </w:r>
      <w:r w:rsidR="000515BA">
        <w:rPr>
          <w:rFonts w:ascii="Arial" w:eastAsia="Arial" w:hAnsi="Arial" w:cs="Arial"/>
          <w:b/>
          <w:sz w:val="22"/>
          <w:szCs w:val="22"/>
        </w:rPr>
        <w:t>6.2.5.</w:t>
      </w:r>
      <w:r w:rsidR="006C0457">
        <w:rPr>
          <w:rFonts w:ascii="Arial" w:eastAsia="Arial" w:hAnsi="Arial" w:cs="Arial"/>
          <w:b/>
          <w:sz w:val="22"/>
          <w:szCs w:val="22"/>
        </w:rPr>
        <w:t>5 - Others</w:t>
      </w:r>
    </w:p>
    <w:p w:rsidR="00A33213" w:rsidRDefault="00484760">
      <w:pPr>
        <w:pStyle w:val="Normal1"/>
        <w:widowControl w:val="0"/>
        <w:tabs>
          <w:tab w:val="left" w:pos="1701"/>
          <w:tab w:val="right" w:pos="9072"/>
          <w:tab w:val="right" w:pos="10206"/>
        </w:tabs>
        <w:spacing w:after="0"/>
        <w:rPr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Document for:</w:t>
      </w:r>
      <w:r>
        <w:rPr>
          <w:rFonts w:ascii="Arial" w:eastAsia="Arial" w:hAnsi="Arial" w:cs="Arial"/>
          <w:b/>
          <w:sz w:val="22"/>
          <w:szCs w:val="22"/>
        </w:rPr>
        <w:tab/>
        <w:t>Discussion and Decision</w:t>
      </w:r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</w:rPr>
      </w:pPr>
      <w:r>
        <w:rPr>
          <w:b/>
          <w:sz w:val="24"/>
        </w:rPr>
        <w:t>Introduction</w:t>
      </w:r>
    </w:p>
    <w:p w:rsidR="006C0457" w:rsidRPr="007C66CF" w:rsidRDefault="006C0457" w:rsidP="00444584">
      <w:pPr>
        <w:pStyle w:val="Normal1"/>
        <w:jc w:val="both"/>
        <w:rPr>
          <w:sz w:val="21"/>
          <w:szCs w:val="21"/>
        </w:rPr>
      </w:pPr>
      <w:r w:rsidRPr="007C66CF">
        <w:rPr>
          <w:sz w:val="21"/>
          <w:szCs w:val="21"/>
        </w:rPr>
        <w:t>Since RAN#65 meetings, study on Elevation Beam</w:t>
      </w:r>
      <w:r w:rsidR="00EC501B" w:rsidRPr="007C66CF">
        <w:rPr>
          <w:sz w:val="21"/>
          <w:szCs w:val="21"/>
        </w:rPr>
        <w:t>-</w:t>
      </w:r>
      <w:r w:rsidRPr="007C66CF">
        <w:rPr>
          <w:sz w:val="21"/>
          <w:szCs w:val="21"/>
        </w:rPr>
        <w:t xml:space="preserve">forming/Full-Dimension (FD) MIMO [1] for LTE is evaluated for various scenarios up to 64 TXRUs. One of the </w:t>
      </w:r>
      <w:r w:rsidR="00EC501B" w:rsidRPr="007C66CF">
        <w:rPr>
          <w:sz w:val="21"/>
          <w:szCs w:val="21"/>
        </w:rPr>
        <w:t>objectives</w:t>
      </w:r>
      <w:r w:rsidRPr="007C66CF">
        <w:rPr>
          <w:sz w:val="21"/>
          <w:szCs w:val="21"/>
        </w:rPr>
        <w:t xml:space="preserve"> is to study diversity based enhancement schemes that can support beyond 8 TXRUs. Existing diversity sche</w:t>
      </w:r>
      <w:r w:rsidR="007C66CF" w:rsidRPr="007C66CF">
        <w:rPr>
          <w:sz w:val="21"/>
          <w:szCs w:val="21"/>
        </w:rPr>
        <w:t xml:space="preserve">mes like LD-CDD, </w:t>
      </w:r>
      <w:r w:rsidR="00EC501B" w:rsidRPr="007C66CF">
        <w:rPr>
          <w:sz w:val="21"/>
          <w:szCs w:val="21"/>
        </w:rPr>
        <w:t>SFBC are</w:t>
      </w:r>
      <w:r w:rsidRPr="007C66CF">
        <w:rPr>
          <w:sz w:val="21"/>
          <w:szCs w:val="21"/>
        </w:rPr>
        <w:t xml:space="preserve"> designed to support up to 4 CRS ports cannot be directly extend for larger TXRUs. Hence to support high mobility users and </w:t>
      </w:r>
      <w:r w:rsidR="00EC501B" w:rsidRPr="007C66CF">
        <w:rPr>
          <w:sz w:val="21"/>
          <w:szCs w:val="21"/>
        </w:rPr>
        <w:t>to minimize</w:t>
      </w:r>
      <w:r w:rsidRPr="007C66CF">
        <w:rPr>
          <w:sz w:val="21"/>
          <w:szCs w:val="21"/>
        </w:rPr>
        <w:t xml:space="preserve"> high periodic feedback of PMIs for multiple CSI-RS ports, it is necessary to study schemes which can exploit transmit diversity which </w:t>
      </w:r>
      <w:r w:rsidR="00EC501B" w:rsidRPr="007C66CF">
        <w:rPr>
          <w:sz w:val="21"/>
          <w:szCs w:val="21"/>
        </w:rPr>
        <w:t>is</w:t>
      </w:r>
      <w:r w:rsidRPr="007C66CF">
        <w:rPr>
          <w:sz w:val="21"/>
          <w:szCs w:val="21"/>
        </w:rPr>
        <w:t xml:space="preserve"> tolerant to channel variations at high speed.  In RAN1#80</w:t>
      </w:r>
      <w:r w:rsidR="008C51DE" w:rsidRPr="007C66CF">
        <w:rPr>
          <w:sz w:val="21"/>
          <w:szCs w:val="21"/>
        </w:rPr>
        <w:t>bis</w:t>
      </w:r>
      <w:r w:rsidR="007C66CF" w:rsidRPr="007C66CF">
        <w:rPr>
          <w:sz w:val="21"/>
          <w:szCs w:val="21"/>
        </w:rPr>
        <w:t xml:space="preserve"> [2] [3]</w:t>
      </w:r>
      <w:r w:rsidRPr="007C66CF">
        <w:rPr>
          <w:sz w:val="21"/>
          <w:szCs w:val="21"/>
        </w:rPr>
        <w:t>, companies shared similar views to consider open loop schemes.</w:t>
      </w:r>
    </w:p>
    <w:p w:rsidR="00A33213" w:rsidRPr="007C66CF" w:rsidRDefault="006C0457" w:rsidP="007C66CF">
      <w:pPr>
        <w:pStyle w:val="Normal1"/>
        <w:jc w:val="both"/>
        <w:rPr>
          <w:sz w:val="21"/>
          <w:szCs w:val="21"/>
        </w:rPr>
      </w:pPr>
      <w:r w:rsidRPr="007C66CF">
        <w:rPr>
          <w:sz w:val="21"/>
          <w:szCs w:val="21"/>
        </w:rPr>
        <w:t xml:space="preserve">In this contribution, we propose </w:t>
      </w:r>
      <w:r w:rsidR="008C51DE" w:rsidRPr="007C66CF">
        <w:rPr>
          <w:sz w:val="21"/>
          <w:szCs w:val="21"/>
        </w:rPr>
        <w:t xml:space="preserve">enhancement techniques for </w:t>
      </w:r>
      <w:r w:rsidRPr="007C66CF">
        <w:rPr>
          <w:sz w:val="21"/>
          <w:szCs w:val="21"/>
        </w:rPr>
        <w:t xml:space="preserve">diversity scheme which can adaptively </w:t>
      </w:r>
      <w:r w:rsidR="00444584" w:rsidRPr="007C66CF">
        <w:rPr>
          <w:sz w:val="21"/>
          <w:szCs w:val="21"/>
        </w:rPr>
        <w:t>support transmission</w:t>
      </w:r>
      <w:r w:rsidRPr="007C66CF">
        <w:rPr>
          <w:sz w:val="21"/>
          <w:szCs w:val="21"/>
        </w:rPr>
        <w:t xml:space="preserve"> by selecting a set of precoders for each UE, who can be scheduled simultaneously on the same resources</w:t>
      </w:r>
      <w:r w:rsidR="00484760" w:rsidRPr="007C66CF">
        <w:rPr>
          <w:sz w:val="21"/>
          <w:szCs w:val="21"/>
        </w:rPr>
        <w:t>.</w:t>
      </w:r>
    </w:p>
    <w:p w:rsidR="00A33213" w:rsidRDefault="00EC501B">
      <w:pPr>
        <w:pStyle w:val="Heading1"/>
        <w:numPr>
          <w:ilvl w:val="0"/>
          <w:numId w:val="1"/>
        </w:numPr>
        <w:ind w:hanging="432"/>
      </w:pPr>
      <w:r>
        <w:rPr>
          <w:b/>
          <w:sz w:val="24"/>
        </w:rPr>
        <w:t>Enhancement techniques for diversity transmission in FD-MIMO</w:t>
      </w:r>
    </w:p>
    <w:p w:rsidR="00A33213" w:rsidRDefault="006C0457" w:rsidP="00444584">
      <w:pPr>
        <w:pStyle w:val="Normal1"/>
        <w:jc w:val="both"/>
      </w:pPr>
      <w:r>
        <w:rPr>
          <w:sz w:val="21"/>
        </w:rPr>
        <w:t xml:space="preserve">It can be noted </w:t>
      </w:r>
      <w:r w:rsidR="00EC501B">
        <w:rPr>
          <w:sz w:val="21"/>
        </w:rPr>
        <w:t>that the</w:t>
      </w:r>
      <w:r>
        <w:rPr>
          <w:sz w:val="21"/>
        </w:rPr>
        <w:t xml:space="preserve"> PMI, CQI fed back at a given </w:t>
      </w:r>
      <w:proofErr w:type="spellStart"/>
      <w:r>
        <w:rPr>
          <w:sz w:val="21"/>
        </w:rPr>
        <w:t>subframe</w:t>
      </w:r>
      <w:proofErr w:type="spellEnd"/>
      <w:r>
        <w:rPr>
          <w:sz w:val="21"/>
        </w:rPr>
        <w:t xml:space="preserve"> </w:t>
      </w:r>
      <w:r w:rsidR="00EC501B">
        <w:rPr>
          <w:sz w:val="21"/>
        </w:rPr>
        <w:t xml:space="preserve">will have mismatch at the </w:t>
      </w:r>
      <w:proofErr w:type="spellStart"/>
      <w:r w:rsidR="00EC501B">
        <w:rPr>
          <w:sz w:val="21"/>
        </w:rPr>
        <w:t>eNode</w:t>
      </w:r>
      <w:r>
        <w:rPr>
          <w:sz w:val="21"/>
        </w:rPr>
        <w:t>B</w:t>
      </w:r>
      <w:proofErr w:type="spellEnd"/>
      <w:r>
        <w:rPr>
          <w:sz w:val="21"/>
        </w:rPr>
        <w:t xml:space="preserve"> after few </w:t>
      </w:r>
      <w:proofErr w:type="spellStart"/>
      <w:r>
        <w:rPr>
          <w:sz w:val="21"/>
        </w:rPr>
        <w:t>subframes</w:t>
      </w:r>
      <w:proofErr w:type="spellEnd"/>
      <w:r>
        <w:rPr>
          <w:sz w:val="21"/>
        </w:rPr>
        <w:t xml:space="preserve"> depending on the UE mobility. This mismatch can lead to higher HARQ failures and increases the number </w:t>
      </w:r>
      <w:r w:rsidR="00EC501B">
        <w:rPr>
          <w:sz w:val="21"/>
        </w:rPr>
        <w:t>of retransmissions</w:t>
      </w:r>
      <w:r>
        <w:rPr>
          <w:sz w:val="21"/>
        </w:rPr>
        <w:t>. This will also lead to increase the CQI offset in the outer-loop link adaptation leading to reduced average cell throughput</w:t>
      </w:r>
      <w:r w:rsidR="00484760">
        <w:t>.</w:t>
      </w:r>
    </w:p>
    <w:p w:rsidR="00585F42" w:rsidRDefault="00E27316">
      <w:r>
        <w:rPr>
          <w:noProof/>
          <w:lang w:val="en-IN" w:eastAsia="en-IN"/>
        </w:rPr>
        <w:drawing>
          <wp:inline distT="0" distB="0" distL="0" distR="0">
            <wp:extent cx="6120130" cy="3420739"/>
            <wp:effectExtent l="0" t="0" r="0" b="0"/>
            <wp:docPr id="1" name="Picture 1" descr="C:\Users\Chandru\Documents\cqiMismatch_subplots2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andru\Documents\cqiMismatch_subplots2 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2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01B" w:rsidRDefault="00777560" w:rsidP="00777560">
      <w:pPr>
        <w:pStyle w:val="Normal1"/>
        <w:jc w:val="center"/>
      </w:pPr>
      <w:r>
        <w:t>Figure 1:</w:t>
      </w:r>
      <w:r w:rsidR="00B65D2A">
        <w:t xml:space="preserve"> CQI </w:t>
      </w:r>
      <w:r w:rsidR="005F5EE8">
        <w:t>offsets</w:t>
      </w:r>
      <w:r w:rsidR="00B65D2A">
        <w:t xml:space="preserve"> for various UE speed</w:t>
      </w:r>
    </w:p>
    <w:p w:rsidR="00EC501B" w:rsidRDefault="00E27316" w:rsidP="005A5391">
      <w:pPr>
        <w:pStyle w:val="Normal1"/>
        <w:jc w:val="center"/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6120130" cy="3310271"/>
            <wp:effectExtent l="0" t="0" r="0" b="0"/>
            <wp:docPr id="2" name="Picture 2" descr="C:\Users\Chandru\Documents\precoderError_mo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andru\Documents\precoderError_mod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10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01B" w:rsidRDefault="00777560" w:rsidP="00777560">
      <w:pPr>
        <w:pStyle w:val="Normal1"/>
        <w:jc w:val="center"/>
      </w:pPr>
      <w:r>
        <w:t xml:space="preserve">Figure </w:t>
      </w:r>
      <w:r w:rsidR="00B65D2A">
        <w:t xml:space="preserve">2: MSE of precoders for </w:t>
      </w:r>
      <w:r w:rsidR="00177D46">
        <w:t>various UE speed</w:t>
      </w:r>
    </w:p>
    <w:p w:rsidR="00515009" w:rsidRDefault="00EC501B" w:rsidP="00515009">
      <w:pPr>
        <w:rPr>
          <w:sz w:val="21"/>
          <w:szCs w:val="21"/>
        </w:rPr>
      </w:pPr>
      <w:r w:rsidRPr="00123BD3">
        <w:rPr>
          <w:sz w:val="21"/>
          <w:szCs w:val="21"/>
        </w:rPr>
        <w:t xml:space="preserve">Hence the base-station needs to reduce the </w:t>
      </w:r>
      <w:r w:rsidR="004260C3">
        <w:rPr>
          <w:sz w:val="21"/>
          <w:szCs w:val="21"/>
        </w:rPr>
        <w:t>dependency</w:t>
      </w:r>
      <w:r w:rsidRPr="00123BD3">
        <w:rPr>
          <w:sz w:val="21"/>
          <w:szCs w:val="21"/>
        </w:rPr>
        <w:t xml:space="preserve"> </w:t>
      </w:r>
      <w:r w:rsidR="004260C3">
        <w:rPr>
          <w:sz w:val="21"/>
          <w:szCs w:val="21"/>
        </w:rPr>
        <w:t xml:space="preserve">of </w:t>
      </w:r>
      <w:r w:rsidRPr="00123BD3">
        <w:rPr>
          <w:sz w:val="21"/>
          <w:szCs w:val="21"/>
        </w:rPr>
        <w:t>the stale PMI values with time and use possible PMI values to correct the mismatch between</w:t>
      </w:r>
      <w:r w:rsidRPr="00515009">
        <w:rPr>
          <w:sz w:val="21"/>
          <w:szCs w:val="21"/>
        </w:rPr>
        <w:t>.</w:t>
      </w:r>
      <w:r w:rsidR="00515009">
        <w:rPr>
          <w:sz w:val="21"/>
          <w:szCs w:val="21"/>
        </w:rPr>
        <w:t xml:space="preserve"> In Figure 1, </w:t>
      </w:r>
      <w:r w:rsidRPr="006B6515">
        <w:rPr>
          <w:sz w:val="21"/>
          <w:szCs w:val="21"/>
        </w:rPr>
        <w:t>the</w:t>
      </w:r>
      <w:r w:rsidRPr="00123BD3">
        <w:rPr>
          <w:sz w:val="21"/>
          <w:szCs w:val="21"/>
        </w:rPr>
        <w:t xml:space="preserve"> CQI </w:t>
      </w:r>
      <w:r w:rsidR="005F5EE8">
        <w:rPr>
          <w:sz w:val="21"/>
          <w:szCs w:val="21"/>
        </w:rPr>
        <w:t>offsets</w:t>
      </w:r>
      <w:r w:rsidRPr="00123BD3">
        <w:rPr>
          <w:sz w:val="21"/>
          <w:szCs w:val="21"/>
        </w:rPr>
        <w:t xml:space="preserve"> </w:t>
      </w:r>
      <w:r w:rsidR="004050A3">
        <w:rPr>
          <w:sz w:val="21"/>
          <w:szCs w:val="21"/>
        </w:rPr>
        <w:t xml:space="preserve">over time </w:t>
      </w:r>
      <w:r w:rsidRPr="00123BD3">
        <w:rPr>
          <w:sz w:val="21"/>
          <w:szCs w:val="21"/>
        </w:rPr>
        <w:t xml:space="preserve">for different UE mobility is presented. </w:t>
      </w:r>
      <w:r w:rsidR="00F84D5C">
        <w:rPr>
          <w:sz w:val="21"/>
          <w:szCs w:val="21"/>
        </w:rPr>
        <w:t xml:space="preserve">As expected, the CQI </w:t>
      </w:r>
      <w:r w:rsidR="004260C3">
        <w:rPr>
          <w:sz w:val="21"/>
          <w:szCs w:val="21"/>
        </w:rPr>
        <w:t>offsets</w:t>
      </w:r>
      <w:r w:rsidR="00F84D5C">
        <w:rPr>
          <w:sz w:val="21"/>
          <w:szCs w:val="21"/>
        </w:rPr>
        <w:t xml:space="preserve"> are </w:t>
      </w:r>
      <w:r w:rsidR="004260C3">
        <w:rPr>
          <w:sz w:val="21"/>
          <w:szCs w:val="21"/>
        </w:rPr>
        <w:t>higher with increase in</w:t>
      </w:r>
      <w:r w:rsidR="00F84D5C">
        <w:rPr>
          <w:sz w:val="21"/>
          <w:szCs w:val="21"/>
        </w:rPr>
        <w:t xml:space="preserve"> UE speed.</w:t>
      </w:r>
    </w:p>
    <w:p w:rsidR="00A33213" w:rsidRPr="00123BD3" w:rsidRDefault="00515009" w:rsidP="00515009">
      <w:pPr>
        <w:rPr>
          <w:sz w:val="21"/>
          <w:szCs w:val="21"/>
        </w:rPr>
      </w:pPr>
      <w:r>
        <w:rPr>
          <w:sz w:val="21"/>
          <w:szCs w:val="21"/>
        </w:rPr>
        <w:t xml:space="preserve">In Figure 2, </w:t>
      </w:r>
      <w:r w:rsidR="004260C3">
        <w:rPr>
          <w:sz w:val="21"/>
          <w:szCs w:val="21"/>
        </w:rPr>
        <w:t>P</w:t>
      </w:r>
      <w:r w:rsidR="007C66CF">
        <w:rPr>
          <w:sz w:val="21"/>
          <w:szCs w:val="21"/>
        </w:rPr>
        <w:t>recoder mean square error metric</w:t>
      </w:r>
      <w:r w:rsidR="00EC501B" w:rsidRPr="00123BD3">
        <w:rPr>
          <w:sz w:val="21"/>
          <w:szCs w:val="21"/>
        </w:rPr>
        <w:t xml:space="preserve"> is plotted</w:t>
      </w:r>
      <w:r w:rsidR="00F2368E">
        <w:rPr>
          <w:sz w:val="21"/>
          <w:szCs w:val="21"/>
        </w:rPr>
        <w:t xml:space="preserve"> against </w:t>
      </w:r>
      <w:r w:rsidR="00F54179">
        <w:rPr>
          <w:sz w:val="21"/>
          <w:szCs w:val="21"/>
        </w:rPr>
        <w:t>time</w:t>
      </w:r>
      <w:r w:rsidR="00EC501B" w:rsidRPr="00123BD3">
        <w:rPr>
          <w:sz w:val="21"/>
          <w:szCs w:val="21"/>
        </w:rPr>
        <w:t xml:space="preserve"> for </w:t>
      </w:r>
      <w:r w:rsidR="005F5EE8">
        <w:rPr>
          <w:sz w:val="21"/>
          <w:szCs w:val="21"/>
        </w:rPr>
        <w:t>various</w:t>
      </w:r>
      <w:r w:rsidR="00EC501B" w:rsidRPr="00123BD3">
        <w:rPr>
          <w:sz w:val="21"/>
          <w:szCs w:val="21"/>
        </w:rPr>
        <w:t xml:space="preserve"> UE speeds. To minimize the PMI error metric </w:t>
      </w:r>
      <w:r w:rsidR="000928D2" w:rsidRPr="00123BD3">
        <w:rPr>
          <w:sz w:val="21"/>
          <w:szCs w:val="21"/>
        </w:rPr>
        <w:t>due to channel variation, w</w:t>
      </w:r>
      <w:r w:rsidR="00EC501B" w:rsidRPr="00123BD3">
        <w:rPr>
          <w:sz w:val="21"/>
          <w:szCs w:val="21"/>
        </w:rPr>
        <w:t xml:space="preserve">e propose to </w:t>
      </w:r>
      <w:r w:rsidR="000928D2" w:rsidRPr="00123BD3">
        <w:rPr>
          <w:sz w:val="21"/>
          <w:szCs w:val="21"/>
        </w:rPr>
        <w:t>cyclically re</w:t>
      </w:r>
      <w:r w:rsidR="00EC501B" w:rsidRPr="00123BD3">
        <w:rPr>
          <w:sz w:val="21"/>
          <w:szCs w:val="21"/>
        </w:rPr>
        <w:t xml:space="preserve">-use multiple precoders among the REs of the same resource block. This will average the PMI errors for that resource block and hence expected to provide </w:t>
      </w:r>
      <w:r w:rsidR="005F5EE8">
        <w:rPr>
          <w:sz w:val="21"/>
          <w:szCs w:val="21"/>
        </w:rPr>
        <w:t>stable</w:t>
      </w:r>
      <w:r w:rsidR="00EC501B" w:rsidRPr="00123BD3">
        <w:rPr>
          <w:sz w:val="21"/>
          <w:szCs w:val="21"/>
        </w:rPr>
        <w:t xml:space="preserve"> CQI for higher mobility with lower feedback overhead. </w:t>
      </w:r>
    </w:p>
    <w:p w:rsidR="00EC501B" w:rsidRPr="007C66CF" w:rsidRDefault="00F22CDE" w:rsidP="00444584">
      <w:pPr>
        <w:pStyle w:val="Normal1"/>
        <w:jc w:val="both"/>
        <w:rPr>
          <w:b/>
          <w:sz w:val="21"/>
          <w:szCs w:val="21"/>
        </w:rPr>
      </w:pPr>
      <w:r w:rsidRPr="007C66CF">
        <w:rPr>
          <w:b/>
          <w:i/>
          <w:sz w:val="21"/>
          <w:szCs w:val="21"/>
        </w:rPr>
        <w:t>Proposal:</w:t>
      </w:r>
      <w:r w:rsidR="00EC501B" w:rsidRPr="007C66CF">
        <w:rPr>
          <w:b/>
          <w:i/>
          <w:sz w:val="21"/>
          <w:szCs w:val="21"/>
        </w:rPr>
        <w:t xml:space="preserve"> To consider diversity based enhancement schemes for high mobility scenarios by using multiple precoders within a resource block.</w:t>
      </w:r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</w:rPr>
      </w:pPr>
      <w:r>
        <w:rPr>
          <w:b/>
          <w:sz w:val="24"/>
        </w:rPr>
        <w:t>Conclusion</w:t>
      </w:r>
    </w:p>
    <w:p w:rsidR="00A33213" w:rsidRPr="007C66CF" w:rsidRDefault="00EC501B" w:rsidP="00444584">
      <w:pPr>
        <w:pStyle w:val="Normal1"/>
        <w:jc w:val="both"/>
        <w:rPr>
          <w:sz w:val="21"/>
          <w:szCs w:val="21"/>
        </w:rPr>
      </w:pPr>
      <w:r w:rsidRPr="007C66CF">
        <w:rPr>
          <w:sz w:val="21"/>
          <w:szCs w:val="21"/>
        </w:rPr>
        <w:t xml:space="preserve">In this contribution, we proposed to consider enhancements in diversity schemes for FD-MIMO which can be robust to high mobility user channels. The scheme </w:t>
      </w:r>
      <w:r w:rsidR="008C51DE" w:rsidRPr="007C66CF">
        <w:rPr>
          <w:sz w:val="21"/>
          <w:szCs w:val="21"/>
        </w:rPr>
        <w:t>will</w:t>
      </w:r>
      <w:r w:rsidR="00444584" w:rsidRPr="007C66CF">
        <w:rPr>
          <w:sz w:val="21"/>
          <w:szCs w:val="21"/>
        </w:rPr>
        <w:t xml:space="preserve"> also</w:t>
      </w:r>
      <w:r w:rsidR="008C51DE" w:rsidRPr="007C66CF">
        <w:rPr>
          <w:sz w:val="21"/>
          <w:szCs w:val="21"/>
        </w:rPr>
        <w:t xml:space="preserve"> reduce</w:t>
      </w:r>
      <w:r w:rsidRPr="007C66CF">
        <w:rPr>
          <w:sz w:val="21"/>
          <w:szCs w:val="21"/>
        </w:rPr>
        <w:t xml:space="preserve"> the CSI feedback error, </w:t>
      </w:r>
      <w:r w:rsidR="008C51DE" w:rsidRPr="007C66CF">
        <w:rPr>
          <w:sz w:val="21"/>
          <w:szCs w:val="21"/>
        </w:rPr>
        <w:t xml:space="preserve">minimize the </w:t>
      </w:r>
      <w:r w:rsidRPr="007C66CF">
        <w:rPr>
          <w:sz w:val="21"/>
          <w:szCs w:val="21"/>
        </w:rPr>
        <w:t>measurement signaling</w:t>
      </w:r>
      <w:r w:rsidR="000005AF">
        <w:rPr>
          <w:sz w:val="21"/>
          <w:szCs w:val="21"/>
        </w:rPr>
        <w:t>.</w:t>
      </w:r>
      <w:bookmarkStart w:id="0" w:name="_GoBack"/>
      <w:bookmarkEnd w:id="0"/>
    </w:p>
    <w:p w:rsidR="00A33213" w:rsidRDefault="00484760">
      <w:pPr>
        <w:pStyle w:val="Heading1"/>
        <w:numPr>
          <w:ilvl w:val="0"/>
          <w:numId w:val="1"/>
        </w:numPr>
        <w:ind w:hanging="432"/>
        <w:rPr>
          <w:b/>
          <w:sz w:val="24"/>
          <w:szCs w:val="24"/>
        </w:rPr>
      </w:pPr>
      <w:r>
        <w:rPr>
          <w:b/>
          <w:sz w:val="24"/>
          <w:szCs w:val="24"/>
        </w:rPr>
        <w:t>References</w:t>
      </w:r>
    </w:p>
    <w:p w:rsidR="00A33213" w:rsidRPr="007C66CF" w:rsidRDefault="00EC501B" w:rsidP="00EC501B">
      <w:pPr>
        <w:keepNext/>
        <w:widowControl w:val="0"/>
        <w:numPr>
          <w:ilvl w:val="0"/>
          <w:numId w:val="3"/>
        </w:numPr>
        <w:suppressAutoHyphens/>
        <w:spacing w:after="0" w:line="264" w:lineRule="auto"/>
        <w:ind w:left="386" w:hanging="386"/>
        <w:rPr>
          <w:sz w:val="21"/>
          <w:szCs w:val="21"/>
        </w:rPr>
      </w:pPr>
      <w:r w:rsidRPr="007C66CF">
        <w:rPr>
          <w:sz w:val="21"/>
          <w:szCs w:val="21"/>
        </w:rPr>
        <w:t xml:space="preserve">RP-141644 New SID Proposal: Study on Elevation </w:t>
      </w:r>
      <w:proofErr w:type="spellStart"/>
      <w:r w:rsidRPr="007C66CF">
        <w:rPr>
          <w:sz w:val="21"/>
          <w:szCs w:val="21"/>
        </w:rPr>
        <w:t>Beamforming</w:t>
      </w:r>
      <w:proofErr w:type="spellEnd"/>
      <w:r w:rsidRPr="007C66CF">
        <w:rPr>
          <w:sz w:val="21"/>
          <w:szCs w:val="21"/>
        </w:rPr>
        <w:t>/Full-Dimension (FD) MIMO for LTE, Samsung, Nokia Networks.</w:t>
      </w:r>
    </w:p>
    <w:p w:rsidR="00EC501B" w:rsidRPr="007C66CF" w:rsidRDefault="00EC501B" w:rsidP="00EC501B">
      <w:pPr>
        <w:keepNext/>
        <w:widowControl w:val="0"/>
        <w:numPr>
          <w:ilvl w:val="0"/>
          <w:numId w:val="3"/>
        </w:numPr>
        <w:suppressAutoHyphens/>
        <w:spacing w:after="0" w:line="264" w:lineRule="auto"/>
        <w:ind w:left="386" w:hanging="386"/>
        <w:rPr>
          <w:sz w:val="21"/>
          <w:szCs w:val="21"/>
        </w:rPr>
      </w:pPr>
      <w:r w:rsidRPr="007C66CF">
        <w:rPr>
          <w:sz w:val="21"/>
          <w:szCs w:val="21"/>
        </w:rPr>
        <w:t>R1-152044 Consideration on Open-loop transmission for FD-MIMO, CATR</w:t>
      </w:r>
    </w:p>
    <w:p w:rsidR="00A33213" w:rsidRPr="007C66CF" w:rsidRDefault="00EC501B" w:rsidP="00EC501B">
      <w:pPr>
        <w:keepNext/>
        <w:widowControl w:val="0"/>
        <w:numPr>
          <w:ilvl w:val="0"/>
          <w:numId w:val="3"/>
        </w:numPr>
        <w:suppressAutoHyphens/>
        <w:spacing w:after="0" w:line="264" w:lineRule="auto"/>
        <w:ind w:left="386" w:hanging="386"/>
        <w:rPr>
          <w:sz w:val="21"/>
          <w:szCs w:val="21"/>
        </w:rPr>
      </w:pPr>
      <w:r w:rsidRPr="007C66CF">
        <w:rPr>
          <w:sz w:val="21"/>
          <w:szCs w:val="21"/>
        </w:rPr>
        <w:t>R1-</w:t>
      </w:r>
      <w:r w:rsidRPr="007C66CF">
        <w:rPr>
          <w:sz w:val="21"/>
          <w:szCs w:val="21"/>
        </w:rPr>
        <w:tab/>
        <w:t>144757 Open-Loop transmission scheme for FD-MIMO, Samsung</w:t>
      </w:r>
    </w:p>
    <w:sectPr w:rsidR="00A33213" w:rsidRPr="007C66CF" w:rsidSect="0078536F">
      <w:footerReference w:type="default" r:id="rId11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73" w:rsidRDefault="00451573">
      <w:pPr>
        <w:spacing w:after="0" w:line="240" w:lineRule="auto"/>
      </w:pPr>
      <w:r>
        <w:separator/>
      </w:r>
    </w:p>
  </w:endnote>
  <w:endnote w:type="continuationSeparator" w:id="0">
    <w:p w:rsidR="00451573" w:rsidRDefault="0045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213" w:rsidRDefault="00484760">
    <w:pPr>
      <w:pStyle w:val="Normal1"/>
      <w:widowControl w:val="0"/>
      <w:tabs>
        <w:tab w:val="center" w:pos="4820"/>
        <w:tab w:val="right" w:pos="9639"/>
      </w:tabs>
      <w:spacing w:after="567"/>
    </w:pPr>
    <w:r>
      <w:rPr>
        <w:i/>
      </w:rPr>
      <w:tab/>
    </w:r>
    <w:r w:rsidR="0078536F">
      <w:rPr>
        <w:i/>
      </w:rPr>
      <w:fldChar w:fldCharType="begin"/>
    </w:r>
    <w:r>
      <w:instrText>PAGE</w:instrText>
    </w:r>
    <w:r w:rsidR="0078536F">
      <w:fldChar w:fldCharType="separate"/>
    </w:r>
    <w:r w:rsidR="000005AF">
      <w:rPr>
        <w:noProof/>
      </w:rPr>
      <w:t>2</w:t>
    </w:r>
    <w:r w:rsidR="0078536F">
      <w:fldChar w:fldCharType="end"/>
    </w:r>
    <w:r>
      <w:rPr>
        <w:i/>
      </w:rPr>
      <w:t>/</w:t>
    </w:r>
    <w:r w:rsidR="0078536F">
      <w:rPr>
        <w:i/>
      </w:rPr>
      <w:fldChar w:fldCharType="begin"/>
    </w:r>
    <w:r>
      <w:instrText>NUMPAGES</w:instrText>
    </w:r>
    <w:r w:rsidR="0078536F">
      <w:fldChar w:fldCharType="separate"/>
    </w:r>
    <w:r w:rsidR="000005AF">
      <w:rPr>
        <w:noProof/>
      </w:rPr>
      <w:t>2</w:t>
    </w:r>
    <w:r w:rsidR="0078536F">
      <w:fldChar w:fldCharType="end"/>
    </w:r>
    <w:r>
      <w:rPr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73" w:rsidRDefault="00451573">
      <w:pPr>
        <w:spacing w:after="0" w:line="240" w:lineRule="auto"/>
      </w:pPr>
      <w:r>
        <w:separator/>
      </w:r>
    </w:p>
  </w:footnote>
  <w:footnote w:type="continuationSeparator" w:id="0">
    <w:p w:rsidR="00451573" w:rsidRDefault="00451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5B41"/>
    <w:multiLevelType w:val="multilevel"/>
    <w:tmpl w:val="2D555B41"/>
    <w:lvl w:ilvl="0">
      <w:start w:val="1"/>
      <w:numFmt w:val="decimal"/>
      <w:lvlText w:val="%1"/>
      <w:lvlJc w:val="left"/>
      <w:pPr>
        <w:ind w:left="432" w:firstLine="0"/>
      </w:pPr>
      <w:rPr>
        <w:b/>
      </w:rPr>
    </w:lvl>
    <w:lvl w:ilvl="1" w:tentative="1">
      <w:start w:val="1"/>
      <w:numFmt w:val="decimal"/>
      <w:lvlText w:val="%1.%2"/>
      <w:lvlJc w:val="left"/>
      <w:pPr>
        <w:ind w:left="576" w:firstLine="0"/>
      </w:pPr>
    </w:lvl>
    <w:lvl w:ilvl="2" w:tentative="1">
      <w:start w:val="1"/>
      <w:numFmt w:val="decimal"/>
      <w:lvlText w:val="%1.%2.%3"/>
      <w:lvlJc w:val="left"/>
      <w:pPr>
        <w:ind w:left="720" w:firstLine="0"/>
      </w:pPr>
    </w:lvl>
    <w:lvl w:ilvl="3" w:tentative="1">
      <w:start w:val="1"/>
      <w:numFmt w:val="decimal"/>
      <w:lvlText w:val="%1.%2.%3.%4"/>
      <w:lvlJc w:val="left"/>
      <w:pPr>
        <w:ind w:left="864" w:firstLine="0"/>
      </w:pPr>
    </w:lvl>
    <w:lvl w:ilvl="4" w:tentative="1">
      <w:start w:val="1"/>
      <w:numFmt w:val="decimal"/>
      <w:lvlText w:val="%1.%2.%3.%4.%5"/>
      <w:lvlJc w:val="left"/>
      <w:pPr>
        <w:ind w:left="1008" w:firstLine="0"/>
      </w:pPr>
    </w:lvl>
    <w:lvl w:ilvl="5" w:tentative="1">
      <w:start w:val="1"/>
      <w:numFmt w:val="decimal"/>
      <w:lvlText w:val="%1.%2.%3.%4.%5.%6"/>
      <w:lvlJc w:val="left"/>
      <w:pPr>
        <w:ind w:left="1152" w:firstLine="0"/>
      </w:pPr>
    </w:lvl>
    <w:lvl w:ilvl="6" w:tentative="1">
      <w:start w:val="1"/>
      <w:numFmt w:val="decimal"/>
      <w:lvlText w:val="%1.%2.%3.%4.%5.%6.%7"/>
      <w:lvlJc w:val="left"/>
      <w:pPr>
        <w:ind w:left="1296" w:firstLine="0"/>
      </w:pPr>
    </w:lvl>
    <w:lvl w:ilvl="7" w:tentative="1">
      <w:start w:val="1"/>
      <w:numFmt w:val="decimal"/>
      <w:lvlText w:val="%1.%2.%3.%4.%5.%6.%7.%8"/>
      <w:lvlJc w:val="left"/>
      <w:pPr>
        <w:ind w:left="1440" w:firstLine="0"/>
      </w:pPr>
    </w:lvl>
    <w:lvl w:ilvl="8" w:tentative="1">
      <w:start w:val="1"/>
      <w:numFmt w:val="decimal"/>
      <w:lvlText w:val="%1.%2.%3.%4.%5.%6.%7.%8.%9"/>
      <w:lvlJc w:val="left"/>
      <w:pPr>
        <w:ind w:left="1584" w:firstLine="0"/>
      </w:pPr>
    </w:lvl>
  </w:abstractNum>
  <w:abstractNum w:abstractNumId="1">
    <w:nsid w:val="450D4448"/>
    <w:multiLevelType w:val="multilevel"/>
    <w:tmpl w:val="7D02595C"/>
    <w:lvl w:ilvl="0">
      <w:start w:val="1"/>
      <w:numFmt w:val="decimal"/>
      <w:lvlText w:val="[%1]"/>
      <w:lvlJc w:val="left"/>
      <w:pPr>
        <w:ind w:left="397" w:firstLine="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2">
    <w:nsid w:val="7CC55A98"/>
    <w:multiLevelType w:val="multilevel"/>
    <w:tmpl w:val="7CC55A98"/>
    <w:lvl w:ilvl="0">
      <w:start w:val="1"/>
      <w:numFmt w:val="bullet"/>
      <w:lvlText w:val="-"/>
      <w:lvlJc w:val="left"/>
      <w:pPr>
        <w:ind w:left="675" w:firstLine="315"/>
      </w:pPr>
      <w:rPr>
        <w:rFonts w:ascii="Arial" w:eastAsia="Arial" w:hAnsi="Arial" w:cs="Arial"/>
      </w:rPr>
    </w:lvl>
    <w:lvl w:ilvl="1" w:tentative="1">
      <w:start w:val="1"/>
      <w:numFmt w:val="bullet"/>
      <w:lvlText w:val="■"/>
      <w:lvlJc w:val="left"/>
      <w:pPr>
        <w:ind w:left="1115" w:firstLine="715"/>
      </w:pPr>
      <w:rPr>
        <w:rFonts w:ascii="Arial" w:eastAsia="Arial" w:hAnsi="Arial" w:cs="Arial"/>
      </w:rPr>
    </w:lvl>
    <w:lvl w:ilvl="2" w:tentative="1">
      <w:start w:val="1"/>
      <w:numFmt w:val="bullet"/>
      <w:lvlText w:val="◆"/>
      <w:lvlJc w:val="left"/>
      <w:pPr>
        <w:ind w:left="1515" w:firstLine="1115"/>
      </w:pPr>
      <w:rPr>
        <w:rFonts w:ascii="Arial" w:eastAsia="Arial" w:hAnsi="Arial" w:cs="Arial"/>
      </w:rPr>
    </w:lvl>
    <w:lvl w:ilvl="3" w:tentative="1">
      <w:start w:val="1"/>
      <w:numFmt w:val="bullet"/>
      <w:lvlText w:val="●"/>
      <w:lvlJc w:val="left"/>
      <w:pPr>
        <w:ind w:left="1915" w:firstLine="1515"/>
      </w:pPr>
      <w:rPr>
        <w:rFonts w:ascii="Arial" w:eastAsia="Arial" w:hAnsi="Arial" w:cs="Arial"/>
      </w:rPr>
    </w:lvl>
    <w:lvl w:ilvl="4" w:tentative="1">
      <w:start w:val="1"/>
      <w:numFmt w:val="bullet"/>
      <w:lvlText w:val="■"/>
      <w:lvlJc w:val="left"/>
      <w:pPr>
        <w:ind w:left="2315" w:firstLine="1915"/>
      </w:pPr>
      <w:rPr>
        <w:rFonts w:ascii="Arial" w:eastAsia="Arial" w:hAnsi="Arial" w:cs="Arial"/>
      </w:rPr>
    </w:lvl>
    <w:lvl w:ilvl="5" w:tentative="1">
      <w:start w:val="1"/>
      <w:numFmt w:val="bullet"/>
      <w:lvlText w:val="◆"/>
      <w:lvlJc w:val="left"/>
      <w:pPr>
        <w:ind w:left="2715" w:firstLine="2315"/>
      </w:pPr>
      <w:rPr>
        <w:rFonts w:ascii="Arial" w:eastAsia="Arial" w:hAnsi="Arial" w:cs="Arial"/>
      </w:rPr>
    </w:lvl>
    <w:lvl w:ilvl="6" w:tentative="1">
      <w:start w:val="1"/>
      <w:numFmt w:val="bullet"/>
      <w:lvlText w:val="●"/>
      <w:lvlJc w:val="left"/>
      <w:pPr>
        <w:ind w:left="3115" w:firstLine="2715"/>
      </w:pPr>
      <w:rPr>
        <w:rFonts w:ascii="Arial" w:eastAsia="Arial" w:hAnsi="Arial" w:cs="Arial"/>
      </w:rPr>
    </w:lvl>
    <w:lvl w:ilvl="7" w:tentative="1">
      <w:start w:val="1"/>
      <w:numFmt w:val="bullet"/>
      <w:lvlText w:val="■"/>
      <w:lvlJc w:val="left"/>
      <w:pPr>
        <w:ind w:left="3515" w:firstLine="3115"/>
      </w:pPr>
      <w:rPr>
        <w:rFonts w:ascii="Arial" w:eastAsia="Arial" w:hAnsi="Arial" w:cs="Arial"/>
      </w:rPr>
    </w:lvl>
    <w:lvl w:ilvl="8" w:tentative="1">
      <w:start w:val="1"/>
      <w:numFmt w:val="bullet"/>
      <w:lvlText w:val="◆"/>
      <w:lvlJc w:val="left"/>
      <w:pPr>
        <w:ind w:left="3915" w:firstLine="3515"/>
      </w:pPr>
      <w:rPr>
        <w:rFonts w:ascii="Arial" w:eastAsia="Arial" w:hAnsi="Arial" w:cs="Arial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733E2"/>
    <w:rsid w:val="000005AF"/>
    <w:rsid w:val="000008EF"/>
    <w:rsid w:val="000515BA"/>
    <w:rsid w:val="00052681"/>
    <w:rsid w:val="00056C55"/>
    <w:rsid w:val="000928D2"/>
    <w:rsid w:val="00122D6A"/>
    <w:rsid w:val="00123BD3"/>
    <w:rsid w:val="00177D46"/>
    <w:rsid w:val="002A2D85"/>
    <w:rsid w:val="002A4B60"/>
    <w:rsid w:val="003711C9"/>
    <w:rsid w:val="003733E2"/>
    <w:rsid w:val="003D36BB"/>
    <w:rsid w:val="004050A3"/>
    <w:rsid w:val="004260C3"/>
    <w:rsid w:val="00444584"/>
    <w:rsid w:val="00451573"/>
    <w:rsid w:val="00484760"/>
    <w:rsid w:val="004D20D9"/>
    <w:rsid w:val="004F5397"/>
    <w:rsid w:val="005121E2"/>
    <w:rsid w:val="00515009"/>
    <w:rsid w:val="00585F42"/>
    <w:rsid w:val="005A286B"/>
    <w:rsid w:val="005A5391"/>
    <w:rsid w:val="005F5EE8"/>
    <w:rsid w:val="00634102"/>
    <w:rsid w:val="00634E5F"/>
    <w:rsid w:val="006B6515"/>
    <w:rsid w:val="006C0457"/>
    <w:rsid w:val="00777560"/>
    <w:rsid w:val="0078536F"/>
    <w:rsid w:val="007C66CF"/>
    <w:rsid w:val="008C51DE"/>
    <w:rsid w:val="00924D5D"/>
    <w:rsid w:val="00990C5B"/>
    <w:rsid w:val="009A345C"/>
    <w:rsid w:val="00A33213"/>
    <w:rsid w:val="00A94A24"/>
    <w:rsid w:val="00AB6346"/>
    <w:rsid w:val="00B65D2A"/>
    <w:rsid w:val="00CB64F7"/>
    <w:rsid w:val="00CD3929"/>
    <w:rsid w:val="00D40137"/>
    <w:rsid w:val="00D74EE9"/>
    <w:rsid w:val="00D8129E"/>
    <w:rsid w:val="00E27316"/>
    <w:rsid w:val="00E71A6F"/>
    <w:rsid w:val="00EC501B"/>
    <w:rsid w:val="00EC6208"/>
    <w:rsid w:val="00F22CDE"/>
    <w:rsid w:val="00F2368E"/>
    <w:rsid w:val="00F54179"/>
    <w:rsid w:val="00F84D5C"/>
    <w:rsid w:val="73BF0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36F"/>
    <w:pPr>
      <w:spacing w:after="120" w:line="276" w:lineRule="auto"/>
      <w:jc w:val="both"/>
    </w:pPr>
    <w:rPr>
      <w:color w:val="000000"/>
      <w:lang w:val="en-US" w:eastAsia="en-US"/>
    </w:rPr>
  </w:style>
  <w:style w:type="paragraph" w:styleId="Heading1">
    <w:name w:val="heading 1"/>
    <w:basedOn w:val="Normal1"/>
    <w:next w:val="Normal1"/>
    <w:rsid w:val="0078536F"/>
    <w:pPr>
      <w:keepNext/>
      <w:keepLines/>
      <w:tabs>
        <w:tab w:val="left" w:pos="432"/>
      </w:tabs>
      <w:spacing w:before="240" w:after="180"/>
      <w:ind w:left="432" w:hanging="432"/>
      <w:outlineLvl w:val="0"/>
    </w:pPr>
  </w:style>
  <w:style w:type="paragraph" w:styleId="Heading2">
    <w:name w:val="heading 2"/>
    <w:basedOn w:val="Normal1"/>
    <w:next w:val="Normal1"/>
    <w:rsid w:val="0078536F"/>
    <w:pPr>
      <w:keepNext/>
      <w:keepLines/>
      <w:tabs>
        <w:tab w:val="left" w:pos="432"/>
        <w:tab w:val="left" w:pos="576"/>
      </w:tabs>
      <w:spacing w:before="180" w:after="180"/>
      <w:ind w:left="432" w:hanging="432"/>
      <w:outlineLvl w:val="1"/>
    </w:pPr>
    <w:rPr>
      <w:sz w:val="32"/>
    </w:rPr>
  </w:style>
  <w:style w:type="paragraph" w:styleId="Heading3">
    <w:name w:val="heading 3"/>
    <w:basedOn w:val="Normal1"/>
    <w:next w:val="Normal1"/>
    <w:rsid w:val="0078536F"/>
    <w:pPr>
      <w:keepNext/>
      <w:keepLines/>
      <w:tabs>
        <w:tab w:val="left" w:pos="432"/>
        <w:tab w:val="left" w:pos="576"/>
        <w:tab w:val="left" w:pos="720"/>
      </w:tabs>
      <w:spacing w:before="120" w:after="180"/>
      <w:ind w:left="432" w:hanging="432"/>
      <w:outlineLvl w:val="2"/>
    </w:pPr>
    <w:rPr>
      <w:sz w:val="28"/>
    </w:rPr>
  </w:style>
  <w:style w:type="paragraph" w:styleId="Heading4">
    <w:name w:val="heading 4"/>
    <w:basedOn w:val="Normal1"/>
    <w:next w:val="Normal1"/>
    <w:rsid w:val="0078536F"/>
    <w:pPr>
      <w:keepNext/>
      <w:keepLines/>
      <w:tabs>
        <w:tab w:val="left" w:pos="432"/>
        <w:tab w:val="left" w:pos="576"/>
        <w:tab w:val="left" w:pos="720"/>
        <w:tab w:val="left" w:pos="864"/>
      </w:tabs>
      <w:spacing w:before="120" w:after="180"/>
      <w:ind w:left="432" w:hanging="432"/>
      <w:outlineLvl w:val="3"/>
    </w:pPr>
    <w:rPr>
      <w:sz w:val="24"/>
    </w:rPr>
  </w:style>
  <w:style w:type="paragraph" w:styleId="Heading5">
    <w:name w:val="heading 5"/>
    <w:basedOn w:val="Normal1"/>
    <w:next w:val="Normal1"/>
    <w:rsid w:val="0078536F"/>
    <w:pPr>
      <w:keepNext/>
      <w:keepLines/>
      <w:tabs>
        <w:tab w:val="left" w:pos="432"/>
        <w:tab w:val="left" w:pos="576"/>
        <w:tab w:val="left" w:pos="720"/>
        <w:tab w:val="left" w:pos="864"/>
        <w:tab w:val="left" w:pos="1008"/>
      </w:tabs>
      <w:spacing w:before="120" w:after="180"/>
      <w:ind w:left="432" w:hanging="432"/>
      <w:outlineLvl w:val="4"/>
    </w:pPr>
    <w:rPr>
      <w:sz w:val="22"/>
    </w:rPr>
  </w:style>
  <w:style w:type="paragraph" w:styleId="Heading6">
    <w:name w:val="heading 6"/>
    <w:basedOn w:val="Normal1"/>
    <w:next w:val="Normal1"/>
    <w:rsid w:val="0078536F"/>
    <w:pPr>
      <w:keepNext/>
      <w:keepLines/>
      <w:tabs>
        <w:tab w:val="left" w:pos="1152"/>
      </w:tabs>
      <w:spacing w:before="120"/>
      <w:ind w:left="432" w:hanging="432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8536F"/>
    <w:pPr>
      <w:spacing w:after="200" w:line="276" w:lineRule="auto"/>
    </w:pPr>
    <w:rPr>
      <w:color w:val="000000"/>
      <w:lang w:val="en-US" w:eastAsia="en-US"/>
    </w:rPr>
  </w:style>
  <w:style w:type="paragraph" w:styleId="Subtitle">
    <w:name w:val="Subtitle"/>
    <w:basedOn w:val="Normal1"/>
    <w:next w:val="Normal1"/>
    <w:rsid w:val="0078536F"/>
    <w:pPr>
      <w:keepNext/>
      <w:keepLines/>
      <w:spacing w:before="60"/>
      <w:jc w:val="center"/>
    </w:pPr>
    <w:rPr>
      <w:rFonts w:ascii="Cambria" w:eastAsia="Cambria" w:hAnsi="Cambria" w:cs="Cambria"/>
      <w:b/>
      <w:i/>
      <w:color w:val="666666"/>
      <w:sz w:val="36"/>
    </w:rPr>
  </w:style>
  <w:style w:type="paragraph" w:styleId="Title">
    <w:name w:val="Title"/>
    <w:basedOn w:val="Normal1"/>
    <w:next w:val="Normal1"/>
    <w:rsid w:val="0078536F"/>
    <w:pPr>
      <w:keepNext/>
      <w:keepLines/>
      <w:spacing w:before="240" w:after="60"/>
      <w:jc w:val="center"/>
    </w:pPr>
    <w:rPr>
      <w:rFonts w:ascii="Cambria" w:eastAsia="Cambria" w:hAnsi="Cambria" w:cs="Cambria"/>
      <w:b/>
      <w:sz w:val="56"/>
    </w:rPr>
  </w:style>
  <w:style w:type="table" w:customStyle="1" w:styleId="Style1">
    <w:name w:val="_Style 1"/>
    <w:basedOn w:val="TableNormal"/>
    <w:rsid w:val="0078536F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Style2">
    <w:name w:val="_Style 2"/>
    <w:basedOn w:val="TableNormal"/>
    <w:rsid w:val="0078536F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Style3">
    <w:name w:val="_Style 3"/>
    <w:basedOn w:val="TableNormal"/>
    <w:rsid w:val="0078536F"/>
    <w:tblPr>
      <w:tblStyleRowBandSize w:val="1"/>
      <w:tblStyleColBandSize w:val="1"/>
      <w:tblCellMar>
        <w:left w:w="113" w:type="dxa"/>
      </w:tblCellMar>
    </w:tblPr>
  </w:style>
  <w:style w:type="character" w:customStyle="1" w:styleId="ListLabel1">
    <w:name w:val="ListLabel 1"/>
    <w:qFormat/>
    <w:rsid w:val="00EC501B"/>
    <w:rPr>
      <w:rFonts w:ascii="Arial" w:hAnsi="Arial"/>
      <w:b w:val="0"/>
      <w:sz w:val="36"/>
      <w:u w:val="none"/>
    </w:rPr>
  </w:style>
  <w:style w:type="paragraph" w:customStyle="1" w:styleId="LO-normal">
    <w:name w:val="LO-normal"/>
    <w:qFormat/>
    <w:rsid w:val="00EC501B"/>
    <w:pPr>
      <w:keepNext/>
      <w:suppressAutoHyphens/>
    </w:pPr>
    <w:rPr>
      <w:color w:val="000000"/>
      <w:sz w:val="21"/>
      <w:lang w:eastAsia="zh-CN" w:bidi="hi-IN"/>
    </w:rPr>
  </w:style>
  <w:style w:type="paragraph" w:styleId="BalloonText">
    <w:name w:val="Balloon Text"/>
    <w:basedOn w:val="Normal"/>
    <w:link w:val="BalloonTextChar"/>
    <w:semiHidden/>
    <w:unhideWhenUsed/>
    <w:rsid w:val="00EC5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C501B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F541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17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F54179"/>
    <w:rPr>
      <w:color w:val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179"/>
    <w:rPr>
      <w:b/>
      <w:bCs/>
      <w:color w:val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#81			R1-153279</vt:lpstr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#81			R1-153279</dc:title>
  <dc:creator>Chandru</dc:creator>
  <cp:lastModifiedBy>Chandru</cp:lastModifiedBy>
  <cp:revision>2</cp:revision>
  <cp:lastPrinted>2015-05-16T02:11:00Z</cp:lastPrinted>
  <dcterms:created xsi:type="dcterms:W3CDTF">2015-05-16T04:11:00Z</dcterms:created>
  <dcterms:modified xsi:type="dcterms:W3CDTF">2015-05-16T04:11:00Z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16393-9.1.0.4945</vt:lpwstr>
  </property>
</Properties>
</file>