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450B" w:rsidRPr="008E6AE2" w:rsidRDefault="0066450B" w:rsidP="0066450B">
      <w:pPr>
        <w:pStyle w:val="3GPPHeader"/>
        <w:spacing w:after="60"/>
        <w:jc w:val="left"/>
        <w:rPr>
          <w:rFonts w:cs="Arial"/>
          <w:sz w:val="32"/>
          <w:szCs w:val="32"/>
          <w:highlight w:val="yellow"/>
          <w:lang w:val="en-US"/>
        </w:rPr>
      </w:pPr>
      <w:r w:rsidRPr="008E6AE2">
        <w:rPr>
          <w:rFonts w:cs="Arial"/>
          <w:lang w:val="en-US"/>
        </w:rPr>
        <w:t>3GPP TSG-RAN WG1 Meeting #</w:t>
      </w:r>
      <w:r>
        <w:rPr>
          <w:rFonts w:cs="Arial"/>
          <w:lang w:val="en-US"/>
        </w:rPr>
        <w:t>8</w:t>
      </w:r>
      <w:r w:rsidR="00862A4A">
        <w:rPr>
          <w:rFonts w:cs="Arial"/>
          <w:lang w:val="en-US"/>
        </w:rPr>
        <w:t>1</w:t>
      </w:r>
      <w:r w:rsidRPr="008E6AE2">
        <w:rPr>
          <w:rFonts w:cs="Arial"/>
          <w:lang w:val="en-US"/>
        </w:rPr>
        <w:tab/>
      </w:r>
      <w:r w:rsidR="008347DC" w:rsidRPr="008347DC">
        <w:rPr>
          <w:rFonts w:cs="Arial"/>
          <w:sz w:val="32"/>
          <w:szCs w:val="32"/>
          <w:lang w:val="en-US"/>
        </w:rPr>
        <w:t>R1-153303</w:t>
      </w:r>
      <w:bookmarkStart w:id="0" w:name="_GoBack"/>
      <w:bookmarkEnd w:id="0"/>
    </w:p>
    <w:p w:rsidR="0066450B" w:rsidRDefault="00862A4A" w:rsidP="0066450B">
      <w:pPr>
        <w:pStyle w:val="3GPPHeader"/>
        <w:jc w:val="left"/>
        <w:rPr>
          <w:rFonts w:cs="Arial"/>
          <w:lang w:val="en-US"/>
        </w:rPr>
      </w:pPr>
      <w:r>
        <w:rPr>
          <w:rFonts w:cs="Arial"/>
          <w:lang w:val="en-US"/>
        </w:rPr>
        <w:t>Fukuoka</w:t>
      </w:r>
      <w:r w:rsidR="0066450B">
        <w:rPr>
          <w:rFonts w:cs="Arial"/>
          <w:lang w:val="en-US"/>
        </w:rPr>
        <w:t xml:space="preserve">, </w:t>
      </w:r>
      <w:r>
        <w:rPr>
          <w:rFonts w:cs="Arial"/>
          <w:lang w:val="en-US"/>
        </w:rPr>
        <w:t>Japan</w:t>
      </w:r>
      <w:r w:rsidR="0066450B">
        <w:rPr>
          <w:rFonts w:cs="Arial"/>
          <w:lang w:val="en-US"/>
        </w:rPr>
        <w:t>, 2</w:t>
      </w:r>
      <w:r>
        <w:rPr>
          <w:rFonts w:cs="Arial"/>
          <w:lang w:val="en-US"/>
        </w:rPr>
        <w:t>5</w:t>
      </w:r>
      <w:r w:rsidR="0066450B" w:rsidRPr="008E6AE2">
        <w:rPr>
          <w:rFonts w:cs="Arial"/>
          <w:vertAlign w:val="superscript"/>
          <w:lang w:val="en-US"/>
        </w:rPr>
        <w:t>th</w:t>
      </w:r>
      <w:r w:rsidR="0066450B">
        <w:rPr>
          <w:rFonts w:cs="Arial"/>
          <w:lang w:val="en-US"/>
        </w:rPr>
        <w:t xml:space="preserve"> – 2</w:t>
      </w:r>
      <w:r>
        <w:rPr>
          <w:rFonts w:cs="Arial"/>
          <w:lang w:val="en-US"/>
        </w:rPr>
        <w:t>9</w:t>
      </w:r>
      <w:r w:rsidR="0066450B">
        <w:rPr>
          <w:rFonts w:cs="Arial"/>
          <w:vertAlign w:val="superscript"/>
          <w:lang w:val="en-US"/>
        </w:rPr>
        <w:t xml:space="preserve">th </w:t>
      </w:r>
      <w:r>
        <w:rPr>
          <w:rFonts w:cs="Arial"/>
          <w:lang w:val="en-US"/>
        </w:rPr>
        <w:t xml:space="preserve">May </w:t>
      </w:r>
      <w:r w:rsidR="0066450B">
        <w:rPr>
          <w:rFonts w:cs="Arial"/>
          <w:lang w:val="en-US"/>
        </w:rPr>
        <w:t>2015</w:t>
      </w:r>
    </w:p>
    <w:p w:rsidR="0066450B" w:rsidRPr="006E5DD5" w:rsidRDefault="0066450B" w:rsidP="0066450B">
      <w:pPr>
        <w:pBdr>
          <w:bottom w:val="single" w:sz="4" w:space="1" w:color="auto"/>
        </w:pBdr>
        <w:tabs>
          <w:tab w:val="right" w:pos="9639"/>
        </w:tabs>
        <w:overflowPunct/>
        <w:autoSpaceDE/>
        <w:autoSpaceDN/>
        <w:adjustRightInd/>
        <w:jc w:val="left"/>
        <w:textAlignment w:val="auto"/>
        <w:outlineLvl w:val="0"/>
        <w:rPr>
          <w:rFonts w:eastAsia="Batang" w:cs="Arial"/>
          <w:b/>
          <w:sz w:val="24"/>
        </w:rPr>
      </w:pPr>
    </w:p>
    <w:p w:rsidR="00862A4A" w:rsidRPr="00862A4A" w:rsidRDefault="00862A4A" w:rsidP="00862A4A">
      <w:pPr>
        <w:pStyle w:val="CRCoverPage"/>
        <w:spacing w:afterLines="50"/>
        <w:rPr>
          <w:rFonts w:eastAsia="SimSun" w:cs="Arial"/>
          <w:b/>
          <w:bCs/>
          <w:sz w:val="24"/>
          <w:szCs w:val="24"/>
          <w:lang w:val="en-US" w:eastAsia="zh-CN"/>
        </w:rPr>
      </w:pPr>
      <w:r w:rsidRPr="00862A4A">
        <w:rPr>
          <w:rFonts w:cs="Arial"/>
          <w:b/>
          <w:bCs/>
          <w:sz w:val="24"/>
          <w:szCs w:val="24"/>
          <w:lang w:val="en-US"/>
        </w:rPr>
        <w:t>Agenda item:</w:t>
      </w:r>
      <w:r>
        <w:rPr>
          <w:rFonts w:cs="Arial"/>
          <w:b/>
          <w:bCs/>
          <w:sz w:val="24"/>
          <w:szCs w:val="24"/>
          <w:lang w:val="en-US"/>
        </w:rPr>
        <w:t xml:space="preserve"> </w:t>
      </w:r>
      <w:r w:rsidR="00596F41">
        <w:rPr>
          <w:rFonts w:eastAsia="SimSun" w:cs="Arial"/>
          <w:b/>
          <w:bCs/>
          <w:sz w:val="24"/>
          <w:szCs w:val="24"/>
          <w:lang w:val="en-US" w:eastAsia="zh-CN"/>
        </w:rPr>
        <w:t>5</w:t>
      </w:r>
      <w:r w:rsidRPr="00862A4A">
        <w:rPr>
          <w:rFonts w:eastAsia="SimSun" w:cs="Arial"/>
          <w:b/>
          <w:bCs/>
          <w:sz w:val="24"/>
          <w:szCs w:val="24"/>
          <w:lang w:val="en-US" w:eastAsia="zh-CN"/>
        </w:rPr>
        <w:t>.3.</w:t>
      </w:r>
      <w:r w:rsidRPr="00862A4A">
        <w:rPr>
          <w:rFonts w:eastAsia="SimSun" w:cs="Arial" w:hint="eastAsia"/>
          <w:b/>
          <w:bCs/>
          <w:sz w:val="24"/>
          <w:szCs w:val="24"/>
          <w:lang w:val="en-US" w:eastAsia="zh-CN"/>
        </w:rPr>
        <w:t>2</w:t>
      </w:r>
    </w:p>
    <w:p w:rsidR="00862A4A" w:rsidRPr="00862A4A" w:rsidRDefault="00862A4A" w:rsidP="00862A4A">
      <w:pPr>
        <w:tabs>
          <w:tab w:val="left" w:pos="1985"/>
        </w:tabs>
        <w:spacing w:afterLines="50"/>
        <w:ind w:left="1985" w:hanging="1985"/>
        <w:rPr>
          <w:rFonts w:cs="Arial"/>
          <w:b/>
          <w:bCs/>
          <w:sz w:val="24"/>
          <w:szCs w:val="24"/>
        </w:rPr>
      </w:pPr>
      <w:r w:rsidRPr="00862A4A">
        <w:rPr>
          <w:rFonts w:cs="Arial"/>
          <w:b/>
          <w:bCs/>
          <w:sz w:val="24"/>
          <w:szCs w:val="24"/>
        </w:rPr>
        <w:t>Source:</w:t>
      </w:r>
      <w:r>
        <w:rPr>
          <w:rFonts w:cs="Arial"/>
          <w:b/>
          <w:bCs/>
          <w:sz w:val="24"/>
          <w:szCs w:val="24"/>
        </w:rPr>
        <w:t xml:space="preserve"> </w:t>
      </w:r>
      <w:r w:rsidRPr="00862A4A">
        <w:rPr>
          <w:rFonts w:eastAsia="Batang"/>
          <w:b/>
          <w:sz w:val="24"/>
          <w:szCs w:val="24"/>
          <w:lang w:val="en-US"/>
        </w:rPr>
        <w:t>Ericsson</w:t>
      </w:r>
      <w:r w:rsidRPr="00862A4A">
        <w:rPr>
          <w:rFonts w:cs="Arial"/>
          <w:b/>
          <w:bCs/>
          <w:sz w:val="24"/>
          <w:szCs w:val="24"/>
        </w:rPr>
        <w:t xml:space="preserve"> </w:t>
      </w:r>
    </w:p>
    <w:p w:rsidR="00862A4A" w:rsidRPr="00862A4A" w:rsidRDefault="00862A4A" w:rsidP="00862A4A">
      <w:pPr>
        <w:tabs>
          <w:tab w:val="left" w:pos="2127"/>
        </w:tabs>
        <w:overflowPunct/>
        <w:autoSpaceDE/>
        <w:autoSpaceDN/>
        <w:adjustRightInd/>
        <w:spacing w:after="0"/>
        <w:ind w:left="2126" w:hanging="2126"/>
        <w:jc w:val="left"/>
        <w:textAlignment w:val="auto"/>
        <w:outlineLvl w:val="0"/>
        <w:rPr>
          <w:rFonts w:eastAsia="Batang" w:cs="Arial"/>
          <w:b/>
          <w:sz w:val="24"/>
          <w:szCs w:val="24"/>
        </w:rPr>
      </w:pPr>
      <w:r>
        <w:rPr>
          <w:rFonts w:cs="Arial"/>
          <w:b/>
          <w:bCs/>
          <w:sz w:val="24"/>
          <w:szCs w:val="24"/>
        </w:rPr>
        <w:t xml:space="preserve">Title: </w:t>
      </w:r>
      <w:r w:rsidRPr="00862A4A">
        <w:rPr>
          <w:rFonts w:eastAsia="Batang" w:cs="Arial"/>
          <w:b/>
          <w:sz w:val="24"/>
          <w:szCs w:val="24"/>
        </w:rPr>
        <w:t>On the requirement</w:t>
      </w:r>
      <w:r w:rsidR="00872B09">
        <w:rPr>
          <w:rFonts w:eastAsia="Batang" w:cs="Arial"/>
          <w:b/>
          <w:sz w:val="24"/>
          <w:szCs w:val="24"/>
        </w:rPr>
        <w:t>s</w:t>
      </w:r>
      <w:r w:rsidRPr="00862A4A">
        <w:rPr>
          <w:rFonts w:eastAsia="Batang" w:cs="Arial"/>
          <w:b/>
          <w:sz w:val="24"/>
          <w:szCs w:val="24"/>
        </w:rPr>
        <w:t xml:space="preserve"> and impact</w:t>
      </w:r>
      <w:r w:rsidR="001D684D">
        <w:rPr>
          <w:rFonts w:eastAsia="Batang" w:cs="Arial"/>
          <w:b/>
          <w:sz w:val="24"/>
          <w:szCs w:val="24"/>
        </w:rPr>
        <w:t xml:space="preserve"> of solutions for CQI mismatch</w:t>
      </w:r>
    </w:p>
    <w:p w:rsidR="00862A4A" w:rsidRPr="00862A4A" w:rsidRDefault="00862A4A" w:rsidP="00862A4A">
      <w:pPr>
        <w:tabs>
          <w:tab w:val="left" w:pos="1985"/>
        </w:tabs>
        <w:spacing w:afterLines="50"/>
        <w:ind w:left="1985" w:hanging="1985"/>
        <w:rPr>
          <w:rFonts w:cs="Arial"/>
          <w:b/>
          <w:bCs/>
          <w:sz w:val="24"/>
          <w:szCs w:val="24"/>
        </w:rPr>
      </w:pPr>
      <w:r w:rsidRPr="00862A4A">
        <w:rPr>
          <w:rFonts w:cs="Arial"/>
          <w:b/>
          <w:bCs/>
          <w:sz w:val="24"/>
          <w:szCs w:val="24"/>
        </w:rPr>
        <w:t>Document for:</w:t>
      </w:r>
      <w:r>
        <w:rPr>
          <w:rFonts w:cs="Arial"/>
          <w:b/>
          <w:bCs/>
          <w:sz w:val="24"/>
          <w:szCs w:val="24"/>
        </w:rPr>
        <w:t xml:space="preserve"> </w:t>
      </w:r>
      <w:r w:rsidRPr="00862A4A">
        <w:rPr>
          <w:rFonts w:cs="Arial" w:hint="eastAsia"/>
          <w:b/>
          <w:bCs/>
          <w:sz w:val="24"/>
          <w:szCs w:val="24"/>
        </w:rPr>
        <w:t>Discussion/Decision</w:t>
      </w:r>
    </w:p>
    <w:p w:rsidR="005C677F" w:rsidRDefault="0066450B" w:rsidP="00BE2408">
      <w:pPr>
        <w:pStyle w:val="Heading1"/>
      </w:pPr>
      <w:r>
        <w:t>Introduction</w:t>
      </w:r>
      <w:r w:rsidR="00BE2408">
        <w:t xml:space="preserve"> </w:t>
      </w:r>
    </w:p>
    <w:p w:rsidR="00C05F70" w:rsidRDefault="00C05F70" w:rsidP="005C677F">
      <w:r>
        <w:t xml:space="preserve">Network Assisted Interference Cancellation and Suppression (NAICS) </w:t>
      </w:r>
      <w:proofErr w:type="gramStart"/>
      <w:r>
        <w:t>was</w:t>
      </w:r>
      <w:proofErr w:type="gramEnd"/>
      <w:r>
        <w:t xml:space="preserve"> decided as a study item as described in </w:t>
      </w:r>
      <w:r w:rsidR="00BE2408">
        <w:fldChar w:fldCharType="begin"/>
      </w:r>
      <w:r w:rsidR="00BE2408">
        <w:instrText xml:space="preserve"> REF _Ref406758183 \r \h </w:instrText>
      </w:r>
      <w:r w:rsidR="00BE2408">
        <w:fldChar w:fldCharType="separate"/>
      </w:r>
      <w:r w:rsidR="00BE2408">
        <w:t>[1]</w:t>
      </w:r>
      <w:r w:rsidR="00BE2408">
        <w:fldChar w:fldCharType="end"/>
      </w:r>
      <w:r>
        <w:t xml:space="preserve">. One of the aspects being studied is the </w:t>
      </w:r>
      <w:r w:rsidR="00862A4A">
        <w:t xml:space="preserve">CQI mismatch issue which is addressed under certain restrictions in the solution published in [2]. </w:t>
      </w:r>
    </w:p>
    <w:p w:rsidR="00C05F70" w:rsidRDefault="00862A4A" w:rsidP="00862A4A">
      <w:r>
        <w:t>The present contribution aims at discussing the underlying assumptions of the CQI mismatch solution, and the solution impact on UTRAN elements (UE, RBS</w:t>
      </w:r>
      <w:proofErr w:type="gramStart"/>
      <w:r>
        <w:t>,RNC</w:t>
      </w:r>
      <w:proofErr w:type="gramEnd"/>
      <w:r>
        <w:t xml:space="preserve">).  </w:t>
      </w:r>
    </w:p>
    <w:p w:rsidR="00C05F70" w:rsidRDefault="00C05F70" w:rsidP="005C677F"/>
    <w:p w:rsidR="00C05F70" w:rsidRDefault="00862A4A" w:rsidP="00C05F70">
      <w:pPr>
        <w:pStyle w:val="Heading1"/>
      </w:pPr>
      <w:r>
        <w:t>Problem Statement</w:t>
      </w:r>
    </w:p>
    <w:p w:rsidR="00862A4A" w:rsidRDefault="00862A4A" w:rsidP="00862A4A">
      <w:r>
        <w:t xml:space="preserve">Since it is impossible (without scheduling coordination) to have knowledge from other cell interferers at the time of scheduling a given UE, there always will be a mismatch between the CQI used for a given TTI and the actual interference situation during that TTI. Moreover, the channel state between CQI computation and UE scheduling based on this computed CQI can greatly vary, contributing to the mismatch between the situation faced by the UE and the assumption when the UE was scheduled. </w:t>
      </w:r>
    </w:p>
    <w:p w:rsidR="00862A4A" w:rsidRPr="00862A4A" w:rsidRDefault="00862A4A" w:rsidP="00862A4A"/>
    <w:p w:rsidR="00EF7240" w:rsidRDefault="00EF7240" w:rsidP="00862A4A">
      <w:pPr>
        <w:pStyle w:val="Heading1"/>
      </w:pPr>
      <w:r>
        <w:t>Observations</w:t>
      </w:r>
    </w:p>
    <w:p w:rsidR="00862A4A" w:rsidRDefault="00862A4A" w:rsidP="00EF7240">
      <w:pPr>
        <w:pStyle w:val="Heading2"/>
      </w:pPr>
      <w:r>
        <w:t>Assumptions and limitations</w:t>
      </w:r>
    </w:p>
    <w:p w:rsidR="00862A4A" w:rsidRDefault="00862A4A" w:rsidP="00862A4A">
      <w:r>
        <w:t xml:space="preserve">The proposal in [2] assumes that the channel is quasi-static. Doing so allows </w:t>
      </w:r>
      <w:proofErr w:type="gramStart"/>
      <w:r>
        <w:t>to have</w:t>
      </w:r>
      <w:proofErr w:type="gramEnd"/>
      <w:r>
        <w:t xml:space="preserve"> consistency over multiple TTIs in the part of the CQI that is channel dependent. However, the study item simulation assumptions list the pedestrian A (PA) and vehicular A channel (VA) model, with speed up to 120km/h. The assumption of coherence thus does not hold over all the simulation assumption. Rather, it applies to only a subset of the simulation assumption. </w:t>
      </w:r>
    </w:p>
    <w:p w:rsidR="00862A4A" w:rsidRDefault="00862A4A" w:rsidP="00862A4A">
      <w:r w:rsidRPr="00862A4A">
        <w:rPr>
          <w:b/>
        </w:rPr>
        <w:t>Observation: The assumption of long-term channel coherence is only valid for a small subset of the channels stated in the link simulation assumption section of the SI TR</w:t>
      </w:r>
      <w:r w:rsidR="00E05A89">
        <w:rPr>
          <w:b/>
        </w:rPr>
        <w:t xml:space="preserve"> </w:t>
      </w:r>
      <w:r w:rsidR="00EF7240">
        <w:rPr>
          <w:b/>
        </w:rPr>
        <w:fldChar w:fldCharType="begin"/>
      </w:r>
      <w:r w:rsidR="00EF7240">
        <w:rPr>
          <w:b/>
        </w:rPr>
        <w:instrText xml:space="preserve"> REF _Ref418774827 \r \h </w:instrText>
      </w:r>
      <w:r w:rsidR="00EF7240">
        <w:rPr>
          <w:b/>
        </w:rPr>
      </w:r>
      <w:r w:rsidR="00EF7240">
        <w:rPr>
          <w:b/>
        </w:rPr>
        <w:fldChar w:fldCharType="separate"/>
      </w:r>
      <w:r w:rsidR="00EF7240">
        <w:rPr>
          <w:b/>
        </w:rPr>
        <w:t>[6]</w:t>
      </w:r>
      <w:r w:rsidR="00EF7240">
        <w:rPr>
          <w:b/>
        </w:rPr>
        <w:fldChar w:fldCharType="end"/>
      </w:r>
      <w:r w:rsidRPr="00862A4A">
        <w:rPr>
          <w:b/>
        </w:rPr>
        <w:t xml:space="preserve">. </w:t>
      </w:r>
    </w:p>
    <w:p w:rsidR="0057506C" w:rsidRDefault="0057506C" w:rsidP="0057506C">
      <w:r>
        <w:t xml:space="preserve">The solution proposes to coordinate between two cells so that the interferer </w:t>
      </w:r>
      <w:proofErr w:type="gramStart"/>
      <w:r>
        <w:t>be</w:t>
      </w:r>
      <w:proofErr w:type="gramEnd"/>
      <w:r>
        <w:t xml:space="preserve"> known in the victim UE cell prior to scheduling the UE.  In [</w:t>
      </w:r>
      <w:r w:rsidR="00600850">
        <w:t>3</w:t>
      </w:r>
      <w:r>
        <w:t xml:space="preserve">] it was shown that the IC gain depends of the interferer type, with best cancelling efficiency achieved for lower order modulation (such as </w:t>
      </w:r>
      <w:r w:rsidR="00600850">
        <w:t>QPSK</w:t>
      </w:r>
      <w:r>
        <w:t>) used in the interferer.  Coordinating the scheduling of a low-order interferer to the transmission of a IC enabled UE would, however, most likely lower the global throughput of the network and degrade overall performance</w:t>
      </w:r>
      <w:r w:rsidR="00BE3487">
        <w:t xml:space="preserve"> (e.g., A UE in a neighbour cell would be temporarily prevented to be served until the coordinat</w:t>
      </w:r>
      <w:r w:rsidR="006E4C3F">
        <w:t>ed transmission of the IC-enabled UE has</w:t>
      </w:r>
      <w:r w:rsidR="00BE3487">
        <w:t xml:space="preserve"> take</w:t>
      </w:r>
      <w:r w:rsidR="006E4C3F">
        <w:t>n</w:t>
      </w:r>
      <w:r w:rsidR="00BE3487">
        <w:t xml:space="preserve"> place)</w:t>
      </w:r>
      <w:r>
        <w:t xml:space="preserve">, even if it can improve the individual UE performance as mentioned in the </w:t>
      </w:r>
      <w:proofErr w:type="spellStart"/>
      <w:r>
        <w:t>hetnet</w:t>
      </w:r>
      <w:proofErr w:type="spellEnd"/>
      <w:r>
        <w:t xml:space="preserve"> study</w:t>
      </w:r>
      <w:r w:rsidR="00BE3487">
        <w:t xml:space="preserve"> </w:t>
      </w:r>
      <w:r w:rsidR="00EF7240">
        <w:fldChar w:fldCharType="begin"/>
      </w:r>
      <w:r w:rsidR="00EF7240">
        <w:instrText xml:space="preserve"> REF _Ref418670832 \r \h </w:instrText>
      </w:r>
      <w:r w:rsidR="00EF7240">
        <w:fldChar w:fldCharType="separate"/>
      </w:r>
      <w:r w:rsidR="00EF7240">
        <w:t>[3]</w:t>
      </w:r>
      <w:r w:rsidR="00EF7240">
        <w:fldChar w:fldCharType="end"/>
      </w:r>
      <w:r w:rsidR="00600850">
        <w:t>.</w:t>
      </w:r>
      <w:r>
        <w:t xml:space="preserve"> </w:t>
      </w:r>
    </w:p>
    <w:p w:rsidR="0057506C" w:rsidRDefault="0057506C" w:rsidP="0057506C">
      <w:r w:rsidRPr="00862A4A">
        <w:rPr>
          <w:b/>
        </w:rPr>
        <w:t xml:space="preserve">Observation: </w:t>
      </w:r>
      <w:r>
        <w:rPr>
          <w:b/>
        </w:rPr>
        <w:t xml:space="preserve"> A CQI mismatch solution involving restrictive coordinated scheduling will in all likelihood degrade the overall system performance. A system simulation of the overall system capacity using the scheme is the way to verify that capacity maintained or improved.  </w:t>
      </w:r>
    </w:p>
    <w:p w:rsidR="00862A4A" w:rsidRPr="00862A4A" w:rsidRDefault="00862A4A" w:rsidP="00862A4A"/>
    <w:p w:rsidR="00862A4A" w:rsidRPr="00862A4A" w:rsidRDefault="00862A4A" w:rsidP="00EF7240">
      <w:pPr>
        <w:pStyle w:val="Heading2"/>
      </w:pPr>
      <w:r>
        <w:lastRenderedPageBreak/>
        <w:t xml:space="preserve">Requirements on UTRAN elements </w:t>
      </w:r>
    </w:p>
    <w:p w:rsidR="00862A4A" w:rsidRDefault="00862A4A" w:rsidP="005C677F">
      <w:r>
        <w:t xml:space="preserve">Coordination will let the victim UE’s cell scheduler have knowledge of the interferer type. This is only possible when there is a direct connection between the two cells, </w:t>
      </w:r>
      <w:proofErr w:type="spellStart"/>
      <w:r>
        <w:t>I.e</w:t>
      </w:r>
      <w:proofErr w:type="spellEnd"/>
      <w:proofErr w:type="gramStart"/>
      <w:r>
        <w:t>,,</w:t>
      </w:r>
      <w:proofErr w:type="gramEnd"/>
      <w:r>
        <w:t xml:space="preserve"> with the two base station are collocated.</w:t>
      </w:r>
    </w:p>
    <w:p w:rsidR="00862A4A" w:rsidRDefault="00862A4A" w:rsidP="005C677F">
      <w:r>
        <w:t xml:space="preserve">The solution introduces the concept of multiple CQI values signalling different interferer types for the same channel quality.  Doing so will require the network to store several CQI tables (one per interferer types), or a single extended table.  The scheduling process </w:t>
      </w:r>
      <w:r w:rsidR="00E05A89">
        <w:t>complexity is significantly augmented</w:t>
      </w:r>
      <w:r>
        <w:t xml:space="preserve"> by an additional stage where the network is required to check the interferer types with</w:t>
      </w:r>
      <w:r w:rsidR="00E05A89">
        <w:t>in</w:t>
      </w:r>
      <w:r>
        <w:t xml:space="preserve"> a TTI</w:t>
      </w:r>
      <w:r w:rsidR="00E05A89">
        <w:t xml:space="preserve"> time frame</w:t>
      </w:r>
      <w:r>
        <w:t xml:space="preserve">. The UE’s CQI computation process is extended to include the interferer type. </w:t>
      </w:r>
    </w:p>
    <w:p w:rsidR="00862A4A" w:rsidRPr="00862A4A" w:rsidRDefault="00862A4A" w:rsidP="00862A4A">
      <w:pPr>
        <w:rPr>
          <w:b/>
        </w:rPr>
      </w:pPr>
      <w:r w:rsidRPr="00862A4A">
        <w:rPr>
          <w:b/>
        </w:rPr>
        <w:t xml:space="preserve">Observation: </w:t>
      </w:r>
      <w:r>
        <w:rPr>
          <w:b/>
        </w:rPr>
        <w:t xml:space="preserve">The solution introduces </w:t>
      </w:r>
      <w:r w:rsidR="0057506C">
        <w:rPr>
          <w:b/>
        </w:rPr>
        <w:t xml:space="preserve">significant </w:t>
      </w:r>
      <w:r>
        <w:rPr>
          <w:b/>
        </w:rPr>
        <w:t xml:space="preserve">additional complexity to the network scheduler and to the CQI computation process in the UE.  </w:t>
      </w:r>
    </w:p>
    <w:p w:rsidR="00862A4A" w:rsidRDefault="00862A4A" w:rsidP="005C677F"/>
    <w:p w:rsidR="00862A4A" w:rsidRDefault="00862A4A" w:rsidP="005C677F"/>
    <w:p w:rsidR="00BE2408" w:rsidRDefault="00AA4C04" w:rsidP="00BE2408">
      <w:pPr>
        <w:pStyle w:val="Heading1"/>
      </w:pPr>
      <w:r>
        <w:t>Conclusions</w:t>
      </w:r>
    </w:p>
    <w:p w:rsidR="00E05A89" w:rsidRDefault="00EF7240" w:rsidP="00EF7240">
      <w:r>
        <w:t xml:space="preserve">This contribution notes a few issues related to the CQI mismatch solution presented in </w:t>
      </w:r>
      <w:r>
        <w:fldChar w:fldCharType="begin"/>
      </w:r>
      <w:r>
        <w:instrText xml:space="preserve"> REF _Ref418670540 \r \h </w:instrText>
      </w:r>
      <w:r>
        <w:fldChar w:fldCharType="separate"/>
      </w:r>
      <w:r>
        <w:t>[2]</w:t>
      </w:r>
      <w:r>
        <w:fldChar w:fldCharType="end"/>
      </w:r>
      <w:r>
        <w:t xml:space="preserve">. The following items are listed for discussion. It is proposed to capture the </w:t>
      </w:r>
      <w:r w:rsidR="00E05A89">
        <w:t>observation</w:t>
      </w:r>
      <w:r w:rsidR="006E4C3F">
        <w:t>s</w:t>
      </w:r>
      <w:r w:rsidR="00E05A89">
        <w:t xml:space="preserve"> made in this document</w:t>
      </w:r>
      <w:r>
        <w:t xml:space="preserve"> in </w:t>
      </w:r>
      <w:r w:rsidR="00E05A89">
        <w:t xml:space="preserve">the </w:t>
      </w:r>
      <w:r>
        <w:t xml:space="preserve">TR. </w:t>
      </w:r>
    </w:p>
    <w:p w:rsidR="00EF7240" w:rsidRDefault="00EF7240" w:rsidP="00EF7240">
      <w:r w:rsidRPr="00862A4A">
        <w:rPr>
          <w:b/>
        </w:rPr>
        <w:t>Observation: The assumption of long-term channel coherence is only valid for a small subset of the channels stated in the link simulation a</w:t>
      </w:r>
      <w:r>
        <w:rPr>
          <w:b/>
        </w:rPr>
        <w:t>ssumption section of the SI TR</w:t>
      </w:r>
      <w:r w:rsidR="00E05A89">
        <w:rPr>
          <w:b/>
        </w:rPr>
        <w:t xml:space="preserve"> </w:t>
      </w:r>
      <w:r>
        <w:rPr>
          <w:b/>
        </w:rPr>
        <w:fldChar w:fldCharType="begin"/>
      </w:r>
      <w:r>
        <w:rPr>
          <w:b/>
        </w:rPr>
        <w:instrText xml:space="preserve"> REF _Ref418774827 \r \h </w:instrText>
      </w:r>
      <w:r>
        <w:rPr>
          <w:b/>
        </w:rPr>
      </w:r>
      <w:r>
        <w:rPr>
          <w:b/>
        </w:rPr>
        <w:fldChar w:fldCharType="separate"/>
      </w:r>
      <w:r>
        <w:rPr>
          <w:b/>
        </w:rPr>
        <w:t>[6]</w:t>
      </w:r>
      <w:r>
        <w:rPr>
          <w:b/>
        </w:rPr>
        <w:fldChar w:fldCharType="end"/>
      </w:r>
      <w:r w:rsidRPr="00862A4A">
        <w:rPr>
          <w:b/>
        </w:rPr>
        <w:t xml:space="preserve">. </w:t>
      </w:r>
    </w:p>
    <w:p w:rsidR="00EF7240" w:rsidRDefault="00EF7240" w:rsidP="00EF7240">
      <w:r w:rsidRPr="00862A4A">
        <w:rPr>
          <w:b/>
        </w:rPr>
        <w:t xml:space="preserve">Observation: </w:t>
      </w:r>
      <w:r>
        <w:rPr>
          <w:b/>
        </w:rPr>
        <w:t xml:space="preserve"> A CQI mismatch solution involving restrictive coordinated scheduling will in all likelihood degrade the overall system performance. A system simulation of the overall system capacity using the scheme is the way to verify that capacity maintained or improved.  </w:t>
      </w:r>
    </w:p>
    <w:p w:rsidR="00EF7240" w:rsidRPr="00862A4A" w:rsidRDefault="00EF7240" w:rsidP="00EF7240">
      <w:pPr>
        <w:rPr>
          <w:b/>
        </w:rPr>
      </w:pPr>
      <w:r w:rsidRPr="00862A4A">
        <w:rPr>
          <w:b/>
        </w:rPr>
        <w:t xml:space="preserve">Observation: </w:t>
      </w:r>
      <w:r>
        <w:rPr>
          <w:b/>
        </w:rPr>
        <w:t xml:space="preserve">The solution introduces significant additional complexity to the network scheduler and to the CQI computation process in the UE.  </w:t>
      </w:r>
    </w:p>
    <w:p w:rsidR="00E05A89" w:rsidRPr="00236048" w:rsidRDefault="00E21AEE" w:rsidP="00E05A89">
      <w:pPr>
        <w:rPr>
          <w:b/>
        </w:rPr>
      </w:pPr>
      <w:r w:rsidRPr="00236048">
        <w:rPr>
          <w:b/>
        </w:rPr>
        <w:t>Observation: The CQI mis</w:t>
      </w:r>
      <w:r w:rsidR="00E05A89" w:rsidRPr="00236048">
        <w:rPr>
          <w:b/>
        </w:rPr>
        <w:t>ma</w:t>
      </w:r>
      <w:r w:rsidRPr="00236048">
        <w:rPr>
          <w:b/>
        </w:rPr>
        <w:t>t</w:t>
      </w:r>
      <w:r w:rsidR="00E05A89" w:rsidRPr="00236048">
        <w:rPr>
          <w:b/>
        </w:rPr>
        <w:t xml:space="preserve">ch issue </w:t>
      </w:r>
      <w:r w:rsidR="0005291E" w:rsidRPr="00236048">
        <w:rPr>
          <w:b/>
        </w:rPr>
        <w:t>cannot be completely eradicated</w:t>
      </w:r>
      <w:r w:rsidR="00E05A89" w:rsidRPr="00236048">
        <w:rPr>
          <w:b/>
        </w:rPr>
        <w:t xml:space="preserve"> in</w:t>
      </w:r>
      <w:r w:rsidR="0005291E" w:rsidRPr="00236048">
        <w:rPr>
          <w:b/>
        </w:rPr>
        <w:t xml:space="preserve"> practice because is not possible to have instantaneous knowledge of the channel and interferers. Therefore, at best, any solution </w:t>
      </w:r>
      <w:r w:rsidR="00C700DE" w:rsidRPr="00236048">
        <w:rPr>
          <w:b/>
        </w:rPr>
        <w:t xml:space="preserve">in this area </w:t>
      </w:r>
      <w:r w:rsidR="0005291E" w:rsidRPr="00236048">
        <w:rPr>
          <w:b/>
        </w:rPr>
        <w:t xml:space="preserve">may </w:t>
      </w:r>
      <w:r w:rsidR="00C700DE" w:rsidRPr="00236048">
        <w:rPr>
          <w:b/>
        </w:rPr>
        <w:t xml:space="preserve">only </w:t>
      </w:r>
      <w:r w:rsidR="0005291E" w:rsidRPr="00236048">
        <w:rPr>
          <w:b/>
        </w:rPr>
        <w:t xml:space="preserve">help to improve </w:t>
      </w:r>
      <w:r w:rsidR="00C700DE" w:rsidRPr="00236048">
        <w:rPr>
          <w:b/>
        </w:rPr>
        <w:t xml:space="preserve">the UL grant </w:t>
      </w:r>
      <w:r w:rsidRPr="00236048">
        <w:rPr>
          <w:b/>
        </w:rPr>
        <w:t xml:space="preserve">selection </w:t>
      </w:r>
      <w:r w:rsidR="00C700DE" w:rsidRPr="00236048">
        <w:rPr>
          <w:b/>
        </w:rPr>
        <w:t>at the expense of introducing extra complexity at both the UE and the network scheduler</w:t>
      </w:r>
      <w:r w:rsidR="0005291E" w:rsidRPr="00236048">
        <w:rPr>
          <w:b/>
        </w:rPr>
        <w:t>.</w:t>
      </w:r>
    </w:p>
    <w:p w:rsidR="00EF7240" w:rsidRDefault="00EF7240" w:rsidP="00EF7240"/>
    <w:p w:rsidR="00BE2408" w:rsidRPr="00BE2408" w:rsidRDefault="00BE2408" w:rsidP="00BE2408"/>
    <w:p w:rsidR="004756CD" w:rsidRDefault="004756CD" w:rsidP="00FE0B82"/>
    <w:p w:rsidR="00BE2408" w:rsidRPr="00CE0424" w:rsidRDefault="00BE2408" w:rsidP="00BE2408">
      <w:pPr>
        <w:pStyle w:val="Heading1"/>
      </w:pPr>
      <w:r w:rsidRPr="00CE0424">
        <w:t>References</w:t>
      </w:r>
    </w:p>
    <w:p w:rsidR="00BE2408" w:rsidRDefault="00BE2408" w:rsidP="00BE2408">
      <w:pPr>
        <w:pStyle w:val="Reference"/>
        <w:rPr>
          <w:rFonts w:cs="Arial"/>
          <w:lang w:val="en-US"/>
        </w:rPr>
      </w:pPr>
      <w:bookmarkStart w:id="1" w:name="_Ref406758183"/>
      <w:bookmarkStart w:id="2" w:name="_Ref174151459"/>
      <w:bookmarkStart w:id="3" w:name="_Ref189809556"/>
      <w:r>
        <w:rPr>
          <w:rFonts w:cs="Arial"/>
          <w:lang w:val="en-US"/>
        </w:rPr>
        <w:t>RP-</w:t>
      </w:r>
      <w:r w:rsidRPr="00DA40C5">
        <w:rPr>
          <w:rFonts w:cs="Arial"/>
          <w:lang w:val="en-US"/>
        </w:rPr>
        <w:t>141913</w:t>
      </w:r>
      <w:r w:rsidRPr="008E6AE2">
        <w:rPr>
          <w:rFonts w:cs="Arial"/>
          <w:lang w:val="en-US"/>
        </w:rPr>
        <w:t>, “</w:t>
      </w:r>
      <w:r w:rsidRPr="00B01115">
        <w:t xml:space="preserve">Study on Network-Assisted Interference Cancellation </w:t>
      </w:r>
      <w:r>
        <w:t xml:space="preserve">and </w:t>
      </w:r>
      <w:r w:rsidRPr="000C21D3">
        <w:t xml:space="preserve">Suppression </w:t>
      </w:r>
      <w:r w:rsidRPr="00B01115">
        <w:t xml:space="preserve">for </w:t>
      </w:r>
      <w:r>
        <w:t>UMTS</w:t>
      </w:r>
      <w:r w:rsidRPr="008E6AE2">
        <w:rPr>
          <w:rFonts w:cs="Arial"/>
          <w:lang w:val="en-US"/>
        </w:rPr>
        <w:t xml:space="preserve">”, </w:t>
      </w:r>
      <w:r w:rsidRPr="00DA40C5">
        <w:rPr>
          <w:rFonts w:eastAsia="Batang"/>
          <w:lang w:val="en-US"/>
        </w:rPr>
        <w:t xml:space="preserve">Huawei, </w:t>
      </w:r>
      <w:proofErr w:type="spellStart"/>
      <w:r w:rsidRPr="00DA40C5">
        <w:rPr>
          <w:rFonts w:eastAsia="Batang"/>
          <w:lang w:val="en-US"/>
        </w:rPr>
        <w:t>HiSilicon</w:t>
      </w:r>
      <w:proofErr w:type="spellEnd"/>
      <w:r w:rsidRPr="008E6AE2">
        <w:rPr>
          <w:rFonts w:cs="Arial"/>
          <w:lang w:val="en-US"/>
        </w:rPr>
        <w:t>.</w:t>
      </w:r>
      <w:bookmarkEnd w:id="1"/>
    </w:p>
    <w:p w:rsidR="00BE2408" w:rsidRPr="00BE2408" w:rsidRDefault="00862A4A" w:rsidP="00862A4A">
      <w:pPr>
        <w:pStyle w:val="Reference"/>
      </w:pPr>
      <w:bookmarkStart w:id="4" w:name="_Ref418670540"/>
      <w:bookmarkStart w:id="5" w:name="_Ref414346501"/>
      <w:r w:rsidRPr="00862A4A">
        <w:t>R1- 151899</w:t>
      </w:r>
      <w:r w:rsidR="00BE2408">
        <w:t>, “</w:t>
      </w:r>
      <w:r w:rsidRPr="00862A4A">
        <w:t>TP on a solution for CQI mismatch</w:t>
      </w:r>
      <w:r w:rsidR="00BE2408">
        <w:t>”,</w:t>
      </w:r>
      <w:r w:rsidR="00BE2408" w:rsidRPr="00BE2408">
        <w:rPr>
          <w:rFonts w:eastAsia="Batang"/>
          <w:lang w:val="en-US"/>
        </w:rPr>
        <w:t xml:space="preserve"> </w:t>
      </w:r>
      <w:r w:rsidR="00BE2408" w:rsidRPr="00DA40C5">
        <w:rPr>
          <w:rFonts w:eastAsia="Batang"/>
          <w:lang w:val="en-US"/>
        </w:rPr>
        <w:t xml:space="preserve">Huawei, </w:t>
      </w:r>
      <w:proofErr w:type="spellStart"/>
      <w:r w:rsidR="00BE2408" w:rsidRPr="00DA40C5">
        <w:rPr>
          <w:rFonts w:eastAsia="Batang"/>
          <w:lang w:val="en-US"/>
        </w:rPr>
        <w:t>HiSilicon</w:t>
      </w:r>
      <w:proofErr w:type="spellEnd"/>
      <w:r w:rsidR="00BE2408" w:rsidRPr="008E6AE2">
        <w:rPr>
          <w:rFonts w:cs="Arial"/>
          <w:lang w:val="en-US"/>
        </w:rPr>
        <w:t>.</w:t>
      </w:r>
      <w:bookmarkEnd w:id="4"/>
    </w:p>
    <w:bookmarkStart w:id="6" w:name="_Ref418670832"/>
    <w:p w:rsidR="00BE2408" w:rsidRPr="00BE2408" w:rsidRDefault="008347DC" w:rsidP="00BE2408">
      <w:pPr>
        <w:pStyle w:val="Reference"/>
        <w:rPr>
          <w:rStyle w:val="IvDtabletextChar"/>
          <w:spacing w:val="0"/>
          <w:lang w:val="en-GB" w:eastAsia="zh-CN"/>
        </w:rPr>
      </w:pPr>
      <w:sdt>
        <w:sdtPr>
          <w:rPr>
            <w:rStyle w:val="IvDtabletextChar"/>
          </w:rPr>
          <w:alias w:val="References"/>
          <w:tag w:val="References"/>
          <w:id w:val="45810399"/>
        </w:sdtPr>
        <w:sdtEndPr>
          <w:rPr>
            <w:rStyle w:val="IvDtabletextChar"/>
          </w:rPr>
        </w:sdtEndPr>
        <w:sdtContent>
          <w:bookmarkStart w:id="7" w:name="_Ref406766345"/>
          <w:r w:rsidR="00BE2408">
            <w:rPr>
              <w:rStyle w:val="IvDtabletextChar"/>
            </w:rPr>
            <w:t xml:space="preserve">3GPP, </w:t>
          </w:r>
          <w:r w:rsidR="00BE2408" w:rsidRPr="000164D0">
            <w:rPr>
              <w:rFonts w:cs="Arial"/>
              <w:lang w:val="en-US"/>
            </w:rPr>
            <w:t>TR 25.800 “Study on UMTS heterogeneous networks”.</w:t>
          </w:r>
          <w:bookmarkEnd w:id="5"/>
          <w:bookmarkEnd w:id="7"/>
          <w:r w:rsidR="00BE2408" w:rsidRPr="000164D0">
            <w:rPr>
              <w:rFonts w:cs="Arial"/>
              <w:lang w:val="en-US"/>
            </w:rPr>
            <w:t xml:space="preserve"> </w:t>
          </w:r>
        </w:sdtContent>
      </w:sdt>
      <w:bookmarkEnd w:id="6"/>
    </w:p>
    <w:p w:rsidR="00BE2408" w:rsidRPr="00BE2408" w:rsidRDefault="00BE2408" w:rsidP="00BE2408">
      <w:pPr>
        <w:pStyle w:val="Reference"/>
      </w:pPr>
      <w:bookmarkStart w:id="8" w:name="_Ref418670908"/>
      <w:r w:rsidRPr="00BE2408">
        <w:t>R1-150607</w:t>
      </w:r>
      <w:r>
        <w:t>,</w:t>
      </w:r>
      <w:r w:rsidRPr="00BE2408">
        <w:t xml:space="preserve"> </w:t>
      </w:r>
      <w:r>
        <w:t>“</w:t>
      </w:r>
      <w:r w:rsidRPr="00BE2408">
        <w:t>Parameters to support UEs with ICS capability</w:t>
      </w:r>
      <w:r>
        <w:t>”</w:t>
      </w:r>
      <w:r w:rsidRPr="00BE2408">
        <w:t xml:space="preserve"> </w:t>
      </w:r>
      <w:r>
        <w:t>”,</w:t>
      </w:r>
      <w:r w:rsidRPr="00BE2408">
        <w:rPr>
          <w:rFonts w:eastAsia="Batang"/>
          <w:lang w:val="en-US"/>
        </w:rPr>
        <w:t xml:space="preserve"> </w:t>
      </w:r>
      <w:r w:rsidRPr="00DA40C5">
        <w:rPr>
          <w:rFonts w:eastAsia="Batang"/>
          <w:lang w:val="en-US"/>
        </w:rPr>
        <w:t xml:space="preserve">Huawei, </w:t>
      </w:r>
      <w:proofErr w:type="spellStart"/>
      <w:r w:rsidRPr="00DA40C5">
        <w:rPr>
          <w:rFonts w:eastAsia="Batang"/>
          <w:lang w:val="en-US"/>
        </w:rPr>
        <w:t>HiSilicon</w:t>
      </w:r>
      <w:proofErr w:type="spellEnd"/>
      <w:r>
        <w:rPr>
          <w:rFonts w:eastAsia="Batang"/>
          <w:lang w:val="en-US"/>
        </w:rPr>
        <w:t>.</w:t>
      </w:r>
      <w:bookmarkEnd w:id="8"/>
    </w:p>
    <w:p w:rsidR="00BE2408" w:rsidRPr="00EF7240" w:rsidRDefault="00BE2408" w:rsidP="00BE2408">
      <w:pPr>
        <w:pStyle w:val="Reference"/>
      </w:pPr>
      <w:bookmarkStart w:id="9" w:name="_Ref418670992"/>
      <w:r w:rsidRPr="00BE2408">
        <w:t>R1-151900</w:t>
      </w:r>
      <w:r>
        <w:t>,</w:t>
      </w:r>
      <w:r w:rsidRPr="00BE2408">
        <w:t xml:space="preserve"> </w:t>
      </w:r>
      <w:r>
        <w:t>“</w:t>
      </w:r>
      <w:r w:rsidRPr="00BE2408">
        <w:t>TP on assumptions for UE receivers</w:t>
      </w:r>
      <w:r>
        <w:t>”,</w:t>
      </w:r>
      <w:r w:rsidRPr="00BE2408">
        <w:rPr>
          <w:rFonts w:eastAsia="Batang"/>
          <w:lang w:val="en-US"/>
        </w:rPr>
        <w:t xml:space="preserve"> </w:t>
      </w:r>
      <w:r w:rsidRPr="00DA40C5">
        <w:rPr>
          <w:rFonts w:eastAsia="Batang"/>
          <w:lang w:val="en-US"/>
        </w:rPr>
        <w:t xml:space="preserve">Huawei, </w:t>
      </w:r>
      <w:proofErr w:type="spellStart"/>
      <w:r w:rsidRPr="00DA40C5">
        <w:rPr>
          <w:rFonts w:eastAsia="Batang"/>
          <w:lang w:val="en-US"/>
        </w:rPr>
        <w:t>HiSilicon</w:t>
      </w:r>
      <w:proofErr w:type="spellEnd"/>
      <w:r>
        <w:rPr>
          <w:rFonts w:eastAsia="Batang"/>
          <w:lang w:val="en-US"/>
        </w:rPr>
        <w:t>.</w:t>
      </w:r>
      <w:bookmarkEnd w:id="9"/>
    </w:p>
    <w:p w:rsidR="00EF7240" w:rsidRDefault="00EF7240" w:rsidP="00EF7240">
      <w:pPr>
        <w:pStyle w:val="Reference"/>
        <w:rPr>
          <w:lang w:eastAsia="en-US"/>
        </w:rPr>
      </w:pPr>
      <w:bookmarkStart w:id="10" w:name="_Ref413066739"/>
      <w:bookmarkStart w:id="11" w:name="_Ref418774827"/>
      <w:r>
        <w:t>3GPP TR 25.766 v0.1.0, Technical Report on Network-Assisted Interference Cancellation and Suppression for UMTS</w:t>
      </w:r>
      <w:bookmarkEnd w:id="10"/>
      <w:r>
        <w:t>.</w:t>
      </w:r>
      <w:bookmarkEnd w:id="11"/>
    </w:p>
    <w:p w:rsidR="00EF7240" w:rsidRPr="00BE2408" w:rsidRDefault="00EF7240" w:rsidP="00EF7240">
      <w:pPr>
        <w:pStyle w:val="Reference"/>
        <w:numPr>
          <w:ilvl w:val="0"/>
          <w:numId w:val="0"/>
        </w:numPr>
        <w:ind w:left="567"/>
      </w:pPr>
    </w:p>
    <w:bookmarkEnd w:id="2"/>
    <w:bookmarkEnd w:id="3"/>
    <w:p w:rsidR="00BE2408" w:rsidRPr="00BE2408" w:rsidRDefault="00BE2408" w:rsidP="00BE2408">
      <w:pPr>
        <w:pStyle w:val="Heading9"/>
        <w:numPr>
          <w:ilvl w:val="0"/>
          <w:numId w:val="0"/>
        </w:numPr>
        <w:ind w:left="1584" w:hanging="1584"/>
      </w:pPr>
    </w:p>
    <w:sectPr w:rsidR="00BE2408" w:rsidRPr="00BE240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A7B3264"/>
    <w:multiLevelType w:val="hybridMultilevel"/>
    <w:tmpl w:val="B2C603D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2B9B14C1"/>
    <w:multiLevelType w:val="hybridMultilevel"/>
    <w:tmpl w:val="B0E850DA"/>
    <w:lvl w:ilvl="0" w:tplc="041D000F">
      <w:start w:val="1"/>
      <w:numFmt w:val="decimal"/>
      <w:lvlText w:val="%1."/>
      <w:lvlJc w:val="left"/>
      <w:pPr>
        <w:ind w:left="2029" w:hanging="360"/>
      </w:pPr>
    </w:lvl>
    <w:lvl w:ilvl="1" w:tplc="041D0019" w:tentative="1">
      <w:start w:val="1"/>
      <w:numFmt w:val="lowerLetter"/>
      <w:lvlText w:val="%2."/>
      <w:lvlJc w:val="left"/>
      <w:pPr>
        <w:ind w:left="2749" w:hanging="360"/>
      </w:pPr>
    </w:lvl>
    <w:lvl w:ilvl="2" w:tplc="041D001B" w:tentative="1">
      <w:start w:val="1"/>
      <w:numFmt w:val="lowerRoman"/>
      <w:lvlText w:val="%3."/>
      <w:lvlJc w:val="right"/>
      <w:pPr>
        <w:ind w:left="3469" w:hanging="180"/>
      </w:pPr>
    </w:lvl>
    <w:lvl w:ilvl="3" w:tplc="041D000F" w:tentative="1">
      <w:start w:val="1"/>
      <w:numFmt w:val="decimal"/>
      <w:lvlText w:val="%4."/>
      <w:lvlJc w:val="left"/>
      <w:pPr>
        <w:ind w:left="4189" w:hanging="360"/>
      </w:pPr>
    </w:lvl>
    <w:lvl w:ilvl="4" w:tplc="041D0019" w:tentative="1">
      <w:start w:val="1"/>
      <w:numFmt w:val="lowerLetter"/>
      <w:lvlText w:val="%5."/>
      <w:lvlJc w:val="left"/>
      <w:pPr>
        <w:ind w:left="4909" w:hanging="360"/>
      </w:pPr>
    </w:lvl>
    <w:lvl w:ilvl="5" w:tplc="041D001B" w:tentative="1">
      <w:start w:val="1"/>
      <w:numFmt w:val="lowerRoman"/>
      <w:lvlText w:val="%6."/>
      <w:lvlJc w:val="right"/>
      <w:pPr>
        <w:ind w:left="5629" w:hanging="180"/>
      </w:pPr>
    </w:lvl>
    <w:lvl w:ilvl="6" w:tplc="041D000F" w:tentative="1">
      <w:start w:val="1"/>
      <w:numFmt w:val="decimal"/>
      <w:lvlText w:val="%7."/>
      <w:lvlJc w:val="left"/>
      <w:pPr>
        <w:ind w:left="6349" w:hanging="360"/>
      </w:pPr>
    </w:lvl>
    <w:lvl w:ilvl="7" w:tplc="041D0019" w:tentative="1">
      <w:start w:val="1"/>
      <w:numFmt w:val="lowerLetter"/>
      <w:lvlText w:val="%8."/>
      <w:lvlJc w:val="left"/>
      <w:pPr>
        <w:ind w:left="7069" w:hanging="360"/>
      </w:pPr>
    </w:lvl>
    <w:lvl w:ilvl="8" w:tplc="041D001B" w:tentative="1">
      <w:start w:val="1"/>
      <w:numFmt w:val="lowerRoman"/>
      <w:lvlText w:val="%9."/>
      <w:lvlJc w:val="right"/>
      <w:pPr>
        <w:ind w:left="7789" w:hanging="180"/>
      </w:pPr>
    </w:lvl>
  </w:abstractNum>
  <w:abstractNum w:abstractNumId="4">
    <w:nsid w:val="36010ADE"/>
    <w:multiLevelType w:val="hybridMultilevel"/>
    <w:tmpl w:val="350EC1F6"/>
    <w:lvl w:ilvl="0" w:tplc="AA4EF412">
      <w:start w:val="1"/>
      <w:numFmt w:val="decimal"/>
      <w:lvlText w:val="[%1]"/>
      <w:lvlJc w:val="left"/>
      <w:pPr>
        <w:tabs>
          <w:tab w:val="num" w:pos="3"/>
        </w:tabs>
        <w:ind w:left="0" w:hanging="357"/>
      </w:pPr>
      <w:rPr>
        <w:rFonts w:hint="default"/>
      </w:rPr>
    </w:lvl>
    <w:lvl w:ilvl="1" w:tplc="04090019">
      <w:start w:val="1"/>
      <w:numFmt w:val="lowerLetter"/>
      <w:lvlText w:val="%2."/>
      <w:lvlJc w:val="left"/>
      <w:pPr>
        <w:tabs>
          <w:tab w:val="num" w:pos="723"/>
        </w:tabs>
        <w:ind w:left="723" w:hanging="360"/>
      </w:pPr>
    </w:lvl>
    <w:lvl w:ilvl="2" w:tplc="0409001B" w:tentative="1">
      <w:start w:val="1"/>
      <w:numFmt w:val="lowerRoman"/>
      <w:lvlText w:val="%3."/>
      <w:lvlJc w:val="right"/>
      <w:pPr>
        <w:tabs>
          <w:tab w:val="num" w:pos="1443"/>
        </w:tabs>
        <w:ind w:left="1443" w:hanging="180"/>
      </w:pPr>
    </w:lvl>
    <w:lvl w:ilvl="3" w:tplc="0409000F" w:tentative="1">
      <w:start w:val="1"/>
      <w:numFmt w:val="decimal"/>
      <w:lvlText w:val="%4."/>
      <w:lvlJc w:val="left"/>
      <w:pPr>
        <w:tabs>
          <w:tab w:val="num" w:pos="2163"/>
        </w:tabs>
        <w:ind w:left="2163" w:hanging="360"/>
      </w:pPr>
    </w:lvl>
    <w:lvl w:ilvl="4" w:tplc="04090019" w:tentative="1">
      <w:start w:val="1"/>
      <w:numFmt w:val="lowerLetter"/>
      <w:lvlText w:val="%5."/>
      <w:lvlJc w:val="left"/>
      <w:pPr>
        <w:tabs>
          <w:tab w:val="num" w:pos="2883"/>
        </w:tabs>
        <w:ind w:left="2883" w:hanging="360"/>
      </w:pPr>
    </w:lvl>
    <w:lvl w:ilvl="5" w:tplc="0409001B" w:tentative="1">
      <w:start w:val="1"/>
      <w:numFmt w:val="lowerRoman"/>
      <w:lvlText w:val="%6."/>
      <w:lvlJc w:val="right"/>
      <w:pPr>
        <w:tabs>
          <w:tab w:val="num" w:pos="3603"/>
        </w:tabs>
        <w:ind w:left="3603" w:hanging="180"/>
      </w:pPr>
    </w:lvl>
    <w:lvl w:ilvl="6" w:tplc="0409000F" w:tentative="1">
      <w:start w:val="1"/>
      <w:numFmt w:val="decimal"/>
      <w:lvlText w:val="%7."/>
      <w:lvlJc w:val="left"/>
      <w:pPr>
        <w:tabs>
          <w:tab w:val="num" w:pos="4323"/>
        </w:tabs>
        <w:ind w:left="4323" w:hanging="360"/>
      </w:pPr>
    </w:lvl>
    <w:lvl w:ilvl="7" w:tplc="04090019" w:tentative="1">
      <w:start w:val="1"/>
      <w:numFmt w:val="lowerLetter"/>
      <w:lvlText w:val="%8."/>
      <w:lvlJc w:val="left"/>
      <w:pPr>
        <w:tabs>
          <w:tab w:val="num" w:pos="5043"/>
        </w:tabs>
        <w:ind w:left="5043" w:hanging="360"/>
      </w:pPr>
    </w:lvl>
    <w:lvl w:ilvl="8" w:tplc="0409001B" w:tentative="1">
      <w:start w:val="1"/>
      <w:numFmt w:val="lowerRoman"/>
      <w:lvlText w:val="%9."/>
      <w:lvlJc w:val="right"/>
      <w:pPr>
        <w:tabs>
          <w:tab w:val="num" w:pos="5763"/>
        </w:tabs>
        <w:ind w:left="5763" w:hanging="180"/>
      </w:pPr>
    </w:lvl>
  </w:abstractNum>
  <w:abstractNum w:abstractNumId="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15039B7"/>
    <w:multiLevelType w:val="hybridMultilevel"/>
    <w:tmpl w:val="D70683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56DB52A1"/>
    <w:multiLevelType w:val="hybridMultilevel"/>
    <w:tmpl w:val="7ED6727A"/>
    <w:lvl w:ilvl="0" w:tplc="AA4EF412">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nsid w:val="797142F1"/>
    <w:multiLevelType w:val="hybridMultilevel"/>
    <w:tmpl w:val="F87AFD48"/>
    <w:lvl w:ilvl="0" w:tplc="710EA4A4">
      <w:start w:val="1"/>
      <w:numFmt w:val="decimal"/>
      <w:lvlText w:val="%1."/>
      <w:lvlJc w:val="left"/>
      <w:pPr>
        <w:ind w:left="420" w:hanging="420"/>
      </w:pPr>
      <w:rPr>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C495A47"/>
    <w:multiLevelType w:val="hybridMultilevel"/>
    <w:tmpl w:val="1F66F1A2"/>
    <w:lvl w:ilvl="0" w:tplc="6E96D4A8">
      <w:numFmt w:val="bullet"/>
      <w:lvlText w:val="-"/>
      <w:lvlJc w:val="left"/>
      <w:pPr>
        <w:tabs>
          <w:tab w:val="num" w:pos="645"/>
        </w:tabs>
        <w:ind w:left="645" w:hanging="360"/>
      </w:pPr>
      <w:rPr>
        <w:rFonts w:ascii="Times New Roman" w:eastAsia="Batang" w:hAnsi="Times New Roman" w:cs="Times New Roman" w:hint="default"/>
      </w:rPr>
    </w:lvl>
    <w:lvl w:ilvl="1" w:tplc="0809000F">
      <w:start w:val="1"/>
      <w:numFmt w:val="decimal"/>
      <w:lvlText w:val="%2."/>
      <w:lvlJc w:val="left"/>
      <w:pPr>
        <w:tabs>
          <w:tab w:val="num" w:pos="1365"/>
        </w:tabs>
        <w:ind w:left="1365" w:hanging="360"/>
      </w:pPr>
      <w:rPr>
        <w:rFonts w:hint="default"/>
      </w:rPr>
    </w:lvl>
    <w:lvl w:ilvl="2" w:tplc="08090005" w:tentative="1">
      <w:start w:val="1"/>
      <w:numFmt w:val="bullet"/>
      <w:lvlText w:val=""/>
      <w:lvlJc w:val="left"/>
      <w:pPr>
        <w:tabs>
          <w:tab w:val="num" w:pos="2085"/>
        </w:tabs>
        <w:ind w:left="2085" w:hanging="360"/>
      </w:pPr>
      <w:rPr>
        <w:rFonts w:ascii="Wingdings" w:hAnsi="Wingdings" w:hint="default"/>
      </w:rPr>
    </w:lvl>
    <w:lvl w:ilvl="3" w:tplc="08090001" w:tentative="1">
      <w:start w:val="1"/>
      <w:numFmt w:val="bullet"/>
      <w:lvlText w:val=""/>
      <w:lvlJc w:val="left"/>
      <w:pPr>
        <w:tabs>
          <w:tab w:val="num" w:pos="2805"/>
        </w:tabs>
        <w:ind w:left="2805" w:hanging="360"/>
      </w:pPr>
      <w:rPr>
        <w:rFonts w:ascii="Symbol" w:hAnsi="Symbol" w:hint="default"/>
      </w:rPr>
    </w:lvl>
    <w:lvl w:ilvl="4" w:tplc="08090003" w:tentative="1">
      <w:start w:val="1"/>
      <w:numFmt w:val="bullet"/>
      <w:lvlText w:val="o"/>
      <w:lvlJc w:val="left"/>
      <w:pPr>
        <w:tabs>
          <w:tab w:val="num" w:pos="3525"/>
        </w:tabs>
        <w:ind w:left="3525" w:hanging="360"/>
      </w:pPr>
      <w:rPr>
        <w:rFonts w:ascii="Courier New" w:hAnsi="Courier New" w:cs="Courier New" w:hint="default"/>
      </w:rPr>
    </w:lvl>
    <w:lvl w:ilvl="5" w:tplc="08090005" w:tentative="1">
      <w:start w:val="1"/>
      <w:numFmt w:val="bullet"/>
      <w:lvlText w:val=""/>
      <w:lvlJc w:val="left"/>
      <w:pPr>
        <w:tabs>
          <w:tab w:val="num" w:pos="4245"/>
        </w:tabs>
        <w:ind w:left="4245" w:hanging="360"/>
      </w:pPr>
      <w:rPr>
        <w:rFonts w:ascii="Wingdings" w:hAnsi="Wingdings" w:hint="default"/>
      </w:rPr>
    </w:lvl>
    <w:lvl w:ilvl="6" w:tplc="08090001" w:tentative="1">
      <w:start w:val="1"/>
      <w:numFmt w:val="bullet"/>
      <w:lvlText w:val=""/>
      <w:lvlJc w:val="left"/>
      <w:pPr>
        <w:tabs>
          <w:tab w:val="num" w:pos="4965"/>
        </w:tabs>
        <w:ind w:left="4965" w:hanging="360"/>
      </w:pPr>
      <w:rPr>
        <w:rFonts w:ascii="Symbol" w:hAnsi="Symbol" w:hint="default"/>
      </w:rPr>
    </w:lvl>
    <w:lvl w:ilvl="7" w:tplc="08090003" w:tentative="1">
      <w:start w:val="1"/>
      <w:numFmt w:val="bullet"/>
      <w:lvlText w:val="o"/>
      <w:lvlJc w:val="left"/>
      <w:pPr>
        <w:tabs>
          <w:tab w:val="num" w:pos="5685"/>
        </w:tabs>
        <w:ind w:left="5685" w:hanging="360"/>
      </w:pPr>
      <w:rPr>
        <w:rFonts w:ascii="Courier New" w:hAnsi="Courier New" w:cs="Courier New" w:hint="default"/>
      </w:rPr>
    </w:lvl>
    <w:lvl w:ilvl="8" w:tplc="08090005" w:tentative="1">
      <w:start w:val="1"/>
      <w:numFmt w:val="bullet"/>
      <w:lvlText w:val=""/>
      <w:lvlJc w:val="left"/>
      <w:pPr>
        <w:tabs>
          <w:tab w:val="num" w:pos="6405"/>
        </w:tabs>
        <w:ind w:left="6405" w:hanging="360"/>
      </w:pPr>
      <w:rPr>
        <w:rFonts w:ascii="Wingdings" w:hAnsi="Wingdings" w:hint="default"/>
      </w:rPr>
    </w:lvl>
  </w:abstractNum>
  <w:abstractNum w:abstractNumId="10">
    <w:nsid w:val="7E2407A1"/>
    <w:multiLevelType w:val="singleLevel"/>
    <w:tmpl w:val="3CBC6FEA"/>
    <w:lvl w:ilvl="0">
      <w:start w:val="1"/>
      <w:numFmt w:val="decimal"/>
      <w:lvlText w:val="[%1]"/>
      <w:lvlJc w:val="left"/>
      <w:pPr>
        <w:tabs>
          <w:tab w:val="num" w:pos="360"/>
        </w:tabs>
        <w:ind w:left="360" w:hanging="360"/>
      </w:pPr>
    </w:lvl>
  </w:abstractNum>
  <w:num w:numId="1">
    <w:abstractNumId w:val="1"/>
  </w:num>
  <w:num w:numId="2">
    <w:abstractNumId w:val="3"/>
  </w:num>
  <w:num w:numId="3">
    <w:abstractNumId w:val="6"/>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8"/>
  </w:num>
  <w:num w:numId="7">
    <w:abstractNumId w:val="5"/>
  </w:num>
  <w:num w:numId="8">
    <w:abstractNumId w:val="10"/>
  </w:num>
  <w:num w:numId="9">
    <w:abstractNumId w:val="4"/>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1304"/>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450B"/>
    <w:rsid w:val="00006567"/>
    <w:rsid w:val="00007962"/>
    <w:rsid w:val="0001523E"/>
    <w:rsid w:val="0002156C"/>
    <w:rsid w:val="00024E27"/>
    <w:rsid w:val="0005291E"/>
    <w:rsid w:val="000A0DFA"/>
    <w:rsid w:val="00125205"/>
    <w:rsid w:val="00141E0E"/>
    <w:rsid w:val="001A4641"/>
    <w:rsid w:val="001B4D1F"/>
    <w:rsid w:val="001D684D"/>
    <w:rsid w:val="00236048"/>
    <w:rsid w:val="00253AFB"/>
    <w:rsid w:val="00257756"/>
    <w:rsid w:val="00261FE6"/>
    <w:rsid w:val="002D29F4"/>
    <w:rsid w:val="002E7133"/>
    <w:rsid w:val="002F0474"/>
    <w:rsid w:val="0030036E"/>
    <w:rsid w:val="0031189E"/>
    <w:rsid w:val="003723E2"/>
    <w:rsid w:val="00384057"/>
    <w:rsid w:val="003B67CA"/>
    <w:rsid w:val="003D1B09"/>
    <w:rsid w:val="003E2932"/>
    <w:rsid w:val="00411602"/>
    <w:rsid w:val="00420E52"/>
    <w:rsid w:val="004756CD"/>
    <w:rsid w:val="004B740B"/>
    <w:rsid w:val="004D7652"/>
    <w:rsid w:val="0057506C"/>
    <w:rsid w:val="00577C48"/>
    <w:rsid w:val="00580678"/>
    <w:rsid w:val="005914AD"/>
    <w:rsid w:val="00596F41"/>
    <w:rsid w:val="005C677F"/>
    <w:rsid w:val="00600850"/>
    <w:rsid w:val="00636ED7"/>
    <w:rsid w:val="006545D4"/>
    <w:rsid w:val="0066450B"/>
    <w:rsid w:val="006A259B"/>
    <w:rsid w:val="006A7866"/>
    <w:rsid w:val="006E4C3F"/>
    <w:rsid w:val="006F5FBD"/>
    <w:rsid w:val="007150DE"/>
    <w:rsid w:val="007471BE"/>
    <w:rsid w:val="00774B0C"/>
    <w:rsid w:val="00784E74"/>
    <w:rsid w:val="007D5C42"/>
    <w:rsid w:val="007F7A0E"/>
    <w:rsid w:val="00806DF9"/>
    <w:rsid w:val="008347DC"/>
    <w:rsid w:val="00837A7C"/>
    <w:rsid w:val="00853E04"/>
    <w:rsid w:val="00862A4A"/>
    <w:rsid w:val="00872B09"/>
    <w:rsid w:val="008C42BD"/>
    <w:rsid w:val="008D51E4"/>
    <w:rsid w:val="0091748A"/>
    <w:rsid w:val="0092635A"/>
    <w:rsid w:val="009631B6"/>
    <w:rsid w:val="009C0197"/>
    <w:rsid w:val="009C6415"/>
    <w:rsid w:val="009F5675"/>
    <w:rsid w:val="009F7F73"/>
    <w:rsid w:val="00A03DE8"/>
    <w:rsid w:val="00A03E46"/>
    <w:rsid w:val="00A050C8"/>
    <w:rsid w:val="00A13CA9"/>
    <w:rsid w:val="00A30714"/>
    <w:rsid w:val="00A60F74"/>
    <w:rsid w:val="00A84CB0"/>
    <w:rsid w:val="00A84EDD"/>
    <w:rsid w:val="00AA4C04"/>
    <w:rsid w:val="00AB3B8C"/>
    <w:rsid w:val="00B13F34"/>
    <w:rsid w:val="00B20CAA"/>
    <w:rsid w:val="00B3225A"/>
    <w:rsid w:val="00B600ED"/>
    <w:rsid w:val="00B67775"/>
    <w:rsid w:val="00B7533D"/>
    <w:rsid w:val="00B80B92"/>
    <w:rsid w:val="00B8421D"/>
    <w:rsid w:val="00B95A70"/>
    <w:rsid w:val="00BD7F4E"/>
    <w:rsid w:val="00BE2408"/>
    <w:rsid w:val="00BE3487"/>
    <w:rsid w:val="00C05F70"/>
    <w:rsid w:val="00C700DE"/>
    <w:rsid w:val="00C728E1"/>
    <w:rsid w:val="00C808DF"/>
    <w:rsid w:val="00CA70BE"/>
    <w:rsid w:val="00CF2711"/>
    <w:rsid w:val="00CF386A"/>
    <w:rsid w:val="00DA5F5D"/>
    <w:rsid w:val="00DC394C"/>
    <w:rsid w:val="00DC7A9E"/>
    <w:rsid w:val="00DE5E42"/>
    <w:rsid w:val="00E05A89"/>
    <w:rsid w:val="00E17A4B"/>
    <w:rsid w:val="00E21AEE"/>
    <w:rsid w:val="00E25B00"/>
    <w:rsid w:val="00EB0001"/>
    <w:rsid w:val="00EB7704"/>
    <w:rsid w:val="00EF7240"/>
    <w:rsid w:val="00F07C38"/>
    <w:rsid w:val="00F54079"/>
    <w:rsid w:val="00F8207F"/>
    <w:rsid w:val="00F9603B"/>
    <w:rsid w:val="00FB3C3A"/>
    <w:rsid w:val="00FE0B82"/>
    <w:rsid w:val="00FF6424"/>
    <w:rsid w:val="00FF7AA6"/>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450B"/>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66450B"/>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66450B"/>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66450B"/>
    <w:pPr>
      <w:numPr>
        <w:ilvl w:val="2"/>
      </w:numPr>
      <w:spacing w:before="120"/>
      <w:outlineLvl w:val="2"/>
    </w:pPr>
    <w:rPr>
      <w:sz w:val="28"/>
      <w:szCs w:val="28"/>
    </w:rPr>
  </w:style>
  <w:style w:type="paragraph" w:styleId="Heading4">
    <w:name w:val="heading 4"/>
    <w:basedOn w:val="Heading3"/>
    <w:next w:val="Normal"/>
    <w:link w:val="Heading4Char"/>
    <w:qFormat/>
    <w:rsid w:val="0066450B"/>
    <w:pPr>
      <w:numPr>
        <w:ilvl w:val="3"/>
      </w:numPr>
      <w:outlineLvl w:val="3"/>
    </w:pPr>
    <w:rPr>
      <w:sz w:val="24"/>
      <w:szCs w:val="24"/>
    </w:rPr>
  </w:style>
  <w:style w:type="paragraph" w:styleId="Heading5">
    <w:name w:val="heading 5"/>
    <w:basedOn w:val="Heading4"/>
    <w:next w:val="Normal"/>
    <w:link w:val="Heading5Char"/>
    <w:qFormat/>
    <w:rsid w:val="0066450B"/>
    <w:pPr>
      <w:numPr>
        <w:ilvl w:val="4"/>
      </w:numPr>
      <w:outlineLvl w:val="4"/>
    </w:pPr>
    <w:rPr>
      <w:sz w:val="22"/>
      <w:szCs w:val="22"/>
    </w:rPr>
  </w:style>
  <w:style w:type="paragraph" w:styleId="Heading6">
    <w:name w:val="heading 6"/>
    <w:basedOn w:val="Normal"/>
    <w:next w:val="Normal"/>
    <w:link w:val="Heading6Char"/>
    <w:qFormat/>
    <w:rsid w:val="0066450B"/>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66450B"/>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66450B"/>
    <w:pPr>
      <w:numPr>
        <w:ilvl w:val="7"/>
      </w:numPr>
      <w:outlineLvl w:val="7"/>
    </w:pPr>
  </w:style>
  <w:style w:type="paragraph" w:styleId="Heading9">
    <w:name w:val="heading 9"/>
    <w:basedOn w:val="Heading8"/>
    <w:next w:val="Normal"/>
    <w:link w:val="Heading9Char"/>
    <w:qFormat/>
    <w:rsid w:val="0066450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6450B"/>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6450B"/>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6450B"/>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6450B"/>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6450B"/>
    <w:rPr>
      <w:rFonts w:ascii="Arial" w:eastAsia="Times New Roman" w:hAnsi="Arial" w:cs="Arial"/>
      <w:lang w:val="en-GB" w:eastAsia="zh-CN"/>
    </w:rPr>
  </w:style>
  <w:style w:type="character" w:customStyle="1" w:styleId="Heading6Char">
    <w:name w:val="Heading 6 Char"/>
    <w:basedOn w:val="DefaultParagraphFont"/>
    <w:link w:val="Heading6"/>
    <w:rsid w:val="0066450B"/>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6450B"/>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6450B"/>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6450B"/>
    <w:rPr>
      <w:rFonts w:ascii="Arial" w:eastAsia="Times New Roman" w:hAnsi="Arial" w:cs="Arial"/>
      <w:sz w:val="20"/>
      <w:szCs w:val="20"/>
      <w:lang w:val="en-GB" w:eastAsia="zh-CN"/>
    </w:rPr>
  </w:style>
  <w:style w:type="paragraph" w:customStyle="1" w:styleId="3GPPHeader">
    <w:name w:val="3GPP_Header"/>
    <w:basedOn w:val="Normal"/>
    <w:rsid w:val="0066450B"/>
    <w:pPr>
      <w:tabs>
        <w:tab w:val="left" w:pos="1701"/>
        <w:tab w:val="right" w:pos="9639"/>
      </w:tabs>
      <w:spacing w:after="240"/>
    </w:pPr>
    <w:rPr>
      <w:b/>
      <w:sz w:val="24"/>
    </w:rPr>
  </w:style>
  <w:style w:type="paragraph" w:styleId="Caption">
    <w:name w:val="caption"/>
    <w:basedOn w:val="Normal"/>
    <w:next w:val="Normal"/>
    <w:uiPriority w:val="35"/>
    <w:unhideWhenUsed/>
    <w:qFormat/>
    <w:rsid w:val="0066450B"/>
    <w:pPr>
      <w:spacing w:after="200"/>
    </w:pPr>
    <w:rPr>
      <w:b/>
      <w:bCs/>
      <w:color w:val="4F81BD" w:themeColor="accent1"/>
      <w:sz w:val="18"/>
      <w:szCs w:val="18"/>
    </w:rPr>
  </w:style>
  <w:style w:type="paragraph" w:styleId="ListParagraph">
    <w:name w:val="List Paragraph"/>
    <w:basedOn w:val="Normal"/>
    <w:uiPriority w:val="34"/>
    <w:qFormat/>
    <w:rsid w:val="007F7A0E"/>
    <w:pPr>
      <w:ind w:left="720"/>
      <w:contextualSpacing/>
    </w:pPr>
  </w:style>
  <w:style w:type="paragraph" w:styleId="NormalWeb">
    <w:name w:val="Normal (Web)"/>
    <w:basedOn w:val="Normal"/>
    <w:uiPriority w:val="99"/>
    <w:semiHidden/>
    <w:unhideWhenUsed/>
    <w:rsid w:val="0092635A"/>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ja-JP"/>
    </w:rPr>
  </w:style>
  <w:style w:type="paragraph" w:styleId="BalloonText">
    <w:name w:val="Balloon Text"/>
    <w:basedOn w:val="Normal"/>
    <w:link w:val="BalloonTextChar"/>
    <w:uiPriority w:val="99"/>
    <w:semiHidden/>
    <w:unhideWhenUsed/>
    <w:rsid w:val="0092635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635A"/>
    <w:rPr>
      <w:rFonts w:ascii="Tahoma" w:eastAsia="Times New Roman" w:hAnsi="Tahoma" w:cs="Tahoma"/>
      <w:sz w:val="16"/>
      <w:szCs w:val="16"/>
      <w:lang w:val="en-GB" w:eastAsia="zh-CN"/>
    </w:rPr>
  </w:style>
  <w:style w:type="character" w:styleId="CommentReference">
    <w:name w:val="annotation reference"/>
    <w:basedOn w:val="DefaultParagraphFont"/>
    <w:uiPriority w:val="99"/>
    <w:semiHidden/>
    <w:unhideWhenUsed/>
    <w:rsid w:val="00253AFB"/>
    <w:rPr>
      <w:sz w:val="16"/>
      <w:szCs w:val="16"/>
    </w:rPr>
  </w:style>
  <w:style w:type="paragraph" w:styleId="CommentText">
    <w:name w:val="annotation text"/>
    <w:basedOn w:val="Normal"/>
    <w:link w:val="CommentTextChar"/>
    <w:uiPriority w:val="99"/>
    <w:semiHidden/>
    <w:unhideWhenUsed/>
    <w:rsid w:val="00253AFB"/>
  </w:style>
  <w:style w:type="character" w:customStyle="1" w:styleId="CommentTextChar">
    <w:name w:val="Comment Text Char"/>
    <w:basedOn w:val="DefaultParagraphFont"/>
    <w:link w:val="CommentText"/>
    <w:uiPriority w:val="99"/>
    <w:semiHidden/>
    <w:rsid w:val="00253AFB"/>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253AFB"/>
    <w:rPr>
      <w:b/>
      <w:bCs/>
    </w:rPr>
  </w:style>
  <w:style w:type="character" w:customStyle="1" w:styleId="CommentSubjectChar">
    <w:name w:val="Comment Subject Char"/>
    <w:basedOn w:val="CommentTextChar"/>
    <w:link w:val="CommentSubject"/>
    <w:uiPriority w:val="99"/>
    <w:semiHidden/>
    <w:rsid w:val="00253AFB"/>
    <w:rPr>
      <w:rFonts w:ascii="Arial" w:eastAsia="Times New Roman" w:hAnsi="Arial" w:cs="Times New Roman"/>
      <w:b/>
      <w:bCs/>
      <w:sz w:val="20"/>
      <w:szCs w:val="20"/>
      <w:lang w:val="en-GB" w:eastAsia="zh-CN"/>
    </w:rPr>
  </w:style>
  <w:style w:type="paragraph" w:customStyle="1" w:styleId="B1">
    <w:name w:val="B1"/>
    <w:basedOn w:val="List"/>
    <w:link w:val="B1Char1"/>
    <w:rsid w:val="00B3225A"/>
    <w:pPr>
      <w:overflowPunct/>
      <w:autoSpaceDE/>
      <w:autoSpaceDN/>
      <w:adjustRightInd/>
      <w:spacing w:after="180"/>
      <w:ind w:left="568" w:hanging="284"/>
      <w:contextualSpacing w:val="0"/>
      <w:jc w:val="left"/>
      <w:textAlignment w:val="auto"/>
    </w:pPr>
    <w:rPr>
      <w:rFonts w:ascii="Times New Roman" w:eastAsia="MS Mincho" w:hAnsi="Times New Roman"/>
      <w:lang w:eastAsia="en-US"/>
    </w:rPr>
  </w:style>
  <w:style w:type="character" w:customStyle="1" w:styleId="B1Char1">
    <w:name w:val="B1 Char1"/>
    <w:basedOn w:val="DefaultParagraphFont"/>
    <w:link w:val="B1"/>
    <w:rsid w:val="00B3225A"/>
    <w:rPr>
      <w:rFonts w:ascii="Times New Roman" w:eastAsia="MS Mincho" w:hAnsi="Times New Roman" w:cs="Times New Roman"/>
      <w:sz w:val="20"/>
      <w:szCs w:val="20"/>
      <w:lang w:val="en-GB" w:eastAsia="en-US"/>
    </w:rPr>
  </w:style>
  <w:style w:type="paragraph" w:customStyle="1" w:styleId="TH">
    <w:name w:val="TH"/>
    <w:basedOn w:val="Normal"/>
    <w:link w:val="THChar"/>
    <w:rsid w:val="00B3225A"/>
    <w:pPr>
      <w:keepNext/>
      <w:keepLines/>
      <w:overflowPunct/>
      <w:autoSpaceDE/>
      <w:autoSpaceDN/>
      <w:adjustRightInd/>
      <w:spacing w:before="60" w:after="180"/>
      <w:jc w:val="center"/>
      <w:textAlignment w:val="auto"/>
    </w:pPr>
    <w:rPr>
      <w:rFonts w:eastAsia="MS Mincho"/>
      <w:b/>
      <w:lang w:eastAsia="en-US"/>
    </w:rPr>
  </w:style>
  <w:style w:type="paragraph" w:customStyle="1" w:styleId="TF">
    <w:name w:val="TF"/>
    <w:basedOn w:val="TH"/>
    <w:rsid w:val="00B3225A"/>
    <w:pPr>
      <w:keepNext w:val="0"/>
      <w:spacing w:before="0" w:after="240"/>
    </w:pPr>
  </w:style>
  <w:style w:type="paragraph" w:customStyle="1" w:styleId="B2">
    <w:name w:val="B2"/>
    <w:basedOn w:val="List2"/>
    <w:link w:val="B2Zchn"/>
    <w:rsid w:val="00B3225A"/>
    <w:pPr>
      <w:overflowPunct/>
      <w:autoSpaceDE/>
      <w:autoSpaceDN/>
      <w:adjustRightInd/>
      <w:spacing w:after="180"/>
      <w:ind w:left="851" w:hanging="284"/>
      <w:contextualSpacing w:val="0"/>
      <w:jc w:val="left"/>
      <w:textAlignment w:val="auto"/>
    </w:pPr>
    <w:rPr>
      <w:rFonts w:ascii="Times New Roman" w:eastAsia="MS Mincho" w:hAnsi="Times New Roman"/>
      <w:lang w:eastAsia="en-US"/>
    </w:rPr>
  </w:style>
  <w:style w:type="character" w:customStyle="1" w:styleId="B2Zchn">
    <w:name w:val="B2 Zchn"/>
    <w:basedOn w:val="DefaultParagraphFont"/>
    <w:link w:val="B2"/>
    <w:rsid w:val="00B3225A"/>
    <w:rPr>
      <w:rFonts w:ascii="Times New Roman" w:eastAsia="MS Mincho" w:hAnsi="Times New Roman" w:cs="Times New Roman"/>
      <w:sz w:val="20"/>
      <w:szCs w:val="20"/>
      <w:lang w:val="en-GB" w:eastAsia="en-US"/>
    </w:rPr>
  </w:style>
  <w:style w:type="character" w:customStyle="1" w:styleId="THChar">
    <w:name w:val="TH Char"/>
    <w:basedOn w:val="DefaultParagraphFont"/>
    <w:link w:val="TH"/>
    <w:rsid w:val="00B3225A"/>
    <w:rPr>
      <w:rFonts w:ascii="Arial" w:eastAsia="MS Mincho" w:hAnsi="Arial" w:cs="Times New Roman"/>
      <w:b/>
      <w:sz w:val="20"/>
      <w:szCs w:val="20"/>
      <w:lang w:val="en-GB" w:eastAsia="en-US"/>
    </w:rPr>
  </w:style>
  <w:style w:type="paragraph" w:styleId="List">
    <w:name w:val="List"/>
    <w:basedOn w:val="Normal"/>
    <w:uiPriority w:val="99"/>
    <w:semiHidden/>
    <w:unhideWhenUsed/>
    <w:rsid w:val="00B3225A"/>
    <w:pPr>
      <w:ind w:left="283" w:hanging="283"/>
      <w:contextualSpacing/>
    </w:pPr>
  </w:style>
  <w:style w:type="paragraph" w:styleId="List2">
    <w:name w:val="List 2"/>
    <w:basedOn w:val="Normal"/>
    <w:uiPriority w:val="99"/>
    <w:semiHidden/>
    <w:unhideWhenUsed/>
    <w:rsid w:val="00B3225A"/>
    <w:pPr>
      <w:ind w:left="566" w:hanging="283"/>
      <w:contextualSpacing/>
    </w:pPr>
  </w:style>
  <w:style w:type="paragraph" w:styleId="Revision">
    <w:name w:val="Revision"/>
    <w:hidden/>
    <w:uiPriority w:val="99"/>
    <w:semiHidden/>
    <w:rsid w:val="00F8207F"/>
    <w:pPr>
      <w:spacing w:after="0" w:line="240" w:lineRule="auto"/>
    </w:pPr>
    <w:rPr>
      <w:rFonts w:ascii="Arial" w:eastAsia="Times New Roman" w:hAnsi="Arial" w:cs="Times New Roman"/>
      <w:sz w:val="20"/>
      <w:szCs w:val="20"/>
      <w:lang w:val="en-GB" w:eastAsia="zh-CN"/>
    </w:rPr>
  </w:style>
  <w:style w:type="paragraph" w:customStyle="1" w:styleId="EQ">
    <w:name w:val="EQ"/>
    <w:basedOn w:val="Normal"/>
    <w:next w:val="Normal"/>
    <w:rsid w:val="00F8207F"/>
    <w:pPr>
      <w:keepLines/>
      <w:tabs>
        <w:tab w:val="center" w:pos="4536"/>
        <w:tab w:val="right" w:pos="9072"/>
      </w:tabs>
      <w:spacing w:after="180"/>
      <w:jc w:val="left"/>
    </w:pPr>
    <w:rPr>
      <w:rFonts w:ascii="Times New Roman" w:hAnsi="Times New Roman"/>
      <w:noProof/>
      <w:lang w:eastAsia="ja-JP"/>
    </w:rPr>
  </w:style>
  <w:style w:type="paragraph" w:styleId="Index2">
    <w:name w:val="index 2"/>
    <w:basedOn w:val="Index1"/>
    <w:semiHidden/>
    <w:rsid w:val="00F8207F"/>
    <w:pPr>
      <w:keepLines/>
      <w:ind w:left="284" w:firstLine="0"/>
      <w:jc w:val="left"/>
    </w:pPr>
    <w:rPr>
      <w:rFonts w:ascii="Times New Roman" w:hAnsi="Times New Roman"/>
      <w:lang w:eastAsia="ja-JP"/>
    </w:rPr>
  </w:style>
  <w:style w:type="character" w:styleId="FootnoteReference">
    <w:name w:val="footnote reference"/>
    <w:semiHidden/>
    <w:rsid w:val="00F8207F"/>
    <w:rPr>
      <w:b/>
      <w:position w:val="6"/>
      <w:sz w:val="16"/>
    </w:rPr>
  </w:style>
  <w:style w:type="paragraph" w:customStyle="1" w:styleId="TAH">
    <w:name w:val="TAH"/>
    <w:basedOn w:val="TAC"/>
    <w:rsid w:val="00F8207F"/>
    <w:rPr>
      <w:b/>
    </w:rPr>
  </w:style>
  <w:style w:type="paragraph" w:customStyle="1" w:styleId="TAC">
    <w:name w:val="TAC"/>
    <w:basedOn w:val="Normal"/>
    <w:rsid w:val="00F8207F"/>
    <w:pPr>
      <w:keepNext/>
      <w:keepLines/>
      <w:spacing w:after="0"/>
      <w:jc w:val="center"/>
    </w:pPr>
    <w:rPr>
      <w:sz w:val="18"/>
      <w:lang w:eastAsia="ja-JP"/>
    </w:rPr>
  </w:style>
  <w:style w:type="paragraph" w:styleId="Index1">
    <w:name w:val="index 1"/>
    <w:basedOn w:val="Normal"/>
    <w:next w:val="Normal"/>
    <w:autoRedefine/>
    <w:uiPriority w:val="99"/>
    <w:semiHidden/>
    <w:unhideWhenUsed/>
    <w:rsid w:val="00F8207F"/>
    <w:pPr>
      <w:spacing w:after="0"/>
      <w:ind w:left="200" w:hanging="200"/>
    </w:pPr>
  </w:style>
  <w:style w:type="paragraph" w:customStyle="1" w:styleId="Reference">
    <w:name w:val="Reference"/>
    <w:basedOn w:val="Normal"/>
    <w:rsid w:val="00BE2408"/>
    <w:pPr>
      <w:numPr>
        <w:numId w:val="7"/>
      </w:numPr>
    </w:pPr>
  </w:style>
  <w:style w:type="paragraph" w:customStyle="1" w:styleId="IvDtabletext">
    <w:name w:val="IvD tabletext"/>
    <w:basedOn w:val="BodyText"/>
    <w:link w:val="IvDtabletextChar"/>
    <w:qFormat/>
    <w:rsid w:val="00BE2408"/>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BodyTextChar"/>
    <w:link w:val="IvDtabletext"/>
    <w:rsid w:val="00BE2408"/>
    <w:rPr>
      <w:rFonts w:ascii="Arial" w:eastAsia="Times New Roman" w:hAnsi="Arial" w:cs="Times New Roman"/>
      <w:spacing w:val="2"/>
      <w:sz w:val="20"/>
      <w:szCs w:val="20"/>
      <w:lang w:val="en-US" w:eastAsia="en-US"/>
    </w:rPr>
  </w:style>
  <w:style w:type="paragraph" w:styleId="BodyText">
    <w:name w:val="Body Text"/>
    <w:basedOn w:val="Normal"/>
    <w:link w:val="BodyTextChar"/>
    <w:uiPriority w:val="99"/>
    <w:semiHidden/>
    <w:unhideWhenUsed/>
    <w:rsid w:val="00BE2408"/>
  </w:style>
  <w:style w:type="character" w:customStyle="1" w:styleId="BodyTextChar">
    <w:name w:val="Body Text Char"/>
    <w:basedOn w:val="DefaultParagraphFont"/>
    <w:link w:val="BodyText"/>
    <w:uiPriority w:val="99"/>
    <w:semiHidden/>
    <w:rsid w:val="00BE2408"/>
    <w:rPr>
      <w:rFonts w:ascii="Arial" w:eastAsia="Times New Roman" w:hAnsi="Arial" w:cs="Times New Roman"/>
      <w:sz w:val="20"/>
      <w:szCs w:val="20"/>
      <w:lang w:val="en-GB" w:eastAsia="zh-CN"/>
    </w:rPr>
  </w:style>
  <w:style w:type="paragraph" w:customStyle="1" w:styleId="CRCoverPage">
    <w:name w:val="CR Cover Page"/>
    <w:rsid w:val="00862A4A"/>
    <w:pPr>
      <w:spacing w:after="120" w:line="240" w:lineRule="auto"/>
    </w:pPr>
    <w:rPr>
      <w:rFonts w:ascii="Arial" w:eastAsia="MS Mincho" w:hAnsi="Arial" w:cs="Times New Roman"/>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450B"/>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66450B"/>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66450B"/>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66450B"/>
    <w:pPr>
      <w:numPr>
        <w:ilvl w:val="2"/>
      </w:numPr>
      <w:spacing w:before="120"/>
      <w:outlineLvl w:val="2"/>
    </w:pPr>
    <w:rPr>
      <w:sz w:val="28"/>
      <w:szCs w:val="28"/>
    </w:rPr>
  </w:style>
  <w:style w:type="paragraph" w:styleId="Heading4">
    <w:name w:val="heading 4"/>
    <w:basedOn w:val="Heading3"/>
    <w:next w:val="Normal"/>
    <w:link w:val="Heading4Char"/>
    <w:qFormat/>
    <w:rsid w:val="0066450B"/>
    <w:pPr>
      <w:numPr>
        <w:ilvl w:val="3"/>
      </w:numPr>
      <w:outlineLvl w:val="3"/>
    </w:pPr>
    <w:rPr>
      <w:sz w:val="24"/>
      <w:szCs w:val="24"/>
    </w:rPr>
  </w:style>
  <w:style w:type="paragraph" w:styleId="Heading5">
    <w:name w:val="heading 5"/>
    <w:basedOn w:val="Heading4"/>
    <w:next w:val="Normal"/>
    <w:link w:val="Heading5Char"/>
    <w:qFormat/>
    <w:rsid w:val="0066450B"/>
    <w:pPr>
      <w:numPr>
        <w:ilvl w:val="4"/>
      </w:numPr>
      <w:outlineLvl w:val="4"/>
    </w:pPr>
    <w:rPr>
      <w:sz w:val="22"/>
      <w:szCs w:val="22"/>
    </w:rPr>
  </w:style>
  <w:style w:type="paragraph" w:styleId="Heading6">
    <w:name w:val="heading 6"/>
    <w:basedOn w:val="Normal"/>
    <w:next w:val="Normal"/>
    <w:link w:val="Heading6Char"/>
    <w:qFormat/>
    <w:rsid w:val="0066450B"/>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66450B"/>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66450B"/>
    <w:pPr>
      <w:numPr>
        <w:ilvl w:val="7"/>
      </w:numPr>
      <w:outlineLvl w:val="7"/>
    </w:pPr>
  </w:style>
  <w:style w:type="paragraph" w:styleId="Heading9">
    <w:name w:val="heading 9"/>
    <w:basedOn w:val="Heading8"/>
    <w:next w:val="Normal"/>
    <w:link w:val="Heading9Char"/>
    <w:qFormat/>
    <w:rsid w:val="0066450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6450B"/>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6450B"/>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6450B"/>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6450B"/>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6450B"/>
    <w:rPr>
      <w:rFonts w:ascii="Arial" w:eastAsia="Times New Roman" w:hAnsi="Arial" w:cs="Arial"/>
      <w:lang w:val="en-GB" w:eastAsia="zh-CN"/>
    </w:rPr>
  </w:style>
  <w:style w:type="character" w:customStyle="1" w:styleId="Heading6Char">
    <w:name w:val="Heading 6 Char"/>
    <w:basedOn w:val="DefaultParagraphFont"/>
    <w:link w:val="Heading6"/>
    <w:rsid w:val="0066450B"/>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6450B"/>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6450B"/>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6450B"/>
    <w:rPr>
      <w:rFonts w:ascii="Arial" w:eastAsia="Times New Roman" w:hAnsi="Arial" w:cs="Arial"/>
      <w:sz w:val="20"/>
      <w:szCs w:val="20"/>
      <w:lang w:val="en-GB" w:eastAsia="zh-CN"/>
    </w:rPr>
  </w:style>
  <w:style w:type="paragraph" w:customStyle="1" w:styleId="3GPPHeader">
    <w:name w:val="3GPP_Header"/>
    <w:basedOn w:val="Normal"/>
    <w:rsid w:val="0066450B"/>
    <w:pPr>
      <w:tabs>
        <w:tab w:val="left" w:pos="1701"/>
        <w:tab w:val="right" w:pos="9639"/>
      </w:tabs>
      <w:spacing w:after="240"/>
    </w:pPr>
    <w:rPr>
      <w:b/>
      <w:sz w:val="24"/>
    </w:rPr>
  </w:style>
  <w:style w:type="paragraph" w:styleId="Caption">
    <w:name w:val="caption"/>
    <w:basedOn w:val="Normal"/>
    <w:next w:val="Normal"/>
    <w:uiPriority w:val="35"/>
    <w:unhideWhenUsed/>
    <w:qFormat/>
    <w:rsid w:val="0066450B"/>
    <w:pPr>
      <w:spacing w:after="200"/>
    </w:pPr>
    <w:rPr>
      <w:b/>
      <w:bCs/>
      <w:color w:val="4F81BD" w:themeColor="accent1"/>
      <w:sz w:val="18"/>
      <w:szCs w:val="18"/>
    </w:rPr>
  </w:style>
  <w:style w:type="paragraph" w:styleId="ListParagraph">
    <w:name w:val="List Paragraph"/>
    <w:basedOn w:val="Normal"/>
    <w:uiPriority w:val="34"/>
    <w:qFormat/>
    <w:rsid w:val="007F7A0E"/>
    <w:pPr>
      <w:ind w:left="720"/>
      <w:contextualSpacing/>
    </w:pPr>
  </w:style>
  <w:style w:type="paragraph" w:styleId="NormalWeb">
    <w:name w:val="Normal (Web)"/>
    <w:basedOn w:val="Normal"/>
    <w:uiPriority w:val="99"/>
    <w:semiHidden/>
    <w:unhideWhenUsed/>
    <w:rsid w:val="0092635A"/>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ja-JP"/>
    </w:rPr>
  </w:style>
  <w:style w:type="paragraph" w:styleId="BalloonText">
    <w:name w:val="Balloon Text"/>
    <w:basedOn w:val="Normal"/>
    <w:link w:val="BalloonTextChar"/>
    <w:uiPriority w:val="99"/>
    <w:semiHidden/>
    <w:unhideWhenUsed/>
    <w:rsid w:val="0092635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635A"/>
    <w:rPr>
      <w:rFonts w:ascii="Tahoma" w:eastAsia="Times New Roman" w:hAnsi="Tahoma" w:cs="Tahoma"/>
      <w:sz w:val="16"/>
      <w:szCs w:val="16"/>
      <w:lang w:val="en-GB" w:eastAsia="zh-CN"/>
    </w:rPr>
  </w:style>
  <w:style w:type="character" w:styleId="CommentReference">
    <w:name w:val="annotation reference"/>
    <w:basedOn w:val="DefaultParagraphFont"/>
    <w:uiPriority w:val="99"/>
    <w:semiHidden/>
    <w:unhideWhenUsed/>
    <w:rsid w:val="00253AFB"/>
    <w:rPr>
      <w:sz w:val="16"/>
      <w:szCs w:val="16"/>
    </w:rPr>
  </w:style>
  <w:style w:type="paragraph" w:styleId="CommentText">
    <w:name w:val="annotation text"/>
    <w:basedOn w:val="Normal"/>
    <w:link w:val="CommentTextChar"/>
    <w:uiPriority w:val="99"/>
    <w:semiHidden/>
    <w:unhideWhenUsed/>
    <w:rsid w:val="00253AFB"/>
  </w:style>
  <w:style w:type="character" w:customStyle="1" w:styleId="CommentTextChar">
    <w:name w:val="Comment Text Char"/>
    <w:basedOn w:val="DefaultParagraphFont"/>
    <w:link w:val="CommentText"/>
    <w:uiPriority w:val="99"/>
    <w:semiHidden/>
    <w:rsid w:val="00253AFB"/>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253AFB"/>
    <w:rPr>
      <w:b/>
      <w:bCs/>
    </w:rPr>
  </w:style>
  <w:style w:type="character" w:customStyle="1" w:styleId="CommentSubjectChar">
    <w:name w:val="Comment Subject Char"/>
    <w:basedOn w:val="CommentTextChar"/>
    <w:link w:val="CommentSubject"/>
    <w:uiPriority w:val="99"/>
    <w:semiHidden/>
    <w:rsid w:val="00253AFB"/>
    <w:rPr>
      <w:rFonts w:ascii="Arial" w:eastAsia="Times New Roman" w:hAnsi="Arial" w:cs="Times New Roman"/>
      <w:b/>
      <w:bCs/>
      <w:sz w:val="20"/>
      <w:szCs w:val="20"/>
      <w:lang w:val="en-GB" w:eastAsia="zh-CN"/>
    </w:rPr>
  </w:style>
  <w:style w:type="paragraph" w:customStyle="1" w:styleId="B1">
    <w:name w:val="B1"/>
    <w:basedOn w:val="List"/>
    <w:link w:val="B1Char1"/>
    <w:rsid w:val="00B3225A"/>
    <w:pPr>
      <w:overflowPunct/>
      <w:autoSpaceDE/>
      <w:autoSpaceDN/>
      <w:adjustRightInd/>
      <w:spacing w:after="180"/>
      <w:ind w:left="568" w:hanging="284"/>
      <w:contextualSpacing w:val="0"/>
      <w:jc w:val="left"/>
      <w:textAlignment w:val="auto"/>
    </w:pPr>
    <w:rPr>
      <w:rFonts w:ascii="Times New Roman" w:eastAsia="MS Mincho" w:hAnsi="Times New Roman"/>
      <w:lang w:eastAsia="en-US"/>
    </w:rPr>
  </w:style>
  <w:style w:type="character" w:customStyle="1" w:styleId="B1Char1">
    <w:name w:val="B1 Char1"/>
    <w:basedOn w:val="DefaultParagraphFont"/>
    <w:link w:val="B1"/>
    <w:rsid w:val="00B3225A"/>
    <w:rPr>
      <w:rFonts w:ascii="Times New Roman" w:eastAsia="MS Mincho" w:hAnsi="Times New Roman" w:cs="Times New Roman"/>
      <w:sz w:val="20"/>
      <w:szCs w:val="20"/>
      <w:lang w:val="en-GB" w:eastAsia="en-US"/>
    </w:rPr>
  </w:style>
  <w:style w:type="paragraph" w:customStyle="1" w:styleId="TH">
    <w:name w:val="TH"/>
    <w:basedOn w:val="Normal"/>
    <w:link w:val="THChar"/>
    <w:rsid w:val="00B3225A"/>
    <w:pPr>
      <w:keepNext/>
      <w:keepLines/>
      <w:overflowPunct/>
      <w:autoSpaceDE/>
      <w:autoSpaceDN/>
      <w:adjustRightInd/>
      <w:spacing w:before="60" w:after="180"/>
      <w:jc w:val="center"/>
      <w:textAlignment w:val="auto"/>
    </w:pPr>
    <w:rPr>
      <w:rFonts w:eastAsia="MS Mincho"/>
      <w:b/>
      <w:lang w:eastAsia="en-US"/>
    </w:rPr>
  </w:style>
  <w:style w:type="paragraph" w:customStyle="1" w:styleId="TF">
    <w:name w:val="TF"/>
    <w:basedOn w:val="TH"/>
    <w:rsid w:val="00B3225A"/>
    <w:pPr>
      <w:keepNext w:val="0"/>
      <w:spacing w:before="0" w:after="240"/>
    </w:pPr>
  </w:style>
  <w:style w:type="paragraph" w:customStyle="1" w:styleId="B2">
    <w:name w:val="B2"/>
    <w:basedOn w:val="List2"/>
    <w:link w:val="B2Zchn"/>
    <w:rsid w:val="00B3225A"/>
    <w:pPr>
      <w:overflowPunct/>
      <w:autoSpaceDE/>
      <w:autoSpaceDN/>
      <w:adjustRightInd/>
      <w:spacing w:after="180"/>
      <w:ind w:left="851" w:hanging="284"/>
      <w:contextualSpacing w:val="0"/>
      <w:jc w:val="left"/>
      <w:textAlignment w:val="auto"/>
    </w:pPr>
    <w:rPr>
      <w:rFonts w:ascii="Times New Roman" w:eastAsia="MS Mincho" w:hAnsi="Times New Roman"/>
      <w:lang w:eastAsia="en-US"/>
    </w:rPr>
  </w:style>
  <w:style w:type="character" w:customStyle="1" w:styleId="B2Zchn">
    <w:name w:val="B2 Zchn"/>
    <w:basedOn w:val="DefaultParagraphFont"/>
    <w:link w:val="B2"/>
    <w:rsid w:val="00B3225A"/>
    <w:rPr>
      <w:rFonts w:ascii="Times New Roman" w:eastAsia="MS Mincho" w:hAnsi="Times New Roman" w:cs="Times New Roman"/>
      <w:sz w:val="20"/>
      <w:szCs w:val="20"/>
      <w:lang w:val="en-GB" w:eastAsia="en-US"/>
    </w:rPr>
  </w:style>
  <w:style w:type="character" w:customStyle="1" w:styleId="THChar">
    <w:name w:val="TH Char"/>
    <w:basedOn w:val="DefaultParagraphFont"/>
    <w:link w:val="TH"/>
    <w:rsid w:val="00B3225A"/>
    <w:rPr>
      <w:rFonts w:ascii="Arial" w:eastAsia="MS Mincho" w:hAnsi="Arial" w:cs="Times New Roman"/>
      <w:b/>
      <w:sz w:val="20"/>
      <w:szCs w:val="20"/>
      <w:lang w:val="en-GB" w:eastAsia="en-US"/>
    </w:rPr>
  </w:style>
  <w:style w:type="paragraph" w:styleId="List">
    <w:name w:val="List"/>
    <w:basedOn w:val="Normal"/>
    <w:uiPriority w:val="99"/>
    <w:semiHidden/>
    <w:unhideWhenUsed/>
    <w:rsid w:val="00B3225A"/>
    <w:pPr>
      <w:ind w:left="283" w:hanging="283"/>
      <w:contextualSpacing/>
    </w:pPr>
  </w:style>
  <w:style w:type="paragraph" w:styleId="List2">
    <w:name w:val="List 2"/>
    <w:basedOn w:val="Normal"/>
    <w:uiPriority w:val="99"/>
    <w:semiHidden/>
    <w:unhideWhenUsed/>
    <w:rsid w:val="00B3225A"/>
    <w:pPr>
      <w:ind w:left="566" w:hanging="283"/>
      <w:contextualSpacing/>
    </w:pPr>
  </w:style>
  <w:style w:type="paragraph" w:styleId="Revision">
    <w:name w:val="Revision"/>
    <w:hidden/>
    <w:uiPriority w:val="99"/>
    <w:semiHidden/>
    <w:rsid w:val="00F8207F"/>
    <w:pPr>
      <w:spacing w:after="0" w:line="240" w:lineRule="auto"/>
    </w:pPr>
    <w:rPr>
      <w:rFonts w:ascii="Arial" w:eastAsia="Times New Roman" w:hAnsi="Arial" w:cs="Times New Roman"/>
      <w:sz w:val="20"/>
      <w:szCs w:val="20"/>
      <w:lang w:val="en-GB" w:eastAsia="zh-CN"/>
    </w:rPr>
  </w:style>
  <w:style w:type="paragraph" w:customStyle="1" w:styleId="EQ">
    <w:name w:val="EQ"/>
    <w:basedOn w:val="Normal"/>
    <w:next w:val="Normal"/>
    <w:rsid w:val="00F8207F"/>
    <w:pPr>
      <w:keepLines/>
      <w:tabs>
        <w:tab w:val="center" w:pos="4536"/>
        <w:tab w:val="right" w:pos="9072"/>
      </w:tabs>
      <w:spacing w:after="180"/>
      <w:jc w:val="left"/>
    </w:pPr>
    <w:rPr>
      <w:rFonts w:ascii="Times New Roman" w:hAnsi="Times New Roman"/>
      <w:noProof/>
      <w:lang w:eastAsia="ja-JP"/>
    </w:rPr>
  </w:style>
  <w:style w:type="paragraph" w:styleId="Index2">
    <w:name w:val="index 2"/>
    <w:basedOn w:val="Index1"/>
    <w:semiHidden/>
    <w:rsid w:val="00F8207F"/>
    <w:pPr>
      <w:keepLines/>
      <w:ind w:left="284" w:firstLine="0"/>
      <w:jc w:val="left"/>
    </w:pPr>
    <w:rPr>
      <w:rFonts w:ascii="Times New Roman" w:hAnsi="Times New Roman"/>
      <w:lang w:eastAsia="ja-JP"/>
    </w:rPr>
  </w:style>
  <w:style w:type="character" w:styleId="FootnoteReference">
    <w:name w:val="footnote reference"/>
    <w:semiHidden/>
    <w:rsid w:val="00F8207F"/>
    <w:rPr>
      <w:b/>
      <w:position w:val="6"/>
      <w:sz w:val="16"/>
    </w:rPr>
  </w:style>
  <w:style w:type="paragraph" w:customStyle="1" w:styleId="TAH">
    <w:name w:val="TAH"/>
    <w:basedOn w:val="TAC"/>
    <w:rsid w:val="00F8207F"/>
    <w:rPr>
      <w:b/>
    </w:rPr>
  </w:style>
  <w:style w:type="paragraph" w:customStyle="1" w:styleId="TAC">
    <w:name w:val="TAC"/>
    <w:basedOn w:val="Normal"/>
    <w:rsid w:val="00F8207F"/>
    <w:pPr>
      <w:keepNext/>
      <w:keepLines/>
      <w:spacing w:after="0"/>
      <w:jc w:val="center"/>
    </w:pPr>
    <w:rPr>
      <w:sz w:val="18"/>
      <w:lang w:eastAsia="ja-JP"/>
    </w:rPr>
  </w:style>
  <w:style w:type="paragraph" w:styleId="Index1">
    <w:name w:val="index 1"/>
    <w:basedOn w:val="Normal"/>
    <w:next w:val="Normal"/>
    <w:autoRedefine/>
    <w:uiPriority w:val="99"/>
    <w:semiHidden/>
    <w:unhideWhenUsed/>
    <w:rsid w:val="00F8207F"/>
    <w:pPr>
      <w:spacing w:after="0"/>
      <w:ind w:left="200" w:hanging="200"/>
    </w:pPr>
  </w:style>
  <w:style w:type="paragraph" w:customStyle="1" w:styleId="Reference">
    <w:name w:val="Reference"/>
    <w:basedOn w:val="Normal"/>
    <w:rsid w:val="00BE2408"/>
    <w:pPr>
      <w:numPr>
        <w:numId w:val="7"/>
      </w:numPr>
    </w:pPr>
  </w:style>
  <w:style w:type="paragraph" w:customStyle="1" w:styleId="IvDtabletext">
    <w:name w:val="IvD tabletext"/>
    <w:basedOn w:val="BodyText"/>
    <w:link w:val="IvDtabletextChar"/>
    <w:qFormat/>
    <w:rsid w:val="00BE2408"/>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BodyTextChar"/>
    <w:link w:val="IvDtabletext"/>
    <w:rsid w:val="00BE2408"/>
    <w:rPr>
      <w:rFonts w:ascii="Arial" w:eastAsia="Times New Roman" w:hAnsi="Arial" w:cs="Times New Roman"/>
      <w:spacing w:val="2"/>
      <w:sz w:val="20"/>
      <w:szCs w:val="20"/>
      <w:lang w:val="en-US" w:eastAsia="en-US"/>
    </w:rPr>
  </w:style>
  <w:style w:type="paragraph" w:styleId="BodyText">
    <w:name w:val="Body Text"/>
    <w:basedOn w:val="Normal"/>
    <w:link w:val="BodyTextChar"/>
    <w:uiPriority w:val="99"/>
    <w:semiHidden/>
    <w:unhideWhenUsed/>
    <w:rsid w:val="00BE2408"/>
  </w:style>
  <w:style w:type="character" w:customStyle="1" w:styleId="BodyTextChar">
    <w:name w:val="Body Text Char"/>
    <w:basedOn w:val="DefaultParagraphFont"/>
    <w:link w:val="BodyText"/>
    <w:uiPriority w:val="99"/>
    <w:semiHidden/>
    <w:rsid w:val="00BE2408"/>
    <w:rPr>
      <w:rFonts w:ascii="Arial" w:eastAsia="Times New Roman" w:hAnsi="Arial" w:cs="Times New Roman"/>
      <w:sz w:val="20"/>
      <w:szCs w:val="20"/>
      <w:lang w:val="en-GB" w:eastAsia="zh-CN"/>
    </w:rPr>
  </w:style>
  <w:style w:type="paragraph" w:customStyle="1" w:styleId="CRCoverPage">
    <w:name w:val="CR Cover Page"/>
    <w:rsid w:val="00862A4A"/>
    <w:pPr>
      <w:spacing w:after="120" w:line="240" w:lineRule="auto"/>
    </w:pPr>
    <w:rPr>
      <w:rFonts w:ascii="Arial" w:eastAsia="MS Mincho"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2626191">
      <w:bodyDiv w:val="1"/>
      <w:marLeft w:val="0"/>
      <w:marRight w:val="0"/>
      <w:marTop w:val="0"/>
      <w:marBottom w:val="0"/>
      <w:divBdr>
        <w:top w:val="none" w:sz="0" w:space="0" w:color="auto"/>
        <w:left w:val="none" w:sz="0" w:space="0" w:color="auto"/>
        <w:bottom w:val="none" w:sz="0" w:space="0" w:color="auto"/>
        <w:right w:val="none" w:sz="0" w:space="0" w:color="auto"/>
      </w:divBdr>
    </w:div>
    <w:div w:id="1334264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886</Words>
  <Characters>4696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Florent Munier</dc:creator>
  <cp:lastModifiedBy>Ericsson_1</cp:lastModifiedBy>
  <cp:revision>10</cp:revision>
  <dcterms:created xsi:type="dcterms:W3CDTF">2015-05-12T10:37:00Z</dcterms:created>
  <dcterms:modified xsi:type="dcterms:W3CDTF">2015-05-15T09:23:00Z</dcterms:modified>
</cp:coreProperties>
</file>