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9CDA8F" w14:textId="6BE6212A" w:rsidR="00D42D5D" w:rsidRPr="000A64D8" w:rsidRDefault="00D42D5D" w:rsidP="00D42D5D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0A64D8">
        <w:rPr>
          <w:rFonts w:ascii="Arial" w:hAnsi="Arial" w:cs="Arial"/>
          <w:b/>
          <w:sz w:val="24"/>
          <w:szCs w:val="24"/>
        </w:rPr>
        <w:t>3GPP TSG-RAN WG1 #</w:t>
      </w:r>
      <w:r w:rsidR="00B51592">
        <w:rPr>
          <w:rFonts w:ascii="Arial" w:hAnsi="Arial" w:cs="Arial"/>
          <w:b/>
          <w:sz w:val="24"/>
          <w:szCs w:val="24"/>
        </w:rPr>
        <w:t>81</w:t>
      </w:r>
      <w:r w:rsidR="00B51592" w:rsidRPr="000A64D8">
        <w:rPr>
          <w:rFonts w:ascii="Arial" w:hAnsi="Arial" w:cs="Arial"/>
          <w:b/>
          <w:sz w:val="24"/>
          <w:szCs w:val="24"/>
        </w:rPr>
        <w:t xml:space="preserve"> </w:t>
      </w:r>
      <w:r w:rsidRPr="000A64D8">
        <w:rPr>
          <w:rFonts w:ascii="Arial" w:hAnsi="Arial" w:cs="Arial"/>
          <w:b/>
          <w:sz w:val="24"/>
          <w:szCs w:val="24"/>
        </w:rPr>
        <w:tab/>
      </w:r>
      <w:r w:rsidR="00682E47" w:rsidRPr="00682E47">
        <w:rPr>
          <w:rFonts w:ascii="Arial" w:hAnsi="Arial" w:cs="Arial"/>
          <w:b/>
          <w:sz w:val="24"/>
          <w:szCs w:val="24"/>
        </w:rPr>
        <w:t>R1-</w:t>
      </w:r>
      <w:r w:rsidR="00B51592" w:rsidRPr="00682E47">
        <w:rPr>
          <w:rFonts w:ascii="Arial" w:hAnsi="Arial" w:cs="Arial"/>
          <w:b/>
          <w:sz w:val="24"/>
          <w:szCs w:val="24"/>
        </w:rPr>
        <w:t>15</w:t>
      </w:r>
      <w:r w:rsidR="00A255AA">
        <w:rPr>
          <w:rFonts w:ascii="Arial" w:hAnsi="Arial" w:cs="Arial"/>
          <w:b/>
          <w:sz w:val="24"/>
          <w:szCs w:val="24"/>
        </w:rPr>
        <w:t>2794</w:t>
      </w:r>
    </w:p>
    <w:p w14:paraId="299E99CB" w14:textId="77777777" w:rsidR="00977330" w:rsidRPr="00FD021C" w:rsidRDefault="00977330" w:rsidP="00977330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3732BA">
        <w:rPr>
          <w:rFonts w:ascii="Arial" w:hAnsi="Arial" w:cs="Arial"/>
          <w:b/>
          <w:sz w:val="24"/>
          <w:szCs w:val="24"/>
        </w:rPr>
        <w:t>25</w:t>
      </w:r>
      <w:r w:rsidRPr="003732BA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–</w:t>
      </w:r>
      <w:r w:rsidRPr="003732BA">
        <w:rPr>
          <w:rFonts w:ascii="Arial" w:hAnsi="Arial" w:cs="Arial"/>
          <w:b/>
          <w:sz w:val="24"/>
          <w:szCs w:val="24"/>
        </w:rPr>
        <w:t xml:space="preserve"> 29</w:t>
      </w:r>
      <w:r w:rsidRPr="003732BA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3732BA">
        <w:rPr>
          <w:rFonts w:ascii="Arial" w:hAnsi="Arial" w:cs="Arial"/>
          <w:b/>
          <w:sz w:val="24"/>
          <w:szCs w:val="24"/>
        </w:rPr>
        <w:t>May 2015</w:t>
      </w:r>
    </w:p>
    <w:p w14:paraId="2A7009FD" w14:textId="7D1E7B12" w:rsidR="00D42D5D" w:rsidRPr="000A64D8" w:rsidRDefault="00B51592" w:rsidP="00D42D5D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Fukuoka, Japan</w:t>
      </w:r>
    </w:p>
    <w:p w14:paraId="273BECBA" w14:textId="77777777" w:rsidR="0068226B" w:rsidRPr="000A64D8" w:rsidRDefault="0068226B" w:rsidP="00480B03">
      <w:pPr>
        <w:pStyle w:val="Footer"/>
        <w:jc w:val="both"/>
        <w:rPr>
          <w:noProof w:val="0"/>
        </w:rPr>
      </w:pPr>
    </w:p>
    <w:p w14:paraId="40F56FCA" w14:textId="452F1CFB" w:rsidR="0068226B" w:rsidRPr="000A64D8" w:rsidRDefault="0068226B" w:rsidP="00E1535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1" w:name="Source"/>
      <w:bookmarkEnd w:id="1"/>
      <w:r w:rsidR="00B51592">
        <w:rPr>
          <w:rFonts w:ascii="Arial" w:hAnsi="Arial"/>
          <w:sz w:val="24"/>
        </w:rPr>
        <w:t>6</w:t>
      </w:r>
      <w:r w:rsidR="002664FA" w:rsidRPr="002664FA">
        <w:rPr>
          <w:rFonts w:ascii="Arial" w:hAnsi="Arial"/>
          <w:sz w:val="24"/>
        </w:rPr>
        <w:t>.2.</w:t>
      </w:r>
      <w:r w:rsidR="00167125">
        <w:rPr>
          <w:rFonts w:ascii="Arial" w:hAnsi="Arial"/>
          <w:sz w:val="24"/>
        </w:rPr>
        <w:t>5</w:t>
      </w:r>
      <w:r w:rsidR="002664FA" w:rsidRPr="002664FA">
        <w:rPr>
          <w:rFonts w:ascii="Arial" w:hAnsi="Arial"/>
          <w:sz w:val="24"/>
        </w:rPr>
        <w:t>.</w:t>
      </w:r>
      <w:r w:rsidR="00167125">
        <w:rPr>
          <w:rFonts w:ascii="Arial" w:hAnsi="Arial"/>
          <w:sz w:val="24"/>
        </w:rPr>
        <w:t>2</w:t>
      </w:r>
      <w:r w:rsidR="002664FA" w:rsidRPr="002664FA">
        <w:rPr>
          <w:rFonts w:ascii="Arial" w:hAnsi="Arial"/>
          <w:sz w:val="24"/>
        </w:rPr>
        <w:t>.</w:t>
      </w:r>
      <w:r w:rsidR="00B51592">
        <w:rPr>
          <w:rFonts w:ascii="Arial" w:hAnsi="Arial"/>
          <w:sz w:val="24"/>
        </w:rPr>
        <w:t>2</w:t>
      </w:r>
    </w:p>
    <w:p w14:paraId="22CE7885" w14:textId="77777777" w:rsidR="0068226B" w:rsidRPr="000A64D8" w:rsidRDefault="0068226B" w:rsidP="00480B0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871D14" w:rsidRPr="000A64D8">
        <w:rPr>
          <w:rFonts w:ascii="Arial" w:hAnsi="Arial"/>
          <w:sz w:val="24"/>
        </w:rPr>
        <w:t>Qualcomm Inc</w:t>
      </w:r>
      <w:r w:rsidR="008E0E89" w:rsidRPr="000A64D8">
        <w:rPr>
          <w:rFonts w:ascii="Arial" w:hAnsi="Arial"/>
          <w:sz w:val="24"/>
        </w:rPr>
        <w:t>orporated</w:t>
      </w:r>
    </w:p>
    <w:p w14:paraId="65F23B83" w14:textId="77777777" w:rsidR="00C10599" w:rsidRPr="000A64D8" w:rsidRDefault="0068226B" w:rsidP="00EB05DC">
      <w:pPr>
        <w:ind w:left="1988" w:hanging="1988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FC7B52" w:rsidRPr="00A42AD6">
        <w:rPr>
          <w:rFonts w:ascii="Arial" w:hAnsi="Arial"/>
          <w:sz w:val="24"/>
        </w:rPr>
        <w:t xml:space="preserve">Discussion on </w:t>
      </w:r>
      <w:proofErr w:type="spellStart"/>
      <w:r w:rsidR="00FC7B52" w:rsidRPr="00A42AD6">
        <w:rPr>
          <w:rFonts w:ascii="Arial" w:hAnsi="Arial"/>
          <w:sz w:val="24"/>
        </w:rPr>
        <w:t>beamformed</w:t>
      </w:r>
      <w:proofErr w:type="spellEnd"/>
      <w:r w:rsidR="00FC7B52" w:rsidRPr="00A42AD6">
        <w:rPr>
          <w:rFonts w:ascii="Arial" w:hAnsi="Arial"/>
          <w:sz w:val="24"/>
        </w:rPr>
        <w:t xml:space="preserve"> </w:t>
      </w:r>
      <w:r w:rsidR="00072FF7" w:rsidRPr="00A42AD6">
        <w:rPr>
          <w:rFonts w:ascii="Arial" w:hAnsi="Arial"/>
          <w:sz w:val="24"/>
        </w:rPr>
        <w:t>CSI-RS and feedback enhancements</w:t>
      </w:r>
    </w:p>
    <w:p w14:paraId="18E20F72" w14:textId="77777777" w:rsidR="008C7245" w:rsidRPr="000A64D8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</w:t>
      </w:r>
      <w:r w:rsidR="00FA3871" w:rsidRPr="000A64D8">
        <w:rPr>
          <w:rFonts w:ascii="Arial" w:hAnsi="Arial"/>
          <w:sz w:val="24"/>
        </w:rPr>
        <w:t>/Decision</w:t>
      </w:r>
    </w:p>
    <w:p w14:paraId="33774FBF" w14:textId="77777777" w:rsidR="00C34C05" w:rsidRPr="00183CB7" w:rsidRDefault="00FD6A3D" w:rsidP="00183CB7">
      <w:pPr>
        <w:pStyle w:val="Heading1"/>
      </w:pPr>
      <w:r w:rsidRPr="00183CB7">
        <w:t>Introduction</w:t>
      </w:r>
    </w:p>
    <w:p w14:paraId="033B293C" w14:textId="3B779ADB" w:rsidR="008A4DAC" w:rsidRDefault="00B51592" w:rsidP="008A4DAC">
      <w:pPr>
        <w:jc w:val="both"/>
        <w:rPr>
          <w:szCs w:val="22"/>
        </w:rPr>
      </w:pPr>
      <w:r>
        <w:rPr>
          <w:szCs w:val="22"/>
        </w:rPr>
        <w:t>Since</w:t>
      </w:r>
      <w:r w:rsidRPr="0034718C">
        <w:rPr>
          <w:szCs w:val="22"/>
        </w:rPr>
        <w:t xml:space="preserve"> </w:t>
      </w:r>
      <w:r w:rsidR="008A4DAC" w:rsidRPr="0034718C">
        <w:rPr>
          <w:szCs w:val="22"/>
        </w:rPr>
        <w:t>RAN</w:t>
      </w:r>
      <w:r w:rsidR="00D24D04">
        <w:rPr>
          <w:szCs w:val="22"/>
        </w:rPr>
        <w:t>1</w:t>
      </w:r>
      <w:r w:rsidR="008A4DAC" w:rsidRPr="0034718C">
        <w:rPr>
          <w:szCs w:val="22"/>
        </w:rPr>
        <w:t>#</w:t>
      </w:r>
      <w:r w:rsidR="00D24D04">
        <w:rPr>
          <w:szCs w:val="22"/>
        </w:rPr>
        <w:t>80</w:t>
      </w:r>
      <w:r w:rsidR="008A4DAC" w:rsidRPr="0034718C">
        <w:rPr>
          <w:szCs w:val="22"/>
        </w:rPr>
        <w:t xml:space="preserve">, </w:t>
      </w:r>
      <w:r w:rsidR="00D24D04">
        <w:rPr>
          <w:szCs w:val="22"/>
        </w:rPr>
        <w:t>several potential enhancements targeting 2D antenna array are discussed</w:t>
      </w:r>
      <w:r w:rsidR="008A4DAC" w:rsidRPr="0034718C">
        <w:rPr>
          <w:szCs w:val="22"/>
        </w:rPr>
        <w:t xml:space="preserve"> [1].</w:t>
      </w:r>
      <w:r w:rsidR="00CE3D16">
        <w:rPr>
          <w:szCs w:val="22"/>
        </w:rPr>
        <w:t xml:space="preserve">  </w:t>
      </w:r>
      <w:r w:rsidR="006B6C83">
        <w:rPr>
          <w:szCs w:val="22"/>
        </w:rPr>
        <w:t>Five</w:t>
      </w:r>
      <w:r w:rsidR="009D6D66">
        <w:rPr>
          <w:szCs w:val="22"/>
        </w:rPr>
        <w:t xml:space="preserve"> high-level categories of CSI-RS and feedback enhancements were agreed in principal</w:t>
      </w:r>
      <w:r w:rsidR="008A4DAC" w:rsidRPr="0034718C">
        <w:rPr>
          <w:szCs w:val="22"/>
        </w:rPr>
        <w:t>:</w:t>
      </w:r>
    </w:p>
    <w:p w14:paraId="0FA983EB" w14:textId="77777777" w:rsidR="009D6D66" w:rsidRPr="009D6D66" w:rsidRDefault="009D6D66" w:rsidP="009D6D66">
      <w:pPr>
        <w:numPr>
          <w:ilvl w:val="0"/>
          <w:numId w:val="36"/>
        </w:numPr>
        <w:spacing w:after="120"/>
        <w:ind w:left="547" w:hanging="187"/>
        <w:jc w:val="both"/>
        <w:rPr>
          <w:i/>
          <w:szCs w:val="22"/>
        </w:rPr>
      </w:pPr>
      <w:r w:rsidRPr="009D6D66">
        <w:rPr>
          <w:i/>
          <w:szCs w:val="22"/>
        </w:rPr>
        <w:t xml:space="preserve">Enhancements related to </w:t>
      </w:r>
      <w:proofErr w:type="spellStart"/>
      <w:r w:rsidRPr="009D6D66">
        <w:rPr>
          <w:i/>
          <w:szCs w:val="22"/>
        </w:rPr>
        <w:t>beamformed</w:t>
      </w:r>
      <w:proofErr w:type="spellEnd"/>
      <w:r w:rsidRPr="009D6D66">
        <w:rPr>
          <w:i/>
          <w:szCs w:val="22"/>
        </w:rPr>
        <w:t xml:space="preserve"> CSI-RS-based schemes</w:t>
      </w:r>
    </w:p>
    <w:p w14:paraId="75368CC9" w14:textId="77777777" w:rsidR="009D6D66" w:rsidRPr="009D6D66" w:rsidRDefault="009D6D66" w:rsidP="009D6D66">
      <w:pPr>
        <w:numPr>
          <w:ilvl w:val="0"/>
          <w:numId w:val="36"/>
        </w:numPr>
        <w:spacing w:after="120"/>
        <w:ind w:left="547" w:hanging="187"/>
        <w:jc w:val="both"/>
        <w:rPr>
          <w:i/>
          <w:szCs w:val="22"/>
        </w:rPr>
      </w:pPr>
      <w:r w:rsidRPr="009D6D66">
        <w:rPr>
          <w:i/>
          <w:szCs w:val="22"/>
        </w:rPr>
        <w:t>Enhancements related to non-</w:t>
      </w:r>
      <w:proofErr w:type="spellStart"/>
      <w:r w:rsidRPr="009D6D66">
        <w:rPr>
          <w:i/>
          <w:szCs w:val="22"/>
        </w:rPr>
        <w:t>precoded</w:t>
      </w:r>
      <w:proofErr w:type="spellEnd"/>
      <w:r w:rsidRPr="009D6D66">
        <w:rPr>
          <w:i/>
          <w:szCs w:val="22"/>
        </w:rPr>
        <w:t xml:space="preserve"> CSI-RS-based schemes</w:t>
      </w:r>
    </w:p>
    <w:p w14:paraId="48C3F7A0" w14:textId="77777777" w:rsidR="009D6D66" w:rsidRPr="009D6D66" w:rsidRDefault="009D6D66" w:rsidP="009D6D66">
      <w:pPr>
        <w:numPr>
          <w:ilvl w:val="0"/>
          <w:numId w:val="36"/>
        </w:numPr>
        <w:spacing w:after="120"/>
        <w:ind w:left="547" w:hanging="187"/>
        <w:jc w:val="both"/>
        <w:rPr>
          <w:i/>
          <w:szCs w:val="22"/>
        </w:rPr>
      </w:pPr>
      <w:r w:rsidRPr="009D6D66">
        <w:rPr>
          <w:i/>
          <w:szCs w:val="22"/>
        </w:rPr>
        <w:t xml:space="preserve">Enhancements related to schemes based on hybrid </w:t>
      </w:r>
      <w:proofErr w:type="spellStart"/>
      <w:r w:rsidRPr="009D6D66">
        <w:rPr>
          <w:i/>
          <w:szCs w:val="22"/>
        </w:rPr>
        <w:t>beamformed</w:t>
      </w:r>
      <w:proofErr w:type="spellEnd"/>
      <w:r w:rsidRPr="009D6D66">
        <w:rPr>
          <w:i/>
          <w:szCs w:val="22"/>
        </w:rPr>
        <w:t xml:space="preserve"> CSI-RS and non-</w:t>
      </w:r>
      <w:proofErr w:type="spellStart"/>
      <w:r w:rsidRPr="009D6D66">
        <w:rPr>
          <w:i/>
          <w:szCs w:val="22"/>
        </w:rPr>
        <w:t>precoded</w:t>
      </w:r>
      <w:proofErr w:type="spellEnd"/>
      <w:r w:rsidRPr="009D6D66">
        <w:rPr>
          <w:i/>
          <w:szCs w:val="22"/>
        </w:rPr>
        <w:t xml:space="preserve"> CSI-RS</w:t>
      </w:r>
    </w:p>
    <w:p w14:paraId="20FF91AA" w14:textId="77777777" w:rsidR="009D6D66" w:rsidRPr="009D6D66" w:rsidRDefault="009D6D66" w:rsidP="009D6D66">
      <w:pPr>
        <w:numPr>
          <w:ilvl w:val="0"/>
          <w:numId w:val="36"/>
        </w:numPr>
        <w:spacing w:after="120"/>
        <w:ind w:left="547" w:hanging="187"/>
        <w:jc w:val="both"/>
        <w:rPr>
          <w:i/>
          <w:szCs w:val="22"/>
        </w:rPr>
      </w:pPr>
      <w:r w:rsidRPr="009D6D66">
        <w:rPr>
          <w:i/>
          <w:szCs w:val="22"/>
        </w:rPr>
        <w:t>Enhancements related to non-codebook based CSI reporting for TDD</w:t>
      </w:r>
    </w:p>
    <w:p w14:paraId="0783E6C0" w14:textId="77777777" w:rsidR="009D6D66" w:rsidRPr="009D6D66" w:rsidRDefault="009D6D66" w:rsidP="006B6C83">
      <w:pPr>
        <w:numPr>
          <w:ilvl w:val="0"/>
          <w:numId w:val="36"/>
        </w:numPr>
        <w:ind w:left="547" w:hanging="187"/>
        <w:jc w:val="both"/>
        <w:rPr>
          <w:i/>
          <w:szCs w:val="22"/>
        </w:rPr>
      </w:pPr>
      <w:r w:rsidRPr="009D6D66">
        <w:rPr>
          <w:i/>
          <w:szCs w:val="22"/>
        </w:rPr>
        <w:t>Enhancements related to SRS</w:t>
      </w:r>
    </w:p>
    <w:p w14:paraId="6A380BDE" w14:textId="77777777" w:rsidR="00B51592" w:rsidRDefault="00B51592" w:rsidP="00B51592">
      <w:pPr>
        <w:jc w:val="both"/>
        <w:rPr>
          <w:szCs w:val="22"/>
        </w:rPr>
      </w:pPr>
      <w:r>
        <w:rPr>
          <w:szCs w:val="22"/>
        </w:rPr>
        <w:t xml:space="preserve">As identified in </w:t>
      </w:r>
      <w:r w:rsidR="00926582">
        <w:rPr>
          <w:szCs w:val="22"/>
        </w:rPr>
        <w:fldChar w:fldCharType="begin"/>
      </w:r>
      <w:r w:rsidR="00926582">
        <w:rPr>
          <w:szCs w:val="22"/>
        </w:rPr>
        <w:instrText xml:space="preserve"> REF _Ref419279195 \r \h </w:instrText>
      </w:r>
      <w:r w:rsidR="00926582">
        <w:rPr>
          <w:szCs w:val="22"/>
        </w:rPr>
      </w:r>
      <w:r w:rsidR="00926582">
        <w:rPr>
          <w:szCs w:val="22"/>
        </w:rPr>
        <w:fldChar w:fldCharType="separate"/>
      </w:r>
      <w:r w:rsidR="00926582">
        <w:rPr>
          <w:szCs w:val="22"/>
        </w:rPr>
        <w:t>[2]</w:t>
      </w:r>
      <w:r w:rsidR="00926582">
        <w:rPr>
          <w:szCs w:val="22"/>
        </w:rPr>
        <w:fldChar w:fldCharType="end"/>
      </w:r>
      <w:r>
        <w:rPr>
          <w:szCs w:val="22"/>
        </w:rPr>
        <w:t xml:space="preserve">, potential specification enhancements in </w:t>
      </w:r>
      <w:proofErr w:type="spellStart"/>
      <w:r>
        <w:rPr>
          <w:szCs w:val="22"/>
        </w:rPr>
        <w:t>beamformed</w:t>
      </w:r>
      <w:proofErr w:type="spellEnd"/>
      <w:r>
        <w:rPr>
          <w:szCs w:val="22"/>
        </w:rPr>
        <w:t xml:space="preserve"> CSI-RS-based schemes include one or more of the following:</w:t>
      </w:r>
    </w:p>
    <w:p w14:paraId="032C45BA" w14:textId="77777777" w:rsidR="00B51592" w:rsidRPr="00BB55D5" w:rsidRDefault="00B51592" w:rsidP="00B51592">
      <w:pPr>
        <w:numPr>
          <w:ilvl w:val="0"/>
          <w:numId w:val="42"/>
        </w:numPr>
        <w:overflowPunct/>
        <w:autoSpaceDE/>
        <w:autoSpaceDN/>
        <w:adjustRightInd/>
        <w:ind w:left="540" w:hanging="180"/>
        <w:textAlignment w:val="auto"/>
        <w:rPr>
          <w:rFonts w:eastAsia="MS Mincho"/>
          <w:i/>
          <w:lang w:eastAsia="ja-JP"/>
        </w:rPr>
      </w:pPr>
      <w:r w:rsidRPr="00BB55D5">
        <w:rPr>
          <w:rFonts w:eastAsia="MS Mincho"/>
          <w:i/>
          <w:lang w:eastAsia="ja-JP"/>
        </w:rPr>
        <w:t xml:space="preserve">Measuring one or multiple </w:t>
      </w:r>
      <w:proofErr w:type="spellStart"/>
      <w:r w:rsidRPr="00BB55D5">
        <w:rPr>
          <w:rFonts w:eastAsia="MS Mincho"/>
          <w:i/>
          <w:lang w:eastAsia="ja-JP"/>
        </w:rPr>
        <w:t>beamformed</w:t>
      </w:r>
      <w:proofErr w:type="spellEnd"/>
      <w:r w:rsidRPr="00BB55D5">
        <w:rPr>
          <w:rFonts w:eastAsia="MS Mincho"/>
          <w:i/>
          <w:lang w:eastAsia="ja-JP"/>
        </w:rPr>
        <w:t xml:space="preserve"> CSI-RS resources. A resource can be a NZP CSI-RS resource, CSI-RS port(s), a CSI process, or a DRS</w:t>
      </w:r>
    </w:p>
    <w:p w14:paraId="547BB0A2" w14:textId="77777777" w:rsidR="00B51592" w:rsidRPr="00BB55D5" w:rsidRDefault="00B51592" w:rsidP="00B51592">
      <w:pPr>
        <w:numPr>
          <w:ilvl w:val="0"/>
          <w:numId w:val="42"/>
        </w:numPr>
        <w:overflowPunct/>
        <w:autoSpaceDE/>
        <w:autoSpaceDN/>
        <w:adjustRightInd/>
        <w:ind w:left="540" w:hanging="180"/>
        <w:textAlignment w:val="auto"/>
        <w:rPr>
          <w:rFonts w:eastAsia="MS Mincho"/>
          <w:i/>
          <w:lang w:eastAsia="ja-JP"/>
        </w:rPr>
      </w:pPr>
      <w:r w:rsidRPr="00BB55D5">
        <w:rPr>
          <w:rFonts w:eastAsia="MS Mincho"/>
          <w:i/>
          <w:lang w:eastAsia="ja-JP"/>
        </w:rPr>
        <w:t>Indicating selection of one or multiple resource(s)</w:t>
      </w:r>
    </w:p>
    <w:p w14:paraId="28341C4F" w14:textId="77777777" w:rsidR="00B51592" w:rsidRPr="00BB55D5" w:rsidRDefault="00B51592" w:rsidP="00B51592">
      <w:pPr>
        <w:numPr>
          <w:ilvl w:val="0"/>
          <w:numId w:val="42"/>
        </w:numPr>
        <w:overflowPunct/>
        <w:autoSpaceDE/>
        <w:autoSpaceDN/>
        <w:adjustRightInd/>
        <w:ind w:left="540" w:hanging="180"/>
        <w:textAlignment w:val="auto"/>
        <w:rPr>
          <w:rFonts w:eastAsia="MS Mincho"/>
          <w:i/>
          <w:lang w:eastAsia="ja-JP"/>
        </w:rPr>
      </w:pPr>
      <w:r w:rsidRPr="00BB55D5">
        <w:rPr>
          <w:rFonts w:eastAsia="MS Mincho"/>
          <w:i/>
          <w:lang w:eastAsia="ja-JP"/>
        </w:rPr>
        <w:t>CSI reporting, such as CQI and/or PMI(s)/RI(s), associated with the selected resource(s)</w:t>
      </w:r>
    </w:p>
    <w:p w14:paraId="722ECAED" w14:textId="77777777" w:rsidR="00B51592" w:rsidRPr="00264373" w:rsidRDefault="00B51592" w:rsidP="00264373">
      <w:pPr>
        <w:numPr>
          <w:ilvl w:val="0"/>
          <w:numId w:val="42"/>
        </w:numPr>
        <w:overflowPunct/>
        <w:autoSpaceDE/>
        <w:autoSpaceDN/>
        <w:adjustRightInd/>
        <w:ind w:left="540" w:hanging="180"/>
        <w:textAlignment w:val="auto"/>
        <w:rPr>
          <w:rFonts w:eastAsia="MS Mincho"/>
          <w:i/>
          <w:lang w:eastAsia="ja-JP"/>
        </w:rPr>
      </w:pPr>
      <w:r w:rsidRPr="00BB55D5">
        <w:rPr>
          <w:rFonts w:eastAsia="MS Mincho"/>
          <w:i/>
          <w:lang w:eastAsia="ja-JP"/>
        </w:rPr>
        <w:t>Enhancements of the definition of CSI process, CSI-RS resource, CSI, and/or DRS over Rel.12, possibly including where the enhanced definitions are used in the other enhancements above</w:t>
      </w:r>
    </w:p>
    <w:p w14:paraId="082BEA33" w14:textId="77777777" w:rsidR="008A4DAC" w:rsidRDefault="008A4DAC" w:rsidP="008A4DAC">
      <w:pPr>
        <w:jc w:val="both"/>
        <w:rPr>
          <w:szCs w:val="22"/>
        </w:rPr>
      </w:pPr>
      <w:r>
        <w:rPr>
          <w:szCs w:val="22"/>
        </w:rPr>
        <w:t>In t</w:t>
      </w:r>
      <w:r w:rsidRPr="0073005B">
        <w:rPr>
          <w:szCs w:val="22"/>
        </w:rPr>
        <w:t xml:space="preserve">his contribution, we </w:t>
      </w:r>
      <w:r w:rsidR="00851CDE">
        <w:rPr>
          <w:szCs w:val="22"/>
        </w:rPr>
        <w:t>present our</w:t>
      </w:r>
      <w:r w:rsidR="00892253">
        <w:rPr>
          <w:szCs w:val="22"/>
        </w:rPr>
        <w:t xml:space="preserve"> views on enhancements related to </w:t>
      </w:r>
      <w:proofErr w:type="spellStart"/>
      <w:r w:rsidR="00CB5E82">
        <w:rPr>
          <w:szCs w:val="22"/>
        </w:rPr>
        <w:t>beamformed</w:t>
      </w:r>
      <w:proofErr w:type="spellEnd"/>
      <w:r w:rsidR="00892253">
        <w:rPr>
          <w:szCs w:val="22"/>
        </w:rPr>
        <w:t xml:space="preserve"> CSI-RS-based schemes</w:t>
      </w:r>
      <w:r w:rsidRPr="0073005B">
        <w:rPr>
          <w:szCs w:val="22"/>
        </w:rPr>
        <w:t>.</w:t>
      </w:r>
    </w:p>
    <w:p w14:paraId="17C462FF" w14:textId="77777777" w:rsidR="00015CED" w:rsidRDefault="00A70BAE" w:rsidP="00183CB7">
      <w:pPr>
        <w:pStyle w:val="Heading1"/>
      </w:pPr>
      <w:r>
        <w:t xml:space="preserve">CSI feedback based on </w:t>
      </w:r>
      <w:proofErr w:type="spellStart"/>
      <w:r>
        <w:t>beamformed</w:t>
      </w:r>
      <w:proofErr w:type="spellEnd"/>
      <w:r>
        <w:t xml:space="preserve"> </w:t>
      </w:r>
      <w:r w:rsidR="0011230B">
        <w:t>CSI-RS</w:t>
      </w:r>
    </w:p>
    <w:p w14:paraId="64169A84" w14:textId="78251D57" w:rsidR="00903354" w:rsidRDefault="009B7612" w:rsidP="00227F4D">
      <w:pPr>
        <w:rPr>
          <w:szCs w:val="22"/>
        </w:rPr>
      </w:pPr>
      <w:proofErr w:type="spellStart"/>
      <w:r>
        <w:rPr>
          <w:szCs w:val="22"/>
        </w:rPr>
        <w:t>B</w:t>
      </w:r>
      <w:r w:rsidR="00903354">
        <w:rPr>
          <w:szCs w:val="22"/>
        </w:rPr>
        <w:t>eamformed</w:t>
      </w:r>
      <w:proofErr w:type="spellEnd"/>
      <w:r w:rsidR="00903354">
        <w:rPr>
          <w:szCs w:val="22"/>
        </w:rPr>
        <w:t xml:space="preserve"> CSI-RS </w:t>
      </w:r>
      <w:r>
        <w:rPr>
          <w:szCs w:val="22"/>
        </w:rPr>
        <w:t xml:space="preserve">based schemes can provide efficient support of FD-MIMO by </w:t>
      </w:r>
      <w:r w:rsidR="007D06A9">
        <w:rPr>
          <w:szCs w:val="22"/>
        </w:rPr>
        <w:t>elevation beamforming</w:t>
      </w:r>
      <w:r>
        <w:rPr>
          <w:szCs w:val="22"/>
        </w:rPr>
        <w:t xml:space="preserve"> CSI-RS </w:t>
      </w:r>
      <w:r w:rsidR="007D06A9">
        <w:rPr>
          <w:szCs w:val="22"/>
        </w:rPr>
        <w:t xml:space="preserve">ports </w:t>
      </w:r>
      <w:r>
        <w:rPr>
          <w:szCs w:val="22"/>
        </w:rPr>
        <w:t>with predetermined weight</w:t>
      </w:r>
      <w:r w:rsidR="007D06A9">
        <w:rPr>
          <w:szCs w:val="22"/>
        </w:rPr>
        <w:t>s</w:t>
      </w:r>
      <w:r w:rsidR="004F436A">
        <w:rPr>
          <w:szCs w:val="22"/>
        </w:rPr>
        <w:t xml:space="preserve">. </w:t>
      </w:r>
      <w:r w:rsidR="00903354">
        <w:rPr>
          <w:szCs w:val="22"/>
        </w:rPr>
        <w:t>The benefit</w:t>
      </w:r>
      <w:r w:rsidR="00851CDE">
        <w:rPr>
          <w:szCs w:val="22"/>
        </w:rPr>
        <w:t>s</w:t>
      </w:r>
      <w:r w:rsidR="00903354">
        <w:rPr>
          <w:szCs w:val="22"/>
        </w:rPr>
        <w:t xml:space="preserve"> of </w:t>
      </w:r>
      <w:proofErr w:type="spellStart"/>
      <w:r w:rsidR="00903354">
        <w:rPr>
          <w:szCs w:val="22"/>
        </w:rPr>
        <w:t>beamformed</w:t>
      </w:r>
      <w:proofErr w:type="spellEnd"/>
      <w:r w:rsidR="00903354">
        <w:rPr>
          <w:szCs w:val="22"/>
        </w:rPr>
        <w:t xml:space="preserve"> CSI-RS </w:t>
      </w:r>
      <w:r w:rsidR="00851CDE">
        <w:rPr>
          <w:szCs w:val="22"/>
        </w:rPr>
        <w:t>are</w:t>
      </w:r>
      <w:r w:rsidR="00903354">
        <w:rPr>
          <w:szCs w:val="22"/>
        </w:rPr>
        <w:t xml:space="preserve"> two folds:</w:t>
      </w:r>
    </w:p>
    <w:p w14:paraId="5232978A" w14:textId="77777777" w:rsidR="00903354" w:rsidRPr="00903354" w:rsidRDefault="00903354" w:rsidP="00903354">
      <w:pPr>
        <w:numPr>
          <w:ilvl w:val="0"/>
          <w:numId w:val="36"/>
        </w:numPr>
        <w:spacing w:after="120"/>
        <w:ind w:left="547" w:hanging="187"/>
        <w:jc w:val="both"/>
        <w:rPr>
          <w:szCs w:val="22"/>
        </w:rPr>
      </w:pPr>
      <w:r>
        <w:rPr>
          <w:szCs w:val="22"/>
        </w:rPr>
        <w:t xml:space="preserve">Affordable UL overhead and moderate UE complexity </w:t>
      </w:r>
      <w:r w:rsidR="004F436A">
        <w:rPr>
          <w:szCs w:val="22"/>
        </w:rPr>
        <w:t>–</w:t>
      </w:r>
      <w:r>
        <w:rPr>
          <w:szCs w:val="22"/>
        </w:rPr>
        <w:t xml:space="preserve"> </w:t>
      </w:r>
      <w:r w:rsidR="004F436A">
        <w:rPr>
          <w:szCs w:val="22"/>
        </w:rPr>
        <w:t>Instead</w:t>
      </w:r>
      <w:r>
        <w:rPr>
          <w:szCs w:val="22"/>
        </w:rPr>
        <w:t xml:space="preserve"> of measuring the channel at a TXRU level, </w:t>
      </w:r>
      <w:proofErr w:type="spellStart"/>
      <w:r>
        <w:rPr>
          <w:szCs w:val="22"/>
        </w:rPr>
        <w:t>beamformed</w:t>
      </w:r>
      <w:proofErr w:type="spellEnd"/>
      <w:r>
        <w:rPr>
          <w:szCs w:val="22"/>
        </w:rPr>
        <w:t xml:space="preserve"> CSI-RS allows </w:t>
      </w:r>
      <w:r w:rsidR="004F436A">
        <w:rPr>
          <w:szCs w:val="22"/>
        </w:rPr>
        <w:t xml:space="preserve">a </w:t>
      </w:r>
      <w:r>
        <w:rPr>
          <w:szCs w:val="22"/>
        </w:rPr>
        <w:t xml:space="preserve">UE to perform CSI measurement from a port perspective.  </w:t>
      </w:r>
      <w:r w:rsidR="004F436A">
        <w:rPr>
          <w:szCs w:val="22"/>
        </w:rPr>
        <w:t>As the port-level channel has a much lower dimension compared to the TXRU-level channel, both UL feedback overhead and UE complexity can be kept on the same order as conventional MIMO in Rel-12.</w:t>
      </w:r>
    </w:p>
    <w:p w14:paraId="79EC5DF3" w14:textId="2F786177" w:rsidR="00227F4D" w:rsidRPr="00EF0969" w:rsidRDefault="00903354" w:rsidP="00227F4D">
      <w:pPr>
        <w:numPr>
          <w:ilvl w:val="0"/>
          <w:numId w:val="36"/>
        </w:numPr>
        <w:ind w:left="547" w:hanging="187"/>
        <w:jc w:val="both"/>
        <w:rPr>
          <w:szCs w:val="22"/>
        </w:rPr>
      </w:pPr>
      <w:r>
        <w:rPr>
          <w:szCs w:val="22"/>
        </w:rPr>
        <w:t>Improved CSI-RS coverage</w:t>
      </w:r>
      <w:r w:rsidR="004F436A">
        <w:rPr>
          <w:szCs w:val="22"/>
        </w:rPr>
        <w:t xml:space="preserve"> – For </w:t>
      </w:r>
      <w:r w:rsidR="00851CDE">
        <w:rPr>
          <w:szCs w:val="22"/>
        </w:rPr>
        <w:t>non-</w:t>
      </w:r>
      <w:proofErr w:type="spellStart"/>
      <w:r w:rsidR="00851CDE">
        <w:rPr>
          <w:szCs w:val="22"/>
        </w:rPr>
        <w:t>precoded</w:t>
      </w:r>
      <w:proofErr w:type="spellEnd"/>
      <w:r w:rsidR="00851CDE">
        <w:rPr>
          <w:szCs w:val="22"/>
        </w:rPr>
        <w:t xml:space="preserve"> CSI-RS, there is one-to-one mapping between TXRU and CSI-RS port. </w:t>
      </w:r>
      <w:r w:rsidR="004F436A">
        <w:rPr>
          <w:szCs w:val="22"/>
        </w:rPr>
        <w:t>The coverage of non-</w:t>
      </w:r>
      <w:proofErr w:type="spellStart"/>
      <w:r w:rsidR="004F436A">
        <w:rPr>
          <w:szCs w:val="22"/>
        </w:rPr>
        <w:t>precoded</w:t>
      </w:r>
      <w:proofErr w:type="spellEnd"/>
      <w:r w:rsidR="004F436A">
        <w:rPr>
          <w:szCs w:val="22"/>
        </w:rPr>
        <w:t xml:space="preserve"> CSI-RS is limited by </w:t>
      </w:r>
      <w:r w:rsidR="00851CDE">
        <w:rPr>
          <w:szCs w:val="22"/>
        </w:rPr>
        <w:t>antenna gain</w:t>
      </w:r>
      <w:r w:rsidR="004F436A">
        <w:rPr>
          <w:szCs w:val="22"/>
        </w:rPr>
        <w:t xml:space="preserve"> </w:t>
      </w:r>
      <w:r w:rsidR="00851CDE">
        <w:rPr>
          <w:szCs w:val="22"/>
        </w:rPr>
        <w:t>of a</w:t>
      </w:r>
      <w:r w:rsidR="004F436A">
        <w:rPr>
          <w:szCs w:val="22"/>
        </w:rPr>
        <w:t xml:space="preserve"> TXRU</w:t>
      </w:r>
      <w:r w:rsidR="009B7612">
        <w:rPr>
          <w:szCs w:val="22"/>
        </w:rPr>
        <w:t xml:space="preserve"> and maximum RS power boosting</w:t>
      </w:r>
      <w:r w:rsidR="004F436A">
        <w:rPr>
          <w:szCs w:val="22"/>
        </w:rPr>
        <w:t>.  Compared to non-</w:t>
      </w:r>
      <w:proofErr w:type="spellStart"/>
      <w:r w:rsidR="004F436A">
        <w:rPr>
          <w:szCs w:val="22"/>
        </w:rPr>
        <w:t>precoded</w:t>
      </w:r>
      <w:proofErr w:type="spellEnd"/>
      <w:r w:rsidR="004F436A">
        <w:rPr>
          <w:szCs w:val="22"/>
        </w:rPr>
        <w:t xml:space="preserve"> CSI-RS, </w:t>
      </w:r>
      <w:proofErr w:type="spellStart"/>
      <w:r w:rsidR="004F436A">
        <w:rPr>
          <w:szCs w:val="22"/>
        </w:rPr>
        <w:t>beamformed</w:t>
      </w:r>
      <w:proofErr w:type="spellEnd"/>
      <w:r w:rsidR="004F436A">
        <w:rPr>
          <w:szCs w:val="22"/>
        </w:rPr>
        <w:t xml:space="preserve"> CSI-RS is transmitted on more antennas via beamforming among</w:t>
      </w:r>
      <w:r w:rsidR="00851CDE">
        <w:rPr>
          <w:szCs w:val="22"/>
        </w:rPr>
        <w:t xml:space="preserve"> multiple TXRUs. The coverage</w:t>
      </w:r>
      <w:r w:rsidR="004F436A">
        <w:rPr>
          <w:szCs w:val="22"/>
        </w:rPr>
        <w:t xml:space="preserve"> can thus be improved due to the beamforming gain</w:t>
      </w:r>
      <w:r w:rsidR="009B7612">
        <w:rPr>
          <w:szCs w:val="22"/>
        </w:rPr>
        <w:t xml:space="preserve"> and full power utilization</w:t>
      </w:r>
      <w:r w:rsidR="004F436A">
        <w:rPr>
          <w:szCs w:val="22"/>
        </w:rPr>
        <w:t>.</w:t>
      </w:r>
      <w:r w:rsidRPr="00EF0969">
        <w:rPr>
          <w:szCs w:val="22"/>
        </w:rPr>
        <w:t xml:space="preserve"> </w:t>
      </w:r>
      <w:r w:rsidR="00F07526" w:rsidRPr="00EF0969">
        <w:rPr>
          <w:szCs w:val="22"/>
        </w:rPr>
        <w:t xml:space="preserve">  </w:t>
      </w:r>
    </w:p>
    <w:p w14:paraId="7BDD24CA" w14:textId="02E8B5D1" w:rsidR="00A336F5" w:rsidRDefault="00F07526" w:rsidP="00227F4D">
      <w:pPr>
        <w:rPr>
          <w:szCs w:val="22"/>
        </w:rPr>
      </w:pPr>
      <w:proofErr w:type="spellStart"/>
      <w:r>
        <w:rPr>
          <w:szCs w:val="22"/>
        </w:rPr>
        <w:lastRenderedPageBreak/>
        <w:t>Beamformed</w:t>
      </w:r>
      <w:proofErr w:type="spellEnd"/>
      <w:r>
        <w:rPr>
          <w:szCs w:val="22"/>
        </w:rPr>
        <w:t xml:space="preserve"> CSI-RS based CSI feedback </w:t>
      </w:r>
      <w:r w:rsidR="00014BAD">
        <w:rPr>
          <w:szCs w:val="22"/>
        </w:rPr>
        <w:t xml:space="preserve">can </w:t>
      </w:r>
      <w:r>
        <w:rPr>
          <w:szCs w:val="22"/>
        </w:rPr>
        <w:t>be achieved in a standard transparent manner</w:t>
      </w:r>
      <w:r w:rsidR="009820B7">
        <w:rPr>
          <w:szCs w:val="22"/>
        </w:rPr>
        <w:t xml:space="preserve"> by leveraging existing CSI feedback framework</w:t>
      </w:r>
      <w:r w:rsidR="0070571A">
        <w:rPr>
          <w:szCs w:val="22"/>
        </w:rPr>
        <w:t xml:space="preserve"> for transmission mode 10</w:t>
      </w:r>
      <w:r w:rsidR="009820B7">
        <w:rPr>
          <w:szCs w:val="22"/>
        </w:rPr>
        <w:t xml:space="preserve"> in Rel-12. </w:t>
      </w:r>
      <w:r w:rsidR="00741CDE">
        <w:rPr>
          <w:szCs w:val="22"/>
        </w:rPr>
        <w:t xml:space="preserve">In a serving </w:t>
      </w:r>
      <w:r w:rsidR="009820B7">
        <w:rPr>
          <w:szCs w:val="22"/>
        </w:rPr>
        <w:t>cell, there could be</w:t>
      </w:r>
      <w:r w:rsidR="009820B7" w:rsidRPr="0070571A">
        <w:rPr>
          <w:szCs w:val="22"/>
        </w:rPr>
        <w:t xml:space="preserve"> </w:t>
      </w:r>
      <w:r w:rsidR="0070571A" w:rsidRPr="0070571A">
        <w:rPr>
          <w:szCs w:val="22"/>
        </w:rPr>
        <w:t>multiple</w:t>
      </w:r>
      <w:r w:rsidR="009820B7" w:rsidRPr="009820B7">
        <w:rPr>
          <w:szCs w:val="22"/>
        </w:rPr>
        <w:t xml:space="preserve"> groups </w:t>
      </w:r>
      <w:r w:rsidR="009820B7">
        <w:rPr>
          <w:szCs w:val="22"/>
        </w:rPr>
        <w:t xml:space="preserve">of </w:t>
      </w:r>
      <w:proofErr w:type="spellStart"/>
      <w:r w:rsidR="00BE7503">
        <w:rPr>
          <w:szCs w:val="22"/>
        </w:rPr>
        <w:t>beamformed</w:t>
      </w:r>
      <w:proofErr w:type="spellEnd"/>
      <w:r w:rsidR="00BE7503">
        <w:rPr>
          <w:szCs w:val="22"/>
        </w:rPr>
        <w:t xml:space="preserve"> </w:t>
      </w:r>
      <w:r w:rsidR="009820B7">
        <w:rPr>
          <w:szCs w:val="22"/>
        </w:rPr>
        <w:t>CSI-RS</w:t>
      </w:r>
      <w:r w:rsidR="00BE7503">
        <w:rPr>
          <w:szCs w:val="22"/>
        </w:rPr>
        <w:t xml:space="preserve">s. A UE can be configured </w:t>
      </w:r>
      <w:r w:rsidR="0039156D">
        <w:rPr>
          <w:szCs w:val="22"/>
        </w:rPr>
        <w:t xml:space="preserve">with </w:t>
      </w:r>
      <w:r w:rsidR="0070571A">
        <w:rPr>
          <w:szCs w:val="22"/>
        </w:rPr>
        <w:t xml:space="preserve">one or more </w:t>
      </w:r>
      <w:r w:rsidR="0039156D">
        <w:rPr>
          <w:szCs w:val="22"/>
        </w:rPr>
        <w:t>CSI processes</w:t>
      </w:r>
      <w:r w:rsidR="006106E4">
        <w:rPr>
          <w:szCs w:val="22"/>
        </w:rPr>
        <w:t xml:space="preserve"> via higher layer signaling</w:t>
      </w:r>
      <w:r w:rsidR="0039156D">
        <w:rPr>
          <w:szCs w:val="22"/>
        </w:rPr>
        <w:t>.  Each CSI process</w:t>
      </w:r>
      <w:r w:rsidR="0070571A">
        <w:rPr>
          <w:szCs w:val="22"/>
        </w:rPr>
        <w:t xml:space="preserve"> is associated with a CSI-RS resource on which one group of </w:t>
      </w:r>
      <w:proofErr w:type="spellStart"/>
      <w:r w:rsidR="0070571A">
        <w:rPr>
          <w:szCs w:val="22"/>
        </w:rPr>
        <w:t>beamformed</w:t>
      </w:r>
      <w:proofErr w:type="spellEnd"/>
      <w:r w:rsidR="0070571A">
        <w:rPr>
          <w:szCs w:val="22"/>
        </w:rPr>
        <w:t xml:space="preserve"> CSI-RS is transmitted. </w:t>
      </w:r>
      <w:r w:rsidR="006106E4">
        <w:rPr>
          <w:szCs w:val="22"/>
        </w:rPr>
        <w:t xml:space="preserve">There are some drawbacks of this </w:t>
      </w:r>
      <w:r w:rsidR="0025758B">
        <w:rPr>
          <w:szCs w:val="22"/>
        </w:rPr>
        <w:t>standard transparent solution</w:t>
      </w:r>
      <w:r w:rsidR="00A336F5">
        <w:rPr>
          <w:szCs w:val="22"/>
        </w:rPr>
        <w:t xml:space="preserve">.  </w:t>
      </w:r>
    </w:p>
    <w:p w14:paraId="6DD960C7" w14:textId="16C28C02" w:rsidR="00F07526" w:rsidRDefault="00C60E8A" w:rsidP="00227F4D">
      <w:pPr>
        <w:rPr>
          <w:szCs w:val="22"/>
        </w:rPr>
      </w:pPr>
      <w:r>
        <w:rPr>
          <w:szCs w:val="22"/>
        </w:rPr>
        <w:t>A</w:t>
      </w:r>
      <w:r w:rsidR="00A336F5">
        <w:rPr>
          <w:szCs w:val="22"/>
        </w:rPr>
        <w:t>ccording to current specification, a UE can be configured with up to 3 non-zero power CSI-RSs</w:t>
      </w:r>
      <w:r w:rsidR="009B7612">
        <w:rPr>
          <w:szCs w:val="22"/>
        </w:rPr>
        <w:t xml:space="preserve"> resources </w:t>
      </w:r>
      <w:r w:rsidR="00F33CF5">
        <w:rPr>
          <w:szCs w:val="22"/>
        </w:rPr>
        <w:t>per serving cell</w:t>
      </w:r>
      <w:r w:rsidR="00A336F5">
        <w:rPr>
          <w:szCs w:val="22"/>
        </w:rPr>
        <w:t>.  However, in scenarios like 3D-UMi</w:t>
      </w:r>
      <w:r w:rsidR="00794569">
        <w:rPr>
          <w:szCs w:val="22"/>
        </w:rPr>
        <w:t xml:space="preserve"> </w:t>
      </w:r>
      <w:r w:rsidR="00851CDE">
        <w:rPr>
          <w:szCs w:val="22"/>
        </w:rPr>
        <w:t xml:space="preserve">the network may need to configure more </w:t>
      </w:r>
      <w:proofErr w:type="spellStart"/>
      <w:r w:rsidR="00A336F5">
        <w:rPr>
          <w:szCs w:val="22"/>
        </w:rPr>
        <w:t>beamformed</w:t>
      </w:r>
      <w:proofErr w:type="spellEnd"/>
      <w:r w:rsidR="00A336F5">
        <w:rPr>
          <w:szCs w:val="22"/>
        </w:rPr>
        <w:t xml:space="preserve"> </w:t>
      </w:r>
      <w:r w:rsidR="009B7612">
        <w:rPr>
          <w:szCs w:val="22"/>
        </w:rPr>
        <w:t>CSI-RS resources</w:t>
      </w:r>
      <w:r w:rsidR="00A336F5">
        <w:rPr>
          <w:szCs w:val="22"/>
        </w:rPr>
        <w:t xml:space="preserve"> </w:t>
      </w:r>
      <w:r w:rsidR="00851CDE">
        <w:rPr>
          <w:szCs w:val="22"/>
        </w:rPr>
        <w:t>to</w:t>
      </w:r>
      <w:r w:rsidR="00A336F5">
        <w:rPr>
          <w:szCs w:val="22"/>
        </w:rPr>
        <w:t xml:space="preserve"> provide sufficient coverage. </w:t>
      </w:r>
      <w:r>
        <w:rPr>
          <w:szCs w:val="22"/>
        </w:rPr>
        <w:t xml:space="preserve">The </w:t>
      </w:r>
      <w:proofErr w:type="spellStart"/>
      <w:r>
        <w:rPr>
          <w:szCs w:val="22"/>
        </w:rPr>
        <w:t>eNB</w:t>
      </w:r>
      <w:proofErr w:type="spellEnd"/>
      <w:r>
        <w:rPr>
          <w:szCs w:val="22"/>
        </w:rPr>
        <w:t xml:space="preserve"> needs to decide which </w:t>
      </w:r>
      <w:proofErr w:type="spellStart"/>
      <w:r>
        <w:rPr>
          <w:szCs w:val="22"/>
        </w:rPr>
        <w:t>beamfor</w:t>
      </w:r>
      <w:r w:rsidR="00B07FA8">
        <w:rPr>
          <w:szCs w:val="22"/>
        </w:rPr>
        <w:t>m</w:t>
      </w:r>
      <w:r>
        <w:rPr>
          <w:szCs w:val="22"/>
        </w:rPr>
        <w:t>ed</w:t>
      </w:r>
      <w:proofErr w:type="spellEnd"/>
      <w:r>
        <w:rPr>
          <w:szCs w:val="22"/>
        </w:rPr>
        <w:t xml:space="preserve"> CSI-RS</w:t>
      </w:r>
      <w:r w:rsidR="00FE525A">
        <w:rPr>
          <w:szCs w:val="22"/>
        </w:rPr>
        <w:t>(</w:t>
      </w:r>
      <w:r>
        <w:rPr>
          <w:szCs w:val="22"/>
        </w:rPr>
        <w:t>s</w:t>
      </w:r>
      <w:r w:rsidR="00FE525A">
        <w:rPr>
          <w:szCs w:val="22"/>
        </w:rPr>
        <w:t>)</w:t>
      </w:r>
      <w:r>
        <w:rPr>
          <w:szCs w:val="22"/>
        </w:rPr>
        <w:t xml:space="preserve"> </w:t>
      </w:r>
      <w:r w:rsidR="00794569">
        <w:rPr>
          <w:szCs w:val="22"/>
        </w:rPr>
        <w:t xml:space="preserve">resource </w:t>
      </w:r>
      <w:r>
        <w:rPr>
          <w:szCs w:val="22"/>
        </w:rPr>
        <w:t xml:space="preserve">should be configured for a UE based on certain long-term </w:t>
      </w:r>
      <w:r w:rsidR="00794569">
        <w:rPr>
          <w:szCs w:val="22"/>
        </w:rPr>
        <w:t xml:space="preserve">channel </w:t>
      </w:r>
      <w:r>
        <w:rPr>
          <w:szCs w:val="22"/>
        </w:rPr>
        <w:t>measurement</w:t>
      </w:r>
      <w:r w:rsidR="00221A91">
        <w:rPr>
          <w:szCs w:val="22"/>
        </w:rPr>
        <w:t>/reporting</w:t>
      </w:r>
      <w:r>
        <w:rPr>
          <w:szCs w:val="22"/>
        </w:rPr>
        <w:t>. There could be some mismatch between the configured CSI-RS</w:t>
      </w:r>
      <w:r w:rsidR="00001B9C">
        <w:rPr>
          <w:szCs w:val="22"/>
        </w:rPr>
        <w:t>(</w:t>
      </w:r>
      <w:r>
        <w:rPr>
          <w:szCs w:val="22"/>
        </w:rPr>
        <w:t>s</w:t>
      </w:r>
      <w:r w:rsidR="00001B9C">
        <w:rPr>
          <w:szCs w:val="22"/>
        </w:rPr>
        <w:t>)</w:t>
      </w:r>
      <w:r>
        <w:rPr>
          <w:szCs w:val="22"/>
        </w:rPr>
        <w:t xml:space="preserve"> and the UE</w:t>
      </w:r>
      <w:r w:rsidR="00FE525A">
        <w:rPr>
          <w:szCs w:val="22"/>
        </w:rPr>
        <w:t>’s</w:t>
      </w:r>
      <w:r>
        <w:rPr>
          <w:szCs w:val="22"/>
        </w:rPr>
        <w:t xml:space="preserve"> actually preferred one</w:t>
      </w:r>
      <w:r w:rsidR="00001B9C">
        <w:rPr>
          <w:szCs w:val="22"/>
        </w:rPr>
        <w:t>(</w:t>
      </w:r>
      <w:r>
        <w:rPr>
          <w:szCs w:val="22"/>
        </w:rPr>
        <w:t>s</w:t>
      </w:r>
      <w:r w:rsidR="00001B9C">
        <w:rPr>
          <w:szCs w:val="22"/>
        </w:rPr>
        <w:t>)</w:t>
      </w:r>
      <w:r>
        <w:rPr>
          <w:szCs w:val="22"/>
        </w:rPr>
        <w:t xml:space="preserve">. Besides, </w:t>
      </w:r>
      <w:r w:rsidR="00851CDE">
        <w:rPr>
          <w:szCs w:val="22"/>
        </w:rPr>
        <w:t>the configuration of the CSI-RS resources is via RRC signaling,</w:t>
      </w:r>
      <w:r w:rsidR="00F33CF5">
        <w:rPr>
          <w:szCs w:val="22"/>
        </w:rPr>
        <w:t xml:space="preserve"> </w:t>
      </w:r>
      <w:r>
        <w:rPr>
          <w:szCs w:val="22"/>
        </w:rPr>
        <w:t>the signaling overhead may be prohibitive to timely update each UE’s CSI</w:t>
      </w:r>
      <w:r w:rsidR="00794569">
        <w:rPr>
          <w:szCs w:val="22"/>
        </w:rPr>
        <w:t>-RS resource</w:t>
      </w:r>
      <w:r>
        <w:rPr>
          <w:szCs w:val="22"/>
        </w:rPr>
        <w:t xml:space="preserve"> configuration. </w:t>
      </w:r>
      <w:r w:rsidR="00D433B8">
        <w:rPr>
          <w:szCs w:val="22"/>
        </w:rPr>
        <w:t xml:space="preserve">Missing the optimality, a UE may report inaccurate CSI.  Moreover, </w:t>
      </w:r>
      <w:r w:rsidR="00005053">
        <w:rPr>
          <w:szCs w:val="22"/>
        </w:rPr>
        <w:t>the</w:t>
      </w:r>
      <w:r w:rsidR="00D433B8">
        <w:rPr>
          <w:szCs w:val="22"/>
        </w:rPr>
        <w:t xml:space="preserve"> </w:t>
      </w:r>
      <w:proofErr w:type="spellStart"/>
      <w:r w:rsidR="00D433B8">
        <w:rPr>
          <w:szCs w:val="22"/>
        </w:rPr>
        <w:t>eNB</w:t>
      </w:r>
      <w:proofErr w:type="spellEnd"/>
      <w:r w:rsidR="00D433B8">
        <w:rPr>
          <w:szCs w:val="22"/>
        </w:rPr>
        <w:t xml:space="preserve"> may transmit to a UE on </w:t>
      </w:r>
      <w:r w:rsidR="00005053">
        <w:rPr>
          <w:szCs w:val="22"/>
        </w:rPr>
        <w:t>a</w:t>
      </w:r>
      <w:r w:rsidR="00D433B8">
        <w:rPr>
          <w:szCs w:val="22"/>
        </w:rPr>
        <w:t xml:space="preserve"> sub-optimal beam</w:t>
      </w:r>
      <w:r w:rsidR="00005053">
        <w:rPr>
          <w:szCs w:val="22"/>
        </w:rPr>
        <w:t>,</w:t>
      </w:r>
      <w:r w:rsidR="00D433B8">
        <w:rPr>
          <w:szCs w:val="22"/>
        </w:rPr>
        <w:t xml:space="preserve"> which may cause severe leakage to </w:t>
      </w:r>
      <w:r w:rsidR="00794569">
        <w:rPr>
          <w:szCs w:val="22"/>
        </w:rPr>
        <w:t xml:space="preserve">other </w:t>
      </w:r>
      <w:r w:rsidR="00D433B8">
        <w:rPr>
          <w:szCs w:val="22"/>
        </w:rPr>
        <w:t>UEs</w:t>
      </w:r>
      <w:r w:rsidR="009B448D">
        <w:rPr>
          <w:szCs w:val="22"/>
        </w:rPr>
        <w:t>.</w:t>
      </w:r>
    </w:p>
    <w:p w14:paraId="476294D3" w14:textId="77777777" w:rsidR="00BD34CD" w:rsidRPr="00BD34CD" w:rsidRDefault="00BD34CD" w:rsidP="00227F4D">
      <w:pPr>
        <w:rPr>
          <w:b/>
          <w:i/>
          <w:szCs w:val="22"/>
        </w:rPr>
      </w:pPr>
      <w:r w:rsidRPr="00BD34CD">
        <w:rPr>
          <w:b/>
          <w:i/>
          <w:szCs w:val="22"/>
        </w:rPr>
        <w:t xml:space="preserve">Observation 1: </w:t>
      </w:r>
      <w:r w:rsidR="002931E2">
        <w:rPr>
          <w:b/>
          <w:i/>
          <w:szCs w:val="22"/>
        </w:rPr>
        <w:t xml:space="preserve">Standard transparent </w:t>
      </w:r>
      <w:proofErr w:type="spellStart"/>
      <w:r w:rsidR="002931E2">
        <w:rPr>
          <w:b/>
          <w:i/>
          <w:szCs w:val="22"/>
        </w:rPr>
        <w:t>beamformed</w:t>
      </w:r>
      <w:proofErr w:type="spellEnd"/>
      <w:r w:rsidR="002931E2">
        <w:rPr>
          <w:b/>
          <w:i/>
          <w:szCs w:val="22"/>
        </w:rPr>
        <w:t xml:space="preserve"> CSI-RS may be limited </w:t>
      </w:r>
      <w:r w:rsidR="00C74F28">
        <w:rPr>
          <w:b/>
          <w:i/>
          <w:szCs w:val="22"/>
        </w:rPr>
        <w:t>by</w:t>
      </w:r>
      <w:r w:rsidR="00A42AD6">
        <w:rPr>
          <w:b/>
          <w:i/>
          <w:szCs w:val="22"/>
        </w:rPr>
        <w:t xml:space="preserve"> the</w:t>
      </w:r>
      <w:r w:rsidR="002931E2">
        <w:rPr>
          <w:b/>
          <w:i/>
          <w:szCs w:val="22"/>
        </w:rPr>
        <w:t xml:space="preserve"> semi-static </w:t>
      </w:r>
      <w:r w:rsidR="00851CDE">
        <w:rPr>
          <w:b/>
          <w:i/>
          <w:szCs w:val="22"/>
        </w:rPr>
        <w:t xml:space="preserve">nature of the CSI-RS configuration </w:t>
      </w:r>
      <w:r w:rsidR="00C74F28">
        <w:rPr>
          <w:b/>
          <w:i/>
          <w:szCs w:val="22"/>
        </w:rPr>
        <w:t xml:space="preserve">and </w:t>
      </w:r>
      <w:r w:rsidR="00DB4678">
        <w:rPr>
          <w:b/>
          <w:i/>
          <w:szCs w:val="22"/>
        </w:rPr>
        <w:t xml:space="preserve">by CSI-RS/CSI process related </w:t>
      </w:r>
      <w:r w:rsidR="00C74F28">
        <w:rPr>
          <w:b/>
          <w:i/>
          <w:szCs w:val="22"/>
        </w:rPr>
        <w:t>numerology</w:t>
      </w:r>
      <w:r w:rsidR="00DB4678">
        <w:rPr>
          <w:b/>
          <w:i/>
          <w:szCs w:val="22"/>
        </w:rPr>
        <w:t>/definition</w:t>
      </w:r>
      <w:r w:rsidR="00C74F28">
        <w:rPr>
          <w:b/>
          <w:i/>
          <w:szCs w:val="22"/>
        </w:rPr>
        <w:t xml:space="preserve"> in Rel-12</w:t>
      </w:r>
      <w:r w:rsidR="002931E2">
        <w:rPr>
          <w:b/>
          <w:i/>
          <w:szCs w:val="22"/>
        </w:rPr>
        <w:t>.</w:t>
      </w:r>
    </w:p>
    <w:p w14:paraId="2BF43719" w14:textId="0BDAE61E" w:rsidR="007A4B0D" w:rsidRDefault="001244E7" w:rsidP="00227F4D">
      <w:pPr>
        <w:rPr>
          <w:szCs w:val="22"/>
        </w:rPr>
      </w:pPr>
      <w:r>
        <w:rPr>
          <w:szCs w:val="22"/>
        </w:rPr>
        <w:t>One possible solution to alleviate those problems is to</w:t>
      </w:r>
      <w:r w:rsidR="00F65DE9">
        <w:rPr>
          <w:szCs w:val="22"/>
        </w:rPr>
        <w:t xml:space="preserve"> </w:t>
      </w:r>
      <w:r>
        <w:rPr>
          <w:szCs w:val="22"/>
        </w:rPr>
        <w:t xml:space="preserve">allow the UE </w:t>
      </w:r>
      <w:r w:rsidR="00D04688">
        <w:rPr>
          <w:szCs w:val="22"/>
        </w:rPr>
        <w:t xml:space="preserve">to </w:t>
      </w:r>
      <w:r w:rsidR="007D06A9">
        <w:rPr>
          <w:szCs w:val="22"/>
        </w:rPr>
        <w:t xml:space="preserve">be configured with more than 3 </w:t>
      </w:r>
      <w:proofErr w:type="spellStart"/>
      <w:r w:rsidR="007D06A9">
        <w:rPr>
          <w:szCs w:val="22"/>
        </w:rPr>
        <w:t>beamformed</w:t>
      </w:r>
      <w:proofErr w:type="spellEnd"/>
      <w:r w:rsidR="007D06A9">
        <w:rPr>
          <w:szCs w:val="22"/>
        </w:rPr>
        <w:t xml:space="preserve"> </w:t>
      </w:r>
      <w:r w:rsidR="004A1993">
        <w:rPr>
          <w:szCs w:val="22"/>
        </w:rPr>
        <w:t xml:space="preserve">NZP </w:t>
      </w:r>
      <w:r w:rsidR="007D06A9">
        <w:rPr>
          <w:szCs w:val="22"/>
        </w:rPr>
        <w:t xml:space="preserve">CSI-RS resources per serving cell </w:t>
      </w:r>
      <w:r w:rsidR="00D04688">
        <w:rPr>
          <w:szCs w:val="22"/>
        </w:rPr>
        <w:t xml:space="preserve">and to </w:t>
      </w:r>
      <w:r>
        <w:rPr>
          <w:szCs w:val="22"/>
        </w:rPr>
        <w:t>report</w:t>
      </w:r>
      <w:r w:rsidR="00B27E57">
        <w:rPr>
          <w:szCs w:val="22"/>
        </w:rPr>
        <w:t xml:space="preserve"> </w:t>
      </w:r>
      <w:r w:rsidR="00F65DE9">
        <w:rPr>
          <w:szCs w:val="22"/>
        </w:rPr>
        <w:t xml:space="preserve">the </w:t>
      </w:r>
      <w:r w:rsidR="00B27E57">
        <w:rPr>
          <w:szCs w:val="22"/>
        </w:rPr>
        <w:t>CSI</w:t>
      </w:r>
      <w:r w:rsidR="00014BAD">
        <w:rPr>
          <w:szCs w:val="22"/>
        </w:rPr>
        <w:t>s</w:t>
      </w:r>
      <w:r w:rsidR="00B27E57">
        <w:rPr>
          <w:szCs w:val="22"/>
        </w:rPr>
        <w:t xml:space="preserve"> on</w:t>
      </w:r>
      <w:r>
        <w:rPr>
          <w:szCs w:val="22"/>
        </w:rPr>
        <w:t xml:space="preserve"> its preferred </w:t>
      </w:r>
      <w:r w:rsidR="007D06A9">
        <w:rPr>
          <w:szCs w:val="22"/>
        </w:rPr>
        <w:t>resources</w:t>
      </w:r>
      <w:r w:rsidR="00D04688">
        <w:rPr>
          <w:szCs w:val="22"/>
        </w:rPr>
        <w:t>.</w:t>
      </w:r>
      <w:r w:rsidR="00B27E57">
        <w:rPr>
          <w:szCs w:val="22"/>
        </w:rPr>
        <w:t xml:space="preserve"> </w:t>
      </w:r>
      <w:r w:rsidR="00BC4786">
        <w:rPr>
          <w:szCs w:val="22"/>
        </w:rPr>
        <w:t xml:space="preserve">It doesn’t mean that a UE shall estimate the channel on all configured CSI-RS </w:t>
      </w:r>
      <w:r w:rsidR="00F65DE9">
        <w:rPr>
          <w:szCs w:val="22"/>
        </w:rPr>
        <w:t>resources</w:t>
      </w:r>
      <w:r w:rsidR="00BC4786">
        <w:rPr>
          <w:szCs w:val="22"/>
        </w:rPr>
        <w:t xml:space="preserve">. A UE may select a subset of </w:t>
      </w:r>
      <w:r w:rsidR="00F65DE9">
        <w:rPr>
          <w:szCs w:val="22"/>
        </w:rPr>
        <w:t xml:space="preserve">resources </w:t>
      </w:r>
      <w:r w:rsidR="004A1993">
        <w:rPr>
          <w:szCs w:val="22"/>
        </w:rPr>
        <w:t xml:space="preserve">for </w:t>
      </w:r>
      <w:r w:rsidR="00BC4786">
        <w:rPr>
          <w:szCs w:val="22"/>
        </w:rPr>
        <w:t xml:space="preserve">CSI measurement. </w:t>
      </w:r>
      <w:r w:rsidR="004A1993">
        <w:rPr>
          <w:szCs w:val="22"/>
        </w:rPr>
        <w:t xml:space="preserve">The selection of CSI-RS resources can dynamically change. </w:t>
      </w:r>
      <w:r w:rsidR="00BC4786">
        <w:rPr>
          <w:szCs w:val="22"/>
        </w:rPr>
        <w:t xml:space="preserve">In addition to the conventional CSI feedback, the UE may feedback one or more </w:t>
      </w:r>
      <w:r w:rsidR="004A1993">
        <w:rPr>
          <w:szCs w:val="22"/>
        </w:rPr>
        <w:t xml:space="preserve">beam </w:t>
      </w:r>
      <w:r w:rsidR="00BC4786">
        <w:rPr>
          <w:szCs w:val="22"/>
        </w:rPr>
        <w:t xml:space="preserve">indices </w:t>
      </w:r>
      <w:r w:rsidR="004A1993">
        <w:rPr>
          <w:szCs w:val="22"/>
        </w:rPr>
        <w:t xml:space="preserve">(BI) </w:t>
      </w:r>
      <w:r w:rsidR="00BC4786">
        <w:rPr>
          <w:szCs w:val="22"/>
        </w:rPr>
        <w:t xml:space="preserve">to indicate its preferred </w:t>
      </w:r>
      <w:proofErr w:type="spellStart"/>
      <w:r w:rsidR="004A1993">
        <w:rPr>
          <w:szCs w:val="22"/>
        </w:rPr>
        <w:t>beamformed</w:t>
      </w:r>
      <w:proofErr w:type="spellEnd"/>
      <w:r w:rsidR="004A1993">
        <w:rPr>
          <w:szCs w:val="22"/>
        </w:rPr>
        <w:t xml:space="preserve"> CSI-RS resources</w:t>
      </w:r>
      <w:r w:rsidR="00BC4786">
        <w:rPr>
          <w:szCs w:val="22"/>
        </w:rPr>
        <w:t>.</w:t>
      </w:r>
      <w:r w:rsidR="003D583B">
        <w:rPr>
          <w:szCs w:val="22"/>
        </w:rPr>
        <w:t xml:space="preserve"> </w:t>
      </w:r>
    </w:p>
    <w:p w14:paraId="0C05B59B" w14:textId="67BAC0D2" w:rsidR="004A1993" w:rsidRDefault="007E760B" w:rsidP="004A1993">
      <w:pPr>
        <w:rPr>
          <w:szCs w:val="22"/>
        </w:rPr>
      </w:pPr>
      <w:r>
        <w:rPr>
          <w:szCs w:val="22"/>
        </w:rPr>
        <w:t xml:space="preserve">Depending on UE capability and UCI payload size, beam selection can have different time/frequency granularity.  For example, </w:t>
      </w:r>
      <w:r w:rsidR="00A91B1E">
        <w:rPr>
          <w:szCs w:val="22"/>
        </w:rPr>
        <w:t xml:space="preserve">for CSI reporting on PUCCH a wideband beam selection with a long-duty cycle can be considered. And for CSI reporting on PUSCH, </w:t>
      </w:r>
      <w:r w:rsidR="00AB6DD9">
        <w:rPr>
          <w:szCs w:val="22"/>
        </w:rPr>
        <w:t xml:space="preserve">multiple beam indices can be reported </w:t>
      </w:r>
      <w:r w:rsidR="00BF0190">
        <w:rPr>
          <w:szCs w:val="22"/>
        </w:rPr>
        <w:t>to provide finer vertical beamforming resolution</w:t>
      </w:r>
      <w:r w:rsidR="009662E6">
        <w:rPr>
          <w:szCs w:val="22"/>
        </w:rPr>
        <w:t xml:space="preserve"> which is </w:t>
      </w:r>
      <w:r w:rsidR="0054054F">
        <w:rPr>
          <w:szCs w:val="22"/>
        </w:rPr>
        <w:t xml:space="preserve">more </w:t>
      </w:r>
      <w:r w:rsidR="009662E6">
        <w:rPr>
          <w:szCs w:val="22"/>
        </w:rPr>
        <w:t>beneficial for MU operation</w:t>
      </w:r>
      <w:r w:rsidR="00BF0190">
        <w:rPr>
          <w:szCs w:val="22"/>
        </w:rPr>
        <w:t xml:space="preserve">. </w:t>
      </w:r>
      <w:r w:rsidR="004A1993">
        <w:rPr>
          <w:szCs w:val="22"/>
        </w:rPr>
        <w:t xml:space="preserve">As identified in </w:t>
      </w:r>
      <w:r w:rsidR="004A1993">
        <w:rPr>
          <w:szCs w:val="22"/>
        </w:rPr>
        <w:fldChar w:fldCharType="begin"/>
      </w:r>
      <w:r w:rsidR="004A1993">
        <w:rPr>
          <w:szCs w:val="22"/>
        </w:rPr>
        <w:instrText xml:space="preserve"> REF _Ref419279195 \r \h </w:instrText>
      </w:r>
      <w:r w:rsidR="004A1993">
        <w:rPr>
          <w:szCs w:val="22"/>
        </w:rPr>
      </w:r>
      <w:r w:rsidR="004A1993">
        <w:rPr>
          <w:szCs w:val="22"/>
        </w:rPr>
        <w:fldChar w:fldCharType="separate"/>
      </w:r>
      <w:r w:rsidR="004A1993">
        <w:rPr>
          <w:szCs w:val="22"/>
        </w:rPr>
        <w:t>[2]</w:t>
      </w:r>
      <w:r w:rsidR="004A1993">
        <w:rPr>
          <w:szCs w:val="22"/>
        </w:rPr>
        <w:fldChar w:fldCharType="end"/>
      </w:r>
      <w:r w:rsidR="004A1993">
        <w:rPr>
          <w:szCs w:val="22"/>
        </w:rPr>
        <w:t>, UE may report separate RI/PMI/CQI for each selected CSI-RS resource or a single CSI report for all the selected CSI-RS resource</w:t>
      </w:r>
      <w:r w:rsidR="009662E6">
        <w:rPr>
          <w:szCs w:val="22"/>
        </w:rPr>
        <w:t>s. For the latter case</w:t>
      </w:r>
      <w:r w:rsidR="004A1993">
        <w:rPr>
          <w:szCs w:val="22"/>
        </w:rPr>
        <w:t xml:space="preserve"> an indication of the </w:t>
      </w:r>
      <w:r w:rsidR="009662E6">
        <w:rPr>
          <w:szCs w:val="22"/>
        </w:rPr>
        <w:t xml:space="preserve">preferred </w:t>
      </w:r>
      <w:r w:rsidR="004A1993">
        <w:rPr>
          <w:szCs w:val="22"/>
        </w:rPr>
        <w:t xml:space="preserve">beam index </w:t>
      </w:r>
      <w:r w:rsidR="009662E6">
        <w:rPr>
          <w:szCs w:val="22"/>
        </w:rPr>
        <w:t xml:space="preserve">for each </w:t>
      </w:r>
      <w:proofErr w:type="spellStart"/>
      <w:r w:rsidR="009662E6">
        <w:rPr>
          <w:szCs w:val="22"/>
        </w:rPr>
        <w:t>subband</w:t>
      </w:r>
      <w:proofErr w:type="spellEnd"/>
      <w:r w:rsidR="009662E6">
        <w:rPr>
          <w:szCs w:val="22"/>
        </w:rPr>
        <w:t xml:space="preserve"> is needed. </w:t>
      </w:r>
    </w:p>
    <w:p w14:paraId="52F288C2" w14:textId="157A1AA6" w:rsidR="00B27E57" w:rsidRDefault="00BD07C2" w:rsidP="00227F4D">
      <w:pPr>
        <w:rPr>
          <w:szCs w:val="22"/>
        </w:rPr>
      </w:pPr>
      <w:r>
        <w:rPr>
          <w:szCs w:val="22"/>
        </w:rPr>
        <w:t xml:space="preserve">The selection </w:t>
      </w:r>
      <w:r w:rsidR="009662E6">
        <w:rPr>
          <w:szCs w:val="22"/>
        </w:rPr>
        <w:t xml:space="preserve">of preferred CSI-RS resource </w:t>
      </w:r>
      <w:r>
        <w:rPr>
          <w:szCs w:val="22"/>
        </w:rPr>
        <w:t>may also be layer-specific</w:t>
      </w:r>
      <w:r w:rsidR="009662E6">
        <w:rPr>
          <w:szCs w:val="22"/>
        </w:rPr>
        <w:t xml:space="preserve"> and/or polarization specific</w:t>
      </w:r>
      <w:r>
        <w:rPr>
          <w:szCs w:val="22"/>
        </w:rPr>
        <w:t>.  That means each spatial data layer may be transmitted on its own beam.  For example, a UE may report a rank-2 PMI</w:t>
      </w:r>
      <w:r w:rsidR="00A17F1B">
        <w:rPr>
          <w:szCs w:val="22"/>
        </w:rPr>
        <w:t xml:space="preserve"> which indicates a precoding matrix </w:t>
      </w:r>
      <m:oMath>
        <m:r>
          <m:rPr>
            <m:sty m:val="bi"/>
          </m:rPr>
          <w:rPr>
            <w:rFonts w:ascii="Cambria Math" w:hAnsi="Cambria Math"/>
            <w:szCs w:val="22"/>
          </w:rPr>
          <m:t>W</m:t>
        </m:r>
        <m:r>
          <w:rPr>
            <w:rFonts w:ascii="Cambria Math" w:hAnsi="Cambria Math"/>
            <w:szCs w:val="22"/>
          </w:rPr>
          <m:t>=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Cs w:val="22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Cs w:val="22"/>
                        </w:rPr>
                        <m:t>w</m:t>
                      </m:r>
                    </m:e>
                    <m:sup>
                      <m:r>
                        <w:rPr>
                          <w:rFonts w:ascii="Cambria Math" w:hAnsi="Cambria Math"/>
                          <w:szCs w:val="22"/>
                        </w:rPr>
                        <m:t>(1)</m:t>
                      </m:r>
                    </m:sup>
                  </m:sSup>
                </m:e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Cs w:val="22"/>
                        </w:rPr>
                        <m:t>w</m:t>
                      </m:r>
                    </m:e>
                    <m:sup>
                      <m:r>
                        <w:rPr>
                          <w:rFonts w:ascii="Cambria Math" w:hAnsi="Cambria Math"/>
                          <w:szCs w:val="22"/>
                        </w:rPr>
                        <m:t>(2)</m:t>
                      </m:r>
                    </m:sup>
                  </m:sSup>
                </m:e>
              </m:mr>
            </m:m>
          </m:e>
        </m:d>
      </m:oMath>
      <w:r w:rsidR="00E94AA5">
        <w:rPr>
          <w:szCs w:val="22"/>
        </w:rPr>
        <w:t>,</w:t>
      </w:r>
      <w:r w:rsidR="003A661D">
        <w:rPr>
          <w:szCs w:val="22"/>
        </w:rPr>
        <w:t xml:space="preserve"> where </w:t>
      </w:r>
      <m:oMath>
        <m:sSup>
          <m:sSupPr>
            <m:ctrlPr>
              <w:rPr>
                <w:rFonts w:ascii="Cambria Math" w:hAnsi="Cambria Math"/>
                <w:i/>
                <w:szCs w:val="22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w</m:t>
            </m:r>
          </m:e>
          <m:sup>
            <m:d>
              <m:dPr>
                <m:ctrlPr>
                  <w:rPr>
                    <w:rFonts w:ascii="Cambria Math" w:hAnsi="Cambria Math"/>
                    <w:i/>
                    <w:szCs w:val="22"/>
                  </w:rPr>
                </m:ctrlPr>
              </m:dPr>
              <m:e>
                <m:r>
                  <m:rPr>
                    <m:scr m:val="script"/>
                  </m:rPr>
                  <w:rPr>
                    <w:rFonts w:ascii="Cambria Math" w:hAnsi="Cambria Math"/>
                    <w:szCs w:val="22"/>
                  </w:rPr>
                  <m:t>l</m:t>
                </m:r>
              </m:e>
            </m:d>
          </m:sup>
        </m:sSup>
      </m:oMath>
      <w:r w:rsidR="003A661D">
        <w:rPr>
          <w:szCs w:val="22"/>
        </w:rPr>
        <w:t xml:space="preserve"> is the precoding vector for the </w:t>
      </w:r>
      <m:oMath>
        <m:r>
          <m:rPr>
            <m:scr m:val="script"/>
          </m:rPr>
          <w:rPr>
            <w:rFonts w:ascii="Cambria Math" w:hAnsi="Cambria Math"/>
            <w:szCs w:val="22"/>
          </w:rPr>
          <m:t>l</m:t>
        </m:r>
      </m:oMath>
      <w:r w:rsidR="003A661D">
        <w:rPr>
          <w:szCs w:val="22"/>
        </w:rPr>
        <w:t>th layer;</w:t>
      </w:r>
      <w:r w:rsidR="00E94AA5">
        <w:rPr>
          <w:szCs w:val="22"/>
        </w:rPr>
        <w:t xml:space="preserve"> and two beam indices which indicate the preferred beam weights </w:t>
      </w:r>
      <m:oMath>
        <m:sSup>
          <m:sSupPr>
            <m:ctrlPr>
              <w:rPr>
                <w:rFonts w:ascii="Cambria Math" w:hAnsi="Cambria Math"/>
                <w:i/>
                <w:szCs w:val="22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b</m:t>
            </m:r>
          </m:e>
          <m:sup>
            <m:r>
              <w:rPr>
                <w:rFonts w:ascii="Cambria Math" w:hAnsi="Cambria Math"/>
                <w:szCs w:val="22"/>
              </w:rPr>
              <m:t>(1)</m:t>
            </m:r>
          </m:sup>
        </m:sSup>
      </m:oMath>
      <w:r w:rsidR="00E94AA5">
        <w:rPr>
          <w:szCs w:val="22"/>
        </w:rPr>
        <w:t xml:space="preserve"> and </w:t>
      </w:r>
      <m:oMath>
        <m:sSup>
          <m:sSupPr>
            <m:ctrlPr>
              <w:rPr>
                <w:rFonts w:ascii="Cambria Math" w:hAnsi="Cambria Math"/>
                <w:i/>
                <w:szCs w:val="22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b</m:t>
            </m:r>
          </m:e>
          <m:sup>
            <m:r>
              <w:rPr>
                <w:rFonts w:ascii="Cambria Math" w:hAnsi="Cambria Math"/>
                <w:szCs w:val="22"/>
              </w:rPr>
              <m:t>(2)</m:t>
            </m:r>
          </m:sup>
        </m:sSup>
      </m:oMath>
      <w:r>
        <w:rPr>
          <w:szCs w:val="22"/>
        </w:rPr>
        <w:t xml:space="preserve"> </w:t>
      </w:r>
      <w:r w:rsidR="003A661D">
        <w:rPr>
          <w:szCs w:val="22"/>
        </w:rPr>
        <w:t xml:space="preserve">for each layer. From the </w:t>
      </w:r>
      <w:proofErr w:type="spellStart"/>
      <w:r w:rsidR="003A661D">
        <w:rPr>
          <w:szCs w:val="22"/>
        </w:rPr>
        <w:t>eNB’s</w:t>
      </w:r>
      <w:proofErr w:type="spellEnd"/>
      <w:r w:rsidR="003A661D">
        <w:rPr>
          <w:szCs w:val="22"/>
        </w:rPr>
        <w:t xml:space="preserve"> perspective, the reported CQI is derived by assuming precoding over TXRUs </w:t>
      </w:r>
      <w:proofErr w:type="gramStart"/>
      <w:r w:rsidR="003A661D">
        <w:rPr>
          <w:szCs w:val="22"/>
        </w:rPr>
        <w:t xml:space="preserve">using </w:t>
      </w:r>
      <w:proofErr w:type="gramEnd"/>
      <m:oMath>
        <m:sSup>
          <m:sSupPr>
            <m:ctrlPr>
              <w:rPr>
                <w:rFonts w:ascii="Cambria Math" w:hAnsi="Cambria Math"/>
                <w:b/>
                <w:i/>
                <w:szCs w:val="22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W</m:t>
            </m:r>
          </m:e>
          <m:sup>
            <m:r>
              <m:rPr>
                <m:sty m:val="bi"/>
              </m:rPr>
              <w:rPr>
                <w:rFonts w:ascii="Cambria Math" w:hAnsi="Cambria Math"/>
                <w:szCs w:val="22"/>
              </w:rPr>
              <m:t>'</m:t>
            </m:r>
          </m:sup>
        </m:sSup>
        <m:r>
          <w:rPr>
            <w:rFonts w:ascii="Cambria Math" w:hAnsi="Cambria Math"/>
            <w:szCs w:val="22"/>
          </w:rPr>
          <m:t>=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Cs w:val="22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Cs w:val="22"/>
                        </w:rPr>
                        <m:t>w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1</m:t>
                          </m:r>
                        </m:e>
                      </m:d>
                    </m:sup>
                  </m:sSup>
                  <m:r>
                    <w:rPr>
                      <w:rFonts w:ascii="Cambria Math" w:hAnsi="Cambria Math"/>
                      <w:szCs w:val="22"/>
                    </w:rPr>
                    <m:t>⊗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Cs w:val="22"/>
                        </w:rPr>
                        <m:t>b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1</m:t>
                          </m:r>
                        </m:e>
                      </m:d>
                    </m:sup>
                  </m:sSup>
                </m:e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Cs w:val="22"/>
                        </w:rPr>
                        <m:t>w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</m:e>
                      </m:d>
                    </m:sup>
                  </m:sSup>
                  <m:r>
                    <w:rPr>
                      <w:rFonts w:ascii="Cambria Math" w:hAnsi="Cambria Math"/>
                      <w:szCs w:val="22"/>
                    </w:rPr>
                    <m:t>⊗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Cs w:val="22"/>
                        </w:rPr>
                        <m:t>b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</m:e>
                      </m:d>
                    </m:sup>
                  </m:sSup>
                </m:e>
              </m:mr>
            </m:m>
          </m:e>
        </m:d>
      </m:oMath>
      <w:r w:rsidR="0054054F">
        <w:rPr>
          <w:szCs w:val="22"/>
        </w:rPr>
        <w:t xml:space="preserve">. </w:t>
      </w:r>
      <w:r w:rsidR="007E760B">
        <w:rPr>
          <w:szCs w:val="22"/>
        </w:rPr>
        <w:t xml:space="preserve">In fact the layer-specific </w:t>
      </w:r>
      <w:r w:rsidR="0054054F">
        <w:rPr>
          <w:szCs w:val="22"/>
        </w:rPr>
        <w:t xml:space="preserve">selection of </w:t>
      </w:r>
      <w:proofErr w:type="spellStart"/>
      <w:r w:rsidR="007E760B">
        <w:rPr>
          <w:szCs w:val="22"/>
        </w:rPr>
        <w:t>beamformed</w:t>
      </w:r>
      <w:proofErr w:type="spellEnd"/>
      <w:r w:rsidR="007E760B">
        <w:rPr>
          <w:szCs w:val="22"/>
        </w:rPr>
        <w:t xml:space="preserve"> CSI</w:t>
      </w:r>
      <w:r w:rsidR="0054054F">
        <w:rPr>
          <w:szCs w:val="22"/>
        </w:rPr>
        <w:t xml:space="preserve">-RS resources </w:t>
      </w:r>
      <w:r w:rsidR="007E760B">
        <w:rPr>
          <w:szCs w:val="22"/>
        </w:rPr>
        <w:t>is equivalent to non-</w:t>
      </w:r>
      <w:proofErr w:type="spellStart"/>
      <w:r w:rsidR="007E760B">
        <w:rPr>
          <w:szCs w:val="22"/>
        </w:rPr>
        <w:t>precoded</w:t>
      </w:r>
      <w:proofErr w:type="spellEnd"/>
      <w:r w:rsidR="007E760B">
        <w:rPr>
          <w:szCs w:val="22"/>
        </w:rPr>
        <w:t xml:space="preserve"> CSI reporting with partial </w:t>
      </w:r>
      <w:proofErr w:type="spellStart"/>
      <w:r w:rsidR="007E760B">
        <w:rPr>
          <w:szCs w:val="22"/>
        </w:rPr>
        <w:t>Kronecker</w:t>
      </w:r>
      <w:proofErr w:type="spellEnd"/>
      <w:r w:rsidR="007E760B">
        <w:rPr>
          <w:szCs w:val="22"/>
        </w:rPr>
        <w:t xml:space="preserve"> product codebooks.   </w:t>
      </w:r>
    </w:p>
    <w:p w14:paraId="3D7549AD" w14:textId="77777777" w:rsidR="00534963" w:rsidRDefault="00534963" w:rsidP="00183CB7">
      <w:pPr>
        <w:pStyle w:val="Heading1"/>
        <w:rPr>
          <w:lang w:eastAsia="zh-CN"/>
        </w:rPr>
      </w:pPr>
      <w:r>
        <w:rPr>
          <w:lang w:eastAsia="zh-CN"/>
        </w:rPr>
        <w:t>Performance evaluation</w:t>
      </w:r>
    </w:p>
    <w:p w14:paraId="3D0817A1" w14:textId="4FABC7D9" w:rsidR="00014BAD" w:rsidRDefault="005F7CC1" w:rsidP="005F7CC1">
      <w:pPr>
        <w:jc w:val="both"/>
        <w:rPr>
          <w:szCs w:val="22"/>
        </w:rPr>
      </w:pPr>
      <w:r w:rsidRPr="00342B8C">
        <w:rPr>
          <w:szCs w:val="22"/>
        </w:rPr>
        <w:t xml:space="preserve">To </w:t>
      </w:r>
      <w:r>
        <w:rPr>
          <w:szCs w:val="22"/>
        </w:rPr>
        <w:t xml:space="preserve">evaluate the performance benefit of CSI feedback enhancement discussed in Section 2, </w:t>
      </w:r>
      <w:r w:rsidRPr="00342B8C">
        <w:rPr>
          <w:szCs w:val="22"/>
        </w:rPr>
        <w:t xml:space="preserve">system-level evaluation has been performed. We have simulated </w:t>
      </w:r>
      <w:r w:rsidR="00545B14">
        <w:rPr>
          <w:szCs w:val="22"/>
        </w:rPr>
        <w:t xml:space="preserve">those </w:t>
      </w:r>
      <w:r>
        <w:rPr>
          <w:szCs w:val="22"/>
        </w:rPr>
        <w:t xml:space="preserve">schemes for </w:t>
      </w:r>
      <w:r w:rsidR="00545B14">
        <w:rPr>
          <w:szCs w:val="22"/>
        </w:rPr>
        <w:t>16</w:t>
      </w:r>
      <w:r w:rsidR="007F26D9">
        <w:rPr>
          <w:szCs w:val="22"/>
        </w:rPr>
        <w:t xml:space="preserve"> and </w:t>
      </w:r>
      <w:r w:rsidR="0054054F">
        <w:rPr>
          <w:szCs w:val="22"/>
        </w:rPr>
        <w:t xml:space="preserve">64 </w:t>
      </w:r>
      <w:r>
        <w:rPr>
          <w:szCs w:val="22"/>
        </w:rPr>
        <w:t>TXRUs</w:t>
      </w:r>
      <w:r w:rsidRPr="00342B8C">
        <w:rPr>
          <w:szCs w:val="22"/>
        </w:rPr>
        <w:t xml:space="preserve"> virtualized from an (8, 4, 2) cross-polarization 2D antenna element array. </w:t>
      </w:r>
      <w:r w:rsidR="00014BAD">
        <w:rPr>
          <w:szCs w:val="22"/>
        </w:rPr>
        <w:t>For 16-TXRU, 1D TXRU virtualization with 4 antennas is adopted, which results in a (2, 4, 2) TXRU array.  For 64-TXRU, one-to-one mapping between TXRU and antenna is assumed.</w:t>
      </w:r>
    </w:p>
    <w:p w14:paraId="57984B76" w14:textId="040F37D6" w:rsidR="00C624B6" w:rsidRDefault="00014BAD" w:rsidP="005F7CC1">
      <w:pPr>
        <w:jc w:val="both"/>
        <w:rPr>
          <w:szCs w:val="22"/>
        </w:rPr>
      </w:pPr>
      <w:r>
        <w:rPr>
          <w:szCs w:val="22"/>
        </w:rPr>
        <w:t>M</w:t>
      </w:r>
      <w:r w:rsidR="009A03A7">
        <w:rPr>
          <w:szCs w:val="22"/>
        </w:rPr>
        <w:t xml:space="preserve">ultiple groups of </w:t>
      </w:r>
      <w:proofErr w:type="spellStart"/>
      <w:r w:rsidR="009A03A7">
        <w:rPr>
          <w:szCs w:val="22"/>
        </w:rPr>
        <w:t>beamformed</w:t>
      </w:r>
      <w:proofErr w:type="spellEnd"/>
      <w:r w:rsidR="009A03A7">
        <w:rPr>
          <w:szCs w:val="22"/>
        </w:rPr>
        <w:t xml:space="preserve"> CSI-RSs are transmitted</w:t>
      </w:r>
      <w:r>
        <w:rPr>
          <w:szCs w:val="22"/>
        </w:rPr>
        <w:t xml:space="preserve"> for CSI feedback</w:t>
      </w:r>
      <w:r w:rsidR="009A03A7">
        <w:rPr>
          <w:szCs w:val="22"/>
        </w:rPr>
        <w:t xml:space="preserve">. Each group of </w:t>
      </w:r>
      <w:proofErr w:type="spellStart"/>
      <w:r w:rsidR="009A03A7">
        <w:rPr>
          <w:szCs w:val="22"/>
        </w:rPr>
        <w:t>beamformed</w:t>
      </w:r>
      <w:proofErr w:type="spellEnd"/>
      <w:r w:rsidR="009A03A7">
        <w:rPr>
          <w:szCs w:val="22"/>
        </w:rPr>
        <w:t xml:space="preserve"> CSI-RS is comprised of 8 antenna ports. Rel-12 8TX codebook is adopted for </w:t>
      </w:r>
      <w:r w:rsidR="00B36775">
        <w:rPr>
          <w:szCs w:val="22"/>
        </w:rPr>
        <w:t>channel quantization</w:t>
      </w:r>
      <w:r w:rsidR="009A03A7">
        <w:rPr>
          <w:szCs w:val="22"/>
        </w:rPr>
        <w:t xml:space="preserve"> </w:t>
      </w:r>
      <w:r w:rsidR="00B36775">
        <w:rPr>
          <w:szCs w:val="22"/>
        </w:rPr>
        <w:t>for</w:t>
      </w:r>
      <w:r w:rsidR="009A03A7">
        <w:rPr>
          <w:szCs w:val="22"/>
        </w:rPr>
        <w:t xml:space="preserve"> each group of </w:t>
      </w:r>
      <w:proofErr w:type="spellStart"/>
      <w:r w:rsidR="009A03A7">
        <w:rPr>
          <w:szCs w:val="22"/>
        </w:rPr>
        <w:t>beamformed</w:t>
      </w:r>
      <w:proofErr w:type="spellEnd"/>
      <w:r w:rsidR="009A03A7">
        <w:rPr>
          <w:szCs w:val="22"/>
        </w:rPr>
        <w:t xml:space="preserve"> CSI-RS.</w:t>
      </w:r>
    </w:p>
    <w:p w14:paraId="29C5AC64" w14:textId="0A689B5F" w:rsidR="00AF34B2" w:rsidRDefault="00AF34B2" w:rsidP="00D77AFF">
      <w:pPr>
        <w:jc w:val="both"/>
        <w:rPr>
          <w:b/>
          <w:i/>
          <w:szCs w:val="22"/>
        </w:rPr>
      </w:pPr>
      <w:r>
        <w:rPr>
          <w:szCs w:val="22"/>
        </w:rPr>
        <w:t>W</w:t>
      </w:r>
      <w:r w:rsidR="00C624B6">
        <w:rPr>
          <w:szCs w:val="22"/>
        </w:rPr>
        <w:t xml:space="preserve">e compare the performance </w:t>
      </w:r>
      <w:r w:rsidR="001115FC">
        <w:rPr>
          <w:szCs w:val="22"/>
        </w:rPr>
        <w:t>benefit</w:t>
      </w:r>
      <w:r w:rsidR="00C624B6">
        <w:rPr>
          <w:szCs w:val="22"/>
        </w:rPr>
        <w:t xml:space="preserve"> </w:t>
      </w:r>
      <w:r w:rsidR="001868C4">
        <w:rPr>
          <w:szCs w:val="22"/>
        </w:rPr>
        <w:t xml:space="preserve">of the enhancement scheme </w:t>
      </w:r>
      <w:r w:rsidR="00C624B6">
        <w:rPr>
          <w:szCs w:val="22"/>
        </w:rPr>
        <w:t>w</w:t>
      </w:r>
      <w:r w:rsidR="001868C4">
        <w:rPr>
          <w:szCs w:val="22"/>
        </w:rPr>
        <w:t>ith</w:t>
      </w:r>
      <w:r w:rsidR="00C624B6">
        <w:rPr>
          <w:szCs w:val="22"/>
        </w:rPr>
        <w:t xml:space="preserve"> standard transparent </w:t>
      </w:r>
      <w:proofErr w:type="spellStart"/>
      <w:r w:rsidR="00C624B6">
        <w:rPr>
          <w:szCs w:val="22"/>
        </w:rPr>
        <w:t>beamformed</w:t>
      </w:r>
      <w:proofErr w:type="spellEnd"/>
      <w:r w:rsidR="00C624B6">
        <w:rPr>
          <w:szCs w:val="22"/>
        </w:rPr>
        <w:t xml:space="preserve"> CSI-RS. </w:t>
      </w:r>
      <w:r w:rsidR="00A516F5">
        <w:rPr>
          <w:szCs w:val="22"/>
        </w:rPr>
        <w:t xml:space="preserve">For the baseline scheme, </w:t>
      </w:r>
      <w:r w:rsidR="00B36775">
        <w:rPr>
          <w:szCs w:val="22"/>
        </w:rPr>
        <w:t>the beam selection is based</w:t>
      </w:r>
      <w:r w:rsidR="00A516F5">
        <w:rPr>
          <w:szCs w:val="22"/>
        </w:rPr>
        <w:t xml:space="preserve"> </w:t>
      </w:r>
      <w:r w:rsidR="00B36775">
        <w:rPr>
          <w:szCs w:val="22"/>
        </w:rPr>
        <w:t xml:space="preserve">on the long-term </w:t>
      </w:r>
      <w:r w:rsidR="00A516F5">
        <w:rPr>
          <w:szCs w:val="22"/>
        </w:rPr>
        <w:t>CSI-RSRP</w:t>
      </w:r>
      <w:r w:rsidR="00B36775">
        <w:rPr>
          <w:szCs w:val="22"/>
        </w:rPr>
        <w:t xml:space="preserve"> with 3dB margin</w:t>
      </w:r>
      <w:r w:rsidR="00A516F5">
        <w:rPr>
          <w:szCs w:val="22"/>
        </w:rPr>
        <w:t>. As shown in the companion contribution [</w:t>
      </w:r>
      <w:r w:rsidR="00D77AFF">
        <w:rPr>
          <w:szCs w:val="22"/>
        </w:rPr>
        <w:t>3</w:t>
      </w:r>
      <w:r w:rsidR="00A516F5">
        <w:rPr>
          <w:szCs w:val="22"/>
        </w:rPr>
        <w:t xml:space="preserve">], </w:t>
      </w:r>
      <w:r w:rsidR="001868C4">
        <w:rPr>
          <w:szCs w:val="22"/>
        </w:rPr>
        <w:t>long-term and wideband beam selection does not bring any benefits as the number of TXRUs increases.</w:t>
      </w:r>
    </w:p>
    <w:p w14:paraId="0BC62A4C" w14:textId="50BD6F55" w:rsidR="001868C4" w:rsidRDefault="00F91803" w:rsidP="00F91803">
      <w:pPr>
        <w:jc w:val="both"/>
        <w:rPr>
          <w:szCs w:val="22"/>
        </w:rPr>
      </w:pPr>
      <w:r>
        <w:rPr>
          <w:szCs w:val="22"/>
        </w:rPr>
        <w:t>For specification enhancement, we consider beam index reporting in addition to PMI/RI</w:t>
      </w:r>
      <w:r w:rsidR="001868C4">
        <w:rPr>
          <w:szCs w:val="22"/>
        </w:rPr>
        <w:t>/CQI</w:t>
      </w:r>
      <w:r>
        <w:rPr>
          <w:szCs w:val="22"/>
        </w:rPr>
        <w:t xml:space="preserve"> reporting. </w:t>
      </w:r>
      <w:r w:rsidR="006E5CD9">
        <w:rPr>
          <w:szCs w:val="22"/>
        </w:rPr>
        <w:t xml:space="preserve">UE can be configured with all the available </w:t>
      </w:r>
      <w:proofErr w:type="spellStart"/>
      <w:r w:rsidR="006E5CD9">
        <w:rPr>
          <w:szCs w:val="22"/>
        </w:rPr>
        <w:t>beamformed</w:t>
      </w:r>
      <w:proofErr w:type="spellEnd"/>
      <w:r w:rsidR="006E5CD9">
        <w:rPr>
          <w:szCs w:val="22"/>
        </w:rPr>
        <w:t xml:space="preserve"> CSI-RS resources in the cell. But only a subset of CSI-RS resources are selected for CSI feedback. </w:t>
      </w:r>
      <w:r w:rsidR="001868C4">
        <w:rPr>
          <w:szCs w:val="22"/>
        </w:rPr>
        <w:t>The selection of CSI-RS resources can dynamically change</w:t>
      </w:r>
      <w:r w:rsidR="006E5CD9">
        <w:rPr>
          <w:szCs w:val="22"/>
        </w:rPr>
        <w:t>. We consider two beam selection algorithms. For wideband beam index feedback, the selection is</w:t>
      </w:r>
      <w:r w:rsidR="001868C4">
        <w:rPr>
          <w:szCs w:val="22"/>
        </w:rPr>
        <w:t xml:space="preserve"> based on the spectrum efficiency</w:t>
      </w:r>
      <w:r w:rsidR="006E5CD9">
        <w:rPr>
          <w:szCs w:val="22"/>
        </w:rPr>
        <w:t xml:space="preserve"> determined from the selected codebook. And for the </w:t>
      </w:r>
      <w:proofErr w:type="spellStart"/>
      <w:r w:rsidR="006E5CD9">
        <w:rPr>
          <w:szCs w:val="22"/>
        </w:rPr>
        <w:t>subband</w:t>
      </w:r>
      <w:proofErr w:type="spellEnd"/>
      <w:r w:rsidR="006E5CD9">
        <w:rPr>
          <w:szCs w:val="22"/>
        </w:rPr>
        <w:t xml:space="preserve"> and/or layer specific beam index feedback, a single CSI is reported for one or multiple selected CSI-RS resources. To reduce UE complexity, we use a two-step beam selection approach. Firstly, we select a subset of CSI-RS </w:t>
      </w:r>
      <w:r w:rsidR="006E5CD9">
        <w:rPr>
          <w:szCs w:val="22"/>
        </w:rPr>
        <w:lastRenderedPageBreak/>
        <w:t xml:space="preserve">resources </w:t>
      </w:r>
      <w:r w:rsidR="00A66FBA">
        <w:rPr>
          <w:szCs w:val="22"/>
        </w:rPr>
        <w:t xml:space="preserve">(e.g. one or two CSI-RS resources) </w:t>
      </w:r>
      <w:r w:rsidR="006E5CD9">
        <w:rPr>
          <w:szCs w:val="22"/>
        </w:rPr>
        <w:t xml:space="preserve">based on the long-term </w:t>
      </w:r>
      <w:r w:rsidR="00301800">
        <w:rPr>
          <w:szCs w:val="22"/>
        </w:rPr>
        <w:t xml:space="preserve">received signal power. Then for the selected CSI-RS resources we compute the spectrum efficiency for different combinations of beam index selection and </w:t>
      </w:r>
      <w:r w:rsidR="00D47CE6">
        <w:rPr>
          <w:szCs w:val="22"/>
        </w:rPr>
        <w:t xml:space="preserve">horizontal precoding </w:t>
      </w:r>
      <w:r w:rsidR="00301800">
        <w:rPr>
          <w:szCs w:val="22"/>
        </w:rPr>
        <w:t xml:space="preserve">codebook. The combination with the best spectrum efficiency is reported. </w:t>
      </w:r>
    </w:p>
    <w:p w14:paraId="3025B2E7" w14:textId="7D33F487" w:rsidR="00301800" w:rsidRDefault="00F91803" w:rsidP="00F91803">
      <w:pPr>
        <w:jc w:val="both"/>
        <w:rPr>
          <w:szCs w:val="22"/>
        </w:rPr>
      </w:pPr>
      <w:r>
        <w:rPr>
          <w:szCs w:val="22"/>
        </w:rPr>
        <w:t xml:space="preserve">In Figure </w:t>
      </w:r>
      <w:r w:rsidR="00301800">
        <w:rPr>
          <w:szCs w:val="22"/>
        </w:rPr>
        <w:t>1</w:t>
      </w:r>
      <w:r>
        <w:rPr>
          <w:szCs w:val="22"/>
        </w:rPr>
        <w:t xml:space="preserve">, we show the performance benefit of short-term beam index reporting over the </w:t>
      </w:r>
      <w:r w:rsidR="00301800">
        <w:rPr>
          <w:szCs w:val="22"/>
        </w:rPr>
        <w:t>baseline</w:t>
      </w:r>
      <w:r>
        <w:rPr>
          <w:szCs w:val="22"/>
        </w:rPr>
        <w:t xml:space="preserve"> scheme</w:t>
      </w:r>
      <w:r w:rsidR="00301800">
        <w:rPr>
          <w:szCs w:val="22"/>
        </w:rPr>
        <w:t xml:space="preserve"> with a semi-static long-term beam index selection</w:t>
      </w:r>
      <w:r>
        <w:rPr>
          <w:szCs w:val="22"/>
        </w:rPr>
        <w:t xml:space="preserve">. </w:t>
      </w:r>
      <w:r w:rsidR="00301800">
        <w:rPr>
          <w:szCs w:val="22"/>
        </w:rPr>
        <w:t xml:space="preserve">Both the enhancement and baseline schemes use the wideband beam selection so </w:t>
      </w:r>
      <w:r w:rsidR="00D47CE6">
        <w:rPr>
          <w:szCs w:val="22"/>
        </w:rPr>
        <w:t xml:space="preserve">there is only one </w:t>
      </w:r>
      <w:r w:rsidR="00301800">
        <w:rPr>
          <w:szCs w:val="22"/>
        </w:rPr>
        <w:t xml:space="preserve">CSI </w:t>
      </w:r>
      <w:r w:rsidR="00D47CE6">
        <w:rPr>
          <w:szCs w:val="22"/>
        </w:rPr>
        <w:t>report for the selected CSI-RS resource</w:t>
      </w:r>
      <w:r w:rsidR="00301800">
        <w:rPr>
          <w:szCs w:val="22"/>
        </w:rPr>
        <w:t xml:space="preserve">. </w:t>
      </w:r>
    </w:p>
    <w:p w14:paraId="1F73456F" w14:textId="4D38CAB7" w:rsidR="00F91803" w:rsidRDefault="00301800" w:rsidP="00F91803">
      <w:pPr>
        <w:jc w:val="both"/>
        <w:rPr>
          <w:szCs w:val="22"/>
        </w:rPr>
      </w:pPr>
      <w:r>
        <w:rPr>
          <w:szCs w:val="22"/>
        </w:rPr>
        <w:t>F</w:t>
      </w:r>
      <w:r w:rsidR="00F91803">
        <w:rPr>
          <w:szCs w:val="22"/>
        </w:rPr>
        <w:t>or a given TXRU configuration, the traffic arrival rate is selected such that a resource utilization of about {20%, 50%, 70%} is reached with the standard transparent scheme. For 16-TXRU, gain of more than 10% can be provided for 5%-tile UPT at median and high loading. For 64-TXRU, significant gain can be observed for both 5%- and 50%-tile UPT at low, median and high loading.</w:t>
      </w:r>
    </w:p>
    <w:p w14:paraId="243B6348" w14:textId="37F3E22B" w:rsidR="00A44B69" w:rsidRPr="00B3036B" w:rsidRDefault="00A44B69" w:rsidP="00A44B69">
      <w:pPr>
        <w:jc w:val="both"/>
        <w:rPr>
          <w:b/>
          <w:i/>
          <w:szCs w:val="22"/>
        </w:rPr>
      </w:pPr>
      <w:r w:rsidRPr="00B3036B">
        <w:rPr>
          <w:b/>
          <w:i/>
          <w:szCs w:val="22"/>
        </w:rPr>
        <w:t xml:space="preserve">Observation </w:t>
      </w:r>
      <w:r w:rsidR="00D47CE6">
        <w:rPr>
          <w:b/>
          <w:i/>
          <w:szCs w:val="22"/>
        </w:rPr>
        <w:t>2</w:t>
      </w:r>
      <w:r w:rsidRPr="00B3036B">
        <w:rPr>
          <w:b/>
          <w:i/>
          <w:szCs w:val="22"/>
        </w:rPr>
        <w:t xml:space="preserve">: </w:t>
      </w:r>
      <w:proofErr w:type="spellStart"/>
      <w:r w:rsidRPr="00B3036B">
        <w:rPr>
          <w:b/>
          <w:i/>
          <w:szCs w:val="22"/>
        </w:rPr>
        <w:t>Beamformed</w:t>
      </w:r>
      <w:proofErr w:type="spellEnd"/>
      <w:r w:rsidRPr="00B3036B">
        <w:rPr>
          <w:b/>
          <w:i/>
          <w:szCs w:val="22"/>
        </w:rPr>
        <w:t xml:space="preserve"> CSI-RS with </w:t>
      </w:r>
      <w:r>
        <w:rPr>
          <w:b/>
          <w:i/>
          <w:szCs w:val="22"/>
        </w:rPr>
        <w:t>short-term beam index</w:t>
      </w:r>
      <w:r w:rsidRPr="00B3036B">
        <w:rPr>
          <w:b/>
          <w:i/>
          <w:szCs w:val="22"/>
        </w:rPr>
        <w:t xml:space="preserve"> reporting outperforms the standard transparent baseline in </w:t>
      </w:r>
      <w:r>
        <w:rPr>
          <w:b/>
          <w:i/>
          <w:szCs w:val="22"/>
        </w:rPr>
        <w:t xml:space="preserve">lightly-, </w:t>
      </w:r>
      <w:r w:rsidRPr="00B3036B">
        <w:rPr>
          <w:b/>
          <w:i/>
          <w:szCs w:val="22"/>
        </w:rPr>
        <w:t>moderately</w:t>
      </w:r>
      <w:r>
        <w:rPr>
          <w:b/>
          <w:i/>
          <w:szCs w:val="22"/>
        </w:rPr>
        <w:t>-, and highly</w:t>
      </w:r>
      <w:r w:rsidRPr="00B3036B">
        <w:rPr>
          <w:b/>
          <w:i/>
          <w:szCs w:val="22"/>
        </w:rPr>
        <w:t xml:space="preserve"> loaded scenarios.</w:t>
      </w:r>
    </w:p>
    <w:p w14:paraId="18632BF9" w14:textId="73EA4AA0" w:rsidR="00F91803" w:rsidRDefault="00A44B69" w:rsidP="00A44B69">
      <w:pPr>
        <w:jc w:val="both"/>
        <w:rPr>
          <w:szCs w:val="22"/>
        </w:rPr>
      </w:pPr>
      <w:r>
        <w:rPr>
          <w:szCs w:val="22"/>
        </w:rPr>
        <w:t xml:space="preserve">In Figure </w:t>
      </w:r>
      <w:r w:rsidR="00301800">
        <w:rPr>
          <w:szCs w:val="22"/>
        </w:rPr>
        <w:t>2</w:t>
      </w:r>
      <w:r>
        <w:rPr>
          <w:szCs w:val="22"/>
        </w:rPr>
        <w:t xml:space="preserve">, we show the benefit of </w:t>
      </w:r>
      <w:proofErr w:type="spellStart"/>
      <w:r>
        <w:rPr>
          <w:szCs w:val="22"/>
        </w:rPr>
        <w:t>subband</w:t>
      </w:r>
      <w:proofErr w:type="spellEnd"/>
      <w:r>
        <w:rPr>
          <w:szCs w:val="22"/>
        </w:rPr>
        <w:t xml:space="preserve"> beam index reporting in addition to short-term reporting.  For 16-TXRU, </w:t>
      </w:r>
      <w:proofErr w:type="spellStart"/>
      <w:r>
        <w:rPr>
          <w:szCs w:val="22"/>
        </w:rPr>
        <w:t>subband</w:t>
      </w:r>
      <w:proofErr w:type="spellEnd"/>
      <w:r>
        <w:rPr>
          <w:szCs w:val="22"/>
        </w:rPr>
        <w:t xml:space="preserve"> beam index reporting provides significant gain for 50%-tile UPT and mean UPT.  For 64-TXRU, the gain of </w:t>
      </w:r>
      <w:proofErr w:type="spellStart"/>
      <w:r>
        <w:rPr>
          <w:szCs w:val="22"/>
        </w:rPr>
        <w:t>subband</w:t>
      </w:r>
      <w:proofErr w:type="spellEnd"/>
      <w:r>
        <w:rPr>
          <w:szCs w:val="22"/>
        </w:rPr>
        <w:t xml:space="preserve"> reporting over wideband reporting is marginal.</w:t>
      </w:r>
    </w:p>
    <w:p w14:paraId="231F98D9" w14:textId="0323B29D" w:rsidR="008A54DD" w:rsidRDefault="008A54DD" w:rsidP="008A54DD">
      <w:pPr>
        <w:jc w:val="both"/>
        <w:rPr>
          <w:b/>
          <w:i/>
          <w:szCs w:val="22"/>
        </w:rPr>
      </w:pPr>
      <w:r w:rsidRPr="00264373">
        <w:rPr>
          <w:b/>
          <w:i/>
          <w:szCs w:val="22"/>
        </w:rPr>
        <w:t xml:space="preserve">Observation </w:t>
      </w:r>
      <w:r>
        <w:rPr>
          <w:b/>
          <w:i/>
          <w:szCs w:val="22"/>
        </w:rPr>
        <w:t>3</w:t>
      </w:r>
      <w:r w:rsidRPr="00264373">
        <w:rPr>
          <w:b/>
          <w:i/>
          <w:szCs w:val="22"/>
        </w:rPr>
        <w:t>:</w:t>
      </w:r>
      <w:r>
        <w:rPr>
          <w:szCs w:val="22"/>
        </w:rPr>
        <w:t xml:space="preserve"> </w:t>
      </w:r>
      <w:proofErr w:type="spellStart"/>
      <w:r w:rsidRPr="00B3036B">
        <w:rPr>
          <w:b/>
          <w:i/>
          <w:szCs w:val="22"/>
        </w:rPr>
        <w:t>Beamformed</w:t>
      </w:r>
      <w:proofErr w:type="spellEnd"/>
      <w:r w:rsidRPr="00B3036B">
        <w:rPr>
          <w:b/>
          <w:i/>
          <w:szCs w:val="22"/>
        </w:rPr>
        <w:t xml:space="preserve"> CSI-RS with</w:t>
      </w:r>
      <w:r>
        <w:rPr>
          <w:b/>
          <w:i/>
          <w:szCs w:val="22"/>
        </w:rPr>
        <w:t xml:space="preserve"> </w:t>
      </w:r>
      <w:proofErr w:type="spellStart"/>
      <w:r>
        <w:rPr>
          <w:b/>
          <w:i/>
          <w:szCs w:val="22"/>
        </w:rPr>
        <w:t>subband</w:t>
      </w:r>
      <w:proofErr w:type="spellEnd"/>
      <w:r w:rsidRPr="00B3036B">
        <w:rPr>
          <w:b/>
          <w:i/>
          <w:szCs w:val="22"/>
        </w:rPr>
        <w:t xml:space="preserve"> </w:t>
      </w:r>
      <w:r>
        <w:rPr>
          <w:b/>
          <w:i/>
          <w:szCs w:val="22"/>
        </w:rPr>
        <w:t>beam index</w:t>
      </w:r>
      <w:r w:rsidRPr="00B3036B">
        <w:rPr>
          <w:b/>
          <w:i/>
          <w:szCs w:val="22"/>
        </w:rPr>
        <w:t xml:space="preserve"> reporting </w:t>
      </w:r>
      <w:r>
        <w:rPr>
          <w:b/>
          <w:i/>
          <w:szCs w:val="22"/>
        </w:rPr>
        <w:t>can provide additional gain compared to the wideband beam index reporting.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4"/>
        <w:gridCol w:w="3324"/>
        <w:gridCol w:w="3324"/>
      </w:tblGrid>
      <w:tr w:rsidR="00D13A05" w14:paraId="2CE8A76B" w14:textId="77777777" w:rsidTr="00264373">
        <w:tc>
          <w:tcPr>
            <w:tcW w:w="3324" w:type="dxa"/>
          </w:tcPr>
          <w:p w14:paraId="385DB46E" w14:textId="01E1E820" w:rsidR="00D13A05" w:rsidRDefault="00D13A05" w:rsidP="005F7CC1">
            <w:pPr>
              <w:rPr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1BFD3762" wp14:editId="5C427980">
                  <wp:extent cx="2011680" cy="1828800"/>
                  <wp:effectExtent l="0" t="0" r="7620" b="0"/>
                  <wp:docPr id="5" name="Chart 5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</wp:inline>
              </w:drawing>
            </w:r>
          </w:p>
        </w:tc>
        <w:tc>
          <w:tcPr>
            <w:tcW w:w="3324" w:type="dxa"/>
          </w:tcPr>
          <w:p w14:paraId="7DDFB4B4" w14:textId="7E234E84" w:rsidR="00D13A05" w:rsidRDefault="00D13A05" w:rsidP="005F7CC1">
            <w:pPr>
              <w:rPr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7D3C079A" wp14:editId="02FC9290">
                  <wp:extent cx="2011680" cy="1828800"/>
                  <wp:effectExtent l="0" t="0" r="7620" b="0"/>
                  <wp:docPr id="6" name="Chart 6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9"/>
                    </a:graphicData>
                  </a:graphic>
                </wp:inline>
              </w:drawing>
            </w:r>
          </w:p>
        </w:tc>
        <w:tc>
          <w:tcPr>
            <w:tcW w:w="3324" w:type="dxa"/>
          </w:tcPr>
          <w:p w14:paraId="0A2447F1" w14:textId="7B7E41EA" w:rsidR="00D13A05" w:rsidRDefault="00D13A05" w:rsidP="00264373">
            <w:pPr>
              <w:keepNext/>
              <w:rPr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2E8F5C48" wp14:editId="4CD3F1F3">
                  <wp:extent cx="2011680" cy="1828800"/>
                  <wp:effectExtent l="0" t="0" r="7620" b="0"/>
                  <wp:docPr id="7" name="Chart 7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0"/>
                    </a:graphicData>
                  </a:graphic>
                </wp:inline>
              </w:drawing>
            </w:r>
          </w:p>
        </w:tc>
      </w:tr>
    </w:tbl>
    <w:p w14:paraId="746B768E" w14:textId="3C751903" w:rsidR="000909D6" w:rsidRPr="00930238" w:rsidRDefault="00912BB9" w:rsidP="00264373">
      <w:pPr>
        <w:pStyle w:val="Caption"/>
        <w:jc w:val="center"/>
      </w:pPr>
      <w:r>
        <w:t xml:space="preserve">Figure </w:t>
      </w:r>
      <w:r w:rsidR="00521124">
        <w:t>1</w:t>
      </w:r>
      <w:r>
        <w:t>: Performance benefit of short-term/wideband beam index reporting.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4"/>
        <w:gridCol w:w="3324"/>
        <w:gridCol w:w="3324"/>
      </w:tblGrid>
      <w:tr w:rsidR="008B286A" w14:paraId="0209AF29" w14:textId="77777777" w:rsidTr="008B286A">
        <w:tc>
          <w:tcPr>
            <w:tcW w:w="3756" w:type="dxa"/>
          </w:tcPr>
          <w:p w14:paraId="59B018C0" w14:textId="6DF04653" w:rsidR="008B286A" w:rsidRDefault="008B286A" w:rsidP="00521124">
            <w:pPr>
              <w:rPr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79F5E62B" wp14:editId="3E81AD89">
                  <wp:extent cx="2011680" cy="1828800"/>
                  <wp:effectExtent l="0" t="0" r="7620" b="0"/>
                  <wp:docPr id="11" name="Chart 1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1"/>
                    </a:graphicData>
                  </a:graphic>
                </wp:inline>
              </w:drawing>
            </w:r>
          </w:p>
        </w:tc>
        <w:tc>
          <w:tcPr>
            <w:tcW w:w="3756" w:type="dxa"/>
          </w:tcPr>
          <w:p w14:paraId="53B25EA2" w14:textId="2B1468A2" w:rsidR="008B286A" w:rsidRDefault="008B286A" w:rsidP="00521124">
            <w:pPr>
              <w:rPr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39E51EC8" wp14:editId="0FEB35F7">
                  <wp:extent cx="2011680" cy="1828800"/>
                  <wp:effectExtent l="0" t="0" r="7620" b="0"/>
                  <wp:docPr id="12" name="Chart 1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2"/>
                    </a:graphicData>
                  </a:graphic>
                </wp:inline>
              </w:drawing>
            </w:r>
          </w:p>
        </w:tc>
        <w:tc>
          <w:tcPr>
            <w:tcW w:w="2450" w:type="dxa"/>
          </w:tcPr>
          <w:p w14:paraId="7CE5415E" w14:textId="52402697" w:rsidR="008B286A" w:rsidRDefault="008B286A" w:rsidP="00521124">
            <w:pPr>
              <w:keepNext/>
              <w:rPr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50B9EAC5" wp14:editId="03B47F3B">
                  <wp:extent cx="2011680" cy="1828800"/>
                  <wp:effectExtent l="0" t="0" r="7620" b="0"/>
                  <wp:docPr id="13" name="Chart 13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3"/>
                    </a:graphicData>
                  </a:graphic>
                </wp:inline>
              </w:drawing>
            </w:r>
          </w:p>
        </w:tc>
      </w:tr>
    </w:tbl>
    <w:p w14:paraId="48915CAF" w14:textId="734D691F" w:rsidR="008B286A" w:rsidRDefault="008B286A" w:rsidP="008B286A">
      <w:pPr>
        <w:pStyle w:val="Caption"/>
        <w:jc w:val="center"/>
      </w:pPr>
      <w:r>
        <w:t xml:space="preserve">Figure </w:t>
      </w:r>
      <w:r w:rsidR="00521124">
        <w:t>2</w:t>
      </w:r>
      <w:r>
        <w:t>: Performance benefit of short-term/</w:t>
      </w:r>
      <w:proofErr w:type="spellStart"/>
      <w:r w:rsidR="00141CD6">
        <w:t>subband</w:t>
      </w:r>
      <w:proofErr w:type="spellEnd"/>
      <w:r>
        <w:t xml:space="preserve"> beam index reporting.</w:t>
      </w:r>
    </w:p>
    <w:p w14:paraId="1C3061CB" w14:textId="6CC6F3F8" w:rsidR="00521124" w:rsidRDefault="00521124" w:rsidP="00E40CEB">
      <w:pPr>
        <w:jc w:val="both"/>
        <w:rPr>
          <w:szCs w:val="22"/>
        </w:rPr>
      </w:pPr>
      <w:r>
        <w:rPr>
          <w:szCs w:val="22"/>
        </w:rPr>
        <w:t xml:space="preserve">In Figure 3, we show the benefit of increasing number of </w:t>
      </w:r>
      <w:proofErr w:type="spellStart"/>
      <w:r>
        <w:rPr>
          <w:szCs w:val="22"/>
        </w:rPr>
        <w:t>beamformed</w:t>
      </w:r>
      <w:proofErr w:type="spellEnd"/>
      <w:r>
        <w:rPr>
          <w:szCs w:val="22"/>
        </w:rPr>
        <w:t xml:space="preserve"> CSI-RS resources</w:t>
      </w:r>
      <w:r w:rsidR="00D77AFF">
        <w:rPr>
          <w:szCs w:val="22"/>
        </w:rPr>
        <w:t xml:space="preserve"> for 16TXRU configuration</w:t>
      </w:r>
      <w:r>
        <w:rPr>
          <w:szCs w:val="22"/>
        </w:rPr>
        <w:t xml:space="preserve">. </w:t>
      </w:r>
      <w:r w:rsidR="007237A6">
        <w:rPr>
          <w:szCs w:val="22"/>
        </w:rPr>
        <w:t xml:space="preserve">As shown in the figure, increasing the </w:t>
      </w:r>
      <w:r w:rsidR="00D47CE6">
        <w:rPr>
          <w:szCs w:val="22"/>
        </w:rPr>
        <w:t>number of</w:t>
      </w:r>
      <w:r w:rsidR="007237A6">
        <w:rPr>
          <w:szCs w:val="22"/>
        </w:rPr>
        <w:t xml:space="preserve"> </w:t>
      </w:r>
      <w:r w:rsidR="00D47CE6">
        <w:rPr>
          <w:szCs w:val="22"/>
        </w:rPr>
        <w:t xml:space="preserve">the </w:t>
      </w:r>
      <w:r w:rsidR="007237A6">
        <w:rPr>
          <w:szCs w:val="22"/>
        </w:rPr>
        <w:t xml:space="preserve">CSI-RS resources provides significant gain in highly loaded scenario.  </w:t>
      </w:r>
      <w:r w:rsidR="00977330">
        <w:rPr>
          <w:szCs w:val="22"/>
        </w:rPr>
        <w:t xml:space="preserve">There is only marginal gain by </w:t>
      </w:r>
      <w:r w:rsidR="007237A6">
        <w:rPr>
          <w:szCs w:val="22"/>
        </w:rPr>
        <w:t xml:space="preserve">increasing resources from 4 to 8 brings </w:t>
      </w:r>
      <w:r w:rsidR="00977330">
        <w:rPr>
          <w:szCs w:val="22"/>
        </w:rPr>
        <w:t>in lightly loaded scenario</w:t>
      </w:r>
      <w:r w:rsidR="007237A6">
        <w:rPr>
          <w:szCs w:val="22"/>
        </w:rPr>
        <w:t xml:space="preserve">. This is because in lightly loaded scenarios, SU-MIMO is scheduled in most cases due to few active UEs for MU paring. SU-MIMO is much less sensitive to </w:t>
      </w:r>
      <w:r w:rsidR="007237A6">
        <w:rPr>
          <w:szCs w:val="22"/>
        </w:rPr>
        <w:lastRenderedPageBreak/>
        <w:t>spatial quantization error.  In highly loaded scenarios, MU-MIMO can benefit from finer quantization improved by additional beams.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4"/>
        <w:gridCol w:w="3324"/>
        <w:gridCol w:w="3324"/>
      </w:tblGrid>
      <w:tr w:rsidR="00060D50" w14:paraId="7667432A" w14:textId="77777777" w:rsidTr="00060D50">
        <w:tc>
          <w:tcPr>
            <w:tcW w:w="3756" w:type="dxa"/>
          </w:tcPr>
          <w:p w14:paraId="02B22675" w14:textId="6C1E7017" w:rsidR="00060D50" w:rsidRDefault="00060D50">
            <w:pPr>
              <w:rPr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1A18156C" wp14:editId="24BF0AF8">
                  <wp:extent cx="2011680" cy="1828800"/>
                  <wp:effectExtent l="0" t="0" r="7620" b="0"/>
                  <wp:docPr id="10" name="Chart 10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4"/>
                    </a:graphicData>
                  </a:graphic>
                </wp:inline>
              </w:drawing>
            </w:r>
          </w:p>
        </w:tc>
        <w:tc>
          <w:tcPr>
            <w:tcW w:w="3756" w:type="dxa"/>
          </w:tcPr>
          <w:p w14:paraId="0779FC1F" w14:textId="6BBF65A3" w:rsidR="00060D50" w:rsidRDefault="00060D50" w:rsidP="00C1556F">
            <w:pPr>
              <w:rPr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28AB03E5" wp14:editId="74A052C6">
                  <wp:extent cx="2011680" cy="1828800"/>
                  <wp:effectExtent l="0" t="0" r="7620" b="0"/>
                  <wp:docPr id="14" name="Chart 14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5"/>
                    </a:graphicData>
                  </a:graphic>
                </wp:inline>
              </w:drawing>
            </w:r>
          </w:p>
        </w:tc>
        <w:tc>
          <w:tcPr>
            <w:tcW w:w="2450" w:type="dxa"/>
          </w:tcPr>
          <w:p w14:paraId="6DC9EBC8" w14:textId="72E1C56A" w:rsidR="00060D50" w:rsidRDefault="00060D50" w:rsidP="00C1556F">
            <w:pPr>
              <w:keepNext/>
              <w:rPr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5A5F6745" wp14:editId="685D0C83">
                  <wp:extent cx="2011680" cy="1828800"/>
                  <wp:effectExtent l="0" t="0" r="7620" b="0"/>
                  <wp:docPr id="15" name="Chart 15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6"/>
                    </a:graphicData>
                  </a:graphic>
                </wp:inline>
              </w:drawing>
            </w:r>
          </w:p>
        </w:tc>
      </w:tr>
    </w:tbl>
    <w:p w14:paraId="473863AE" w14:textId="2809E8A7" w:rsidR="00060D50" w:rsidRDefault="00060D50" w:rsidP="00264373">
      <w:pPr>
        <w:pStyle w:val="Caption"/>
        <w:jc w:val="center"/>
      </w:pPr>
      <w:r>
        <w:t xml:space="preserve">Figure 2: Performance benefit of </w:t>
      </w:r>
      <w:r w:rsidR="007237A6">
        <w:t xml:space="preserve">increasing number </w:t>
      </w:r>
      <w:r w:rsidR="00D47CE6">
        <w:t>of</w:t>
      </w:r>
      <w:r w:rsidR="007237A6">
        <w:t xml:space="preserve"> </w:t>
      </w:r>
      <w:proofErr w:type="spellStart"/>
      <w:r w:rsidR="007237A6">
        <w:t>beamformed</w:t>
      </w:r>
      <w:proofErr w:type="spellEnd"/>
      <w:r w:rsidR="007237A6">
        <w:t xml:space="preserve"> CSI-RS resources</w:t>
      </w:r>
      <w:r>
        <w:t>.</w:t>
      </w:r>
    </w:p>
    <w:p w14:paraId="778545F9" w14:textId="4EC4A568" w:rsidR="00D47CE6" w:rsidRPr="00D47CE6" w:rsidRDefault="00D47CE6" w:rsidP="00D47CE6">
      <w:pPr>
        <w:jc w:val="both"/>
      </w:pPr>
      <w:r>
        <w:rPr>
          <w:szCs w:val="22"/>
        </w:rPr>
        <w:t xml:space="preserve">Based on the above performance evaluation we propose to consider the following enhancements for </w:t>
      </w:r>
      <w:proofErr w:type="spellStart"/>
      <w:r>
        <w:rPr>
          <w:szCs w:val="22"/>
        </w:rPr>
        <w:t>beamformed</w:t>
      </w:r>
      <w:proofErr w:type="spellEnd"/>
      <w:r>
        <w:rPr>
          <w:szCs w:val="22"/>
        </w:rPr>
        <w:t xml:space="preserve"> CSI-RS based schemes. </w:t>
      </w:r>
    </w:p>
    <w:p w14:paraId="338258D7" w14:textId="08DF4931" w:rsidR="008A54DD" w:rsidRPr="008A54DD" w:rsidRDefault="008A54DD" w:rsidP="008A54DD">
      <w:pPr>
        <w:jc w:val="both"/>
        <w:rPr>
          <w:szCs w:val="22"/>
        </w:rPr>
      </w:pPr>
      <w:r w:rsidRPr="008A54DD">
        <w:rPr>
          <w:b/>
          <w:i/>
          <w:szCs w:val="22"/>
        </w:rPr>
        <w:t xml:space="preserve">Proposal 1: For </w:t>
      </w:r>
      <w:proofErr w:type="spellStart"/>
      <w:r w:rsidRPr="008A54DD">
        <w:rPr>
          <w:b/>
          <w:i/>
          <w:szCs w:val="22"/>
        </w:rPr>
        <w:t>beamformed</w:t>
      </w:r>
      <w:proofErr w:type="spellEnd"/>
      <w:r w:rsidRPr="008A54DD">
        <w:rPr>
          <w:b/>
          <w:i/>
          <w:szCs w:val="22"/>
        </w:rPr>
        <w:t xml:space="preserve"> CSI-RS based schemes, CSI-RS enhancements shall enable more than 3 CSI-RS resources configured to UE to support more than 8 CSI-RS ports (e.g. 16, 32, 64 or more)</w:t>
      </w:r>
      <w:r>
        <w:rPr>
          <w:b/>
          <w:i/>
          <w:szCs w:val="22"/>
        </w:rPr>
        <w:t>.</w:t>
      </w:r>
    </w:p>
    <w:p w14:paraId="353F01E6" w14:textId="781D321A" w:rsidR="00362443" w:rsidRPr="008A54DD" w:rsidRDefault="00E40CEB" w:rsidP="00E40CEB">
      <w:pPr>
        <w:jc w:val="both"/>
        <w:rPr>
          <w:b/>
          <w:i/>
          <w:szCs w:val="22"/>
        </w:rPr>
      </w:pPr>
      <w:r w:rsidRPr="008A54DD">
        <w:rPr>
          <w:b/>
          <w:i/>
          <w:szCs w:val="22"/>
        </w:rPr>
        <w:t xml:space="preserve">Proposal </w:t>
      </w:r>
      <w:r w:rsidR="008A54DD" w:rsidRPr="008A54DD">
        <w:rPr>
          <w:b/>
          <w:i/>
          <w:szCs w:val="22"/>
        </w:rPr>
        <w:t>2</w:t>
      </w:r>
      <w:r w:rsidRPr="008A54DD">
        <w:rPr>
          <w:b/>
          <w:i/>
          <w:szCs w:val="22"/>
        </w:rPr>
        <w:t xml:space="preserve">: </w:t>
      </w:r>
      <w:r w:rsidR="00521124" w:rsidRPr="008A54DD">
        <w:rPr>
          <w:b/>
          <w:i/>
          <w:szCs w:val="22"/>
        </w:rPr>
        <w:t xml:space="preserve">Potential </w:t>
      </w:r>
      <w:r w:rsidR="009460F8" w:rsidRPr="008A54DD">
        <w:rPr>
          <w:b/>
          <w:i/>
          <w:szCs w:val="22"/>
        </w:rPr>
        <w:t xml:space="preserve">feedback </w:t>
      </w:r>
      <w:r w:rsidR="00521124" w:rsidRPr="008A54DD">
        <w:rPr>
          <w:b/>
          <w:i/>
          <w:szCs w:val="22"/>
        </w:rPr>
        <w:t xml:space="preserve">enhancements for </w:t>
      </w:r>
      <w:proofErr w:type="spellStart"/>
      <w:r w:rsidR="00521124" w:rsidRPr="008A54DD">
        <w:rPr>
          <w:b/>
          <w:i/>
          <w:szCs w:val="22"/>
        </w:rPr>
        <w:t>b</w:t>
      </w:r>
      <w:r w:rsidRPr="008A54DD">
        <w:rPr>
          <w:b/>
          <w:i/>
          <w:szCs w:val="22"/>
        </w:rPr>
        <w:t>eamformed</w:t>
      </w:r>
      <w:proofErr w:type="spellEnd"/>
      <w:r w:rsidRPr="008A54DD">
        <w:rPr>
          <w:b/>
          <w:i/>
          <w:szCs w:val="22"/>
        </w:rPr>
        <w:t xml:space="preserve"> CSI-RS </w:t>
      </w:r>
      <w:r w:rsidR="00521124" w:rsidRPr="008A54DD">
        <w:rPr>
          <w:b/>
          <w:i/>
          <w:szCs w:val="22"/>
        </w:rPr>
        <w:t xml:space="preserve">based schemes shall include dynamic </w:t>
      </w:r>
      <w:r w:rsidRPr="008A54DD">
        <w:rPr>
          <w:b/>
          <w:i/>
          <w:szCs w:val="22"/>
        </w:rPr>
        <w:t xml:space="preserve">beam index </w:t>
      </w:r>
      <w:r w:rsidR="00521124" w:rsidRPr="008A54DD">
        <w:rPr>
          <w:b/>
          <w:i/>
          <w:szCs w:val="22"/>
        </w:rPr>
        <w:t>reporting. T</w:t>
      </w:r>
      <w:r w:rsidRPr="008A54DD">
        <w:rPr>
          <w:b/>
          <w:i/>
          <w:szCs w:val="22"/>
        </w:rPr>
        <w:t xml:space="preserve">he beam index reporting could be </w:t>
      </w:r>
      <w:proofErr w:type="spellStart"/>
      <w:r w:rsidRPr="008A54DD">
        <w:rPr>
          <w:b/>
          <w:i/>
          <w:szCs w:val="22"/>
        </w:rPr>
        <w:t>subband</w:t>
      </w:r>
      <w:proofErr w:type="spellEnd"/>
      <w:r w:rsidRPr="008A54DD">
        <w:rPr>
          <w:b/>
          <w:i/>
          <w:szCs w:val="22"/>
        </w:rPr>
        <w:t>-wise</w:t>
      </w:r>
      <w:r w:rsidR="00521124" w:rsidRPr="008A54DD">
        <w:rPr>
          <w:b/>
          <w:i/>
          <w:szCs w:val="22"/>
        </w:rPr>
        <w:t xml:space="preserve"> and/or layer specific</w:t>
      </w:r>
      <w:r w:rsidRPr="008A54DD">
        <w:rPr>
          <w:b/>
          <w:i/>
          <w:szCs w:val="22"/>
        </w:rPr>
        <w:t>.</w:t>
      </w:r>
    </w:p>
    <w:p w14:paraId="2E2BEDB6" w14:textId="76B7EDDB" w:rsidR="00FC6D8C" w:rsidRPr="00183CB7" w:rsidRDefault="001021DD" w:rsidP="00183CB7">
      <w:pPr>
        <w:pStyle w:val="Heading1"/>
      </w:pPr>
      <w:bookmarkStart w:id="3" w:name="_Ref378529477"/>
      <w:r w:rsidRPr="00183CB7">
        <w:t>Conclusions</w:t>
      </w:r>
    </w:p>
    <w:bookmarkEnd w:id="3"/>
    <w:p w14:paraId="664B1DAE" w14:textId="4FAF287A" w:rsidR="00E434D2" w:rsidRPr="00D47CE6" w:rsidRDefault="00E523F3" w:rsidP="001021DD">
      <w:pPr>
        <w:jc w:val="both"/>
        <w:rPr>
          <w:szCs w:val="22"/>
        </w:rPr>
      </w:pPr>
      <w:r w:rsidRPr="00D47CE6">
        <w:rPr>
          <w:szCs w:val="22"/>
        </w:rPr>
        <w:t xml:space="preserve">In summary, </w:t>
      </w:r>
      <w:r w:rsidR="00175EF2" w:rsidRPr="00D47CE6">
        <w:rPr>
          <w:szCs w:val="22"/>
        </w:rPr>
        <w:t xml:space="preserve">we </w:t>
      </w:r>
      <w:r w:rsidR="00AB6458" w:rsidRPr="00D47CE6">
        <w:rPr>
          <w:szCs w:val="22"/>
        </w:rPr>
        <w:t>discuss</w:t>
      </w:r>
      <w:r w:rsidR="00601097" w:rsidRPr="00D47CE6">
        <w:rPr>
          <w:szCs w:val="22"/>
        </w:rPr>
        <w:t xml:space="preserve"> </w:t>
      </w:r>
      <w:proofErr w:type="spellStart"/>
      <w:r w:rsidR="002A1E9A" w:rsidRPr="00D47CE6">
        <w:rPr>
          <w:szCs w:val="22"/>
        </w:rPr>
        <w:t>beamformed</w:t>
      </w:r>
      <w:proofErr w:type="spellEnd"/>
      <w:r w:rsidR="002A1E9A" w:rsidRPr="00D47CE6">
        <w:rPr>
          <w:szCs w:val="22"/>
        </w:rPr>
        <w:t xml:space="preserve"> CSI-RS based CSI feedback enhancement</w:t>
      </w:r>
      <w:r w:rsidR="009B3D47" w:rsidRPr="00D47CE6">
        <w:rPr>
          <w:szCs w:val="22"/>
        </w:rPr>
        <w:t xml:space="preserve"> and study </w:t>
      </w:r>
      <w:r w:rsidR="002A1E9A" w:rsidRPr="00D47CE6">
        <w:rPr>
          <w:szCs w:val="22"/>
        </w:rPr>
        <w:t>its</w:t>
      </w:r>
      <w:r w:rsidR="009B3D47" w:rsidRPr="00D47CE6">
        <w:rPr>
          <w:szCs w:val="22"/>
        </w:rPr>
        <w:t xml:space="preserve"> performance</w:t>
      </w:r>
      <w:r w:rsidR="002A1E9A" w:rsidRPr="00D47CE6">
        <w:rPr>
          <w:szCs w:val="22"/>
        </w:rPr>
        <w:t xml:space="preserve"> benefit against the standard transparent baseline scheme</w:t>
      </w:r>
      <w:r w:rsidR="00A04E65" w:rsidRPr="00D47CE6">
        <w:rPr>
          <w:szCs w:val="22"/>
        </w:rPr>
        <w:t>.</w:t>
      </w:r>
      <w:r w:rsidR="00E534EA" w:rsidRPr="00D47CE6">
        <w:rPr>
          <w:szCs w:val="22"/>
        </w:rPr>
        <w:t xml:space="preserve"> We </w:t>
      </w:r>
      <w:r w:rsidR="00DF69A9" w:rsidRPr="00D47CE6">
        <w:rPr>
          <w:szCs w:val="22"/>
        </w:rPr>
        <w:t xml:space="preserve">have following </w:t>
      </w:r>
      <w:r w:rsidR="00521124" w:rsidRPr="00D47CE6">
        <w:rPr>
          <w:szCs w:val="22"/>
        </w:rPr>
        <w:t>observation</w:t>
      </w:r>
      <w:r w:rsidR="00B95BE8" w:rsidRPr="00D47CE6">
        <w:rPr>
          <w:szCs w:val="22"/>
        </w:rPr>
        <w:t>:</w:t>
      </w:r>
    </w:p>
    <w:p w14:paraId="6ABE8FC0" w14:textId="77777777" w:rsidR="00276091" w:rsidRPr="00BD34CD" w:rsidRDefault="00276091" w:rsidP="00276091">
      <w:pPr>
        <w:rPr>
          <w:b/>
          <w:i/>
          <w:szCs w:val="22"/>
        </w:rPr>
      </w:pPr>
      <w:r w:rsidRPr="00BD34CD">
        <w:rPr>
          <w:b/>
          <w:i/>
          <w:szCs w:val="22"/>
        </w:rPr>
        <w:t xml:space="preserve">Observation 1: </w:t>
      </w:r>
      <w:r>
        <w:rPr>
          <w:b/>
          <w:i/>
          <w:szCs w:val="22"/>
        </w:rPr>
        <w:t xml:space="preserve">Standard transparent </w:t>
      </w:r>
      <w:proofErr w:type="spellStart"/>
      <w:r>
        <w:rPr>
          <w:b/>
          <w:i/>
          <w:szCs w:val="22"/>
        </w:rPr>
        <w:t>beamformed</w:t>
      </w:r>
      <w:proofErr w:type="spellEnd"/>
      <w:r w:rsidR="00B637CD">
        <w:rPr>
          <w:b/>
          <w:i/>
          <w:szCs w:val="22"/>
        </w:rPr>
        <w:t xml:space="preserve"> CSI-RS may be limited by the</w:t>
      </w:r>
      <w:r>
        <w:rPr>
          <w:b/>
          <w:i/>
          <w:szCs w:val="22"/>
        </w:rPr>
        <w:t xml:space="preserve"> semi-static nature of the CSI-RS configuration and by CSI-RS/CSI process related numerology/definition in Rel-12.</w:t>
      </w:r>
    </w:p>
    <w:p w14:paraId="691E3CED" w14:textId="77777777" w:rsidR="00D47CE6" w:rsidRPr="00B3036B" w:rsidRDefault="00D47CE6" w:rsidP="00D47CE6">
      <w:pPr>
        <w:jc w:val="both"/>
        <w:rPr>
          <w:b/>
          <w:i/>
          <w:szCs w:val="22"/>
        </w:rPr>
      </w:pPr>
      <w:r w:rsidRPr="00B3036B">
        <w:rPr>
          <w:b/>
          <w:i/>
          <w:szCs w:val="22"/>
        </w:rPr>
        <w:t xml:space="preserve">Observation </w:t>
      </w:r>
      <w:r>
        <w:rPr>
          <w:b/>
          <w:i/>
          <w:szCs w:val="22"/>
        </w:rPr>
        <w:t>2</w:t>
      </w:r>
      <w:r w:rsidRPr="00B3036B">
        <w:rPr>
          <w:b/>
          <w:i/>
          <w:szCs w:val="22"/>
        </w:rPr>
        <w:t xml:space="preserve">: </w:t>
      </w:r>
      <w:proofErr w:type="spellStart"/>
      <w:r w:rsidRPr="00B3036B">
        <w:rPr>
          <w:b/>
          <w:i/>
          <w:szCs w:val="22"/>
        </w:rPr>
        <w:t>Beamformed</w:t>
      </w:r>
      <w:proofErr w:type="spellEnd"/>
      <w:r w:rsidRPr="00B3036B">
        <w:rPr>
          <w:b/>
          <w:i/>
          <w:szCs w:val="22"/>
        </w:rPr>
        <w:t xml:space="preserve"> CSI-RS with </w:t>
      </w:r>
      <w:r>
        <w:rPr>
          <w:b/>
          <w:i/>
          <w:szCs w:val="22"/>
        </w:rPr>
        <w:t>short-term beam index</w:t>
      </w:r>
      <w:r w:rsidRPr="00B3036B">
        <w:rPr>
          <w:b/>
          <w:i/>
          <w:szCs w:val="22"/>
        </w:rPr>
        <w:t xml:space="preserve"> reporting outperforms the standard transparent baseline in </w:t>
      </w:r>
      <w:r>
        <w:rPr>
          <w:b/>
          <w:i/>
          <w:szCs w:val="22"/>
        </w:rPr>
        <w:t xml:space="preserve">lightly-, </w:t>
      </w:r>
      <w:r w:rsidRPr="00B3036B">
        <w:rPr>
          <w:b/>
          <w:i/>
          <w:szCs w:val="22"/>
        </w:rPr>
        <w:t>moderately</w:t>
      </w:r>
      <w:r>
        <w:rPr>
          <w:b/>
          <w:i/>
          <w:szCs w:val="22"/>
        </w:rPr>
        <w:t>-, and highly</w:t>
      </w:r>
      <w:r w:rsidRPr="00B3036B">
        <w:rPr>
          <w:b/>
          <w:i/>
          <w:szCs w:val="22"/>
        </w:rPr>
        <w:t xml:space="preserve"> loaded scenarios.</w:t>
      </w:r>
    </w:p>
    <w:p w14:paraId="3AE3580F" w14:textId="7528A05A" w:rsidR="00D47CE6" w:rsidRDefault="00D47CE6" w:rsidP="00D47CE6">
      <w:pPr>
        <w:jc w:val="both"/>
        <w:rPr>
          <w:b/>
          <w:i/>
          <w:szCs w:val="22"/>
        </w:rPr>
      </w:pPr>
      <w:r w:rsidRPr="00264373">
        <w:rPr>
          <w:b/>
          <w:i/>
          <w:szCs w:val="22"/>
        </w:rPr>
        <w:t xml:space="preserve">Observation </w:t>
      </w:r>
      <w:r>
        <w:rPr>
          <w:b/>
          <w:i/>
          <w:szCs w:val="22"/>
        </w:rPr>
        <w:t>3</w:t>
      </w:r>
      <w:r w:rsidRPr="00264373">
        <w:rPr>
          <w:b/>
          <w:i/>
          <w:szCs w:val="22"/>
        </w:rPr>
        <w:t>:</w:t>
      </w:r>
      <w:r>
        <w:rPr>
          <w:szCs w:val="22"/>
        </w:rPr>
        <w:t xml:space="preserve"> </w:t>
      </w:r>
      <w:proofErr w:type="spellStart"/>
      <w:r w:rsidRPr="00B3036B">
        <w:rPr>
          <w:b/>
          <w:i/>
          <w:szCs w:val="22"/>
        </w:rPr>
        <w:t>Beamformed</w:t>
      </w:r>
      <w:proofErr w:type="spellEnd"/>
      <w:r w:rsidRPr="00B3036B">
        <w:rPr>
          <w:b/>
          <w:i/>
          <w:szCs w:val="22"/>
        </w:rPr>
        <w:t xml:space="preserve"> CSI-RS with</w:t>
      </w:r>
      <w:r>
        <w:rPr>
          <w:b/>
          <w:i/>
          <w:szCs w:val="22"/>
        </w:rPr>
        <w:t xml:space="preserve"> </w:t>
      </w:r>
      <w:proofErr w:type="spellStart"/>
      <w:r>
        <w:rPr>
          <w:b/>
          <w:i/>
          <w:szCs w:val="22"/>
        </w:rPr>
        <w:t>subband</w:t>
      </w:r>
      <w:proofErr w:type="spellEnd"/>
      <w:r w:rsidRPr="00B3036B">
        <w:rPr>
          <w:b/>
          <w:i/>
          <w:szCs w:val="22"/>
        </w:rPr>
        <w:t xml:space="preserve"> </w:t>
      </w:r>
      <w:r>
        <w:rPr>
          <w:b/>
          <w:i/>
          <w:szCs w:val="22"/>
        </w:rPr>
        <w:t>beam index</w:t>
      </w:r>
      <w:r w:rsidRPr="00B3036B">
        <w:rPr>
          <w:b/>
          <w:i/>
          <w:szCs w:val="22"/>
        </w:rPr>
        <w:t xml:space="preserve"> reporting </w:t>
      </w:r>
      <w:r>
        <w:rPr>
          <w:b/>
          <w:i/>
          <w:szCs w:val="22"/>
        </w:rPr>
        <w:t>can provide additional gain compared to th</w:t>
      </w:r>
      <w:r w:rsidR="008A54DD">
        <w:rPr>
          <w:b/>
          <w:i/>
          <w:szCs w:val="22"/>
        </w:rPr>
        <w:t>e</w:t>
      </w:r>
      <w:r>
        <w:rPr>
          <w:b/>
          <w:i/>
          <w:szCs w:val="22"/>
        </w:rPr>
        <w:t xml:space="preserve"> wideband beam index reporting.</w:t>
      </w:r>
    </w:p>
    <w:p w14:paraId="193A6FF4" w14:textId="77777777" w:rsidR="00D7351D" w:rsidRPr="00D47CE6" w:rsidRDefault="00D7351D" w:rsidP="004162F7">
      <w:pPr>
        <w:jc w:val="both"/>
        <w:rPr>
          <w:szCs w:val="22"/>
        </w:rPr>
      </w:pPr>
      <w:r w:rsidRPr="00D47CE6">
        <w:rPr>
          <w:szCs w:val="22"/>
        </w:rPr>
        <w:t>We propose:</w:t>
      </w:r>
    </w:p>
    <w:p w14:paraId="4CF07BFC" w14:textId="07DB7334" w:rsidR="008A54DD" w:rsidRPr="008A54DD" w:rsidRDefault="008A54DD" w:rsidP="008A54DD">
      <w:pPr>
        <w:jc w:val="both"/>
        <w:rPr>
          <w:szCs w:val="22"/>
        </w:rPr>
      </w:pPr>
      <w:r w:rsidRPr="008A54DD">
        <w:rPr>
          <w:b/>
          <w:i/>
          <w:szCs w:val="22"/>
        </w:rPr>
        <w:t xml:space="preserve">Proposal 1: For </w:t>
      </w:r>
      <w:proofErr w:type="spellStart"/>
      <w:r w:rsidRPr="008A54DD">
        <w:rPr>
          <w:b/>
          <w:i/>
          <w:szCs w:val="22"/>
        </w:rPr>
        <w:t>beamformed</w:t>
      </w:r>
      <w:proofErr w:type="spellEnd"/>
      <w:r w:rsidRPr="008A54DD">
        <w:rPr>
          <w:b/>
          <w:i/>
          <w:szCs w:val="22"/>
        </w:rPr>
        <w:t xml:space="preserve"> CSI-RS based schemes, CSI-RS enhancements shall enable more than 3 CSI-RS resources configured to UE to support more than 8 CSI-RS ports (e.g. 16, 32, 64 or more)</w:t>
      </w:r>
      <w:r>
        <w:rPr>
          <w:b/>
          <w:i/>
          <w:szCs w:val="22"/>
        </w:rPr>
        <w:t>.</w:t>
      </w:r>
    </w:p>
    <w:p w14:paraId="3A43AE6E" w14:textId="77777777" w:rsidR="008A54DD" w:rsidRPr="008A54DD" w:rsidRDefault="008A54DD" w:rsidP="008A54DD">
      <w:pPr>
        <w:jc w:val="both"/>
        <w:rPr>
          <w:b/>
          <w:i/>
          <w:szCs w:val="22"/>
        </w:rPr>
      </w:pPr>
      <w:r w:rsidRPr="008A54DD">
        <w:rPr>
          <w:b/>
          <w:i/>
          <w:szCs w:val="22"/>
        </w:rPr>
        <w:t xml:space="preserve">Proposal 2: Potential feedback enhancements for </w:t>
      </w:r>
      <w:proofErr w:type="spellStart"/>
      <w:r w:rsidRPr="008A54DD">
        <w:rPr>
          <w:b/>
          <w:i/>
          <w:szCs w:val="22"/>
        </w:rPr>
        <w:t>beamformed</w:t>
      </w:r>
      <w:proofErr w:type="spellEnd"/>
      <w:r w:rsidRPr="008A54DD">
        <w:rPr>
          <w:b/>
          <w:i/>
          <w:szCs w:val="22"/>
        </w:rPr>
        <w:t xml:space="preserve"> CSI-RS based schemes shall include dynamic beam index reporting. The beam index reporting could be </w:t>
      </w:r>
      <w:proofErr w:type="spellStart"/>
      <w:r w:rsidRPr="008A54DD">
        <w:rPr>
          <w:b/>
          <w:i/>
          <w:szCs w:val="22"/>
        </w:rPr>
        <w:t>subband</w:t>
      </w:r>
      <w:proofErr w:type="spellEnd"/>
      <w:r w:rsidRPr="008A54DD">
        <w:rPr>
          <w:b/>
          <w:i/>
          <w:szCs w:val="22"/>
        </w:rPr>
        <w:t>-wise and/or layer specific.</w:t>
      </w:r>
    </w:p>
    <w:p w14:paraId="056ADF56" w14:textId="77777777" w:rsidR="00E523F3" w:rsidRPr="000A64D8" w:rsidRDefault="00E523F3" w:rsidP="00E523F3">
      <w:pPr>
        <w:pStyle w:val="Heading1"/>
        <w:rPr>
          <w:lang w:val="en-US"/>
        </w:rPr>
      </w:pPr>
      <w:r w:rsidRPr="000A64D8">
        <w:rPr>
          <w:lang w:val="en-US"/>
        </w:rPr>
        <w:t>References</w:t>
      </w:r>
    </w:p>
    <w:p w14:paraId="700687F5" w14:textId="77777777" w:rsidR="002F31C4" w:rsidRPr="008A54DD" w:rsidRDefault="00C367B9" w:rsidP="006D7C30">
      <w:pPr>
        <w:numPr>
          <w:ilvl w:val="0"/>
          <w:numId w:val="2"/>
        </w:numPr>
        <w:spacing w:before="100" w:beforeAutospacing="1" w:after="100" w:afterAutospacing="1"/>
        <w:ind w:left="562" w:hanging="562"/>
      </w:pPr>
      <w:bookmarkStart w:id="4" w:name="_Ref398626394"/>
      <w:bookmarkStart w:id="5" w:name="_Ref378529497"/>
      <w:bookmarkStart w:id="6" w:name="_Ref370818393"/>
      <w:bookmarkStart w:id="7" w:name="_Ref352001785"/>
      <w:bookmarkStart w:id="8" w:name="_Ref351989238"/>
      <w:r w:rsidRPr="008A54DD">
        <w:t>Draft report of 3GPP TSG RAN WG</w:t>
      </w:r>
      <w:r w:rsidR="00D24D04" w:rsidRPr="008A54DD">
        <w:t>1</w:t>
      </w:r>
      <w:r w:rsidRPr="008A54DD">
        <w:t xml:space="preserve"> #</w:t>
      </w:r>
      <w:r w:rsidR="00D24D04" w:rsidRPr="008A54DD">
        <w:t>80</w:t>
      </w:r>
      <w:r w:rsidR="00000F7F" w:rsidRPr="008A54DD">
        <w:t>.</w:t>
      </w:r>
      <w:bookmarkEnd w:id="4"/>
    </w:p>
    <w:p w14:paraId="1690C927" w14:textId="77777777" w:rsidR="00D77AFF" w:rsidRPr="008A54DD" w:rsidRDefault="00D77AFF" w:rsidP="00D77AFF">
      <w:pPr>
        <w:numPr>
          <w:ilvl w:val="0"/>
          <w:numId w:val="2"/>
        </w:numPr>
        <w:spacing w:before="100" w:beforeAutospacing="1" w:after="100" w:afterAutospacing="1"/>
      </w:pPr>
      <w:bookmarkStart w:id="9" w:name="_Ref419192585"/>
      <w:bookmarkStart w:id="10" w:name="_Ref419279195"/>
      <w:r w:rsidRPr="008A54DD">
        <w:t xml:space="preserve">R1-152425, “Merged WFs on CSI reporting,” Ericsson, Samsung, LG Electronics, LG </w:t>
      </w:r>
      <w:proofErr w:type="spellStart"/>
      <w:r w:rsidRPr="008A54DD">
        <w:t>Uplus</w:t>
      </w:r>
      <w:proofErr w:type="spellEnd"/>
      <w:r w:rsidRPr="008A54DD">
        <w:t xml:space="preserve">, Huawei, </w:t>
      </w:r>
      <w:proofErr w:type="spellStart"/>
      <w:r w:rsidRPr="008A54DD">
        <w:t>HiSilicon</w:t>
      </w:r>
      <w:proofErr w:type="spellEnd"/>
      <w:r w:rsidRPr="008A54DD">
        <w:t>, ZTE, KT, ITRI, Interdigital, Deutsche Telekom, China Telecom, China Unicom, AT&amp;T, Telecom Italia, ITL, ITRI, NTT DOCOMO, Qualcomm, Nokia Networks.</w:t>
      </w:r>
      <w:bookmarkEnd w:id="9"/>
    </w:p>
    <w:p w14:paraId="5BEFDD5B" w14:textId="59CF00BB" w:rsidR="0011034F" w:rsidRPr="00067C0A" w:rsidRDefault="00156C1B" w:rsidP="00977330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 w:val="22"/>
          <w:szCs w:val="22"/>
        </w:rPr>
      </w:pPr>
      <w:bookmarkStart w:id="11" w:name="_Ref419286689"/>
      <w:bookmarkEnd w:id="10"/>
      <w:r w:rsidRPr="008A54DD">
        <w:t>R1-15</w:t>
      </w:r>
      <w:r w:rsidR="00D77AFF" w:rsidRPr="008A54DD">
        <w:t>2792</w:t>
      </w:r>
      <w:r w:rsidRPr="008A54DD">
        <w:t>, “</w:t>
      </w:r>
      <w:r w:rsidR="00D77AFF" w:rsidRPr="008A54DD">
        <w:t>Discussion on baseline schemes and performance evaluation</w:t>
      </w:r>
      <w:r w:rsidRPr="008A54DD">
        <w:t>,” Qualcomm Inc.</w:t>
      </w:r>
      <w:bookmarkEnd w:id="5"/>
      <w:bookmarkEnd w:id="6"/>
      <w:bookmarkEnd w:id="7"/>
      <w:bookmarkEnd w:id="8"/>
      <w:bookmarkEnd w:id="11"/>
    </w:p>
    <w:sectPr w:rsidR="0011034F" w:rsidRPr="00067C0A" w:rsidSect="00671B4F">
      <w:headerReference w:type="even" r:id="rId17"/>
      <w:headerReference w:type="default" r:id="rId18"/>
      <w:footerReference w:type="even" r:id="rId19"/>
      <w:footerReference w:type="default" r:id="rId20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51612A" w14:textId="77777777" w:rsidR="008E31A5" w:rsidRDefault="008E31A5">
      <w:r>
        <w:separator/>
      </w:r>
    </w:p>
  </w:endnote>
  <w:endnote w:type="continuationSeparator" w:id="0">
    <w:p w14:paraId="5D5A8D79" w14:textId="77777777" w:rsidR="008E31A5" w:rsidRDefault="008E31A5">
      <w:r>
        <w:continuationSeparator/>
      </w:r>
    </w:p>
  </w:endnote>
  <w:endnote w:type="continuationNotice" w:id="1">
    <w:p w14:paraId="69C0522E" w14:textId="77777777" w:rsidR="008E31A5" w:rsidRDefault="008E31A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53619D" w14:textId="77777777" w:rsidR="00521124" w:rsidRDefault="00521124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1D4940F" w14:textId="77777777" w:rsidR="00521124" w:rsidRDefault="00521124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6AB213" w14:textId="77777777" w:rsidR="00521124" w:rsidRDefault="00521124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365D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365D7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F4DA38" w14:textId="77777777" w:rsidR="008E31A5" w:rsidRDefault="008E31A5">
      <w:r>
        <w:separator/>
      </w:r>
    </w:p>
  </w:footnote>
  <w:footnote w:type="continuationSeparator" w:id="0">
    <w:p w14:paraId="74D18580" w14:textId="77777777" w:rsidR="008E31A5" w:rsidRDefault="008E31A5">
      <w:r>
        <w:continuationSeparator/>
      </w:r>
    </w:p>
  </w:footnote>
  <w:footnote w:type="continuationNotice" w:id="1">
    <w:p w14:paraId="5F36AFF2" w14:textId="77777777" w:rsidR="008E31A5" w:rsidRDefault="008E31A5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980C6A" w14:textId="77777777" w:rsidR="00521124" w:rsidRDefault="0052112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AE21F6" w14:textId="77777777" w:rsidR="00264373" w:rsidRDefault="0026437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09C1EEA"/>
    <w:multiLevelType w:val="hybridMultilevel"/>
    <w:tmpl w:val="827A0502"/>
    <w:lvl w:ilvl="0" w:tplc="9FA87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B66662">
      <w:start w:val="97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C02E58">
      <w:start w:val="97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C235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8A45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6C45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CE56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D862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20DF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1401E6D"/>
    <w:multiLevelType w:val="hybridMultilevel"/>
    <w:tmpl w:val="EEE2E0AC"/>
    <w:lvl w:ilvl="0" w:tplc="ED9AC2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8E0517"/>
    <w:multiLevelType w:val="hybridMultilevel"/>
    <w:tmpl w:val="E648FEBA"/>
    <w:lvl w:ilvl="0" w:tplc="FCB43F46">
      <w:start w:val="4"/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1D0001">
      <w:start w:val="4"/>
      <w:numFmt w:val="bullet"/>
      <w:lvlText w:val=""/>
      <w:lvlJc w:val="left"/>
      <w:pPr>
        <w:ind w:left="1200" w:hanging="400"/>
      </w:pPr>
      <w:rPr>
        <w:rFonts w:ascii="Symbol" w:eastAsia="Times New Roman" w:hAnsi="Symbol" w:cs="Times New Roman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4BCAC34">
      <w:start w:val="7"/>
      <w:numFmt w:val="bullet"/>
      <w:lvlText w:val="・"/>
      <w:lvlJc w:val="left"/>
      <w:pPr>
        <w:ind w:left="2000" w:hanging="400"/>
      </w:pPr>
      <w:rPr>
        <w:rFonts w:ascii="MS PGothic" w:eastAsia="MS PGothic" w:hAnsi="MS PGothic" w:cs="Arial" w:hint="eastAsia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3C141E7"/>
    <w:multiLevelType w:val="hybridMultilevel"/>
    <w:tmpl w:val="86D064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D06286"/>
    <w:multiLevelType w:val="hybridMultilevel"/>
    <w:tmpl w:val="D226AEAE"/>
    <w:lvl w:ilvl="0" w:tplc="CF70B3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48DC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649E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6A6CCA">
      <w:start w:val="14664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18FF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7CCF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8ED2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E441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F6DC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0BE46AA1"/>
    <w:multiLevelType w:val="hybridMultilevel"/>
    <w:tmpl w:val="C05E7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D26912"/>
    <w:multiLevelType w:val="hybridMultilevel"/>
    <w:tmpl w:val="55307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AF7368"/>
    <w:multiLevelType w:val="hybridMultilevel"/>
    <w:tmpl w:val="B5B8FF8C"/>
    <w:lvl w:ilvl="0" w:tplc="7BF039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7CF6CA">
      <w:start w:val="34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CCFB28">
      <w:start w:val="349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600B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2C39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AC26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523C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521B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BCC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B327394"/>
    <w:multiLevelType w:val="hybridMultilevel"/>
    <w:tmpl w:val="EEE2E0AC"/>
    <w:lvl w:ilvl="0" w:tplc="ED9AC2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23686F"/>
    <w:multiLevelType w:val="hybridMultilevel"/>
    <w:tmpl w:val="7CF2D8FE"/>
    <w:lvl w:ilvl="0" w:tplc="27AEA0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7417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1870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3A69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AE96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E85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B818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9AFE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3E67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E80438D"/>
    <w:multiLevelType w:val="hybridMultilevel"/>
    <w:tmpl w:val="8DFA1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3C4CBA"/>
    <w:multiLevelType w:val="multilevel"/>
    <w:tmpl w:val="71FC6F7A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256045A"/>
    <w:multiLevelType w:val="hybridMultilevel"/>
    <w:tmpl w:val="30F0D9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A02EBB"/>
    <w:multiLevelType w:val="hybridMultilevel"/>
    <w:tmpl w:val="77C0A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30875A95"/>
    <w:multiLevelType w:val="hybridMultilevel"/>
    <w:tmpl w:val="C31ECECE"/>
    <w:lvl w:ilvl="0" w:tplc="74BCAC34">
      <w:start w:val="7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MS PGothic" w:eastAsia="MS PGothic" w:hAnsi="MS PGothic" w:cs="Arial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642488A"/>
    <w:multiLevelType w:val="hybridMultilevel"/>
    <w:tmpl w:val="1F7AF176"/>
    <w:lvl w:ilvl="0" w:tplc="F236B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ACB0E4">
      <w:start w:val="120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203F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3AF2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328D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425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16AF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CC32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E2A6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E324B5E"/>
    <w:multiLevelType w:val="hybridMultilevel"/>
    <w:tmpl w:val="2A86B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23513D"/>
    <w:multiLevelType w:val="hybridMultilevel"/>
    <w:tmpl w:val="3D404ECC"/>
    <w:lvl w:ilvl="0" w:tplc="ED9AC2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CA136C"/>
    <w:multiLevelType w:val="hybridMultilevel"/>
    <w:tmpl w:val="9F0038FC"/>
    <w:lvl w:ilvl="0" w:tplc="FFFFFFFF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FFFFFF">
      <w:start w:val="306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>
      <w:start w:val="3069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48D671B2"/>
    <w:multiLevelType w:val="hybridMultilevel"/>
    <w:tmpl w:val="2C6EF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1A6020"/>
    <w:multiLevelType w:val="hybridMultilevel"/>
    <w:tmpl w:val="EEE2E0AC"/>
    <w:lvl w:ilvl="0" w:tplc="ED9AC2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1D3FC8"/>
    <w:multiLevelType w:val="hybridMultilevel"/>
    <w:tmpl w:val="EEE2E0AC"/>
    <w:lvl w:ilvl="0" w:tplc="ED9AC2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FC01A6"/>
    <w:multiLevelType w:val="hybridMultilevel"/>
    <w:tmpl w:val="B30AF4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2C2C80"/>
    <w:multiLevelType w:val="multilevel"/>
    <w:tmpl w:val="71FC6F7A"/>
    <w:lvl w:ilvl="0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4EC8145C"/>
    <w:multiLevelType w:val="hybridMultilevel"/>
    <w:tmpl w:val="3E3851C4"/>
    <w:lvl w:ilvl="0" w:tplc="92462C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E41B29"/>
    <w:multiLevelType w:val="hybridMultilevel"/>
    <w:tmpl w:val="3A16C4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BA3158"/>
    <w:multiLevelType w:val="hybridMultilevel"/>
    <w:tmpl w:val="CF128C06"/>
    <w:lvl w:ilvl="0" w:tplc="2A0675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F05B6C">
      <w:start w:val="3252"/>
      <w:numFmt w:val="bullet"/>
      <w:lvlText w:val="–"/>
      <w:lvlJc w:val="left"/>
      <w:pPr>
        <w:ind w:left="1440" w:hanging="360"/>
      </w:pPr>
      <w:rPr>
        <w:rFonts w:ascii="Times New Roman" w:hAnsi="Times New Roman" w:hint="default"/>
      </w:rPr>
    </w:lvl>
    <w:lvl w:ilvl="2" w:tplc="AFA4AA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6627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B2DF5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8F460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74262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AEBD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C2CB9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51241B"/>
    <w:multiLevelType w:val="hybridMultilevel"/>
    <w:tmpl w:val="48A2F8E4"/>
    <w:lvl w:ilvl="0" w:tplc="A6A0EF4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1821B2"/>
    <w:multiLevelType w:val="hybridMultilevel"/>
    <w:tmpl w:val="14F8CE20"/>
    <w:lvl w:ilvl="0" w:tplc="40FC53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E83ED6">
      <w:start w:val="25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E07598">
      <w:start w:val="25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E40A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B44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5270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0E1F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6AC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2E28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680163D"/>
    <w:multiLevelType w:val="hybridMultilevel"/>
    <w:tmpl w:val="BC6043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8973EC"/>
    <w:multiLevelType w:val="hybridMultilevel"/>
    <w:tmpl w:val="09E04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F51544"/>
    <w:multiLevelType w:val="hybridMultilevel"/>
    <w:tmpl w:val="EA1CD24E"/>
    <w:lvl w:ilvl="0" w:tplc="92D22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56F6AA">
      <w:start w:val="13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50C0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6AD1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A016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3455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7AEE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740B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7C3C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78A5BCC"/>
    <w:multiLevelType w:val="hybridMultilevel"/>
    <w:tmpl w:val="EDC076DE"/>
    <w:lvl w:ilvl="0" w:tplc="9028F0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3497FE">
      <w:start w:val="235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3A080C">
      <w:start w:val="235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CEF0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806E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002D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10F8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0E4D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BE24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DBE70B3"/>
    <w:multiLevelType w:val="hybridMultilevel"/>
    <w:tmpl w:val="AEB02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821783"/>
    <w:multiLevelType w:val="hybridMultilevel"/>
    <w:tmpl w:val="1DAA8D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470E38"/>
    <w:multiLevelType w:val="hybridMultilevel"/>
    <w:tmpl w:val="D1E24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ED772A"/>
    <w:multiLevelType w:val="hybridMultilevel"/>
    <w:tmpl w:val="99AC01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0"/>
  </w:num>
  <w:num w:numId="3">
    <w:abstractNumId w:val="38"/>
  </w:num>
  <w:num w:numId="4">
    <w:abstractNumId w:val="19"/>
  </w:num>
  <w:num w:numId="5">
    <w:abstractNumId w:val="28"/>
  </w:num>
  <w:num w:numId="6">
    <w:abstractNumId w:val="33"/>
  </w:num>
  <w:num w:numId="7">
    <w:abstractNumId w:val="9"/>
  </w:num>
  <w:num w:numId="8">
    <w:abstractNumId w:val="12"/>
  </w:num>
  <w:num w:numId="9">
    <w:abstractNumId w:val="32"/>
  </w:num>
  <w:num w:numId="10">
    <w:abstractNumId w:val="26"/>
  </w:num>
  <w:num w:numId="11">
    <w:abstractNumId w:val="8"/>
  </w:num>
  <w:num w:numId="12">
    <w:abstractNumId w:val="15"/>
  </w:num>
  <w:num w:numId="13">
    <w:abstractNumId w:val="27"/>
  </w:num>
  <w:num w:numId="14">
    <w:abstractNumId w:val="24"/>
  </w:num>
  <w:num w:numId="15">
    <w:abstractNumId w:val="23"/>
  </w:num>
  <w:num w:numId="16">
    <w:abstractNumId w:val="11"/>
  </w:num>
  <w:num w:numId="17">
    <w:abstractNumId w:val="20"/>
  </w:num>
  <w:num w:numId="18">
    <w:abstractNumId w:val="37"/>
  </w:num>
  <w:num w:numId="19">
    <w:abstractNumId w:val="36"/>
  </w:num>
  <w:num w:numId="20">
    <w:abstractNumId w:val="2"/>
  </w:num>
  <w:num w:numId="21">
    <w:abstractNumId w:val="10"/>
  </w:num>
  <w:num w:numId="22">
    <w:abstractNumId w:val="39"/>
  </w:num>
  <w:num w:numId="23">
    <w:abstractNumId w:val="1"/>
  </w:num>
  <w:num w:numId="24">
    <w:abstractNumId w:val="21"/>
  </w:num>
  <w:num w:numId="25">
    <w:abstractNumId w:val="29"/>
  </w:num>
  <w:num w:numId="26">
    <w:abstractNumId w:val="34"/>
  </w:num>
  <w:num w:numId="27">
    <w:abstractNumId w:val="18"/>
  </w:num>
  <w:num w:numId="28">
    <w:abstractNumId w:val="5"/>
  </w:num>
  <w:num w:numId="29">
    <w:abstractNumId w:val="17"/>
  </w:num>
  <w:num w:numId="30">
    <w:abstractNumId w:val="35"/>
  </w:num>
  <w:num w:numId="31">
    <w:abstractNumId w:val="31"/>
  </w:num>
  <w:num w:numId="32">
    <w:abstractNumId w:val="3"/>
  </w:num>
  <w:num w:numId="33">
    <w:abstractNumId w:val="4"/>
  </w:num>
  <w:num w:numId="34">
    <w:abstractNumId w:val="7"/>
  </w:num>
  <w:num w:numId="35">
    <w:abstractNumId w:val="13"/>
  </w:num>
  <w:num w:numId="36">
    <w:abstractNumId w:val="22"/>
  </w:num>
  <w:num w:numId="37">
    <w:abstractNumId w:val="6"/>
  </w:num>
  <w:num w:numId="38">
    <w:abstractNumId w:val="6"/>
  </w:num>
  <w:num w:numId="39">
    <w:abstractNumId w:val="6"/>
  </w:num>
  <w:num w:numId="40">
    <w:abstractNumId w:val="14"/>
  </w:num>
  <w:num w:numId="41">
    <w:abstractNumId w:val="30"/>
  </w:num>
  <w:num w:numId="42">
    <w:abstractNumId w:val="2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B9C"/>
    <w:rsid w:val="00001F79"/>
    <w:rsid w:val="00001FC3"/>
    <w:rsid w:val="00002375"/>
    <w:rsid w:val="0000270A"/>
    <w:rsid w:val="00002A8E"/>
    <w:rsid w:val="00003131"/>
    <w:rsid w:val="000037FB"/>
    <w:rsid w:val="00003EF4"/>
    <w:rsid w:val="0000403F"/>
    <w:rsid w:val="00004885"/>
    <w:rsid w:val="00004D8C"/>
    <w:rsid w:val="00004DCB"/>
    <w:rsid w:val="00005053"/>
    <w:rsid w:val="000051F0"/>
    <w:rsid w:val="0000553B"/>
    <w:rsid w:val="000063BC"/>
    <w:rsid w:val="00006780"/>
    <w:rsid w:val="00006C7A"/>
    <w:rsid w:val="00007495"/>
    <w:rsid w:val="0000792C"/>
    <w:rsid w:val="00007B4B"/>
    <w:rsid w:val="000101EF"/>
    <w:rsid w:val="00010E97"/>
    <w:rsid w:val="00010FD1"/>
    <w:rsid w:val="000124D1"/>
    <w:rsid w:val="00012D57"/>
    <w:rsid w:val="0001321B"/>
    <w:rsid w:val="000137BA"/>
    <w:rsid w:val="00013B63"/>
    <w:rsid w:val="000141F0"/>
    <w:rsid w:val="00014BAD"/>
    <w:rsid w:val="00014E0E"/>
    <w:rsid w:val="00015A2E"/>
    <w:rsid w:val="00015BCB"/>
    <w:rsid w:val="00015CED"/>
    <w:rsid w:val="000162B2"/>
    <w:rsid w:val="0001645D"/>
    <w:rsid w:val="000167A6"/>
    <w:rsid w:val="00016DCE"/>
    <w:rsid w:val="00017309"/>
    <w:rsid w:val="000205C1"/>
    <w:rsid w:val="0002085F"/>
    <w:rsid w:val="00020D61"/>
    <w:rsid w:val="0002113C"/>
    <w:rsid w:val="0002130A"/>
    <w:rsid w:val="00021911"/>
    <w:rsid w:val="00021C67"/>
    <w:rsid w:val="00021DEC"/>
    <w:rsid w:val="000221EB"/>
    <w:rsid w:val="000222F7"/>
    <w:rsid w:val="00023C29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EF9"/>
    <w:rsid w:val="00027333"/>
    <w:rsid w:val="000300FE"/>
    <w:rsid w:val="00030619"/>
    <w:rsid w:val="000307C6"/>
    <w:rsid w:val="00030F74"/>
    <w:rsid w:val="00030F85"/>
    <w:rsid w:val="000317B2"/>
    <w:rsid w:val="00031EDD"/>
    <w:rsid w:val="000321DC"/>
    <w:rsid w:val="000325EF"/>
    <w:rsid w:val="00032A0C"/>
    <w:rsid w:val="00034882"/>
    <w:rsid w:val="000349B7"/>
    <w:rsid w:val="0003540B"/>
    <w:rsid w:val="00035574"/>
    <w:rsid w:val="000365A2"/>
    <w:rsid w:val="0003698E"/>
    <w:rsid w:val="00036C45"/>
    <w:rsid w:val="00036E54"/>
    <w:rsid w:val="00036FA7"/>
    <w:rsid w:val="000370B4"/>
    <w:rsid w:val="0003723F"/>
    <w:rsid w:val="000377E3"/>
    <w:rsid w:val="00037A21"/>
    <w:rsid w:val="000402B6"/>
    <w:rsid w:val="000404F2"/>
    <w:rsid w:val="000408C8"/>
    <w:rsid w:val="00040AAD"/>
    <w:rsid w:val="00040C15"/>
    <w:rsid w:val="000413B8"/>
    <w:rsid w:val="0004182E"/>
    <w:rsid w:val="000418C8"/>
    <w:rsid w:val="0004198E"/>
    <w:rsid w:val="00041D52"/>
    <w:rsid w:val="00041EC3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DAB"/>
    <w:rsid w:val="0005504C"/>
    <w:rsid w:val="00055873"/>
    <w:rsid w:val="00055B8E"/>
    <w:rsid w:val="0005602E"/>
    <w:rsid w:val="00056057"/>
    <w:rsid w:val="00056285"/>
    <w:rsid w:val="000572A7"/>
    <w:rsid w:val="00057388"/>
    <w:rsid w:val="0005772E"/>
    <w:rsid w:val="00057DF9"/>
    <w:rsid w:val="00057F68"/>
    <w:rsid w:val="00057F6C"/>
    <w:rsid w:val="00060586"/>
    <w:rsid w:val="0006090A"/>
    <w:rsid w:val="00060D50"/>
    <w:rsid w:val="00060FDB"/>
    <w:rsid w:val="000612C5"/>
    <w:rsid w:val="000616E1"/>
    <w:rsid w:val="00061BDC"/>
    <w:rsid w:val="000621A9"/>
    <w:rsid w:val="0006263A"/>
    <w:rsid w:val="00062D9A"/>
    <w:rsid w:val="000631CE"/>
    <w:rsid w:val="00063485"/>
    <w:rsid w:val="00063F57"/>
    <w:rsid w:val="0006480B"/>
    <w:rsid w:val="00064A2B"/>
    <w:rsid w:val="00064B46"/>
    <w:rsid w:val="00065016"/>
    <w:rsid w:val="00065031"/>
    <w:rsid w:val="0006549C"/>
    <w:rsid w:val="00065D64"/>
    <w:rsid w:val="000667D1"/>
    <w:rsid w:val="00067087"/>
    <w:rsid w:val="0006739D"/>
    <w:rsid w:val="0006777C"/>
    <w:rsid w:val="00067C0A"/>
    <w:rsid w:val="00067FE2"/>
    <w:rsid w:val="00070192"/>
    <w:rsid w:val="0007097B"/>
    <w:rsid w:val="0007118F"/>
    <w:rsid w:val="0007162A"/>
    <w:rsid w:val="000716FB"/>
    <w:rsid w:val="00072E75"/>
    <w:rsid w:val="00072EFA"/>
    <w:rsid w:val="00072FF7"/>
    <w:rsid w:val="0007337F"/>
    <w:rsid w:val="00073785"/>
    <w:rsid w:val="000741B3"/>
    <w:rsid w:val="00074375"/>
    <w:rsid w:val="000743A0"/>
    <w:rsid w:val="00074A9E"/>
    <w:rsid w:val="00074BF5"/>
    <w:rsid w:val="000752CD"/>
    <w:rsid w:val="00075680"/>
    <w:rsid w:val="00075999"/>
    <w:rsid w:val="00076408"/>
    <w:rsid w:val="00077073"/>
    <w:rsid w:val="0008022A"/>
    <w:rsid w:val="00080418"/>
    <w:rsid w:val="000805B2"/>
    <w:rsid w:val="00080D74"/>
    <w:rsid w:val="00081383"/>
    <w:rsid w:val="00081542"/>
    <w:rsid w:val="000826FF"/>
    <w:rsid w:val="00082A49"/>
    <w:rsid w:val="00082C90"/>
    <w:rsid w:val="000832D0"/>
    <w:rsid w:val="00083322"/>
    <w:rsid w:val="0008399B"/>
    <w:rsid w:val="00083ABE"/>
    <w:rsid w:val="00084255"/>
    <w:rsid w:val="00085239"/>
    <w:rsid w:val="00085F08"/>
    <w:rsid w:val="000862BA"/>
    <w:rsid w:val="000862F6"/>
    <w:rsid w:val="00086B50"/>
    <w:rsid w:val="00086C4D"/>
    <w:rsid w:val="0008760B"/>
    <w:rsid w:val="0008782D"/>
    <w:rsid w:val="00087E29"/>
    <w:rsid w:val="00090394"/>
    <w:rsid w:val="00090573"/>
    <w:rsid w:val="000909D6"/>
    <w:rsid w:val="000921E3"/>
    <w:rsid w:val="00092253"/>
    <w:rsid w:val="00092A3D"/>
    <w:rsid w:val="000931C3"/>
    <w:rsid w:val="00093566"/>
    <w:rsid w:val="00093F75"/>
    <w:rsid w:val="0009437A"/>
    <w:rsid w:val="000947B7"/>
    <w:rsid w:val="0009512D"/>
    <w:rsid w:val="000954C6"/>
    <w:rsid w:val="00095607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ACB"/>
    <w:rsid w:val="000A49DE"/>
    <w:rsid w:val="000A4B74"/>
    <w:rsid w:val="000A4FC9"/>
    <w:rsid w:val="000A4FEA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7C88"/>
    <w:rsid w:val="000B02C2"/>
    <w:rsid w:val="000B081C"/>
    <w:rsid w:val="000B0E8D"/>
    <w:rsid w:val="000B10AB"/>
    <w:rsid w:val="000B10E2"/>
    <w:rsid w:val="000B1CD3"/>
    <w:rsid w:val="000B256B"/>
    <w:rsid w:val="000B32D4"/>
    <w:rsid w:val="000B38DA"/>
    <w:rsid w:val="000B3F37"/>
    <w:rsid w:val="000B4788"/>
    <w:rsid w:val="000B49D7"/>
    <w:rsid w:val="000B546F"/>
    <w:rsid w:val="000B55E9"/>
    <w:rsid w:val="000B6030"/>
    <w:rsid w:val="000B65BE"/>
    <w:rsid w:val="000B6BDF"/>
    <w:rsid w:val="000B71B6"/>
    <w:rsid w:val="000B7D5E"/>
    <w:rsid w:val="000C133A"/>
    <w:rsid w:val="000C1545"/>
    <w:rsid w:val="000C1DBD"/>
    <w:rsid w:val="000C240A"/>
    <w:rsid w:val="000C2DE1"/>
    <w:rsid w:val="000C2E7E"/>
    <w:rsid w:val="000C393F"/>
    <w:rsid w:val="000C4065"/>
    <w:rsid w:val="000C4137"/>
    <w:rsid w:val="000C4538"/>
    <w:rsid w:val="000C4C76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AE0"/>
    <w:rsid w:val="000D2C15"/>
    <w:rsid w:val="000D2CDA"/>
    <w:rsid w:val="000D362A"/>
    <w:rsid w:val="000D37FA"/>
    <w:rsid w:val="000D389E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96"/>
    <w:rsid w:val="000D7268"/>
    <w:rsid w:val="000D7783"/>
    <w:rsid w:val="000D795C"/>
    <w:rsid w:val="000E011D"/>
    <w:rsid w:val="000E03CF"/>
    <w:rsid w:val="000E0D89"/>
    <w:rsid w:val="000E1003"/>
    <w:rsid w:val="000E14B9"/>
    <w:rsid w:val="000E182B"/>
    <w:rsid w:val="000E1E8E"/>
    <w:rsid w:val="000E2172"/>
    <w:rsid w:val="000E2787"/>
    <w:rsid w:val="000E279B"/>
    <w:rsid w:val="000E2BBC"/>
    <w:rsid w:val="000E3075"/>
    <w:rsid w:val="000E331F"/>
    <w:rsid w:val="000E3358"/>
    <w:rsid w:val="000E38ED"/>
    <w:rsid w:val="000E3F84"/>
    <w:rsid w:val="000E40C3"/>
    <w:rsid w:val="000E4C9B"/>
    <w:rsid w:val="000E4D01"/>
    <w:rsid w:val="000E5830"/>
    <w:rsid w:val="000E5C4E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AF"/>
    <w:rsid w:val="000F4D2F"/>
    <w:rsid w:val="000F4F44"/>
    <w:rsid w:val="000F53CB"/>
    <w:rsid w:val="000F6881"/>
    <w:rsid w:val="000F6C32"/>
    <w:rsid w:val="000F6D86"/>
    <w:rsid w:val="000F7CAD"/>
    <w:rsid w:val="00100097"/>
    <w:rsid w:val="001000E9"/>
    <w:rsid w:val="00100169"/>
    <w:rsid w:val="00100248"/>
    <w:rsid w:val="0010067A"/>
    <w:rsid w:val="001010D7"/>
    <w:rsid w:val="00101489"/>
    <w:rsid w:val="00101A0E"/>
    <w:rsid w:val="00101ACE"/>
    <w:rsid w:val="00101D6C"/>
    <w:rsid w:val="00102147"/>
    <w:rsid w:val="001021DD"/>
    <w:rsid w:val="001021F1"/>
    <w:rsid w:val="00102366"/>
    <w:rsid w:val="00102E56"/>
    <w:rsid w:val="00103658"/>
    <w:rsid w:val="0010366C"/>
    <w:rsid w:val="00104058"/>
    <w:rsid w:val="0010405D"/>
    <w:rsid w:val="00104228"/>
    <w:rsid w:val="00104A80"/>
    <w:rsid w:val="001050B7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851"/>
    <w:rsid w:val="001115C0"/>
    <w:rsid w:val="001115F4"/>
    <w:rsid w:val="001115FC"/>
    <w:rsid w:val="001116D2"/>
    <w:rsid w:val="0011190B"/>
    <w:rsid w:val="00111AD9"/>
    <w:rsid w:val="0011230B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45C"/>
    <w:rsid w:val="00123975"/>
    <w:rsid w:val="00123DED"/>
    <w:rsid w:val="001244E7"/>
    <w:rsid w:val="0012467D"/>
    <w:rsid w:val="001246EC"/>
    <w:rsid w:val="001249D7"/>
    <w:rsid w:val="00124E10"/>
    <w:rsid w:val="00125078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767"/>
    <w:rsid w:val="00132917"/>
    <w:rsid w:val="00132E89"/>
    <w:rsid w:val="0013334C"/>
    <w:rsid w:val="00133EBD"/>
    <w:rsid w:val="00135015"/>
    <w:rsid w:val="00135095"/>
    <w:rsid w:val="00135517"/>
    <w:rsid w:val="00135829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CD6"/>
    <w:rsid w:val="00141E46"/>
    <w:rsid w:val="00141ED1"/>
    <w:rsid w:val="0014206B"/>
    <w:rsid w:val="00142093"/>
    <w:rsid w:val="00142E42"/>
    <w:rsid w:val="00143153"/>
    <w:rsid w:val="0014371C"/>
    <w:rsid w:val="00143EFE"/>
    <w:rsid w:val="00143FFE"/>
    <w:rsid w:val="0014471E"/>
    <w:rsid w:val="0014491B"/>
    <w:rsid w:val="00144B3F"/>
    <w:rsid w:val="00144E04"/>
    <w:rsid w:val="00145015"/>
    <w:rsid w:val="001454C4"/>
    <w:rsid w:val="001462D7"/>
    <w:rsid w:val="00146577"/>
    <w:rsid w:val="00146773"/>
    <w:rsid w:val="00147D65"/>
    <w:rsid w:val="00147D91"/>
    <w:rsid w:val="001508E1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EF"/>
    <w:rsid w:val="00153F29"/>
    <w:rsid w:val="001544AB"/>
    <w:rsid w:val="00155178"/>
    <w:rsid w:val="00155D53"/>
    <w:rsid w:val="0015622B"/>
    <w:rsid w:val="00156260"/>
    <w:rsid w:val="00156502"/>
    <w:rsid w:val="00156C1B"/>
    <w:rsid w:val="0016019C"/>
    <w:rsid w:val="001601C7"/>
    <w:rsid w:val="001602C2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634F"/>
    <w:rsid w:val="00166809"/>
    <w:rsid w:val="00166879"/>
    <w:rsid w:val="001669F9"/>
    <w:rsid w:val="00166EE2"/>
    <w:rsid w:val="0016700E"/>
    <w:rsid w:val="00167125"/>
    <w:rsid w:val="0016733C"/>
    <w:rsid w:val="0016764C"/>
    <w:rsid w:val="00170397"/>
    <w:rsid w:val="001706E4"/>
    <w:rsid w:val="001708D0"/>
    <w:rsid w:val="00170E05"/>
    <w:rsid w:val="00171661"/>
    <w:rsid w:val="00171B5E"/>
    <w:rsid w:val="00171BC2"/>
    <w:rsid w:val="00171D7E"/>
    <w:rsid w:val="00171F14"/>
    <w:rsid w:val="001729E1"/>
    <w:rsid w:val="00172B61"/>
    <w:rsid w:val="00172C20"/>
    <w:rsid w:val="001738A5"/>
    <w:rsid w:val="00173A00"/>
    <w:rsid w:val="00173D38"/>
    <w:rsid w:val="00174DDB"/>
    <w:rsid w:val="001752EC"/>
    <w:rsid w:val="00175B5A"/>
    <w:rsid w:val="00175EF2"/>
    <w:rsid w:val="00176414"/>
    <w:rsid w:val="00176BDB"/>
    <w:rsid w:val="0017714C"/>
    <w:rsid w:val="0017722E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20B2"/>
    <w:rsid w:val="001821E9"/>
    <w:rsid w:val="0018246F"/>
    <w:rsid w:val="00182718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6395"/>
    <w:rsid w:val="001863E3"/>
    <w:rsid w:val="001868C4"/>
    <w:rsid w:val="00186B4D"/>
    <w:rsid w:val="0018767B"/>
    <w:rsid w:val="001908C5"/>
    <w:rsid w:val="00190927"/>
    <w:rsid w:val="00190BD5"/>
    <w:rsid w:val="00190C5A"/>
    <w:rsid w:val="00190C9F"/>
    <w:rsid w:val="001912EB"/>
    <w:rsid w:val="00191727"/>
    <w:rsid w:val="00191EBF"/>
    <w:rsid w:val="00192338"/>
    <w:rsid w:val="00192589"/>
    <w:rsid w:val="001925E5"/>
    <w:rsid w:val="00193987"/>
    <w:rsid w:val="00194955"/>
    <w:rsid w:val="0019573B"/>
    <w:rsid w:val="0019592C"/>
    <w:rsid w:val="00196085"/>
    <w:rsid w:val="00196B90"/>
    <w:rsid w:val="00196DE8"/>
    <w:rsid w:val="00196FF4"/>
    <w:rsid w:val="0019734F"/>
    <w:rsid w:val="001A0303"/>
    <w:rsid w:val="001A067A"/>
    <w:rsid w:val="001A06C8"/>
    <w:rsid w:val="001A2939"/>
    <w:rsid w:val="001A2FD5"/>
    <w:rsid w:val="001A3037"/>
    <w:rsid w:val="001A30FB"/>
    <w:rsid w:val="001A36CF"/>
    <w:rsid w:val="001A3974"/>
    <w:rsid w:val="001A3E3D"/>
    <w:rsid w:val="001A3F0F"/>
    <w:rsid w:val="001A3FA5"/>
    <w:rsid w:val="001A4EDF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220D"/>
    <w:rsid w:val="001B2993"/>
    <w:rsid w:val="001B2C18"/>
    <w:rsid w:val="001B35C1"/>
    <w:rsid w:val="001B3754"/>
    <w:rsid w:val="001B3A10"/>
    <w:rsid w:val="001B4371"/>
    <w:rsid w:val="001B5332"/>
    <w:rsid w:val="001B54E9"/>
    <w:rsid w:val="001B70CF"/>
    <w:rsid w:val="001B748B"/>
    <w:rsid w:val="001B7905"/>
    <w:rsid w:val="001C0085"/>
    <w:rsid w:val="001C063F"/>
    <w:rsid w:val="001C0883"/>
    <w:rsid w:val="001C16A9"/>
    <w:rsid w:val="001C19EB"/>
    <w:rsid w:val="001C1E53"/>
    <w:rsid w:val="001C211D"/>
    <w:rsid w:val="001C2A8B"/>
    <w:rsid w:val="001C3434"/>
    <w:rsid w:val="001C3474"/>
    <w:rsid w:val="001C3DC6"/>
    <w:rsid w:val="001C4A39"/>
    <w:rsid w:val="001C4F5F"/>
    <w:rsid w:val="001C54B8"/>
    <w:rsid w:val="001C589B"/>
    <w:rsid w:val="001C58A6"/>
    <w:rsid w:val="001C5DBB"/>
    <w:rsid w:val="001C5F88"/>
    <w:rsid w:val="001C619C"/>
    <w:rsid w:val="001C66D2"/>
    <w:rsid w:val="001C7F47"/>
    <w:rsid w:val="001D006C"/>
    <w:rsid w:val="001D056C"/>
    <w:rsid w:val="001D0578"/>
    <w:rsid w:val="001D0593"/>
    <w:rsid w:val="001D1258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6313"/>
    <w:rsid w:val="001E6BDA"/>
    <w:rsid w:val="001E6C1B"/>
    <w:rsid w:val="001E719A"/>
    <w:rsid w:val="001E750C"/>
    <w:rsid w:val="001E7A8F"/>
    <w:rsid w:val="001F020C"/>
    <w:rsid w:val="001F0546"/>
    <w:rsid w:val="001F08C0"/>
    <w:rsid w:val="001F0DDF"/>
    <w:rsid w:val="001F18E2"/>
    <w:rsid w:val="001F1B1E"/>
    <w:rsid w:val="001F1BEA"/>
    <w:rsid w:val="001F1DFA"/>
    <w:rsid w:val="001F1E26"/>
    <w:rsid w:val="001F22A9"/>
    <w:rsid w:val="001F26E9"/>
    <w:rsid w:val="001F2E08"/>
    <w:rsid w:val="001F33A0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459"/>
    <w:rsid w:val="001F798D"/>
    <w:rsid w:val="001F7DD6"/>
    <w:rsid w:val="002000F2"/>
    <w:rsid w:val="002000FC"/>
    <w:rsid w:val="0020087C"/>
    <w:rsid w:val="00200A92"/>
    <w:rsid w:val="00200BF9"/>
    <w:rsid w:val="002016C0"/>
    <w:rsid w:val="00201DEC"/>
    <w:rsid w:val="002024E6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635"/>
    <w:rsid w:val="00205AB2"/>
    <w:rsid w:val="00205CB2"/>
    <w:rsid w:val="00205D98"/>
    <w:rsid w:val="0020610B"/>
    <w:rsid w:val="002063A7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C84"/>
    <w:rsid w:val="00210C91"/>
    <w:rsid w:val="00210F42"/>
    <w:rsid w:val="00211042"/>
    <w:rsid w:val="00211345"/>
    <w:rsid w:val="002114FA"/>
    <w:rsid w:val="00211D31"/>
    <w:rsid w:val="00211DD9"/>
    <w:rsid w:val="00211F66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7135"/>
    <w:rsid w:val="0021797D"/>
    <w:rsid w:val="00217C32"/>
    <w:rsid w:val="00217CE8"/>
    <w:rsid w:val="0022003A"/>
    <w:rsid w:val="002202EC"/>
    <w:rsid w:val="002204ED"/>
    <w:rsid w:val="002208BE"/>
    <w:rsid w:val="00220E92"/>
    <w:rsid w:val="00221022"/>
    <w:rsid w:val="0022135D"/>
    <w:rsid w:val="00221A91"/>
    <w:rsid w:val="002222A4"/>
    <w:rsid w:val="00222AB8"/>
    <w:rsid w:val="00222B25"/>
    <w:rsid w:val="0022304F"/>
    <w:rsid w:val="00223833"/>
    <w:rsid w:val="00223ACD"/>
    <w:rsid w:val="00224A38"/>
    <w:rsid w:val="00224A9B"/>
    <w:rsid w:val="0022657F"/>
    <w:rsid w:val="002269A7"/>
    <w:rsid w:val="00226A52"/>
    <w:rsid w:val="00226AE0"/>
    <w:rsid w:val="00226BD3"/>
    <w:rsid w:val="0022735A"/>
    <w:rsid w:val="00227850"/>
    <w:rsid w:val="00227873"/>
    <w:rsid w:val="002279D2"/>
    <w:rsid w:val="00227D0D"/>
    <w:rsid w:val="00227F4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362B"/>
    <w:rsid w:val="002344C8"/>
    <w:rsid w:val="002349C5"/>
    <w:rsid w:val="00234B73"/>
    <w:rsid w:val="00235581"/>
    <w:rsid w:val="00235698"/>
    <w:rsid w:val="002362EC"/>
    <w:rsid w:val="00236F71"/>
    <w:rsid w:val="002373FC"/>
    <w:rsid w:val="00237C6F"/>
    <w:rsid w:val="00237D22"/>
    <w:rsid w:val="0024029F"/>
    <w:rsid w:val="00240956"/>
    <w:rsid w:val="00240B7D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25A"/>
    <w:rsid w:val="0024445A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C9C"/>
    <w:rsid w:val="00247DD1"/>
    <w:rsid w:val="002506F5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30D6"/>
    <w:rsid w:val="002530D9"/>
    <w:rsid w:val="0025325D"/>
    <w:rsid w:val="002533FF"/>
    <w:rsid w:val="00253400"/>
    <w:rsid w:val="002537F5"/>
    <w:rsid w:val="00253905"/>
    <w:rsid w:val="0025429A"/>
    <w:rsid w:val="00254DFE"/>
    <w:rsid w:val="00256B22"/>
    <w:rsid w:val="00256D51"/>
    <w:rsid w:val="00256F02"/>
    <w:rsid w:val="002571C8"/>
    <w:rsid w:val="002572F1"/>
    <w:rsid w:val="0025758B"/>
    <w:rsid w:val="002578E5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4256"/>
    <w:rsid w:val="00264373"/>
    <w:rsid w:val="0026455A"/>
    <w:rsid w:val="0026460B"/>
    <w:rsid w:val="0026468A"/>
    <w:rsid w:val="00264C28"/>
    <w:rsid w:val="002654D9"/>
    <w:rsid w:val="00265701"/>
    <w:rsid w:val="00265CB1"/>
    <w:rsid w:val="00265E9A"/>
    <w:rsid w:val="00266111"/>
    <w:rsid w:val="00266210"/>
    <w:rsid w:val="002664FA"/>
    <w:rsid w:val="00266867"/>
    <w:rsid w:val="00266E87"/>
    <w:rsid w:val="0026716C"/>
    <w:rsid w:val="002706CC"/>
    <w:rsid w:val="00270C63"/>
    <w:rsid w:val="00270C98"/>
    <w:rsid w:val="00270CF1"/>
    <w:rsid w:val="00270E57"/>
    <w:rsid w:val="002711C3"/>
    <w:rsid w:val="002713CE"/>
    <w:rsid w:val="0027193C"/>
    <w:rsid w:val="00271EEF"/>
    <w:rsid w:val="0027242C"/>
    <w:rsid w:val="00272474"/>
    <w:rsid w:val="0027257A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6001"/>
    <w:rsid w:val="0027609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27"/>
    <w:rsid w:val="0028168F"/>
    <w:rsid w:val="002825CE"/>
    <w:rsid w:val="00283165"/>
    <w:rsid w:val="002832E7"/>
    <w:rsid w:val="00284E7F"/>
    <w:rsid w:val="00285520"/>
    <w:rsid w:val="00285894"/>
    <w:rsid w:val="00285E28"/>
    <w:rsid w:val="00286631"/>
    <w:rsid w:val="00286F76"/>
    <w:rsid w:val="00287376"/>
    <w:rsid w:val="002877DE"/>
    <w:rsid w:val="00287C28"/>
    <w:rsid w:val="00287C39"/>
    <w:rsid w:val="00290254"/>
    <w:rsid w:val="00290C83"/>
    <w:rsid w:val="0029142E"/>
    <w:rsid w:val="002915DA"/>
    <w:rsid w:val="0029178F"/>
    <w:rsid w:val="00291C45"/>
    <w:rsid w:val="00292540"/>
    <w:rsid w:val="002931E2"/>
    <w:rsid w:val="00293504"/>
    <w:rsid w:val="00293C49"/>
    <w:rsid w:val="00294266"/>
    <w:rsid w:val="002944CA"/>
    <w:rsid w:val="00294504"/>
    <w:rsid w:val="00294722"/>
    <w:rsid w:val="00294AB1"/>
    <w:rsid w:val="00294C8C"/>
    <w:rsid w:val="00294EB9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A57"/>
    <w:rsid w:val="002A1DA1"/>
    <w:rsid w:val="002A1E9A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4F4D"/>
    <w:rsid w:val="002A523D"/>
    <w:rsid w:val="002A5FC1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453B"/>
    <w:rsid w:val="002B4C39"/>
    <w:rsid w:val="002B601A"/>
    <w:rsid w:val="002B61F1"/>
    <w:rsid w:val="002B64FE"/>
    <w:rsid w:val="002B694E"/>
    <w:rsid w:val="002B6D31"/>
    <w:rsid w:val="002B7D56"/>
    <w:rsid w:val="002C04C2"/>
    <w:rsid w:val="002C0818"/>
    <w:rsid w:val="002C0D11"/>
    <w:rsid w:val="002C1B17"/>
    <w:rsid w:val="002C203A"/>
    <w:rsid w:val="002C2AE9"/>
    <w:rsid w:val="002C2B29"/>
    <w:rsid w:val="002C2E8A"/>
    <w:rsid w:val="002C2FCD"/>
    <w:rsid w:val="002C3AE4"/>
    <w:rsid w:val="002C3E89"/>
    <w:rsid w:val="002C42AA"/>
    <w:rsid w:val="002C4AF6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DD6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B4E"/>
    <w:rsid w:val="002D3968"/>
    <w:rsid w:val="002D425A"/>
    <w:rsid w:val="002D4A54"/>
    <w:rsid w:val="002D4E37"/>
    <w:rsid w:val="002D52E0"/>
    <w:rsid w:val="002D5DEA"/>
    <w:rsid w:val="002D6127"/>
    <w:rsid w:val="002D7235"/>
    <w:rsid w:val="002E0E94"/>
    <w:rsid w:val="002E16BC"/>
    <w:rsid w:val="002E25D2"/>
    <w:rsid w:val="002E2738"/>
    <w:rsid w:val="002E2923"/>
    <w:rsid w:val="002E2A76"/>
    <w:rsid w:val="002E306D"/>
    <w:rsid w:val="002E3653"/>
    <w:rsid w:val="002E38B7"/>
    <w:rsid w:val="002E38E9"/>
    <w:rsid w:val="002E58E1"/>
    <w:rsid w:val="002E5BDD"/>
    <w:rsid w:val="002E5C56"/>
    <w:rsid w:val="002E5DD7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11C0"/>
    <w:rsid w:val="00301800"/>
    <w:rsid w:val="00301DA6"/>
    <w:rsid w:val="00301EE4"/>
    <w:rsid w:val="003024DE"/>
    <w:rsid w:val="00302701"/>
    <w:rsid w:val="00302739"/>
    <w:rsid w:val="00302765"/>
    <w:rsid w:val="00302B48"/>
    <w:rsid w:val="00302EDE"/>
    <w:rsid w:val="0030318E"/>
    <w:rsid w:val="00304556"/>
    <w:rsid w:val="00304AC5"/>
    <w:rsid w:val="00304C9E"/>
    <w:rsid w:val="003065FB"/>
    <w:rsid w:val="00306ED2"/>
    <w:rsid w:val="00306F89"/>
    <w:rsid w:val="0030749E"/>
    <w:rsid w:val="00307B27"/>
    <w:rsid w:val="00307F28"/>
    <w:rsid w:val="003101DC"/>
    <w:rsid w:val="0031049F"/>
    <w:rsid w:val="00310CC6"/>
    <w:rsid w:val="00310F30"/>
    <w:rsid w:val="00311642"/>
    <w:rsid w:val="00311761"/>
    <w:rsid w:val="00311941"/>
    <w:rsid w:val="00312709"/>
    <w:rsid w:val="00313765"/>
    <w:rsid w:val="003137A0"/>
    <w:rsid w:val="00313C4F"/>
    <w:rsid w:val="003141C2"/>
    <w:rsid w:val="00314CBB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0D0"/>
    <w:rsid w:val="00322BC3"/>
    <w:rsid w:val="00322C2B"/>
    <w:rsid w:val="00322E3B"/>
    <w:rsid w:val="00323FAD"/>
    <w:rsid w:val="00324089"/>
    <w:rsid w:val="00324701"/>
    <w:rsid w:val="003249F8"/>
    <w:rsid w:val="0032556B"/>
    <w:rsid w:val="0032651E"/>
    <w:rsid w:val="003271E3"/>
    <w:rsid w:val="003272D0"/>
    <w:rsid w:val="003273DE"/>
    <w:rsid w:val="003278C7"/>
    <w:rsid w:val="0032793B"/>
    <w:rsid w:val="00327AEA"/>
    <w:rsid w:val="00327FA5"/>
    <w:rsid w:val="003308C4"/>
    <w:rsid w:val="00330C30"/>
    <w:rsid w:val="00330DE8"/>
    <w:rsid w:val="003321C3"/>
    <w:rsid w:val="00332962"/>
    <w:rsid w:val="00333047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C71"/>
    <w:rsid w:val="00340CC6"/>
    <w:rsid w:val="00340E58"/>
    <w:rsid w:val="00341087"/>
    <w:rsid w:val="00341706"/>
    <w:rsid w:val="0034246D"/>
    <w:rsid w:val="0034305B"/>
    <w:rsid w:val="00343C24"/>
    <w:rsid w:val="00343FA6"/>
    <w:rsid w:val="00344725"/>
    <w:rsid w:val="00344901"/>
    <w:rsid w:val="0034511B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DBB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CAE"/>
    <w:rsid w:val="003604DB"/>
    <w:rsid w:val="003617B5"/>
    <w:rsid w:val="0036185C"/>
    <w:rsid w:val="00361B1A"/>
    <w:rsid w:val="0036227D"/>
    <w:rsid w:val="00362443"/>
    <w:rsid w:val="0036262C"/>
    <w:rsid w:val="00362C5A"/>
    <w:rsid w:val="003635B6"/>
    <w:rsid w:val="00363FC9"/>
    <w:rsid w:val="00364D12"/>
    <w:rsid w:val="00365023"/>
    <w:rsid w:val="00365644"/>
    <w:rsid w:val="003665C5"/>
    <w:rsid w:val="00366B3A"/>
    <w:rsid w:val="00370285"/>
    <w:rsid w:val="003704EE"/>
    <w:rsid w:val="00370880"/>
    <w:rsid w:val="00370EFD"/>
    <w:rsid w:val="00371137"/>
    <w:rsid w:val="003719F5"/>
    <w:rsid w:val="00372029"/>
    <w:rsid w:val="003724A1"/>
    <w:rsid w:val="00372A6B"/>
    <w:rsid w:val="00373E10"/>
    <w:rsid w:val="00373F2C"/>
    <w:rsid w:val="0037406C"/>
    <w:rsid w:val="003741D2"/>
    <w:rsid w:val="003744CB"/>
    <w:rsid w:val="0037450B"/>
    <w:rsid w:val="00374804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397"/>
    <w:rsid w:val="0037757C"/>
    <w:rsid w:val="003775BD"/>
    <w:rsid w:val="00380430"/>
    <w:rsid w:val="00380543"/>
    <w:rsid w:val="00380602"/>
    <w:rsid w:val="00380892"/>
    <w:rsid w:val="00380BBD"/>
    <w:rsid w:val="00381272"/>
    <w:rsid w:val="003821E7"/>
    <w:rsid w:val="00382903"/>
    <w:rsid w:val="00383D4B"/>
    <w:rsid w:val="00383DDB"/>
    <w:rsid w:val="003842A8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56D"/>
    <w:rsid w:val="00391A92"/>
    <w:rsid w:val="00391C99"/>
    <w:rsid w:val="003926BE"/>
    <w:rsid w:val="00392A1F"/>
    <w:rsid w:val="00392DB8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6FE"/>
    <w:rsid w:val="003958F1"/>
    <w:rsid w:val="0039598F"/>
    <w:rsid w:val="0039610F"/>
    <w:rsid w:val="003965AE"/>
    <w:rsid w:val="0039665F"/>
    <w:rsid w:val="00396BBB"/>
    <w:rsid w:val="00396E51"/>
    <w:rsid w:val="00397292"/>
    <w:rsid w:val="003976DD"/>
    <w:rsid w:val="003978B8"/>
    <w:rsid w:val="00397C89"/>
    <w:rsid w:val="003A0311"/>
    <w:rsid w:val="003A0736"/>
    <w:rsid w:val="003A09D3"/>
    <w:rsid w:val="003A0EB2"/>
    <w:rsid w:val="003A1135"/>
    <w:rsid w:val="003A1341"/>
    <w:rsid w:val="003A1677"/>
    <w:rsid w:val="003A17BA"/>
    <w:rsid w:val="003A19E0"/>
    <w:rsid w:val="003A1B5C"/>
    <w:rsid w:val="003A1DD5"/>
    <w:rsid w:val="003A2019"/>
    <w:rsid w:val="003A2D39"/>
    <w:rsid w:val="003A2FE7"/>
    <w:rsid w:val="003A349E"/>
    <w:rsid w:val="003A4268"/>
    <w:rsid w:val="003A42BB"/>
    <w:rsid w:val="003A44AA"/>
    <w:rsid w:val="003A45FB"/>
    <w:rsid w:val="003A48FC"/>
    <w:rsid w:val="003A4E82"/>
    <w:rsid w:val="003A523B"/>
    <w:rsid w:val="003A5865"/>
    <w:rsid w:val="003A590E"/>
    <w:rsid w:val="003A5D6F"/>
    <w:rsid w:val="003A6330"/>
    <w:rsid w:val="003A6619"/>
    <w:rsid w:val="003A661D"/>
    <w:rsid w:val="003A71E1"/>
    <w:rsid w:val="003A76A9"/>
    <w:rsid w:val="003A7747"/>
    <w:rsid w:val="003B0299"/>
    <w:rsid w:val="003B0B4D"/>
    <w:rsid w:val="003B248F"/>
    <w:rsid w:val="003B2B79"/>
    <w:rsid w:val="003B2C70"/>
    <w:rsid w:val="003B3171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203"/>
    <w:rsid w:val="003B6FCB"/>
    <w:rsid w:val="003B7020"/>
    <w:rsid w:val="003B7294"/>
    <w:rsid w:val="003B76FE"/>
    <w:rsid w:val="003C009A"/>
    <w:rsid w:val="003C07D7"/>
    <w:rsid w:val="003C0985"/>
    <w:rsid w:val="003C10B8"/>
    <w:rsid w:val="003C2C9D"/>
    <w:rsid w:val="003C3065"/>
    <w:rsid w:val="003C3B73"/>
    <w:rsid w:val="003C3D6E"/>
    <w:rsid w:val="003C3F8B"/>
    <w:rsid w:val="003C4213"/>
    <w:rsid w:val="003C4250"/>
    <w:rsid w:val="003C44DB"/>
    <w:rsid w:val="003C4F25"/>
    <w:rsid w:val="003C64CD"/>
    <w:rsid w:val="003C6580"/>
    <w:rsid w:val="003C6AE2"/>
    <w:rsid w:val="003C6CCB"/>
    <w:rsid w:val="003C6DA9"/>
    <w:rsid w:val="003C7855"/>
    <w:rsid w:val="003D0240"/>
    <w:rsid w:val="003D0868"/>
    <w:rsid w:val="003D09DA"/>
    <w:rsid w:val="003D0D75"/>
    <w:rsid w:val="003D1F11"/>
    <w:rsid w:val="003D22AC"/>
    <w:rsid w:val="003D2339"/>
    <w:rsid w:val="003D26AA"/>
    <w:rsid w:val="003D2E43"/>
    <w:rsid w:val="003D3EE3"/>
    <w:rsid w:val="003D4350"/>
    <w:rsid w:val="003D4409"/>
    <w:rsid w:val="003D519A"/>
    <w:rsid w:val="003D5717"/>
    <w:rsid w:val="003D583B"/>
    <w:rsid w:val="003D5878"/>
    <w:rsid w:val="003D59FE"/>
    <w:rsid w:val="003D63BA"/>
    <w:rsid w:val="003D680E"/>
    <w:rsid w:val="003D69ED"/>
    <w:rsid w:val="003D6B43"/>
    <w:rsid w:val="003D740C"/>
    <w:rsid w:val="003D79E8"/>
    <w:rsid w:val="003E089F"/>
    <w:rsid w:val="003E0974"/>
    <w:rsid w:val="003E0ADB"/>
    <w:rsid w:val="003E0CE4"/>
    <w:rsid w:val="003E1868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CDB"/>
    <w:rsid w:val="003E4E67"/>
    <w:rsid w:val="003E6289"/>
    <w:rsid w:val="003E6592"/>
    <w:rsid w:val="003E679D"/>
    <w:rsid w:val="003E73BC"/>
    <w:rsid w:val="003E76BB"/>
    <w:rsid w:val="003E7706"/>
    <w:rsid w:val="003E7C5E"/>
    <w:rsid w:val="003F0656"/>
    <w:rsid w:val="003F073C"/>
    <w:rsid w:val="003F0905"/>
    <w:rsid w:val="003F148D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348A"/>
    <w:rsid w:val="003F4933"/>
    <w:rsid w:val="003F4977"/>
    <w:rsid w:val="003F4A21"/>
    <w:rsid w:val="003F4E1C"/>
    <w:rsid w:val="003F536B"/>
    <w:rsid w:val="003F586D"/>
    <w:rsid w:val="003F62B4"/>
    <w:rsid w:val="003F682D"/>
    <w:rsid w:val="003F6853"/>
    <w:rsid w:val="003F6930"/>
    <w:rsid w:val="003F697D"/>
    <w:rsid w:val="003F69E6"/>
    <w:rsid w:val="003F6A55"/>
    <w:rsid w:val="003F73A0"/>
    <w:rsid w:val="003F75DD"/>
    <w:rsid w:val="003F7908"/>
    <w:rsid w:val="003F7DFF"/>
    <w:rsid w:val="0040015E"/>
    <w:rsid w:val="00400427"/>
    <w:rsid w:val="00400615"/>
    <w:rsid w:val="00400D86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5898"/>
    <w:rsid w:val="00405A9F"/>
    <w:rsid w:val="00405D95"/>
    <w:rsid w:val="00405F90"/>
    <w:rsid w:val="00406108"/>
    <w:rsid w:val="00406412"/>
    <w:rsid w:val="00406F4B"/>
    <w:rsid w:val="00406FBD"/>
    <w:rsid w:val="004073B0"/>
    <w:rsid w:val="00407612"/>
    <w:rsid w:val="0041029D"/>
    <w:rsid w:val="004102A7"/>
    <w:rsid w:val="00411230"/>
    <w:rsid w:val="004118C9"/>
    <w:rsid w:val="00411DED"/>
    <w:rsid w:val="00412697"/>
    <w:rsid w:val="004128BB"/>
    <w:rsid w:val="00413369"/>
    <w:rsid w:val="00413D80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2F7"/>
    <w:rsid w:val="0041634C"/>
    <w:rsid w:val="00416A66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800"/>
    <w:rsid w:val="00422A01"/>
    <w:rsid w:val="00422D62"/>
    <w:rsid w:val="00422DB5"/>
    <w:rsid w:val="004232D4"/>
    <w:rsid w:val="00423326"/>
    <w:rsid w:val="00424844"/>
    <w:rsid w:val="004251F8"/>
    <w:rsid w:val="004253B1"/>
    <w:rsid w:val="00425C97"/>
    <w:rsid w:val="00425FFD"/>
    <w:rsid w:val="004262F8"/>
    <w:rsid w:val="00426442"/>
    <w:rsid w:val="0042654A"/>
    <w:rsid w:val="00426A93"/>
    <w:rsid w:val="00426DFA"/>
    <w:rsid w:val="004272ED"/>
    <w:rsid w:val="004276E3"/>
    <w:rsid w:val="00427B9D"/>
    <w:rsid w:val="00427BFB"/>
    <w:rsid w:val="00427E67"/>
    <w:rsid w:val="00430178"/>
    <w:rsid w:val="00430495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5D7"/>
    <w:rsid w:val="00436696"/>
    <w:rsid w:val="00436A3B"/>
    <w:rsid w:val="004371AB"/>
    <w:rsid w:val="00437E77"/>
    <w:rsid w:val="004402A7"/>
    <w:rsid w:val="0044035D"/>
    <w:rsid w:val="00440850"/>
    <w:rsid w:val="00440EA5"/>
    <w:rsid w:val="0044142F"/>
    <w:rsid w:val="004425C2"/>
    <w:rsid w:val="00442824"/>
    <w:rsid w:val="00442FFB"/>
    <w:rsid w:val="004430FD"/>
    <w:rsid w:val="00443586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5F8E"/>
    <w:rsid w:val="004462AF"/>
    <w:rsid w:val="00446424"/>
    <w:rsid w:val="0044662A"/>
    <w:rsid w:val="004478FA"/>
    <w:rsid w:val="00450778"/>
    <w:rsid w:val="00450D3B"/>
    <w:rsid w:val="0045169D"/>
    <w:rsid w:val="004518D5"/>
    <w:rsid w:val="00451B06"/>
    <w:rsid w:val="00451BEB"/>
    <w:rsid w:val="004527C0"/>
    <w:rsid w:val="00453871"/>
    <w:rsid w:val="00453DEF"/>
    <w:rsid w:val="004543E4"/>
    <w:rsid w:val="004548E5"/>
    <w:rsid w:val="00454ACD"/>
    <w:rsid w:val="00454F08"/>
    <w:rsid w:val="00454F85"/>
    <w:rsid w:val="00455105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B09"/>
    <w:rsid w:val="00462B31"/>
    <w:rsid w:val="00463337"/>
    <w:rsid w:val="00463448"/>
    <w:rsid w:val="004636FA"/>
    <w:rsid w:val="0046400B"/>
    <w:rsid w:val="004641A0"/>
    <w:rsid w:val="0046434B"/>
    <w:rsid w:val="0046446B"/>
    <w:rsid w:val="00464EE0"/>
    <w:rsid w:val="00465180"/>
    <w:rsid w:val="00465235"/>
    <w:rsid w:val="00465467"/>
    <w:rsid w:val="00465573"/>
    <w:rsid w:val="00465EB3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5D5"/>
    <w:rsid w:val="00475674"/>
    <w:rsid w:val="00475BC8"/>
    <w:rsid w:val="00475E50"/>
    <w:rsid w:val="00475E54"/>
    <w:rsid w:val="00475F90"/>
    <w:rsid w:val="00476549"/>
    <w:rsid w:val="0047685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3D11"/>
    <w:rsid w:val="00483D20"/>
    <w:rsid w:val="0048406D"/>
    <w:rsid w:val="00484C46"/>
    <w:rsid w:val="00484DC1"/>
    <w:rsid w:val="004856EF"/>
    <w:rsid w:val="0048598C"/>
    <w:rsid w:val="00485998"/>
    <w:rsid w:val="00485E8A"/>
    <w:rsid w:val="004862DE"/>
    <w:rsid w:val="004869B5"/>
    <w:rsid w:val="00486E68"/>
    <w:rsid w:val="00487866"/>
    <w:rsid w:val="00487BC1"/>
    <w:rsid w:val="00487F28"/>
    <w:rsid w:val="00490185"/>
    <w:rsid w:val="00490649"/>
    <w:rsid w:val="0049093B"/>
    <w:rsid w:val="00490E94"/>
    <w:rsid w:val="00490EE3"/>
    <w:rsid w:val="0049143D"/>
    <w:rsid w:val="004917C1"/>
    <w:rsid w:val="004918A0"/>
    <w:rsid w:val="004924E5"/>
    <w:rsid w:val="00492619"/>
    <w:rsid w:val="004927F3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E38"/>
    <w:rsid w:val="00497C03"/>
    <w:rsid w:val="004A01E1"/>
    <w:rsid w:val="004A0329"/>
    <w:rsid w:val="004A0E00"/>
    <w:rsid w:val="004A15F7"/>
    <w:rsid w:val="004A1600"/>
    <w:rsid w:val="004A1993"/>
    <w:rsid w:val="004A1AE5"/>
    <w:rsid w:val="004A201F"/>
    <w:rsid w:val="004A23B8"/>
    <w:rsid w:val="004A23C0"/>
    <w:rsid w:val="004A28D4"/>
    <w:rsid w:val="004A2908"/>
    <w:rsid w:val="004A2BE1"/>
    <w:rsid w:val="004A2E44"/>
    <w:rsid w:val="004A328E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313"/>
    <w:rsid w:val="004B169E"/>
    <w:rsid w:val="004B18D1"/>
    <w:rsid w:val="004B19BB"/>
    <w:rsid w:val="004B1C42"/>
    <w:rsid w:val="004B2700"/>
    <w:rsid w:val="004B2B31"/>
    <w:rsid w:val="004B2C33"/>
    <w:rsid w:val="004B2CDB"/>
    <w:rsid w:val="004B2DE8"/>
    <w:rsid w:val="004B2F6E"/>
    <w:rsid w:val="004B3C3F"/>
    <w:rsid w:val="004B3F1A"/>
    <w:rsid w:val="004B45A2"/>
    <w:rsid w:val="004B46C3"/>
    <w:rsid w:val="004B4789"/>
    <w:rsid w:val="004B4A0F"/>
    <w:rsid w:val="004B4F6B"/>
    <w:rsid w:val="004B50E0"/>
    <w:rsid w:val="004B55EC"/>
    <w:rsid w:val="004B6301"/>
    <w:rsid w:val="004B6FFB"/>
    <w:rsid w:val="004B7311"/>
    <w:rsid w:val="004B795F"/>
    <w:rsid w:val="004B7BA5"/>
    <w:rsid w:val="004C0346"/>
    <w:rsid w:val="004C0B5B"/>
    <w:rsid w:val="004C0F99"/>
    <w:rsid w:val="004C130D"/>
    <w:rsid w:val="004C1624"/>
    <w:rsid w:val="004C19E4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D0E42"/>
    <w:rsid w:val="004D0FA5"/>
    <w:rsid w:val="004D1059"/>
    <w:rsid w:val="004D17E6"/>
    <w:rsid w:val="004D1A33"/>
    <w:rsid w:val="004D1C35"/>
    <w:rsid w:val="004D1D64"/>
    <w:rsid w:val="004D1DBB"/>
    <w:rsid w:val="004D2138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EA"/>
    <w:rsid w:val="004E6F18"/>
    <w:rsid w:val="004E76A5"/>
    <w:rsid w:val="004E7B7F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2E5E"/>
    <w:rsid w:val="004F359A"/>
    <w:rsid w:val="004F3DD1"/>
    <w:rsid w:val="004F436A"/>
    <w:rsid w:val="004F4E53"/>
    <w:rsid w:val="004F58AB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7DB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A2A"/>
    <w:rsid w:val="00505E28"/>
    <w:rsid w:val="00505E39"/>
    <w:rsid w:val="0050614B"/>
    <w:rsid w:val="005063A6"/>
    <w:rsid w:val="00506571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1599"/>
    <w:rsid w:val="005119D6"/>
    <w:rsid w:val="00511E67"/>
    <w:rsid w:val="00512747"/>
    <w:rsid w:val="00512A7B"/>
    <w:rsid w:val="00512D39"/>
    <w:rsid w:val="00513B8C"/>
    <w:rsid w:val="00513F8F"/>
    <w:rsid w:val="005147E7"/>
    <w:rsid w:val="005149A2"/>
    <w:rsid w:val="00514A2B"/>
    <w:rsid w:val="00514CEE"/>
    <w:rsid w:val="005150E4"/>
    <w:rsid w:val="00515907"/>
    <w:rsid w:val="00515E2B"/>
    <w:rsid w:val="00516B96"/>
    <w:rsid w:val="00516E9E"/>
    <w:rsid w:val="005173A4"/>
    <w:rsid w:val="005179DC"/>
    <w:rsid w:val="0052001B"/>
    <w:rsid w:val="00520AE3"/>
    <w:rsid w:val="00521124"/>
    <w:rsid w:val="00521294"/>
    <w:rsid w:val="00521D65"/>
    <w:rsid w:val="005221A4"/>
    <w:rsid w:val="00523366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F71"/>
    <w:rsid w:val="00532292"/>
    <w:rsid w:val="00532462"/>
    <w:rsid w:val="00532B16"/>
    <w:rsid w:val="00532C9D"/>
    <w:rsid w:val="00533215"/>
    <w:rsid w:val="005334E4"/>
    <w:rsid w:val="00533F4E"/>
    <w:rsid w:val="005347FB"/>
    <w:rsid w:val="00534963"/>
    <w:rsid w:val="005349EB"/>
    <w:rsid w:val="00534AA6"/>
    <w:rsid w:val="00534C83"/>
    <w:rsid w:val="00534EE4"/>
    <w:rsid w:val="005358C6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54F"/>
    <w:rsid w:val="00540C7A"/>
    <w:rsid w:val="005417A0"/>
    <w:rsid w:val="0054183A"/>
    <w:rsid w:val="00541D0D"/>
    <w:rsid w:val="00541E2B"/>
    <w:rsid w:val="0054239F"/>
    <w:rsid w:val="005429D3"/>
    <w:rsid w:val="0054348B"/>
    <w:rsid w:val="005436D7"/>
    <w:rsid w:val="00543703"/>
    <w:rsid w:val="00543A06"/>
    <w:rsid w:val="00543A66"/>
    <w:rsid w:val="00543A83"/>
    <w:rsid w:val="00543FA3"/>
    <w:rsid w:val="005452C0"/>
    <w:rsid w:val="0054556F"/>
    <w:rsid w:val="005456AD"/>
    <w:rsid w:val="00545B14"/>
    <w:rsid w:val="00545C3D"/>
    <w:rsid w:val="00545E6A"/>
    <w:rsid w:val="00546310"/>
    <w:rsid w:val="00546738"/>
    <w:rsid w:val="005467D6"/>
    <w:rsid w:val="00546942"/>
    <w:rsid w:val="005471A3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A48"/>
    <w:rsid w:val="00553ABB"/>
    <w:rsid w:val="0055410A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35C"/>
    <w:rsid w:val="00561A95"/>
    <w:rsid w:val="00561BF6"/>
    <w:rsid w:val="005627C0"/>
    <w:rsid w:val="00562CDC"/>
    <w:rsid w:val="00563FD2"/>
    <w:rsid w:val="0056434D"/>
    <w:rsid w:val="00564EB9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A37"/>
    <w:rsid w:val="00577368"/>
    <w:rsid w:val="005773FF"/>
    <w:rsid w:val="00577540"/>
    <w:rsid w:val="005777AC"/>
    <w:rsid w:val="00577EB4"/>
    <w:rsid w:val="00581081"/>
    <w:rsid w:val="005815D2"/>
    <w:rsid w:val="005818D4"/>
    <w:rsid w:val="005819D7"/>
    <w:rsid w:val="00581AB8"/>
    <w:rsid w:val="00581C6E"/>
    <w:rsid w:val="00581F40"/>
    <w:rsid w:val="00582332"/>
    <w:rsid w:val="005829CC"/>
    <w:rsid w:val="00582A9B"/>
    <w:rsid w:val="00582E3D"/>
    <w:rsid w:val="00583147"/>
    <w:rsid w:val="005836D0"/>
    <w:rsid w:val="00583DEF"/>
    <w:rsid w:val="00583E78"/>
    <w:rsid w:val="005842A0"/>
    <w:rsid w:val="00584496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909AD"/>
    <w:rsid w:val="00590BF6"/>
    <w:rsid w:val="00591B9C"/>
    <w:rsid w:val="00592160"/>
    <w:rsid w:val="005923C9"/>
    <w:rsid w:val="0059284F"/>
    <w:rsid w:val="0059323A"/>
    <w:rsid w:val="00593447"/>
    <w:rsid w:val="00594131"/>
    <w:rsid w:val="005943C6"/>
    <w:rsid w:val="005946E2"/>
    <w:rsid w:val="00595308"/>
    <w:rsid w:val="00595777"/>
    <w:rsid w:val="00595DA2"/>
    <w:rsid w:val="00595E51"/>
    <w:rsid w:val="00595E99"/>
    <w:rsid w:val="00596308"/>
    <w:rsid w:val="005968C4"/>
    <w:rsid w:val="0059715B"/>
    <w:rsid w:val="00597605"/>
    <w:rsid w:val="00597A36"/>
    <w:rsid w:val="00597DF6"/>
    <w:rsid w:val="005A0274"/>
    <w:rsid w:val="005A049F"/>
    <w:rsid w:val="005A05C6"/>
    <w:rsid w:val="005A0753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588D"/>
    <w:rsid w:val="005A58A9"/>
    <w:rsid w:val="005A59CF"/>
    <w:rsid w:val="005A6A3A"/>
    <w:rsid w:val="005A6E87"/>
    <w:rsid w:val="005A7F72"/>
    <w:rsid w:val="005B0A7D"/>
    <w:rsid w:val="005B0F18"/>
    <w:rsid w:val="005B16CC"/>
    <w:rsid w:val="005B18BB"/>
    <w:rsid w:val="005B2DA2"/>
    <w:rsid w:val="005B2EB8"/>
    <w:rsid w:val="005B355C"/>
    <w:rsid w:val="005B3C7C"/>
    <w:rsid w:val="005B411A"/>
    <w:rsid w:val="005B4911"/>
    <w:rsid w:val="005B4C5C"/>
    <w:rsid w:val="005B4C83"/>
    <w:rsid w:val="005B4D47"/>
    <w:rsid w:val="005B4E83"/>
    <w:rsid w:val="005B5082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D32"/>
    <w:rsid w:val="005C376D"/>
    <w:rsid w:val="005C4B4D"/>
    <w:rsid w:val="005C4DE3"/>
    <w:rsid w:val="005C5372"/>
    <w:rsid w:val="005C5379"/>
    <w:rsid w:val="005C5849"/>
    <w:rsid w:val="005C6222"/>
    <w:rsid w:val="005C6B26"/>
    <w:rsid w:val="005C772B"/>
    <w:rsid w:val="005C7A54"/>
    <w:rsid w:val="005C7CAD"/>
    <w:rsid w:val="005C7CF2"/>
    <w:rsid w:val="005C7EF8"/>
    <w:rsid w:val="005D02FA"/>
    <w:rsid w:val="005D047B"/>
    <w:rsid w:val="005D0790"/>
    <w:rsid w:val="005D0D3E"/>
    <w:rsid w:val="005D17BF"/>
    <w:rsid w:val="005D18B1"/>
    <w:rsid w:val="005D20FC"/>
    <w:rsid w:val="005D2180"/>
    <w:rsid w:val="005D24A2"/>
    <w:rsid w:val="005D2A49"/>
    <w:rsid w:val="005D2CB0"/>
    <w:rsid w:val="005D2EE8"/>
    <w:rsid w:val="005D3534"/>
    <w:rsid w:val="005D3707"/>
    <w:rsid w:val="005D3709"/>
    <w:rsid w:val="005D3AF0"/>
    <w:rsid w:val="005D3BFD"/>
    <w:rsid w:val="005D3F5E"/>
    <w:rsid w:val="005D5012"/>
    <w:rsid w:val="005D5E46"/>
    <w:rsid w:val="005D609E"/>
    <w:rsid w:val="005D64A5"/>
    <w:rsid w:val="005D6929"/>
    <w:rsid w:val="005D6B30"/>
    <w:rsid w:val="005D6E1C"/>
    <w:rsid w:val="005D7539"/>
    <w:rsid w:val="005D7E04"/>
    <w:rsid w:val="005E0082"/>
    <w:rsid w:val="005E06E1"/>
    <w:rsid w:val="005E0899"/>
    <w:rsid w:val="005E1393"/>
    <w:rsid w:val="005E1411"/>
    <w:rsid w:val="005E1CC4"/>
    <w:rsid w:val="005E3035"/>
    <w:rsid w:val="005E35FD"/>
    <w:rsid w:val="005E383F"/>
    <w:rsid w:val="005E3B77"/>
    <w:rsid w:val="005E48F7"/>
    <w:rsid w:val="005E4CCB"/>
    <w:rsid w:val="005E5563"/>
    <w:rsid w:val="005E5E74"/>
    <w:rsid w:val="005E66F1"/>
    <w:rsid w:val="005E6AFB"/>
    <w:rsid w:val="005E7698"/>
    <w:rsid w:val="005E7A8C"/>
    <w:rsid w:val="005F06FA"/>
    <w:rsid w:val="005F06FD"/>
    <w:rsid w:val="005F0B4C"/>
    <w:rsid w:val="005F0B53"/>
    <w:rsid w:val="005F0C46"/>
    <w:rsid w:val="005F1FE4"/>
    <w:rsid w:val="005F369B"/>
    <w:rsid w:val="005F3955"/>
    <w:rsid w:val="005F3F7F"/>
    <w:rsid w:val="005F40E5"/>
    <w:rsid w:val="005F46D9"/>
    <w:rsid w:val="005F4950"/>
    <w:rsid w:val="005F5362"/>
    <w:rsid w:val="005F556F"/>
    <w:rsid w:val="005F5C3D"/>
    <w:rsid w:val="005F660A"/>
    <w:rsid w:val="005F6697"/>
    <w:rsid w:val="005F69DD"/>
    <w:rsid w:val="005F6CA5"/>
    <w:rsid w:val="005F6F60"/>
    <w:rsid w:val="005F6F9C"/>
    <w:rsid w:val="005F6FFC"/>
    <w:rsid w:val="005F7CC1"/>
    <w:rsid w:val="006004DE"/>
    <w:rsid w:val="00600B6C"/>
    <w:rsid w:val="00601072"/>
    <w:rsid w:val="00601097"/>
    <w:rsid w:val="0060144E"/>
    <w:rsid w:val="00601FCD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E68"/>
    <w:rsid w:val="00610224"/>
    <w:rsid w:val="006102C6"/>
    <w:rsid w:val="006103F0"/>
    <w:rsid w:val="006106E4"/>
    <w:rsid w:val="006113A9"/>
    <w:rsid w:val="006125DB"/>
    <w:rsid w:val="00612C73"/>
    <w:rsid w:val="006134CE"/>
    <w:rsid w:val="006138D8"/>
    <w:rsid w:val="00614016"/>
    <w:rsid w:val="00614064"/>
    <w:rsid w:val="006141D8"/>
    <w:rsid w:val="006144B0"/>
    <w:rsid w:val="00614BDD"/>
    <w:rsid w:val="00614CB4"/>
    <w:rsid w:val="00614D1E"/>
    <w:rsid w:val="00614E35"/>
    <w:rsid w:val="0061524B"/>
    <w:rsid w:val="0061565F"/>
    <w:rsid w:val="006159FA"/>
    <w:rsid w:val="00615BDB"/>
    <w:rsid w:val="006162D2"/>
    <w:rsid w:val="00616885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6E"/>
    <w:rsid w:val="00624FB3"/>
    <w:rsid w:val="00625B24"/>
    <w:rsid w:val="0062657C"/>
    <w:rsid w:val="00626C25"/>
    <w:rsid w:val="00626E64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EDC"/>
    <w:rsid w:val="00635F56"/>
    <w:rsid w:val="00636094"/>
    <w:rsid w:val="0063633A"/>
    <w:rsid w:val="0063650D"/>
    <w:rsid w:val="0063677A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1DF"/>
    <w:rsid w:val="006419ED"/>
    <w:rsid w:val="00642618"/>
    <w:rsid w:val="006427DE"/>
    <w:rsid w:val="00642D10"/>
    <w:rsid w:val="00642E65"/>
    <w:rsid w:val="00643769"/>
    <w:rsid w:val="00643891"/>
    <w:rsid w:val="00644200"/>
    <w:rsid w:val="0064428B"/>
    <w:rsid w:val="00644511"/>
    <w:rsid w:val="0064486C"/>
    <w:rsid w:val="00644E60"/>
    <w:rsid w:val="00645190"/>
    <w:rsid w:val="00645ACC"/>
    <w:rsid w:val="006466B5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FA0"/>
    <w:rsid w:val="00653217"/>
    <w:rsid w:val="00653273"/>
    <w:rsid w:val="00653FED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46F"/>
    <w:rsid w:val="00661636"/>
    <w:rsid w:val="00661CC2"/>
    <w:rsid w:val="00662166"/>
    <w:rsid w:val="00662FA2"/>
    <w:rsid w:val="0066310A"/>
    <w:rsid w:val="006635DC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72FC"/>
    <w:rsid w:val="00667378"/>
    <w:rsid w:val="0066745C"/>
    <w:rsid w:val="00667A27"/>
    <w:rsid w:val="00670290"/>
    <w:rsid w:val="006704BF"/>
    <w:rsid w:val="00670AD6"/>
    <w:rsid w:val="00670BC9"/>
    <w:rsid w:val="00670ECD"/>
    <w:rsid w:val="00671010"/>
    <w:rsid w:val="0067106A"/>
    <w:rsid w:val="00671B4F"/>
    <w:rsid w:val="006725BC"/>
    <w:rsid w:val="006725CC"/>
    <w:rsid w:val="0067273D"/>
    <w:rsid w:val="00672966"/>
    <w:rsid w:val="006735BC"/>
    <w:rsid w:val="00673BDE"/>
    <w:rsid w:val="00673EB7"/>
    <w:rsid w:val="00673FBF"/>
    <w:rsid w:val="0067439E"/>
    <w:rsid w:val="00674460"/>
    <w:rsid w:val="00674BC2"/>
    <w:rsid w:val="006754D4"/>
    <w:rsid w:val="00675652"/>
    <w:rsid w:val="006758E5"/>
    <w:rsid w:val="00675ECB"/>
    <w:rsid w:val="006767B8"/>
    <w:rsid w:val="00677725"/>
    <w:rsid w:val="0068013A"/>
    <w:rsid w:val="00680A97"/>
    <w:rsid w:val="00680F30"/>
    <w:rsid w:val="00680F81"/>
    <w:rsid w:val="0068102D"/>
    <w:rsid w:val="006820C0"/>
    <w:rsid w:val="0068226B"/>
    <w:rsid w:val="00682E47"/>
    <w:rsid w:val="00682ED3"/>
    <w:rsid w:val="00683D7F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1C68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113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393F"/>
    <w:rsid w:val="006B3E55"/>
    <w:rsid w:val="006B401E"/>
    <w:rsid w:val="006B5111"/>
    <w:rsid w:val="006B6346"/>
    <w:rsid w:val="006B6AD0"/>
    <w:rsid w:val="006B6BA3"/>
    <w:rsid w:val="006B6C83"/>
    <w:rsid w:val="006B6C95"/>
    <w:rsid w:val="006B725C"/>
    <w:rsid w:val="006B7864"/>
    <w:rsid w:val="006C03B2"/>
    <w:rsid w:val="006C09DD"/>
    <w:rsid w:val="006C1142"/>
    <w:rsid w:val="006C1A29"/>
    <w:rsid w:val="006C1B3F"/>
    <w:rsid w:val="006C1F77"/>
    <w:rsid w:val="006C2604"/>
    <w:rsid w:val="006C375B"/>
    <w:rsid w:val="006C3FF3"/>
    <w:rsid w:val="006C44D3"/>
    <w:rsid w:val="006C45C1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846"/>
    <w:rsid w:val="006D1A23"/>
    <w:rsid w:val="006D1DFA"/>
    <w:rsid w:val="006D1F1A"/>
    <w:rsid w:val="006D21FF"/>
    <w:rsid w:val="006D31AF"/>
    <w:rsid w:val="006D31DD"/>
    <w:rsid w:val="006D35CD"/>
    <w:rsid w:val="006D3D01"/>
    <w:rsid w:val="006D4133"/>
    <w:rsid w:val="006D4373"/>
    <w:rsid w:val="006D492A"/>
    <w:rsid w:val="006D493C"/>
    <w:rsid w:val="006D59BF"/>
    <w:rsid w:val="006D5A62"/>
    <w:rsid w:val="006D5EC2"/>
    <w:rsid w:val="006D5FEF"/>
    <w:rsid w:val="006D667A"/>
    <w:rsid w:val="006D74C9"/>
    <w:rsid w:val="006D7598"/>
    <w:rsid w:val="006D7B93"/>
    <w:rsid w:val="006D7BBD"/>
    <w:rsid w:val="006D7C30"/>
    <w:rsid w:val="006D7D69"/>
    <w:rsid w:val="006D7DAD"/>
    <w:rsid w:val="006E0566"/>
    <w:rsid w:val="006E0B16"/>
    <w:rsid w:val="006E176F"/>
    <w:rsid w:val="006E1C34"/>
    <w:rsid w:val="006E1E45"/>
    <w:rsid w:val="006E22CC"/>
    <w:rsid w:val="006E3D3A"/>
    <w:rsid w:val="006E512D"/>
    <w:rsid w:val="006E5477"/>
    <w:rsid w:val="006E554E"/>
    <w:rsid w:val="006E5AFE"/>
    <w:rsid w:val="006E5CD9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5C2"/>
    <w:rsid w:val="006F090B"/>
    <w:rsid w:val="006F0C12"/>
    <w:rsid w:val="006F0DB2"/>
    <w:rsid w:val="006F0E38"/>
    <w:rsid w:val="006F0EB1"/>
    <w:rsid w:val="006F1D86"/>
    <w:rsid w:val="006F1E30"/>
    <w:rsid w:val="006F291E"/>
    <w:rsid w:val="006F3052"/>
    <w:rsid w:val="006F314D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70E1"/>
    <w:rsid w:val="006F746D"/>
    <w:rsid w:val="006F7A92"/>
    <w:rsid w:val="006F7E42"/>
    <w:rsid w:val="00700042"/>
    <w:rsid w:val="0070013F"/>
    <w:rsid w:val="0070023A"/>
    <w:rsid w:val="0070063F"/>
    <w:rsid w:val="007008EE"/>
    <w:rsid w:val="0070124B"/>
    <w:rsid w:val="007017EA"/>
    <w:rsid w:val="0070181F"/>
    <w:rsid w:val="0070193E"/>
    <w:rsid w:val="00701B27"/>
    <w:rsid w:val="00701F97"/>
    <w:rsid w:val="007032E6"/>
    <w:rsid w:val="007036E5"/>
    <w:rsid w:val="00703D8A"/>
    <w:rsid w:val="00704123"/>
    <w:rsid w:val="00704641"/>
    <w:rsid w:val="007047A7"/>
    <w:rsid w:val="007050A6"/>
    <w:rsid w:val="0070571A"/>
    <w:rsid w:val="00705D28"/>
    <w:rsid w:val="00706AC2"/>
    <w:rsid w:val="0070743B"/>
    <w:rsid w:val="00707CC2"/>
    <w:rsid w:val="007101EE"/>
    <w:rsid w:val="00710994"/>
    <w:rsid w:val="007109CD"/>
    <w:rsid w:val="00710A3E"/>
    <w:rsid w:val="00710D33"/>
    <w:rsid w:val="00711760"/>
    <w:rsid w:val="0071196B"/>
    <w:rsid w:val="00711A0F"/>
    <w:rsid w:val="00711AE4"/>
    <w:rsid w:val="00711B30"/>
    <w:rsid w:val="00711D10"/>
    <w:rsid w:val="00711D73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FC0"/>
    <w:rsid w:val="00717267"/>
    <w:rsid w:val="00717890"/>
    <w:rsid w:val="007178EE"/>
    <w:rsid w:val="00720759"/>
    <w:rsid w:val="007215A9"/>
    <w:rsid w:val="0072190B"/>
    <w:rsid w:val="00721DB3"/>
    <w:rsid w:val="00721E1D"/>
    <w:rsid w:val="00722260"/>
    <w:rsid w:val="00722B72"/>
    <w:rsid w:val="00722BD3"/>
    <w:rsid w:val="00723099"/>
    <w:rsid w:val="007233B6"/>
    <w:rsid w:val="0072350B"/>
    <w:rsid w:val="007237A6"/>
    <w:rsid w:val="007238F1"/>
    <w:rsid w:val="00724426"/>
    <w:rsid w:val="00724437"/>
    <w:rsid w:val="007244BA"/>
    <w:rsid w:val="0072461A"/>
    <w:rsid w:val="00724DBB"/>
    <w:rsid w:val="00725068"/>
    <w:rsid w:val="0072560E"/>
    <w:rsid w:val="00725CB6"/>
    <w:rsid w:val="00725DDD"/>
    <w:rsid w:val="00726281"/>
    <w:rsid w:val="0072650B"/>
    <w:rsid w:val="00726537"/>
    <w:rsid w:val="0072665F"/>
    <w:rsid w:val="007273EC"/>
    <w:rsid w:val="007279F1"/>
    <w:rsid w:val="00727E9F"/>
    <w:rsid w:val="0073128B"/>
    <w:rsid w:val="0073150C"/>
    <w:rsid w:val="0073171A"/>
    <w:rsid w:val="007325D3"/>
    <w:rsid w:val="00732885"/>
    <w:rsid w:val="00733858"/>
    <w:rsid w:val="00733A80"/>
    <w:rsid w:val="0073497A"/>
    <w:rsid w:val="0073532A"/>
    <w:rsid w:val="0073637C"/>
    <w:rsid w:val="00736886"/>
    <w:rsid w:val="00736D7B"/>
    <w:rsid w:val="007377ED"/>
    <w:rsid w:val="007379C8"/>
    <w:rsid w:val="007406A2"/>
    <w:rsid w:val="007406C0"/>
    <w:rsid w:val="00740AC1"/>
    <w:rsid w:val="00740BF9"/>
    <w:rsid w:val="0074108B"/>
    <w:rsid w:val="00741434"/>
    <w:rsid w:val="007415B6"/>
    <w:rsid w:val="00741A56"/>
    <w:rsid w:val="00741CDE"/>
    <w:rsid w:val="007420C9"/>
    <w:rsid w:val="00742695"/>
    <w:rsid w:val="00742A51"/>
    <w:rsid w:val="00743468"/>
    <w:rsid w:val="007436B1"/>
    <w:rsid w:val="007436D5"/>
    <w:rsid w:val="00743867"/>
    <w:rsid w:val="00744055"/>
    <w:rsid w:val="0074475B"/>
    <w:rsid w:val="0074544C"/>
    <w:rsid w:val="007455D2"/>
    <w:rsid w:val="007456F9"/>
    <w:rsid w:val="0074576E"/>
    <w:rsid w:val="007458E7"/>
    <w:rsid w:val="00745EBB"/>
    <w:rsid w:val="00746167"/>
    <w:rsid w:val="00746199"/>
    <w:rsid w:val="00747446"/>
    <w:rsid w:val="007478BC"/>
    <w:rsid w:val="00747BD8"/>
    <w:rsid w:val="00747F05"/>
    <w:rsid w:val="0075038A"/>
    <w:rsid w:val="007503B7"/>
    <w:rsid w:val="00750469"/>
    <w:rsid w:val="007509F9"/>
    <w:rsid w:val="00751F76"/>
    <w:rsid w:val="00752497"/>
    <w:rsid w:val="007524E2"/>
    <w:rsid w:val="00752FE7"/>
    <w:rsid w:val="00753F01"/>
    <w:rsid w:val="0075412E"/>
    <w:rsid w:val="00754747"/>
    <w:rsid w:val="00754D64"/>
    <w:rsid w:val="00754FCC"/>
    <w:rsid w:val="00755420"/>
    <w:rsid w:val="00755559"/>
    <w:rsid w:val="00755B06"/>
    <w:rsid w:val="00755E06"/>
    <w:rsid w:val="00755F8B"/>
    <w:rsid w:val="007565E2"/>
    <w:rsid w:val="00756F15"/>
    <w:rsid w:val="007572E9"/>
    <w:rsid w:val="00757A61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9FB"/>
    <w:rsid w:val="00761A37"/>
    <w:rsid w:val="0076200C"/>
    <w:rsid w:val="00762924"/>
    <w:rsid w:val="0076295C"/>
    <w:rsid w:val="00762FA7"/>
    <w:rsid w:val="00763055"/>
    <w:rsid w:val="00763432"/>
    <w:rsid w:val="00763448"/>
    <w:rsid w:val="00763EB7"/>
    <w:rsid w:val="00764043"/>
    <w:rsid w:val="00764EB8"/>
    <w:rsid w:val="0076509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CEE"/>
    <w:rsid w:val="007721AD"/>
    <w:rsid w:val="007728F4"/>
    <w:rsid w:val="00772D15"/>
    <w:rsid w:val="00772DC3"/>
    <w:rsid w:val="007733C4"/>
    <w:rsid w:val="007743A1"/>
    <w:rsid w:val="007744EF"/>
    <w:rsid w:val="00775BAA"/>
    <w:rsid w:val="00775EFD"/>
    <w:rsid w:val="00775F11"/>
    <w:rsid w:val="0077648F"/>
    <w:rsid w:val="00776679"/>
    <w:rsid w:val="007768F2"/>
    <w:rsid w:val="00776E9E"/>
    <w:rsid w:val="00776F13"/>
    <w:rsid w:val="00777053"/>
    <w:rsid w:val="007775DE"/>
    <w:rsid w:val="00777B46"/>
    <w:rsid w:val="00777EE9"/>
    <w:rsid w:val="00780980"/>
    <w:rsid w:val="007809E1"/>
    <w:rsid w:val="00780AF4"/>
    <w:rsid w:val="0078146E"/>
    <w:rsid w:val="0078165E"/>
    <w:rsid w:val="007816FD"/>
    <w:rsid w:val="0078172C"/>
    <w:rsid w:val="00781B9A"/>
    <w:rsid w:val="00781BC7"/>
    <w:rsid w:val="00781DAD"/>
    <w:rsid w:val="0078243D"/>
    <w:rsid w:val="00782D8A"/>
    <w:rsid w:val="007833C3"/>
    <w:rsid w:val="007835AC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736"/>
    <w:rsid w:val="00787A55"/>
    <w:rsid w:val="00787FF1"/>
    <w:rsid w:val="00790CDC"/>
    <w:rsid w:val="00791190"/>
    <w:rsid w:val="007916D2"/>
    <w:rsid w:val="00791866"/>
    <w:rsid w:val="00791ADE"/>
    <w:rsid w:val="00791BE9"/>
    <w:rsid w:val="00791BEA"/>
    <w:rsid w:val="007926B7"/>
    <w:rsid w:val="00792AD3"/>
    <w:rsid w:val="00792ECC"/>
    <w:rsid w:val="007939C7"/>
    <w:rsid w:val="00793F70"/>
    <w:rsid w:val="00794569"/>
    <w:rsid w:val="007947FB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32E9"/>
    <w:rsid w:val="007A3395"/>
    <w:rsid w:val="007A3505"/>
    <w:rsid w:val="007A3BF2"/>
    <w:rsid w:val="007A4338"/>
    <w:rsid w:val="007A4AF1"/>
    <w:rsid w:val="007A4B0D"/>
    <w:rsid w:val="007A5288"/>
    <w:rsid w:val="007A5C80"/>
    <w:rsid w:val="007A6053"/>
    <w:rsid w:val="007A618D"/>
    <w:rsid w:val="007A6256"/>
    <w:rsid w:val="007A6333"/>
    <w:rsid w:val="007A6477"/>
    <w:rsid w:val="007A650C"/>
    <w:rsid w:val="007A6834"/>
    <w:rsid w:val="007A6909"/>
    <w:rsid w:val="007A6A76"/>
    <w:rsid w:val="007A7228"/>
    <w:rsid w:val="007A75A3"/>
    <w:rsid w:val="007A7AD5"/>
    <w:rsid w:val="007B0253"/>
    <w:rsid w:val="007B073B"/>
    <w:rsid w:val="007B1061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D58"/>
    <w:rsid w:val="007C0880"/>
    <w:rsid w:val="007C0BD2"/>
    <w:rsid w:val="007C0F3A"/>
    <w:rsid w:val="007C1065"/>
    <w:rsid w:val="007C1537"/>
    <w:rsid w:val="007C198E"/>
    <w:rsid w:val="007C1B94"/>
    <w:rsid w:val="007C26FF"/>
    <w:rsid w:val="007C2A39"/>
    <w:rsid w:val="007C2AAF"/>
    <w:rsid w:val="007C301B"/>
    <w:rsid w:val="007C3D88"/>
    <w:rsid w:val="007C3F14"/>
    <w:rsid w:val="007C450E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779D"/>
    <w:rsid w:val="007C7EF3"/>
    <w:rsid w:val="007D020B"/>
    <w:rsid w:val="007D02A6"/>
    <w:rsid w:val="007D06A9"/>
    <w:rsid w:val="007D098C"/>
    <w:rsid w:val="007D11B6"/>
    <w:rsid w:val="007D149C"/>
    <w:rsid w:val="007D163B"/>
    <w:rsid w:val="007D1B7C"/>
    <w:rsid w:val="007D214A"/>
    <w:rsid w:val="007D357E"/>
    <w:rsid w:val="007D3889"/>
    <w:rsid w:val="007D39D7"/>
    <w:rsid w:val="007D478D"/>
    <w:rsid w:val="007D4838"/>
    <w:rsid w:val="007D4956"/>
    <w:rsid w:val="007D4FF2"/>
    <w:rsid w:val="007D512C"/>
    <w:rsid w:val="007D526F"/>
    <w:rsid w:val="007D5A14"/>
    <w:rsid w:val="007D5CFA"/>
    <w:rsid w:val="007D6310"/>
    <w:rsid w:val="007D673F"/>
    <w:rsid w:val="007D68F4"/>
    <w:rsid w:val="007D6CE5"/>
    <w:rsid w:val="007D6E80"/>
    <w:rsid w:val="007D6E8A"/>
    <w:rsid w:val="007D6EF0"/>
    <w:rsid w:val="007D7042"/>
    <w:rsid w:val="007D7059"/>
    <w:rsid w:val="007E0162"/>
    <w:rsid w:val="007E05CC"/>
    <w:rsid w:val="007E0986"/>
    <w:rsid w:val="007E0C8C"/>
    <w:rsid w:val="007E1479"/>
    <w:rsid w:val="007E1A55"/>
    <w:rsid w:val="007E1CB1"/>
    <w:rsid w:val="007E1EBF"/>
    <w:rsid w:val="007E201B"/>
    <w:rsid w:val="007E2146"/>
    <w:rsid w:val="007E2B64"/>
    <w:rsid w:val="007E2B9D"/>
    <w:rsid w:val="007E36F8"/>
    <w:rsid w:val="007E48CD"/>
    <w:rsid w:val="007E48E4"/>
    <w:rsid w:val="007E531F"/>
    <w:rsid w:val="007E5D16"/>
    <w:rsid w:val="007E5FFD"/>
    <w:rsid w:val="007E6239"/>
    <w:rsid w:val="007E6735"/>
    <w:rsid w:val="007E67F4"/>
    <w:rsid w:val="007E732E"/>
    <w:rsid w:val="007E741E"/>
    <w:rsid w:val="007E760B"/>
    <w:rsid w:val="007E7B2B"/>
    <w:rsid w:val="007E7E6F"/>
    <w:rsid w:val="007F05E0"/>
    <w:rsid w:val="007F0B77"/>
    <w:rsid w:val="007F0B82"/>
    <w:rsid w:val="007F0DD3"/>
    <w:rsid w:val="007F18C0"/>
    <w:rsid w:val="007F2477"/>
    <w:rsid w:val="007F26D9"/>
    <w:rsid w:val="007F2DBB"/>
    <w:rsid w:val="007F2ED4"/>
    <w:rsid w:val="007F3960"/>
    <w:rsid w:val="007F3FB0"/>
    <w:rsid w:val="007F43A9"/>
    <w:rsid w:val="007F5605"/>
    <w:rsid w:val="007F5608"/>
    <w:rsid w:val="007F5610"/>
    <w:rsid w:val="007F5874"/>
    <w:rsid w:val="007F5D4A"/>
    <w:rsid w:val="007F6562"/>
    <w:rsid w:val="007F65F2"/>
    <w:rsid w:val="007F6772"/>
    <w:rsid w:val="007F6AD2"/>
    <w:rsid w:val="007F70D6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E2E"/>
    <w:rsid w:val="00803FD6"/>
    <w:rsid w:val="008041E1"/>
    <w:rsid w:val="00804867"/>
    <w:rsid w:val="00804B2F"/>
    <w:rsid w:val="008053AD"/>
    <w:rsid w:val="00805D11"/>
    <w:rsid w:val="0080656E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3CE0"/>
    <w:rsid w:val="00814072"/>
    <w:rsid w:val="008142CD"/>
    <w:rsid w:val="0081433F"/>
    <w:rsid w:val="00814500"/>
    <w:rsid w:val="00814B38"/>
    <w:rsid w:val="00814B65"/>
    <w:rsid w:val="00814D2B"/>
    <w:rsid w:val="0081529F"/>
    <w:rsid w:val="008153F0"/>
    <w:rsid w:val="008154B6"/>
    <w:rsid w:val="008155E8"/>
    <w:rsid w:val="00815706"/>
    <w:rsid w:val="00815D64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172C"/>
    <w:rsid w:val="00821A22"/>
    <w:rsid w:val="00821DC0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2142"/>
    <w:rsid w:val="00832C18"/>
    <w:rsid w:val="00832CAF"/>
    <w:rsid w:val="0083311A"/>
    <w:rsid w:val="0083417A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5A92"/>
    <w:rsid w:val="00845F51"/>
    <w:rsid w:val="00846106"/>
    <w:rsid w:val="00846467"/>
    <w:rsid w:val="00846661"/>
    <w:rsid w:val="00846AC4"/>
    <w:rsid w:val="00846C77"/>
    <w:rsid w:val="00846E99"/>
    <w:rsid w:val="00847991"/>
    <w:rsid w:val="00847C4E"/>
    <w:rsid w:val="00847F69"/>
    <w:rsid w:val="00850AE8"/>
    <w:rsid w:val="00850B13"/>
    <w:rsid w:val="00851B22"/>
    <w:rsid w:val="00851CDE"/>
    <w:rsid w:val="00852338"/>
    <w:rsid w:val="00852AA6"/>
    <w:rsid w:val="00853C45"/>
    <w:rsid w:val="00854090"/>
    <w:rsid w:val="00854983"/>
    <w:rsid w:val="00854A91"/>
    <w:rsid w:val="00854E0E"/>
    <w:rsid w:val="00856301"/>
    <w:rsid w:val="008566D2"/>
    <w:rsid w:val="008569DF"/>
    <w:rsid w:val="00856E4A"/>
    <w:rsid w:val="0085722A"/>
    <w:rsid w:val="00857686"/>
    <w:rsid w:val="00857C34"/>
    <w:rsid w:val="008600FD"/>
    <w:rsid w:val="0086037F"/>
    <w:rsid w:val="008604E6"/>
    <w:rsid w:val="0086067F"/>
    <w:rsid w:val="00860BAC"/>
    <w:rsid w:val="00861750"/>
    <w:rsid w:val="00861B41"/>
    <w:rsid w:val="00861D65"/>
    <w:rsid w:val="00861DA1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793"/>
    <w:rsid w:val="00870A1C"/>
    <w:rsid w:val="00871029"/>
    <w:rsid w:val="00871096"/>
    <w:rsid w:val="00871171"/>
    <w:rsid w:val="00871D14"/>
    <w:rsid w:val="008722B0"/>
    <w:rsid w:val="0087250F"/>
    <w:rsid w:val="00872C7C"/>
    <w:rsid w:val="00873463"/>
    <w:rsid w:val="008734E7"/>
    <w:rsid w:val="00873BF0"/>
    <w:rsid w:val="00873C85"/>
    <w:rsid w:val="008742CE"/>
    <w:rsid w:val="00874E33"/>
    <w:rsid w:val="00874FAC"/>
    <w:rsid w:val="0087504C"/>
    <w:rsid w:val="00875755"/>
    <w:rsid w:val="00875905"/>
    <w:rsid w:val="00875F79"/>
    <w:rsid w:val="00875FBD"/>
    <w:rsid w:val="00876AC7"/>
    <w:rsid w:val="0087763F"/>
    <w:rsid w:val="00877C45"/>
    <w:rsid w:val="00877C57"/>
    <w:rsid w:val="00877FA3"/>
    <w:rsid w:val="008804C9"/>
    <w:rsid w:val="00880D84"/>
    <w:rsid w:val="008810DF"/>
    <w:rsid w:val="008810FA"/>
    <w:rsid w:val="00881842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771"/>
    <w:rsid w:val="008907B2"/>
    <w:rsid w:val="00890BCD"/>
    <w:rsid w:val="00890E0D"/>
    <w:rsid w:val="00890F04"/>
    <w:rsid w:val="00890FBE"/>
    <w:rsid w:val="00891E73"/>
    <w:rsid w:val="00891F63"/>
    <w:rsid w:val="00892253"/>
    <w:rsid w:val="008922DF"/>
    <w:rsid w:val="00893024"/>
    <w:rsid w:val="00893B3B"/>
    <w:rsid w:val="00893BA4"/>
    <w:rsid w:val="008948A0"/>
    <w:rsid w:val="00895243"/>
    <w:rsid w:val="00895A0C"/>
    <w:rsid w:val="0089699C"/>
    <w:rsid w:val="00896D10"/>
    <w:rsid w:val="00896DF5"/>
    <w:rsid w:val="00897082"/>
    <w:rsid w:val="008970F6"/>
    <w:rsid w:val="008972CB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42D8"/>
    <w:rsid w:val="008A457F"/>
    <w:rsid w:val="008A4DAC"/>
    <w:rsid w:val="008A4E04"/>
    <w:rsid w:val="008A53C3"/>
    <w:rsid w:val="008A54DD"/>
    <w:rsid w:val="008A5918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B01A2"/>
    <w:rsid w:val="008B097E"/>
    <w:rsid w:val="008B0CD0"/>
    <w:rsid w:val="008B0F9B"/>
    <w:rsid w:val="008B130E"/>
    <w:rsid w:val="008B1651"/>
    <w:rsid w:val="008B175A"/>
    <w:rsid w:val="008B182D"/>
    <w:rsid w:val="008B2052"/>
    <w:rsid w:val="008B21F5"/>
    <w:rsid w:val="008B269F"/>
    <w:rsid w:val="008B286A"/>
    <w:rsid w:val="008B2A2E"/>
    <w:rsid w:val="008B2D1D"/>
    <w:rsid w:val="008B2DEB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C1161"/>
    <w:rsid w:val="008C2236"/>
    <w:rsid w:val="008C2426"/>
    <w:rsid w:val="008C2453"/>
    <w:rsid w:val="008C26B4"/>
    <w:rsid w:val="008C2767"/>
    <w:rsid w:val="008C4B47"/>
    <w:rsid w:val="008C570A"/>
    <w:rsid w:val="008C59D5"/>
    <w:rsid w:val="008C5B10"/>
    <w:rsid w:val="008C6970"/>
    <w:rsid w:val="008C6C7A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1F3B"/>
    <w:rsid w:val="008D2461"/>
    <w:rsid w:val="008D3208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F90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562"/>
    <w:rsid w:val="008E2B47"/>
    <w:rsid w:val="008E31A5"/>
    <w:rsid w:val="008E378A"/>
    <w:rsid w:val="008E3F52"/>
    <w:rsid w:val="008E412D"/>
    <w:rsid w:val="008E451A"/>
    <w:rsid w:val="008E4CA5"/>
    <w:rsid w:val="008E5625"/>
    <w:rsid w:val="008E5B5F"/>
    <w:rsid w:val="008E5D5A"/>
    <w:rsid w:val="008E624A"/>
    <w:rsid w:val="008E6788"/>
    <w:rsid w:val="008E7684"/>
    <w:rsid w:val="008E7DB3"/>
    <w:rsid w:val="008E7F9D"/>
    <w:rsid w:val="008F0090"/>
    <w:rsid w:val="008F01AB"/>
    <w:rsid w:val="008F044C"/>
    <w:rsid w:val="008F0460"/>
    <w:rsid w:val="008F0BA6"/>
    <w:rsid w:val="008F1BA1"/>
    <w:rsid w:val="008F1CF8"/>
    <w:rsid w:val="008F2201"/>
    <w:rsid w:val="008F2A8C"/>
    <w:rsid w:val="008F3069"/>
    <w:rsid w:val="008F35F6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45"/>
    <w:rsid w:val="009022BC"/>
    <w:rsid w:val="0090255A"/>
    <w:rsid w:val="00902686"/>
    <w:rsid w:val="00902734"/>
    <w:rsid w:val="00903281"/>
    <w:rsid w:val="00903354"/>
    <w:rsid w:val="00903F0F"/>
    <w:rsid w:val="00903F59"/>
    <w:rsid w:val="009045C7"/>
    <w:rsid w:val="0090480E"/>
    <w:rsid w:val="00904A62"/>
    <w:rsid w:val="00904B6D"/>
    <w:rsid w:val="00904D35"/>
    <w:rsid w:val="00904E71"/>
    <w:rsid w:val="00905A06"/>
    <w:rsid w:val="00905F49"/>
    <w:rsid w:val="00906100"/>
    <w:rsid w:val="009067B8"/>
    <w:rsid w:val="00906EED"/>
    <w:rsid w:val="00907071"/>
    <w:rsid w:val="0090715C"/>
    <w:rsid w:val="00907BEE"/>
    <w:rsid w:val="00910874"/>
    <w:rsid w:val="009108A7"/>
    <w:rsid w:val="00911A5A"/>
    <w:rsid w:val="00911E1A"/>
    <w:rsid w:val="009123B9"/>
    <w:rsid w:val="00912A63"/>
    <w:rsid w:val="00912A96"/>
    <w:rsid w:val="00912BB9"/>
    <w:rsid w:val="00912F6D"/>
    <w:rsid w:val="00913AF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610F"/>
    <w:rsid w:val="009161BA"/>
    <w:rsid w:val="0092078E"/>
    <w:rsid w:val="00920848"/>
    <w:rsid w:val="00920CF7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4108"/>
    <w:rsid w:val="0092507E"/>
    <w:rsid w:val="009250C2"/>
    <w:rsid w:val="00925267"/>
    <w:rsid w:val="00925836"/>
    <w:rsid w:val="00925B66"/>
    <w:rsid w:val="00925DD1"/>
    <w:rsid w:val="009260EC"/>
    <w:rsid w:val="00926264"/>
    <w:rsid w:val="00926582"/>
    <w:rsid w:val="00926595"/>
    <w:rsid w:val="0092698B"/>
    <w:rsid w:val="009269EB"/>
    <w:rsid w:val="0092784B"/>
    <w:rsid w:val="0093011E"/>
    <w:rsid w:val="009301E4"/>
    <w:rsid w:val="00930238"/>
    <w:rsid w:val="00930305"/>
    <w:rsid w:val="0093063D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B52"/>
    <w:rsid w:val="009360F7"/>
    <w:rsid w:val="00936CD4"/>
    <w:rsid w:val="00936D07"/>
    <w:rsid w:val="009370A6"/>
    <w:rsid w:val="00937273"/>
    <w:rsid w:val="00937AC7"/>
    <w:rsid w:val="00937D15"/>
    <w:rsid w:val="00940A5D"/>
    <w:rsid w:val="00940ABB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335F"/>
    <w:rsid w:val="0094376F"/>
    <w:rsid w:val="00944202"/>
    <w:rsid w:val="00944335"/>
    <w:rsid w:val="0094484A"/>
    <w:rsid w:val="00944AF4"/>
    <w:rsid w:val="00945E49"/>
    <w:rsid w:val="009460F8"/>
    <w:rsid w:val="009462D8"/>
    <w:rsid w:val="00946388"/>
    <w:rsid w:val="0094663A"/>
    <w:rsid w:val="00946AA5"/>
    <w:rsid w:val="00946C4B"/>
    <w:rsid w:val="009478ED"/>
    <w:rsid w:val="009509D7"/>
    <w:rsid w:val="00950B09"/>
    <w:rsid w:val="00950DD1"/>
    <w:rsid w:val="0095130F"/>
    <w:rsid w:val="00951417"/>
    <w:rsid w:val="0095154C"/>
    <w:rsid w:val="0095183E"/>
    <w:rsid w:val="00951995"/>
    <w:rsid w:val="00951C7E"/>
    <w:rsid w:val="00951CF6"/>
    <w:rsid w:val="00952ACA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6101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E6D"/>
    <w:rsid w:val="00961F21"/>
    <w:rsid w:val="009621FF"/>
    <w:rsid w:val="0096392B"/>
    <w:rsid w:val="0096397B"/>
    <w:rsid w:val="00964E3C"/>
    <w:rsid w:val="00964E69"/>
    <w:rsid w:val="0096504D"/>
    <w:rsid w:val="009654F0"/>
    <w:rsid w:val="009659EA"/>
    <w:rsid w:val="009662E6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98A"/>
    <w:rsid w:val="00972BB7"/>
    <w:rsid w:val="00972C06"/>
    <w:rsid w:val="00972F4C"/>
    <w:rsid w:val="00972FEB"/>
    <w:rsid w:val="00973257"/>
    <w:rsid w:val="00973388"/>
    <w:rsid w:val="0097383E"/>
    <w:rsid w:val="009738E5"/>
    <w:rsid w:val="00973F29"/>
    <w:rsid w:val="00974182"/>
    <w:rsid w:val="009744FF"/>
    <w:rsid w:val="00974520"/>
    <w:rsid w:val="00974B9F"/>
    <w:rsid w:val="00974EBD"/>
    <w:rsid w:val="009751BA"/>
    <w:rsid w:val="0097539E"/>
    <w:rsid w:val="0097577E"/>
    <w:rsid w:val="00975B8A"/>
    <w:rsid w:val="00976D1B"/>
    <w:rsid w:val="00976FFB"/>
    <w:rsid w:val="00977330"/>
    <w:rsid w:val="00977852"/>
    <w:rsid w:val="009778AB"/>
    <w:rsid w:val="00980403"/>
    <w:rsid w:val="009804CB"/>
    <w:rsid w:val="009809DD"/>
    <w:rsid w:val="00980ACA"/>
    <w:rsid w:val="00980F14"/>
    <w:rsid w:val="00981BAF"/>
    <w:rsid w:val="009820B7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624"/>
    <w:rsid w:val="009927C4"/>
    <w:rsid w:val="00993075"/>
    <w:rsid w:val="009930C0"/>
    <w:rsid w:val="0099324C"/>
    <w:rsid w:val="00993627"/>
    <w:rsid w:val="0099367D"/>
    <w:rsid w:val="009936F0"/>
    <w:rsid w:val="00994D59"/>
    <w:rsid w:val="009951AB"/>
    <w:rsid w:val="00995360"/>
    <w:rsid w:val="009954AD"/>
    <w:rsid w:val="00996971"/>
    <w:rsid w:val="00996A8B"/>
    <w:rsid w:val="00996CD4"/>
    <w:rsid w:val="0099731A"/>
    <w:rsid w:val="009975D0"/>
    <w:rsid w:val="009979D6"/>
    <w:rsid w:val="00997CA3"/>
    <w:rsid w:val="009A0212"/>
    <w:rsid w:val="009A031F"/>
    <w:rsid w:val="009A03A7"/>
    <w:rsid w:val="009A0C1F"/>
    <w:rsid w:val="009A12A5"/>
    <w:rsid w:val="009A1DFF"/>
    <w:rsid w:val="009A2144"/>
    <w:rsid w:val="009A246A"/>
    <w:rsid w:val="009A3183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3685"/>
    <w:rsid w:val="009B3745"/>
    <w:rsid w:val="009B3C79"/>
    <w:rsid w:val="009B3D47"/>
    <w:rsid w:val="009B4250"/>
    <w:rsid w:val="009B448D"/>
    <w:rsid w:val="009B4821"/>
    <w:rsid w:val="009B4C1C"/>
    <w:rsid w:val="009B4C24"/>
    <w:rsid w:val="009B5821"/>
    <w:rsid w:val="009B7564"/>
    <w:rsid w:val="009B7612"/>
    <w:rsid w:val="009B7BB7"/>
    <w:rsid w:val="009B7FFA"/>
    <w:rsid w:val="009C00EF"/>
    <w:rsid w:val="009C0BC1"/>
    <w:rsid w:val="009C0DBE"/>
    <w:rsid w:val="009C11C8"/>
    <w:rsid w:val="009C19BC"/>
    <w:rsid w:val="009C19D2"/>
    <w:rsid w:val="009C1D4B"/>
    <w:rsid w:val="009C1E0C"/>
    <w:rsid w:val="009C281C"/>
    <w:rsid w:val="009C3D88"/>
    <w:rsid w:val="009C42A3"/>
    <w:rsid w:val="009C4B76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D66"/>
    <w:rsid w:val="009D6F4D"/>
    <w:rsid w:val="009D75A4"/>
    <w:rsid w:val="009D785E"/>
    <w:rsid w:val="009E0134"/>
    <w:rsid w:val="009E04A9"/>
    <w:rsid w:val="009E04FB"/>
    <w:rsid w:val="009E0871"/>
    <w:rsid w:val="009E1137"/>
    <w:rsid w:val="009E176B"/>
    <w:rsid w:val="009E1E2C"/>
    <w:rsid w:val="009E1F70"/>
    <w:rsid w:val="009E21A4"/>
    <w:rsid w:val="009E2BE6"/>
    <w:rsid w:val="009E2DD3"/>
    <w:rsid w:val="009E2EAE"/>
    <w:rsid w:val="009E2F97"/>
    <w:rsid w:val="009E3790"/>
    <w:rsid w:val="009E3C31"/>
    <w:rsid w:val="009E457F"/>
    <w:rsid w:val="009E4FCC"/>
    <w:rsid w:val="009E5656"/>
    <w:rsid w:val="009E5AB4"/>
    <w:rsid w:val="009E6072"/>
    <w:rsid w:val="009E641D"/>
    <w:rsid w:val="009E6A64"/>
    <w:rsid w:val="009E6FBA"/>
    <w:rsid w:val="009E6FC8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F05"/>
    <w:rsid w:val="009F5606"/>
    <w:rsid w:val="009F5CA4"/>
    <w:rsid w:val="009F6410"/>
    <w:rsid w:val="009F6457"/>
    <w:rsid w:val="009F7169"/>
    <w:rsid w:val="009F7883"/>
    <w:rsid w:val="00A0018E"/>
    <w:rsid w:val="00A00B60"/>
    <w:rsid w:val="00A01006"/>
    <w:rsid w:val="00A02B26"/>
    <w:rsid w:val="00A02BEC"/>
    <w:rsid w:val="00A02C96"/>
    <w:rsid w:val="00A02D52"/>
    <w:rsid w:val="00A02FBC"/>
    <w:rsid w:val="00A043B9"/>
    <w:rsid w:val="00A04541"/>
    <w:rsid w:val="00A04A92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F57"/>
    <w:rsid w:val="00A06FF5"/>
    <w:rsid w:val="00A07654"/>
    <w:rsid w:val="00A07656"/>
    <w:rsid w:val="00A07B16"/>
    <w:rsid w:val="00A07EB2"/>
    <w:rsid w:val="00A10230"/>
    <w:rsid w:val="00A105DB"/>
    <w:rsid w:val="00A106FE"/>
    <w:rsid w:val="00A107B6"/>
    <w:rsid w:val="00A10B48"/>
    <w:rsid w:val="00A114B5"/>
    <w:rsid w:val="00A114EB"/>
    <w:rsid w:val="00A115BF"/>
    <w:rsid w:val="00A1197E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715"/>
    <w:rsid w:val="00A13B10"/>
    <w:rsid w:val="00A13CF1"/>
    <w:rsid w:val="00A145D0"/>
    <w:rsid w:val="00A156A9"/>
    <w:rsid w:val="00A157EC"/>
    <w:rsid w:val="00A158D3"/>
    <w:rsid w:val="00A15F2F"/>
    <w:rsid w:val="00A16150"/>
    <w:rsid w:val="00A16510"/>
    <w:rsid w:val="00A1686F"/>
    <w:rsid w:val="00A17345"/>
    <w:rsid w:val="00A17648"/>
    <w:rsid w:val="00A1789B"/>
    <w:rsid w:val="00A179CC"/>
    <w:rsid w:val="00A17F1B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132"/>
    <w:rsid w:val="00A22207"/>
    <w:rsid w:val="00A22664"/>
    <w:rsid w:val="00A23243"/>
    <w:rsid w:val="00A23590"/>
    <w:rsid w:val="00A23921"/>
    <w:rsid w:val="00A23E0D"/>
    <w:rsid w:val="00A2470A"/>
    <w:rsid w:val="00A2481C"/>
    <w:rsid w:val="00A24CCF"/>
    <w:rsid w:val="00A25296"/>
    <w:rsid w:val="00A253C6"/>
    <w:rsid w:val="00A255AA"/>
    <w:rsid w:val="00A2585A"/>
    <w:rsid w:val="00A261E4"/>
    <w:rsid w:val="00A265D9"/>
    <w:rsid w:val="00A26883"/>
    <w:rsid w:val="00A26D60"/>
    <w:rsid w:val="00A26EE0"/>
    <w:rsid w:val="00A2702B"/>
    <w:rsid w:val="00A279DC"/>
    <w:rsid w:val="00A30703"/>
    <w:rsid w:val="00A30BAE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C37"/>
    <w:rsid w:val="00A3331F"/>
    <w:rsid w:val="00A336F5"/>
    <w:rsid w:val="00A3393A"/>
    <w:rsid w:val="00A34685"/>
    <w:rsid w:val="00A34DA0"/>
    <w:rsid w:val="00A35A0B"/>
    <w:rsid w:val="00A35BD0"/>
    <w:rsid w:val="00A362CB"/>
    <w:rsid w:val="00A3747D"/>
    <w:rsid w:val="00A37A59"/>
    <w:rsid w:val="00A40531"/>
    <w:rsid w:val="00A40660"/>
    <w:rsid w:val="00A41821"/>
    <w:rsid w:val="00A41EF0"/>
    <w:rsid w:val="00A422A2"/>
    <w:rsid w:val="00A42659"/>
    <w:rsid w:val="00A42AD6"/>
    <w:rsid w:val="00A4339C"/>
    <w:rsid w:val="00A4392A"/>
    <w:rsid w:val="00A4424E"/>
    <w:rsid w:val="00A44882"/>
    <w:rsid w:val="00A44B69"/>
    <w:rsid w:val="00A44E28"/>
    <w:rsid w:val="00A45371"/>
    <w:rsid w:val="00A4570E"/>
    <w:rsid w:val="00A4579D"/>
    <w:rsid w:val="00A45A3B"/>
    <w:rsid w:val="00A46FAD"/>
    <w:rsid w:val="00A47B4B"/>
    <w:rsid w:val="00A5044D"/>
    <w:rsid w:val="00A50B00"/>
    <w:rsid w:val="00A50D49"/>
    <w:rsid w:val="00A511FB"/>
    <w:rsid w:val="00A514EB"/>
    <w:rsid w:val="00A516F5"/>
    <w:rsid w:val="00A521E0"/>
    <w:rsid w:val="00A524C8"/>
    <w:rsid w:val="00A5291D"/>
    <w:rsid w:val="00A533E2"/>
    <w:rsid w:val="00A53CF0"/>
    <w:rsid w:val="00A54810"/>
    <w:rsid w:val="00A54A90"/>
    <w:rsid w:val="00A54B0B"/>
    <w:rsid w:val="00A54D16"/>
    <w:rsid w:val="00A553DF"/>
    <w:rsid w:val="00A5579B"/>
    <w:rsid w:val="00A55877"/>
    <w:rsid w:val="00A55BB7"/>
    <w:rsid w:val="00A55E76"/>
    <w:rsid w:val="00A5637C"/>
    <w:rsid w:val="00A56735"/>
    <w:rsid w:val="00A56C2C"/>
    <w:rsid w:val="00A57311"/>
    <w:rsid w:val="00A57BD6"/>
    <w:rsid w:val="00A57F96"/>
    <w:rsid w:val="00A606AC"/>
    <w:rsid w:val="00A609BC"/>
    <w:rsid w:val="00A60B4F"/>
    <w:rsid w:val="00A60EBB"/>
    <w:rsid w:val="00A615AF"/>
    <w:rsid w:val="00A61828"/>
    <w:rsid w:val="00A6189D"/>
    <w:rsid w:val="00A61F65"/>
    <w:rsid w:val="00A62019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CC9"/>
    <w:rsid w:val="00A65FBF"/>
    <w:rsid w:val="00A6636E"/>
    <w:rsid w:val="00A66851"/>
    <w:rsid w:val="00A669D6"/>
    <w:rsid w:val="00A66FBA"/>
    <w:rsid w:val="00A6743F"/>
    <w:rsid w:val="00A677C1"/>
    <w:rsid w:val="00A67A8E"/>
    <w:rsid w:val="00A67AC6"/>
    <w:rsid w:val="00A70A35"/>
    <w:rsid w:val="00A70BAE"/>
    <w:rsid w:val="00A7141F"/>
    <w:rsid w:val="00A71D6B"/>
    <w:rsid w:val="00A71F00"/>
    <w:rsid w:val="00A726A3"/>
    <w:rsid w:val="00A73242"/>
    <w:rsid w:val="00A73873"/>
    <w:rsid w:val="00A739AB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696"/>
    <w:rsid w:val="00A76A52"/>
    <w:rsid w:val="00A76BF2"/>
    <w:rsid w:val="00A770A5"/>
    <w:rsid w:val="00A7735F"/>
    <w:rsid w:val="00A806D6"/>
    <w:rsid w:val="00A8135C"/>
    <w:rsid w:val="00A81633"/>
    <w:rsid w:val="00A81694"/>
    <w:rsid w:val="00A8221B"/>
    <w:rsid w:val="00A82508"/>
    <w:rsid w:val="00A831F0"/>
    <w:rsid w:val="00A83BF1"/>
    <w:rsid w:val="00A83CA0"/>
    <w:rsid w:val="00A84298"/>
    <w:rsid w:val="00A844CE"/>
    <w:rsid w:val="00A8523D"/>
    <w:rsid w:val="00A85661"/>
    <w:rsid w:val="00A85FFF"/>
    <w:rsid w:val="00A867E7"/>
    <w:rsid w:val="00A86FEF"/>
    <w:rsid w:val="00A8706A"/>
    <w:rsid w:val="00A87482"/>
    <w:rsid w:val="00A87F4E"/>
    <w:rsid w:val="00A90134"/>
    <w:rsid w:val="00A905F1"/>
    <w:rsid w:val="00A90E27"/>
    <w:rsid w:val="00A91218"/>
    <w:rsid w:val="00A91469"/>
    <w:rsid w:val="00A9164F"/>
    <w:rsid w:val="00A91B1E"/>
    <w:rsid w:val="00A91F3E"/>
    <w:rsid w:val="00A92457"/>
    <w:rsid w:val="00A92B81"/>
    <w:rsid w:val="00A934FE"/>
    <w:rsid w:val="00A93822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44D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C4F"/>
    <w:rsid w:val="00AA7C5E"/>
    <w:rsid w:val="00AB001C"/>
    <w:rsid w:val="00AB02C8"/>
    <w:rsid w:val="00AB0570"/>
    <w:rsid w:val="00AB05BC"/>
    <w:rsid w:val="00AB06B8"/>
    <w:rsid w:val="00AB06E6"/>
    <w:rsid w:val="00AB0ADE"/>
    <w:rsid w:val="00AB0B59"/>
    <w:rsid w:val="00AB0CA0"/>
    <w:rsid w:val="00AB102D"/>
    <w:rsid w:val="00AB1072"/>
    <w:rsid w:val="00AB1705"/>
    <w:rsid w:val="00AB1A33"/>
    <w:rsid w:val="00AB2857"/>
    <w:rsid w:val="00AB2EB7"/>
    <w:rsid w:val="00AB3299"/>
    <w:rsid w:val="00AB3418"/>
    <w:rsid w:val="00AB3491"/>
    <w:rsid w:val="00AB3E16"/>
    <w:rsid w:val="00AB3E3E"/>
    <w:rsid w:val="00AB3F13"/>
    <w:rsid w:val="00AB3FA3"/>
    <w:rsid w:val="00AB4157"/>
    <w:rsid w:val="00AB42FF"/>
    <w:rsid w:val="00AB4300"/>
    <w:rsid w:val="00AB513E"/>
    <w:rsid w:val="00AB53BA"/>
    <w:rsid w:val="00AB57AD"/>
    <w:rsid w:val="00AB583A"/>
    <w:rsid w:val="00AB642C"/>
    <w:rsid w:val="00AB644A"/>
    <w:rsid w:val="00AB6458"/>
    <w:rsid w:val="00AB6DD9"/>
    <w:rsid w:val="00AB76D5"/>
    <w:rsid w:val="00AB7787"/>
    <w:rsid w:val="00AB78AC"/>
    <w:rsid w:val="00AB7913"/>
    <w:rsid w:val="00AC0169"/>
    <w:rsid w:val="00AC1281"/>
    <w:rsid w:val="00AC21BA"/>
    <w:rsid w:val="00AC22C7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BEC"/>
    <w:rsid w:val="00AD4597"/>
    <w:rsid w:val="00AD48F9"/>
    <w:rsid w:val="00AD4C34"/>
    <w:rsid w:val="00AD4EC2"/>
    <w:rsid w:val="00AD556E"/>
    <w:rsid w:val="00AD57E1"/>
    <w:rsid w:val="00AD6980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627"/>
    <w:rsid w:val="00AE3839"/>
    <w:rsid w:val="00AE42D1"/>
    <w:rsid w:val="00AE4557"/>
    <w:rsid w:val="00AE4A1F"/>
    <w:rsid w:val="00AE4C55"/>
    <w:rsid w:val="00AE4F01"/>
    <w:rsid w:val="00AE5E95"/>
    <w:rsid w:val="00AE6433"/>
    <w:rsid w:val="00AE6584"/>
    <w:rsid w:val="00AE69BD"/>
    <w:rsid w:val="00AE6D12"/>
    <w:rsid w:val="00AE723D"/>
    <w:rsid w:val="00AE7751"/>
    <w:rsid w:val="00AE7992"/>
    <w:rsid w:val="00AF0FFE"/>
    <w:rsid w:val="00AF1414"/>
    <w:rsid w:val="00AF15C3"/>
    <w:rsid w:val="00AF25F3"/>
    <w:rsid w:val="00AF28B0"/>
    <w:rsid w:val="00AF2DED"/>
    <w:rsid w:val="00AF34B2"/>
    <w:rsid w:val="00AF3560"/>
    <w:rsid w:val="00AF3C80"/>
    <w:rsid w:val="00AF3C8C"/>
    <w:rsid w:val="00AF4095"/>
    <w:rsid w:val="00AF41FC"/>
    <w:rsid w:val="00AF42AB"/>
    <w:rsid w:val="00AF4447"/>
    <w:rsid w:val="00AF457C"/>
    <w:rsid w:val="00AF4ABD"/>
    <w:rsid w:val="00AF5363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6D5"/>
    <w:rsid w:val="00B04AD7"/>
    <w:rsid w:val="00B04D36"/>
    <w:rsid w:val="00B04F11"/>
    <w:rsid w:val="00B0540A"/>
    <w:rsid w:val="00B05688"/>
    <w:rsid w:val="00B0588E"/>
    <w:rsid w:val="00B06C77"/>
    <w:rsid w:val="00B075EC"/>
    <w:rsid w:val="00B076A7"/>
    <w:rsid w:val="00B07CBE"/>
    <w:rsid w:val="00B07FA8"/>
    <w:rsid w:val="00B108ED"/>
    <w:rsid w:val="00B1093D"/>
    <w:rsid w:val="00B10DF3"/>
    <w:rsid w:val="00B11882"/>
    <w:rsid w:val="00B11E29"/>
    <w:rsid w:val="00B12A8C"/>
    <w:rsid w:val="00B13003"/>
    <w:rsid w:val="00B137BE"/>
    <w:rsid w:val="00B13F1F"/>
    <w:rsid w:val="00B14251"/>
    <w:rsid w:val="00B147CC"/>
    <w:rsid w:val="00B15141"/>
    <w:rsid w:val="00B151C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33A9"/>
    <w:rsid w:val="00B239CC"/>
    <w:rsid w:val="00B23C57"/>
    <w:rsid w:val="00B23E2E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27E57"/>
    <w:rsid w:val="00B3036B"/>
    <w:rsid w:val="00B317EB"/>
    <w:rsid w:val="00B31E5F"/>
    <w:rsid w:val="00B322A7"/>
    <w:rsid w:val="00B32607"/>
    <w:rsid w:val="00B326BE"/>
    <w:rsid w:val="00B32F7F"/>
    <w:rsid w:val="00B33126"/>
    <w:rsid w:val="00B338CE"/>
    <w:rsid w:val="00B3396B"/>
    <w:rsid w:val="00B3539A"/>
    <w:rsid w:val="00B35CB3"/>
    <w:rsid w:val="00B35F8E"/>
    <w:rsid w:val="00B36775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3C5"/>
    <w:rsid w:val="00B4485B"/>
    <w:rsid w:val="00B45A61"/>
    <w:rsid w:val="00B45AC0"/>
    <w:rsid w:val="00B46501"/>
    <w:rsid w:val="00B47005"/>
    <w:rsid w:val="00B47784"/>
    <w:rsid w:val="00B4783F"/>
    <w:rsid w:val="00B47858"/>
    <w:rsid w:val="00B47CEF"/>
    <w:rsid w:val="00B50261"/>
    <w:rsid w:val="00B504F7"/>
    <w:rsid w:val="00B50810"/>
    <w:rsid w:val="00B50933"/>
    <w:rsid w:val="00B50E09"/>
    <w:rsid w:val="00B51420"/>
    <w:rsid w:val="00B51526"/>
    <w:rsid w:val="00B51592"/>
    <w:rsid w:val="00B517F1"/>
    <w:rsid w:val="00B51A40"/>
    <w:rsid w:val="00B5238F"/>
    <w:rsid w:val="00B529F2"/>
    <w:rsid w:val="00B52EC8"/>
    <w:rsid w:val="00B5370C"/>
    <w:rsid w:val="00B53EF5"/>
    <w:rsid w:val="00B542BA"/>
    <w:rsid w:val="00B54989"/>
    <w:rsid w:val="00B553CF"/>
    <w:rsid w:val="00B555B8"/>
    <w:rsid w:val="00B55ACA"/>
    <w:rsid w:val="00B561BD"/>
    <w:rsid w:val="00B566E0"/>
    <w:rsid w:val="00B5685D"/>
    <w:rsid w:val="00B56E91"/>
    <w:rsid w:val="00B56F22"/>
    <w:rsid w:val="00B57271"/>
    <w:rsid w:val="00B574BA"/>
    <w:rsid w:val="00B57861"/>
    <w:rsid w:val="00B60407"/>
    <w:rsid w:val="00B6059C"/>
    <w:rsid w:val="00B60E6E"/>
    <w:rsid w:val="00B6112D"/>
    <w:rsid w:val="00B619AF"/>
    <w:rsid w:val="00B61B85"/>
    <w:rsid w:val="00B61CFF"/>
    <w:rsid w:val="00B61F08"/>
    <w:rsid w:val="00B61F70"/>
    <w:rsid w:val="00B6237B"/>
    <w:rsid w:val="00B62894"/>
    <w:rsid w:val="00B62A18"/>
    <w:rsid w:val="00B637CD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64EC"/>
    <w:rsid w:val="00B66801"/>
    <w:rsid w:val="00B66FFC"/>
    <w:rsid w:val="00B6796C"/>
    <w:rsid w:val="00B67B2B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A5C"/>
    <w:rsid w:val="00B7646F"/>
    <w:rsid w:val="00B77062"/>
    <w:rsid w:val="00B7709F"/>
    <w:rsid w:val="00B77104"/>
    <w:rsid w:val="00B774CC"/>
    <w:rsid w:val="00B77B57"/>
    <w:rsid w:val="00B77D8A"/>
    <w:rsid w:val="00B8053A"/>
    <w:rsid w:val="00B80795"/>
    <w:rsid w:val="00B80F5B"/>
    <w:rsid w:val="00B81578"/>
    <w:rsid w:val="00B81684"/>
    <w:rsid w:val="00B817F4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7C60"/>
    <w:rsid w:val="00B90165"/>
    <w:rsid w:val="00B91356"/>
    <w:rsid w:val="00B91E9D"/>
    <w:rsid w:val="00B922C4"/>
    <w:rsid w:val="00B926E0"/>
    <w:rsid w:val="00B92AD4"/>
    <w:rsid w:val="00B92BF1"/>
    <w:rsid w:val="00B932E1"/>
    <w:rsid w:val="00B93A9F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BE8"/>
    <w:rsid w:val="00B95C49"/>
    <w:rsid w:val="00B95EEF"/>
    <w:rsid w:val="00B95FD7"/>
    <w:rsid w:val="00B96228"/>
    <w:rsid w:val="00B96313"/>
    <w:rsid w:val="00B96CF0"/>
    <w:rsid w:val="00B96DA2"/>
    <w:rsid w:val="00B977E6"/>
    <w:rsid w:val="00BA067F"/>
    <w:rsid w:val="00BA13E0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365A"/>
    <w:rsid w:val="00BB3781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6BF"/>
    <w:rsid w:val="00BC201A"/>
    <w:rsid w:val="00BC2044"/>
    <w:rsid w:val="00BC2BC7"/>
    <w:rsid w:val="00BC2F45"/>
    <w:rsid w:val="00BC344E"/>
    <w:rsid w:val="00BC38B8"/>
    <w:rsid w:val="00BC3CF8"/>
    <w:rsid w:val="00BC4786"/>
    <w:rsid w:val="00BC4B9C"/>
    <w:rsid w:val="00BC5181"/>
    <w:rsid w:val="00BC56C1"/>
    <w:rsid w:val="00BC5CE2"/>
    <w:rsid w:val="00BC642E"/>
    <w:rsid w:val="00BC71C5"/>
    <w:rsid w:val="00BC7659"/>
    <w:rsid w:val="00BC791C"/>
    <w:rsid w:val="00BC7A42"/>
    <w:rsid w:val="00BC7E6E"/>
    <w:rsid w:val="00BD013E"/>
    <w:rsid w:val="00BD0383"/>
    <w:rsid w:val="00BD07C2"/>
    <w:rsid w:val="00BD082C"/>
    <w:rsid w:val="00BD0FC4"/>
    <w:rsid w:val="00BD13ED"/>
    <w:rsid w:val="00BD140B"/>
    <w:rsid w:val="00BD238C"/>
    <w:rsid w:val="00BD2A08"/>
    <w:rsid w:val="00BD2F55"/>
    <w:rsid w:val="00BD34CD"/>
    <w:rsid w:val="00BD3837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A22"/>
    <w:rsid w:val="00BD78B8"/>
    <w:rsid w:val="00BD7A82"/>
    <w:rsid w:val="00BD7F9E"/>
    <w:rsid w:val="00BE072F"/>
    <w:rsid w:val="00BE0B49"/>
    <w:rsid w:val="00BE0C3B"/>
    <w:rsid w:val="00BE13B8"/>
    <w:rsid w:val="00BE197A"/>
    <w:rsid w:val="00BE1A06"/>
    <w:rsid w:val="00BE2E99"/>
    <w:rsid w:val="00BE3AFA"/>
    <w:rsid w:val="00BE3F52"/>
    <w:rsid w:val="00BE403F"/>
    <w:rsid w:val="00BE5515"/>
    <w:rsid w:val="00BE5813"/>
    <w:rsid w:val="00BE5C7E"/>
    <w:rsid w:val="00BE65B3"/>
    <w:rsid w:val="00BE7265"/>
    <w:rsid w:val="00BE7503"/>
    <w:rsid w:val="00BE7B27"/>
    <w:rsid w:val="00BF0190"/>
    <w:rsid w:val="00BF02E6"/>
    <w:rsid w:val="00BF0A66"/>
    <w:rsid w:val="00BF10D2"/>
    <w:rsid w:val="00BF10D6"/>
    <w:rsid w:val="00BF120B"/>
    <w:rsid w:val="00BF1309"/>
    <w:rsid w:val="00BF18B9"/>
    <w:rsid w:val="00BF220D"/>
    <w:rsid w:val="00BF2817"/>
    <w:rsid w:val="00BF2C65"/>
    <w:rsid w:val="00BF31CB"/>
    <w:rsid w:val="00BF3AE6"/>
    <w:rsid w:val="00BF3C10"/>
    <w:rsid w:val="00BF46F1"/>
    <w:rsid w:val="00BF4923"/>
    <w:rsid w:val="00BF4B69"/>
    <w:rsid w:val="00BF55D0"/>
    <w:rsid w:val="00BF5623"/>
    <w:rsid w:val="00BF56A8"/>
    <w:rsid w:val="00BF60E3"/>
    <w:rsid w:val="00BF6597"/>
    <w:rsid w:val="00BF6FBF"/>
    <w:rsid w:val="00BF70A1"/>
    <w:rsid w:val="00BF70F8"/>
    <w:rsid w:val="00BF7BED"/>
    <w:rsid w:val="00BF7CDD"/>
    <w:rsid w:val="00BF7D43"/>
    <w:rsid w:val="00C00F1A"/>
    <w:rsid w:val="00C010F5"/>
    <w:rsid w:val="00C01835"/>
    <w:rsid w:val="00C01DFD"/>
    <w:rsid w:val="00C02192"/>
    <w:rsid w:val="00C0279C"/>
    <w:rsid w:val="00C02CDE"/>
    <w:rsid w:val="00C03B7B"/>
    <w:rsid w:val="00C03C30"/>
    <w:rsid w:val="00C03F84"/>
    <w:rsid w:val="00C04339"/>
    <w:rsid w:val="00C04C6C"/>
    <w:rsid w:val="00C057E0"/>
    <w:rsid w:val="00C05863"/>
    <w:rsid w:val="00C05C20"/>
    <w:rsid w:val="00C06031"/>
    <w:rsid w:val="00C06066"/>
    <w:rsid w:val="00C0648A"/>
    <w:rsid w:val="00C067A4"/>
    <w:rsid w:val="00C06F8C"/>
    <w:rsid w:val="00C07A6C"/>
    <w:rsid w:val="00C07AE3"/>
    <w:rsid w:val="00C07AE4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32DD"/>
    <w:rsid w:val="00C2423A"/>
    <w:rsid w:val="00C244D8"/>
    <w:rsid w:val="00C24789"/>
    <w:rsid w:val="00C24DE1"/>
    <w:rsid w:val="00C24EE5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39DE"/>
    <w:rsid w:val="00C33AA7"/>
    <w:rsid w:val="00C33DCE"/>
    <w:rsid w:val="00C3463A"/>
    <w:rsid w:val="00C346BB"/>
    <w:rsid w:val="00C346C1"/>
    <w:rsid w:val="00C34C05"/>
    <w:rsid w:val="00C34D4B"/>
    <w:rsid w:val="00C34F16"/>
    <w:rsid w:val="00C3566B"/>
    <w:rsid w:val="00C35B23"/>
    <w:rsid w:val="00C36050"/>
    <w:rsid w:val="00C367B9"/>
    <w:rsid w:val="00C36DAD"/>
    <w:rsid w:val="00C37050"/>
    <w:rsid w:val="00C37F8D"/>
    <w:rsid w:val="00C4018E"/>
    <w:rsid w:val="00C404D5"/>
    <w:rsid w:val="00C40B7D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AE8"/>
    <w:rsid w:val="00C47B93"/>
    <w:rsid w:val="00C47BDE"/>
    <w:rsid w:val="00C508B7"/>
    <w:rsid w:val="00C509D3"/>
    <w:rsid w:val="00C51696"/>
    <w:rsid w:val="00C5184E"/>
    <w:rsid w:val="00C51D11"/>
    <w:rsid w:val="00C51D30"/>
    <w:rsid w:val="00C51F21"/>
    <w:rsid w:val="00C5257E"/>
    <w:rsid w:val="00C531B4"/>
    <w:rsid w:val="00C532F9"/>
    <w:rsid w:val="00C53E22"/>
    <w:rsid w:val="00C54C14"/>
    <w:rsid w:val="00C54C62"/>
    <w:rsid w:val="00C54CBD"/>
    <w:rsid w:val="00C54CDD"/>
    <w:rsid w:val="00C55E23"/>
    <w:rsid w:val="00C5638E"/>
    <w:rsid w:val="00C56918"/>
    <w:rsid w:val="00C569CA"/>
    <w:rsid w:val="00C56B55"/>
    <w:rsid w:val="00C5733A"/>
    <w:rsid w:val="00C57CC6"/>
    <w:rsid w:val="00C601EB"/>
    <w:rsid w:val="00C602DB"/>
    <w:rsid w:val="00C60708"/>
    <w:rsid w:val="00C60E8A"/>
    <w:rsid w:val="00C60EC1"/>
    <w:rsid w:val="00C613E1"/>
    <w:rsid w:val="00C619CD"/>
    <w:rsid w:val="00C61B5A"/>
    <w:rsid w:val="00C61D30"/>
    <w:rsid w:val="00C62027"/>
    <w:rsid w:val="00C624B6"/>
    <w:rsid w:val="00C62997"/>
    <w:rsid w:val="00C62E1E"/>
    <w:rsid w:val="00C63152"/>
    <w:rsid w:val="00C633AB"/>
    <w:rsid w:val="00C6343A"/>
    <w:rsid w:val="00C636B0"/>
    <w:rsid w:val="00C64849"/>
    <w:rsid w:val="00C6560B"/>
    <w:rsid w:val="00C6560D"/>
    <w:rsid w:val="00C65A91"/>
    <w:rsid w:val="00C65D24"/>
    <w:rsid w:val="00C65E0D"/>
    <w:rsid w:val="00C65F58"/>
    <w:rsid w:val="00C66571"/>
    <w:rsid w:val="00C666DB"/>
    <w:rsid w:val="00C667F6"/>
    <w:rsid w:val="00C66C34"/>
    <w:rsid w:val="00C7040D"/>
    <w:rsid w:val="00C70B8C"/>
    <w:rsid w:val="00C71468"/>
    <w:rsid w:val="00C723AF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4F28"/>
    <w:rsid w:val="00C75004"/>
    <w:rsid w:val="00C755E8"/>
    <w:rsid w:val="00C75970"/>
    <w:rsid w:val="00C75AC4"/>
    <w:rsid w:val="00C75C9D"/>
    <w:rsid w:val="00C76952"/>
    <w:rsid w:val="00C7731D"/>
    <w:rsid w:val="00C7799E"/>
    <w:rsid w:val="00C80441"/>
    <w:rsid w:val="00C80547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70BA"/>
    <w:rsid w:val="00C8781D"/>
    <w:rsid w:val="00C87AF9"/>
    <w:rsid w:val="00C901A9"/>
    <w:rsid w:val="00C9047A"/>
    <w:rsid w:val="00C905AC"/>
    <w:rsid w:val="00C90B43"/>
    <w:rsid w:val="00C90C65"/>
    <w:rsid w:val="00C90C82"/>
    <w:rsid w:val="00C90F7A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BA"/>
    <w:rsid w:val="00C94E45"/>
    <w:rsid w:val="00C95300"/>
    <w:rsid w:val="00C95548"/>
    <w:rsid w:val="00C95656"/>
    <w:rsid w:val="00C95730"/>
    <w:rsid w:val="00C95962"/>
    <w:rsid w:val="00C959AA"/>
    <w:rsid w:val="00C963E1"/>
    <w:rsid w:val="00C965AD"/>
    <w:rsid w:val="00C96D37"/>
    <w:rsid w:val="00C96D71"/>
    <w:rsid w:val="00C96F89"/>
    <w:rsid w:val="00C96FE0"/>
    <w:rsid w:val="00C9785E"/>
    <w:rsid w:val="00C97AF1"/>
    <w:rsid w:val="00CA09AA"/>
    <w:rsid w:val="00CA0F40"/>
    <w:rsid w:val="00CA0FCC"/>
    <w:rsid w:val="00CA114D"/>
    <w:rsid w:val="00CA1225"/>
    <w:rsid w:val="00CA18D2"/>
    <w:rsid w:val="00CA2919"/>
    <w:rsid w:val="00CA2C56"/>
    <w:rsid w:val="00CA4A24"/>
    <w:rsid w:val="00CA4A3F"/>
    <w:rsid w:val="00CA4C14"/>
    <w:rsid w:val="00CA4F58"/>
    <w:rsid w:val="00CA51A0"/>
    <w:rsid w:val="00CA5DA3"/>
    <w:rsid w:val="00CA6164"/>
    <w:rsid w:val="00CB03CF"/>
    <w:rsid w:val="00CB047F"/>
    <w:rsid w:val="00CB11BD"/>
    <w:rsid w:val="00CB1368"/>
    <w:rsid w:val="00CB167F"/>
    <w:rsid w:val="00CB1F2A"/>
    <w:rsid w:val="00CB299C"/>
    <w:rsid w:val="00CB2B9C"/>
    <w:rsid w:val="00CB2BBA"/>
    <w:rsid w:val="00CB39EB"/>
    <w:rsid w:val="00CB480A"/>
    <w:rsid w:val="00CB4FA5"/>
    <w:rsid w:val="00CB5008"/>
    <w:rsid w:val="00CB58DD"/>
    <w:rsid w:val="00CB5E82"/>
    <w:rsid w:val="00CB6343"/>
    <w:rsid w:val="00CB6517"/>
    <w:rsid w:val="00CB7400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14CB"/>
    <w:rsid w:val="00CD179D"/>
    <w:rsid w:val="00CD1E74"/>
    <w:rsid w:val="00CD2585"/>
    <w:rsid w:val="00CD283A"/>
    <w:rsid w:val="00CD309B"/>
    <w:rsid w:val="00CD3122"/>
    <w:rsid w:val="00CD325D"/>
    <w:rsid w:val="00CD3421"/>
    <w:rsid w:val="00CD3C3B"/>
    <w:rsid w:val="00CD3D0C"/>
    <w:rsid w:val="00CD3D4B"/>
    <w:rsid w:val="00CD3F09"/>
    <w:rsid w:val="00CD3FAF"/>
    <w:rsid w:val="00CD492B"/>
    <w:rsid w:val="00CD5ADA"/>
    <w:rsid w:val="00CD5C02"/>
    <w:rsid w:val="00CD61E3"/>
    <w:rsid w:val="00CD6823"/>
    <w:rsid w:val="00CD690E"/>
    <w:rsid w:val="00CD6D63"/>
    <w:rsid w:val="00CD6E0B"/>
    <w:rsid w:val="00CD787F"/>
    <w:rsid w:val="00CD7A86"/>
    <w:rsid w:val="00CD7AAE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253D"/>
    <w:rsid w:val="00CE3257"/>
    <w:rsid w:val="00CE38AA"/>
    <w:rsid w:val="00CE3CDC"/>
    <w:rsid w:val="00CE3D16"/>
    <w:rsid w:val="00CE5386"/>
    <w:rsid w:val="00CE5E50"/>
    <w:rsid w:val="00CE69F3"/>
    <w:rsid w:val="00CE6AD5"/>
    <w:rsid w:val="00CE6E24"/>
    <w:rsid w:val="00CE76BD"/>
    <w:rsid w:val="00CE781A"/>
    <w:rsid w:val="00CF02AC"/>
    <w:rsid w:val="00CF057C"/>
    <w:rsid w:val="00CF06E6"/>
    <w:rsid w:val="00CF18AB"/>
    <w:rsid w:val="00CF1AA6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F02"/>
    <w:rsid w:val="00CF5EE9"/>
    <w:rsid w:val="00CF61A3"/>
    <w:rsid w:val="00CF66DE"/>
    <w:rsid w:val="00CF6848"/>
    <w:rsid w:val="00CF6AF3"/>
    <w:rsid w:val="00CF6C9A"/>
    <w:rsid w:val="00CF76AE"/>
    <w:rsid w:val="00CF7CCF"/>
    <w:rsid w:val="00CF7D8D"/>
    <w:rsid w:val="00D0033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4688"/>
    <w:rsid w:val="00D04A63"/>
    <w:rsid w:val="00D04FC8"/>
    <w:rsid w:val="00D050BA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CA"/>
    <w:rsid w:val="00D07E5F"/>
    <w:rsid w:val="00D10190"/>
    <w:rsid w:val="00D11873"/>
    <w:rsid w:val="00D11FAE"/>
    <w:rsid w:val="00D12440"/>
    <w:rsid w:val="00D1249E"/>
    <w:rsid w:val="00D126E6"/>
    <w:rsid w:val="00D126F8"/>
    <w:rsid w:val="00D128F5"/>
    <w:rsid w:val="00D12B75"/>
    <w:rsid w:val="00D13451"/>
    <w:rsid w:val="00D13880"/>
    <w:rsid w:val="00D13A05"/>
    <w:rsid w:val="00D13BBC"/>
    <w:rsid w:val="00D13F9F"/>
    <w:rsid w:val="00D14204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2148"/>
    <w:rsid w:val="00D229A3"/>
    <w:rsid w:val="00D22D40"/>
    <w:rsid w:val="00D23556"/>
    <w:rsid w:val="00D23A1F"/>
    <w:rsid w:val="00D23B89"/>
    <w:rsid w:val="00D23CE2"/>
    <w:rsid w:val="00D244D5"/>
    <w:rsid w:val="00D24D04"/>
    <w:rsid w:val="00D25866"/>
    <w:rsid w:val="00D259AF"/>
    <w:rsid w:val="00D25A61"/>
    <w:rsid w:val="00D25E03"/>
    <w:rsid w:val="00D261FB"/>
    <w:rsid w:val="00D26283"/>
    <w:rsid w:val="00D263B5"/>
    <w:rsid w:val="00D26586"/>
    <w:rsid w:val="00D2664C"/>
    <w:rsid w:val="00D2670D"/>
    <w:rsid w:val="00D26DBE"/>
    <w:rsid w:val="00D27AAD"/>
    <w:rsid w:val="00D27F01"/>
    <w:rsid w:val="00D30373"/>
    <w:rsid w:val="00D309B2"/>
    <w:rsid w:val="00D309D3"/>
    <w:rsid w:val="00D30C46"/>
    <w:rsid w:val="00D30FC7"/>
    <w:rsid w:val="00D31B9F"/>
    <w:rsid w:val="00D31BEA"/>
    <w:rsid w:val="00D33313"/>
    <w:rsid w:val="00D33410"/>
    <w:rsid w:val="00D33418"/>
    <w:rsid w:val="00D33458"/>
    <w:rsid w:val="00D33AFC"/>
    <w:rsid w:val="00D33C0E"/>
    <w:rsid w:val="00D33D19"/>
    <w:rsid w:val="00D3410B"/>
    <w:rsid w:val="00D344C9"/>
    <w:rsid w:val="00D3542B"/>
    <w:rsid w:val="00D358B2"/>
    <w:rsid w:val="00D3609F"/>
    <w:rsid w:val="00D3610A"/>
    <w:rsid w:val="00D36C8E"/>
    <w:rsid w:val="00D36D5A"/>
    <w:rsid w:val="00D37A26"/>
    <w:rsid w:val="00D37C2D"/>
    <w:rsid w:val="00D404CE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B71"/>
    <w:rsid w:val="00D42D5D"/>
    <w:rsid w:val="00D433B8"/>
    <w:rsid w:val="00D43888"/>
    <w:rsid w:val="00D4429F"/>
    <w:rsid w:val="00D44A5C"/>
    <w:rsid w:val="00D45B68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47CE6"/>
    <w:rsid w:val="00D5044A"/>
    <w:rsid w:val="00D50F95"/>
    <w:rsid w:val="00D5102A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768"/>
    <w:rsid w:val="00D537B0"/>
    <w:rsid w:val="00D54370"/>
    <w:rsid w:val="00D5438E"/>
    <w:rsid w:val="00D54C59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C20"/>
    <w:rsid w:val="00D57F0A"/>
    <w:rsid w:val="00D60207"/>
    <w:rsid w:val="00D60BCB"/>
    <w:rsid w:val="00D60C1A"/>
    <w:rsid w:val="00D60CB2"/>
    <w:rsid w:val="00D60DD4"/>
    <w:rsid w:val="00D610FA"/>
    <w:rsid w:val="00D61697"/>
    <w:rsid w:val="00D62243"/>
    <w:rsid w:val="00D6278F"/>
    <w:rsid w:val="00D62949"/>
    <w:rsid w:val="00D629D3"/>
    <w:rsid w:val="00D62DEC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22"/>
    <w:rsid w:val="00D66065"/>
    <w:rsid w:val="00D66C66"/>
    <w:rsid w:val="00D66DAA"/>
    <w:rsid w:val="00D67888"/>
    <w:rsid w:val="00D7010A"/>
    <w:rsid w:val="00D7040B"/>
    <w:rsid w:val="00D7066F"/>
    <w:rsid w:val="00D70B5B"/>
    <w:rsid w:val="00D70F5E"/>
    <w:rsid w:val="00D70F87"/>
    <w:rsid w:val="00D7123A"/>
    <w:rsid w:val="00D71BD5"/>
    <w:rsid w:val="00D72265"/>
    <w:rsid w:val="00D72BDC"/>
    <w:rsid w:val="00D73118"/>
    <w:rsid w:val="00D73347"/>
    <w:rsid w:val="00D7351D"/>
    <w:rsid w:val="00D735A8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3A7"/>
    <w:rsid w:val="00D75843"/>
    <w:rsid w:val="00D758A1"/>
    <w:rsid w:val="00D75E85"/>
    <w:rsid w:val="00D75F68"/>
    <w:rsid w:val="00D7643F"/>
    <w:rsid w:val="00D769F0"/>
    <w:rsid w:val="00D76E83"/>
    <w:rsid w:val="00D771C9"/>
    <w:rsid w:val="00D77AFF"/>
    <w:rsid w:val="00D800A1"/>
    <w:rsid w:val="00D8036A"/>
    <w:rsid w:val="00D8050D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3401"/>
    <w:rsid w:val="00D84268"/>
    <w:rsid w:val="00D84278"/>
    <w:rsid w:val="00D846C5"/>
    <w:rsid w:val="00D847C6"/>
    <w:rsid w:val="00D85FC9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9F7"/>
    <w:rsid w:val="00D91AEE"/>
    <w:rsid w:val="00D91F8C"/>
    <w:rsid w:val="00D92265"/>
    <w:rsid w:val="00D9230B"/>
    <w:rsid w:val="00D92558"/>
    <w:rsid w:val="00D92633"/>
    <w:rsid w:val="00D926ED"/>
    <w:rsid w:val="00D92CBC"/>
    <w:rsid w:val="00D92FD3"/>
    <w:rsid w:val="00D931F2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AD5"/>
    <w:rsid w:val="00D97D08"/>
    <w:rsid w:val="00D97D86"/>
    <w:rsid w:val="00D97E86"/>
    <w:rsid w:val="00DA015E"/>
    <w:rsid w:val="00DA02EC"/>
    <w:rsid w:val="00DA0FC0"/>
    <w:rsid w:val="00DA10F6"/>
    <w:rsid w:val="00DA16C0"/>
    <w:rsid w:val="00DA1D80"/>
    <w:rsid w:val="00DA2046"/>
    <w:rsid w:val="00DA23D2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539"/>
    <w:rsid w:val="00DB1F98"/>
    <w:rsid w:val="00DB2CDC"/>
    <w:rsid w:val="00DB2CF9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52C"/>
    <w:rsid w:val="00DB4678"/>
    <w:rsid w:val="00DB4F9D"/>
    <w:rsid w:val="00DB5A21"/>
    <w:rsid w:val="00DB5DEB"/>
    <w:rsid w:val="00DB5EE5"/>
    <w:rsid w:val="00DB6681"/>
    <w:rsid w:val="00DB70B3"/>
    <w:rsid w:val="00DB749A"/>
    <w:rsid w:val="00DB7E8C"/>
    <w:rsid w:val="00DC0F93"/>
    <w:rsid w:val="00DC1384"/>
    <w:rsid w:val="00DC1479"/>
    <w:rsid w:val="00DC1624"/>
    <w:rsid w:val="00DC1763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E7A"/>
    <w:rsid w:val="00DC65D8"/>
    <w:rsid w:val="00DC6870"/>
    <w:rsid w:val="00DC69C6"/>
    <w:rsid w:val="00DC6A94"/>
    <w:rsid w:val="00DC6E29"/>
    <w:rsid w:val="00DC7890"/>
    <w:rsid w:val="00DC7E92"/>
    <w:rsid w:val="00DD02C4"/>
    <w:rsid w:val="00DD128A"/>
    <w:rsid w:val="00DD12B1"/>
    <w:rsid w:val="00DD12B5"/>
    <w:rsid w:val="00DD18BD"/>
    <w:rsid w:val="00DD1947"/>
    <w:rsid w:val="00DD1E75"/>
    <w:rsid w:val="00DD1ED7"/>
    <w:rsid w:val="00DD242B"/>
    <w:rsid w:val="00DD2D55"/>
    <w:rsid w:val="00DD2FE5"/>
    <w:rsid w:val="00DD32DF"/>
    <w:rsid w:val="00DD3401"/>
    <w:rsid w:val="00DD3430"/>
    <w:rsid w:val="00DD3480"/>
    <w:rsid w:val="00DD3565"/>
    <w:rsid w:val="00DD49D3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88E"/>
    <w:rsid w:val="00DE128B"/>
    <w:rsid w:val="00DE1799"/>
    <w:rsid w:val="00DE218E"/>
    <w:rsid w:val="00DE21CF"/>
    <w:rsid w:val="00DE279F"/>
    <w:rsid w:val="00DE2D4B"/>
    <w:rsid w:val="00DE3E7C"/>
    <w:rsid w:val="00DE464E"/>
    <w:rsid w:val="00DE4664"/>
    <w:rsid w:val="00DE4811"/>
    <w:rsid w:val="00DE4B0C"/>
    <w:rsid w:val="00DE5FDA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EB6"/>
    <w:rsid w:val="00DF1FD6"/>
    <w:rsid w:val="00DF2600"/>
    <w:rsid w:val="00DF32AF"/>
    <w:rsid w:val="00DF3307"/>
    <w:rsid w:val="00DF3623"/>
    <w:rsid w:val="00DF3A2C"/>
    <w:rsid w:val="00DF3F80"/>
    <w:rsid w:val="00DF4158"/>
    <w:rsid w:val="00DF4430"/>
    <w:rsid w:val="00DF4920"/>
    <w:rsid w:val="00DF4DEA"/>
    <w:rsid w:val="00DF4F19"/>
    <w:rsid w:val="00DF5002"/>
    <w:rsid w:val="00DF5270"/>
    <w:rsid w:val="00DF5B4C"/>
    <w:rsid w:val="00DF6014"/>
    <w:rsid w:val="00DF6824"/>
    <w:rsid w:val="00DF69A9"/>
    <w:rsid w:val="00DF6A83"/>
    <w:rsid w:val="00DF7226"/>
    <w:rsid w:val="00DF73A4"/>
    <w:rsid w:val="00DF7BC3"/>
    <w:rsid w:val="00E00368"/>
    <w:rsid w:val="00E005F5"/>
    <w:rsid w:val="00E00A07"/>
    <w:rsid w:val="00E00A92"/>
    <w:rsid w:val="00E01395"/>
    <w:rsid w:val="00E019EA"/>
    <w:rsid w:val="00E01A5C"/>
    <w:rsid w:val="00E028E6"/>
    <w:rsid w:val="00E02C20"/>
    <w:rsid w:val="00E0324B"/>
    <w:rsid w:val="00E03BEA"/>
    <w:rsid w:val="00E0401E"/>
    <w:rsid w:val="00E046C1"/>
    <w:rsid w:val="00E049EC"/>
    <w:rsid w:val="00E05A43"/>
    <w:rsid w:val="00E05FC4"/>
    <w:rsid w:val="00E06977"/>
    <w:rsid w:val="00E06AF4"/>
    <w:rsid w:val="00E073C8"/>
    <w:rsid w:val="00E07686"/>
    <w:rsid w:val="00E07E45"/>
    <w:rsid w:val="00E1007C"/>
    <w:rsid w:val="00E101F9"/>
    <w:rsid w:val="00E102BD"/>
    <w:rsid w:val="00E1039D"/>
    <w:rsid w:val="00E103F8"/>
    <w:rsid w:val="00E10631"/>
    <w:rsid w:val="00E11EB8"/>
    <w:rsid w:val="00E1273A"/>
    <w:rsid w:val="00E12933"/>
    <w:rsid w:val="00E12A5A"/>
    <w:rsid w:val="00E12AF0"/>
    <w:rsid w:val="00E136AE"/>
    <w:rsid w:val="00E139D0"/>
    <w:rsid w:val="00E143F1"/>
    <w:rsid w:val="00E145A7"/>
    <w:rsid w:val="00E145E0"/>
    <w:rsid w:val="00E147E5"/>
    <w:rsid w:val="00E14913"/>
    <w:rsid w:val="00E149D5"/>
    <w:rsid w:val="00E150B1"/>
    <w:rsid w:val="00E15352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EF"/>
    <w:rsid w:val="00E201E3"/>
    <w:rsid w:val="00E20661"/>
    <w:rsid w:val="00E20855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ECA"/>
    <w:rsid w:val="00E250DB"/>
    <w:rsid w:val="00E25F1D"/>
    <w:rsid w:val="00E25F49"/>
    <w:rsid w:val="00E2617B"/>
    <w:rsid w:val="00E2690E"/>
    <w:rsid w:val="00E272FE"/>
    <w:rsid w:val="00E30517"/>
    <w:rsid w:val="00E3070A"/>
    <w:rsid w:val="00E30A72"/>
    <w:rsid w:val="00E30DB2"/>
    <w:rsid w:val="00E31506"/>
    <w:rsid w:val="00E3200D"/>
    <w:rsid w:val="00E32E0E"/>
    <w:rsid w:val="00E3305B"/>
    <w:rsid w:val="00E33506"/>
    <w:rsid w:val="00E33802"/>
    <w:rsid w:val="00E33814"/>
    <w:rsid w:val="00E339C6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AED"/>
    <w:rsid w:val="00E377BF"/>
    <w:rsid w:val="00E37C25"/>
    <w:rsid w:val="00E40362"/>
    <w:rsid w:val="00E40860"/>
    <w:rsid w:val="00E40CEB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8D6"/>
    <w:rsid w:val="00E515A3"/>
    <w:rsid w:val="00E51E23"/>
    <w:rsid w:val="00E523F3"/>
    <w:rsid w:val="00E52F76"/>
    <w:rsid w:val="00E5315C"/>
    <w:rsid w:val="00E534EA"/>
    <w:rsid w:val="00E538E0"/>
    <w:rsid w:val="00E547DF"/>
    <w:rsid w:val="00E54D33"/>
    <w:rsid w:val="00E564C1"/>
    <w:rsid w:val="00E56D97"/>
    <w:rsid w:val="00E5711F"/>
    <w:rsid w:val="00E6000E"/>
    <w:rsid w:val="00E60050"/>
    <w:rsid w:val="00E6014B"/>
    <w:rsid w:val="00E602C9"/>
    <w:rsid w:val="00E608B7"/>
    <w:rsid w:val="00E608E1"/>
    <w:rsid w:val="00E60E12"/>
    <w:rsid w:val="00E60F80"/>
    <w:rsid w:val="00E613CE"/>
    <w:rsid w:val="00E61DAC"/>
    <w:rsid w:val="00E61F86"/>
    <w:rsid w:val="00E62AF2"/>
    <w:rsid w:val="00E630F7"/>
    <w:rsid w:val="00E643D0"/>
    <w:rsid w:val="00E64763"/>
    <w:rsid w:val="00E6484F"/>
    <w:rsid w:val="00E64B4F"/>
    <w:rsid w:val="00E65A35"/>
    <w:rsid w:val="00E65E6B"/>
    <w:rsid w:val="00E6640D"/>
    <w:rsid w:val="00E666A1"/>
    <w:rsid w:val="00E6682F"/>
    <w:rsid w:val="00E67631"/>
    <w:rsid w:val="00E7041A"/>
    <w:rsid w:val="00E705E5"/>
    <w:rsid w:val="00E70B0C"/>
    <w:rsid w:val="00E70E45"/>
    <w:rsid w:val="00E71952"/>
    <w:rsid w:val="00E71DF1"/>
    <w:rsid w:val="00E71EDB"/>
    <w:rsid w:val="00E723D3"/>
    <w:rsid w:val="00E7242A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77A2E"/>
    <w:rsid w:val="00E8016D"/>
    <w:rsid w:val="00E810EC"/>
    <w:rsid w:val="00E8112C"/>
    <w:rsid w:val="00E81587"/>
    <w:rsid w:val="00E826C8"/>
    <w:rsid w:val="00E82819"/>
    <w:rsid w:val="00E8290F"/>
    <w:rsid w:val="00E82EE0"/>
    <w:rsid w:val="00E83280"/>
    <w:rsid w:val="00E832C9"/>
    <w:rsid w:val="00E8344D"/>
    <w:rsid w:val="00E83469"/>
    <w:rsid w:val="00E83E6E"/>
    <w:rsid w:val="00E84661"/>
    <w:rsid w:val="00E84934"/>
    <w:rsid w:val="00E84A69"/>
    <w:rsid w:val="00E853AC"/>
    <w:rsid w:val="00E85483"/>
    <w:rsid w:val="00E85E7B"/>
    <w:rsid w:val="00E86057"/>
    <w:rsid w:val="00E861F7"/>
    <w:rsid w:val="00E86647"/>
    <w:rsid w:val="00E86BF7"/>
    <w:rsid w:val="00E87182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4AA5"/>
    <w:rsid w:val="00E95754"/>
    <w:rsid w:val="00E959A9"/>
    <w:rsid w:val="00E9627E"/>
    <w:rsid w:val="00E96C84"/>
    <w:rsid w:val="00E96F40"/>
    <w:rsid w:val="00E96FBC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3641"/>
    <w:rsid w:val="00EA3D67"/>
    <w:rsid w:val="00EA3DB9"/>
    <w:rsid w:val="00EA475F"/>
    <w:rsid w:val="00EA4A36"/>
    <w:rsid w:val="00EA5029"/>
    <w:rsid w:val="00EA5335"/>
    <w:rsid w:val="00EA630B"/>
    <w:rsid w:val="00EA6E29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6DE"/>
    <w:rsid w:val="00EC183D"/>
    <w:rsid w:val="00EC1D83"/>
    <w:rsid w:val="00EC28CD"/>
    <w:rsid w:val="00EC2C50"/>
    <w:rsid w:val="00EC2E21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426"/>
    <w:rsid w:val="00ED3534"/>
    <w:rsid w:val="00ED38D7"/>
    <w:rsid w:val="00ED3B7D"/>
    <w:rsid w:val="00ED3DA3"/>
    <w:rsid w:val="00ED40CC"/>
    <w:rsid w:val="00ED4834"/>
    <w:rsid w:val="00ED4DDF"/>
    <w:rsid w:val="00ED4EEA"/>
    <w:rsid w:val="00ED5122"/>
    <w:rsid w:val="00ED54F7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AAB"/>
    <w:rsid w:val="00EE3196"/>
    <w:rsid w:val="00EE3203"/>
    <w:rsid w:val="00EE3318"/>
    <w:rsid w:val="00EE33A6"/>
    <w:rsid w:val="00EE3DCB"/>
    <w:rsid w:val="00EE5112"/>
    <w:rsid w:val="00EE62B4"/>
    <w:rsid w:val="00EE636D"/>
    <w:rsid w:val="00EE66B1"/>
    <w:rsid w:val="00EE752C"/>
    <w:rsid w:val="00EE7D91"/>
    <w:rsid w:val="00EE7ECE"/>
    <w:rsid w:val="00EE7F2E"/>
    <w:rsid w:val="00EF082A"/>
    <w:rsid w:val="00EF0969"/>
    <w:rsid w:val="00EF0E50"/>
    <w:rsid w:val="00EF16D6"/>
    <w:rsid w:val="00EF17D0"/>
    <w:rsid w:val="00EF209D"/>
    <w:rsid w:val="00EF20FD"/>
    <w:rsid w:val="00EF2457"/>
    <w:rsid w:val="00EF2786"/>
    <w:rsid w:val="00EF28E6"/>
    <w:rsid w:val="00EF2DBC"/>
    <w:rsid w:val="00EF3A28"/>
    <w:rsid w:val="00EF3A3D"/>
    <w:rsid w:val="00EF3A4A"/>
    <w:rsid w:val="00EF3D41"/>
    <w:rsid w:val="00EF3D43"/>
    <w:rsid w:val="00EF3EE0"/>
    <w:rsid w:val="00EF493B"/>
    <w:rsid w:val="00EF4F32"/>
    <w:rsid w:val="00EF5326"/>
    <w:rsid w:val="00EF5474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1020"/>
    <w:rsid w:val="00F0109A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46FD"/>
    <w:rsid w:val="00F04D51"/>
    <w:rsid w:val="00F05EED"/>
    <w:rsid w:val="00F06F02"/>
    <w:rsid w:val="00F07526"/>
    <w:rsid w:val="00F10437"/>
    <w:rsid w:val="00F10465"/>
    <w:rsid w:val="00F10864"/>
    <w:rsid w:val="00F1165E"/>
    <w:rsid w:val="00F11CF5"/>
    <w:rsid w:val="00F12B3D"/>
    <w:rsid w:val="00F1403E"/>
    <w:rsid w:val="00F140FE"/>
    <w:rsid w:val="00F1415B"/>
    <w:rsid w:val="00F14FB4"/>
    <w:rsid w:val="00F165FF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E0C"/>
    <w:rsid w:val="00F27EA8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3CF5"/>
    <w:rsid w:val="00F34286"/>
    <w:rsid w:val="00F342E5"/>
    <w:rsid w:val="00F346BC"/>
    <w:rsid w:val="00F3521B"/>
    <w:rsid w:val="00F35561"/>
    <w:rsid w:val="00F35865"/>
    <w:rsid w:val="00F35E92"/>
    <w:rsid w:val="00F369FF"/>
    <w:rsid w:val="00F377A2"/>
    <w:rsid w:val="00F37922"/>
    <w:rsid w:val="00F37AEF"/>
    <w:rsid w:val="00F41D1F"/>
    <w:rsid w:val="00F42910"/>
    <w:rsid w:val="00F42C2B"/>
    <w:rsid w:val="00F44833"/>
    <w:rsid w:val="00F45B82"/>
    <w:rsid w:val="00F46694"/>
    <w:rsid w:val="00F467B0"/>
    <w:rsid w:val="00F46E40"/>
    <w:rsid w:val="00F46F8B"/>
    <w:rsid w:val="00F47132"/>
    <w:rsid w:val="00F473BB"/>
    <w:rsid w:val="00F47728"/>
    <w:rsid w:val="00F47AF4"/>
    <w:rsid w:val="00F47AFE"/>
    <w:rsid w:val="00F47CBA"/>
    <w:rsid w:val="00F47CF5"/>
    <w:rsid w:val="00F50020"/>
    <w:rsid w:val="00F50671"/>
    <w:rsid w:val="00F50849"/>
    <w:rsid w:val="00F50E6A"/>
    <w:rsid w:val="00F513BA"/>
    <w:rsid w:val="00F51447"/>
    <w:rsid w:val="00F514EF"/>
    <w:rsid w:val="00F516F4"/>
    <w:rsid w:val="00F517FC"/>
    <w:rsid w:val="00F5234E"/>
    <w:rsid w:val="00F52756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8C8"/>
    <w:rsid w:val="00F54B39"/>
    <w:rsid w:val="00F553D1"/>
    <w:rsid w:val="00F558E3"/>
    <w:rsid w:val="00F55AC5"/>
    <w:rsid w:val="00F564B4"/>
    <w:rsid w:val="00F56D31"/>
    <w:rsid w:val="00F5765A"/>
    <w:rsid w:val="00F57C72"/>
    <w:rsid w:val="00F6021A"/>
    <w:rsid w:val="00F60845"/>
    <w:rsid w:val="00F60F79"/>
    <w:rsid w:val="00F61158"/>
    <w:rsid w:val="00F61564"/>
    <w:rsid w:val="00F61FDE"/>
    <w:rsid w:val="00F62143"/>
    <w:rsid w:val="00F62338"/>
    <w:rsid w:val="00F62377"/>
    <w:rsid w:val="00F62862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61"/>
    <w:rsid w:val="00F65DE9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EB"/>
    <w:rsid w:val="00F855CB"/>
    <w:rsid w:val="00F85744"/>
    <w:rsid w:val="00F86165"/>
    <w:rsid w:val="00F862CA"/>
    <w:rsid w:val="00F863EB"/>
    <w:rsid w:val="00F86B20"/>
    <w:rsid w:val="00F86C43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C86"/>
    <w:rsid w:val="00F90FD6"/>
    <w:rsid w:val="00F910E4"/>
    <w:rsid w:val="00F915AB"/>
    <w:rsid w:val="00F9174D"/>
    <w:rsid w:val="00F91803"/>
    <w:rsid w:val="00F91906"/>
    <w:rsid w:val="00F91CA2"/>
    <w:rsid w:val="00F91DAC"/>
    <w:rsid w:val="00F92174"/>
    <w:rsid w:val="00F923DB"/>
    <w:rsid w:val="00F92725"/>
    <w:rsid w:val="00F92A1A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5D9"/>
    <w:rsid w:val="00F96C7A"/>
    <w:rsid w:val="00F96E7C"/>
    <w:rsid w:val="00F96F7D"/>
    <w:rsid w:val="00F975B5"/>
    <w:rsid w:val="00F97666"/>
    <w:rsid w:val="00F97F06"/>
    <w:rsid w:val="00FA0509"/>
    <w:rsid w:val="00FA0E7C"/>
    <w:rsid w:val="00FA1B1E"/>
    <w:rsid w:val="00FA1CBF"/>
    <w:rsid w:val="00FA1D8F"/>
    <w:rsid w:val="00FA1EB0"/>
    <w:rsid w:val="00FA2002"/>
    <w:rsid w:val="00FA2526"/>
    <w:rsid w:val="00FA2AB0"/>
    <w:rsid w:val="00FA2E06"/>
    <w:rsid w:val="00FA33A2"/>
    <w:rsid w:val="00FA3871"/>
    <w:rsid w:val="00FA3C84"/>
    <w:rsid w:val="00FA4EDE"/>
    <w:rsid w:val="00FA50E8"/>
    <w:rsid w:val="00FA526F"/>
    <w:rsid w:val="00FA53C1"/>
    <w:rsid w:val="00FA5527"/>
    <w:rsid w:val="00FA558C"/>
    <w:rsid w:val="00FA5871"/>
    <w:rsid w:val="00FA589E"/>
    <w:rsid w:val="00FA5909"/>
    <w:rsid w:val="00FA6225"/>
    <w:rsid w:val="00FA656D"/>
    <w:rsid w:val="00FA65C9"/>
    <w:rsid w:val="00FA6686"/>
    <w:rsid w:val="00FA6A8C"/>
    <w:rsid w:val="00FA7A20"/>
    <w:rsid w:val="00FA7AA6"/>
    <w:rsid w:val="00FA7BCE"/>
    <w:rsid w:val="00FA7C04"/>
    <w:rsid w:val="00FB0443"/>
    <w:rsid w:val="00FB0540"/>
    <w:rsid w:val="00FB15D5"/>
    <w:rsid w:val="00FB18E8"/>
    <w:rsid w:val="00FB19D8"/>
    <w:rsid w:val="00FB22E5"/>
    <w:rsid w:val="00FB2864"/>
    <w:rsid w:val="00FB2F94"/>
    <w:rsid w:val="00FB3CD6"/>
    <w:rsid w:val="00FB4065"/>
    <w:rsid w:val="00FB4760"/>
    <w:rsid w:val="00FB47B5"/>
    <w:rsid w:val="00FB52FD"/>
    <w:rsid w:val="00FB57A7"/>
    <w:rsid w:val="00FB5A6F"/>
    <w:rsid w:val="00FB5D4E"/>
    <w:rsid w:val="00FB67CA"/>
    <w:rsid w:val="00FB7284"/>
    <w:rsid w:val="00FB72CB"/>
    <w:rsid w:val="00FB77BB"/>
    <w:rsid w:val="00FB7C38"/>
    <w:rsid w:val="00FC0038"/>
    <w:rsid w:val="00FC0AB4"/>
    <w:rsid w:val="00FC0B9B"/>
    <w:rsid w:val="00FC0E12"/>
    <w:rsid w:val="00FC1859"/>
    <w:rsid w:val="00FC1AB5"/>
    <w:rsid w:val="00FC22FE"/>
    <w:rsid w:val="00FC23FA"/>
    <w:rsid w:val="00FC2742"/>
    <w:rsid w:val="00FC37F0"/>
    <w:rsid w:val="00FC3BBC"/>
    <w:rsid w:val="00FC3EEB"/>
    <w:rsid w:val="00FC4278"/>
    <w:rsid w:val="00FC4423"/>
    <w:rsid w:val="00FC47CD"/>
    <w:rsid w:val="00FC47D1"/>
    <w:rsid w:val="00FC4CA4"/>
    <w:rsid w:val="00FC4ED1"/>
    <w:rsid w:val="00FC545C"/>
    <w:rsid w:val="00FC553E"/>
    <w:rsid w:val="00FC65A0"/>
    <w:rsid w:val="00FC6B41"/>
    <w:rsid w:val="00FC6D8C"/>
    <w:rsid w:val="00FC791E"/>
    <w:rsid w:val="00FC7B52"/>
    <w:rsid w:val="00FC7F93"/>
    <w:rsid w:val="00FD10D2"/>
    <w:rsid w:val="00FD235B"/>
    <w:rsid w:val="00FD2804"/>
    <w:rsid w:val="00FD282A"/>
    <w:rsid w:val="00FD2A71"/>
    <w:rsid w:val="00FD2E60"/>
    <w:rsid w:val="00FD3124"/>
    <w:rsid w:val="00FD3905"/>
    <w:rsid w:val="00FD4CC0"/>
    <w:rsid w:val="00FD6318"/>
    <w:rsid w:val="00FD6A3D"/>
    <w:rsid w:val="00FD6F9D"/>
    <w:rsid w:val="00FD72D9"/>
    <w:rsid w:val="00FD73AE"/>
    <w:rsid w:val="00FE00DC"/>
    <w:rsid w:val="00FE0477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25A"/>
    <w:rsid w:val="00FE5977"/>
    <w:rsid w:val="00FE5CB2"/>
    <w:rsid w:val="00FE65DB"/>
    <w:rsid w:val="00FE6DEC"/>
    <w:rsid w:val="00FE74E2"/>
    <w:rsid w:val="00FE74FC"/>
    <w:rsid w:val="00FE761D"/>
    <w:rsid w:val="00FE76FA"/>
    <w:rsid w:val="00FF01C5"/>
    <w:rsid w:val="00FF0224"/>
    <w:rsid w:val="00FF0289"/>
    <w:rsid w:val="00FF0BBB"/>
    <w:rsid w:val="00FF1455"/>
    <w:rsid w:val="00FF1716"/>
    <w:rsid w:val="00FF1920"/>
    <w:rsid w:val="00FF1ACF"/>
    <w:rsid w:val="00FF2A88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609A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465AED"/>
  <w15:docId w15:val="{AD47DF2C-D17E-40B0-BB63-D7D395074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335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table" w:styleId="TableGridLight">
    <w:name w:val="Grid Table Light"/>
    <w:basedOn w:val="TableNormal"/>
    <w:uiPriority w:val="40"/>
    <w:rsid w:val="00AF34B2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5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chart" Target="charts/chart9.xm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chart" Target="charts/chart8.xml"/><Relationship Id="rId10" Type="http://schemas.openxmlformats.org/officeDocument/2006/relationships/chart" Target="charts/chart3.xm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7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zhangyu\Desktop\FS_LTE_ElevationBF_FD_MIMO_performance_summary_RAN1_81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zhangyu\Desktop\FS_LTE_ElevationBF_FD_MIMO_performance_summary_RAN1_81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zhangyu\Desktop\FS_LTE_ElevationBF_FD_MIMO_performance_summary_RAN1_81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zhangyu\Desktop\FS_LTE_ElevationBF_FD_MIMO_performance_summary_RAN1_81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zhangyu\Desktop\FS_LTE_ElevationBF_FD_MIMO_performance_summary_RAN1_81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zhangyu\Desktop\FS_LTE_ElevationBF_FD_MIMO_performance_summary_RAN1_81.xlsx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zhangyu\Desktop\FS_LTE_ElevationBF_FD_MIMO_performance_summary_RAN1_81.xlsx" TargetMode="External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zhangyu\Desktop\FS_LTE_ElevationBF_FD_MIMO_performance_summary_RAN1_81.xlsx" TargetMode="External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zhangyu\Desktop\FS_LTE_ElevationBF_FD_MIMO_performance_summary_RAN1_81.xlsx" TargetMode="External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v>16-TXRU</c:v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Phase1vsBaseline!$J$67:$J$69</c:f>
              <c:numCache>
                <c:formatCode>0.0%</c:formatCode>
                <c:ptCount val="3"/>
                <c:pt idx="0">
                  <c:v>0.2</c:v>
                </c:pt>
                <c:pt idx="1">
                  <c:v>0.5</c:v>
                </c:pt>
                <c:pt idx="2">
                  <c:v>0.7</c:v>
                </c:pt>
              </c:numCache>
            </c:numRef>
          </c:cat>
          <c:val>
            <c:numRef>
              <c:f>(Phase1vsBaseline!$L$50,Phase1vsBaseline!$L$53,Phase1vsBaseline!$L$56)</c:f>
              <c:numCache>
                <c:formatCode>0.0%</c:formatCode>
                <c:ptCount val="3"/>
                <c:pt idx="0">
                  <c:v>7.5645161290322491E-2</c:v>
                </c:pt>
                <c:pt idx="1">
                  <c:v>0.14940239043824702</c:v>
                </c:pt>
                <c:pt idx="2">
                  <c:v>0.12615384615384609</c:v>
                </c:pt>
              </c:numCache>
            </c:numRef>
          </c:val>
        </c:ser>
        <c:ser>
          <c:idx val="1"/>
          <c:order val="1"/>
          <c:tx>
            <c:v>64-TXRU</c:v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Phase1vsBaseline!$J$67:$J$69</c:f>
              <c:numCache>
                <c:formatCode>0.0%</c:formatCode>
                <c:ptCount val="3"/>
                <c:pt idx="0">
                  <c:v>0.2</c:v>
                </c:pt>
                <c:pt idx="1">
                  <c:v>0.5</c:v>
                </c:pt>
                <c:pt idx="2">
                  <c:v>0.7</c:v>
                </c:pt>
              </c:numCache>
            </c:numRef>
          </c:cat>
          <c:val>
            <c:numRef>
              <c:f>(Phase1vsBaseline!$L$59,Phase1vsBaseline!$L$62,Phase1vsBaseline!$L$65)</c:f>
              <c:numCache>
                <c:formatCode>0.0%</c:formatCode>
                <c:ptCount val="3"/>
                <c:pt idx="0">
                  <c:v>0.23846153846153856</c:v>
                </c:pt>
                <c:pt idx="1">
                  <c:v>0.68618266978922737</c:v>
                </c:pt>
                <c:pt idx="2">
                  <c:v>0.30909090909090914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30066984"/>
        <c:axId val="130067376"/>
      </c:barChart>
      <c:catAx>
        <c:axId val="13006698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RU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8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%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30067376"/>
        <c:crosses val="autoZero"/>
        <c:auto val="1"/>
        <c:lblAlgn val="ctr"/>
        <c:lblOffset val="100"/>
        <c:tickMarkSkip val="1"/>
        <c:noMultiLvlLbl val="0"/>
      </c:catAx>
      <c:valAx>
        <c:axId val="130067376"/>
        <c:scaling>
          <c:orientation val="minMax"/>
          <c:max val="0.8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5%-tile UPT gain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8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%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30066984"/>
        <c:crosses val="autoZero"/>
        <c:crossBetween val="between"/>
        <c:majorUnit val="0.2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800"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v>16-TXRU</c:v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Phase1vsBaseline!$J$67:$J$69</c:f>
              <c:numCache>
                <c:formatCode>0.0%</c:formatCode>
                <c:ptCount val="3"/>
                <c:pt idx="0">
                  <c:v>0.2</c:v>
                </c:pt>
                <c:pt idx="1">
                  <c:v>0.5</c:v>
                </c:pt>
                <c:pt idx="2">
                  <c:v>0.7</c:v>
                </c:pt>
              </c:numCache>
            </c:numRef>
          </c:cat>
          <c:val>
            <c:numRef>
              <c:f>(Phase1vsBaseline!$N$50,Phase1vsBaseline!$N$53,Phase1vsBaseline!$N$56)</c:f>
              <c:numCache>
                <c:formatCode>0.0%</c:formatCode>
                <c:ptCount val="3"/>
                <c:pt idx="0">
                  <c:v>1.0881190420832448E-2</c:v>
                </c:pt>
                <c:pt idx="1">
                  <c:v>2.9692470837751977E-2</c:v>
                </c:pt>
                <c:pt idx="2">
                  <c:v>2.7889908256880758E-2</c:v>
                </c:pt>
              </c:numCache>
            </c:numRef>
          </c:val>
        </c:ser>
        <c:ser>
          <c:idx val="1"/>
          <c:order val="1"/>
          <c:tx>
            <c:v>64-TXRU</c:v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Phase1vsBaseline!$J$67:$J$69</c:f>
              <c:numCache>
                <c:formatCode>0.0%</c:formatCode>
                <c:ptCount val="3"/>
                <c:pt idx="0">
                  <c:v>0.2</c:v>
                </c:pt>
                <c:pt idx="1">
                  <c:v>0.5</c:v>
                </c:pt>
                <c:pt idx="2">
                  <c:v>0.7</c:v>
                </c:pt>
              </c:numCache>
            </c:numRef>
          </c:cat>
          <c:val>
            <c:numRef>
              <c:f>(Phase1vsBaseline!$N$59,Phase1vsBaseline!$N$62,Phase1vsBaseline!$N$65)</c:f>
              <c:numCache>
                <c:formatCode>0.0%</c:formatCode>
                <c:ptCount val="3"/>
                <c:pt idx="0">
                  <c:v>0.17044284243048397</c:v>
                </c:pt>
                <c:pt idx="1">
                  <c:v>0.38010350776308216</c:v>
                </c:pt>
                <c:pt idx="2">
                  <c:v>0.14035087719298242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30068160"/>
        <c:axId val="130068552"/>
      </c:barChart>
      <c:catAx>
        <c:axId val="13006816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RU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8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%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30068552"/>
        <c:crosses val="autoZero"/>
        <c:auto val="1"/>
        <c:lblAlgn val="ctr"/>
        <c:lblOffset val="100"/>
        <c:tickMarkSkip val="1"/>
        <c:noMultiLvlLbl val="0"/>
      </c:catAx>
      <c:valAx>
        <c:axId val="130068552"/>
        <c:scaling>
          <c:orientation val="minMax"/>
          <c:max val="0.4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50%-tile UPT gain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8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%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30068160"/>
        <c:crosses val="autoZero"/>
        <c:crossBetween val="between"/>
        <c:majorUnit val="0.1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800"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v>16-TXRU</c:v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Phase1vsBaseline!$J$67:$J$69</c:f>
              <c:numCache>
                <c:formatCode>0.0%</c:formatCode>
                <c:ptCount val="3"/>
                <c:pt idx="0">
                  <c:v>0.2</c:v>
                </c:pt>
                <c:pt idx="1">
                  <c:v>0.5</c:v>
                </c:pt>
                <c:pt idx="2">
                  <c:v>0.7</c:v>
                </c:pt>
              </c:numCache>
            </c:numRef>
          </c:cat>
          <c:val>
            <c:numRef>
              <c:f>(Phase1vsBaseline!$P$50,Phase1vsBaseline!$P$53,Phase1vsBaseline!$P$56)</c:f>
              <c:numCache>
                <c:formatCode>0.0%</c:formatCode>
                <c:ptCount val="3"/>
                <c:pt idx="0">
                  <c:v>3.4433626217051324E-3</c:v>
                </c:pt>
                <c:pt idx="1">
                  <c:v>7.3877551020408105E-2</c:v>
                </c:pt>
                <c:pt idx="2">
                  <c:v>3.6257309941519068E-3</c:v>
                </c:pt>
              </c:numCache>
            </c:numRef>
          </c:val>
        </c:ser>
        <c:ser>
          <c:idx val="1"/>
          <c:order val="1"/>
          <c:tx>
            <c:v>64-TXRU</c:v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Phase1vsBaseline!$J$67:$J$69</c:f>
              <c:numCache>
                <c:formatCode>0.0%</c:formatCode>
                <c:ptCount val="3"/>
                <c:pt idx="0">
                  <c:v>0.2</c:v>
                </c:pt>
                <c:pt idx="1">
                  <c:v>0.5</c:v>
                </c:pt>
                <c:pt idx="2">
                  <c:v>0.7</c:v>
                </c:pt>
              </c:numCache>
            </c:numRef>
          </c:cat>
          <c:val>
            <c:numRef>
              <c:f>(Phase1vsBaseline!$P$59,Phase1vsBaseline!$P$62,Phase1vsBaseline!$P$65)</c:f>
              <c:numCache>
                <c:formatCode>0.0%</c:formatCode>
                <c:ptCount val="3"/>
                <c:pt idx="0">
                  <c:v>9.0592334494773538E-2</c:v>
                </c:pt>
                <c:pt idx="1">
                  <c:v>0.22985581000848185</c:v>
                </c:pt>
                <c:pt idx="2">
                  <c:v>7.5394506136762074E-2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30069336"/>
        <c:axId val="130069728"/>
      </c:barChart>
      <c:catAx>
        <c:axId val="13006933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RU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8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%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30069728"/>
        <c:crosses val="autoZero"/>
        <c:auto val="1"/>
        <c:lblAlgn val="ctr"/>
        <c:lblOffset val="100"/>
        <c:tickMarkSkip val="1"/>
        <c:noMultiLvlLbl val="0"/>
      </c:catAx>
      <c:valAx>
        <c:axId val="130069728"/>
        <c:scaling>
          <c:orientation val="minMax"/>
          <c:max val="0.4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Mean UPT gain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8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%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30069336"/>
        <c:crosses val="autoZero"/>
        <c:crossBetween val="between"/>
        <c:majorUnit val="0.1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800"/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v>16-TXRU</c:v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Phase1vsBaseline!$J$67:$J$69</c:f>
              <c:numCache>
                <c:formatCode>0.0%</c:formatCode>
                <c:ptCount val="3"/>
                <c:pt idx="0">
                  <c:v>0.2</c:v>
                </c:pt>
                <c:pt idx="1">
                  <c:v>0.5</c:v>
                </c:pt>
                <c:pt idx="2">
                  <c:v>0.7</c:v>
                </c:pt>
              </c:numCache>
            </c:numRef>
          </c:cat>
          <c:val>
            <c:numRef>
              <c:f>(Phase1vsBaseline!$L$85,Phase1vsBaseline!$L$89,Phase1vsBaseline!$L$93)</c:f>
              <c:numCache>
                <c:formatCode>0.0%</c:formatCode>
                <c:ptCount val="3"/>
                <c:pt idx="0">
                  <c:v>0.12338709677419349</c:v>
                </c:pt>
                <c:pt idx="1">
                  <c:v>0.35976095617529885</c:v>
                </c:pt>
                <c:pt idx="2">
                  <c:v>0.20153846153846153</c:v>
                </c:pt>
              </c:numCache>
            </c:numRef>
          </c:val>
        </c:ser>
        <c:ser>
          <c:idx val="1"/>
          <c:order val="1"/>
          <c:tx>
            <c:v>64-TXRU</c:v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Phase1vsBaseline!$J$67:$J$69</c:f>
              <c:numCache>
                <c:formatCode>0.0%</c:formatCode>
                <c:ptCount val="3"/>
                <c:pt idx="0">
                  <c:v>0.2</c:v>
                </c:pt>
                <c:pt idx="1">
                  <c:v>0.5</c:v>
                </c:pt>
                <c:pt idx="2">
                  <c:v>0.7</c:v>
                </c:pt>
              </c:numCache>
            </c:numRef>
          </c:cat>
          <c:val>
            <c:numRef>
              <c:f>(Phase1vsBaseline!$L$97,Phase1vsBaseline!$L$101,Phase1vsBaseline!$L$105)</c:f>
              <c:numCache>
                <c:formatCode>0.0%</c:formatCode>
                <c:ptCount val="3"/>
                <c:pt idx="0">
                  <c:v>0.16008547008547019</c:v>
                </c:pt>
                <c:pt idx="1">
                  <c:v>0.760889929742389</c:v>
                </c:pt>
                <c:pt idx="2">
                  <c:v>-1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10141704"/>
        <c:axId val="210142096"/>
      </c:barChart>
      <c:catAx>
        <c:axId val="21014170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RU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8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%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10142096"/>
        <c:crosses val="autoZero"/>
        <c:auto val="1"/>
        <c:lblAlgn val="ctr"/>
        <c:lblOffset val="100"/>
        <c:tickMarkSkip val="1"/>
        <c:noMultiLvlLbl val="0"/>
      </c:catAx>
      <c:valAx>
        <c:axId val="210142096"/>
        <c:scaling>
          <c:orientation val="minMax"/>
          <c:max val="0.8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5%-tile UPT gain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8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%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10141704"/>
        <c:crosses val="autoZero"/>
        <c:crossBetween val="between"/>
        <c:majorUnit val="0.2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800"/>
      </a:pPr>
      <a:endParaRPr lang="en-US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v>16-TXRU</c:v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Phase1vsBaseline!$J$67:$J$69</c:f>
              <c:numCache>
                <c:formatCode>0.0%</c:formatCode>
                <c:ptCount val="3"/>
                <c:pt idx="0">
                  <c:v>0.2</c:v>
                </c:pt>
                <c:pt idx="1">
                  <c:v>0.5</c:v>
                </c:pt>
                <c:pt idx="2">
                  <c:v>0.7</c:v>
                </c:pt>
              </c:numCache>
            </c:numRef>
          </c:cat>
          <c:val>
            <c:numRef>
              <c:f>(Phase1vsBaseline!$N$85,Phase1vsBaseline!$N$89,Phase1vsBaseline!$N$93)</c:f>
              <c:numCache>
                <c:formatCode>0.0%</c:formatCode>
                <c:ptCount val="3"/>
                <c:pt idx="0">
                  <c:v>9.0676586840269836E-3</c:v>
                </c:pt>
                <c:pt idx="1">
                  <c:v>0.10461293743372212</c:v>
                </c:pt>
                <c:pt idx="2">
                  <c:v>9.541284403669717E-2</c:v>
                </c:pt>
              </c:numCache>
            </c:numRef>
          </c:val>
        </c:ser>
        <c:ser>
          <c:idx val="1"/>
          <c:order val="1"/>
          <c:tx>
            <c:v>64-TXRU</c:v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Phase1vsBaseline!$J$67:$J$69</c:f>
              <c:numCache>
                <c:formatCode>0.0%</c:formatCode>
                <c:ptCount val="3"/>
                <c:pt idx="0">
                  <c:v>0.2</c:v>
                </c:pt>
                <c:pt idx="1">
                  <c:v>0.5</c:v>
                </c:pt>
                <c:pt idx="2">
                  <c:v>0.7</c:v>
                </c:pt>
              </c:numCache>
            </c:numRef>
          </c:cat>
          <c:val>
            <c:numRef>
              <c:f>(Phase1vsBaseline!$N$97,Phase1vsBaseline!$N$101,Phase1vsBaseline!$N$105)</c:f>
              <c:numCache>
                <c:formatCode>0.0%</c:formatCode>
                <c:ptCount val="3"/>
                <c:pt idx="0">
                  <c:v>0.18375386199794008</c:v>
                </c:pt>
                <c:pt idx="1">
                  <c:v>0.43312248418631394</c:v>
                </c:pt>
                <c:pt idx="2">
                  <c:v>-1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10142880"/>
        <c:axId val="210143272"/>
      </c:barChart>
      <c:catAx>
        <c:axId val="21014288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RU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8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%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10143272"/>
        <c:crosses val="autoZero"/>
        <c:auto val="1"/>
        <c:lblAlgn val="ctr"/>
        <c:lblOffset val="100"/>
        <c:tickMarkSkip val="1"/>
        <c:noMultiLvlLbl val="0"/>
      </c:catAx>
      <c:valAx>
        <c:axId val="210143272"/>
        <c:scaling>
          <c:orientation val="minMax"/>
          <c:max val="0.60000000000000009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50%-tile UPT gain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8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%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10142880"/>
        <c:crosses val="autoZero"/>
        <c:crossBetween val="between"/>
        <c:majorUnit val="0.15000000000000002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800"/>
      </a:pPr>
      <a:endParaRPr lang="en-US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v>16-TXRU</c:v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Phase1vsBaseline!$J$67:$J$69</c:f>
              <c:numCache>
                <c:formatCode>0.0%</c:formatCode>
                <c:ptCount val="3"/>
                <c:pt idx="0">
                  <c:v>0.2</c:v>
                </c:pt>
                <c:pt idx="1">
                  <c:v>0.5</c:v>
                </c:pt>
                <c:pt idx="2">
                  <c:v>0.7</c:v>
                </c:pt>
              </c:numCache>
            </c:numRef>
          </c:cat>
          <c:val>
            <c:numRef>
              <c:f>(Phase1vsBaseline!$P$85,Phase1vsBaseline!$P$89,Phase1vsBaseline!$P$93)</c:f>
              <c:numCache>
                <c:formatCode>0.0%</c:formatCode>
                <c:ptCount val="3"/>
                <c:pt idx="0">
                  <c:v>3.7758252196627963E-2</c:v>
                </c:pt>
                <c:pt idx="1">
                  <c:v>8.8081632653061279E-2</c:v>
                </c:pt>
                <c:pt idx="2">
                  <c:v>6.6315789473684231E-2</c:v>
                </c:pt>
              </c:numCache>
            </c:numRef>
          </c:val>
        </c:ser>
        <c:ser>
          <c:idx val="1"/>
          <c:order val="1"/>
          <c:tx>
            <c:v>64-TXRU</c:v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Phase1vsBaseline!$J$67:$J$69</c:f>
              <c:numCache>
                <c:formatCode>0.0%</c:formatCode>
                <c:ptCount val="3"/>
                <c:pt idx="0">
                  <c:v>0.2</c:v>
                </c:pt>
                <c:pt idx="1">
                  <c:v>0.5</c:v>
                </c:pt>
                <c:pt idx="2">
                  <c:v>0.7</c:v>
                </c:pt>
              </c:numCache>
            </c:numRef>
          </c:cat>
          <c:val>
            <c:numRef>
              <c:f>(Phase1vsBaseline!$P$97,Phase1vsBaseline!$P$101,Phase1vsBaseline!$P$105)</c:f>
              <c:numCache>
                <c:formatCode>0.0%</c:formatCode>
                <c:ptCount val="3"/>
                <c:pt idx="0">
                  <c:v>8.3250373320059703E-2</c:v>
                </c:pt>
                <c:pt idx="1">
                  <c:v>0.27128922815945727</c:v>
                </c:pt>
                <c:pt idx="2">
                  <c:v>-1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10144056"/>
        <c:axId val="210144448"/>
      </c:barChart>
      <c:catAx>
        <c:axId val="21014405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RU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8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%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10144448"/>
        <c:crosses val="autoZero"/>
        <c:auto val="1"/>
        <c:lblAlgn val="ctr"/>
        <c:lblOffset val="100"/>
        <c:tickMarkSkip val="1"/>
        <c:noMultiLvlLbl val="0"/>
      </c:catAx>
      <c:valAx>
        <c:axId val="210144448"/>
        <c:scaling>
          <c:orientation val="minMax"/>
          <c:max val="0.4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Mean UPT gain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8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%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10144056"/>
        <c:crosses val="autoZero"/>
        <c:crossBetween val="between"/>
        <c:majorUnit val="0.1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800"/>
      </a:pPr>
      <a:endParaRPr lang="en-US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v>2 beams</c:v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Phase1vsBaseline!$J$67:$J$69</c:f>
              <c:numCache>
                <c:formatCode>0.0%</c:formatCode>
                <c:ptCount val="3"/>
                <c:pt idx="0">
                  <c:v>0.2</c:v>
                </c:pt>
                <c:pt idx="1">
                  <c:v>0.5</c:v>
                </c:pt>
                <c:pt idx="2">
                  <c:v>0.7</c:v>
                </c:pt>
              </c:numCache>
            </c:numRef>
          </c:cat>
          <c:val>
            <c:numRef>
              <c:f>(Phase1vsBaseline!$L$186,Phase1vsBaseline!$L$191,Phase1vsBaseline!$L$196)</c:f>
              <c:numCache>
                <c:formatCode>0.0%</c:formatCode>
                <c:ptCount val="3"/>
                <c:pt idx="0">
                  <c:v>0.51219512195121963</c:v>
                </c:pt>
                <c:pt idx="1">
                  <c:v>0.61935483870967722</c:v>
                </c:pt>
                <c:pt idx="2">
                  <c:v>0.44444444444444448</c:v>
                </c:pt>
              </c:numCache>
            </c:numRef>
          </c:val>
        </c:ser>
        <c:ser>
          <c:idx val="1"/>
          <c:order val="1"/>
          <c:tx>
            <c:v>4 beams</c:v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Phase1vsBaseline!$J$67:$J$69</c:f>
              <c:numCache>
                <c:formatCode>0.0%</c:formatCode>
                <c:ptCount val="3"/>
                <c:pt idx="0">
                  <c:v>0.2</c:v>
                </c:pt>
                <c:pt idx="1">
                  <c:v>0.5</c:v>
                </c:pt>
                <c:pt idx="2">
                  <c:v>0.7</c:v>
                </c:pt>
              </c:numCache>
            </c:numRef>
          </c:cat>
          <c:val>
            <c:numRef>
              <c:f>(Phase1vsBaseline!$L$187,Phase1vsBaseline!$L$192,Phase1vsBaseline!$L$197)</c:f>
              <c:numCache>
                <c:formatCode>0.0%</c:formatCode>
                <c:ptCount val="3"/>
                <c:pt idx="0">
                  <c:v>0.69878048780487811</c:v>
                </c:pt>
                <c:pt idx="1">
                  <c:v>1.2019354838709675</c:v>
                </c:pt>
                <c:pt idx="2">
                  <c:v>0.73555555555555563</c:v>
                </c:pt>
              </c:numCache>
            </c:numRef>
          </c:val>
        </c:ser>
        <c:ser>
          <c:idx val="2"/>
          <c:order val="2"/>
          <c:tx>
            <c:v>8 beams</c:v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dLbl>
              <c:idx val="0"/>
              <c:layout>
                <c:manualLayout>
                  <c:x val="-5.1788478947877939E-17"/>
                  <c:y val="-2.7777777777777821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(Phase1vsBaseline!$L$188,Phase1vsBaseline!$L$193,Phase1vsBaseline!$L$198)</c:f>
              <c:numCache>
                <c:formatCode>0.0%</c:formatCode>
                <c:ptCount val="3"/>
                <c:pt idx="0">
                  <c:v>0.72524390243902459</c:v>
                </c:pt>
                <c:pt idx="1">
                  <c:v>1.290322580645161</c:v>
                </c:pt>
                <c:pt idx="2">
                  <c:v>1.298888888888889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11760408"/>
        <c:axId val="211760800"/>
      </c:barChart>
      <c:catAx>
        <c:axId val="21176040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RU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8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%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11760800"/>
        <c:crosses val="autoZero"/>
        <c:auto val="1"/>
        <c:lblAlgn val="ctr"/>
        <c:lblOffset val="100"/>
        <c:tickMarkSkip val="1"/>
        <c:noMultiLvlLbl val="0"/>
      </c:catAx>
      <c:valAx>
        <c:axId val="211760800"/>
        <c:scaling>
          <c:orientation val="minMax"/>
          <c:max val="1.6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5%-tile UPT gain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8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%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11760408"/>
        <c:crosses val="autoZero"/>
        <c:crossBetween val="between"/>
        <c:majorUnit val="0.4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800"/>
      </a:pPr>
      <a:endParaRPr lang="en-US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v>2 beams</c:v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dLbl>
              <c:idx val="0"/>
              <c:layout>
                <c:manualLayout>
                  <c:x val="0"/>
                  <c:y val="2.083333333333333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Phase1vsBaseline!$J$67:$J$69</c:f>
              <c:numCache>
                <c:formatCode>0.0%</c:formatCode>
                <c:ptCount val="3"/>
                <c:pt idx="0">
                  <c:v>0.2</c:v>
                </c:pt>
                <c:pt idx="1">
                  <c:v>0.5</c:v>
                </c:pt>
                <c:pt idx="2">
                  <c:v>0.7</c:v>
                </c:pt>
              </c:numCache>
            </c:numRef>
          </c:cat>
          <c:val>
            <c:numRef>
              <c:f>(Phase1vsBaseline!$N$186,Phase1vsBaseline!$N$191,Phase1vsBaseline!$N$196)</c:f>
              <c:numCache>
                <c:formatCode>0.0%</c:formatCode>
                <c:ptCount val="3"/>
                <c:pt idx="0">
                  <c:v>0.4579661016949152</c:v>
                </c:pt>
                <c:pt idx="1">
                  <c:v>0.24900662251655628</c:v>
                </c:pt>
                <c:pt idx="2">
                  <c:v>0.21111111111111114</c:v>
                </c:pt>
              </c:numCache>
            </c:numRef>
          </c:val>
        </c:ser>
        <c:ser>
          <c:idx val="1"/>
          <c:order val="1"/>
          <c:tx>
            <c:v>4 beam</c:v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dLbl>
              <c:idx val="0"/>
              <c:layout>
                <c:manualLayout>
                  <c:x val="0"/>
                  <c:y val="-3.240740740740742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Phase1vsBaseline!$J$67:$J$69</c:f>
              <c:numCache>
                <c:formatCode>0.0%</c:formatCode>
                <c:ptCount val="3"/>
                <c:pt idx="0">
                  <c:v>0.2</c:v>
                </c:pt>
                <c:pt idx="1">
                  <c:v>0.5</c:v>
                </c:pt>
                <c:pt idx="2">
                  <c:v>0.7</c:v>
                </c:pt>
              </c:numCache>
            </c:numRef>
          </c:cat>
          <c:val>
            <c:numRef>
              <c:f>(Phase1vsBaseline!$N$187,Phase1vsBaseline!$N$192,Phase1vsBaseline!$N$197)</c:f>
              <c:numCache>
                <c:formatCode>0.0%</c:formatCode>
                <c:ptCount val="3"/>
                <c:pt idx="0">
                  <c:v>0.47118644067796606</c:v>
                </c:pt>
                <c:pt idx="1">
                  <c:v>0.37966887417218537</c:v>
                </c:pt>
                <c:pt idx="2">
                  <c:v>0.32666666666666661</c:v>
                </c:pt>
              </c:numCache>
            </c:numRef>
          </c:val>
        </c:ser>
        <c:ser>
          <c:idx val="2"/>
          <c:order val="2"/>
          <c:tx>
            <c:v>8 beams</c:v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dLbl>
              <c:idx val="0"/>
              <c:layout>
                <c:manualLayout>
                  <c:x val="-6.6362443330947264E-4"/>
                  <c:y val="-9.4907589676290469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(Phase1vsBaseline!$N$188,Phase1vsBaseline!$N$193,Phase1vsBaseline!$N$198)</c:f>
              <c:numCache>
                <c:formatCode>0.0%</c:formatCode>
                <c:ptCount val="3"/>
                <c:pt idx="0">
                  <c:v>0.47383050847457631</c:v>
                </c:pt>
                <c:pt idx="1">
                  <c:v>0.54913907284768215</c:v>
                </c:pt>
                <c:pt idx="2">
                  <c:v>0.54055555555555557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11761584"/>
        <c:axId val="211761976"/>
      </c:barChart>
      <c:catAx>
        <c:axId val="21176158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RU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8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%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11761976"/>
        <c:crosses val="autoZero"/>
        <c:auto val="1"/>
        <c:lblAlgn val="ctr"/>
        <c:lblOffset val="100"/>
        <c:tickMarkSkip val="1"/>
        <c:noMultiLvlLbl val="0"/>
      </c:catAx>
      <c:valAx>
        <c:axId val="211761976"/>
        <c:scaling>
          <c:orientation val="minMax"/>
          <c:max val="0.8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50%-tile UPT gain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8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%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11761584"/>
        <c:crosses val="autoZero"/>
        <c:crossBetween val="between"/>
        <c:majorUnit val="0.2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800"/>
      </a:pPr>
      <a:endParaRPr lang="en-US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v>2 beams</c:v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Phase1vsBaseline!$J$67:$J$69</c:f>
              <c:numCache>
                <c:formatCode>0.0%</c:formatCode>
                <c:ptCount val="3"/>
                <c:pt idx="0">
                  <c:v>0.2</c:v>
                </c:pt>
                <c:pt idx="1">
                  <c:v>0.5</c:v>
                </c:pt>
                <c:pt idx="2">
                  <c:v>0.7</c:v>
                </c:pt>
              </c:numCache>
            </c:numRef>
          </c:cat>
          <c:val>
            <c:numRef>
              <c:f>(Phase1vsBaseline!$P$186,Phase1vsBaseline!$P$191,Phase1vsBaseline!$P$196)</c:f>
              <c:numCache>
                <c:formatCode>0.0%</c:formatCode>
                <c:ptCount val="3"/>
                <c:pt idx="0">
                  <c:v>0.23128654970760221</c:v>
                </c:pt>
                <c:pt idx="1">
                  <c:v>0.1951219512195122</c:v>
                </c:pt>
                <c:pt idx="2">
                  <c:v>0.24817518248175199</c:v>
                </c:pt>
              </c:numCache>
            </c:numRef>
          </c:val>
        </c:ser>
        <c:ser>
          <c:idx val="1"/>
          <c:order val="1"/>
          <c:tx>
            <c:v>4 beams</c:v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dLbl>
              <c:idx val="0"/>
              <c:layout>
                <c:manualLayout>
                  <c:x val="0"/>
                  <c:y val="-2.083333333333336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Phase1vsBaseline!$J$67:$J$69</c:f>
              <c:numCache>
                <c:formatCode>0.0%</c:formatCode>
                <c:ptCount val="3"/>
                <c:pt idx="0">
                  <c:v>0.2</c:v>
                </c:pt>
                <c:pt idx="1">
                  <c:v>0.5</c:v>
                </c:pt>
                <c:pt idx="2">
                  <c:v>0.7</c:v>
                </c:pt>
              </c:numCache>
            </c:numRef>
          </c:cat>
          <c:val>
            <c:numRef>
              <c:f>(Phase1vsBaseline!$P$187,Phase1vsBaseline!$P$192,Phase1vsBaseline!$P$197)</c:f>
              <c:numCache>
                <c:formatCode>0.0%</c:formatCode>
                <c:ptCount val="3"/>
                <c:pt idx="0">
                  <c:v>0.27777777777777773</c:v>
                </c:pt>
                <c:pt idx="1">
                  <c:v>0.30039024390243907</c:v>
                </c:pt>
                <c:pt idx="2">
                  <c:v>0.33094890510948927</c:v>
                </c:pt>
              </c:numCache>
            </c:numRef>
          </c:val>
        </c:ser>
        <c:ser>
          <c:idx val="2"/>
          <c:order val="2"/>
          <c:tx>
            <c:v>8 beams</c:v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dLbl>
              <c:idx val="0"/>
              <c:layout>
                <c:manualLayout>
                  <c:x val="0"/>
                  <c:y val="-9.0277777777777776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(Phase1vsBaseline!$P$188,Phase1vsBaseline!$P$193,Phase1vsBaseline!$P$198)</c:f>
              <c:numCache>
                <c:formatCode>0.0%</c:formatCode>
                <c:ptCount val="3"/>
                <c:pt idx="0">
                  <c:v>0.2832748538011694</c:v>
                </c:pt>
                <c:pt idx="1">
                  <c:v>0.39775609756097563</c:v>
                </c:pt>
                <c:pt idx="2">
                  <c:v>0.46547445255474473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11762760"/>
        <c:axId val="211763152"/>
      </c:barChart>
      <c:catAx>
        <c:axId val="21176276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RU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8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%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11763152"/>
        <c:crosses val="autoZero"/>
        <c:auto val="1"/>
        <c:lblAlgn val="ctr"/>
        <c:lblOffset val="100"/>
        <c:tickMarkSkip val="1"/>
        <c:noMultiLvlLbl val="0"/>
      </c:catAx>
      <c:valAx>
        <c:axId val="211763152"/>
        <c:scaling>
          <c:orientation val="minMax"/>
          <c:max val="0.8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Mean UPT gain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8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%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11762760"/>
        <c:crosses val="autoZero"/>
        <c:crossBetween val="between"/>
        <c:majorUnit val="0.2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800"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3B2E5B-7329-4A79-9942-F6879752F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655</TotalTime>
  <Pages>4</Pages>
  <Words>1816</Words>
  <Characters>10357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#55bis</vt:lpstr>
    </vt:vector>
  </TitlesOfParts>
  <Company>Qualcomm Inc.</Company>
  <LinksUpToDate>false</LinksUpToDate>
  <CharactersWithSpaces>12149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#55bis</dc:title>
  <dc:subject/>
  <dc:creator>Qualcomm Europe</dc:creator>
  <cp:keywords/>
  <cp:lastModifiedBy>Gaal, Peter</cp:lastModifiedBy>
  <cp:revision>4</cp:revision>
  <cp:lastPrinted>2014-11-07T05:38:00Z</cp:lastPrinted>
  <dcterms:created xsi:type="dcterms:W3CDTF">2015-05-14T06:14:00Z</dcterms:created>
  <dcterms:modified xsi:type="dcterms:W3CDTF">2015-05-16T03:34:00Z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1563963559</vt:i4>
  </property>
  <property fmtid="{D5CDD505-2E9C-101B-9397-08002B2CF9AE}" pid="3" name="_NewReviewCycle">
    <vt:lpwstr/>
  </property>
  <property fmtid="{D5CDD505-2E9C-101B-9397-08002B2CF9AE}" pid="4" name="_EmailSubject">
    <vt:lpwstr>R1-15xxxx_Discussion_on_beamformed_CSI-RS_and_feedback_enhancements.docx</vt:lpwstr>
  </property>
  <property fmtid="{D5CDD505-2E9C-101B-9397-08002B2CF9AE}" pid="5" name="_AuthorEmail">
    <vt:lpwstr>weichao@qti.qualcomm.com</vt:lpwstr>
  </property>
  <property fmtid="{D5CDD505-2E9C-101B-9397-08002B2CF9AE}" pid="6" name="_AuthorEmailDisplayName">
    <vt:lpwstr>Wei, Chao</vt:lpwstr>
  </property>
  <property fmtid="{D5CDD505-2E9C-101B-9397-08002B2CF9AE}" pid="7" name="_PreviousAdHocReviewCycleID">
    <vt:i4>-1876140820</vt:i4>
  </property>
  <property fmtid="{D5CDD505-2E9C-101B-9397-08002B2CF9AE}" pid="8" name="_ReviewingToolsShownOnce">
    <vt:lpwstr/>
  </property>
</Properties>
</file>