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983" w:rsidRPr="006A1342" w:rsidRDefault="00EC4983" w:rsidP="00EC4983">
      <w:pPr>
        <w:tabs>
          <w:tab w:val="right" w:pos="9360"/>
        </w:tabs>
        <w:spacing w:after="60"/>
        <w:jc w:val="both"/>
        <w:rPr>
          <w:b/>
        </w:rPr>
      </w:pPr>
      <w:bookmarkStart w:id="0" w:name="OLE_LINK6"/>
      <w:bookmarkStart w:id="1" w:name="OLE_LINK7"/>
      <w:r w:rsidRPr="006A1342">
        <w:rPr>
          <w:b/>
        </w:rPr>
        <w:t xml:space="preserve">3GPP TSG RAN WG1 RAN1#81                                                                  </w:t>
      </w:r>
      <w:r w:rsidR="006B610D">
        <w:rPr>
          <w:b/>
        </w:rPr>
        <w:t xml:space="preserve">        </w:t>
      </w:r>
      <w:bookmarkStart w:id="2" w:name="_GoBack"/>
      <w:bookmarkEnd w:id="2"/>
      <w:r w:rsidRPr="006A1342">
        <w:rPr>
          <w:b/>
        </w:rPr>
        <w:t xml:space="preserve">       R1-</w:t>
      </w:r>
      <w:r w:rsidR="00C077B0">
        <w:rPr>
          <w:b/>
        </w:rPr>
        <w:t>152642</w:t>
      </w:r>
    </w:p>
    <w:p w:rsidR="00EC4983" w:rsidRPr="006A1342" w:rsidRDefault="00E46C3C" w:rsidP="00EC4983">
      <w:pPr>
        <w:rPr>
          <w:b/>
          <w:color w:val="000000"/>
        </w:rPr>
      </w:pPr>
      <w:hyperlink r:id="rId12" w:tgtFrame="_blank" w:history="1">
        <w:r w:rsidR="00EC4983" w:rsidRPr="006A1342">
          <w:rPr>
            <w:b/>
            <w:color w:val="000000"/>
          </w:rPr>
          <w:t>Fukuoka</w:t>
        </w:r>
      </w:hyperlink>
      <w:r w:rsidR="00EC4983" w:rsidRPr="006A1342">
        <w:rPr>
          <w:b/>
          <w:color w:val="000000"/>
        </w:rPr>
        <w:t xml:space="preserve">, Japan, 25th – 29th May 2015  </w:t>
      </w:r>
    </w:p>
    <w:p w:rsidR="00EB10CB" w:rsidRPr="006A1342" w:rsidRDefault="00EB10CB" w:rsidP="00FA15CF">
      <w:pPr>
        <w:tabs>
          <w:tab w:val="left" w:pos="1985"/>
        </w:tabs>
        <w:spacing w:before="360" w:after="80"/>
        <w:jc w:val="both"/>
        <w:rPr>
          <w:b/>
        </w:rPr>
      </w:pPr>
      <w:r w:rsidRPr="006A1342">
        <w:rPr>
          <w:b/>
        </w:rPr>
        <w:t>Agenda item:</w:t>
      </w:r>
      <w:r w:rsidRPr="006A1342">
        <w:rPr>
          <w:b/>
        </w:rPr>
        <w:tab/>
      </w:r>
      <w:bookmarkStart w:id="3" w:name="Source"/>
      <w:bookmarkEnd w:id="3"/>
      <w:r w:rsidR="00EC4983" w:rsidRPr="006A1342">
        <w:rPr>
          <w:b/>
          <w:color w:val="000000"/>
        </w:rPr>
        <w:t>6</w:t>
      </w:r>
      <w:r w:rsidR="002E5175" w:rsidRPr="006A1342">
        <w:rPr>
          <w:b/>
          <w:color w:val="000000"/>
        </w:rPr>
        <w:t>.2.4.1</w:t>
      </w:r>
    </w:p>
    <w:p w:rsidR="00EB10CB" w:rsidRPr="006A1342" w:rsidRDefault="00EB10CB" w:rsidP="00FA15CF">
      <w:pPr>
        <w:tabs>
          <w:tab w:val="left" w:pos="1985"/>
        </w:tabs>
        <w:spacing w:after="80"/>
        <w:jc w:val="both"/>
        <w:rPr>
          <w:b/>
        </w:rPr>
      </w:pPr>
      <w:r w:rsidRPr="006A1342">
        <w:rPr>
          <w:b/>
        </w:rPr>
        <w:t xml:space="preserve">Source: </w:t>
      </w:r>
      <w:r w:rsidRPr="006A1342">
        <w:rPr>
          <w:b/>
        </w:rPr>
        <w:tab/>
        <w:t>Intel Corporation</w:t>
      </w:r>
    </w:p>
    <w:p w:rsidR="00EB10CB" w:rsidRPr="006A1342" w:rsidRDefault="00EB10CB" w:rsidP="00FA15CF">
      <w:pPr>
        <w:spacing w:after="80"/>
        <w:ind w:left="1988" w:hanging="1988"/>
        <w:jc w:val="both"/>
        <w:rPr>
          <w:b/>
        </w:rPr>
      </w:pPr>
      <w:r w:rsidRPr="006A1342">
        <w:rPr>
          <w:b/>
        </w:rPr>
        <w:t xml:space="preserve">Title: </w:t>
      </w:r>
      <w:r w:rsidRPr="006A1342">
        <w:rPr>
          <w:b/>
        </w:rPr>
        <w:tab/>
      </w:r>
      <w:r w:rsidR="00C077B0" w:rsidRPr="00C077B0">
        <w:rPr>
          <w:b/>
        </w:rPr>
        <w:t>Updated results for Wi-Fi DL+UL and LAA DL only under updated category 4 assumptions</w:t>
      </w:r>
    </w:p>
    <w:p w:rsidR="00EB10CB" w:rsidRPr="006A1342" w:rsidRDefault="00EB10CB" w:rsidP="00FA15CF">
      <w:pPr>
        <w:tabs>
          <w:tab w:val="left" w:pos="1985"/>
        </w:tabs>
        <w:ind w:right="-446"/>
        <w:jc w:val="both"/>
        <w:rPr>
          <w:b/>
        </w:rPr>
      </w:pPr>
      <w:r w:rsidRPr="006A1342">
        <w:rPr>
          <w:b/>
        </w:rPr>
        <w:t>Document for:</w:t>
      </w:r>
      <w:r w:rsidRPr="006A1342">
        <w:rPr>
          <w:b/>
        </w:rPr>
        <w:tab/>
      </w:r>
      <w:bookmarkStart w:id="4" w:name="DocumentFor"/>
      <w:bookmarkEnd w:id="4"/>
      <w:r w:rsidR="00FA15CF" w:rsidRPr="006A1342">
        <w:rPr>
          <w:b/>
        </w:rPr>
        <w:t>Discussion</w:t>
      </w:r>
    </w:p>
    <w:p w:rsidR="00EB10CB" w:rsidRPr="006A1342" w:rsidRDefault="00EB10CB" w:rsidP="00FA15CF">
      <w:pPr>
        <w:pBdr>
          <w:bottom w:val="single" w:sz="12" w:space="1" w:color="auto"/>
        </w:pBdr>
        <w:spacing w:after="240" w:line="360" w:lineRule="auto"/>
        <w:ind w:left="413" w:hangingChars="295" w:hanging="413"/>
        <w:jc w:val="both"/>
        <w:rPr>
          <w:snapToGrid w:val="0"/>
          <w:sz w:val="14"/>
        </w:rPr>
      </w:pPr>
    </w:p>
    <w:p w:rsidR="00EB10CB" w:rsidRPr="006A1342" w:rsidRDefault="00FA15CF" w:rsidP="00FA15CF">
      <w:pPr>
        <w:numPr>
          <w:ilvl w:val="0"/>
          <w:numId w:val="2"/>
        </w:numPr>
        <w:spacing w:before="480" w:after="120"/>
        <w:ind w:left="432" w:hanging="432"/>
        <w:jc w:val="both"/>
        <w:rPr>
          <w:b/>
        </w:rPr>
      </w:pPr>
      <w:r w:rsidRPr="006A1342">
        <w:rPr>
          <w:b/>
        </w:rPr>
        <w:t>Introduction</w:t>
      </w:r>
    </w:p>
    <w:p w:rsidR="00847E39" w:rsidRPr="006A1342" w:rsidRDefault="00847E39" w:rsidP="00847E39">
      <w:pPr>
        <w:spacing w:after="200" w:line="276" w:lineRule="auto"/>
        <w:jc w:val="both"/>
        <w:rPr>
          <w:szCs w:val="22"/>
        </w:rPr>
      </w:pPr>
      <w:r>
        <w:rPr>
          <w:rFonts w:eastAsia="바탕"/>
          <w:kern w:val="2"/>
          <w:sz w:val="20"/>
        </w:rPr>
        <w:t>This contribution provides</w:t>
      </w:r>
      <w:r w:rsidRPr="00306AEB">
        <w:rPr>
          <w:rFonts w:eastAsia="바탕"/>
          <w:kern w:val="2"/>
          <w:sz w:val="20"/>
        </w:rPr>
        <w:t xml:space="preserve"> </w:t>
      </w:r>
      <w:r>
        <w:rPr>
          <w:sz w:val="20"/>
          <w:szCs w:val="20"/>
        </w:rPr>
        <w:t xml:space="preserve">the coexistence evaluation results for the category 4 LAA DL LBT scheme that was agreed as a RAN1 working assumption at RAN1#80Bis. We consider the case when Wi-Fi has DL and UL traffic and LAA has only DL traffic. We evaluate </w:t>
      </w:r>
      <w:r w:rsidRPr="00E64210">
        <w:rPr>
          <w:sz w:val="20"/>
          <w:szCs w:val="20"/>
        </w:rPr>
        <w:t xml:space="preserve">FTP only traffic and </w:t>
      </w:r>
      <w:r>
        <w:rPr>
          <w:sz w:val="20"/>
          <w:szCs w:val="20"/>
        </w:rPr>
        <w:t xml:space="preserve">Mixed VoIP and </w:t>
      </w:r>
      <w:r w:rsidRPr="00E64210">
        <w:rPr>
          <w:sz w:val="20"/>
          <w:szCs w:val="20"/>
        </w:rPr>
        <w:t>FTP traffic.</w:t>
      </w:r>
    </w:p>
    <w:p w:rsidR="00EB10CB" w:rsidRPr="006A1342" w:rsidRDefault="00440632" w:rsidP="00FA15CF">
      <w:pPr>
        <w:numPr>
          <w:ilvl w:val="0"/>
          <w:numId w:val="2"/>
        </w:numPr>
        <w:spacing w:before="480" w:after="120"/>
        <w:ind w:left="432" w:hanging="432"/>
        <w:jc w:val="both"/>
        <w:rPr>
          <w:b/>
        </w:rPr>
      </w:pPr>
      <w:r w:rsidRPr="006A1342">
        <w:rPr>
          <w:b/>
        </w:rPr>
        <w:t>Simulation Assumptions</w:t>
      </w:r>
      <w:r w:rsidR="00464A69" w:rsidRPr="006A1342">
        <w:rPr>
          <w:b/>
        </w:rPr>
        <w:t xml:space="preserve"> </w:t>
      </w:r>
    </w:p>
    <w:p w:rsidR="00847E39" w:rsidRPr="00E64210" w:rsidRDefault="00847E39" w:rsidP="00847E39">
      <w:pPr>
        <w:pStyle w:val="LGTdoc1"/>
        <w:spacing w:beforeLines="0" w:before="120" w:after="120" w:afterAutospacing="0"/>
        <w:rPr>
          <w:b w:val="0"/>
          <w:snapToGrid/>
          <w:kern w:val="2"/>
          <w:sz w:val="20"/>
        </w:rPr>
      </w:pPr>
      <w:r>
        <w:rPr>
          <w:b w:val="0"/>
          <w:snapToGrid/>
          <w:kern w:val="2"/>
          <w:sz w:val="20"/>
        </w:rPr>
        <w:t xml:space="preserve">We </w:t>
      </w:r>
      <w:r w:rsidRPr="00E64210">
        <w:rPr>
          <w:b w:val="0"/>
          <w:snapToGrid/>
          <w:kern w:val="2"/>
          <w:sz w:val="20"/>
        </w:rPr>
        <w:t xml:space="preserve">follow the evaluation methodology defined in the </w:t>
      </w:r>
      <w:r>
        <w:rPr>
          <w:b w:val="0"/>
          <w:snapToGrid/>
          <w:kern w:val="2"/>
          <w:sz w:val="20"/>
        </w:rPr>
        <w:t xml:space="preserve">latest version of </w:t>
      </w:r>
      <w:r w:rsidRPr="00E64210">
        <w:rPr>
          <w:b w:val="0"/>
          <w:snapToGrid/>
          <w:kern w:val="2"/>
          <w:sz w:val="20"/>
        </w:rPr>
        <w:t>TR</w:t>
      </w:r>
      <w:r>
        <w:rPr>
          <w:b w:val="0"/>
          <w:snapToGrid/>
          <w:kern w:val="2"/>
          <w:sz w:val="20"/>
        </w:rPr>
        <w:t xml:space="preserve"> 36.889. </w:t>
      </w:r>
      <w:r w:rsidRPr="00E64210">
        <w:rPr>
          <w:b w:val="0"/>
          <w:snapToGrid/>
          <w:kern w:val="2"/>
          <w:sz w:val="20"/>
        </w:rPr>
        <w:t xml:space="preserve">In this </w:t>
      </w:r>
      <w:r>
        <w:rPr>
          <w:b w:val="0"/>
          <w:snapToGrid/>
          <w:kern w:val="2"/>
          <w:sz w:val="20"/>
        </w:rPr>
        <w:t>Section</w:t>
      </w:r>
      <w:r w:rsidRPr="00E64210">
        <w:rPr>
          <w:b w:val="0"/>
          <w:snapToGrid/>
          <w:kern w:val="2"/>
          <w:sz w:val="20"/>
        </w:rPr>
        <w:t xml:space="preserve">, we provide additional assumptions made in our evaluations.  </w:t>
      </w:r>
    </w:p>
    <w:p w:rsidR="00847E39" w:rsidRPr="00E64210" w:rsidRDefault="00847E39" w:rsidP="00847E39">
      <w:pPr>
        <w:pStyle w:val="LGTdoc1"/>
        <w:spacing w:beforeLines="0" w:before="360" w:after="120" w:afterAutospacing="0"/>
        <w:rPr>
          <w:snapToGrid/>
          <w:kern w:val="2"/>
          <w:sz w:val="20"/>
          <w:u w:val="single"/>
        </w:rPr>
      </w:pPr>
      <w:r w:rsidRPr="00E64210">
        <w:rPr>
          <w:snapToGrid/>
          <w:kern w:val="2"/>
          <w:sz w:val="20"/>
          <w:u w:val="single"/>
        </w:rPr>
        <w:t>LAA</w:t>
      </w:r>
    </w:p>
    <w:p w:rsidR="00847E39" w:rsidRDefault="00847E39" w:rsidP="00847E39">
      <w:pPr>
        <w:spacing w:before="240" w:after="120"/>
        <w:jc w:val="both"/>
        <w:rPr>
          <w:kern w:val="2"/>
          <w:sz w:val="20"/>
        </w:rPr>
      </w:pPr>
      <w:r>
        <w:rPr>
          <w:kern w:val="2"/>
          <w:sz w:val="20"/>
        </w:rPr>
        <w:t>The f</w:t>
      </w:r>
      <w:r w:rsidRPr="00CF1DA8">
        <w:rPr>
          <w:kern w:val="2"/>
          <w:sz w:val="20"/>
        </w:rPr>
        <w:t xml:space="preserve">ollowing particular setup is used in our simulations unless stated otherwise.  </w:t>
      </w:r>
    </w:p>
    <w:p w:rsidR="00847E39" w:rsidRPr="00123AD7" w:rsidRDefault="00847E39" w:rsidP="00847E39">
      <w:pPr>
        <w:numPr>
          <w:ilvl w:val="0"/>
          <w:numId w:val="39"/>
        </w:numPr>
        <w:spacing w:before="120" w:after="120"/>
        <w:jc w:val="both"/>
        <w:rPr>
          <w:b/>
          <w:sz w:val="20"/>
          <w:szCs w:val="20"/>
        </w:rPr>
      </w:pPr>
      <w:r w:rsidRPr="005612A5">
        <w:rPr>
          <w:kern w:val="2"/>
          <w:sz w:val="20"/>
        </w:rPr>
        <w:t xml:space="preserve">We </w:t>
      </w:r>
      <w:r>
        <w:rPr>
          <w:kern w:val="2"/>
          <w:sz w:val="20"/>
        </w:rPr>
        <w:t xml:space="preserve">assume the Cat. 4 LAA DL LBT scheme given in Figure 1 which was agreed as working assumption at RAN1#80Bis. More detailed assumptions are given below. </w:t>
      </w:r>
    </w:p>
    <w:p w:rsidR="00847E39" w:rsidRPr="00AA31AC" w:rsidRDefault="00847E39" w:rsidP="00847E39">
      <w:pPr>
        <w:numPr>
          <w:ilvl w:val="1"/>
          <w:numId w:val="41"/>
        </w:numPr>
        <w:spacing w:before="12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defer period (</w:t>
      </w:r>
      <w:r w:rsidRPr="005E1E7C">
        <w:rPr>
          <w:i/>
          <w:kern w:val="2"/>
          <w:sz w:val="20"/>
        </w:rPr>
        <w:t>BiCCA</w:t>
      </w:r>
      <w:r>
        <w:rPr>
          <w:kern w:val="2"/>
          <w:sz w:val="20"/>
        </w:rPr>
        <w:t xml:space="preserve"> &amp; </w:t>
      </w:r>
      <w:r w:rsidRPr="005E1E7C">
        <w:rPr>
          <w:i/>
          <w:kern w:val="2"/>
          <w:sz w:val="20"/>
        </w:rPr>
        <w:t>DeCCA</w:t>
      </w:r>
      <w:r>
        <w:rPr>
          <w:sz w:val="20"/>
          <w:szCs w:val="20"/>
        </w:rPr>
        <w:t xml:space="preserve">): 34 </w:t>
      </w:r>
      <w:r w:rsidRPr="00000DE8">
        <w:rPr>
          <w:kern w:val="2"/>
          <w:sz w:val="20"/>
        </w:rPr>
        <w:sym w:font="Symbol" w:char="F06D"/>
      </w:r>
      <w:r>
        <w:rPr>
          <w:sz w:val="20"/>
          <w:szCs w:val="20"/>
        </w:rPr>
        <w:t>s</w:t>
      </w:r>
      <w:r>
        <w:rPr>
          <w:i/>
          <w:kern w:val="2"/>
          <w:sz w:val="20"/>
        </w:rPr>
        <w:t xml:space="preserve"> </w:t>
      </w:r>
    </w:p>
    <w:p w:rsidR="00847E39" w:rsidRPr="005612A5" w:rsidRDefault="00847E39" w:rsidP="00847E39">
      <w:pPr>
        <w:numPr>
          <w:ilvl w:val="1"/>
          <w:numId w:val="41"/>
        </w:numPr>
        <w:spacing w:before="120"/>
        <w:rPr>
          <w:sz w:val="20"/>
          <w:szCs w:val="20"/>
        </w:rPr>
      </w:pPr>
      <w:r>
        <w:rPr>
          <w:sz w:val="20"/>
          <w:szCs w:val="20"/>
        </w:rPr>
        <w:t xml:space="preserve">eCCA slot duration: 9 </w:t>
      </w:r>
      <w:r w:rsidRPr="00000DE8">
        <w:rPr>
          <w:kern w:val="2"/>
          <w:sz w:val="20"/>
        </w:rPr>
        <w:sym w:font="Symbol" w:char="F06D"/>
      </w:r>
      <w:r>
        <w:rPr>
          <w:sz w:val="20"/>
          <w:szCs w:val="20"/>
        </w:rPr>
        <w:t>s</w:t>
      </w:r>
    </w:p>
    <w:p w:rsidR="00847E39" w:rsidRPr="005612A5" w:rsidRDefault="00847E39" w:rsidP="00847E39">
      <w:pPr>
        <w:numPr>
          <w:ilvl w:val="1"/>
          <w:numId w:val="41"/>
        </w:numPr>
        <w:spacing w:before="120"/>
        <w:rPr>
          <w:sz w:val="20"/>
          <w:szCs w:val="20"/>
        </w:rPr>
      </w:pPr>
      <w:r w:rsidRPr="005612A5">
        <w:rPr>
          <w:sz w:val="20"/>
          <w:szCs w:val="20"/>
        </w:rPr>
        <w:t>LAA ED thresholds</w:t>
      </w:r>
      <w:r>
        <w:rPr>
          <w:sz w:val="20"/>
          <w:szCs w:val="20"/>
        </w:rPr>
        <w:t>: -82 dBm</w:t>
      </w:r>
    </w:p>
    <w:p w:rsidR="00847E39" w:rsidRDefault="00847E39" w:rsidP="00847E39">
      <w:pPr>
        <w:numPr>
          <w:ilvl w:val="1"/>
          <w:numId w:val="41"/>
        </w:numPr>
        <w:spacing w:before="120"/>
        <w:rPr>
          <w:sz w:val="20"/>
          <w:szCs w:val="20"/>
        </w:rPr>
      </w:pPr>
      <w:r>
        <w:rPr>
          <w:sz w:val="20"/>
          <w:szCs w:val="20"/>
        </w:rPr>
        <w:t>D</w:t>
      </w:r>
      <w:r w:rsidRPr="00AA31AC">
        <w:rPr>
          <w:sz w:val="20"/>
          <w:szCs w:val="20"/>
        </w:rPr>
        <w:t>ynamic exponential backoff</w:t>
      </w:r>
      <w:r>
        <w:rPr>
          <w:sz w:val="20"/>
          <w:szCs w:val="20"/>
        </w:rPr>
        <w:t xml:space="preserve"> with the CW of </w:t>
      </w:r>
      <w:r w:rsidR="000A44D9" w:rsidRPr="000A44D9">
        <w:rPr>
          <w:i/>
          <w:sz w:val="20"/>
          <w:szCs w:val="20"/>
        </w:rPr>
        <w:t>[X,Y]</w:t>
      </w:r>
      <w:r w:rsidR="000A44D9">
        <w:rPr>
          <w:sz w:val="20"/>
          <w:szCs w:val="20"/>
        </w:rPr>
        <w:t xml:space="preserve"> = </w:t>
      </w:r>
      <w:r>
        <w:rPr>
          <w:sz w:val="20"/>
          <w:szCs w:val="20"/>
        </w:rPr>
        <w:t>[16, 1024]</w:t>
      </w:r>
    </w:p>
    <w:p w:rsidR="00847E39" w:rsidRDefault="00847E39" w:rsidP="00847E39">
      <w:pPr>
        <w:numPr>
          <w:ilvl w:val="2"/>
          <w:numId w:val="41"/>
        </w:numPr>
        <w:spacing w:before="120"/>
        <w:rPr>
          <w:sz w:val="20"/>
          <w:szCs w:val="20"/>
        </w:rPr>
      </w:pPr>
      <w:r>
        <w:rPr>
          <w:sz w:val="20"/>
          <w:szCs w:val="20"/>
        </w:rPr>
        <w:t>I</w:t>
      </w:r>
      <w:r w:rsidRPr="005612A5">
        <w:rPr>
          <w:sz w:val="20"/>
          <w:szCs w:val="20"/>
        </w:rPr>
        <w:t xml:space="preserve">f the LAA burst has any TB error, double the CW. If no error in the LAA </w:t>
      </w:r>
      <w:r>
        <w:rPr>
          <w:sz w:val="20"/>
          <w:szCs w:val="20"/>
        </w:rPr>
        <w:t xml:space="preserve">data </w:t>
      </w:r>
      <w:r w:rsidRPr="005612A5">
        <w:rPr>
          <w:sz w:val="20"/>
          <w:szCs w:val="20"/>
        </w:rPr>
        <w:t xml:space="preserve">burst is observed, reset the CW to </w:t>
      </w:r>
      <w:r w:rsidRPr="00123AD7">
        <w:rPr>
          <w:sz w:val="20"/>
          <w:szCs w:val="20"/>
        </w:rPr>
        <w:t>16</w:t>
      </w:r>
      <w:r w:rsidRPr="005612A5">
        <w:rPr>
          <w:sz w:val="20"/>
          <w:szCs w:val="20"/>
        </w:rPr>
        <w:t>.</w:t>
      </w:r>
    </w:p>
    <w:p w:rsidR="00D87504" w:rsidRPr="00D87504" w:rsidRDefault="00D87504" w:rsidP="00D87504">
      <w:pPr>
        <w:numPr>
          <w:ilvl w:val="0"/>
          <w:numId w:val="41"/>
        </w:numPr>
        <w:spacing w:before="120" w:after="120"/>
        <w:jc w:val="both"/>
        <w:rPr>
          <w:kern w:val="2"/>
          <w:sz w:val="20"/>
        </w:rPr>
      </w:pPr>
      <w:r w:rsidRPr="00D87504">
        <w:rPr>
          <w:sz w:val="20"/>
          <w:szCs w:val="20"/>
        </w:rPr>
        <w:t>Max LAA burst length: 4 msec</w:t>
      </w:r>
    </w:p>
    <w:p w:rsidR="00D87504" w:rsidRPr="00D87504" w:rsidRDefault="00D87504" w:rsidP="00D87504">
      <w:pPr>
        <w:numPr>
          <w:ilvl w:val="0"/>
          <w:numId w:val="41"/>
        </w:numPr>
        <w:spacing w:before="120" w:after="120"/>
        <w:jc w:val="both"/>
        <w:rPr>
          <w:kern w:val="2"/>
          <w:sz w:val="20"/>
        </w:rPr>
      </w:pPr>
      <w:r w:rsidRPr="00D87504">
        <w:rPr>
          <w:sz w:val="20"/>
          <w:szCs w:val="20"/>
        </w:rPr>
        <w:t xml:space="preserve">Forward and backward partial sub-frames used if the start of an LAA burst is not aligned with the sub-frame boundary </w:t>
      </w:r>
      <w:r w:rsidRPr="00D87504">
        <w:rPr>
          <w:sz w:val="20"/>
          <w:szCs w:val="20"/>
          <w:lang w:val="en-GB"/>
        </w:rPr>
        <w:t>(please refer to [2] for more details)</w:t>
      </w:r>
    </w:p>
    <w:p w:rsidR="00D87504" w:rsidRPr="00D87504" w:rsidRDefault="00D87504" w:rsidP="00D87504">
      <w:pPr>
        <w:numPr>
          <w:ilvl w:val="0"/>
          <w:numId w:val="41"/>
        </w:numPr>
        <w:spacing w:before="120" w:after="120"/>
        <w:jc w:val="both"/>
        <w:rPr>
          <w:kern w:val="2"/>
          <w:sz w:val="20"/>
        </w:rPr>
      </w:pPr>
      <w:r w:rsidRPr="00D87504">
        <w:rPr>
          <w:sz w:val="20"/>
          <w:szCs w:val="20"/>
          <w:lang w:val="en-GB"/>
        </w:rPr>
        <w:t>Only unlicensed band is used for LAA data transmission</w:t>
      </w:r>
    </w:p>
    <w:p w:rsidR="00D87504" w:rsidRPr="00D87504" w:rsidRDefault="00D87504" w:rsidP="00D87504">
      <w:pPr>
        <w:pStyle w:val="Default"/>
        <w:numPr>
          <w:ilvl w:val="1"/>
          <w:numId w:val="41"/>
        </w:numPr>
        <w:spacing w:before="120"/>
        <w:jc w:val="both"/>
        <w:rPr>
          <w:rFonts w:ascii="Times New Roman" w:hAnsi="Times New Roman" w:cs="Times New Roman"/>
          <w:sz w:val="20"/>
          <w:szCs w:val="20"/>
          <w:lang w:val="en-GB"/>
        </w:rPr>
      </w:pPr>
      <w:r w:rsidRPr="00D87504">
        <w:rPr>
          <w:rFonts w:ascii="Times New Roman" w:hAnsi="Times New Roman" w:cs="Times New Roman"/>
          <w:sz w:val="20"/>
          <w:szCs w:val="20"/>
          <w:lang w:val="en-GB"/>
        </w:rPr>
        <w:t xml:space="preserve">Each eNB uses only one 20 MHz unlicensed carrier for LAA data transmission.    </w:t>
      </w:r>
    </w:p>
    <w:p w:rsidR="00D87504" w:rsidRPr="00D87504" w:rsidRDefault="00D87504" w:rsidP="00D87504">
      <w:pPr>
        <w:pStyle w:val="Default"/>
        <w:numPr>
          <w:ilvl w:val="1"/>
          <w:numId w:val="41"/>
        </w:numPr>
        <w:spacing w:before="120"/>
        <w:jc w:val="both"/>
        <w:rPr>
          <w:rFonts w:ascii="Times New Roman" w:hAnsi="Times New Roman" w:cs="Times New Roman"/>
          <w:sz w:val="20"/>
          <w:szCs w:val="20"/>
          <w:lang w:val="en-GB"/>
        </w:rPr>
      </w:pPr>
      <w:r w:rsidRPr="00D87504">
        <w:rPr>
          <w:rFonts w:ascii="Times New Roman" w:hAnsi="Times New Roman" w:cs="Times New Roman"/>
          <w:sz w:val="20"/>
          <w:szCs w:val="20"/>
          <w:lang w:val="en-GB"/>
        </w:rPr>
        <w:t>Self-carrier scheduling assumed</w:t>
      </w:r>
    </w:p>
    <w:p w:rsidR="00D87504" w:rsidRPr="00D87504" w:rsidRDefault="00D87504" w:rsidP="00D87504">
      <w:pPr>
        <w:numPr>
          <w:ilvl w:val="0"/>
          <w:numId w:val="41"/>
        </w:numPr>
        <w:spacing w:before="120" w:after="120"/>
        <w:jc w:val="both"/>
        <w:rPr>
          <w:sz w:val="20"/>
          <w:szCs w:val="20"/>
          <w:lang w:val="en-GB"/>
        </w:rPr>
      </w:pPr>
      <w:r w:rsidRPr="00D87504">
        <w:rPr>
          <w:sz w:val="20"/>
          <w:szCs w:val="20"/>
          <w:lang w:val="en-GB"/>
        </w:rPr>
        <w:t>3 OFDM symbols for control region on unlicensed carrier</w:t>
      </w:r>
    </w:p>
    <w:p w:rsidR="00847E39" w:rsidRDefault="00605DB0" w:rsidP="00D87504">
      <w:pPr>
        <w:pStyle w:val="Default"/>
        <w:spacing w:before="60"/>
        <w:jc w:val="center"/>
        <w:rPr>
          <w:rFonts w:ascii="Times New Roman" w:hAnsi="Times New Roman" w:cs="Times New Roman"/>
          <w:sz w:val="20"/>
          <w:szCs w:val="20"/>
        </w:rPr>
      </w:pPr>
      <w:r>
        <w:rPr>
          <w:rFonts w:ascii="Times New Roman" w:hAnsi="Times New Roman" w:cs="Times New Roman"/>
          <w:noProof/>
          <w:sz w:val="20"/>
          <w:szCs w:val="20"/>
          <w:lang w:eastAsia="ko-KR"/>
        </w:rPr>
        <w:lastRenderedPageBreak/>
        <w:drawing>
          <wp:inline distT="0" distB="0" distL="0" distR="0" wp14:anchorId="74DD988E" wp14:editId="743277FE">
            <wp:extent cx="5422900" cy="4968770"/>
            <wp:effectExtent l="0" t="0" r="6350" b="381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2646" cy="4977700"/>
                    </a:xfrm>
                    <a:prstGeom prst="rect">
                      <a:avLst/>
                    </a:prstGeom>
                    <a:noFill/>
                  </pic:spPr>
                </pic:pic>
              </a:graphicData>
            </a:graphic>
          </wp:inline>
        </w:drawing>
      </w:r>
    </w:p>
    <w:p w:rsidR="00120DFE" w:rsidRPr="00D87504" w:rsidRDefault="00847E39" w:rsidP="00D87504">
      <w:pPr>
        <w:pStyle w:val="Caption"/>
        <w:jc w:val="center"/>
        <w:rPr>
          <w:sz w:val="12"/>
          <w:szCs w:val="20"/>
        </w:rPr>
      </w:pPr>
      <w:bookmarkStart w:id="5" w:name="_Ref418838138"/>
      <w:bookmarkStart w:id="6" w:name="_Ref418838130"/>
      <w:r w:rsidRPr="00123AD7">
        <w:rPr>
          <w:sz w:val="20"/>
        </w:rPr>
        <w:t xml:space="preserve">Figure </w:t>
      </w:r>
      <w:r w:rsidRPr="00123AD7">
        <w:rPr>
          <w:sz w:val="20"/>
        </w:rPr>
        <w:fldChar w:fldCharType="begin"/>
      </w:r>
      <w:r w:rsidRPr="00123AD7">
        <w:rPr>
          <w:sz w:val="20"/>
        </w:rPr>
        <w:instrText xml:space="preserve"> SEQ Figure \* ARABIC </w:instrText>
      </w:r>
      <w:r w:rsidRPr="00123AD7">
        <w:rPr>
          <w:sz w:val="20"/>
        </w:rPr>
        <w:fldChar w:fldCharType="separate"/>
      </w:r>
      <w:r w:rsidRPr="00123AD7">
        <w:rPr>
          <w:noProof/>
          <w:sz w:val="20"/>
        </w:rPr>
        <w:t>1</w:t>
      </w:r>
      <w:r w:rsidRPr="00123AD7">
        <w:rPr>
          <w:sz w:val="20"/>
        </w:rPr>
        <w:fldChar w:fldCharType="end"/>
      </w:r>
      <w:bookmarkEnd w:id="5"/>
      <w:r w:rsidRPr="00123AD7">
        <w:rPr>
          <w:sz w:val="20"/>
        </w:rPr>
        <w:t xml:space="preserve">: </w:t>
      </w:r>
      <w:bookmarkEnd w:id="6"/>
      <w:r w:rsidRPr="00AA31AC">
        <w:rPr>
          <w:sz w:val="20"/>
        </w:rPr>
        <w:t>The current RAN1 working assumption on Cat. 4 based LAA DL LBT mechanism</w:t>
      </w:r>
    </w:p>
    <w:p w:rsidR="00A25B41" w:rsidRPr="006A1342" w:rsidRDefault="00A25B41" w:rsidP="00FA15CF">
      <w:pPr>
        <w:spacing w:before="360" w:after="120"/>
        <w:jc w:val="both"/>
        <w:rPr>
          <w:b/>
          <w:kern w:val="2"/>
          <w:sz w:val="20"/>
          <w:u w:val="single"/>
        </w:rPr>
      </w:pPr>
      <w:r w:rsidRPr="006A1342">
        <w:rPr>
          <w:b/>
          <w:kern w:val="2"/>
          <w:sz w:val="20"/>
          <w:u w:val="single"/>
        </w:rPr>
        <w:t xml:space="preserve">Wi-Fi </w:t>
      </w:r>
    </w:p>
    <w:p w:rsidR="00F5526A" w:rsidRPr="006A1342" w:rsidRDefault="00F5526A" w:rsidP="00AD09B2">
      <w:pPr>
        <w:numPr>
          <w:ilvl w:val="0"/>
          <w:numId w:val="30"/>
        </w:numPr>
        <w:spacing w:before="120" w:after="120"/>
        <w:ind w:hanging="288"/>
        <w:jc w:val="both"/>
        <w:rPr>
          <w:kern w:val="2"/>
          <w:sz w:val="20"/>
          <w:u w:val="single"/>
        </w:rPr>
      </w:pPr>
      <w:r w:rsidRPr="006A1342">
        <w:rPr>
          <w:sz w:val="20"/>
          <w:szCs w:val="20"/>
          <w:lang w:val="en-GB"/>
        </w:rPr>
        <w:t xml:space="preserve">Rate </w:t>
      </w:r>
      <w:r w:rsidRPr="006A1342">
        <w:rPr>
          <w:sz w:val="20"/>
          <w:szCs w:val="20"/>
        </w:rPr>
        <w:t xml:space="preserve">and rank selection for DL data transmission </w:t>
      </w:r>
    </w:p>
    <w:p w:rsidR="00F5526A" w:rsidRPr="006A1342" w:rsidRDefault="00F5526A" w:rsidP="00AD09B2">
      <w:pPr>
        <w:pStyle w:val="LGTdoc1"/>
        <w:numPr>
          <w:ilvl w:val="1"/>
          <w:numId w:val="36"/>
        </w:numPr>
        <w:spacing w:beforeLines="0" w:before="120" w:after="120" w:afterAutospacing="0"/>
        <w:ind w:hanging="288"/>
        <w:rPr>
          <w:b w:val="0"/>
          <w:kern w:val="2"/>
          <w:sz w:val="20"/>
          <w:u w:val="single"/>
        </w:rPr>
      </w:pPr>
      <w:r w:rsidRPr="006A1342">
        <w:rPr>
          <w:b w:val="0"/>
          <w:kern w:val="2"/>
          <w:sz w:val="20"/>
        </w:rPr>
        <w:t xml:space="preserve"> Two options for rate adaptation are considered</w:t>
      </w:r>
      <w:r w:rsidR="00EE6056" w:rsidRPr="006A1342">
        <w:rPr>
          <w:b w:val="0"/>
          <w:kern w:val="2"/>
          <w:sz w:val="20"/>
        </w:rPr>
        <w:t xml:space="preserve"> for FTP traffic</w:t>
      </w:r>
      <w:r w:rsidRPr="006A1342">
        <w:rPr>
          <w:b w:val="0"/>
          <w:kern w:val="2"/>
          <w:sz w:val="20"/>
        </w:rPr>
        <w:t>:</w:t>
      </w:r>
    </w:p>
    <w:p w:rsidR="00A9334B" w:rsidRPr="006A1342" w:rsidRDefault="00F5526A" w:rsidP="00AD09B2">
      <w:pPr>
        <w:pStyle w:val="LGTdoc1"/>
        <w:numPr>
          <w:ilvl w:val="2"/>
          <w:numId w:val="36"/>
        </w:numPr>
        <w:spacing w:beforeLines="0" w:before="120" w:after="120" w:afterAutospacing="0"/>
        <w:ind w:hanging="288"/>
        <w:rPr>
          <w:b w:val="0"/>
          <w:snapToGrid/>
          <w:kern w:val="2"/>
          <w:sz w:val="20"/>
        </w:rPr>
      </w:pPr>
      <w:r w:rsidRPr="006A1342">
        <w:rPr>
          <w:b w:val="0"/>
          <w:snapToGrid/>
          <w:kern w:val="2"/>
          <w:sz w:val="20"/>
        </w:rPr>
        <w:t xml:space="preserve"> </w:t>
      </w:r>
      <w:r w:rsidR="00AD09B2">
        <w:rPr>
          <w:b w:val="0"/>
          <w:snapToGrid/>
          <w:kern w:val="2"/>
          <w:sz w:val="20"/>
        </w:rPr>
        <w:t xml:space="preserve">Open Loop (OL-MIMO) </w:t>
      </w:r>
      <w:r w:rsidR="00A9334B" w:rsidRPr="006A1342">
        <w:rPr>
          <w:b w:val="0"/>
          <w:snapToGrid/>
          <w:kern w:val="2"/>
          <w:sz w:val="20"/>
        </w:rPr>
        <w:t>(No CSI feedback from STA): We have implemented an open-loop rate control algorithm for WiFi based on a sim</w:t>
      </w:r>
      <w:r w:rsidR="00483B29">
        <w:rPr>
          <w:b w:val="0"/>
          <w:snapToGrid/>
          <w:kern w:val="2"/>
          <w:sz w:val="20"/>
        </w:rPr>
        <w:t>plified version of SampleRate [</w:t>
      </w:r>
      <w:r w:rsidR="00AD09B2">
        <w:rPr>
          <w:b w:val="0"/>
          <w:snapToGrid/>
          <w:kern w:val="2"/>
          <w:sz w:val="20"/>
        </w:rPr>
        <w:t>3</w:t>
      </w:r>
      <w:r w:rsidR="00A9334B" w:rsidRPr="006A1342">
        <w:rPr>
          <w:b w:val="0"/>
          <w:snapToGrid/>
          <w:kern w:val="2"/>
          <w:sz w:val="20"/>
        </w:rPr>
        <w:t xml:space="preserve">], adapted for multiple spatial streams using MIMO. We compute the average loss rate at various bit rates, including the spatial streams, and pick the rate with the highest throughput. With 0.9 probability, the rate and rank with highest throughput based on the current history are chosen. With 0.1 probability, the rate and rank are randomly selected.  </w:t>
      </w:r>
    </w:p>
    <w:p w:rsidR="001D2627" w:rsidRPr="006A1342" w:rsidRDefault="00A9334B" w:rsidP="00AD09B2">
      <w:pPr>
        <w:pStyle w:val="LGTdoc1"/>
        <w:numPr>
          <w:ilvl w:val="2"/>
          <w:numId w:val="36"/>
        </w:numPr>
        <w:spacing w:beforeLines="0" w:before="120" w:afterAutospacing="0"/>
        <w:ind w:hanging="288"/>
        <w:rPr>
          <w:b w:val="0"/>
          <w:snapToGrid/>
          <w:kern w:val="2"/>
          <w:sz w:val="20"/>
        </w:rPr>
      </w:pPr>
      <w:r w:rsidRPr="006A1342">
        <w:rPr>
          <w:b w:val="0"/>
          <w:snapToGrid/>
          <w:kern w:val="2"/>
          <w:sz w:val="20"/>
        </w:rPr>
        <w:t xml:space="preserve">CL-MIMO: After every successful packet reception, CSI information is updated at the AP. No explicit feedback overhead modeled. </w:t>
      </w:r>
      <w:r w:rsidR="001D2627" w:rsidRPr="006A1342">
        <w:rPr>
          <w:b w:val="0"/>
          <w:snapToGrid/>
          <w:kern w:val="2"/>
          <w:sz w:val="20"/>
        </w:rPr>
        <w:t>If there has been no successful packet reception at the STA for an interval of 100 ms, the AP falls back to a default configuration, QPSK, code rate = ½, and rank = 1</w:t>
      </w:r>
      <w:r w:rsidR="00AD09B2">
        <w:rPr>
          <w:b w:val="0"/>
          <w:snapToGrid/>
          <w:kern w:val="2"/>
          <w:sz w:val="20"/>
        </w:rPr>
        <w:t>.</w:t>
      </w:r>
      <w:r w:rsidR="001D2627" w:rsidRPr="006A1342">
        <w:rPr>
          <w:b w:val="0"/>
          <w:snapToGrid/>
          <w:kern w:val="2"/>
          <w:sz w:val="20"/>
        </w:rPr>
        <w:t xml:space="preserve"> </w:t>
      </w:r>
    </w:p>
    <w:p w:rsidR="00F5526A" w:rsidRPr="006A1342" w:rsidRDefault="00F5526A" w:rsidP="00AD09B2">
      <w:pPr>
        <w:pStyle w:val="LGTdoc1"/>
        <w:numPr>
          <w:ilvl w:val="1"/>
          <w:numId w:val="36"/>
        </w:numPr>
        <w:spacing w:beforeLines="0" w:before="120" w:after="120" w:afterAutospacing="0"/>
        <w:ind w:hanging="288"/>
        <w:rPr>
          <w:b w:val="0"/>
          <w:snapToGrid/>
          <w:kern w:val="2"/>
          <w:sz w:val="20"/>
        </w:rPr>
      </w:pPr>
      <w:r w:rsidRPr="006A1342">
        <w:rPr>
          <w:b w:val="0"/>
          <w:snapToGrid/>
          <w:kern w:val="2"/>
          <w:sz w:val="20"/>
        </w:rPr>
        <w:t>For VoIP users: Fixed MCS (QPSK, code rate = ½) and rank = 1.</w:t>
      </w:r>
    </w:p>
    <w:p w:rsidR="00F5526A" w:rsidRPr="006A1342" w:rsidRDefault="00F5526A" w:rsidP="00AD09B2">
      <w:pPr>
        <w:pStyle w:val="LGTdoc"/>
        <w:numPr>
          <w:ilvl w:val="0"/>
          <w:numId w:val="30"/>
        </w:numPr>
        <w:spacing w:before="120" w:afterLines="0"/>
        <w:ind w:hanging="288"/>
        <w:rPr>
          <w:sz w:val="20"/>
          <w:szCs w:val="20"/>
        </w:rPr>
      </w:pPr>
      <w:r w:rsidRPr="006A1342">
        <w:rPr>
          <w:sz w:val="20"/>
          <w:szCs w:val="20"/>
        </w:rPr>
        <w:t>Long GI of 800ns is used if OL-MIMO is considered in the rate adaptation</w:t>
      </w:r>
      <w:r w:rsidR="00AA3E54">
        <w:rPr>
          <w:sz w:val="20"/>
          <w:szCs w:val="20"/>
        </w:rPr>
        <w:t xml:space="preserve"> for downlink</w:t>
      </w:r>
      <w:r w:rsidRPr="006A1342">
        <w:rPr>
          <w:sz w:val="20"/>
          <w:szCs w:val="20"/>
        </w:rPr>
        <w:t>.  Short GI of 400ns is used for each WiFi OFDM symbol if CL-MIMO is considered in the rate adaptation</w:t>
      </w:r>
      <w:r w:rsidR="00AA3E54">
        <w:rPr>
          <w:sz w:val="20"/>
          <w:szCs w:val="20"/>
        </w:rPr>
        <w:t xml:space="preserve"> for downlink</w:t>
      </w:r>
      <w:r w:rsidRPr="006A1342">
        <w:rPr>
          <w:sz w:val="20"/>
          <w:szCs w:val="20"/>
        </w:rPr>
        <w:t xml:space="preserve">. </w:t>
      </w:r>
      <w:r w:rsidR="00E75909">
        <w:rPr>
          <w:sz w:val="20"/>
          <w:szCs w:val="20"/>
        </w:rPr>
        <w:t xml:space="preserve">Uplink uses </w:t>
      </w:r>
      <w:r w:rsidR="00E75909">
        <w:rPr>
          <w:sz w:val="20"/>
          <w:szCs w:val="20"/>
        </w:rPr>
        <w:lastRenderedPageBreak/>
        <w:t xml:space="preserve">same GI length as that of downlink. </w:t>
      </w:r>
    </w:p>
    <w:p w:rsidR="00F5526A" w:rsidRPr="006A1342" w:rsidRDefault="00F5526A" w:rsidP="00AD09B2">
      <w:pPr>
        <w:pStyle w:val="LGTdoc"/>
        <w:numPr>
          <w:ilvl w:val="0"/>
          <w:numId w:val="30"/>
        </w:numPr>
        <w:spacing w:before="120" w:afterLines="0"/>
        <w:ind w:hanging="288"/>
        <w:rPr>
          <w:sz w:val="20"/>
          <w:szCs w:val="20"/>
        </w:rPr>
      </w:pPr>
      <w:r w:rsidRPr="006A1342">
        <w:rPr>
          <w:sz w:val="20"/>
          <w:szCs w:val="20"/>
        </w:rPr>
        <w:t xml:space="preserve">RTS/CTS: Not applied. </w:t>
      </w:r>
    </w:p>
    <w:p w:rsidR="00ED4626" w:rsidRPr="00AD09B2" w:rsidRDefault="00AD09B2" w:rsidP="00AD09B2">
      <w:pPr>
        <w:pStyle w:val="Default"/>
        <w:numPr>
          <w:ilvl w:val="0"/>
          <w:numId w:val="30"/>
        </w:numPr>
        <w:spacing w:before="120" w:after="120"/>
        <w:ind w:hanging="288"/>
        <w:jc w:val="both"/>
        <w:rPr>
          <w:rFonts w:ascii="Times New Roman" w:hAnsi="Times New Roman" w:cs="Times New Roman"/>
          <w:sz w:val="20"/>
          <w:szCs w:val="20"/>
          <w:lang w:val="en-GB"/>
        </w:rPr>
      </w:pPr>
      <w:r w:rsidRPr="006A1342">
        <w:rPr>
          <w:rFonts w:ascii="Times New Roman" w:hAnsi="Times New Roman" w:cs="Times New Roman"/>
          <w:sz w:val="20"/>
          <w:szCs w:val="20"/>
          <w:lang w:val="en-GB"/>
        </w:rPr>
        <w:t xml:space="preserve">DL to UL ratio is 80% to 20% for </w:t>
      </w:r>
      <w:r w:rsidR="00D87504">
        <w:rPr>
          <w:rFonts w:ascii="Times New Roman" w:hAnsi="Times New Roman" w:cs="Times New Roman"/>
          <w:sz w:val="20"/>
          <w:szCs w:val="20"/>
          <w:lang w:val="en-GB"/>
        </w:rPr>
        <w:t xml:space="preserve">the </w:t>
      </w:r>
      <w:r w:rsidRPr="006A1342">
        <w:rPr>
          <w:rFonts w:ascii="Times New Roman" w:hAnsi="Times New Roman" w:cs="Times New Roman"/>
          <w:sz w:val="20"/>
          <w:szCs w:val="20"/>
          <w:lang w:val="en-GB"/>
        </w:rPr>
        <w:t>non-replaced Wi-Fi network</w:t>
      </w:r>
      <w:r w:rsidR="00D87504">
        <w:rPr>
          <w:rFonts w:ascii="Times New Roman" w:hAnsi="Times New Roman" w:cs="Times New Roman"/>
          <w:sz w:val="20"/>
          <w:szCs w:val="20"/>
          <w:lang w:val="en-GB"/>
        </w:rPr>
        <w:t xml:space="preserve"> [1]</w:t>
      </w:r>
      <w:r>
        <w:rPr>
          <w:rFonts w:ascii="Times New Roman" w:hAnsi="Times New Roman" w:cs="Times New Roman"/>
          <w:sz w:val="20"/>
          <w:szCs w:val="20"/>
          <w:lang w:val="en-GB"/>
        </w:rPr>
        <w:t>.</w:t>
      </w:r>
    </w:p>
    <w:p w:rsidR="00AD09B2" w:rsidRPr="00E64210" w:rsidRDefault="00AD09B2" w:rsidP="00AD09B2">
      <w:pPr>
        <w:pStyle w:val="LGTdoc"/>
        <w:numPr>
          <w:ilvl w:val="0"/>
          <w:numId w:val="36"/>
        </w:numPr>
        <w:spacing w:before="120" w:afterLines="0"/>
        <w:ind w:hanging="288"/>
        <w:rPr>
          <w:sz w:val="20"/>
          <w:szCs w:val="20"/>
        </w:rPr>
      </w:pPr>
      <w:r w:rsidRPr="00E64210">
        <w:rPr>
          <w:sz w:val="20"/>
          <w:szCs w:val="20"/>
        </w:rPr>
        <w:t>VoIP related assumptions</w:t>
      </w:r>
    </w:p>
    <w:p w:rsidR="00AD09B2" w:rsidRPr="00E64210" w:rsidRDefault="00AD09B2" w:rsidP="00AD09B2">
      <w:pPr>
        <w:pStyle w:val="LGTdoc"/>
        <w:numPr>
          <w:ilvl w:val="1"/>
          <w:numId w:val="36"/>
        </w:numPr>
        <w:spacing w:before="120" w:afterLines="0"/>
        <w:ind w:hanging="288"/>
        <w:rPr>
          <w:sz w:val="20"/>
          <w:szCs w:val="20"/>
        </w:rPr>
      </w:pPr>
      <w:r w:rsidRPr="00E64210">
        <w:rPr>
          <w:sz w:val="20"/>
          <w:szCs w:val="20"/>
        </w:rPr>
        <w:t>EDCA applied. CWmin = 3 and CWmax = 7.</w:t>
      </w:r>
    </w:p>
    <w:p w:rsidR="00AD09B2" w:rsidRPr="00E64210" w:rsidRDefault="00AD09B2" w:rsidP="00AD09B2">
      <w:pPr>
        <w:pStyle w:val="LGTdoc"/>
        <w:numPr>
          <w:ilvl w:val="1"/>
          <w:numId w:val="36"/>
        </w:numPr>
        <w:spacing w:before="120" w:afterLines="0"/>
        <w:ind w:hanging="288"/>
        <w:rPr>
          <w:sz w:val="20"/>
          <w:szCs w:val="20"/>
        </w:rPr>
      </w:pPr>
      <w:r w:rsidRPr="00E64210">
        <w:rPr>
          <w:sz w:val="20"/>
          <w:szCs w:val="20"/>
        </w:rPr>
        <w:t>QoS aware scheduling assumed: AP schedules VoIP packets first.</w:t>
      </w:r>
    </w:p>
    <w:p w:rsidR="00AD09B2" w:rsidRPr="00E64210" w:rsidRDefault="00AD09B2" w:rsidP="00AD09B2">
      <w:pPr>
        <w:pStyle w:val="LGTdoc"/>
        <w:numPr>
          <w:ilvl w:val="1"/>
          <w:numId w:val="36"/>
        </w:numPr>
        <w:spacing w:before="120" w:afterLines="0"/>
        <w:ind w:hanging="288"/>
        <w:rPr>
          <w:sz w:val="20"/>
          <w:szCs w:val="20"/>
        </w:rPr>
      </w:pPr>
      <w:r w:rsidRPr="00E64210">
        <w:rPr>
          <w:sz w:val="20"/>
          <w:szCs w:val="20"/>
        </w:rPr>
        <w:t xml:space="preserve">According to [1], in addition to 10 FTP users, two additional VoIP users are randomly dropped per cluster (building in </w:t>
      </w:r>
      <w:r>
        <w:rPr>
          <w:sz w:val="20"/>
          <w:szCs w:val="20"/>
        </w:rPr>
        <w:t xml:space="preserve">the indoor </w:t>
      </w:r>
      <w:r w:rsidRPr="00E64210">
        <w:rPr>
          <w:sz w:val="20"/>
          <w:szCs w:val="20"/>
        </w:rPr>
        <w:t xml:space="preserve">case) </w:t>
      </w:r>
      <w:r>
        <w:rPr>
          <w:sz w:val="20"/>
          <w:szCs w:val="20"/>
        </w:rPr>
        <w:t>only for the</w:t>
      </w:r>
      <w:r w:rsidRPr="00E64210">
        <w:rPr>
          <w:sz w:val="20"/>
          <w:szCs w:val="20"/>
        </w:rPr>
        <w:t xml:space="preserve"> </w:t>
      </w:r>
      <w:r>
        <w:rPr>
          <w:sz w:val="20"/>
          <w:szCs w:val="20"/>
        </w:rPr>
        <w:t>WiFi network</w:t>
      </w:r>
      <w:r w:rsidRPr="00E64210">
        <w:rPr>
          <w:sz w:val="20"/>
          <w:szCs w:val="20"/>
        </w:rPr>
        <w:t xml:space="preserve"> </w:t>
      </w:r>
      <w:r>
        <w:rPr>
          <w:sz w:val="20"/>
          <w:szCs w:val="20"/>
        </w:rPr>
        <w:t>which</w:t>
      </w:r>
      <w:r w:rsidRPr="00E64210">
        <w:rPr>
          <w:sz w:val="20"/>
          <w:szCs w:val="20"/>
        </w:rPr>
        <w:t xml:space="preserve"> is not replaced with LAA. </w:t>
      </w:r>
    </w:p>
    <w:p w:rsidR="00AD09B2" w:rsidRPr="00E64210" w:rsidRDefault="00AD09B2" w:rsidP="00AD09B2">
      <w:pPr>
        <w:pStyle w:val="LGTdoc"/>
        <w:numPr>
          <w:ilvl w:val="1"/>
          <w:numId w:val="36"/>
        </w:numPr>
        <w:spacing w:before="120" w:afterLines="0"/>
        <w:ind w:hanging="288"/>
        <w:rPr>
          <w:sz w:val="20"/>
          <w:szCs w:val="20"/>
        </w:rPr>
      </w:pPr>
      <w:r w:rsidRPr="00E64210">
        <w:rPr>
          <w:sz w:val="20"/>
          <w:szCs w:val="20"/>
        </w:rPr>
        <w:t>Performance metric</w:t>
      </w:r>
    </w:p>
    <w:p w:rsidR="00AD09B2" w:rsidRPr="00AD09B2" w:rsidRDefault="00AD09B2" w:rsidP="00AD09B2">
      <w:pPr>
        <w:pStyle w:val="LGTdoc"/>
        <w:numPr>
          <w:ilvl w:val="2"/>
          <w:numId w:val="36"/>
        </w:numPr>
        <w:spacing w:before="120" w:afterLines="0"/>
        <w:ind w:hanging="288"/>
        <w:rPr>
          <w:sz w:val="20"/>
          <w:szCs w:val="20"/>
        </w:rPr>
      </w:pPr>
      <w:r w:rsidRPr="00E64210">
        <w:rPr>
          <w:sz w:val="20"/>
          <w:szCs w:val="20"/>
        </w:rPr>
        <w:t>Number of VoIP users</w:t>
      </w:r>
      <w:r>
        <w:rPr>
          <w:sz w:val="20"/>
          <w:szCs w:val="20"/>
        </w:rPr>
        <w:t xml:space="preserve"> in outage</w:t>
      </w:r>
      <w:r w:rsidRPr="00E64210">
        <w:rPr>
          <w:sz w:val="20"/>
          <w:szCs w:val="20"/>
        </w:rPr>
        <w:t xml:space="preserve">: </w:t>
      </w:r>
      <w:r>
        <w:rPr>
          <w:sz w:val="20"/>
          <w:szCs w:val="20"/>
        </w:rPr>
        <w:t xml:space="preserve">A </w:t>
      </w:r>
      <w:r w:rsidRPr="00E64210">
        <w:rPr>
          <w:sz w:val="20"/>
          <w:szCs w:val="20"/>
        </w:rPr>
        <w:t>VoIP user is declared to be in outage if its 98%-tile delay is larger than 50</w:t>
      </w:r>
      <w:r>
        <w:rPr>
          <w:sz w:val="20"/>
          <w:szCs w:val="20"/>
        </w:rPr>
        <w:t xml:space="preserve"> ms [1].</w:t>
      </w:r>
    </w:p>
    <w:p w:rsidR="002073ED" w:rsidRPr="006A1342" w:rsidRDefault="00440632" w:rsidP="00FA15CF">
      <w:pPr>
        <w:numPr>
          <w:ilvl w:val="0"/>
          <w:numId w:val="2"/>
        </w:numPr>
        <w:spacing w:before="480" w:after="120"/>
        <w:ind w:left="432" w:hanging="432"/>
        <w:jc w:val="both"/>
        <w:rPr>
          <w:b/>
        </w:rPr>
      </w:pPr>
      <w:r w:rsidRPr="006A1342">
        <w:rPr>
          <w:b/>
        </w:rPr>
        <w:t>Simulat</w:t>
      </w:r>
      <w:r w:rsidR="00BD2E43" w:rsidRPr="006A1342">
        <w:rPr>
          <w:b/>
        </w:rPr>
        <w:t>ion Results: Coexistence of Wi-Fi and LAA</w:t>
      </w:r>
    </w:p>
    <w:p w:rsidR="00AD09B2" w:rsidRPr="00E64210" w:rsidRDefault="00AD09B2" w:rsidP="00AD09B2">
      <w:pPr>
        <w:pStyle w:val="LGTdoc1"/>
        <w:spacing w:beforeLines="0" w:before="120" w:after="120" w:afterAutospacing="0"/>
        <w:rPr>
          <w:b w:val="0"/>
          <w:snapToGrid/>
          <w:kern w:val="2"/>
          <w:sz w:val="20"/>
        </w:rPr>
      </w:pPr>
      <w:r w:rsidRPr="00E64210">
        <w:rPr>
          <w:b w:val="0"/>
          <w:snapToGrid/>
          <w:kern w:val="2"/>
          <w:sz w:val="20"/>
        </w:rPr>
        <w:t xml:space="preserve">The evaluation methodology </w:t>
      </w:r>
      <w:r>
        <w:rPr>
          <w:b w:val="0"/>
          <w:snapToGrid/>
          <w:kern w:val="2"/>
          <w:sz w:val="20"/>
        </w:rPr>
        <w:t>assumes</w:t>
      </w:r>
      <w:r w:rsidRPr="00E64210">
        <w:rPr>
          <w:b w:val="0"/>
          <w:snapToGrid/>
          <w:kern w:val="2"/>
          <w:sz w:val="20"/>
        </w:rPr>
        <w:t xml:space="preserve"> </w:t>
      </w:r>
      <w:r>
        <w:rPr>
          <w:b w:val="0"/>
          <w:snapToGrid/>
          <w:kern w:val="2"/>
          <w:sz w:val="20"/>
        </w:rPr>
        <w:t>the</w:t>
      </w:r>
      <w:r w:rsidRPr="00E64210">
        <w:rPr>
          <w:b w:val="0"/>
          <w:snapToGrid/>
          <w:kern w:val="2"/>
          <w:sz w:val="20"/>
        </w:rPr>
        <w:t xml:space="preserve"> follow</w:t>
      </w:r>
      <w:r>
        <w:rPr>
          <w:b w:val="0"/>
          <w:snapToGrid/>
          <w:kern w:val="2"/>
          <w:sz w:val="20"/>
        </w:rPr>
        <w:t>ing</w:t>
      </w:r>
      <w:r w:rsidRPr="00E64210">
        <w:rPr>
          <w:b w:val="0"/>
          <w:snapToGrid/>
          <w:kern w:val="2"/>
          <w:sz w:val="20"/>
        </w:rPr>
        <w:t xml:space="preserve"> [</w:t>
      </w:r>
      <w:r>
        <w:rPr>
          <w:b w:val="0"/>
          <w:snapToGrid/>
          <w:kern w:val="2"/>
          <w:sz w:val="20"/>
        </w:rPr>
        <w:t>1</w:t>
      </w:r>
      <w:r w:rsidRPr="00E64210">
        <w:rPr>
          <w:b w:val="0"/>
          <w:snapToGrid/>
          <w:kern w:val="2"/>
          <w:sz w:val="20"/>
        </w:rPr>
        <w:t>]:</w:t>
      </w:r>
    </w:p>
    <w:p w:rsidR="00AD09B2" w:rsidRPr="00E64210" w:rsidRDefault="00AD09B2" w:rsidP="00AD09B2">
      <w:pPr>
        <w:pStyle w:val="LGTdoc"/>
        <w:numPr>
          <w:ilvl w:val="0"/>
          <w:numId w:val="36"/>
        </w:numPr>
        <w:spacing w:before="120" w:afterLines="0"/>
        <w:ind w:hanging="288"/>
        <w:rPr>
          <w:sz w:val="20"/>
          <w:szCs w:val="20"/>
        </w:rPr>
      </w:pPr>
      <w:r w:rsidRPr="00E64210">
        <w:rPr>
          <w:sz w:val="20"/>
          <w:szCs w:val="20"/>
        </w:rPr>
        <w:t>For each UE and eNB/AP drop</w:t>
      </w:r>
    </w:p>
    <w:p w:rsidR="00AD09B2" w:rsidRPr="00E64210" w:rsidRDefault="00AD09B2" w:rsidP="00AD09B2">
      <w:pPr>
        <w:pStyle w:val="LGTdoc"/>
        <w:numPr>
          <w:ilvl w:val="1"/>
          <w:numId w:val="36"/>
        </w:numPr>
        <w:spacing w:before="120" w:afterLines="0"/>
        <w:ind w:hanging="288"/>
        <w:rPr>
          <w:sz w:val="20"/>
          <w:szCs w:val="20"/>
        </w:rPr>
      </w:pPr>
      <w:r w:rsidRPr="00E64210">
        <w:rPr>
          <w:sz w:val="20"/>
          <w:szCs w:val="20"/>
        </w:rPr>
        <w:t>Step 1: Performance metrics for two Wi-Fi networks coexisting in a given evaluation scenario are evaluated and recorded.</w:t>
      </w:r>
    </w:p>
    <w:p w:rsidR="00AD09B2" w:rsidRPr="00E64210" w:rsidRDefault="00AD09B2" w:rsidP="00AD09B2">
      <w:pPr>
        <w:pStyle w:val="LGTdoc"/>
        <w:numPr>
          <w:ilvl w:val="1"/>
          <w:numId w:val="36"/>
        </w:numPr>
        <w:spacing w:before="120" w:afterLines="0"/>
        <w:ind w:hanging="288"/>
        <w:rPr>
          <w:sz w:val="20"/>
          <w:szCs w:val="20"/>
        </w:rPr>
      </w:pPr>
      <w:r w:rsidRPr="00E64210">
        <w:rPr>
          <w:sz w:val="20"/>
          <w:szCs w:val="20"/>
        </w:rPr>
        <w:t>Step 2: Wi-Fi is replaced with LAA for the group of eNBs and UEs served by one of the Wi-Fi operators. Performance metrics of the Wi-Fi network coexisting with the LAA network are evaluated and recorded.</w:t>
      </w:r>
    </w:p>
    <w:p w:rsidR="00AD09B2" w:rsidRPr="00AD09B2" w:rsidRDefault="00AD09B2" w:rsidP="00AD09B2">
      <w:pPr>
        <w:pStyle w:val="LGTdoc"/>
        <w:spacing w:before="120" w:afterLines="0"/>
        <w:rPr>
          <w:sz w:val="20"/>
          <w:szCs w:val="20"/>
        </w:rPr>
      </w:pPr>
      <w:r w:rsidRPr="00AD09B2">
        <w:rPr>
          <w:sz w:val="20"/>
          <w:szCs w:val="20"/>
        </w:rPr>
        <w:t xml:space="preserve">A comparison of the performance metrics between the two steps for the Wi-Fi network that was not replaced with LAA can be used to evaluate coexistence between LAA and Wi-Fi in an unlicensed band. </w:t>
      </w:r>
    </w:p>
    <w:p w:rsidR="00AD09B2" w:rsidRPr="00AD09B2" w:rsidRDefault="00AD09B2" w:rsidP="00AD09B2">
      <w:pPr>
        <w:pStyle w:val="LGTdoc"/>
        <w:spacing w:before="120" w:afterLines="0"/>
        <w:rPr>
          <w:sz w:val="20"/>
          <w:szCs w:val="20"/>
        </w:rPr>
      </w:pPr>
      <w:r w:rsidRPr="00AD09B2">
        <w:rPr>
          <w:sz w:val="20"/>
          <w:szCs w:val="20"/>
        </w:rPr>
        <w:t>For convenience, we define the following two cases:</w:t>
      </w:r>
    </w:p>
    <w:p w:rsidR="00AD09B2" w:rsidRPr="00E64210" w:rsidRDefault="00AD09B2" w:rsidP="00AD09B2">
      <w:pPr>
        <w:pStyle w:val="LGTdoc"/>
        <w:numPr>
          <w:ilvl w:val="0"/>
          <w:numId w:val="36"/>
        </w:numPr>
        <w:spacing w:before="120" w:afterLines="0"/>
        <w:ind w:hanging="288"/>
        <w:rPr>
          <w:sz w:val="20"/>
          <w:szCs w:val="20"/>
        </w:rPr>
      </w:pPr>
      <w:r w:rsidRPr="00E64210">
        <w:rPr>
          <w:sz w:val="20"/>
          <w:szCs w:val="20"/>
        </w:rPr>
        <w:t xml:space="preserve">Case 1: ‘Wi-Fi </w:t>
      </w:r>
      <w:r>
        <w:rPr>
          <w:sz w:val="20"/>
          <w:szCs w:val="20"/>
        </w:rPr>
        <w:t>+</w:t>
      </w:r>
      <w:r w:rsidRPr="00E64210">
        <w:rPr>
          <w:sz w:val="20"/>
          <w:szCs w:val="20"/>
        </w:rPr>
        <w:t xml:space="preserve"> Wi-Fi’ deployment scenario in </w:t>
      </w:r>
      <w:r>
        <w:rPr>
          <w:sz w:val="20"/>
          <w:szCs w:val="20"/>
        </w:rPr>
        <w:t>S</w:t>
      </w:r>
      <w:r w:rsidRPr="00E64210">
        <w:rPr>
          <w:sz w:val="20"/>
          <w:szCs w:val="20"/>
        </w:rPr>
        <w:t>tep 1</w:t>
      </w:r>
    </w:p>
    <w:p w:rsidR="002073ED" w:rsidRPr="00AD09B2" w:rsidRDefault="00AD09B2" w:rsidP="00AD09B2">
      <w:pPr>
        <w:pStyle w:val="LGTdoc"/>
        <w:numPr>
          <w:ilvl w:val="0"/>
          <w:numId w:val="36"/>
        </w:numPr>
        <w:spacing w:before="120" w:afterLines="0"/>
        <w:ind w:hanging="288"/>
        <w:rPr>
          <w:sz w:val="20"/>
          <w:szCs w:val="20"/>
        </w:rPr>
      </w:pPr>
      <w:r w:rsidRPr="00E64210">
        <w:rPr>
          <w:sz w:val="20"/>
          <w:szCs w:val="20"/>
        </w:rPr>
        <w:t xml:space="preserve">Case 2: ‘Wi-Fi  </w:t>
      </w:r>
      <w:r>
        <w:rPr>
          <w:sz w:val="20"/>
          <w:szCs w:val="20"/>
        </w:rPr>
        <w:t>+</w:t>
      </w:r>
      <w:r w:rsidRPr="00E64210">
        <w:rPr>
          <w:sz w:val="20"/>
          <w:szCs w:val="20"/>
        </w:rPr>
        <w:t xml:space="preserve"> LAA’ deployment scenario in Step 2</w:t>
      </w:r>
    </w:p>
    <w:p w:rsidR="002073ED" w:rsidRPr="006A1342" w:rsidRDefault="00A40B36" w:rsidP="00AD09B2">
      <w:pPr>
        <w:pStyle w:val="Default"/>
        <w:spacing w:before="120"/>
        <w:jc w:val="both"/>
        <w:rPr>
          <w:rFonts w:ascii="Times New Roman" w:hAnsi="Times New Roman" w:cs="Times New Roman"/>
          <w:sz w:val="20"/>
        </w:rPr>
      </w:pPr>
      <w:r w:rsidRPr="006A1342">
        <w:rPr>
          <w:rFonts w:ascii="Times New Roman" w:hAnsi="Times New Roman" w:cs="Times New Roman"/>
          <w:sz w:val="20"/>
        </w:rPr>
        <w:t xml:space="preserve"> </w:t>
      </w:r>
    </w:p>
    <w:p w:rsidR="00802330" w:rsidRDefault="00D12380" w:rsidP="00AD09B2">
      <w:pPr>
        <w:spacing w:before="120"/>
        <w:jc w:val="both"/>
        <w:rPr>
          <w:sz w:val="20"/>
        </w:rPr>
      </w:pPr>
      <w:r w:rsidRPr="006A1342">
        <w:rPr>
          <w:rFonts w:eastAsia="바탕"/>
          <w:kern w:val="2"/>
          <w:sz w:val="20"/>
        </w:rPr>
        <w:t>The 5%-ile, 50%-ile and 95%-ile of the UPT and delay CDFs as well as the corresponding mean values are presented for FTP traffic and mixed traffic. W</w:t>
      </w:r>
      <w:r w:rsidR="00057C05">
        <w:rPr>
          <w:sz w:val="20"/>
        </w:rPr>
        <w:t>e provide results</w:t>
      </w:r>
      <w:r w:rsidRPr="006A1342">
        <w:rPr>
          <w:sz w:val="20"/>
        </w:rPr>
        <w:t xml:space="preserve"> </w:t>
      </w:r>
      <w:r w:rsidR="00057C05">
        <w:rPr>
          <w:sz w:val="20"/>
        </w:rPr>
        <w:t>for</w:t>
      </w:r>
      <w:r w:rsidRPr="006A1342">
        <w:rPr>
          <w:sz w:val="20"/>
        </w:rPr>
        <w:t xml:space="preserve"> low/medium/high buffer occupancy, where ~[15-30]%/~[35-50]%/~[60-80]% buffer occupancy is interpreted</w:t>
      </w:r>
      <w:r w:rsidR="00BB3A0A" w:rsidRPr="006A1342">
        <w:rPr>
          <w:sz w:val="20"/>
        </w:rPr>
        <w:t xml:space="preserve"> as low/medium/high system load.</w:t>
      </w:r>
      <w:r w:rsidR="00A51839" w:rsidRPr="006A1342">
        <w:rPr>
          <w:sz w:val="20"/>
        </w:rPr>
        <w:t xml:space="preserve"> The </w:t>
      </w:r>
      <w:r w:rsidR="00E47357" w:rsidRPr="006A1342">
        <w:rPr>
          <w:sz w:val="20"/>
        </w:rPr>
        <w:t xml:space="preserve">DL+UL </w:t>
      </w:r>
      <w:r w:rsidR="00A51839" w:rsidRPr="006A1342">
        <w:rPr>
          <w:sz w:val="20"/>
        </w:rPr>
        <w:t>buffer occupancy</w:t>
      </w:r>
      <w:r w:rsidR="00594D09" w:rsidRPr="006A1342">
        <w:rPr>
          <w:sz w:val="20"/>
        </w:rPr>
        <w:t xml:space="preserve"> is defined based on </w:t>
      </w:r>
      <w:r w:rsidR="0023336F" w:rsidRPr="006A1342">
        <w:rPr>
          <w:sz w:val="20"/>
        </w:rPr>
        <w:t xml:space="preserve">the </w:t>
      </w:r>
      <w:r w:rsidR="00220433" w:rsidRPr="006A1342">
        <w:rPr>
          <w:sz w:val="20"/>
        </w:rPr>
        <w:t>TR [1</w:t>
      </w:r>
      <w:r w:rsidR="00A51839" w:rsidRPr="006A1342">
        <w:rPr>
          <w:sz w:val="20"/>
        </w:rPr>
        <w:t>]</w:t>
      </w:r>
      <w:r w:rsidR="00BB3A0A" w:rsidRPr="006A1342">
        <w:rPr>
          <w:sz w:val="20"/>
        </w:rPr>
        <w:t xml:space="preserve"> for the non-replaced WiFi operator</w:t>
      </w:r>
      <w:r w:rsidR="00A51839" w:rsidRPr="006A1342">
        <w:rPr>
          <w:sz w:val="20"/>
        </w:rPr>
        <w:t xml:space="preserve">.  </w:t>
      </w:r>
    </w:p>
    <w:p w:rsidR="00605DB0" w:rsidRPr="006A1342" w:rsidRDefault="00605DB0" w:rsidP="00605DB0">
      <w:pPr>
        <w:numPr>
          <w:ilvl w:val="1"/>
          <w:numId w:val="2"/>
        </w:numPr>
        <w:spacing w:before="480" w:after="120"/>
        <w:jc w:val="both"/>
        <w:rPr>
          <w:b/>
        </w:rPr>
      </w:pPr>
      <w:r w:rsidRPr="006A1342">
        <w:rPr>
          <w:b/>
        </w:rPr>
        <w:t xml:space="preserve">Indoor deployment with one unlicensed carrier for FTP traffic </w:t>
      </w:r>
    </w:p>
    <w:p w:rsidR="00605DB0" w:rsidRPr="006A1342" w:rsidRDefault="00605DB0" w:rsidP="00605DB0">
      <w:pPr>
        <w:jc w:val="both"/>
        <w:rPr>
          <w:rFonts w:eastAsia="바탕"/>
          <w:b/>
          <w:kern w:val="2"/>
          <w:sz w:val="20"/>
        </w:rPr>
      </w:pPr>
      <w:r w:rsidRPr="006A1342">
        <w:rPr>
          <w:b/>
        </w:rPr>
        <w:t xml:space="preserve">Table </w:t>
      </w:r>
      <w:r w:rsidRPr="006A1342">
        <w:rPr>
          <w:b/>
        </w:rPr>
        <w:fldChar w:fldCharType="begin"/>
      </w:r>
      <w:r w:rsidRPr="006A1342">
        <w:rPr>
          <w:b/>
        </w:rPr>
        <w:instrText xml:space="preserve"> SEQ Table \* ARABIC </w:instrText>
      </w:r>
      <w:r w:rsidRPr="006A1342">
        <w:rPr>
          <w:b/>
        </w:rPr>
        <w:fldChar w:fldCharType="separate"/>
      </w:r>
      <w:r w:rsidRPr="006A1342">
        <w:rPr>
          <w:b/>
          <w:noProof/>
        </w:rPr>
        <w:t>1</w:t>
      </w:r>
      <w:r w:rsidRPr="006A1342">
        <w:rPr>
          <w:b/>
        </w:rPr>
        <w:fldChar w:fldCharType="end"/>
      </w:r>
      <w:r w:rsidRPr="006A1342">
        <w:rPr>
          <w:b/>
        </w:rPr>
        <w:t xml:space="preserve"> </w:t>
      </w:r>
      <w:r w:rsidRPr="006A1342">
        <w:rPr>
          <w:rFonts w:eastAsia="바탕"/>
          <w:b/>
          <w:kern w:val="2"/>
          <w:sz w:val="20"/>
        </w:rPr>
        <w:t xml:space="preserve"> Wi-Fi and LAA coexistence scenario with FTP traffic  </w:t>
      </w:r>
    </w:p>
    <w:p w:rsidR="00605DB0" w:rsidRPr="006A1342" w:rsidRDefault="00605DB0" w:rsidP="00605DB0">
      <w:pPr>
        <w:jc w:val="both"/>
        <w:rPr>
          <w:rFonts w:eastAsia="바탕"/>
          <w:kern w:val="2"/>
          <w:sz w:val="20"/>
        </w:rPr>
      </w:pPr>
    </w:p>
    <w:tbl>
      <w:tblPr>
        <w:tblW w:w="1006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628"/>
        <w:gridCol w:w="662"/>
        <w:gridCol w:w="709"/>
        <w:gridCol w:w="823"/>
        <w:gridCol w:w="736"/>
        <w:gridCol w:w="709"/>
        <w:gridCol w:w="708"/>
        <w:gridCol w:w="709"/>
        <w:gridCol w:w="709"/>
        <w:gridCol w:w="709"/>
        <w:gridCol w:w="708"/>
        <w:gridCol w:w="709"/>
        <w:gridCol w:w="851"/>
      </w:tblGrid>
      <w:tr w:rsidR="00605DB0" w:rsidRPr="006A1342" w:rsidTr="0030235B">
        <w:trPr>
          <w:trHeight w:val="616"/>
        </w:trPr>
        <w:tc>
          <w:tcPr>
            <w:tcW w:w="1323" w:type="dxa"/>
            <w:gridSpan w:val="2"/>
            <w:vMerge w:val="restart"/>
            <w:shd w:val="clear" w:color="auto" w:fill="auto"/>
          </w:tcPr>
          <w:p w:rsidR="00605DB0" w:rsidRPr="006A1342" w:rsidRDefault="00605DB0" w:rsidP="0030235B">
            <w:pPr>
              <w:pStyle w:val="ListParagraph"/>
              <w:spacing w:before="120" w:line="280" w:lineRule="atLeast"/>
              <w:ind w:left="-107"/>
              <w:jc w:val="center"/>
              <w:rPr>
                <w:rFonts w:ascii="Times New Roman" w:hAnsi="Times New Roman"/>
                <w:sz w:val="16"/>
              </w:rPr>
            </w:pP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Reported parameters</w:t>
            </w:r>
          </w:p>
        </w:tc>
        <w:tc>
          <w:tcPr>
            <w:tcW w:w="2930"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Low load</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Wi-Fi Opt.1 in Step 1: </w:t>
            </w:r>
            <w:r w:rsidRPr="006A1342">
              <w:rPr>
                <w:rFonts w:ascii="Times New Roman" w:eastAsia="MS Mincho" w:hAnsi="Times New Roman"/>
                <w:sz w:val="16"/>
                <w:lang w:eastAsia="ja-JP"/>
              </w:rPr>
              <w:t>10%~25%</w:t>
            </w:r>
          </w:p>
        </w:tc>
        <w:tc>
          <w:tcPr>
            <w:tcW w:w="283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Medium load</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Wi-Fi Opt. 1 in Step 1: </w:t>
            </w:r>
            <w:r w:rsidRPr="006A1342">
              <w:rPr>
                <w:rFonts w:ascii="Times New Roman" w:eastAsia="MS Mincho" w:hAnsi="Times New Roman"/>
                <w:sz w:val="16"/>
                <w:lang w:eastAsia="ja-JP"/>
              </w:rPr>
              <w:t>35%~50%</w:t>
            </w:r>
          </w:p>
        </w:tc>
        <w:tc>
          <w:tcPr>
            <w:tcW w:w="2977"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High load</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BO range for Wi-Fi Opt.1  in Step 1: above 55%</w:t>
            </w:r>
          </w:p>
        </w:tc>
      </w:tr>
      <w:tr w:rsidR="00605DB0" w:rsidRPr="006A1342" w:rsidTr="0030235B">
        <w:trPr>
          <w:trHeight w:val="869"/>
        </w:trPr>
        <w:tc>
          <w:tcPr>
            <w:tcW w:w="1323" w:type="dxa"/>
            <w:gridSpan w:val="2"/>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p>
        </w:tc>
        <w:tc>
          <w:tcPr>
            <w:tcW w:w="662"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823"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73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851"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r>
      <w:tr w:rsidR="00605DB0" w:rsidRPr="006A1342" w:rsidTr="0030235B">
        <w:trPr>
          <w:trHeight w:val="336"/>
        </w:trPr>
        <w:tc>
          <w:tcPr>
            <w:tcW w:w="695"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4.62</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9.57</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20.55</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42.65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2.24</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1.81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9.79</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20.14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0.56</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0.72</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3.46</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7.57</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37.60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37.81</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49.25</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71.68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14.88</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18.55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36.68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54.83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4.51</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4.89</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17.09</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34.17</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65.13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67.88</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76.59</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102.94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46.33</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51.60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65.45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84.59</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23.76</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28.81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50.02</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73.78</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36.38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37.90</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48.75</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72.06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19.22</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21.63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37.05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54.01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7.53</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8.15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21.35</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36.70</w:t>
            </w:r>
          </w:p>
        </w:tc>
      </w:tr>
      <w:tr w:rsidR="00605DB0" w:rsidRPr="006A1342" w:rsidTr="0030235B">
        <w:trPr>
          <w:trHeight w:val="177"/>
        </w:trPr>
        <w:tc>
          <w:tcPr>
            <w:tcW w:w="695"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0.04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0.16</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0.14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0.06</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0.28</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0.23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0.96</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0.93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0.25</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0.12</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1.04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0.50</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0.21</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2.48</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4.41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0.48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0.22</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8.84</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7.33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1.49</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0.60</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0.30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0.21</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0.63</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0.87</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213.56</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237.34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0.47</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0.20</w:t>
            </w:r>
          </w:p>
        </w:tc>
      </w:tr>
      <w:tr w:rsidR="00605DB0" w:rsidRPr="006A1342" w:rsidTr="0030235B">
        <w:trPr>
          <w:trHeight w:val="177"/>
        </w:trPr>
        <w:tc>
          <w:tcPr>
            <w:tcW w:w="695"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5.25</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14.76</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2.02</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8.68</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0.47</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3.85</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25.09</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32.00</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14.37</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24.84</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4.63</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15.47</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51.23</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54.05</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40.93</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50.00</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28.00</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46.55</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26.11</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32.54</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16.82</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26.21</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7.86</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18.85</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0.14</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0.16</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0.13</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0.28</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0.16</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0.86</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0.26</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0.75</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0.27</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2.15</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0.47</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11.49</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1.08</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0.27</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0.15</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705.98</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0.21</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1089.0</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2748.5</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1323" w:type="dxa"/>
            <w:gridSpan w:val="2"/>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0.89</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0.89</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1.00</w:t>
            </w:r>
          </w:p>
        </w:tc>
      </w:tr>
      <w:tr w:rsidR="00605DB0" w:rsidRPr="006A1342" w:rsidTr="0030235B">
        <w:trPr>
          <w:trHeight w:val="177"/>
        </w:trPr>
        <w:tc>
          <w:tcPr>
            <w:tcW w:w="1323" w:type="dxa"/>
            <w:gridSpan w:val="2"/>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709" w:type="dxa"/>
            <w:shd w:val="clear" w:color="auto" w:fill="auto"/>
            <w:vAlign w:val="bottom"/>
          </w:tcPr>
          <w:p w:rsidR="00605DB0" w:rsidRDefault="00605DB0" w:rsidP="0030235B">
            <w:pPr>
              <w:jc w:val="right"/>
              <w:rPr>
                <w:color w:val="000000"/>
                <w:sz w:val="16"/>
                <w:szCs w:val="16"/>
              </w:rPr>
            </w:pP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36" w:type="dxa"/>
            <w:shd w:val="clear" w:color="auto" w:fill="auto"/>
            <w:vAlign w:val="bottom"/>
          </w:tcPr>
          <w:p w:rsidR="00605DB0" w:rsidRDefault="00605DB0" w:rsidP="0030235B">
            <w:pPr>
              <w:jc w:val="right"/>
              <w:rPr>
                <w:color w:val="000000"/>
                <w:sz w:val="16"/>
                <w:szCs w:val="16"/>
              </w:rPr>
            </w:pP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708" w:type="dxa"/>
            <w:shd w:val="clear" w:color="auto" w:fill="auto"/>
            <w:vAlign w:val="bottom"/>
          </w:tcPr>
          <w:p w:rsidR="00605DB0" w:rsidRDefault="00605DB0" w:rsidP="0030235B">
            <w:pPr>
              <w:jc w:val="right"/>
              <w:rPr>
                <w:color w:val="000000"/>
                <w:sz w:val="16"/>
                <w:szCs w:val="16"/>
              </w:rPr>
            </w:pP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0.96</w:t>
            </w:r>
          </w:p>
        </w:tc>
        <w:tc>
          <w:tcPr>
            <w:tcW w:w="708" w:type="dxa"/>
            <w:shd w:val="clear" w:color="auto" w:fill="auto"/>
            <w:vAlign w:val="bottom"/>
          </w:tcPr>
          <w:p w:rsidR="00605DB0" w:rsidRDefault="00605DB0" w:rsidP="0030235B">
            <w:pPr>
              <w:jc w:val="right"/>
              <w:rPr>
                <w:color w:val="000000"/>
                <w:sz w:val="16"/>
                <w:szCs w:val="16"/>
              </w:rPr>
            </w:pP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851" w:type="dxa"/>
            <w:shd w:val="clear" w:color="auto" w:fill="auto"/>
            <w:vAlign w:val="bottom"/>
          </w:tcPr>
          <w:p w:rsidR="00605DB0" w:rsidRDefault="00605DB0" w:rsidP="0030235B">
            <w:pPr>
              <w:jc w:val="right"/>
              <w:rPr>
                <w:color w:val="000000"/>
                <w:sz w:val="16"/>
                <w:szCs w:val="16"/>
              </w:rPr>
            </w:pPr>
          </w:p>
        </w:tc>
      </w:tr>
      <w:tr w:rsidR="00605DB0" w:rsidRPr="006A1342" w:rsidTr="0030235B">
        <w:trPr>
          <w:trHeight w:val="177"/>
        </w:trPr>
        <w:tc>
          <w:tcPr>
            <w:tcW w:w="1323" w:type="dxa"/>
            <w:gridSpan w:val="2"/>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0.20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0.16</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0.12</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0.38</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0.34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0.71</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0.67</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0.38</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0.23</w:t>
            </w:r>
          </w:p>
        </w:tc>
      </w:tr>
      <w:tr w:rsidR="00605DB0" w:rsidRPr="006A1342" w:rsidTr="0030235B">
        <w:trPr>
          <w:trHeight w:val="177"/>
        </w:trPr>
        <w:tc>
          <w:tcPr>
            <w:tcW w:w="1323" w:type="dxa"/>
            <w:gridSpan w:val="2"/>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930"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0.27</w:t>
            </w:r>
          </w:p>
        </w:tc>
        <w:tc>
          <w:tcPr>
            <w:tcW w:w="283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0.33</w:t>
            </w:r>
          </w:p>
        </w:tc>
        <w:tc>
          <w:tcPr>
            <w:tcW w:w="2977"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0.40</w:t>
            </w:r>
          </w:p>
        </w:tc>
      </w:tr>
      <w:tr w:rsidR="00605DB0" w:rsidRPr="006A1342" w:rsidTr="0030235B">
        <w:trPr>
          <w:trHeight w:val="177"/>
        </w:trPr>
        <w:tc>
          <w:tcPr>
            <w:tcW w:w="10065" w:type="dxa"/>
            <w:gridSpan w:val="14"/>
            <w:shd w:val="clear" w:color="auto" w:fill="auto"/>
          </w:tcPr>
          <w:p w:rsidR="00605DB0" w:rsidRPr="006A1342" w:rsidRDefault="00605DB0" w:rsidP="0030235B">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Company/tdoc: Intel</w:t>
            </w:r>
          </w:p>
          <w:p w:rsidR="00605DB0" w:rsidRPr="006A1342" w:rsidRDefault="00605DB0" w:rsidP="0030235B">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30235B" w:rsidRPr="006A1342" w:rsidRDefault="0030235B" w:rsidP="0030235B">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605DB0" w:rsidRPr="006A1342" w:rsidRDefault="00605DB0" w:rsidP="00605DB0">
      <w:pPr>
        <w:jc w:val="both"/>
        <w:rPr>
          <w:rFonts w:eastAsia="바탕"/>
          <w:kern w:val="2"/>
          <w:sz w:val="20"/>
        </w:rPr>
      </w:pPr>
    </w:p>
    <w:tbl>
      <w:tblPr>
        <w:tblW w:w="1006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628"/>
        <w:gridCol w:w="662"/>
        <w:gridCol w:w="709"/>
        <w:gridCol w:w="823"/>
        <w:gridCol w:w="736"/>
        <w:gridCol w:w="709"/>
        <w:gridCol w:w="708"/>
        <w:gridCol w:w="709"/>
        <w:gridCol w:w="709"/>
        <w:gridCol w:w="709"/>
        <w:gridCol w:w="708"/>
        <w:gridCol w:w="709"/>
        <w:gridCol w:w="851"/>
      </w:tblGrid>
      <w:tr w:rsidR="00605DB0" w:rsidRPr="006A1342" w:rsidTr="0030235B">
        <w:trPr>
          <w:trHeight w:val="616"/>
        </w:trPr>
        <w:tc>
          <w:tcPr>
            <w:tcW w:w="1323" w:type="dxa"/>
            <w:gridSpan w:val="2"/>
            <w:vMerge w:val="restart"/>
            <w:shd w:val="clear" w:color="auto" w:fill="auto"/>
          </w:tcPr>
          <w:p w:rsidR="00605DB0" w:rsidRPr="006A1342" w:rsidRDefault="00605DB0" w:rsidP="0030235B">
            <w:pPr>
              <w:pStyle w:val="ListParagraph"/>
              <w:spacing w:before="120" w:line="280" w:lineRule="atLeast"/>
              <w:ind w:left="-107"/>
              <w:jc w:val="center"/>
              <w:rPr>
                <w:rFonts w:ascii="Times New Roman" w:hAnsi="Times New Roman"/>
                <w:sz w:val="16"/>
              </w:rPr>
            </w:pP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Reported parameters</w:t>
            </w:r>
          </w:p>
        </w:tc>
        <w:tc>
          <w:tcPr>
            <w:tcW w:w="2930"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Low load</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Wi-Fi Opt.1 in Step 1: </w:t>
            </w:r>
            <w:r w:rsidRPr="006A1342">
              <w:rPr>
                <w:rFonts w:ascii="Times New Roman" w:eastAsia="MS Mincho" w:hAnsi="Times New Roman"/>
                <w:sz w:val="16"/>
                <w:lang w:eastAsia="ja-JP"/>
              </w:rPr>
              <w:t>10%~25%</w:t>
            </w:r>
          </w:p>
        </w:tc>
        <w:tc>
          <w:tcPr>
            <w:tcW w:w="283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Medium load</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Wi-Fi Opt. 1 in Step 1: </w:t>
            </w:r>
            <w:r w:rsidRPr="006A1342">
              <w:rPr>
                <w:rFonts w:ascii="Times New Roman" w:eastAsia="MS Mincho" w:hAnsi="Times New Roman"/>
                <w:sz w:val="16"/>
                <w:lang w:eastAsia="ja-JP"/>
              </w:rPr>
              <w:t>35%~50%</w:t>
            </w:r>
          </w:p>
        </w:tc>
        <w:tc>
          <w:tcPr>
            <w:tcW w:w="2977"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High load</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BO range for Wi-Fi Opt.1  in Step 1: above 55%</w:t>
            </w:r>
          </w:p>
        </w:tc>
      </w:tr>
      <w:tr w:rsidR="00605DB0" w:rsidRPr="006A1342" w:rsidTr="0030235B">
        <w:trPr>
          <w:trHeight w:val="869"/>
        </w:trPr>
        <w:tc>
          <w:tcPr>
            <w:tcW w:w="1323" w:type="dxa"/>
            <w:gridSpan w:val="2"/>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p>
        </w:tc>
        <w:tc>
          <w:tcPr>
            <w:tcW w:w="662"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823"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73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0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70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851"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r>
      <w:tr w:rsidR="00605DB0" w:rsidRPr="006A1342" w:rsidTr="0030235B">
        <w:trPr>
          <w:trHeight w:val="336"/>
        </w:trPr>
        <w:tc>
          <w:tcPr>
            <w:tcW w:w="695"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31.40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31.30</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32.90</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39.70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8.05</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8.70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27.11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29.06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0.83</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0.43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2.85</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3.60</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57.24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59.25</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63.16</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66.86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37.99</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37.60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48.53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51.80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5.53</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6.82</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28.06</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25.04</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92.31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90.12</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94.45</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94.65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78.33</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74.44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81.40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79.09</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45.16</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50.17</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68.35</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61.60</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58.56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59.76</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62.32</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66.97</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39.25</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39.42</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50.45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52.66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12.50</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12.83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29.57</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28.29</w:t>
            </w:r>
          </w:p>
        </w:tc>
      </w:tr>
      <w:tr w:rsidR="00605DB0" w:rsidRPr="006A1342" w:rsidTr="0030235B">
        <w:trPr>
          <w:trHeight w:val="177"/>
        </w:trPr>
        <w:tc>
          <w:tcPr>
            <w:tcW w:w="695"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0.04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0.04</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0.04</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0.04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0.07</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0.76</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0.64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0.15</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0.17</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0.14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0.14</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0.13</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0.55</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0.63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0.16</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7.55</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7.24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1.52</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1.37</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0.20</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0.21</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431.93</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259.07</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0.37</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0.44</w:t>
            </w:r>
          </w:p>
        </w:tc>
      </w:tr>
      <w:tr w:rsidR="00605DB0" w:rsidRPr="006A1342" w:rsidTr="0030235B">
        <w:trPr>
          <w:trHeight w:val="177"/>
        </w:trPr>
        <w:tc>
          <w:tcPr>
            <w:tcW w:w="695"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10.31</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12.97</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3.76</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9.55</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0.43</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2.11</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30.19</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31.43</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19.84</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26.70</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4.29</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14.10</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57.14</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57.17</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47.63</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51.29</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32.98</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45.64</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31.42</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32.99</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22.34</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28.14</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9.09</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17.96</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0.12</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0.13</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0.13</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0.20</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0.15</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0.91</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0.27</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0.39</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0.30</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1.07</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0.41</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11.69</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1.69</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695"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tc>
        <w:tc>
          <w:tcPr>
            <w:tcW w:w="6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0.17</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0.15</w:t>
            </w:r>
          </w:p>
        </w:tc>
        <w:tc>
          <w:tcPr>
            <w:tcW w:w="736"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0.34</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0.19</w:t>
            </w:r>
          </w:p>
        </w:tc>
        <w:tc>
          <w:tcPr>
            <w:tcW w:w="709"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99.00</w:t>
            </w:r>
          </w:p>
        </w:tc>
        <w:tc>
          <w:tcPr>
            <w:tcW w:w="708" w:type="dxa"/>
            <w:shd w:val="clear" w:color="auto" w:fill="auto"/>
            <w:vAlign w:val="bottom"/>
          </w:tcPr>
          <w:p w:rsidR="00605DB0" w:rsidRDefault="00605DB0" w:rsidP="0030235B">
            <w:pPr>
              <w:rPr>
                <w:color w:val="000000"/>
                <w:sz w:val="16"/>
                <w:szCs w:val="16"/>
              </w:rPr>
            </w:pPr>
            <w:r>
              <w:rPr>
                <w:color w:val="000000"/>
                <w:sz w:val="16"/>
                <w:szCs w:val="16"/>
              </w:rPr>
              <w:t xml:space="preserve">  </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10.00</w:t>
            </w:r>
          </w:p>
        </w:tc>
        <w:tc>
          <w:tcPr>
            <w:tcW w:w="851" w:type="dxa"/>
            <w:shd w:val="clear" w:color="auto" w:fill="auto"/>
            <w:vAlign w:val="bottom"/>
          </w:tcPr>
          <w:p w:rsidR="00605DB0" w:rsidRDefault="00605DB0" w:rsidP="0030235B">
            <w:pPr>
              <w:rPr>
                <w:color w:val="000000"/>
                <w:sz w:val="16"/>
                <w:szCs w:val="16"/>
              </w:rPr>
            </w:pPr>
            <w:r>
              <w:rPr>
                <w:color w:val="000000"/>
                <w:sz w:val="16"/>
                <w:szCs w:val="16"/>
              </w:rPr>
              <w:t xml:space="preserve">   </w:t>
            </w:r>
          </w:p>
        </w:tc>
      </w:tr>
      <w:tr w:rsidR="00605DB0" w:rsidRPr="006A1342" w:rsidTr="0030235B">
        <w:trPr>
          <w:trHeight w:val="177"/>
        </w:trPr>
        <w:tc>
          <w:tcPr>
            <w:tcW w:w="1323" w:type="dxa"/>
            <w:gridSpan w:val="2"/>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0.93</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0.85</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0.98</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0.99</w:t>
            </w:r>
          </w:p>
        </w:tc>
      </w:tr>
      <w:tr w:rsidR="00605DB0" w:rsidRPr="006A1342" w:rsidTr="0030235B">
        <w:trPr>
          <w:trHeight w:val="177"/>
        </w:trPr>
        <w:tc>
          <w:tcPr>
            <w:tcW w:w="1323" w:type="dxa"/>
            <w:gridSpan w:val="2"/>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36" w:type="dxa"/>
            <w:shd w:val="clear" w:color="auto" w:fill="auto"/>
            <w:vAlign w:val="bottom"/>
          </w:tcPr>
          <w:p w:rsidR="00605DB0" w:rsidRDefault="00605DB0" w:rsidP="0030235B">
            <w:pPr>
              <w:jc w:val="right"/>
              <w:rPr>
                <w:color w:val="000000"/>
                <w:sz w:val="16"/>
                <w:szCs w:val="16"/>
              </w:rPr>
            </w:pP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8" w:type="dxa"/>
            <w:shd w:val="clear" w:color="auto" w:fill="auto"/>
            <w:vAlign w:val="bottom"/>
          </w:tcPr>
          <w:p w:rsidR="00605DB0" w:rsidRDefault="00605DB0" w:rsidP="0030235B">
            <w:pPr>
              <w:jc w:val="right"/>
              <w:rPr>
                <w:color w:val="000000"/>
                <w:sz w:val="16"/>
                <w:szCs w:val="16"/>
              </w:rPr>
            </w:pP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09" w:type="dxa"/>
            <w:shd w:val="clear" w:color="auto" w:fill="auto"/>
            <w:vAlign w:val="bottom"/>
          </w:tcPr>
          <w:p w:rsidR="00605DB0" w:rsidRDefault="00605DB0" w:rsidP="0030235B">
            <w:pPr>
              <w:jc w:val="right"/>
              <w:rPr>
                <w:color w:val="000000"/>
                <w:sz w:val="16"/>
                <w:szCs w:val="16"/>
              </w:rPr>
            </w:pP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0.94</w:t>
            </w:r>
          </w:p>
        </w:tc>
        <w:tc>
          <w:tcPr>
            <w:tcW w:w="708" w:type="dxa"/>
            <w:shd w:val="clear" w:color="auto" w:fill="auto"/>
            <w:vAlign w:val="bottom"/>
          </w:tcPr>
          <w:p w:rsidR="00605DB0" w:rsidRDefault="00605DB0" w:rsidP="0030235B">
            <w:pPr>
              <w:jc w:val="right"/>
              <w:rPr>
                <w:color w:val="000000"/>
                <w:sz w:val="16"/>
                <w:szCs w:val="16"/>
              </w:rPr>
            </w:pP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851" w:type="dxa"/>
            <w:shd w:val="clear" w:color="auto" w:fill="auto"/>
            <w:vAlign w:val="bottom"/>
          </w:tcPr>
          <w:p w:rsidR="00605DB0" w:rsidRDefault="00605DB0" w:rsidP="0030235B">
            <w:pPr>
              <w:jc w:val="right"/>
              <w:rPr>
                <w:color w:val="000000"/>
                <w:sz w:val="16"/>
                <w:szCs w:val="16"/>
              </w:rPr>
            </w:pPr>
          </w:p>
        </w:tc>
      </w:tr>
      <w:tr w:rsidR="00605DB0" w:rsidRPr="006A1342" w:rsidTr="0030235B">
        <w:trPr>
          <w:trHeight w:val="177"/>
        </w:trPr>
        <w:tc>
          <w:tcPr>
            <w:tcW w:w="1323" w:type="dxa"/>
            <w:gridSpan w:val="2"/>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662" w:type="dxa"/>
            <w:shd w:val="clear" w:color="auto" w:fill="auto"/>
            <w:vAlign w:val="bottom"/>
          </w:tcPr>
          <w:p w:rsidR="00605DB0" w:rsidRDefault="00605DB0" w:rsidP="0030235B">
            <w:pPr>
              <w:jc w:val="right"/>
              <w:rPr>
                <w:color w:val="000000"/>
                <w:sz w:val="16"/>
                <w:szCs w:val="16"/>
              </w:rPr>
            </w:pPr>
            <w:r>
              <w:rPr>
                <w:color w:val="000000"/>
                <w:sz w:val="16"/>
                <w:szCs w:val="16"/>
              </w:rPr>
              <w:t>0.13</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0.15</w:t>
            </w:r>
          </w:p>
        </w:tc>
        <w:tc>
          <w:tcPr>
            <w:tcW w:w="823" w:type="dxa"/>
            <w:shd w:val="clear" w:color="auto" w:fill="auto"/>
            <w:vAlign w:val="bottom"/>
          </w:tcPr>
          <w:p w:rsidR="00605DB0" w:rsidRDefault="00605DB0" w:rsidP="0030235B">
            <w:pPr>
              <w:jc w:val="right"/>
              <w:rPr>
                <w:color w:val="000000"/>
                <w:sz w:val="16"/>
                <w:szCs w:val="16"/>
              </w:rPr>
            </w:pPr>
            <w:r>
              <w:rPr>
                <w:color w:val="000000"/>
                <w:sz w:val="16"/>
                <w:szCs w:val="16"/>
              </w:rPr>
              <w:t>0.12</w:t>
            </w:r>
          </w:p>
        </w:tc>
        <w:tc>
          <w:tcPr>
            <w:tcW w:w="736"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0.34</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0.32</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0.17</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0.14</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0.64</w:t>
            </w:r>
          </w:p>
        </w:tc>
        <w:tc>
          <w:tcPr>
            <w:tcW w:w="708" w:type="dxa"/>
            <w:shd w:val="clear" w:color="auto" w:fill="auto"/>
            <w:vAlign w:val="bottom"/>
          </w:tcPr>
          <w:p w:rsidR="00605DB0" w:rsidRDefault="00605DB0" w:rsidP="0030235B">
            <w:pPr>
              <w:jc w:val="right"/>
              <w:rPr>
                <w:color w:val="000000"/>
                <w:sz w:val="16"/>
                <w:szCs w:val="16"/>
              </w:rPr>
            </w:pPr>
            <w:r>
              <w:rPr>
                <w:color w:val="000000"/>
                <w:sz w:val="16"/>
                <w:szCs w:val="16"/>
              </w:rPr>
              <w:t>0.60</w:t>
            </w:r>
          </w:p>
        </w:tc>
        <w:tc>
          <w:tcPr>
            <w:tcW w:w="709" w:type="dxa"/>
            <w:shd w:val="clear" w:color="auto" w:fill="auto"/>
            <w:vAlign w:val="bottom"/>
          </w:tcPr>
          <w:p w:rsidR="00605DB0" w:rsidRDefault="00605DB0" w:rsidP="0030235B">
            <w:pPr>
              <w:jc w:val="right"/>
              <w:rPr>
                <w:color w:val="000000"/>
                <w:sz w:val="16"/>
                <w:szCs w:val="16"/>
              </w:rPr>
            </w:pPr>
            <w:r>
              <w:rPr>
                <w:color w:val="000000"/>
                <w:sz w:val="16"/>
                <w:szCs w:val="16"/>
              </w:rPr>
              <w:t>0.39</w:t>
            </w:r>
          </w:p>
        </w:tc>
        <w:tc>
          <w:tcPr>
            <w:tcW w:w="851" w:type="dxa"/>
            <w:shd w:val="clear" w:color="auto" w:fill="auto"/>
            <w:vAlign w:val="bottom"/>
          </w:tcPr>
          <w:p w:rsidR="00605DB0" w:rsidRDefault="00605DB0" w:rsidP="0030235B">
            <w:pPr>
              <w:jc w:val="right"/>
              <w:rPr>
                <w:color w:val="000000"/>
                <w:sz w:val="16"/>
                <w:szCs w:val="16"/>
              </w:rPr>
            </w:pPr>
            <w:r>
              <w:rPr>
                <w:color w:val="000000"/>
                <w:sz w:val="16"/>
                <w:szCs w:val="16"/>
              </w:rPr>
              <w:t>0.34</w:t>
            </w:r>
          </w:p>
        </w:tc>
      </w:tr>
      <w:tr w:rsidR="00605DB0" w:rsidRPr="006A1342" w:rsidTr="0030235B">
        <w:trPr>
          <w:trHeight w:val="177"/>
        </w:trPr>
        <w:tc>
          <w:tcPr>
            <w:tcW w:w="1323" w:type="dxa"/>
            <w:gridSpan w:val="2"/>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930" w:type="dxa"/>
            <w:gridSpan w:val="4"/>
            <w:shd w:val="clear" w:color="auto" w:fill="auto"/>
            <w:vAlign w:val="bottom"/>
          </w:tcPr>
          <w:p w:rsidR="00605DB0" w:rsidRPr="006A1342" w:rsidRDefault="00605DB0" w:rsidP="0030235B">
            <w:pPr>
              <w:jc w:val="right"/>
              <w:rPr>
                <w:color w:val="000000"/>
                <w:sz w:val="16"/>
                <w:szCs w:val="16"/>
              </w:rPr>
            </w:pPr>
            <w:r w:rsidRPr="006A1342">
              <w:rPr>
                <w:color w:val="000000"/>
                <w:sz w:val="16"/>
                <w:szCs w:val="16"/>
              </w:rPr>
              <w:t>0.33</w:t>
            </w:r>
          </w:p>
        </w:tc>
        <w:tc>
          <w:tcPr>
            <w:tcW w:w="2835" w:type="dxa"/>
            <w:gridSpan w:val="4"/>
            <w:shd w:val="clear" w:color="auto" w:fill="auto"/>
            <w:vAlign w:val="bottom"/>
          </w:tcPr>
          <w:p w:rsidR="00605DB0" w:rsidRPr="006A1342" w:rsidRDefault="00605DB0" w:rsidP="0030235B">
            <w:pPr>
              <w:rPr>
                <w:color w:val="000000"/>
                <w:sz w:val="16"/>
                <w:szCs w:val="16"/>
              </w:rPr>
            </w:pPr>
            <w:r w:rsidRPr="006A1342">
              <w:rPr>
                <w:color w:val="000000"/>
                <w:sz w:val="16"/>
                <w:szCs w:val="16"/>
              </w:rPr>
              <w:t xml:space="preserve">                      0.40</w:t>
            </w:r>
          </w:p>
        </w:tc>
        <w:tc>
          <w:tcPr>
            <w:tcW w:w="2977" w:type="dxa"/>
            <w:gridSpan w:val="4"/>
            <w:shd w:val="clear" w:color="auto" w:fill="auto"/>
            <w:vAlign w:val="bottom"/>
          </w:tcPr>
          <w:p w:rsidR="00605DB0" w:rsidRPr="006A1342" w:rsidRDefault="00605DB0" w:rsidP="0030235B">
            <w:pPr>
              <w:rPr>
                <w:color w:val="000000"/>
                <w:sz w:val="16"/>
                <w:szCs w:val="16"/>
              </w:rPr>
            </w:pPr>
            <w:r w:rsidRPr="006A1342">
              <w:rPr>
                <w:color w:val="000000"/>
                <w:sz w:val="16"/>
                <w:szCs w:val="16"/>
              </w:rPr>
              <w:t>0.77</w:t>
            </w:r>
          </w:p>
        </w:tc>
      </w:tr>
      <w:tr w:rsidR="00605DB0" w:rsidRPr="006A1342" w:rsidTr="0030235B">
        <w:trPr>
          <w:trHeight w:val="177"/>
        </w:trPr>
        <w:tc>
          <w:tcPr>
            <w:tcW w:w="10065" w:type="dxa"/>
            <w:gridSpan w:val="14"/>
            <w:shd w:val="clear" w:color="auto" w:fill="auto"/>
          </w:tcPr>
          <w:p w:rsidR="00605DB0" w:rsidRPr="006A1342" w:rsidRDefault="00605DB0" w:rsidP="0030235B">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Company/tdoc: Intel</w:t>
            </w:r>
          </w:p>
          <w:p w:rsidR="0030235B" w:rsidRPr="006A1342" w:rsidRDefault="0030235B" w:rsidP="0030235B">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30235B" w:rsidRPr="006A1342" w:rsidRDefault="0030235B" w:rsidP="0030235B">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605DB0" w:rsidRPr="006A1342" w:rsidRDefault="00605DB0" w:rsidP="00605DB0">
      <w:pPr>
        <w:jc w:val="both"/>
        <w:rPr>
          <w:rFonts w:eastAsia="바탕"/>
          <w:kern w:val="2"/>
          <w:sz w:val="20"/>
        </w:rPr>
      </w:pPr>
    </w:p>
    <w:p w:rsidR="00605DB0" w:rsidRPr="006A1342" w:rsidRDefault="00605DB0" w:rsidP="00605DB0">
      <w:pPr>
        <w:numPr>
          <w:ilvl w:val="1"/>
          <w:numId w:val="2"/>
        </w:numPr>
        <w:spacing w:before="480" w:after="120"/>
        <w:jc w:val="both"/>
        <w:rPr>
          <w:b/>
        </w:rPr>
      </w:pPr>
      <w:r w:rsidRPr="006A1342">
        <w:rPr>
          <w:b/>
        </w:rPr>
        <w:t xml:space="preserve">Indoor deployment with one unlicensed carrier for Mixed traffic </w:t>
      </w:r>
    </w:p>
    <w:p w:rsidR="00605DB0" w:rsidRPr="006A1342" w:rsidRDefault="00605DB0" w:rsidP="00605DB0">
      <w:pPr>
        <w:ind w:left="425"/>
        <w:jc w:val="both"/>
        <w:rPr>
          <w:rFonts w:eastAsia="바탕"/>
          <w:b/>
          <w:kern w:val="2"/>
          <w:sz w:val="20"/>
        </w:rPr>
      </w:pPr>
      <w:r w:rsidRPr="006A1342">
        <w:rPr>
          <w:b/>
        </w:rPr>
        <w:t xml:space="preserve">Table </w:t>
      </w:r>
      <w:r w:rsidRPr="006A1342">
        <w:rPr>
          <w:b/>
        </w:rPr>
        <w:fldChar w:fldCharType="begin"/>
      </w:r>
      <w:r w:rsidRPr="006A1342">
        <w:rPr>
          <w:b/>
        </w:rPr>
        <w:instrText xml:space="preserve"> SEQ Table \* ARABIC </w:instrText>
      </w:r>
      <w:r w:rsidRPr="006A1342">
        <w:rPr>
          <w:b/>
        </w:rPr>
        <w:fldChar w:fldCharType="separate"/>
      </w:r>
      <w:r w:rsidRPr="006A1342">
        <w:rPr>
          <w:b/>
          <w:noProof/>
        </w:rPr>
        <w:t>2</w:t>
      </w:r>
      <w:r w:rsidRPr="006A1342">
        <w:rPr>
          <w:b/>
        </w:rPr>
        <w:fldChar w:fldCharType="end"/>
      </w:r>
      <w:r w:rsidRPr="006A1342">
        <w:rPr>
          <w:b/>
        </w:rPr>
        <w:t xml:space="preserve"> </w:t>
      </w:r>
      <w:r w:rsidRPr="006A1342">
        <w:rPr>
          <w:rFonts w:eastAsia="바탕"/>
          <w:b/>
          <w:kern w:val="2"/>
          <w:sz w:val="20"/>
        </w:rPr>
        <w:t xml:space="preserve"> Wi-Fi and LAA coexistence scenario with mixed traffic  </w:t>
      </w: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605DB0" w:rsidRPr="006A1342" w:rsidTr="0030235B">
        <w:trPr>
          <w:trHeight w:val="534"/>
        </w:trPr>
        <w:tc>
          <w:tcPr>
            <w:tcW w:w="1316"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Reported parameters</w:t>
            </w:r>
          </w:p>
        </w:tc>
        <w:tc>
          <w:tcPr>
            <w:tcW w:w="3061"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Low load</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Wi-Fi Opt.1 in Step 1: </w:t>
            </w:r>
            <w:r w:rsidRPr="006A1342">
              <w:rPr>
                <w:rFonts w:ascii="Times New Roman" w:eastAsia="MS Mincho" w:hAnsi="Times New Roman"/>
                <w:sz w:val="16"/>
                <w:lang w:eastAsia="ja-JP"/>
              </w:rPr>
              <w:t>10%~25%</w:t>
            </w:r>
          </w:p>
        </w:tc>
        <w:tc>
          <w:tcPr>
            <w:tcW w:w="291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Medium load</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 xml:space="preserve">BO range for Wi-Fi Opt. 1 in Step 1: </w:t>
            </w:r>
            <w:r w:rsidRPr="006A1342">
              <w:rPr>
                <w:rFonts w:ascii="Times New Roman" w:eastAsia="MS Mincho" w:hAnsi="Times New Roman"/>
                <w:sz w:val="16"/>
                <w:lang w:eastAsia="ja-JP"/>
              </w:rPr>
              <w:t>35%~50%</w:t>
            </w:r>
          </w:p>
        </w:tc>
        <w:tc>
          <w:tcPr>
            <w:tcW w:w="291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u w:val="single"/>
              </w:rPr>
              <w:t>High load</w:t>
            </w:r>
          </w:p>
          <w:p w:rsidR="00605DB0" w:rsidRPr="006A1342" w:rsidRDefault="00605DB0" w:rsidP="0030235B">
            <w:pPr>
              <w:pStyle w:val="ListParagraph"/>
              <w:spacing w:before="120" w:line="280" w:lineRule="atLeast"/>
              <w:ind w:left="0"/>
              <w:jc w:val="center"/>
              <w:rPr>
                <w:rFonts w:ascii="Times New Roman" w:hAnsi="Times New Roman"/>
                <w:sz w:val="16"/>
                <w:szCs w:val="20"/>
                <w:u w:val="single"/>
              </w:rPr>
            </w:pPr>
            <w:r w:rsidRPr="006A1342">
              <w:rPr>
                <w:rFonts w:ascii="Times New Roman" w:hAnsi="Times New Roman"/>
                <w:sz w:val="16"/>
                <w:szCs w:val="20"/>
              </w:rPr>
              <w:t>BO range for Wi-Fi Opt.1  in Step 1: above 55%</w:t>
            </w:r>
          </w:p>
        </w:tc>
      </w:tr>
      <w:tr w:rsidR="00605DB0" w:rsidRPr="006A1342" w:rsidTr="0030235B">
        <w:trPr>
          <w:trHeight w:val="753"/>
        </w:trPr>
        <w:tc>
          <w:tcPr>
            <w:tcW w:w="1316"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p>
        </w:tc>
        <w:tc>
          <w:tcPr>
            <w:tcW w:w="72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772"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832"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2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1</w:t>
            </w:r>
          </w:p>
        </w:tc>
        <w:tc>
          <w:tcPr>
            <w:tcW w:w="72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szCs w:val="20"/>
              </w:rPr>
              <w:t>step 2</w:t>
            </w:r>
          </w:p>
        </w:tc>
        <w:tc>
          <w:tcPr>
            <w:tcW w:w="72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28"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2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Opt.2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1</w:t>
            </w:r>
          </w:p>
        </w:tc>
        <w:tc>
          <w:tcPr>
            <w:tcW w:w="72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Wi-Fi Opt. 1 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c>
          <w:tcPr>
            <w:tcW w:w="729"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LAA Opt.2</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in</w:t>
            </w:r>
          </w:p>
          <w:p w:rsidR="00605DB0" w:rsidRPr="006A1342" w:rsidRDefault="00605DB0" w:rsidP="0030235B">
            <w:pPr>
              <w:pStyle w:val="ListParagraph"/>
              <w:spacing w:before="120" w:line="280" w:lineRule="atLeast"/>
              <w:ind w:left="0"/>
              <w:jc w:val="center"/>
              <w:rPr>
                <w:rFonts w:ascii="Times New Roman" w:hAnsi="Times New Roman"/>
                <w:sz w:val="16"/>
                <w:szCs w:val="20"/>
              </w:rPr>
            </w:pPr>
            <w:r w:rsidRPr="006A1342">
              <w:rPr>
                <w:rFonts w:ascii="Times New Roman" w:hAnsi="Times New Roman"/>
                <w:sz w:val="16"/>
                <w:szCs w:val="20"/>
              </w:rPr>
              <w:t>step 2</w:t>
            </w:r>
          </w:p>
        </w:tc>
      </w:tr>
    </w:tbl>
    <w:p w:rsidR="00605DB0" w:rsidRPr="006A1342" w:rsidRDefault="00605DB0" w:rsidP="00605DB0">
      <w:pPr>
        <w:rPr>
          <w:vanish/>
          <w:sz w:val="22"/>
          <w:szCs w:val="22"/>
          <w:lang w:eastAsia="en-US"/>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605DB0" w:rsidRPr="006A1342" w:rsidTr="0030235B">
        <w:trPr>
          <w:trHeight w:val="284"/>
        </w:trPr>
        <w:tc>
          <w:tcPr>
            <w:tcW w:w="709" w:type="dxa"/>
            <w:vMerge w:val="restart"/>
          </w:tcPr>
          <w:p w:rsidR="00605DB0" w:rsidRPr="006A1342" w:rsidRDefault="00605DB0" w:rsidP="0030235B">
            <w:pPr>
              <w:pStyle w:val="ListParagraph"/>
              <w:ind w:left="0"/>
              <w:jc w:val="center"/>
              <w:rPr>
                <w:rFonts w:ascii="Times New Roman" w:hAnsi="Times New Roman"/>
                <w:b/>
                <w:sz w:val="16"/>
              </w:rPr>
            </w:pPr>
            <w:r w:rsidRPr="006A1342">
              <w:rPr>
                <w:rFonts w:ascii="Times New Roman" w:hAnsi="Times New Roman"/>
                <w:b/>
                <w:sz w:val="16"/>
              </w:rPr>
              <w:t>DL:</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UPT CDF</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605DB0" w:rsidRDefault="00605DB0" w:rsidP="0030235B">
            <w:pPr>
              <w:jc w:val="right"/>
              <w:rPr>
                <w:color w:val="000000"/>
                <w:sz w:val="16"/>
                <w:szCs w:val="16"/>
              </w:rPr>
            </w:pPr>
            <w:r>
              <w:rPr>
                <w:color w:val="000000"/>
                <w:sz w:val="16"/>
                <w:szCs w:val="16"/>
              </w:rPr>
              <w:t>18.26</w:t>
            </w:r>
          </w:p>
        </w:tc>
        <w:tc>
          <w:tcPr>
            <w:tcW w:w="728" w:type="dxa"/>
            <w:vAlign w:val="bottom"/>
          </w:tcPr>
          <w:p w:rsidR="00605DB0" w:rsidRDefault="00605DB0" w:rsidP="0030235B">
            <w:pPr>
              <w:jc w:val="right"/>
              <w:rPr>
                <w:color w:val="000000"/>
                <w:sz w:val="16"/>
                <w:szCs w:val="16"/>
              </w:rPr>
            </w:pPr>
            <w:r>
              <w:rPr>
                <w:color w:val="000000"/>
                <w:sz w:val="16"/>
                <w:szCs w:val="16"/>
              </w:rPr>
              <w:t>19.11</w:t>
            </w:r>
          </w:p>
        </w:tc>
        <w:tc>
          <w:tcPr>
            <w:tcW w:w="729" w:type="dxa"/>
            <w:vAlign w:val="bottom"/>
          </w:tcPr>
          <w:p w:rsidR="00605DB0" w:rsidRDefault="00605DB0" w:rsidP="0030235B">
            <w:pPr>
              <w:jc w:val="right"/>
              <w:rPr>
                <w:color w:val="000000"/>
                <w:sz w:val="16"/>
                <w:szCs w:val="16"/>
              </w:rPr>
            </w:pPr>
            <w:r>
              <w:rPr>
                <w:color w:val="000000"/>
                <w:sz w:val="16"/>
                <w:szCs w:val="16"/>
              </w:rPr>
              <w:t>24.89</w:t>
            </w:r>
          </w:p>
        </w:tc>
        <w:tc>
          <w:tcPr>
            <w:tcW w:w="875" w:type="dxa"/>
            <w:vAlign w:val="bottom"/>
          </w:tcPr>
          <w:p w:rsidR="00605DB0" w:rsidRDefault="00605DB0" w:rsidP="0030235B">
            <w:pPr>
              <w:jc w:val="right"/>
              <w:rPr>
                <w:color w:val="000000"/>
                <w:sz w:val="16"/>
                <w:szCs w:val="16"/>
              </w:rPr>
            </w:pPr>
            <w:r>
              <w:rPr>
                <w:color w:val="000000"/>
                <w:sz w:val="16"/>
                <w:szCs w:val="16"/>
              </w:rPr>
              <w:t>39.64</w:t>
            </w:r>
          </w:p>
        </w:tc>
        <w:tc>
          <w:tcPr>
            <w:tcW w:w="728" w:type="dxa"/>
            <w:vAlign w:val="bottom"/>
          </w:tcPr>
          <w:p w:rsidR="00605DB0" w:rsidRDefault="00605DB0" w:rsidP="0030235B">
            <w:pPr>
              <w:jc w:val="right"/>
              <w:rPr>
                <w:color w:val="000000"/>
                <w:sz w:val="16"/>
                <w:szCs w:val="16"/>
              </w:rPr>
            </w:pPr>
            <w:r>
              <w:rPr>
                <w:color w:val="000000"/>
                <w:sz w:val="16"/>
                <w:szCs w:val="16"/>
              </w:rPr>
              <w:t>3.13</w:t>
            </w:r>
          </w:p>
        </w:tc>
        <w:tc>
          <w:tcPr>
            <w:tcW w:w="729" w:type="dxa"/>
            <w:vAlign w:val="bottom"/>
          </w:tcPr>
          <w:p w:rsidR="00605DB0" w:rsidRDefault="00605DB0" w:rsidP="0030235B">
            <w:pPr>
              <w:jc w:val="right"/>
              <w:rPr>
                <w:color w:val="000000"/>
                <w:sz w:val="16"/>
                <w:szCs w:val="16"/>
              </w:rPr>
            </w:pPr>
            <w:r>
              <w:rPr>
                <w:color w:val="000000"/>
                <w:sz w:val="16"/>
                <w:szCs w:val="16"/>
              </w:rPr>
              <w:t>2.85</w:t>
            </w:r>
          </w:p>
        </w:tc>
        <w:tc>
          <w:tcPr>
            <w:tcW w:w="729" w:type="dxa"/>
            <w:vAlign w:val="bottom"/>
          </w:tcPr>
          <w:p w:rsidR="00605DB0" w:rsidRDefault="00605DB0" w:rsidP="0030235B">
            <w:pPr>
              <w:jc w:val="right"/>
              <w:rPr>
                <w:color w:val="000000"/>
                <w:sz w:val="16"/>
                <w:szCs w:val="16"/>
              </w:rPr>
            </w:pPr>
            <w:r>
              <w:rPr>
                <w:color w:val="000000"/>
                <w:sz w:val="16"/>
                <w:szCs w:val="16"/>
              </w:rPr>
              <w:t>13.69</w:t>
            </w:r>
          </w:p>
        </w:tc>
        <w:tc>
          <w:tcPr>
            <w:tcW w:w="729" w:type="dxa"/>
            <w:vAlign w:val="bottom"/>
          </w:tcPr>
          <w:p w:rsidR="00605DB0" w:rsidRDefault="00605DB0" w:rsidP="0030235B">
            <w:pPr>
              <w:jc w:val="right"/>
              <w:rPr>
                <w:color w:val="000000"/>
                <w:sz w:val="16"/>
                <w:szCs w:val="16"/>
              </w:rPr>
            </w:pPr>
            <w:r>
              <w:rPr>
                <w:color w:val="000000"/>
                <w:sz w:val="16"/>
                <w:szCs w:val="16"/>
              </w:rPr>
              <w:t>22.70</w:t>
            </w:r>
          </w:p>
        </w:tc>
        <w:tc>
          <w:tcPr>
            <w:tcW w:w="728" w:type="dxa"/>
            <w:vAlign w:val="bottom"/>
          </w:tcPr>
          <w:p w:rsidR="00605DB0" w:rsidRDefault="00605DB0" w:rsidP="0030235B">
            <w:pPr>
              <w:jc w:val="right"/>
              <w:rPr>
                <w:color w:val="000000"/>
                <w:sz w:val="16"/>
                <w:szCs w:val="16"/>
              </w:rPr>
            </w:pPr>
            <w:r>
              <w:rPr>
                <w:color w:val="000000"/>
                <w:sz w:val="16"/>
                <w:szCs w:val="16"/>
              </w:rPr>
              <w:t>0.54</w:t>
            </w:r>
          </w:p>
        </w:tc>
        <w:tc>
          <w:tcPr>
            <w:tcW w:w="729" w:type="dxa"/>
            <w:vAlign w:val="bottom"/>
          </w:tcPr>
          <w:p w:rsidR="00605DB0" w:rsidRDefault="00605DB0" w:rsidP="0030235B">
            <w:pPr>
              <w:jc w:val="right"/>
              <w:rPr>
                <w:color w:val="000000"/>
                <w:sz w:val="16"/>
                <w:szCs w:val="16"/>
              </w:rPr>
            </w:pPr>
            <w:r>
              <w:rPr>
                <w:color w:val="000000"/>
                <w:sz w:val="16"/>
                <w:szCs w:val="16"/>
              </w:rPr>
              <w:t>0.70</w:t>
            </w:r>
          </w:p>
        </w:tc>
        <w:tc>
          <w:tcPr>
            <w:tcW w:w="729" w:type="dxa"/>
            <w:vAlign w:val="bottom"/>
          </w:tcPr>
          <w:p w:rsidR="00605DB0" w:rsidRDefault="00605DB0" w:rsidP="0030235B">
            <w:pPr>
              <w:jc w:val="right"/>
              <w:rPr>
                <w:color w:val="000000"/>
                <w:sz w:val="16"/>
                <w:szCs w:val="16"/>
              </w:rPr>
            </w:pPr>
            <w:r>
              <w:rPr>
                <w:color w:val="000000"/>
                <w:sz w:val="16"/>
                <w:szCs w:val="16"/>
              </w:rPr>
              <w:t>3.91</w:t>
            </w:r>
          </w:p>
        </w:tc>
        <w:tc>
          <w:tcPr>
            <w:tcW w:w="729" w:type="dxa"/>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6.71</w:t>
            </w:r>
          </w:p>
        </w:tc>
      </w:tr>
      <w:tr w:rsidR="00605DB0" w:rsidRPr="006A1342" w:rsidTr="0030235B">
        <w:trPr>
          <w:trHeight w:val="154"/>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605DB0" w:rsidRDefault="00605DB0" w:rsidP="0030235B">
            <w:pPr>
              <w:jc w:val="right"/>
              <w:rPr>
                <w:color w:val="000000"/>
                <w:sz w:val="16"/>
                <w:szCs w:val="16"/>
              </w:rPr>
            </w:pPr>
            <w:r>
              <w:rPr>
                <w:color w:val="000000"/>
                <w:sz w:val="16"/>
                <w:szCs w:val="16"/>
              </w:rPr>
              <w:t>42.55</w:t>
            </w:r>
          </w:p>
        </w:tc>
        <w:tc>
          <w:tcPr>
            <w:tcW w:w="728" w:type="dxa"/>
            <w:vAlign w:val="bottom"/>
          </w:tcPr>
          <w:p w:rsidR="00605DB0" w:rsidRDefault="00605DB0" w:rsidP="0030235B">
            <w:pPr>
              <w:jc w:val="right"/>
              <w:rPr>
                <w:color w:val="000000"/>
                <w:sz w:val="16"/>
                <w:szCs w:val="16"/>
              </w:rPr>
            </w:pPr>
            <w:r>
              <w:rPr>
                <w:color w:val="000000"/>
                <w:sz w:val="16"/>
                <w:szCs w:val="16"/>
              </w:rPr>
              <w:t>44.66</w:t>
            </w:r>
          </w:p>
        </w:tc>
        <w:tc>
          <w:tcPr>
            <w:tcW w:w="729" w:type="dxa"/>
            <w:vAlign w:val="bottom"/>
          </w:tcPr>
          <w:p w:rsidR="00605DB0" w:rsidRDefault="00605DB0" w:rsidP="0030235B">
            <w:pPr>
              <w:jc w:val="right"/>
              <w:rPr>
                <w:color w:val="000000"/>
                <w:sz w:val="16"/>
                <w:szCs w:val="16"/>
              </w:rPr>
            </w:pPr>
            <w:r>
              <w:rPr>
                <w:color w:val="000000"/>
                <w:sz w:val="16"/>
                <w:szCs w:val="16"/>
              </w:rPr>
              <w:t>51.09</w:t>
            </w:r>
          </w:p>
        </w:tc>
        <w:tc>
          <w:tcPr>
            <w:tcW w:w="875" w:type="dxa"/>
            <w:vAlign w:val="bottom"/>
          </w:tcPr>
          <w:p w:rsidR="00605DB0" w:rsidRDefault="00605DB0" w:rsidP="0030235B">
            <w:pPr>
              <w:jc w:val="right"/>
              <w:rPr>
                <w:color w:val="000000"/>
                <w:sz w:val="16"/>
                <w:szCs w:val="16"/>
              </w:rPr>
            </w:pPr>
            <w:r>
              <w:rPr>
                <w:color w:val="000000"/>
                <w:sz w:val="16"/>
                <w:szCs w:val="16"/>
              </w:rPr>
              <w:t>71.42</w:t>
            </w:r>
          </w:p>
        </w:tc>
        <w:tc>
          <w:tcPr>
            <w:tcW w:w="728" w:type="dxa"/>
            <w:vAlign w:val="bottom"/>
          </w:tcPr>
          <w:p w:rsidR="00605DB0" w:rsidRDefault="00605DB0" w:rsidP="0030235B">
            <w:pPr>
              <w:jc w:val="right"/>
              <w:rPr>
                <w:color w:val="000000"/>
                <w:sz w:val="16"/>
                <w:szCs w:val="16"/>
              </w:rPr>
            </w:pPr>
            <w:r>
              <w:rPr>
                <w:color w:val="000000"/>
                <w:sz w:val="16"/>
                <w:szCs w:val="16"/>
              </w:rPr>
              <w:t>20.66</w:t>
            </w:r>
          </w:p>
        </w:tc>
        <w:tc>
          <w:tcPr>
            <w:tcW w:w="729" w:type="dxa"/>
            <w:vAlign w:val="bottom"/>
          </w:tcPr>
          <w:p w:rsidR="00605DB0" w:rsidRDefault="00605DB0" w:rsidP="0030235B">
            <w:pPr>
              <w:jc w:val="right"/>
              <w:rPr>
                <w:color w:val="000000"/>
                <w:sz w:val="16"/>
                <w:szCs w:val="16"/>
              </w:rPr>
            </w:pPr>
            <w:r>
              <w:rPr>
                <w:color w:val="000000"/>
                <w:sz w:val="16"/>
                <w:szCs w:val="16"/>
              </w:rPr>
              <w:t>22.61</w:t>
            </w:r>
          </w:p>
        </w:tc>
        <w:tc>
          <w:tcPr>
            <w:tcW w:w="729" w:type="dxa"/>
            <w:vAlign w:val="bottom"/>
          </w:tcPr>
          <w:p w:rsidR="00605DB0" w:rsidRDefault="00605DB0" w:rsidP="0030235B">
            <w:pPr>
              <w:jc w:val="right"/>
              <w:rPr>
                <w:color w:val="000000"/>
                <w:sz w:val="16"/>
                <w:szCs w:val="16"/>
              </w:rPr>
            </w:pPr>
            <w:r>
              <w:rPr>
                <w:color w:val="000000"/>
                <w:sz w:val="16"/>
                <w:szCs w:val="16"/>
              </w:rPr>
              <w:t>35.01</w:t>
            </w:r>
          </w:p>
        </w:tc>
        <w:tc>
          <w:tcPr>
            <w:tcW w:w="729" w:type="dxa"/>
            <w:vAlign w:val="bottom"/>
          </w:tcPr>
          <w:p w:rsidR="00605DB0" w:rsidRDefault="00605DB0" w:rsidP="0030235B">
            <w:pPr>
              <w:jc w:val="right"/>
              <w:rPr>
                <w:color w:val="000000"/>
                <w:sz w:val="16"/>
                <w:szCs w:val="16"/>
              </w:rPr>
            </w:pPr>
            <w:r>
              <w:rPr>
                <w:color w:val="000000"/>
                <w:sz w:val="16"/>
                <w:szCs w:val="16"/>
              </w:rPr>
              <w:t>48.51</w:t>
            </w:r>
          </w:p>
        </w:tc>
        <w:tc>
          <w:tcPr>
            <w:tcW w:w="728" w:type="dxa"/>
            <w:vAlign w:val="bottom"/>
          </w:tcPr>
          <w:p w:rsidR="00605DB0" w:rsidRDefault="00605DB0" w:rsidP="0030235B">
            <w:pPr>
              <w:jc w:val="right"/>
              <w:rPr>
                <w:color w:val="000000"/>
                <w:sz w:val="16"/>
                <w:szCs w:val="16"/>
              </w:rPr>
            </w:pPr>
            <w:r>
              <w:rPr>
                <w:color w:val="000000"/>
                <w:sz w:val="16"/>
                <w:szCs w:val="16"/>
              </w:rPr>
              <w:t>4.02</w:t>
            </w:r>
          </w:p>
        </w:tc>
        <w:tc>
          <w:tcPr>
            <w:tcW w:w="729" w:type="dxa"/>
            <w:vAlign w:val="bottom"/>
          </w:tcPr>
          <w:p w:rsidR="00605DB0" w:rsidRDefault="00605DB0" w:rsidP="0030235B">
            <w:pPr>
              <w:jc w:val="right"/>
              <w:rPr>
                <w:color w:val="000000"/>
                <w:sz w:val="16"/>
                <w:szCs w:val="16"/>
              </w:rPr>
            </w:pPr>
            <w:r>
              <w:rPr>
                <w:color w:val="000000"/>
                <w:sz w:val="16"/>
                <w:szCs w:val="16"/>
              </w:rPr>
              <w:t>4.43</w:t>
            </w:r>
          </w:p>
        </w:tc>
        <w:tc>
          <w:tcPr>
            <w:tcW w:w="729" w:type="dxa"/>
            <w:vAlign w:val="bottom"/>
          </w:tcPr>
          <w:p w:rsidR="00605DB0" w:rsidRDefault="00605DB0" w:rsidP="0030235B">
            <w:pPr>
              <w:jc w:val="right"/>
              <w:rPr>
                <w:color w:val="000000"/>
                <w:sz w:val="16"/>
                <w:szCs w:val="16"/>
              </w:rPr>
            </w:pPr>
            <w:r>
              <w:rPr>
                <w:color w:val="000000"/>
                <w:sz w:val="16"/>
                <w:szCs w:val="16"/>
              </w:rPr>
              <w:t>17.27</w:t>
            </w:r>
          </w:p>
        </w:tc>
        <w:tc>
          <w:tcPr>
            <w:tcW w:w="729" w:type="dxa"/>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27.92</w:t>
            </w:r>
          </w:p>
        </w:tc>
      </w:tr>
      <w:tr w:rsidR="00605DB0" w:rsidRPr="006A1342" w:rsidTr="0030235B">
        <w:trPr>
          <w:trHeight w:val="154"/>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605DB0" w:rsidRDefault="00605DB0" w:rsidP="0030235B">
            <w:pPr>
              <w:jc w:val="right"/>
              <w:rPr>
                <w:color w:val="000000"/>
                <w:sz w:val="16"/>
                <w:szCs w:val="16"/>
              </w:rPr>
            </w:pPr>
            <w:r>
              <w:rPr>
                <w:color w:val="000000"/>
                <w:sz w:val="16"/>
                <w:szCs w:val="16"/>
              </w:rPr>
              <w:t>71.46</w:t>
            </w:r>
          </w:p>
        </w:tc>
        <w:tc>
          <w:tcPr>
            <w:tcW w:w="728" w:type="dxa"/>
            <w:vAlign w:val="bottom"/>
          </w:tcPr>
          <w:p w:rsidR="00605DB0" w:rsidRDefault="00605DB0" w:rsidP="0030235B">
            <w:pPr>
              <w:jc w:val="right"/>
              <w:rPr>
                <w:color w:val="000000"/>
                <w:sz w:val="16"/>
                <w:szCs w:val="16"/>
              </w:rPr>
            </w:pPr>
            <w:r>
              <w:rPr>
                <w:color w:val="000000"/>
                <w:sz w:val="16"/>
                <w:szCs w:val="16"/>
              </w:rPr>
              <w:t>71.87</w:t>
            </w:r>
          </w:p>
        </w:tc>
        <w:tc>
          <w:tcPr>
            <w:tcW w:w="729" w:type="dxa"/>
            <w:vAlign w:val="bottom"/>
          </w:tcPr>
          <w:p w:rsidR="00605DB0" w:rsidRDefault="00605DB0" w:rsidP="0030235B">
            <w:pPr>
              <w:jc w:val="right"/>
              <w:rPr>
                <w:color w:val="000000"/>
                <w:sz w:val="16"/>
                <w:szCs w:val="16"/>
              </w:rPr>
            </w:pPr>
            <w:r>
              <w:rPr>
                <w:color w:val="000000"/>
                <w:sz w:val="16"/>
                <w:szCs w:val="16"/>
              </w:rPr>
              <w:t>78.77</w:t>
            </w:r>
          </w:p>
        </w:tc>
        <w:tc>
          <w:tcPr>
            <w:tcW w:w="875" w:type="dxa"/>
            <w:vAlign w:val="bottom"/>
          </w:tcPr>
          <w:p w:rsidR="00605DB0" w:rsidRDefault="00605DB0" w:rsidP="0030235B">
            <w:pPr>
              <w:jc w:val="right"/>
              <w:rPr>
                <w:color w:val="000000"/>
                <w:sz w:val="16"/>
                <w:szCs w:val="16"/>
              </w:rPr>
            </w:pPr>
            <w:r>
              <w:rPr>
                <w:color w:val="000000"/>
                <w:sz w:val="16"/>
                <w:szCs w:val="16"/>
              </w:rPr>
              <w:t>98.51</w:t>
            </w:r>
          </w:p>
        </w:tc>
        <w:tc>
          <w:tcPr>
            <w:tcW w:w="728" w:type="dxa"/>
            <w:vAlign w:val="bottom"/>
          </w:tcPr>
          <w:p w:rsidR="00605DB0" w:rsidRDefault="00605DB0" w:rsidP="0030235B">
            <w:pPr>
              <w:jc w:val="right"/>
              <w:rPr>
                <w:color w:val="000000"/>
                <w:sz w:val="16"/>
                <w:szCs w:val="16"/>
              </w:rPr>
            </w:pPr>
            <w:r>
              <w:rPr>
                <w:color w:val="000000"/>
                <w:sz w:val="16"/>
                <w:szCs w:val="16"/>
              </w:rPr>
              <w:t>54.43</w:t>
            </w:r>
          </w:p>
        </w:tc>
        <w:tc>
          <w:tcPr>
            <w:tcW w:w="729" w:type="dxa"/>
            <w:vAlign w:val="bottom"/>
          </w:tcPr>
          <w:p w:rsidR="00605DB0" w:rsidRDefault="00605DB0" w:rsidP="0030235B">
            <w:pPr>
              <w:jc w:val="right"/>
              <w:rPr>
                <w:color w:val="000000"/>
                <w:sz w:val="16"/>
                <w:szCs w:val="16"/>
              </w:rPr>
            </w:pPr>
            <w:r>
              <w:rPr>
                <w:color w:val="000000"/>
                <w:sz w:val="16"/>
                <w:szCs w:val="16"/>
              </w:rPr>
              <w:t>51.76</w:t>
            </w:r>
          </w:p>
        </w:tc>
        <w:tc>
          <w:tcPr>
            <w:tcW w:w="729" w:type="dxa"/>
            <w:vAlign w:val="bottom"/>
          </w:tcPr>
          <w:p w:rsidR="00605DB0" w:rsidRDefault="00605DB0" w:rsidP="0030235B">
            <w:pPr>
              <w:jc w:val="right"/>
              <w:rPr>
                <w:color w:val="000000"/>
                <w:sz w:val="16"/>
                <w:szCs w:val="16"/>
              </w:rPr>
            </w:pPr>
            <w:r>
              <w:rPr>
                <w:color w:val="000000"/>
                <w:sz w:val="16"/>
                <w:szCs w:val="16"/>
              </w:rPr>
              <w:t>61.49</w:t>
            </w:r>
          </w:p>
        </w:tc>
        <w:tc>
          <w:tcPr>
            <w:tcW w:w="729" w:type="dxa"/>
            <w:vAlign w:val="bottom"/>
          </w:tcPr>
          <w:p w:rsidR="00605DB0" w:rsidRDefault="00605DB0" w:rsidP="0030235B">
            <w:pPr>
              <w:jc w:val="right"/>
              <w:rPr>
                <w:color w:val="000000"/>
                <w:sz w:val="16"/>
                <w:szCs w:val="16"/>
              </w:rPr>
            </w:pPr>
            <w:r>
              <w:rPr>
                <w:color w:val="000000"/>
                <w:sz w:val="16"/>
                <w:szCs w:val="16"/>
              </w:rPr>
              <w:t>82.05</w:t>
            </w:r>
          </w:p>
        </w:tc>
        <w:tc>
          <w:tcPr>
            <w:tcW w:w="728" w:type="dxa"/>
            <w:vAlign w:val="bottom"/>
          </w:tcPr>
          <w:p w:rsidR="00605DB0" w:rsidRDefault="00605DB0" w:rsidP="0030235B">
            <w:pPr>
              <w:jc w:val="right"/>
              <w:rPr>
                <w:color w:val="000000"/>
                <w:sz w:val="16"/>
                <w:szCs w:val="16"/>
              </w:rPr>
            </w:pPr>
            <w:r>
              <w:rPr>
                <w:color w:val="000000"/>
                <w:sz w:val="16"/>
                <w:szCs w:val="16"/>
              </w:rPr>
              <w:t>24.30</w:t>
            </w:r>
          </w:p>
        </w:tc>
        <w:tc>
          <w:tcPr>
            <w:tcW w:w="729" w:type="dxa"/>
            <w:vAlign w:val="bottom"/>
          </w:tcPr>
          <w:p w:rsidR="00605DB0" w:rsidRDefault="00605DB0" w:rsidP="0030235B">
            <w:pPr>
              <w:jc w:val="right"/>
              <w:rPr>
                <w:color w:val="000000"/>
                <w:sz w:val="16"/>
                <w:szCs w:val="16"/>
              </w:rPr>
            </w:pPr>
            <w:r>
              <w:rPr>
                <w:color w:val="000000"/>
                <w:sz w:val="16"/>
                <w:szCs w:val="16"/>
              </w:rPr>
              <w:t>22.41</w:t>
            </w:r>
          </w:p>
        </w:tc>
        <w:tc>
          <w:tcPr>
            <w:tcW w:w="729" w:type="dxa"/>
            <w:vAlign w:val="bottom"/>
          </w:tcPr>
          <w:p w:rsidR="00605DB0" w:rsidRDefault="00605DB0" w:rsidP="0030235B">
            <w:pPr>
              <w:jc w:val="right"/>
              <w:rPr>
                <w:color w:val="000000"/>
                <w:sz w:val="16"/>
                <w:szCs w:val="16"/>
              </w:rPr>
            </w:pPr>
            <w:r>
              <w:rPr>
                <w:color w:val="000000"/>
                <w:sz w:val="16"/>
                <w:szCs w:val="16"/>
              </w:rPr>
              <w:t>52.29</w:t>
            </w:r>
          </w:p>
        </w:tc>
        <w:tc>
          <w:tcPr>
            <w:tcW w:w="729" w:type="dxa"/>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62.86</w:t>
            </w:r>
          </w:p>
        </w:tc>
      </w:tr>
      <w:tr w:rsidR="00605DB0" w:rsidRPr="006A1342" w:rsidTr="0030235B">
        <w:trPr>
          <w:trHeight w:val="218"/>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605DB0" w:rsidRDefault="00605DB0" w:rsidP="0030235B">
            <w:pPr>
              <w:jc w:val="right"/>
              <w:rPr>
                <w:color w:val="000000"/>
                <w:sz w:val="16"/>
                <w:szCs w:val="16"/>
              </w:rPr>
            </w:pPr>
            <w:r>
              <w:rPr>
                <w:color w:val="000000"/>
                <w:sz w:val="16"/>
                <w:szCs w:val="16"/>
              </w:rPr>
              <w:t>43.37</w:t>
            </w:r>
          </w:p>
        </w:tc>
        <w:tc>
          <w:tcPr>
            <w:tcW w:w="728" w:type="dxa"/>
            <w:vAlign w:val="bottom"/>
          </w:tcPr>
          <w:p w:rsidR="00605DB0" w:rsidRDefault="00605DB0" w:rsidP="0030235B">
            <w:pPr>
              <w:jc w:val="right"/>
              <w:rPr>
                <w:color w:val="000000"/>
                <w:sz w:val="16"/>
                <w:szCs w:val="16"/>
              </w:rPr>
            </w:pPr>
            <w:r>
              <w:rPr>
                <w:color w:val="000000"/>
                <w:sz w:val="16"/>
                <w:szCs w:val="16"/>
              </w:rPr>
              <w:t>44.52</w:t>
            </w:r>
          </w:p>
        </w:tc>
        <w:tc>
          <w:tcPr>
            <w:tcW w:w="729" w:type="dxa"/>
            <w:vAlign w:val="bottom"/>
          </w:tcPr>
          <w:p w:rsidR="00605DB0" w:rsidRDefault="00605DB0" w:rsidP="0030235B">
            <w:pPr>
              <w:jc w:val="right"/>
              <w:rPr>
                <w:color w:val="000000"/>
                <w:sz w:val="16"/>
                <w:szCs w:val="16"/>
              </w:rPr>
            </w:pPr>
            <w:r>
              <w:rPr>
                <w:color w:val="000000"/>
                <w:sz w:val="16"/>
                <w:szCs w:val="16"/>
              </w:rPr>
              <w:t>51.98</w:t>
            </w:r>
          </w:p>
        </w:tc>
        <w:tc>
          <w:tcPr>
            <w:tcW w:w="875" w:type="dxa"/>
            <w:vAlign w:val="bottom"/>
          </w:tcPr>
          <w:p w:rsidR="00605DB0" w:rsidRDefault="00605DB0" w:rsidP="0030235B">
            <w:pPr>
              <w:jc w:val="right"/>
              <w:rPr>
                <w:color w:val="000000"/>
                <w:sz w:val="16"/>
                <w:szCs w:val="16"/>
              </w:rPr>
            </w:pPr>
            <w:r>
              <w:rPr>
                <w:color w:val="000000"/>
                <w:sz w:val="16"/>
                <w:szCs w:val="16"/>
              </w:rPr>
              <w:t>70.50</w:t>
            </w:r>
          </w:p>
        </w:tc>
        <w:tc>
          <w:tcPr>
            <w:tcW w:w="728" w:type="dxa"/>
            <w:vAlign w:val="bottom"/>
          </w:tcPr>
          <w:p w:rsidR="00605DB0" w:rsidRDefault="00605DB0" w:rsidP="0030235B">
            <w:pPr>
              <w:jc w:val="right"/>
              <w:rPr>
                <w:color w:val="000000"/>
                <w:sz w:val="16"/>
                <w:szCs w:val="16"/>
              </w:rPr>
            </w:pPr>
            <w:r>
              <w:rPr>
                <w:color w:val="000000"/>
                <w:sz w:val="16"/>
                <w:szCs w:val="16"/>
              </w:rPr>
              <w:t>23.30</w:t>
            </w:r>
          </w:p>
        </w:tc>
        <w:tc>
          <w:tcPr>
            <w:tcW w:w="729" w:type="dxa"/>
            <w:vAlign w:val="bottom"/>
          </w:tcPr>
          <w:p w:rsidR="00605DB0" w:rsidRDefault="00605DB0" w:rsidP="0030235B">
            <w:pPr>
              <w:jc w:val="right"/>
              <w:rPr>
                <w:color w:val="000000"/>
                <w:sz w:val="16"/>
                <w:szCs w:val="16"/>
              </w:rPr>
            </w:pPr>
            <w:r>
              <w:rPr>
                <w:color w:val="000000"/>
                <w:sz w:val="16"/>
                <w:szCs w:val="16"/>
              </w:rPr>
              <w:t>23.97</w:t>
            </w:r>
          </w:p>
        </w:tc>
        <w:tc>
          <w:tcPr>
            <w:tcW w:w="729" w:type="dxa"/>
            <w:vAlign w:val="bottom"/>
          </w:tcPr>
          <w:p w:rsidR="00605DB0" w:rsidRDefault="00605DB0" w:rsidP="0030235B">
            <w:pPr>
              <w:jc w:val="right"/>
              <w:rPr>
                <w:color w:val="000000"/>
                <w:sz w:val="16"/>
                <w:szCs w:val="16"/>
              </w:rPr>
            </w:pPr>
            <w:r>
              <w:rPr>
                <w:color w:val="000000"/>
                <w:sz w:val="16"/>
                <w:szCs w:val="16"/>
              </w:rPr>
              <w:t>36.28</w:t>
            </w:r>
          </w:p>
        </w:tc>
        <w:tc>
          <w:tcPr>
            <w:tcW w:w="729" w:type="dxa"/>
            <w:vAlign w:val="bottom"/>
          </w:tcPr>
          <w:p w:rsidR="00605DB0" w:rsidRDefault="00605DB0" w:rsidP="0030235B">
            <w:pPr>
              <w:jc w:val="right"/>
              <w:rPr>
                <w:color w:val="000000"/>
                <w:sz w:val="16"/>
                <w:szCs w:val="16"/>
              </w:rPr>
            </w:pPr>
            <w:r>
              <w:rPr>
                <w:color w:val="000000"/>
                <w:sz w:val="16"/>
                <w:szCs w:val="16"/>
              </w:rPr>
              <w:t>50.20</w:t>
            </w:r>
          </w:p>
        </w:tc>
        <w:tc>
          <w:tcPr>
            <w:tcW w:w="728" w:type="dxa"/>
            <w:vAlign w:val="bottom"/>
          </w:tcPr>
          <w:p w:rsidR="00605DB0" w:rsidRDefault="00605DB0" w:rsidP="0030235B">
            <w:pPr>
              <w:jc w:val="right"/>
              <w:rPr>
                <w:color w:val="000000"/>
                <w:sz w:val="16"/>
                <w:szCs w:val="16"/>
              </w:rPr>
            </w:pPr>
            <w:r>
              <w:rPr>
                <w:color w:val="000000"/>
                <w:sz w:val="16"/>
                <w:szCs w:val="16"/>
              </w:rPr>
              <w:t>6.96</w:t>
            </w:r>
          </w:p>
        </w:tc>
        <w:tc>
          <w:tcPr>
            <w:tcW w:w="729" w:type="dxa"/>
            <w:vAlign w:val="bottom"/>
          </w:tcPr>
          <w:p w:rsidR="00605DB0" w:rsidRDefault="00605DB0" w:rsidP="0030235B">
            <w:pPr>
              <w:jc w:val="right"/>
              <w:rPr>
                <w:color w:val="000000"/>
                <w:sz w:val="16"/>
                <w:szCs w:val="16"/>
              </w:rPr>
            </w:pPr>
            <w:r>
              <w:rPr>
                <w:color w:val="000000"/>
                <w:sz w:val="16"/>
                <w:szCs w:val="16"/>
              </w:rPr>
              <w:t>6.87</w:t>
            </w:r>
          </w:p>
        </w:tc>
        <w:tc>
          <w:tcPr>
            <w:tcW w:w="729" w:type="dxa"/>
            <w:vAlign w:val="bottom"/>
          </w:tcPr>
          <w:p w:rsidR="00605DB0" w:rsidRDefault="00605DB0" w:rsidP="0030235B">
            <w:pPr>
              <w:jc w:val="right"/>
              <w:rPr>
                <w:color w:val="000000"/>
                <w:sz w:val="16"/>
                <w:szCs w:val="16"/>
              </w:rPr>
            </w:pPr>
            <w:r>
              <w:rPr>
                <w:color w:val="000000"/>
                <w:sz w:val="16"/>
                <w:szCs w:val="16"/>
              </w:rPr>
              <w:t>20.81</w:t>
            </w:r>
          </w:p>
        </w:tc>
        <w:tc>
          <w:tcPr>
            <w:tcW w:w="729" w:type="dxa"/>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30.90</w:t>
            </w:r>
          </w:p>
        </w:tc>
      </w:tr>
    </w:tbl>
    <w:p w:rsidR="00605DB0" w:rsidRPr="006A1342" w:rsidRDefault="00605DB0" w:rsidP="00605DB0">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605DB0" w:rsidRPr="006A1342" w:rsidTr="0030235B">
        <w:trPr>
          <w:trHeight w:val="195"/>
        </w:trPr>
        <w:tc>
          <w:tcPr>
            <w:tcW w:w="709"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0.04</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0.16</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0.18</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0.06</w:t>
            </w:r>
          </w:p>
        </w:tc>
      </w:tr>
      <w:tr w:rsidR="00605DB0" w:rsidRPr="006A1342" w:rsidTr="0030235B">
        <w:trPr>
          <w:trHeight w:val="195"/>
        </w:trPr>
        <w:tc>
          <w:tcPr>
            <w:tcW w:w="709"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p>
        </w:tc>
        <w:tc>
          <w:tcPr>
            <w:tcW w:w="607"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0.20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0.19</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0.12</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1.08</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1.14</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0.24</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0.14</w:t>
            </w:r>
          </w:p>
        </w:tc>
      </w:tr>
      <w:tr w:rsidR="00605DB0" w:rsidRPr="006A1342" w:rsidTr="0030235B">
        <w:trPr>
          <w:trHeight w:val="195"/>
        </w:trPr>
        <w:tc>
          <w:tcPr>
            <w:tcW w:w="709"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p>
        </w:tc>
        <w:tc>
          <w:tcPr>
            <w:tcW w:w="607"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0.22</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0.22</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0.17</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1.45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1.72</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0.31</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0.19</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6.95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8.70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1.19</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0.63</w:t>
            </w:r>
          </w:p>
        </w:tc>
      </w:tr>
      <w:tr w:rsidR="00605DB0" w:rsidRPr="006A1342" w:rsidTr="0030235B">
        <w:trPr>
          <w:trHeight w:val="195"/>
        </w:trPr>
        <w:tc>
          <w:tcPr>
            <w:tcW w:w="709"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p>
        </w:tc>
        <w:tc>
          <w:tcPr>
            <w:tcW w:w="607"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0.44</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0.45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0.14</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694.29</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412.12</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0.39</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0.22</w:t>
            </w:r>
          </w:p>
        </w:tc>
      </w:tr>
    </w:tbl>
    <w:p w:rsidR="00605DB0" w:rsidRPr="006A1342" w:rsidRDefault="00605DB0" w:rsidP="00605DB0">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605DB0" w:rsidRPr="006A1342" w:rsidTr="0030235B">
        <w:trPr>
          <w:trHeight w:val="222"/>
        </w:trPr>
        <w:tc>
          <w:tcPr>
            <w:tcW w:w="709" w:type="dxa"/>
            <w:vMerge w:val="restart"/>
          </w:tcPr>
          <w:p w:rsidR="00605DB0" w:rsidRPr="006A1342" w:rsidRDefault="00605DB0" w:rsidP="0030235B">
            <w:pPr>
              <w:pStyle w:val="ListParagraph"/>
              <w:ind w:left="0"/>
              <w:jc w:val="center"/>
              <w:rPr>
                <w:rFonts w:ascii="Times New Roman" w:hAnsi="Times New Roman"/>
                <w:b/>
                <w:sz w:val="16"/>
              </w:rPr>
            </w:pPr>
            <w:r w:rsidRPr="006A1342">
              <w:rPr>
                <w:rFonts w:ascii="Times New Roman" w:hAnsi="Times New Roman"/>
                <w:b/>
                <w:sz w:val="16"/>
              </w:rPr>
              <w:t>UL:</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UPT CDF</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605DB0" w:rsidRDefault="00605DB0" w:rsidP="0030235B">
            <w:pPr>
              <w:jc w:val="right"/>
              <w:rPr>
                <w:color w:val="000000"/>
                <w:sz w:val="16"/>
                <w:szCs w:val="16"/>
              </w:rPr>
            </w:pPr>
            <w:r>
              <w:rPr>
                <w:color w:val="000000"/>
                <w:sz w:val="16"/>
                <w:szCs w:val="16"/>
              </w:rPr>
              <w:t>9.76</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16.00</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2.38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8.21</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0.38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2.95</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11"/>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605DB0" w:rsidRDefault="00605DB0" w:rsidP="0030235B">
            <w:pPr>
              <w:jc w:val="right"/>
              <w:rPr>
                <w:color w:val="000000"/>
                <w:sz w:val="16"/>
                <w:szCs w:val="16"/>
              </w:rPr>
            </w:pPr>
            <w:r>
              <w:rPr>
                <w:color w:val="000000"/>
                <w:sz w:val="16"/>
                <w:szCs w:val="16"/>
              </w:rPr>
              <w:t>28.37</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32.00</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15.13</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24.18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3.81</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15.87</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130"/>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605DB0" w:rsidRDefault="00605DB0" w:rsidP="0030235B">
            <w:pPr>
              <w:jc w:val="right"/>
              <w:rPr>
                <w:color w:val="000000"/>
                <w:sz w:val="16"/>
                <w:szCs w:val="16"/>
              </w:rPr>
            </w:pPr>
            <w:r>
              <w:rPr>
                <w:color w:val="000000"/>
                <w:sz w:val="16"/>
                <w:szCs w:val="16"/>
              </w:rPr>
              <w:t>51.18</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50.99</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44.63</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47.68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24.79</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46.43</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56"/>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605DB0" w:rsidRDefault="00605DB0" w:rsidP="0030235B">
            <w:pPr>
              <w:jc w:val="right"/>
              <w:rPr>
                <w:color w:val="000000"/>
                <w:sz w:val="16"/>
                <w:szCs w:val="16"/>
              </w:rPr>
            </w:pPr>
            <w:r>
              <w:rPr>
                <w:color w:val="000000"/>
                <w:sz w:val="16"/>
                <w:szCs w:val="16"/>
              </w:rPr>
              <w:t>29.37</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32.16</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18.37</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25.36</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7.44</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18.71</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77"/>
        </w:trPr>
        <w:tc>
          <w:tcPr>
            <w:tcW w:w="709" w:type="dxa"/>
            <w:vMerge w:val="restart"/>
          </w:tcPr>
          <w:p w:rsidR="00605DB0" w:rsidRPr="006A1342" w:rsidRDefault="00605DB0" w:rsidP="0030235B">
            <w:pPr>
              <w:pStyle w:val="ListParagraph"/>
              <w:ind w:left="0"/>
              <w:jc w:val="center"/>
              <w:rPr>
                <w:rFonts w:ascii="Times New Roman" w:hAnsi="Times New Roman"/>
                <w:b/>
                <w:sz w:val="16"/>
              </w:rPr>
            </w:pPr>
            <w:r w:rsidRPr="006A1342">
              <w:rPr>
                <w:rFonts w:ascii="Times New Roman" w:hAnsi="Times New Roman"/>
                <w:b/>
                <w:sz w:val="16"/>
              </w:rPr>
              <w:t>UL:</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Delay CDF</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605DB0" w:rsidRDefault="00605DB0" w:rsidP="0030235B">
            <w:pPr>
              <w:jc w:val="right"/>
              <w:rPr>
                <w:color w:val="000000"/>
                <w:sz w:val="16"/>
                <w:szCs w:val="16"/>
              </w:rPr>
            </w:pPr>
            <w:r>
              <w:rPr>
                <w:color w:val="000000"/>
                <w:sz w:val="16"/>
                <w:szCs w:val="16"/>
              </w:rPr>
              <w:t>0.08</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0.08</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0.09</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0.08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0.16</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0.09</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82"/>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605DB0" w:rsidRDefault="00605DB0" w:rsidP="0030235B">
            <w:pPr>
              <w:jc w:val="right"/>
              <w:rPr>
                <w:color w:val="000000"/>
                <w:sz w:val="16"/>
                <w:szCs w:val="16"/>
              </w:rPr>
            </w:pPr>
            <w:r>
              <w:rPr>
                <w:color w:val="000000"/>
                <w:sz w:val="16"/>
                <w:szCs w:val="16"/>
              </w:rPr>
              <w:t>0.14</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0.13</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0.27</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0.17</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1.03</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0.25</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57"/>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605DB0" w:rsidRDefault="00605DB0" w:rsidP="0030235B">
            <w:pPr>
              <w:jc w:val="right"/>
              <w:rPr>
                <w:color w:val="000000"/>
                <w:sz w:val="16"/>
                <w:szCs w:val="16"/>
              </w:rPr>
            </w:pPr>
            <w:r>
              <w:rPr>
                <w:color w:val="000000"/>
                <w:sz w:val="16"/>
                <w:szCs w:val="16"/>
              </w:rPr>
              <w:t>0.42</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0.25</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1.62</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0.51</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13.61</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1.52</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32"/>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605DB0" w:rsidRDefault="00605DB0" w:rsidP="0030235B">
            <w:pPr>
              <w:jc w:val="right"/>
              <w:rPr>
                <w:color w:val="000000"/>
                <w:sz w:val="16"/>
                <w:szCs w:val="16"/>
              </w:rPr>
            </w:pPr>
            <w:r>
              <w:rPr>
                <w:color w:val="000000"/>
                <w:sz w:val="16"/>
                <w:szCs w:val="16"/>
              </w:rPr>
              <w:t>0.18</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0.15</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188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0.22</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1162.4</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383.73</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bl>
    <w:p w:rsidR="00605DB0" w:rsidRPr="006A1342" w:rsidRDefault="00605DB0" w:rsidP="00605DB0">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605DB0" w:rsidRPr="006A1342" w:rsidTr="0030235B">
        <w:trPr>
          <w:trHeight w:val="122"/>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8.00</w:t>
            </w:r>
          </w:p>
        </w:tc>
        <w:tc>
          <w:tcPr>
            <w:tcW w:w="728"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75"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46.00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15.00</w:t>
            </w:r>
          </w:p>
        </w:tc>
        <w:tc>
          <w:tcPr>
            <w:tcW w:w="729"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77.00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53.00</w:t>
            </w:r>
          </w:p>
        </w:tc>
        <w:tc>
          <w:tcPr>
            <w:tcW w:w="729" w:type="dxa"/>
            <w:shd w:val="clear" w:color="auto" w:fill="auto"/>
            <w:vAlign w:val="bottom"/>
          </w:tcPr>
          <w:p w:rsidR="00605DB0" w:rsidRDefault="00605DB0" w:rsidP="0030235B">
            <w:pPr>
              <w:jc w:val="right"/>
              <w:rPr>
                <w:rFonts w:ascii="Calibri" w:hAnsi="Calibri"/>
                <w:color w:val="000000"/>
                <w:sz w:val="16"/>
                <w:szCs w:val="16"/>
              </w:rPr>
            </w:pPr>
          </w:p>
        </w:tc>
      </w:tr>
      <w:tr w:rsidR="00605DB0" w:rsidRPr="006A1342" w:rsidTr="0030235B">
        <w:trPr>
          <w:trHeight w:val="154"/>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3.57</w:t>
            </w:r>
          </w:p>
        </w:tc>
        <w:tc>
          <w:tcPr>
            <w:tcW w:w="728"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0.00</w:t>
            </w:r>
          </w:p>
        </w:tc>
        <w:tc>
          <w:tcPr>
            <w:tcW w:w="875"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33.33</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2.38</w:t>
            </w:r>
          </w:p>
        </w:tc>
        <w:tc>
          <w:tcPr>
            <w:tcW w:w="729"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57.14</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38.10</w:t>
            </w:r>
          </w:p>
        </w:tc>
        <w:tc>
          <w:tcPr>
            <w:tcW w:w="729" w:type="dxa"/>
            <w:shd w:val="clear" w:color="auto" w:fill="auto"/>
            <w:vAlign w:val="bottom"/>
          </w:tcPr>
          <w:p w:rsidR="00605DB0" w:rsidRDefault="00605DB0" w:rsidP="0030235B">
            <w:pPr>
              <w:jc w:val="right"/>
              <w:rPr>
                <w:rFonts w:ascii="Calibri" w:hAnsi="Calibri"/>
                <w:color w:val="000000"/>
                <w:sz w:val="16"/>
                <w:szCs w:val="16"/>
              </w:rPr>
            </w:pPr>
          </w:p>
        </w:tc>
      </w:tr>
      <w:tr w:rsidR="00605DB0" w:rsidRPr="006A1342" w:rsidTr="0030235B">
        <w:trPr>
          <w:trHeight w:val="102"/>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7.00</w:t>
            </w:r>
          </w:p>
        </w:tc>
        <w:tc>
          <w:tcPr>
            <w:tcW w:w="728"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75"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36.00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15.00</w:t>
            </w:r>
          </w:p>
        </w:tc>
        <w:tc>
          <w:tcPr>
            <w:tcW w:w="729"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65.00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39.00</w:t>
            </w:r>
          </w:p>
        </w:tc>
        <w:tc>
          <w:tcPr>
            <w:tcW w:w="729" w:type="dxa"/>
            <w:shd w:val="clear" w:color="auto" w:fill="auto"/>
            <w:vAlign w:val="bottom"/>
          </w:tcPr>
          <w:p w:rsidR="00605DB0" w:rsidRDefault="00605DB0" w:rsidP="0030235B">
            <w:pPr>
              <w:jc w:val="right"/>
              <w:rPr>
                <w:rFonts w:ascii="Calibri" w:hAnsi="Calibri"/>
                <w:color w:val="000000"/>
                <w:sz w:val="16"/>
                <w:szCs w:val="16"/>
              </w:rPr>
            </w:pPr>
          </w:p>
        </w:tc>
      </w:tr>
      <w:tr w:rsidR="00605DB0" w:rsidRPr="006A1342" w:rsidTr="0030235B">
        <w:trPr>
          <w:trHeight w:val="151"/>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0.90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0.88</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1.00</w:t>
            </w:r>
          </w:p>
        </w:tc>
      </w:tr>
      <w:tr w:rsidR="00605DB0" w:rsidRPr="006A1342" w:rsidTr="0030235B">
        <w:trPr>
          <w:trHeight w:val="154"/>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8"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75"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0.94</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729" w:type="dxa"/>
            <w:shd w:val="clear" w:color="auto" w:fill="auto"/>
            <w:vAlign w:val="bottom"/>
          </w:tcPr>
          <w:p w:rsidR="00605DB0" w:rsidRDefault="00605DB0" w:rsidP="0030235B">
            <w:pPr>
              <w:jc w:val="right"/>
              <w:rPr>
                <w:rFonts w:ascii="Calibri" w:hAnsi="Calibri"/>
                <w:color w:val="000000"/>
                <w:sz w:val="16"/>
                <w:szCs w:val="16"/>
              </w:rPr>
            </w:pPr>
          </w:p>
        </w:tc>
      </w:tr>
      <w:tr w:rsidR="00605DB0" w:rsidRPr="006A1342" w:rsidTr="0030235B">
        <w:trPr>
          <w:trHeight w:val="154"/>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0.19</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0.09</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0.16</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0.40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0.27</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0.25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0.12</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0.76</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0.64</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0.44</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0.25</w:t>
            </w:r>
          </w:p>
        </w:tc>
      </w:tr>
      <w:tr w:rsidR="00605DB0" w:rsidRPr="006A1342" w:rsidTr="0030235B">
        <w:trPr>
          <w:trHeight w:val="154"/>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605DB0" w:rsidRPr="006A1342" w:rsidRDefault="00605DB0" w:rsidP="0030235B">
            <w:pPr>
              <w:spacing w:before="120" w:line="280" w:lineRule="atLeast"/>
              <w:jc w:val="center"/>
              <w:rPr>
                <w:color w:val="000000"/>
                <w:sz w:val="16"/>
                <w:szCs w:val="16"/>
              </w:rPr>
            </w:pPr>
            <w:r w:rsidRPr="006A1342">
              <w:rPr>
                <w:color w:val="000000"/>
                <w:sz w:val="16"/>
                <w:szCs w:val="16"/>
              </w:rPr>
              <w:t>0.20</w:t>
            </w:r>
          </w:p>
          <w:p w:rsidR="00605DB0" w:rsidRPr="006A1342" w:rsidRDefault="00605DB0" w:rsidP="0030235B">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0.29</w:t>
            </w:r>
          </w:p>
        </w:tc>
        <w:tc>
          <w:tcPr>
            <w:tcW w:w="291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0.37</w:t>
            </w:r>
          </w:p>
        </w:tc>
      </w:tr>
      <w:tr w:rsidR="00605DB0" w:rsidRPr="006A1342" w:rsidTr="0030235B">
        <w:trPr>
          <w:trHeight w:val="154"/>
        </w:trPr>
        <w:tc>
          <w:tcPr>
            <w:tcW w:w="10207" w:type="dxa"/>
            <w:gridSpan w:val="13"/>
            <w:shd w:val="clear" w:color="auto" w:fill="auto"/>
          </w:tcPr>
          <w:p w:rsidR="00605DB0" w:rsidRPr="006A1342" w:rsidRDefault="00605DB0" w:rsidP="0030235B">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 xml:space="preserve">Company/tdoc: Intel </w:t>
            </w:r>
          </w:p>
          <w:p w:rsidR="002E2158" w:rsidRPr="006A1342" w:rsidRDefault="002E2158" w:rsidP="002E2158">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2E2158" w:rsidRPr="002E2158" w:rsidRDefault="002E2158" w:rsidP="002E2158">
            <w:pPr>
              <w:pStyle w:val="ListParagraph"/>
              <w:spacing w:before="120" w:line="280" w:lineRule="atLeast"/>
              <w:ind w:left="0"/>
              <w:jc w:val="both"/>
              <w:rPr>
                <w:rFonts w:ascii="Times New Roman" w:hAnsi="Times New Roman"/>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605DB0" w:rsidRPr="006A1342" w:rsidRDefault="00605DB0" w:rsidP="00605DB0">
      <w:pPr>
        <w:rPr>
          <w:rFonts w:eastAsia="Calibri"/>
          <w:vanish/>
          <w:sz w:val="22"/>
          <w:szCs w:val="22"/>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605DB0" w:rsidRPr="006A1342" w:rsidTr="0030235B">
        <w:trPr>
          <w:trHeight w:val="284"/>
        </w:trPr>
        <w:tc>
          <w:tcPr>
            <w:tcW w:w="709" w:type="dxa"/>
            <w:vMerge w:val="restart"/>
          </w:tcPr>
          <w:p w:rsidR="00605DB0" w:rsidRPr="006A1342" w:rsidRDefault="00605DB0" w:rsidP="0030235B">
            <w:pPr>
              <w:pStyle w:val="ListParagraph"/>
              <w:ind w:left="0"/>
              <w:jc w:val="center"/>
              <w:rPr>
                <w:rFonts w:ascii="Times New Roman" w:hAnsi="Times New Roman"/>
                <w:b/>
                <w:sz w:val="16"/>
              </w:rPr>
            </w:pPr>
            <w:r w:rsidRPr="006A1342">
              <w:rPr>
                <w:rFonts w:ascii="Times New Roman" w:hAnsi="Times New Roman"/>
                <w:b/>
                <w:sz w:val="16"/>
              </w:rPr>
              <w:lastRenderedPageBreak/>
              <w:t>DL:</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UPT CDF</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605DB0" w:rsidRDefault="00605DB0" w:rsidP="0030235B">
            <w:pPr>
              <w:jc w:val="right"/>
              <w:rPr>
                <w:color w:val="000000"/>
                <w:sz w:val="16"/>
                <w:szCs w:val="16"/>
              </w:rPr>
            </w:pPr>
            <w:r>
              <w:rPr>
                <w:color w:val="000000"/>
                <w:sz w:val="16"/>
                <w:szCs w:val="16"/>
              </w:rPr>
              <w:t>10.43</w:t>
            </w:r>
          </w:p>
        </w:tc>
        <w:tc>
          <w:tcPr>
            <w:tcW w:w="728" w:type="dxa"/>
            <w:vAlign w:val="bottom"/>
          </w:tcPr>
          <w:p w:rsidR="00605DB0" w:rsidRDefault="00605DB0" w:rsidP="0030235B">
            <w:pPr>
              <w:jc w:val="right"/>
              <w:rPr>
                <w:color w:val="000000"/>
                <w:sz w:val="16"/>
                <w:szCs w:val="16"/>
              </w:rPr>
            </w:pPr>
            <w:r>
              <w:rPr>
                <w:color w:val="000000"/>
                <w:sz w:val="16"/>
                <w:szCs w:val="16"/>
              </w:rPr>
              <w:t>9.79</w:t>
            </w:r>
          </w:p>
        </w:tc>
        <w:tc>
          <w:tcPr>
            <w:tcW w:w="729" w:type="dxa"/>
            <w:vAlign w:val="bottom"/>
          </w:tcPr>
          <w:p w:rsidR="00605DB0" w:rsidRDefault="00605DB0" w:rsidP="0030235B">
            <w:pPr>
              <w:jc w:val="right"/>
              <w:rPr>
                <w:color w:val="000000"/>
                <w:sz w:val="16"/>
                <w:szCs w:val="16"/>
              </w:rPr>
            </w:pPr>
            <w:r>
              <w:rPr>
                <w:color w:val="000000"/>
                <w:sz w:val="16"/>
                <w:szCs w:val="16"/>
              </w:rPr>
              <w:t>20.92</w:t>
            </w:r>
          </w:p>
        </w:tc>
        <w:tc>
          <w:tcPr>
            <w:tcW w:w="875" w:type="dxa"/>
            <w:vAlign w:val="bottom"/>
          </w:tcPr>
          <w:p w:rsidR="00605DB0" w:rsidRDefault="00605DB0" w:rsidP="0030235B">
            <w:pPr>
              <w:jc w:val="right"/>
              <w:rPr>
                <w:color w:val="000000"/>
                <w:sz w:val="16"/>
                <w:szCs w:val="16"/>
              </w:rPr>
            </w:pPr>
            <w:r>
              <w:rPr>
                <w:color w:val="000000"/>
                <w:sz w:val="16"/>
                <w:szCs w:val="16"/>
              </w:rPr>
              <w:t>23.23</w:t>
            </w:r>
          </w:p>
        </w:tc>
        <w:tc>
          <w:tcPr>
            <w:tcW w:w="728" w:type="dxa"/>
            <w:vAlign w:val="bottom"/>
          </w:tcPr>
          <w:p w:rsidR="00605DB0" w:rsidRDefault="00605DB0" w:rsidP="0030235B">
            <w:pPr>
              <w:jc w:val="right"/>
              <w:rPr>
                <w:color w:val="000000"/>
                <w:sz w:val="16"/>
                <w:szCs w:val="16"/>
              </w:rPr>
            </w:pPr>
            <w:r>
              <w:rPr>
                <w:color w:val="000000"/>
                <w:sz w:val="16"/>
                <w:szCs w:val="16"/>
              </w:rPr>
              <w:t>6.87</w:t>
            </w:r>
          </w:p>
        </w:tc>
        <w:tc>
          <w:tcPr>
            <w:tcW w:w="729" w:type="dxa"/>
            <w:vAlign w:val="bottom"/>
          </w:tcPr>
          <w:p w:rsidR="00605DB0" w:rsidRDefault="00605DB0" w:rsidP="0030235B">
            <w:pPr>
              <w:jc w:val="right"/>
              <w:rPr>
                <w:color w:val="000000"/>
                <w:sz w:val="16"/>
                <w:szCs w:val="16"/>
              </w:rPr>
            </w:pPr>
            <w:r>
              <w:rPr>
                <w:color w:val="000000"/>
                <w:sz w:val="16"/>
                <w:szCs w:val="16"/>
              </w:rPr>
              <w:t>6.33</w:t>
            </w:r>
          </w:p>
        </w:tc>
        <w:tc>
          <w:tcPr>
            <w:tcW w:w="729" w:type="dxa"/>
            <w:vAlign w:val="bottom"/>
          </w:tcPr>
          <w:p w:rsidR="00605DB0" w:rsidRDefault="00605DB0" w:rsidP="0030235B">
            <w:pPr>
              <w:jc w:val="right"/>
              <w:rPr>
                <w:color w:val="000000"/>
                <w:sz w:val="16"/>
                <w:szCs w:val="16"/>
              </w:rPr>
            </w:pPr>
            <w:r>
              <w:rPr>
                <w:color w:val="000000"/>
                <w:sz w:val="16"/>
                <w:szCs w:val="16"/>
              </w:rPr>
              <w:t>14.18</w:t>
            </w:r>
          </w:p>
        </w:tc>
        <w:tc>
          <w:tcPr>
            <w:tcW w:w="729" w:type="dxa"/>
            <w:vAlign w:val="bottom"/>
          </w:tcPr>
          <w:p w:rsidR="00605DB0" w:rsidRDefault="00605DB0" w:rsidP="0030235B">
            <w:pPr>
              <w:jc w:val="right"/>
              <w:rPr>
                <w:color w:val="000000"/>
                <w:sz w:val="16"/>
                <w:szCs w:val="16"/>
              </w:rPr>
            </w:pPr>
            <w:r>
              <w:rPr>
                <w:color w:val="000000"/>
                <w:sz w:val="16"/>
                <w:szCs w:val="16"/>
              </w:rPr>
              <w:t>15.77</w:t>
            </w:r>
          </w:p>
        </w:tc>
        <w:tc>
          <w:tcPr>
            <w:tcW w:w="728" w:type="dxa"/>
            <w:vAlign w:val="bottom"/>
          </w:tcPr>
          <w:p w:rsidR="00605DB0" w:rsidRDefault="00605DB0" w:rsidP="0030235B">
            <w:pPr>
              <w:jc w:val="right"/>
              <w:rPr>
                <w:color w:val="000000"/>
                <w:sz w:val="16"/>
                <w:szCs w:val="16"/>
              </w:rPr>
            </w:pPr>
            <w:r>
              <w:rPr>
                <w:color w:val="000000"/>
                <w:sz w:val="16"/>
                <w:szCs w:val="16"/>
              </w:rPr>
              <w:t>0.65</w:t>
            </w:r>
          </w:p>
        </w:tc>
        <w:tc>
          <w:tcPr>
            <w:tcW w:w="729" w:type="dxa"/>
            <w:vAlign w:val="bottom"/>
          </w:tcPr>
          <w:p w:rsidR="00605DB0" w:rsidRDefault="00605DB0" w:rsidP="0030235B">
            <w:pPr>
              <w:jc w:val="right"/>
              <w:rPr>
                <w:color w:val="000000"/>
                <w:sz w:val="16"/>
                <w:szCs w:val="16"/>
              </w:rPr>
            </w:pPr>
            <w:r>
              <w:rPr>
                <w:color w:val="000000"/>
                <w:sz w:val="16"/>
                <w:szCs w:val="16"/>
              </w:rPr>
              <w:t>0.94</w:t>
            </w:r>
          </w:p>
        </w:tc>
        <w:tc>
          <w:tcPr>
            <w:tcW w:w="729" w:type="dxa"/>
            <w:vAlign w:val="bottom"/>
          </w:tcPr>
          <w:p w:rsidR="00605DB0" w:rsidRDefault="00605DB0" w:rsidP="0030235B">
            <w:pPr>
              <w:jc w:val="right"/>
              <w:rPr>
                <w:color w:val="000000"/>
                <w:sz w:val="16"/>
                <w:szCs w:val="16"/>
              </w:rPr>
            </w:pPr>
            <w:r>
              <w:rPr>
                <w:color w:val="000000"/>
                <w:sz w:val="16"/>
                <w:szCs w:val="16"/>
              </w:rPr>
              <w:t>4.43</w:t>
            </w:r>
          </w:p>
        </w:tc>
        <w:tc>
          <w:tcPr>
            <w:tcW w:w="729" w:type="dxa"/>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3.34</w:t>
            </w:r>
          </w:p>
        </w:tc>
      </w:tr>
      <w:tr w:rsidR="00605DB0" w:rsidRPr="006A1342" w:rsidTr="0030235B">
        <w:trPr>
          <w:trHeight w:val="154"/>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605DB0" w:rsidRDefault="00605DB0" w:rsidP="0030235B">
            <w:pPr>
              <w:jc w:val="right"/>
              <w:rPr>
                <w:color w:val="000000"/>
                <w:sz w:val="16"/>
                <w:szCs w:val="16"/>
              </w:rPr>
            </w:pPr>
            <w:r>
              <w:rPr>
                <w:color w:val="000000"/>
                <w:sz w:val="16"/>
                <w:szCs w:val="16"/>
              </w:rPr>
              <w:t>39.70</w:t>
            </w:r>
          </w:p>
        </w:tc>
        <w:tc>
          <w:tcPr>
            <w:tcW w:w="728" w:type="dxa"/>
            <w:vAlign w:val="bottom"/>
          </w:tcPr>
          <w:p w:rsidR="00605DB0" w:rsidRDefault="00605DB0" w:rsidP="0030235B">
            <w:pPr>
              <w:jc w:val="right"/>
              <w:rPr>
                <w:color w:val="000000"/>
                <w:sz w:val="16"/>
                <w:szCs w:val="16"/>
              </w:rPr>
            </w:pPr>
            <w:r>
              <w:rPr>
                <w:color w:val="000000"/>
                <w:sz w:val="16"/>
                <w:szCs w:val="16"/>
              </w:rPr>
              <w:t>40.76</w:t>
            </w:r>
          </w:p>
        </w:tc>
        <w:tc>
          <w:tcPr>
            <w:tcW w:w="729" w:type="dxa"/>
            <w:vAlign w:val="bottom"/>
          </w:tcPr>
          <w:p w:rsidR="00605DB0" w:rsidRDefault="00605DB0" w:rsidP="0030235B">
            <w:pPr>
              <w:jc w:val="right"/>
              <w:rPr>
                <w:color w:val="000000"/>
                <w:sz w:val="16"/>
                <w:szCs w:val="16"/>
              </w:rPr>
            </w:pPr>
            <w:r>
              <w:rPr>
                <w:color w:val="000000"/>
                <w:sz w:val="16"/>
                <w:szCs w:val="16"/>
              </w:rPr>
              <w:t>48.84</w:t>
            </w:r>
          </w:p>
        </w:tc>
        <w:tc>
          <w:tcPr>
            <w:tcW w:w="875" w:type="dxa"/>
            <w:vAlign w:val="bottom"/>
          </w:tcPr>
          <w:p w:rsidR="00605DB0" w:rsidRDefault="00605DB0" w:rsidP="0030235B">
            <w:pPr>
              <w:jc w:val="right"/>
              <w:rPr>
                <w:color w:val="000000"/>
                <w:sz w:val="16"/>
                <w:szCs w:val="16"/>
              </w:rPr>
            </w:pPr>
            <w:r>
              <w:rPr>
                <w:color w:val="000000"/>
                <w:sz w:val="16"/>
                <w:szCs w:val="16"/>
              </w:rPr>
              <w:t>47.85</w:t>
            </w:r>
          </w:p>
        </w:tc>
        <w:tc>
          <w:tcPr>
            <w:tcW w:w="728" w:type="dxa"/>
            <w:vAlign w:val="bottom"/>
          </w:tcPr>
          <w:p w:rsidR="00605DB0" w:rsidRDefault="00605DB0" w:rsidP="0030235B">
            <w:pPr>
              <w:jc w:val="right"/>
              <w:rPr>
                <w:color w:val="000000"/>
                <w:sz w:val="16"/>
                <w:szCs w:val="16"/>
              </w:rPr>
            </w:pPr>
            <w:r>
              <w:rPr>
                <w:color w:val="000000"/>
                <w:sz w:val="16"/>
                <w:szCs w:val="16"/>
              </w:rPr>
              <w:t>26.93</w:t>
            </w:r>
          </w:p>
        </w:tc>
        <w:tc>
          <w:tcPr>
            <w:tcW w:w="729" w:type="dxa"/>
            <w:vAlign w:val="bottom"/>
          </w:tcPr>
          <w:p w:rsidR="00605DB0" w:rsidRDefault="00605DB0" w:rsidP="0030235B">
            <w:pPr>
              <w:jc w:val="right"/>
              <w:rPr>
                <w:color w:val="000000"/>
                <w:sz w:val="16"/>
                <w:szCs w:val="16"/>
              </w:rPr>
            </w:pPr>
            <w:r>
              <w:rPr>
                <w:color w:val="000000"/>
                <w:sz w:val="16"/>
                <w:szCs w:val="16"/>
              </w:rPr>
              <w:t>29.95</w:t>
            </w:r>
          </w:p>
        </w:tc>
        <w:tc>
          <w:tcPr>
            <w:tcW w:w="729" w:type="dxa"/>
            <w:vAlign w:val="bottom"/>
          </w:tcPr>
          <w:p w:rsidR="00605DB0" w:rsidRDefault="00605DB0" w:rsidP="0030235B">
            <w:pPr>
              <w:jc w:val="right"/>
              <w:rPr>
                <w:color w:val="000000"/>
                <w:sz w:val="16"/>
                <w:szCs w:val="16"/>
              </w:rPr>
            </w:pPr>
            <w:r>
              <w:rPr>
                <w:color w:val="000000"/>
                <w:sz w:val="16"/>
                <w:szCs w:val="16"/>
              </w:rPr>
              <w:t>39.48</w:t>
            </w:r>
          </w:p>
        </w:tc>
        <w:tc>
          <w:tcPr>
            <w:tcW w:w="729" w:type="dxa"/>
            <w:vAlign w:val="bottom"/>
          </w:tcPr>
          <w:p w:rsidR="00605DB0" w:rsidRDefault="00605DB0" w:rsidP="0030235B">
            <w:pPr>
              <w:jc w:val="right"/>
              <w:rPr>
                <w:color w:val="000000"/>
                <w:sz w:val="16"/>
                <w:szCs w:val="16"/>
              </w:rPr>
            </w:pPr>
            <w:r>
              <w:rPr>
                <w:color w:val="000000"/>
                <w:sz w:val="16"/>
                <w:szCs w:val="16"/>
              </w:rPr>
              <w:t>39.54</w:t>
            </w:r>
          </w:p>
        </w:tc>
        <w:tc>
          <w:tcPr>
            <w:tcW w:w="728" w:type="dxa"/>
            <w:vAlign w:val="bottom"/>
          </w:tcPr>
          <w:p w:rsidR="00605DB0" w:rsidRDefault="00605DB0" w:rsidP="0030235B">
            <w:pPr>
              <w:jc w:val="right"/>
              <w:rPr>
                <w:color w:val="000000"/>
                <w:sz w:val="16"/>
                <w:szCs w:val="16"/>
              </w:rPr>
            </w:pPr>
            <w:r>
              <w:rPr>
                <w:color w:val="000000"/>
                <w:sz w:val="16"/>
                <w:szCs w:val="16"/>
              </w:rPr>
              <w:t>6.24</w:t>
            </w:r>
          </w:p>
        </w:tc>
        <w:tc>
          <w:tcPr>
            <w:tcW w:w="729" w:type="dxa"/>
            <w:vAlign w:val="bottom"/>
          </w:tcPr>
          <w:p w:rsidR="00605DB0" w:rsidRDefault="00605DB0" w:rsidP="0030235B">
            <w:pPr>
              <w:jc w:val="right"/>
              <w:rPr>
                <w:color w:val="000000"/>
                <w:sz w:val="16"/>
                <w:szCs w:val="16"/>
              </w:rPr>
            </w:pPr>
            <w:r>
              <w:rPr>
                <w:color w:val="000000"/>
                <w:sz w:val="16"/>
                <w:szCs w:val="16"/>
              </w:rPr>
              <w:t>5.39</w:t>
            </w:r>
          </w:p>
        </w:tc>
        <w:tc>
          <w:tcPr>
            <w:tcW w:w="729" w:type="dxa"/>
            <w:vAlign w:val="bottom"/>
          </w:tcPr>
          <w:p w:rsidR="00605DB0" w:rsidRDefault="00605DB0" w:rsidP="0030235B">
            <w:pPr>
              <w:jc w:val="right"/>
              <w:rPr>
                <w:color w:val="000000"/>
                <w:sz w:val="16"/>
                <w:szCs w:val="16"/>
              </w:rPr>
            </w:pPr>
            <w:r>
              <w:rPr>
                <w:color w:val="000000"/>
                <w:sz w:val="16"/>
                <w:szCs w:val="16"/>
              </w:rPr>
              <w:t>22.75</w:t>
            </w:r>
          </w:p>
        </w:tc>
        <w:tc>
          <w:tcPr>
            <w:tcW w:w="729" w:type="dxa"/>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20.36</w:t>
            </w:r>
          </w:p>
        </w:tc>
      </w:tr>
      <w:tr w:rsidR="00605DB0" w:rsidRPr="006A1342" w:rsidTr="0030235B">
        <w:trPr>
          <w:trHeight w:val="154"/>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605DB0" w:rsidRDefault="00605DB0" w:rsidP="0030235B">
            <w:pPr>
              <w:jc w:val="right"/>
              <w:rPr>
                <w:color w:val="000000"/>
                <w:sz w:val="16"/>
                <w:szCs w:val="16"/>
              </w:rPr>
            </w:pPr>
            <w:r>
              <w:rPr>
                <w:color w:val="000000"/>
                <w:sz w:val="16"/>
                <w:szCs w:val="16"/>
              </w:rPr>
              <w:t>78.29</w:t>
            </w:r>
          </w:p>
        </w:tc>
        <w:tc>
          <w:tcPr>
            <w:tcW w:w="728" w:type="dxa"/>
            <w:vAlign w:val="bottom"/>
          </w:tcPr>
          <w:p w:rsidR="00605DB0" w:rsidRDefault="00605DB0" w:rsidP="0030235B">
            <w:pPr>
              <w:jc w:val="right"/>
              <w:rPr>
                <w:color w:val="000000"/>
                <w:sz w:val="16"/>
                <w:szCs w:val="16"/>
              </w:rPr>
            </w:pPr>
            <w:r>
              <w:rPr>
                <w:color w:val="000000"/>
                <w:sz w:val="16"/>
                <w:szCs w:val="16"/>
              </w:rPr>
              <w:t>75.58</w:t>
            </w:r>
          </w:p>
        </w:tc>
        <w:tc>
          <w:tcPr>
            <w:tcW w:w="729" w:type="dxa"/>
            <w:vAlign w:val="bottom"/>
          </w:tcPr>
          <w:p w:rsidR="00605DB0" w:rsidRDefault="00605DB0" w:rsidP="0030235B">
            <w:pPr>
              <w:jc w:val="right"/>
              <w:rPr>
                <w:color w:val="000000"/>
                <w:sz w:val="16"/>
                <w:szCs w:val="16"/>
              </w:rPr>
            </w:pPr>
            <w:r>
              <w:rPr>
                <w:color w:val="000000"/>
                <w:sz w:val="16"/>
                <w:szCs w:val="16"/>
              </w:rPr>
              <w:t>84.16</w:t>
            </w:r>
          </w:p>
        </w:tc>
        <w:tc>
          <w:tcPr>
            <w:tcW w:w="875" w:type="dxa"/>
            <w:vAlign w:val="bottom"/>
          </w:tcPr>
          <w:p w:rsidR="00605DB0" w:rsidRDefault="00605DB0" w:rsidP="0030235B">
            <w:pPr>
              <w:jc w:val="right"/>
              <w:rPr>
                <w:color w:val="000000"/>
                <w:sz w:val="16"/>
                <w:szCs w:val="16"/>
              </w:rPr>
            </w:pPr>
            <w:r>
              <w:rPr>
                <w:color w:val="000000"/>
                <w:sz w:val="16"/>
                <w:szCs w:val="16"/>
              </w:rPr>
              <w:t>76.79</w:t>
            </w:r>
          </w:p>
        </w:tc>
        <w:tc>
          <w:tcPr>
            <w:tcW w:w="728" w:type="dxa"/>
            <w:vAlign w:val="bottom"/>
          </w:tcPr>
          <w:p w:rsidR="00605DB0" w:rsidRDefault="00605DB0" w:rsidP="0030235B">
            <w:pPr>
              <w:jc w:val="right"/>
              <w:rPr>
                <w:color w:val="000000"/>
                <w:sz w:val="16"/>
                <w:szCs w:val="16"/>
              </w:rPr>
            </w:pPr>
            <w:r>
              <w:rPr>
                <w:color w:val="000000"/>
                <w:sz w:val="16"/>
                <w:szCs w:val="16"/>
              </w:rPr>
              <w:t>65.30</w:t>
            </w:r>
          </w:p>
        </w:tc>
        <w:tc>
          <w:tcPr>
            <w:tcW w:w="729" w:type="dxa"/>
            <w:vAlign w:val="bottom"/>
          </w:tcPr>
          <w:p w:rsidR="00605DB0" w:rsidRDefault="00605DB0" w:rsidP="0030235B">
            <w:pPr>
              <w:jc w:val="right"/>
              <w:rPr>
                <w:color w:val="000000"/>
                <w:sz w:val="16"/>
                <w:szCs w:val="16"/>
              </w:rPr>
            </w:pPr>
            <w:r>
              <w:rPr>
                <w:color w:val="000000"/>
                <w:sz w:val="16"/>
                <w:szCs w:val="16"/>
              </w:rPr>
              <w:t>60.76</w:t>
            </w:r>
          </w:p>
        </w:tc>
        <w:tc>
          <w:tcPr>
            <w:tcW w:w="729" w:type="dxa"/>
            <w:vAlign w:val="bottom"/>
          </w:tcPr>
          <w:p w:rsidR="00605DB0" w:rsidRDefault="00605DB0" w:rsidP="0030235B">
            <w:pPr>
              <w:jc w:val="right"/>
              <w:rPr>
                <w:color w:val="000000"/>
                <w:sz w:val="16"/>
                <w:szCs w:val="16"/>
              </w:rPr>
            </w:pPr>
            <w:r>
              <w:rPr>
                <w:color w:val="000000"/>
                <w:sz w:val="16"/>
                <w:szCs w:val="16"/>
              </w:rPr>
              <w:t>76.21</w:t>
            </w:r>
          </w:p>
        </w:tc>
        <w:tc>
          <w:tcPr>
            <w:tcW w:w="729" w:type="dxa"/>
            <w:vAlign w:val="bottom"/>
          </w:tcPr>
          <w:p w:rsidR="00605DB0" w:rsidRDefault="00605DB0" w:rsidP="0030235B">
            <w:pPr>
              <w:jc w:val="right"/>
              <w:rPr>
                <w:color w:val="000000"/>
                <w:sz w:val="16"/>
                <w:szCs w:val="16"/>
              </w:rPr>
            </w:pPr>
            <w:r>
              <w:rPr>
                <w:color w:val="000000"/>
                <w:sz w:val="16"/>
                <w:szCs w:val="16"/>
              </w:rPr>
              <w:t>71.03</w:t>
            </w:r>
          </w:p>
        </w:tc>
        <w:tc>
          <w:tcPr>
            <w:tcW w:w="728" w:type="dxa"/>
            <w:vAlign w:val="bottom"/>
          </w:tcPr>
          <w:p w:rsidR="00605DB0" w:rsidRDefault="00605DB0" w:rsidP="0030235B">
            <w:pPr>
              <w:jc w:val="right"/>
              <w:rPr>
                <w:color w:val="000000"/>
                <w:sz w:val="16"/>
                <w:szCs w:val="16"/>
              </w:rPr>
            </w:pPr>
            <w:r>
              <w:rPr>
                <w:color w:val="000000"/>
                <w:sz w:val="16"/>
                <w:szCs w:val="16"/>
              </w:rPr>
              <w:t>39.81</w:t>
            </w:r>
          </w:p>
        </w:tc>
        <w:tc>
          <w:tcPr>
            <w:tcW w:w="729" w:type="dxa"/>
            <w:vAlign w:val="bottom"/>
          </w:tcPr>
          <w:p w:rsidR="00605DB0" w:rsidRDefault="00605DB0" w:rsidP="0030235B">
            <w:pPr>
              <w:jc w:val="right"/>
              <w:rPr>
                <w:color w:val="000000"/>
                <w:sz w:val="16"/>
                <w:szCs w:val="16"/>
              </w:rPr>
            </w:pPr>
            <w:r>
              <w:rPr>
                <w:color w:val="000000"/>
                <w:sz w:val="16"/>
                <w:szCs w:val="16"/>
              </w:rPr>
              <w:t>37.53</w:t>
            </w:r>
          </w:p>
        </w:tc>
        <w:tc>
          <w:tcPr>
            <w:tcW w:w="729" w:type="dxa"/>
            <w:vAlign w:val="bottom"/>
          </w:tcPr>
          <w:p w:rsidR="00605DB0" w:rsidRDefault="00605DB0" w:rsidP="0030235B">
            <w:pPr>
              <w:jc w:val="right"/>
              <w:rPr>
                <w:color w:val="000000"/>
                <w:sz w:val="16"/>
                <w:szCs w:val="16"/>
              </w:rPr>
            </w:pPr>
            <w:r>
              <w:rPr>
                <w:color w:val="000000"/>
                <w:sz w:val="16"/>
                <w:szCs w:val="16"/>
              </w:rPr>
              <w:t>69.36</w:t>
            </w:r>
          </w:p>
        </w:tc>
        <w:tc>
          <w:tcPr>
            <w:tcW w:w="729" w:type="dxa"/>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62.65</w:t>
            </w:r>
          </w:p>
        </w:tc>
      </w:tr>
      <w:tr w:rsidR="00605DB0" w:rsidRPr="006A1342" w:rsidTr="0030235B">
        <w:trPr>
          <w:trHeight w:val="218"/>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605DB0" w:rsidRDefault="00605DB0" w:rsidP="0030235B">
            <w:pPr>
              <w:jc w:val="right"/>
              <w:rPr>
                <w:color w:val="000000"/>
                <w:sz w:val="16"/>
                <w:szCs w:val="16"/>
              </w:rPr>
            </w:pPr>
            <w:r>
              <w:rPr>
                <w:color w:val="000000"/>
                <w:sz w:val="16"/>
                <w:szCs w:val="16"/>
              </w:rPr>
              <w:t>42.74</w:t>
            </w:r>
          </w:p>
        </w:tc>
        <w:tc>
          <w:tcPr>
            <w:tcW w:w="728" w:type="dxa"/>
            <w:vAlign w:val="bottom"/>
          </w:tcPr>
          <w:p w:rsidR="00605DB0" w:rsidRDefault="00605DB0" w:rsidP="0030235B">
            <w:pPr>
              <w:jc w:val="right"/>
              <w:rPr>
                <w:color w:val="000000"/>
                <w:sz w:val="16"/>
                <w:szCs w:val="16"/>
              </w:rPr>
            </w:pPr>
            <w:r>
              <w:rPr>
                <w:color w:val="000000"/>
                <w:sz w:val="16"/>
                <w:szCs w:val="16"/>
              </w:rPr>
              <w:t>41.74</w:t>
            </w:r>
          </w:p>
        </w:tc>
        <w:tc>
          <w:tcPr>
            <w:tcW w:w="729" w:type="dxa"/>
            <w:vAlign w:val="bottom"/>
          </w:tcPr>
          <w:p w:rsidR="00605DB0" w:rsidRDefault="00605DB0" w:rsidP="0030235B">
            <w:pPr>
              <w:jc w:val="right"/>
              <w:rPr>
                <w:color w:val="000000"/>
                <w:sz w:val="16"/>
                <w:szCs w:val="16"/>
              </w:rPr>
            </w:pPr>
            <w:r>
              <w:rPr>
                <w:color w:val="000000"/>
                <w:sz w:val="16"/>
                <w:szCs w:val="16"/>
              </w:rPr>
              <w:t>50.35</w:t>
            </w:r>
          </w:p>
        </w:tc>
        <w:tc>
          <w:tcPr>
            <w:tcW w:w="875" w:type="dxa"/>
            <w:vAlign w:val="bottom"/>
          </w:tcPr>
          <w:p w:rsidR="00605DB0" w:rsidRDefault="00605DB0" w:rsidP="0030235B">
            <w:pPr>
              <w:jc w:val="right"/>
              <w:rPr>
                <w:color w:val="000000"/>
                <w:sz w:val="16"/>
                <w:szCs w:val="16"/>
              </w:rPr>
            </w:pPr>
            <w:r>
              <w:rPr>
                <w:color w:val="000000"/>
                <w:sz w:val="16"/>
                <w:szCs w:val="16"/>
              </w:rPr>
              <w:t>48.86</w:t>
            </w:r>
          </w:p>
        </w:tc>
        <w:tc>
          <w:tcPr>
            <w:tcW w:w="728" w:type="dxa"/>
            <w:vAlign w:val="bottom"/>
          </w:tcPr>
          <w:p w:rsidR="00605DB0" w:rsidRDefault="00605DB0" w:rsidP="0030235B">
            <w:pPr>
              <w:jc w:val="right"/>
              <w:rPr>
                <w:color w:val="000000"/>
                <w:sz w:val="16"/>
                <w:szCs w:val="16"/>
              </w:rPr>
            </w:pPr>
            <w:r>
              <w:rPr>
                <w:color w:val="000000"/>
                <w:sz w:val="16"/>
                <w:szCs w:val="16"/>
              </w:rPr>
              <w:t>30.09</w:t>
            </w:r>
          </w:p>
        </w:tc>
        <w:tc>
          <w:tcPr>
            <w:tcW w:w="729" w:type="dxa"/>
            <w:vAlign w:val="bottom"/>
          </w:tcPr>
          <w:p w:rsidR="00605DB0" w:rsidRDefault="00605DB0" w:rsidP="0030235B">
            <w:pPr>
              <w:jc w:val="right"/>
              <w:rPr>
                <w:color w:val="000000"/>
                <w:sz w:val="16"/>
                <w:szCs w:val="16"/>
              </w:rPr>
            </w:pPr>
            <w:r>
              <w:rPr>
                <w:color w:val="000000"/>
                <w:sz w:val="16"/>
                <w:szCs w:val="16"/>
              </w:rPr>
              <w:t>31.02</w:t>
            </w:r>
          </w:p>
        </w:tc>
        <w:tc>
          <w:tcPr>
            <w:tcW w:w="729" w:type="dxa"/>
            <w:vAlign w:val="bottom"/>
          </w:tcPr>
          <w:p w:rsidR="00605DB0" w:rsidRDefault="00605DB0" w:rsidP="0030235B">
            <w:pPr>
              <w:jc w:val="right"/>
              <w:rPr>
                <w:color w:val="000000"/>
                <w:sz w:val="16"/>
                <w:szCs w:val="16"/>
              </w:rPr>
            </w:pPr>
            <w:r>
              <w:rPr>
                <w:color w:val="000000"/>
                <w:sz w:val="16"/>
                <w:szCs w:val="16"/>
              </w:rPr>
              <w:t>41.62</w:t>
            </w:r>
          </w:p>
        </w:tc>
        <w:tc>
          <w:tcPr>
            <w:tcW w:w="729" w:type="dxa"/>
            <w:vAlign w:val="bottom"/>
          </w:tcPr>
          <w:p w:rsidR="00605DB0" w:rsidRDefault="00605DB0" w:rsidP="0030235B">
            <w:pPr>
              <w:jc w:val="right"/>
              <w:rPr>
                <w:color w:val="000000"/>
                <w:sz w:val="16"/>
                <w:szCs w:val="16"/>
              </w:rPr>
            </w:pPr>
            <w:r>
              <w:rPr>
                <w:color w:val="000000"/>
                <w:sz w:val="16"/>
                <w:szCs w:val="16"/>
              </w:rPr>
              <w:t>41.02</w:t>
            </w:r>
          </w:p>
        </w:tc>
        <w:tc>
          <w:tcPr>
            <w:tcW w:w="728" w:type="dxa"/>
            <w:vAlign w:val="bottom"/>
          </w:tcPr>
          <w:p w:rsidR="00605DB0" w:rsidRDefault="00605DB0" w:rsidP="0030235B">
            <w:pPr>
              <w:jc w:val="right"/>
              <w:rPr>
                <w:color w:val="000000"/>
                <w:sz w:val="16"/>
                <w:szCs w:val="16"/>
              </w:rPr>
            </w:pPr>
            <w:r>
              <w:rPr>
                <w:color w:val="000000"/>
                <w:sz w:val="16"/>
                <w:szCs w:val="16"/>
              </w:rPr>
              <w:t>11.39</w:t>
            </w:r>
          </w:p>
        </w:tc>
        <w:tc>
          <w:tcPr>
            <w:tcW w:w="729" w:type="dxa"/>
            <w:vAlign w:val="bottom"/>
          </w:tcPr>
          <w:p w:rsidR="00605DB0" w:rsidRDefault="00605DB0" w:rsidP="0030235B">
            <w:pPr>
              <w:jc w:val="right"/>
              <w:rPr>
                <w:color w:val="000000"/>
                <w:sz w:val="16"/>
                <w:szCs w:val="16"/>
              </w:rPr>
            </w:pPr>
            <w:r>
              <w:rPr>
                <w:color w:val="000000"/>
                <w:sz w:val="16"/>
                <w:szCs w:val="16"/>
              </w:rPr>
              <w:t>10.83</w:t>
            </w:r>
          </w:p>
        </w:tc>
        <w:tc>
          <w:tcPr>
            <w:tcW w:w="729" w:type="dxa"/>
            <w:vAlign w:val="bottom"/>
          </w:tcPr>
          <w:p w:rsidR="00605DB0" w:rsidRDefault="00605DB0" w:rsidP="0030235B">
            <w:pPr>
              <w:jc w:val="right"/>
              <w:rPr>
                <w:color w:val="000000"/>
                <w:sz w:val="16"/>
                <w:szCs w:val="16"/>
              </w:rPr>
            </w:pPr>
            <w:r>
              <w:rPr>
                <w:color w:val="000000"/>
                <w:sz w:val="16"/>
                <w:szCs w:val="16"/>
              </w:rPr>
              <w:t>28.12</w:t>
            </w:r>
          </w:p>
        </w:tc>
        <w:tc>
          <w:tcPr>
            <w:tcW w:w="729" w:type="dxa"/>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24.92</w:t>
            </w:r>
          </w:p>
        </w:tc>
      </w:tr>
    </w:tbl>
    <w:p w:rsidR="00605DB0" w:rsidRPr="006A1342" w:rsidRDefault="00605DB0" w:rsidP="00605DB0">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605DB0" w:rsidRPr="006A1342" w:rsidTr="0030235B">
        <w:trPr>
          <w:trHeight w:val="195"/>
        </w:trPr>
        <w:tc>
          <w:tcPr>
            <w:tcW w:w="709" w:type="dxa"/>
            <w:vMerge w:val="restart"/>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0.07</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0.11</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0.06</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0.06</w:t>
            </w:r>
          </w:p>
        </w:tc>
      </w:tr>
      <w:tr w:rsidR="00605DB0" w:rsidRPr="006A1342" w:rsidTr="0030235B">
        <w:trPr>
          <w:trHeight w:val="195"/>
        </w:trPr>
        <w:tc>
          <w:tcPr>
            <w:tcW w:w="709"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p>
        </w:tc>
        <w:tc>
          <w:tcPr>
            <w:tcW w:w="607"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0.08</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0.15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0.14</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0.65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0.73</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0.18</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0.20</w:t>
            </w:r>
          </w:p>
        </w:tc>
      </w:tr>
      <w:tr w:rsidR="00605DB0" w:rsidRPr="006A1342" w:rsidTr="0030235B">
        <w:trPr>
          <w:trHeight w:val="195"/>
        </w:trPr>
        <w:tc>
          <w:tcPr>
            <w:tcW w:w="709"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p>
        </w:tc>
        <w:tc>
          <w:tcPr>
            <w:tcW w:w="607"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0.41</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0.56</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0.21</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0.19</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0.64</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0.82</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0.29</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0.31</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6.54</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4.80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0.96</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1.42</w:t>
            </w:r>
          </w:p>
        </w:tc>
      </w:tr>
      <w:tr w:rsidR="00605DB0" w:rsidRPr="006A1342" w:rsidTr="0030235B">
        <w:trPr>
          <w:trHeight w:val="195"/>
        </w:trPr>
        <w:tc>
          <w:tcPr>
            <w:tcW w:w="709" w:type="dxa"/>
            <w:vMerge/>
            <w:shd w:val="clear" w:color="auto" w:fill="auto"/>
          </w:tcPr>
          <w:p w:rsidR="00605DB0" w:rsidRPr="006A1342" w:rsidRDefault="00605DB0" w:rsidP="0030235B">
            <w:pPr>
              <w:pStyle w:val="ListParagraph"/>
              <w:spacing w:before="120" w:line="280" w:lineRule="atLeast"/>
              <w:ind w:left="0"/>
              <w:jc w:val="center"/>
              <w:rPr>
                <w:rFonts w:ascii="Times New Roman" w:hAnsi="Times New Roman"/>
                <w:b/>
                <w:sz w:val="16"/>
              </w:rPr>
            </w:pPr>
          </w:p>
        </w:tc>
        <w:tc>
          <w:tcPr>
            <w:tcW w:w="607"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0.26</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0.26</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0.10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0.30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0.26</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0.13</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0.13</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118.84</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1.37</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0.31</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0.39</w:t>
            </w:r>
          </w:p>
        </w:tc>
      </w:tr>
    </w:tbl>
    <w:p w:rsidR="00605DB0" w:rsidRPr="006A1342" w:rsidRDefault="00605DB0" w:rsidP="00605DB0">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605DB0" w:rsidRPr="006A1342" w:rsidTr="0030235B">
        <w:trPr>
          <w:trHeight w:val="222"/>
        </w:trPr>
        <w:tc>
          <w:tcPr>
            <w:tcW w:w="709" w:type="dxa"/>
            <w:vMerge w:val="restart"/>
          </w:tcPr>
          <w:p w:rsidR="00605DB0" w:rsidRPr="006A1342" w:rsidRDefault="00605DB0" w:rsidP="0030235B">
            <w:pPr>
              <w:pStyle w:val="ListParagraph"/>
              <w:ind w:left="0"/>
              <w:jc w:val="center"/>
              <w:rPr>
                <w:rFonts w:ascii="Times New Roman" w:hAnsi="Times New Roman"/>
                <w:b/>
                <w:sz w:val="16"/>
              </w:rPr>
            </w:pPr>
            <w:r w:rsidRPr="006A1342">
              <w:rPr>
                <w:rFonts w:ascii="Times New Roman" w:hAnsi="Times New Roman"/>
                <w:b/>
                <w:sz w:val="16"/>
              </w:rPr>
              <w:t>UL:</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UPT CDF</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605DB0" w:rsidRDefault="00605DB0" w:rsidP="0030235B">
            <w:pPr>
              <w:jc w:val="right"/>
              <w:rPr>
                <w:color w:val="000000"/>
                <w:sz w:val="16"/>
                <w:szCs w:val="16"/>
              </w:rPr>
            </w:pPr>
            <w:r>
              <w:rPr>
                <w:color w:val="000000"/>
                <w:sz w:val="16"/>
                <w:szCs w:val="16"/>
              </w:rPr>
              <w:t>4.64</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7.86</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2.48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5.01</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0.43</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1.94</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11"/>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605DB0" w:rsidRDefault="00605DB0" w:rsidP="0030235B">
            <w:pPr>
              <w:jc w:val="right"/>
              <w:rPr>
                <w:color w:val="000000"/>
                <w:sz w:val="16"/>
                <w:szCs w:val="16"/>
              </w:rPr>
            </w:pPr>
            <w:r>
              <w:rPr>
                <w:color w:val="000000"/>
                <w:sz w:val="16"/>
                <w:szCs w:val="16"/>
              </w:rPr>
              <w:t>20.41</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28.02</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14.79</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21.90</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4.23</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12.58</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130"/>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605DB0" w:rsidRDefault="00605DB0" w:rsidP="0030235B">
            <w:pPr>
              <w:jc w:val="right"/>
              <w:rPr>
                <w:color w:val="000000"/>
                <w:sz w:val="16"/>
                <w:szCs w:val="16"/>
              </w:rPr>
            </w:pPr>
            <w:r>
              <w:rPr>
                <w:color w:val="000000"/>
                <w:sz w:val="16"/>
                <w:szCs w:val="16"/>
              </w:rPr>
              <w:t>50.95</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54.71</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41.56</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51.95</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29.73</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48.68</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56"/>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605DB0" w:rsidRDefault="00605DB0" w:rsidP="0030235B">
            <w:pPr>
              <w:jc w:val="right"/>
              <w:rPr>
                <w:color w:val="000000"/>
                <w:sz w:val="16"/>
                <w:szCs w:val="16"/>
              </w:rPr>
            </w:pPr>
            <w:r>
              <w:rPr>
                <w:color w:val="000000"/>
                <w:sz w:val="16"/>
                <w:szCs w:val="16"/>
              </w:rPr>
              <w:t>23.51</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28.61</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17.52</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24.35</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8.21</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18.12</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77"/>
        </w:trPr>
        <w:tc>
          <w:tcPr>
            <w:tcW w:w="709" w:type="dxa"/>
            <w:vMerge w:val="restart"/>
          </w:tcPr>
          <w:p w:rsidR="00605DB0" w:rsidRPr="006A1342" w:rsidRDefault="00605DB0" w:rsidP="0030235B">
            <w:pPr>
              <w:pStyle w:val="ListParagraph"/>
              <w:ind w:left="0"/>
              <w:jc w:val="center"/>
              <w:rPr>
                <w:rFonts w:ascii="Times New Roman" w:hAnsi="Times New Roman"/>
                <w:b/>
                <w:sz w:val="16"/>
              </w:rPr>
            </w:pPr>
            <w:r w:rsidRPr="006A1342">
              <w:rPr>
                <w:rFonts w:ascii="Times New Roman" w:hAnsi="Times New Roman"/>
                <w:b/>
                <w:sz w:val="16"/>
              </w:rPr>
              <w:t>UL:</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Delay CDF</w:t>
            </w:r>
          </w:p>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605DB0" w:rsidRDefault="00605DB0" w:rsidP="0030235B">
            <w:pPr>
              <w:jc w:val="right"/>
              <w:rPr>
                <w:color w:val="000000"/>
                <w:sz w:val="16"/>
                <w:szCs w:val="16"/>
              </w:rPr>
            </w:pPr>
            <w:r>
              <w:rPr>
                <w:color w:val="000000"/>
                <w:sz w:val="16"/>
                <w:szCs w:val="16"/>
              </w:rPr>
              <w:t>0.08</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0.07</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0.10</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0.08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0.13</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0.08</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82"/>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605DB0" w:rsidRDefault="00605DB0" w:rsidP="0030235B">
            <w:pPr>
              <w:jc w:val="right"/>
              <w:rPr>
                <w:color w:val="000000"/>
                <w:sz w:val="16"/>
                <w:szCs w:val="16"/>
              </w:rPr>
            </w:pPr>
            <w:r>
              <w:rPr>
                <w:color w:val="000000"/>
                <w:sz w:val="16"/>
                <w:szCs w:val="16"/>
              </w:rPr>
              <w:t>0.20</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0.14</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0.27</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0.18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0.88</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0.32</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57"/>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605DB0" w:rsidRDefault="00605DB0" w:rsidP="0030235B">
            <w:pPr>
              <w:jc w:val="right"/>
              <w:rPr>
                <w:color w:val="000000"/>
                <w:sz w:val="16"/>
                <w:szCs w:val="16"/>
              </w:rPr>
            </w:pPr>
            <w:r>
              <w:rPr>
                <w:color w:val="000000"/>
                <w:sz w:val="16"/>
                <w:szCs w:val="16"/>
              </w:rPr>
              <w:t>0.86</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0.51</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1.42</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0.74</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990.00</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2.13</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r w:rsidR="00605DB0" w:rsidRPr="006A1342" w:rsidTr="0030235B">
        <w:trPr>
          <w:trHeight w:val="232"/>
        </w:trPr>
        <w:tc>
          <w:tcPr>
            <w:tcW w:w="709" w:type="dxa"/>
            <w:vMerge/>
          </w:tcPr>
          <w:p w:rsidR="00605DB0" w:rsidRPr="006A1342" w:rsidRDefault="00605DB0" w:rsidP="0030235B">
            <w:pPr>
              <w:pStyle w:val="ListParagraph"/>
              <w:ind w:left="0"/>
              <w:jc w:val="center"/>
              <w:rPr>
                <w:rFonts w:ascii="Times New Roman" w:hAnsi="Times New Roman"/>
                <w:sz w:val="16"/>
              </w:rPr>
            </w:pPr>
          </w:p>
        </w:tc>
        <w:tc>
          <w:tcPr>
            <w:tcW w:w="607" w:type="dxa"/>
          </w:tcPr>
          <w:p w:rsidR="00605DB0" w:rsidRPr="006A1342" w:rsidRDefault="00605DB0" w:rsidP="0030235B">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605DB0" w:rsidRDefault="00605DB0" w:rsidP="0030235B">
            <w:pPr>
              <w:jc w:val="right"/>
              <w:rPr>
                <w:color w:val="000000"/>
                <w:sz w:val="16"/>
                <w:szCs w:val="16"/>
              </w:rPr>
            </w:pPr>
            <w:r>
              <w:rPr>
                <w:color w:val="000000"/>
                <w:sz w:val="16"/>
                <w:szCs w:val="16"/>
              </w:rPr>
              <w:t>152.95</w:t>
            </w:r>
          </w:p>
        </w:tc>
        <w:tc>
          <w:tcPr>
            <w:tcW w:w="728"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0.21</w:t>
            </w:r>
          </w:p>
        </w:tc>
        <w:tc>
          <w:tcPr>
            <w:tcW w:w="875"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0.51</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605DB0" w:rsidP="0030235B">
            <w:pPr>
              <w:jc w:val="right"/>
              <w:rPr>
                <w:color w:val="000000"/>
                <w:sz w:val="16"/>
                <w:szCs w:val="16"/>
              </w:rPr>
            </w:pPr>
            <w:r>
              <w:rPr>
                <w:color w:val="000000"/>
                <w:sz w:val="16"/>
                <w:szCs w:val="16"/>
              </w:rPr>
              <w:t>0.92</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8" w:type="dxa"/>
            <w:vAlign w:val="bottom"/>
          </w:tcPr>
          <w:p w:rsidR="00605DB0" w:rsidRDefault="00605DB0" w:rsidP="0030235B">
            <w:pPr>
              <w:jc w:val="right"/>
              <w:rPr>
                <w:color w:val="000000"/>
                <w:sz w:val="16"/>
                <w:szCs w:val="16"/>
              </w:rPr>
            </w:pPr>
            <w:r>
              <w:rPr>
                <w:color w:val="000000"/>
                <w:sz w:val="16"/>
                <w:szCs w:val="16"/>
              </w:rPr>
              <w:t>103.00</w:t>
            </w:r>
          </w:p>
        </w:tc>
        <w:tc>
          <w:tcPr>
            <w:tcW w:w="729" w:type="dxa"/>
            <w:vAlign w:val="bottom"/>
          </w:tcPr>
          <w:p w:rsidR="00605DB0" w:rsidRDefault="00605DB0" w:rsidP="0030235B">
            <w:pPr>
              <w:rPr>
                <w:color w:val="000000"/>
                <w:sz w:val="16"/>
                <w:szCs w:val="16"/>
              </w:rPr>
            </w:pPr>
            <w:r>
              <w:rPr>
                <w:color w:val="000000"/>
                <w:sz w:val="16"/>
                <w:szCs w:val="16"/>
              </w:rPr>
              <w:t xml:space="preserve">  </w:t>
            </w:r>
          </w:p>
        </w:tc>
        <w:tc>
          <w:tcPr>
            <w:tcW w:w="729" w:type="dxa"/>
            <w:vAlign w:val="bottom"/>
          </w:tcPr>
          <w:p w:rsidR="00605DB0" w:rsidRDefault="0038034C" w:rsidP="0030235B">
            <w:pPr>
              <w:jc w:val="right"/>
              <w:rPr>
                <w:color w:val="000000"/>
                <w:sz w:val="16"/>
                <w:szCs w:val="16"/>
              </w:rPr>
            </w:pPr>
            <w:r>
              <w:rPr>
                <w:color w:val="000000"/>
                <w:sz w:val="16"/>
                <w:szCs w:val="16"/>
              </w:rPr>
              <w:t>112</w:t>
            </w:r>
            <w:r w:rsidR="00605DB0">
              <w:rPr>
                <w:color w:val="000000"/>
                <w:sz w:val="16"/>
                <w:szCs w:val="16"/>
              </w:rPr>
              <w:t>.0</w:t>
            </w:r>
          </w:p>
        </w:tc>
        <w:tc>
          <w:tcPr>
            <w:tcW w:w="729" w:type="dxa"/>
            <w:vAlign w:val="bottom"/>
          </w:tcPr>
          <w:p w:rsidR="00605DB0" w:rsidRDefault="00605DB0" w:rsidP="0030235B">
            <w:pPr>
              <w:rPr>
                <w:rFonts w:ascii="Calibri" w:hAnsi="Calibri"/>
                <w:color w:val="000000"/>
                <w:sz w:val="16"/>
                <w:szCs w:val="16"/>
              </w:rPr>
            </w:pPr>
            <w:r>
              <w:rPr>
                <w:rFonts w:ascii="Calibri" w:hAnsi="Calibri"/>
                <w:color w:val="000000"/>
                <w:sz w:val="16"/>
                <w:szCs w:val="16"/>
              </w:rPr>
              <w:t xml:space="preserve">   </w:t>
            </w:r>
          </w:p>
        </w:tc>
      </w:tr>
    </w:tbl>
    <w:p w:rsidR="00605DB0" w:rsidRPr="006A1342" w:rsidRDefault="00605DB0" w:rsidP="00605DB0">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605DB0" w:rsidRPr="006A1342" w:rsidTr="0030235B">
        <w:trPr>
          <w:trHeight w:val="122"/>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35.00</w:t>
            </w:r>
          </w:p>
        </w:tc>
        <w:tc>
          <w:tcPr>
            <w:tcW w:w="728"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14.00</w:t>
            </w:r>
          </w:p>
        </w:tc>
        <w:tc>
          <w:tcPr>
            <w:tcW w:w="875"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52.00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26.00</w:t>
            </w:r>
          </w:p>
        </w:tc>
        <w:tc>
          <w:tcPr>
            <w:tcW w:w="729"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84.00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57.00</w:t>
            </w:r>
          </w:p>
        </w:tc>
        <w:tc>
          <w:tcPr>
            <w:tcW w:w="729" w:type="dxa"/>
            <w:shd w:val="clear" w:color="auto" w:fill="auto"/>
            <w:vAlign w:val="bottom"/>
          </w:tcPr>
          <w:p w:rsidR="00605DB0" w:rsidRDefault="00605DB0" w:rsidP="0030235B">
            <w:pPr>
              <w:jc w:val="right"/>
              <w:rPr>
                <w:rFonts w:ascii="Calibri" w:hAnsi="Calibri"/>
                <w:color w:val="000000"/>
                <w:sz w:val="16"/>
                <w:szCs w:val="16"/>
              </w:rPr>
            </w:pPr>
          </w:p>
        </w:tc>
      </w:tr>
      <w:tr w:rsidR="00605DB0" w:rsidRPr="006A1342" w:rsidTr="0030235B">
        <w:trPr>
          <w:trHeight w:val="154"/>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21.43</w:t>
            </w:r>
          </w:p>
        </w:tc>
        <w:tc>
          <w:tcPr>
            <w:tcW w:w="728"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3.57</w:t>
            </w:r>
          </w:p>
        </w:tc>
        <w:tc>
          <w:tcPr>
            <w:tcW w:w="875"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34.52</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14.29</w:t>
            </w:r>
          </w:p>
        </w:tc>
        <w:tc>
          <w:tcPr>
            <w:tcW w:w="729"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55.95</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30.95</w:t>
            </w:r>
          </w:p>
        </w:tc>
        <w:tc>
          <w:tcPr>
            <w:tcW w:w="729" w:type="dxa"/>
            <w:shd w:val="clear" w:color="auto" w:fill="auto"/>
            <w:vAlign w:val="bottom"/>
          </w:tcPr>
          <w:p w:rsidR="00605DB0" w:rsidRDefault="00605DB0" w:rsidP="0030235B">
            <w:pPr>
              <w:jc w:val="right"/>
              <w:rPr>
                <w:rFonts w:ascii="Calibri" w:hAnsi="Calibri"/>
                <w:color w:val="000000"/>
                <w:sz w:val="16"/>
                <w:szCs w:val="16"/>
              </w:rPr>
            </w:pPr>
          </w:p>
        </w:tc>
      </w:tr>
      <w:tr w:rsidR="00605DB0" w:rsidRPr="006A1342" w:rsidTr="0030235B">
        <w:trPr>
          <w:trHeight w:val="102"/>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29.00</w:t>
            </w:r>
          </w:p>
        </w:tc>
        <w:tc>
          <w:tcPr>
            <w:tcW w:w="728"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14.00</w:t>
            </w:r>
          </w:p>
        </w:tc>
        <w:tc>
          <w:tcPr>
            <w:tcW w:w="875"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44.00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22.00</w:t>
            </w:r>
          </w:p>
        </w:tc>
        <w:tc>
          <w:tcPr>
            <w:tcW w:w="729"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75.00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48.00</w:t>
            </w:r>
          </w:p>
        </w:tc>
        <w:tc>
          <w:tcPr>
            <w:tcW w:w="729" w:type="dxa"/>
            <w:shd w:val="clear" w:color="auto" w:fill="auto"/>
            <w:vAlign w:val="bottom"/>
          </w:tcPr>
          <w:p w:rsidR="00605DB0" w:rsidRDefault="00605DB0" w:rsidP="0030235B">
            <w:pPr>
              <w:jc w:val="right"/>
              <w:rPr>
                <w:rFonts w:ascii="Calibri" w:hAnsi="Calibri"/>
                <w:color w:val="000000"/>
                <w:sz w:val="16"/>
                <w:szCs w:val="16"/>
              </w:rPr>
            </w:pPr>
          </w:p>
        </w:tc>
      </w:tr>
      <w:tr w:rsidR="00605DB0" w:rsidRPr="006A1342" w:rsidTr="0030235B">
        <w:trPr>
          <w:trHeight w:val="151"/>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75"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0.88</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0.91</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0.99</w:t>
            </w:r>
          </w:p>
        </w:tc>
      </w:tr>
      <w:tr w:rsidR="00605DB0" w:rsidRPr="006A1342" w:rsidTr="0030235B">
        <w:trPr>
          <w:trHeight w:val="154"/>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8"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875"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1.00</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0.99</w:t>
            </w:r>
          </w:p>
        </w:tc>
        <w:tc>
          <w:tcPr>
            <w:tcW w:w="729" w:type="dxa"/>
            <w:shd w:val="clear" w:color="auto" w:fill="auto"/>
            <w:vAlign w:val="bottom"/>
          </w:tcPr>
          <w:p w:rsidR="00605DB0" w:rsidRDefault="00605DB0" w:rsidP="0030235B">
            <w:pPr>
              <w:jc w:val="right"/>
              <w:rPr>
                <w:color w:val="000000"/>
                <w:sz w:val="16"/>
                <w:szCs w:val="16"/>
              </w:rPr>
            </w:pPr>
          </w:p>
        </w:tc>
        <w:tc>
          <w:tcPr>
            <w:tcW w:w="728" w:type="dxa"/>
            <w:shd w:val="clear" w:color="auto" w:fill="auto"/>
            <w:vAlign w:val="bottom"/>
          </w:tcPr>
          <w:p w:rsidR="00605DB0" w:rsidRDefault="00605DB0" w:rsidP="0030235B">
            <w:pPr>
              <w:jc w:val="right"/>
              <w:rPr>
                <w:color w:val="000000"/>
                <w:sz w:val="16"/>
                <w:szCs w:val="16"/>
              </w:rPr>
            </w:pPr>
            <w:r>
              <w:rPr>
                <w:color w:val="000000"/>
                <w:sz w:val="16"/>
                <w:szCs w:val="16"/>
              </w:rPr>
              <w:t>0.92</w:t>
            </w:r>
          </w:p>
        </w:tc>
        <w:tc>
          <w:tcPr>
            <w:tcW w:w="729" w:type="dxa"/>
            <w:shd w:val="clear" w:color="auto" w:fill="auto"/>
            <w:vAlign w:val="bottom"/>
          </w:tcPr>
          <w:p w:rsidR="00605DB0" w:rsidRDefault="00605DB0" w:rsidP="0030235B">
            <w:pPr>
              <w:jc w:val="right"/>
              <w:rPr>
                <w:color w:val="000000"/>
                <w:sz w:val="16"/>
                <w:szCs w:val="16"/>
              </w:rPr>
            </w:pPr>
          </w:p>
        </w:tc>
        <w:tc>
          <w:tcPr>
            <w:tcW w:w="729" w:type="dxa"/>
            <w:shd w:val="clear" w:color="auto" w:fill="auto"/>
            <w:vAlign w:val="bottom"/>
          </w:tcPr>
          <w:p w:rsidR="00605DB0" w:rsidRDefault="00605DB0" w:rsidP="0030235B">
            <w:pPr>
              <w:jc w:val="right"/>
              <w:rPr>
                <w:color w:val="000000"/>
                <w:sz w:val="16"/>
                <w:szCs w:val="16"/>
              </w:rPr>
            </w:pPr>
            <w:r>
              <w:rPr>
                <w:color w:val="000000"/>
                <w:sz w:val="16"/>
                <w:szCs w:val="16"/>
              </w:rPr>
              <w:t>0.98</w:t>
            </w:r>
          </w:p>
        </w:tc>
        <w:tc>
          <w:tcPr>
            <w:tcW w:w="729" w:type="dxa"/>
            <w:shd w:val="clear" w:color="auto" w:fill="auto"/>
            <w:vAlign w:val="bottom"/>
          </w:tcPr>
          <w:p w:rsidR="00605DB0" w:rsidRDefault="00605DB0" w:rsidP="0030235B">
            <w:pPr>
              <w:jc w:val="right"/>
              <w:rPr>
                <w:rFonts w:ascii="Calibri" w:hAnsi="Calibri"/>
                <w:color w:val="000000"/>
                <w:sz w:val="16"/>
                <w:szCs w:val="16"/>
              </w:rPr>
            </w:pPr>
          </w:p>
        </w:tc>
      </w:tr>
      <w:tr w:rsidR="00605DB0" w:rsidRPr="006A1342" w:rsidTr="0030235B">
        <w:trPr>
          <w:trHeight w:val="154"/>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0.29</w:t>
            </w:r>
          </w:p>
        </w:tc>
        <w:tc>
          <w:tcPr>
            <w:tcW w:w="728"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0.24</w:t>
            </w:r>
          </w:p>
        </w:tc>
        <w:tc>
          <w:tcPr>
            <w:tcW w:w="875"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0.14</w:t>
            </w:r>
          </w:p>
        </w:tc>
        <w:tc>
          <w:tcPr>
            <w:tcW w:w="728"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0.38</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0.23</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0.29</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0.17</w:t>
            </w:r>
          </w:p>
        </w:tc>
        <w:tc>
          <w:tcPr>
            <w:tcW w:w="728"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0.71</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0.57</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0.48</w:t>
            </w:r>
          </w:p>
        </w:tc>
        <w:tc>
          <w:tcPr>
            <w:tcW w:w="729" w:type="dxa"/>
            <w:shd w:val="clear" w:color="auto" w:fill="auto"/>
            <w:vAlign w:val="bottom"/>
          </w:tcPr>
          <w:p w:rsidR="00605DB0" w:rsidRDefault="00605DB0" w:rsidP="0030235B">
            <w:pPr>
              <w:jc w:val="right"/>
              <w:rPr>
                <w:rFonts w:ascii="Calibri" w:hAnsi="Calibri"/>
                <w:color w:val="000000"/>
                <w:sz w:val="16"/>
                <w:szCs w:val="16"/>
              </w:rPr>
            </w:pPr>
            <w:r>
              <w:rPr>
                <w:rFonts w:ascii="Calibri" w:hAnsi="Calibri"/>
                <w:color w:val="000000"/>
                <w:sz w:val="16"/>
                <w:szCs w:val="16"/>
              </w:rPr>
              <w:t>0.34</w:t>
            </w:r>
          </w:p>
        </w:tc>
      </w:tr>
      <w:tr w:rsidR="00605DB0" w:rsidRPr="006A1342" w:rsidTr="0030235B">
        <w:trPr>
          <w:trHeight w:val="154"/>
        </w:trPr>
        <w:tc>
          <w:tcPr>
            <w:tcW w:w="1316" w:type="dxa"/>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605DB0" w:rsidRPr="006A1342" w:rsidRDefault="00605DB0" w:rsidP="0030235B">
            <w:pPr>
              <w:spacing w:before="120" w:line="280" w:lineRule="atLeast"/>
              <w:jc w:val="center"/>
              <w:rPr>
                <w:color w:val="000000"/>
                <w:sz w:val="16"/>
                <w:szCs w:val="16"/>
              </w:rPr>
            </w:pPr>
            <w:r w:rsidRPr="006A1342">
              <w:rPr>
                <w:color w:val="000000"/>
                <w:sz w:val="16"/>
                <w:szCs w:val="16"/>
              </w:rPr>
              <w:t>0.33</w:t>
            </w:r>
          </w:p>
          <w:p w:rsidR="00605DB0" w:rsidRPr="006A1342" w:rsidRDefault="00605DB0" w:rsidP="0030235B">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0.34</w:t>
            </w:r>
          </w:p>
        </w:tc>
        <w:tc>
          <w:tcPr>
            <w:tcW w:w="2915" w:type="dxa"/>
            <w:gridSpan w:val="4"/>
            <w:shd w:val="clear" w:color="auto" w:fill="auto"/>
          </w:tcPr>
          <w:p w:rsidR="00605DB0" w:rsidRPr="006A1342" w:rsidRDefault="00605DB0" w:rsidP="0030235B">
            <w:pPr>
              <w:pStyle w:val="ListParagraph"/>
              <w:spacing w:before="120" w:line="280" w:lineRule="atLeast"/>
              <w:ind w:left="0"/>
              <w:jc w:val="center"/>
              <w:rPr>
                <w:rFonts w:ascii="Times New Roman" w:hAnsi="Times New Roman"/>
                <w:sz w:val="16"/>
              </w:rPr>
            </w:pPr>
            <w:r w:rsidRPr="006A1342">
              <w:rPr>
                <w:rFonts w:ascii="Times New Roman" w:hAnsi="Times New Roman"/>
                <w:sz w:val="16"/>
              </w:rPr>
              <w:t>0.77</w:t>
            </w:r>
          </w:p>
        </w:tc>
      </w:tr>
      <w:tr w:rsidR="00605DB0" w:rsidRPr="006A1342" w:rsidTr="0030235B">
        <w:trPr>
          <w:trHeight w:val="154"/>
        </w:trPr>
        <w:tc>
          <w:tcPr>
            <w:tcW w:w="10207" w:type="dxa"/>
            <w:gridSpan w:val="13"/>
            <w:shd w:val="clear" w:color="auto" w:fill="auto"/>
          </w:tcPr>
          <w:p w:rsidR="00605DB0" w:rsidRPr="006A1342" w:rsidRDefault="00605DB0" w:rsidP="0030235B">
            <w:pPr>
              <w:pStyle w:val="ListParagraph"/>
              <w:spacing w:before="120" w:line="280" w:lineRule="atLeast"/>
              <w:ind w:left="0"/>
              <w:jc w:val="both"/>
              <w:rPr>
                <w:rFonts w:ascii="Times New Roman" w:hAnsi="Times New Roman"/>
                <w:b/>
                <w:sz w:val="16"/>
              </w:rPr>
            </w:pPr>
            <w:r w:rsidRPr="006A1342">
              <w:rPr>
                <w:rFonts w:ascii="Times New Roman" w:hAnsi="Times New Roman"/>
                <w:b/>
                <w:sz w:val="16"/>
              </w:rPr>
              <w:t xml:space="preserve">Company/tdoc: Intel </w:t>
            </w:r>
          </w:p>
          <w:p w:rsidR="002E2158" w:rsidRPr="006A1342" w:rsidRDefault="002E2158" w:rsidP="002E2158">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605DB0" w:rsidRPr="006A1342" w:rsidRDefault="002E2158" w:rsidP="002E2158">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605DB0" w:rsidRPr="006A1342" w:rsidRDefault="00605DB0" w:rsidP="00605DB0">
      <w:pPr>
        <w:rPr>
          <w:vanish/>
          <w:sz w:val="22"/>
          <w:szCs w:val="22"/>
          <w:lang w:eastAsia="en-US"/>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vanish/>
        </w:rPr>
      </w:pPr>
    </w:p>
    <w:p w:rsidR="00605DB0" w:rsidRPr="006A1342" w:rsidRDefault="00605DB0" w:rsidP="00605DB0">
      <w:pPr>
        <w:rPr>
          <w:rFonts w:eastAsia="Calibri"/>
          <w:vanish/>
          <w:sz w:val="22"/>
          <w:szCs w:val="22"/>
        </w:rPr>
      </w:pPr>
    </w:p>
    <w:p w:rsidR="00605DB0" w:rsidRPr="006A1342" w:rsidRDefault="00605DB0" w:rsidP="00605DB0">
      <w:pPr>
        <w:rPr>
          <w:rFonts w:eastAsia="Calibri"/>
          <w:noProof/>
          <w:vanish/>
          <w:sz w:val="22"/>
          <w:szCs w:val="22"/>
        </w:rPr>
      </w:pPr>
    </w:p>
    <w:p w:rsidR="00605DB0" w:rsidRPr="006A1342" w:rsidRDefault="00605DB0" w:rsidP="00605DB0">
      <w:pPr>
        <w:rPr>
          <w:rFonts w:eastAsia="Calibri"/>
          <w:vanish/>
          <w:sz w:val="22"/>
          <w:szCs w:val="22"/>
        </w:rPr>
      </w:pPr>
    </w:p>
    <w:p w:rsidR="00605DB0" w:rsidRPr="006A1342" w:rsidRDefault="00605DB0" w:rsidP="00605DB0">
      <w:pPr>
        <w:rPr>
          <w:vanish/>
        </w:rPr>
      </w:pPr>
    </w:p>
    <w:p w:rsidR="00605DB0" w:rsidRPr="006A1342" w:rsidRDefault="00605DB0" w:rsidP="00605DB0">
      <w:pPr>
        <w:rPr>
          <w:rFonts w:eastAsia="Calibri"/>
          <w:vanish/>
          <w:sz w:val="22"/>
          <w:szCs w:val="22"/>
        </w:rPr>
      </w:pPr>
    </w:p>
    <w:p w:rsidR="00605DB0" w:rsidRPr="006A1342" w:rsidRDefault="00605DB0" w:rsidP="00605DB0">
      <w:pPr>
        <w:rPr>
          <w:rFonts w:eastAsia="Calibri"/>
          <w:noProof/>
          <w:vanish/>
          <w:sz w:val="22"/>
          <w:szCs w:val="22"/>
        </w:rPr>
      </w:pPr>
    </w:p>
    <w:p w:rsidR="00605DB0" w:rsidRPr="006A1342" w:rsidRDefault="00605DB0" w:rsidP="00605DB0">
      <w:pPr>
        <w:rPr>
          <w:rFonts w:eastAsia="Calibri"/>
          <w:vanish/>
          <w:sz w:val="22"/>
          <w:szCs w:val="22"/>
        </w:rPr>
      </w:pPr>
    </w:p>
    <w:p w:rsidR="00605DB0" w:rsidRPr="006A1342" w:rsidRDefault="00605DB0" w:rsidP="00605DB0">
      <w:pPr>
        <w:pStyle w:val="LGTdoc1"/>
        <w:spacing w:beforeLines="0" w:before="120" w:after="120" w:afterAutospacing="0"/>
        <w:rPr>
          <w:snapToGrid/>
          <w:kern w:val="2"/>
          <w:sz w:val="20"/>
          <w:u w:val="single"/>
        </w:rPr>
      </w:pPr>
    </w:p>
    <w:p w:rsidR="000B436C" w:rsidRPr="006A1342" w:rsidRDefault="000B436C" w:rsidP="000B436C">
      <w:pPr>
        <w:rPr>
          <w:vanish/>
          <w:sz w:val="22"/>
          <w:szCs w:val="22"/>
          <w:lang w:eastAsia="en-US"/>
        </w:rPr>
      </w:pPr>
    </w:p>
    <w:p w:rsidR="000B436C" w:rsidRPr="006A1342" w:rsidRDefault="000B436C" w:rsidP="000B436C">
      <w:pPr>
        <w:rPr>
          <w:vanish/>
        </w:rPr>
      </w:pPr>
    </w:p>
    <w:p w:rsidR="000B436C" w:rsidRPr="006A1342" w:rsidRDefault="000B436C" w:rsidP="000B436C">
      <w:pPr>
        <w:rPr>
          <w:vanish/>
        </w:rPr>
      </w:pPr>
    </w:p>
    <w:p w:rsidR="000B436C" w:rsidRPr="006A1342" w:rsidRDefault="000B436C" w:rsidP="000B436C">
      <w:pPr>
        <w:rPr>
          <w:vanish/>
        </w:rPr>
      </w:pPr>
    </w:p>
    <w:p w:rsidR="0035558D" w:rsidRPr="006A1342" w:rsidRDefault="0035558D" w:rsidP="0035558D">
      <w:pPr>
        <w:rPr>
          <w:vanish/>
        </w:rPr>
      </w:pPr>
    </w:p>
    <w:p w:rsidR="005015B9" w:rsidRPr="006A1342" w:rsidRDefault="005015B9" w:rsidP="005015B9">
      <w:pPr>
        <w:rPr>
          <w:vanish/>
        </w:rPr>
      </w:pPr>
    </w:p>
    <w:p w:rsidR="005015B9" w:rsidRPr="006A1342" w:rsidRDefault="005015B9" w:rsidP="005015B9">
      <w:pPr>
        <w:rPr>
          <w:vanish/>
        </w:rPr>
      </w:pPr>
    </w:p>
    <w:p w:rsidR="005015B9" w:rsidRPr="006A1342" w:rsidRDefault="005015B9" w:rsidP="005015B9">
      <w:pPr>
        <w:rPr>
          <w:vanish/>
        </w:rPr>
      </w:pPr>
    </w:p>
    <w:p w:rsidR="005015B9" w:rsidRPr="006A1342" w:rsidRDefault="005015B9" w:rsidP="005015B9">
      <w:pPr>
        <w:rPr>
          <w:vanish/>
        </w:rPr>
      </w:pPr>
    </w:p>
    <w:p w:rsidR="005015B9" w:rsidRPr="006A1342" w:rsidRDefault="005015B9" w:rsidP="005015B9">
      <w:pPr>
        <w:rPr>
          <w:vanish/>
        </w:rPr>
      </w:pPr>
    </w:p>
    <w:p w:rsidR="005015B9" w:rsidRPr="006A1342" w:rsidRDefault="005015B9" w:rsidP="005015B9">
      <w:pPr>
        <w:rPr>
          <w:vanish/>
        </w:rPr>
      </w:pPr>
    </w:p>
    <w:p w:rsidR="0035558D" w:rsidRPr="006A1342" w:rsidRDefault="0035558D" w:rsidP="0035558D">
      <w:pPr>
        <w:rPr>
          <w:vanish/>
        </w:rPr>
      </w:pPr>
    </w:p>
    <w:p w:rsidR="003B6EC1" w:rsidRPr="006A1342" w:rsidRDefault="003B6EC1" w:rsidP="003B6EC1">
      <w:pPr>
        <w:rPr>
          <w:rFonts w:eastAsia="Calibri"/>
          <w:vanish/>
          <w:sz w:val="22"/>
          <w:szCs w:val="22"/>
        </w:rPr>
      </w:pPr>
    </w:p>
    <w:p w:rsidR="003B6EC1" w:rsidRPr="006A1342" w:rsidRDefault="003B6EC1" w:rsidP="003B6EC1">
      <w:pPr>
        <w:rPr>
          <w:rFonts w:eastAsia="Calibri"/>
          <w:noProof/>
          <w:vanish/>
          <w:sz w:val="22"/>
          <w:szCs w:val="22"/>
        </w:rPr>
      </w:pPr>
    </w:p>
    <w:p w:rsidR="003B6EC1" w:rsidRPr="006A1342" w:rsidRDefault="003B6EC1" w:rsidP="003B6EC1">
      <w:pPr>
        <w:rPr>
          <w:rFonts w:eastAsia="Calibri"/>
          <w:vanish/>
          <w:sz w:val="22"/>
          <w:szCs w:val="22"/>
        </w:rPr>
      </w:pPr>
    </w:p>
    <w:p w:rsidR="00B3694B" w:rsidRPr="006A1342" w:rsidRDefault="00B3694B" w:rsidP="00B3694B">
      <w:pPr>
        <w:rPr>
          <w:vanish/>
        </w:rPr>
      </w:pPr>
    </w:p>
    <w:p w:rsidR="00B3694B" w:rsidRPr="006A1342" w:rsidRDefault="00B3694B" w:rsidP="00B3694B">
      <w:pPr>
        <w:rPr>
          <w:rFonts w:eastAsia="Calibri"/>
          <w:vanish/>
          <w:sz w:val="22"/>
          <w:szCs w:val="22"/>
        </w:rPr>
      </w:pPr>
    </w:p>
    <w:p w:rsidR="00B3694B" w:rsidRPr="006A1342" w:rsidRDefault="00B3694B" w:rsidP="00B3694B">
      <w:pPr>
        <w:rPr>
          <w:rFonts w:eastAsia="Calibri"/>
          <w:noProof/>
          <w:vanish/>
          <w:sz w:val="22"/>
          <w:szCs w:val="22"/>
        </w:rPr>
      </w:pPr>
    </w:p>
    <w:p w:rsidR="00B3694B" w:rsidRPr="006A1342" w:rsidRDefault="00B3694B" w:rsidP="00B3694B">
      <w:pPr>
        <w:rPr>
          <w:rFonts w:eastAsia="Calibri"/>
          <w:vanish/>
          <w:sz w:val="22"/>
          <w:szCs w:val="22"/>
        </w:rPr>
      </w:pPr>
    </w:p>
    <w:p w:rsidR="00B3694B" w:rsidRPr="006A1342" w:rsidRDefault="00B3694B" w:rsidP="005B6CD9">
      <w:pPr>
        <w:pStyle w:val="LGTdoc1"/>
        <w:spacing w:beforeLines="0" w:before="120" w:after="120" w:afterAutospacing="0"/>
        <w:rPr>
          <w:snapToGrid/>
          <w:kern w:val="2"/>
          <w:sz w:val="20"/>
          <w:u w:val="single"/>
        </w:rPr>
      </w:pPr>
    </w:p>
    <w:p w:rsidR="005B6CD9" w:rsidRPr="006A1342" w:rsidRDefault="003F7870" w:rsidP="005B6CD9">
      <w:pPr>
        <w:pStyle w:val="LGTdoc1"/>
        <w:spacing w:beforeLines="0" w:before="120" w:after="120" w:afterAutospacing="0"/>
        <w:rPr>
          <w:snapToGrid/>
          <w:kern w:val="2"/>
          <w:sz w:val="20"/>
          <w:u w:val="single"/>
        </w:rPr>
      </w:pPr>
      <w:r w:rsidRPr="006A1342">
        <w:rPr>
          <w:snapToGrid/>
          <w:kern w:val="2"/>
          <w:sz w:val="20"/>
          <w:u w:val="single"/>
        </w:rPr>
        <w:t>Observations and Discussion</w:t>
      </w:r>
    </w:p>
    <w:p w:rsidR="00CC13E1" w:rsidRPr="00403DBA" w:rsidRDefault="000B47C1" w:rsidP="00CC13E1">
      <w:pPr>
        <w:pStyle w:val="LGTdoc1"/>
        <w:numPr>
          <w:ilvl w:val="0"/>
          <w:numId w:val="43"/>
        </w:numPr>
        <w:spacing w:beforeLines="0" w:before="120" w:after="120" w:afterAutospacing="0"/>
        <w:ind w:hanging="288"/>
        <w:rPr>
          <w:b w:val="0"/>
          <w:snapToGrid/>
          <w:kern w:val="2"/>
          <w:sz w:val="20"/>
        </w:rPr>
      </w:pPr>
      <w:r>
        <w:rPr>
          <w:b w:val="0"/>
          <w:snapToGrid/>
          <w:kern w:val="2"/>
          <w:sz w:val="20"/>
        </w:rPr>
        <w:t>When a Wi-Fi network has both DL and UL traffic, t</w:t>
      </w:r>
      <w:r w:rsidR="00CC13E1" w:rsidRPr="00403DBA">
        <w:rPr>
          <w:b w:val="0"/>
          <w:snapToGrid/>
          <w:kern w:val="2"/>
          <w:sz w:val="20"/>
        </w:rPr>
        <w:t xml:space="preserve">he Wi-Fi UPT performance as well as the </w:t>
      </w:r>
      <w:r w:rsidR="00CC13E1">
        <w:rPr>
          <w:b w:val="0"/>
          <w:snapToGrid/>
          <w:kern w:val="2"/>
          <w:sz w:val="20"/>
        </w:rPr>
        <w:t xml:space="preserve">Wi-Fi </w:t>
      </w:r>
      <w:r w:rsidR="00CC13E1" w:rsidRPr="00403DBA">
        <w:rPr>
          <w:b w:val="0"/>
          <w:snapToGrid/>
          <w:kern w:val="2"/>
          <w:sz w:val="20"/>
        </w:rPr>
        <w:t>VoIP performance are improved when coexisting with an LAA network</w:t>
      </w:r>
      <w:r>
        <w:rPr>
          <w:b w:val="0"/>
          <w:snapToGrid/>
          <w:kern w:val="2"/>
          <w:sz w:val="20"/>
        </w:rPr>
        <w:t xml:space="preserve"> with DL only traffic</w:t>
      </w:r>
      <w:r w:rsidR="00CC13E1" w:rsidRPr="00403DBA">
        <w:rPr>
          <w:b w:val="0"/>
          <w:snapToGrid/>
          <w:kern w:val="2"/>
          <w:sz w:val="20"/>
        </w:rPr>
        <w:t>, compared to when coexisting with another Wi-Fi network</w:t>
      </w:r>
      <w:r>
        <w:rPr>
          <w:b w:val="0"/>
          <w:snapToGrid/>
          <w:kern w:val="2"/>
          <w:sz w:val="20"/>
        </w:rPr>
        <w:t xml:space="preserve"> with DL only traffic</w:t>
      </w:r>
      <w:r w:rsidR="00CC13E1" w:rsidRPr="00403DBA">
        <w:rPr>
          <w:b w:val="0"/>
          <w:snapToGrid/>
          <w:kern w:val="2"/>
          <w:sz w:val="20"/>
        </w:rPr>
        <w:t xml:space="preserve">, </w:t>
      </w:r>
      <w:r w:rsidR="00CC13E1">
        <w:rPr>
          <w:b w:val="0"/>
          <w:snapToGrid/>
          <w:kern w:val="2"/>
          <w:sz w:val="20"/>
        </w:rPr>
        <w:t>in case</w:t>
      </w:r>
      <w:r w:rsidR="00CC13E1" w:rsidRPr="00403DBA">
        <w:rPr>
          <w:b w:val="0"/>
          <w:snapToGrid/>
          <w:kern w:val="2"/>
          <w:sz w:val="20"/>
        </w:rPr>
        <w:t xml:space="preserve"> the LAA network applies the category 4 LAA DL LBT scheme that was agreed as a RAN1 working assumption at RAN1#80Bis, with the following details: </w:t>
      </w:r>
    </w:p>
    <w:p w:rsidR="00CC13E1" w:rsidRPr="00AA31AC" w:rsidRDefault="00CC13E1" w:rsidP="00CC13E1">
      <w:pPr>
        <w:numPr>
          <w:ilvl w:val="1"/>
          <w:numId w:val="41"/>
        </w:numPr>
        <w:spacing w:before="12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defer period (</w:t>
      </w:r>
      <w:r w:rsidRPr="005E1E7C">
        <w:rPr>
          <w:i/>
          <w:kern w:val="2"/>
          <w:sz w:val="20"/>
        </w:rPr>
        <w:t>BiCCA</w:t>
      </w:r>
      <w:r>
        <w:rPr>
          <w:kern w:val="2"/>
          <w:sz w:val="20"/>
        </w:rPr>
        <w:t xml:space="preserve"> &amp; </w:t>
      </w:r>
      <w:r w:rsidRPr="005E1E7C">
        <w:rPr>
          <w:i/>
          <w:kern w:val="2"/>
          <w:sz w:val="20"/>
        </w:rPr>
        <w:t>DeCCA</w:t>
      </w:r>
      <w:r>
        <w:rPr>
          <w:sz w:val="20"/>
          <w:szCs w:val="20"/>
        </w:rPr>
        <w:t xml:space="preserve">): 34 </w:t>
      </w:r>
      <w:r w:rsidRPr="00000DE8">
        <w:rPr>
          <w:kern w:val="2"/>
          <w:sz w:val="20"/>
        </w:rPr>
        <w:sym w:font="Symbol" w:char="F06D"/>
      </w:r>
      <w:r>
        <w:rPr>
          <w:sz w:val="20"/>
          <w:szCs w:val="20"/>
        </w:rPr>
        <w:t>s</w:t>
      </w:r>
      <w:r>
        <w:rPr>
          <w:i/>
          <w:kern w:val="2"/>
          <w:sz w:val="20"/>
        </w:rPr>
        <w:t xml:space="preserve"> </w:t>
      </w:r>
    </w:p>
    <w:p w:rsidR="00CC13E1" w:rsidRPr="005612A5" w:rsidRDefault="00CC13E1" w:rsidP="00CC13E1">
      <w:pPr>
        <w:numPr>
          <w:ilvl w:val="1"/>
          <w:numId w:val="41"/>
        </w:numPr>
        <w:spacing w:before="120"/>
        <w:rPr>
          <w:sz w:val="20"/>
          <w:szCs w:val="20"/>
        </w:rPr>
      </w:pPr>
      <w:r>
        <w:rPr>
          <w:sz w:val="20"/>
          <w:szCs w:val="20"/>
        </w:rPr>
        <w:lastRenderedPageBreak/>
        <w:t xml:space="preserve">eCCA slot duration: 9 </w:t>
      </w:r>
      <w:r w:rsidRPr="00000DE8">
        <w:rPr>
          <w:kern w:val="2"/>
          <w:sz w:val="20"/>
        </w:rPr>
        <w:sym w:font="Symbol" w:char="F06D"/>
      </w:r>
      <w:r>
        <w:rPr>
          <w:sz w:val="20"/>
          <w:szCs w:val="20"/>
        </w:rPr>
        <w:t>s</w:t>
      </w:r>
    </w:p>
    <w:p w:rsidR="00CC13E1" w:rsidRPr="005612A5" w:rsidRDefault="00CC13E1" w:rsidP="00CC13E1">
      <w:pPr>
        <w:numPr>
          <w:ilvl w:val="1"/>
          <w:numId w:val="41"/>
        </w:numPr>
        <w:spacing w:before="120"/>
        <w:rPr>
          <w:sz w:val="20"/>
          <w:szCs w:val="20"/>
        </w:rPr>
      </w:pPr>
      <w:r w:rsidRPr="005612A5">
        <w:rPr>
          <w:sz w:val="20"/>
          <w:szCs w:val="20"/>
        </w:rPr>
        <w:t>LAA ED thresholds</w:t>
      </w:r>
      <w:r>
        <w:rPr>
          <w:sz w:val="20"/>
          <w:szCs w:val="20"/>
        </w:rPr>
        <w:t>: -82 dBm</w:t>
      </w:r>
    </w:p>
    <w:p w:rsidR="00CC13E1" w:rsidRDefault="00CC13E1" w:rsidP="00CC13E1">
      <w:pPr>
        <w:numPr>
          <w:ilvl w:val="1"/>
          <w:numId w:val="41"/>
        </w:numPr>
        <w:spacing w:before="120"/>
        <w:rPr>
          <w:sz w:val="20"/>
          <w:szCs w:val="20"/>
        </w:rPr>
      </w:pPr>
      <w:r>
        <w:rPr>
          <w:sz w:val="20"/>
          <w:szCs w:val="20"/>
        </w:rPr>
        <w:t>D</w:t>
      </w:r>
      <w:r w:rsidRPr="00AA31AC">
        <w:rPr>
          <w:sz w:val="20"/>
          <w:szCs w:val="20"/>
        </w:rPr>
        <w:t>ynamic exponential backoff</w:t>
      </w:r>
      <w:r>
        <w:rPr>
          <w:sz w:val="20"/>
          <w:szCs w:val="20"/>
        </w:rPr>
        <w:t xml:space="preserve"> with the CW of [16, 1024]</w:t>
      </w:r>
    </w:p>
    <w:p w:rsidR="00CC13E1" w:rsidRPr="00CC13E1" w:rsidRDefault="00CC13E1" w:rsidP="00CC13E1">
      <w:pPr>
        <w:numPr>
          <w:ilvl w:val="2"/>
          <w:numId w:val="41"/>
        </w:numPr>
        <w:spacing w:before="120"/>
        <w:rPr>
          <w:sz w:val="20"/>
          <w:szCs w:val="20"/>
        </w:rPr>
      </w:pPr>
      <w:r w:rsidRPr="00403DBA">
        <w:rPr>
          <w:sz w:val="20"/>
          <w:szCs w:val="20"/>
        </w:rPr>
        <w:t>If the LAA burst has any TB error, double the CW. If no error in the LAA data burst is observed, reset the CW to 16</w:t>
      </w:r>
    </w:p>
    <w:p w:rsidR="007136C3" w:rsidRPr="007136C3" w:rsidRDefault="007136C3" w:rsidP="007136C3">
      <w:pPr>
        <w:pStyle w:val="LGTdoc1"/>
        <w:numPr>
          <w:ilvl w:val="0"/>
          <w:numId w:val="2"/>
        </w:numPr>
        <w:spacing w:beforeLines="0" w:before="480" w:after="120" w:afterAutospacing="0"/>
        <w:ind w:left="432" w:hanging="432"/>
      </w:pPr>
      <w:r w:rsidRPr="003B566B">
        <w:t xml:space="preserve">  Conclusion</w:t>
      </w:r>
    </w:p>
    <w:p w:rsidR="000B47C1" w:rsidRPr="00E64210" w:rsidRDefault="000B47C1" w:rsidP="000B47C1">
      <w:pPr>
        <w:pStyle w:val="LGTdoc"/>
        <w:spacing w:before="120" w:after="120"/>
        <w:rPr>
          <w:sz w:val="20"/>
          <w:szCs w:val="20"/>
        </w:rPr>
      </w:pPr>
      <w:r w:rsidRPr="00E64210">
        <w:rPr>
          <w:sz w:val="20"/>
          <w:szCs w:val="20"/>
        </w:rPr>
        <w:t xml:space="preserve">In this contribution, </w:t>
      </w:r>
      <w:r>
        <w:rPr>
          <w:sz w:val="20"/>
          <w:szCs w:val="20"/>
        </w:rPr>
        <w:t xml:space="preserve">Wi-Fi and LAA coexistence evaluation results are presented for the case when the non-replaced Wi-Fi network has both UL and DL traffic while the replaced Wi-Fi network and the replacing LAA network have DL only traffic. </w:t>
      </w:r>
      <w:r w:rsidR="009D38EE">
        <w:rPr>
          <w:sz w:val="20"/>
          <w:szCs w:val="20"/>
        </w:rPr>
        <w:t xml:space="preserve">We assume </w:t>
      </w:r>
      <w:r w:rsidRPr="00403DBA">
        <w:rPr>
          <w:sz w:val="20"/>
        </w:rPr>
        <w:t>the category 4 LAA DL LBT scheme that was agreed as a RAN1 working assumption at RAN1#80Bis</w:t>
      </w:r>
      <w:r>
        <w:rPr>
          <w:sz w:val="20"/>
        </w:rPr>
        <w:t xml:space="preserve">. </w:t>
      </w:r>
      <w:r w:rsidRPr="00E64210">
        <w:rPr>
          <w:sz w:val="20"/>
          <w:szCs w:val="20"/>
        </w:rPr>
        <w:t xml:space="preserve">Based on the simulation results, we </w:t>
      </w:r>
      <w:r>
        <w:rPr>
          <w:sz w:val="20"/>
          <w:szCs w:val="20"/>
        </w:rPr>
        <w:t>make the</w:t>
      </w:r>
      <w:r w:rsidRPr="00E64210">
        <w:rPr>
          <w:sz w:val="20"/>
          <w:szCs w:val="20"/>
        </w:rPr>
        <w:t xml:space="preserve"> following </w:t>
      </w:r>
      <w:r>
        <w:rPr>
          <w:sz w:val="20"/>
          <w:szCs w:val="20"/>
        </w:rPr>
        <w:t>observation</w:t>
      </w:r>
      <w:r w:rsidRPr="00E64210">
        <w:rPr>
          <w:sz w:val="20"/>
          <w:szCs w:val="20"/>
        </w:rPr>
        <w:t xml:space="preserve">. </w:t>
      </w:r>
    </w:p>
    <w:p w:rsidR="000B47C1" w:rsidRPr="00403DBA" w:rsidRDefault="000B47C1" w:rsidP="000B47C1">
      <w:pPr>
        <w:pStyle w:val="LGTdoc1"/>
        <w:spacing w:beforeLines="0" w:before="120" w:after="120" w:afterAutospacing="0"/>
        <w:rPr>
          <w:b w:val="0"/>
          <w:snapToGrid/>
          <w:kern w:val="2"/>
          <w:sz w:val="20"/>
        </w:rPr>
      </w:pPr>
      <w:r w:rsidRPr="00403DBA">
        <w:rPr>
          <w:rFonts w:eastAsia="SimSun"/>
          <w:i/>
          <w:snapToGrid/>
          <w:kern w:val="2"/>
          <w:sz w:val="20"/>
          <w:u w:val="single"/>
          <w:lang w:eastAsia="zh-CN"/>
        </w:rPr>
        <w:t>Observation</w:t>
      </w:r>
      <w:r w:rsidRPr="00403DBA">
        <w:rPr>
          <w:b w:val="0"/>
          <w:snapToGrid/>
          <w:kern w:val="2"/>
          <w:sz w:val="20"/>
        </w:rPr>
        <w:t xml:space="preserve">:  </w:t>
      </w:r>
    </w:p>
    <w:p w:rsidR="009D38EE" w:rsidRPr="00403DBA" w:rsidRDefault="009D38EE" w:rsidP="009D38EE">
      <w:pPr>
        <w:pStyle w:val="LGTdoc1"/>
        <w:numPr>
          <w:ilvl w:val="0"/>
          <w:numId w:val="43"/>
        </w:numPr>
        <w:spacing w:beforeLines="0" w:before="120" w:after="120" w:afterAutospacing="0"/>
        <w:ind w:hanging="288"/>
        <w:rPr>
          <w:b w:val="0"/>
          <w:snapToGrid/>
          <w:kern w:val="2"/>
          <w:sz w:val="20"/>
        </w:rPr>
      </w:pPr>
      <w:r>
        <w:rPr>
          <w:b w:val="0"/>
          <w:snapToGrid/>
          <w:kern w:val="2"/>
          <w:sz w:val="20"/>
        </w:rPr>
        <w:t>When a Wi-Fi network has both DL and UL traffic, t</w:t>
      </w:r>
      <w:r w:rsidRPr="00403DBA">
        <w:rPr>
          <w:b w:val="0"/>
          <w:snapToGrid/>
          <w:kern w:val="2"/>
          <w:sz w:val="20"/>
        </w:rPr>
        <w:t xml:space="preserve">he Wi-Fi UPT performance as well as the </w:t>
      </w:r>
      <w:r>
        <w:rPr>
          <w:b w:val="0"/>
          <w:snapToGrid/>
          <w:kern w:val="2"/>
          <w:sz w:val="20"/>
        </w:rPr>
        <w:t xml:space="preserve">Wi-Fi </w:t>
      </w:r>
      <w:r w:rsidRPr="00403DBA">
        <w:rPr>
          <w:b w:val="0"/>
          <w:snapToGrid/>
          <w:kern w:val="2"/>
          <w:sz w:val="20"/>
        </w:rPr>
        <w:t>VoIP performance are improved when coexisting with an LAA network</w:t>
      </w:r>
      <w:r>
        <w:rPr>
          <w:b w:val="0"/>
          <w:snapToGrid/>
          <w:kern w:val="2"/>
          <w:sz w:val="20"/>
        </w:rPr>
        <w:t xml:space="preserve"> with DL only FTP traffic</w:t>
      </w:r>
      <w:r w:rsidRPr="00403DBA">
        <w:rPr>
          <w:b w:val="0"/>
          <w:snapToGrid/>
          <w:kern w:val="2"/>
          <w:sz w:val="20"/>
        </w:rPr>
        <w:t>, compared to when coexisting with another Wi-Fi network</w:t>
      </w:r>
      <w:r>
        <w:rPr>
          <w:b w:val="0"/>
          <w:snapToGrid/>
          <w:kern w:val="2"/>
          <w:sz w:val="20"/>
        </w:rPr>
        <w:t xml:space="preserve"> with DL only FTP traffic</w:t>
      </w:r>
      <w:r w:rsidRPr="00403DBA">
        <w:rPr>
          <w:b w:val="0"/>
          <w:snapToGrid/>
          <w:kern w:val="2"/>
          <w:sz w:val="20"/>
        </w:rPr>
        <w:t xml:space="preserve">, </w:t>
      </w:r>
      <w:r>
        <w:rPr>
          <w:b w:val="0"/>
          <w:snapToGrid/>
          <w:kern w:val="2"/>
          <w:sz w:val="20"/>
        </w:rPr>
        <w:t>in case</w:t>
      </w:r>
      <w:r w:rsidRPr="00403DBA">
        <w:rPr>
          <w:b w:val="0"/>
          <w:snapToGrid/>
          <w:kern w:val="2"/>
          <w:sz w:val="20"/>
        </w:rPr>
        <w:t xml:space="preserve"> the LAA network applies the category 4 LAA DL LBT scheme that was agreed as a RAN1 working assumption at RAN1#80Bis, with the following details: </w:t>
      </w:r>
    </w:p>
    <w:p w:rsidR="009D38EE" w:rsidRPr="00AA31AC" w:rsidRDefault="009D38EE" w:rsidP="009D38EE">
      <w:pPr>
        <w:numPr>
          <w:ilvl w:val="1"/>
          <w:numId w:val="41"/>
        </w:numPr>
        <w:spacing w:before="120"/>
        <w:rPr>
          <w:sz w:val="20"/>
          <w:szCs w:val="20"/>
        </w:rPr>
      </w:pPr>
      <w:r>
        <w:rPr>
          <w:sz w:val="20"/>
          <w:szCs w:val="20"/>
        </w:rPr>
        <w:t xml:space="preserve">Initial </w:t>
      </w:r>
      <w:r w:rsidRPr="005612A5">
        <w:rPr>
          <w:sz w:val="20"/>
          <w:szCs w:val="20"/>
        </w:rPr>
        <w:t>CCA</w:t>
      </w:r>
      <w:r>
        <w:rPr>
          <w:sz w:val="20"/>
          <w:szCs w:val="20"/>
        </w:rPr>
        <w:t xml:space="preserve"> duration and extended </w:t>
      </w:r>
      <w:r w:rsidRPr="005612A5">
        <w:rPr>
          <w:sz w:val="20"/>
          <w:szCs w:val="20"/>
        </w:rPr>
        <w:t xml:space="preserve">CCA </w:t>
      </w:r>
      <w:r>
        <w:rPr>
          <w:sz w:val="20"/>
          <w:szCs w:val="20"/>
        </w:rPr>
        <w:t>defer period (</w:t>
      </w:r>
      <w:r w:rsidRPr="005E1E7C">
        <w:rPr>
          <w:i/>
          <w:kern w:val="2"/>
          <w:sz w:val="20"/>
        </w:rPr>
        <w:t>BiCCA</w:t>
      </w:r>
      <w:r>
        <w:rPr>
          <w:kern w:val="2"/>
          <w:sz w:val="20"/>
        </w:rPr>
        <w:t xml:space="preserve"> &amp; </w:t>
      </w:r>
      <w:r w:rsidRPr="005E1E7C">
        <w:rPr>
          <w:i/>
          <w:kern w:val="2"/>
          <w:sz w:val="20"/>
        </w:rPr>
        <w:t>DeCCA</w:t>
      </w:r>
      <w:r>
        <w:rPr>
          <w:sz w:val="20"/>
          <w:szCs w:val="20"/>
        </w:rPr>
        <w:t xml:space="preserve">): 34 </w:t>
      </w:r>
      <w:r w:rsidRPr="00000DE8">
        <w:rPr>
          <w:kern w:val="2"/>
          <w:sz w:val="20"/>
        </w:rPr>
        <w:sym w:font="Symbol" w:char="F06D"/>
      </w:r>
      <w:r>
        <w:rPr>
          <w:sz w:val="20"/>
          <w:szCs w:val="20"/>
        </w:rPr>
        <w:t>s</w:t>
      </w:r>
      <w:r>
        <w:rPr>
          <w:i/>
          <w:kern w:val="2"/>
          <w:sz w:val="20"/>
        </w:rPr>
        <w:t xml:space="preserve"> </w:t>
      </w:r>
    </w:p>
    <w:p w:rsidR="009D38EE" w:rsidRPr="005612A5" w:rsidRDefault="009D38EE" w:rsidP="009D38EE">
      <w:pPr>
        <w:numPr>
          <w:ilvl w:val="1"/>
          <w:numId w:val="41"/>
        </w:numPr>
        <w:spacing w:before="120"/>
        <w:rPr>
          <w:sz w:val="20"/>
          <w:szCs w:val="20"/>
        </w:rPr>
      </w:pPr>
      <w:r>
        <w:rPr>
          <w:sz w:val="20"/>
          <w:szCs w:val="20"/>
        </w:rPr>
        <w:t xml:space="preserve">eCCA slot duration: 9 </w:t>
      </w:r>
      <w:r w:rsidRPr="00000DE8">
        <w:rPr>
          <w:kern w:val="2"/>
          <w:sz w:val="20"/>
        </w:rPr>
        <w:sym w:font="Symbol" w:char="F06D"/>
      </w:r>
      <w:r>
        <w:rPr>
          <w:sz w:val="20"/>
          <w:szCs w:val="20"/>
        </w:rPr>
        <w:t>s</w:t>
      </w:r>
    </w:p>
    <w:p w:rsidR="009D38EE" w:rsidRPr="005612A5" w:rsidRDefault="009D38EE" w:rsidP="009D38EE">
      <w:pPr>
        <w:numPr>
          <w:ilvl w:val="1"/>
          <w:numId w:val="41"/>
        </w:numPr>
        <w:spacing w:before="120"/>
        <w:rPr>
          <w:sz w:val="20"/>
          <w:szCs w:val="20"/>
        </w:rPr>
      </w:pPr>
      <w:r w:rsidRPr="005612A5">
        <w:rPr>
          <w:sz w:val="20"/>
          <w:szCs w:val="20"/>
        </w:rPr>
        <w:t>LAA ED thresholds</w:t>
      </w:r>
      <w:r>
        <w:rPr>
          <w:sz w:val="20"/>
          <w:szCs w:val="20"/>
        </w:rPr>
        <w:t>: -82 dBm</w:t>
      </w:r>
    </w:p>
    <w:p w:rsidR="009D38EE" w:rsidRDefault="009D38EE" w:rsidP="009D38EE">
      <w:pPr>
        <w:numPr>
          <w:ilvl w:val="1"/>
          <w:numId w:val="41"/>
        </w:numPr>
        <w:spacing w:before="120"/>
        <w:rPr>
          <w:sz w:val="20"/>
          <w:szCs w:val="20"/>
        </w:rPr>
      </w:pPr>
      <w:r>
        <w:rPr>
          <w:sz w:val="20"/>
          <w:szCs w:val="20"/>
        </w:rPr>
        <w:t>D</w:t>
      </w:r>
      <w:r w:rsidRPr="00AA31AC">
        <w:rPr>
          <w:sz w:val="20"/>
          <w:szCs w:val="20"/>
        </w:rPr>
        <w:t>ynamic exponential backoff</w:t>
      </w:r>
      <w:r>
        <w:rPr>
          <w:sz w:val="20"/>
          <w:szCs w:val="20"/>
        </w:rPr>
        <w:t xml:space="preserve"> with the CW of [16, 1024]</w:t>
      </w:r>
    </w:p>
    <w:p w:rsidR="000B47C1" w:rsidRPr="00403DBA" w:rsidRDefault="009D38EE" w:rsidP="009D38EE">
      <w:pPr>
        <w:numPr>
          <w:ilvl w:val="2"/>
          <w:numId w:val="41"/>
        </w:numPr>
        <w:spacing w:before="120" w:after="120"/>
      </w:pPr>
      <w:r w:rsidRPr="00403DBA">
        <w:rPr>
          <w:sz w:val="20"/>
          <w:szCs w:val="20"/>
        </w:rPr>
        <w:t>If the LAA burst has any TB error, double the CW. If no error in the LAA data burst is observed, reset the CW to 16</w:t>
      </w:r>
    </w:p>
    <w:p w:rsidR="009D38EE" w:rsidRDefault="009D38EE" w:rsidP="00FA15CF">
      <w:pPr>
        <w:spacing w:after="120"/>
        <w:jc w:val="both"/>
        <w:rPr>
          <w:b/>
        </w:rPr>
      </w:pPr>
    </w:p>
    <w:p w:rsidR="00EB10CB" w:rsidRPr="006A1342" w:rsidRDefault="00EB10CB" w:rsidP="00FA15CF">
      <w:pPr>
        <w:spacing w:after="120"/>
        <w:jc w:val="both"/>
        <w:rPr>
          <w:b/>
        </w:rPr>
      </w:pPr>
      <w:r w:rsidRPr="006A1342">
        <w:rPr>
          <w:b/>
        </w:rPr>
        <w:t>References</w:t>
      </w:r>
    </w:p>
    <w:bookmarkEnd w:id="0"/>
    <w:bookmarkEnd w:id="1"/>
    <w:p w:rsidR="002015E2" w:rsidRPr="005612A5" w:rsidRDefault="002015E2" w:rsidP="002015E2">
      <w:pPr>
        <w:pStyle w:val="BodyText"/>
        <w:numPr>
          <w:ilvl w:val="0"/>
          <w:numId w:val="25"/>
        </w:numPr>
        <w:overflowPunct w:val="0"/>
        <w:autoSpaceDE w:val="0"/>
        <w:autoSpaceDN w:val="0"/>
        <w:adjustRightInd w:val="0"/>
        <w:jc w:val="left"/>
        <w:textAlignment w:val="baseline"/>
        <w:rPr>
          <w:rFonts w:ascii="Times New Roman" w:eastAsia="바탕" w:hAnsi="Times New Roman"/>
          <w:kern w:val="2"/>
          <w:sz w:val="20"/>
          <w:szCs w:val="20"/>
        </w:rPr>
      </w:pPr>
      <w:r w:rsidRPr="005612A5">
        <w:rPr>
          <w:rFonts w:ascii="Times New Roman" w:eastAsia="바탕" w:hAnsi="Times New Roman"/>
          <w:kern w:val="2"/>
          <w:sz w:val="20"/>
          <w:szCs w:val="20"/>
        </w:rPr>
        <w:t>3GPP TR 36.889, “Study on Licensed-Assisted Access to Unlicensed Spectrum</w:t>
      </w:r>
      <w:r>
        <w:rPr>
          <w:rFonts w:ascii="Times New Roman" w:eastAsia="바탕" w:hAnsi="Times New Roman"/>
          <w:kern w:val="2"/>
          <w:sz w:val="20"/>
          <w:szCs w:val="20"/>
        </w:rPr>
        <w:t>”</w:t>
      </w:r>
    </w:p>
    <w:p w:rsidR="000336A7" w:rsidRPr="006A1342" w:rsidRDefault="00473E1E" w:rsidP="000336A7">
      <w:pPr>
        <w:pStyle w:val="LGTdoc"/>
        <w:numPr>
          <w:ilvl w:val="0"/>
          <w:numId w:val="25"/>
        </w:numPr>
        <w:spacing w:before="120" w:after="120"/>
        <w:jc w:val="left"/>
        <w:rPr>
          <w:color w:val="000000"/>
          <w:sz w:val="20"/>
          <w:szCs w:val="20"/>
        </w:rPr>
      </w:pPr>
      <w:r w:rsidRPr="006A1342">
        <w:rPr>
          <w:sz w:val="20"/>
          <w:szCs w:val="20"/>
        </w:rPr>
        <w:t>R1</w:t>
      </w:r>
      <w:r w:rsidR="00A25B41" w:rsidRPr="006A1342">
        <w:rPr>
          <w:sz w:val="20"/>
          <w:szCs w:val="20"/>
        </w:rPr>
        <w:t>-150090, “Extended subframes and (e)PDCCH for LAA downlink”, Intel, Feb., 2015.</w:t>
      </w:r>
    </w:p>
    <w:p w:rsidR="000336A7" w:rsidRPr="006A1342" w:rsidRDefault="000336A7" w:rsidP="000336A7">
      <w:pPr>
        <w:pStyle w:val="LGTdoc"/>
        <w:numPr>
          <w:ilvl w:val="0"/>
          <w:numId w:val="25"/>
        </w:numPr>
        <w:spacing w:before="120" w:after="120"/>
        <w:jc w:val="left"/>
        <w:rPr>
          <w:color w:val="000000"/>
          <w:sz w:val="20"/>
          <w:szCs w:val="20"/>
        </w:rPr>
      </w:pPr>
      <w:r w:rsidRPr="006A1342">
        <w:rPr>
          <w:sz w:val="20"/>
          <w:szCs w:val="20"/>
        </w:rPr>
        <w:t>J. C. Bicket, “Bit-rate Selection in Wireless Networks”, M.S Thesis, MIT, February 2005.</w:t>
      </w:r>
    </w:p>
    <w:p w:rsidR="006C3905" w:rsidRPr="006A1342" w:rsidRDefault="006C3905" w:rsidP="00FA15CF">
      <w:pPr>
        <w:jc w:val="both"/>
        <w:rPr>
          <w:b/>
          <w:sz w:val="28"/>
        </w:rPr>
      </w:pPr>
    </w:p>
    <w:sectPr w:rsidR="006C3905" w:rsidRPr="006A1342" w:rsidSect="008F10D9">
      <w:headerReference w:type="even" r:id="rId14"/>
      <w:footerReference w:type="even" r:id="rId15"/>
      <w:footerReference w:type="default" r:id="rId16"/>
      <w:footnotePr>
        <w:numRestart w:val="eachSect"/>
      </w:footnotePr>
      <w:type w:val="continuous"/>
      <w:pgSz w:w="12240" w:h="15840" w:code="1"/>
      <w:pgMar w:top="1260" w:right="1440" w:bottom="1440" w:left="1440" w:header="677"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C3C" w:rsidRDefault="00E46C3C">
      <w:r>
        <w:separator/>
      </w:r>
    </w:p>
  </w:endnote>
  <w:endnote w:type="continuationSeparator" w:id="0">
    <w:p w:rsidR="00E46C3C" w:rsidRDefault="00E4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35B" w:rsidRDefault="0030235B" w:rsidP="00F837DD">
    <w:pPr>
      <w:pStyle w:val="body"/>
      <w:framePr w:wrap="around" w:vAnchor="text" w:hAnchor="margin" w:xAlign="right" w:y="1"/>
      <w:rPr>
        <w:rStyle w:val="SubtitleChar"/>
      </w:rPr>
    </w:pPr>
    <w:r>
      <w:rPr>
        <w:rStyle w:val="SubtitleChar"/>
      </w:rPr>
      <w:fldChar w:fldCharType="begin"/>
    </w:r>
    <w:r>
      <w:rPr>
        <w:rStyle w:val="SubtitleChar"/>
      </w:rPr>
      <w:instrText xml:space="preserve">PAGE  </w:instrText>
    </w:r>
    <w:r>
      <w:rPr>
        <w:rStyle w:val="SubtitleChar"/>
      </w:rPr>
      <w:fldChar w:fldCharType="end"/>
    </w:r>
  </w:p>
  <w:p w:rsidR="0030235B" w:rsidRDefault="0030235B" w:rsidP="00505E39">
    <w:pPr>
      <w:pStyle w:val="body"/>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35B" w:rsidRDefault="0030235B" w:rsidP="00450D3B">
    <w:pPr>
      <w:pStyle w:val="body"/>
      <w:ind w:right="360"/>
    </w:pPr>
    <w:r>
      <w:rPr>
        <w:rStyle w:val="SubtitleChar"/>
      </w:rPr>
      <w:fldChar w:fldCharType="begin"/>
    </w:r>
    <w:r>
      <w:rPr>
        <w:rStyle w:val="SubtitleChar"/>
      </w:rPr>
      <w:instrText xml:space="preserve"> PAGE </w:instrText>
    </w:r>
    <w:r>
      <w:rPr>
        <w:rStyle w:val="SubtitleChar"/>
      </w:rPr>
      <w:fldChar w:fldCharType="separate"/>
    </w:r>
    <w:r w:rsidR="006B610D">
      <w:rPr>
        <w:rStyle w:val="SubtitleChar"/>
        <w:noProof/>
      </w:rPr>
      <w:t>4</w:t>
    </w:r>
    <w:r>
      <w:rPr>
        <w:rStyle w:val="SubtitleChar"/>
      </w:rPr>
      <w:fldChar w:fldCharType="end"/>
    </w:r>
    <w:r>
      <w:rPr>
        <w:rStyle w:val="SubtitleChar"/>
      </w:rPr>
      <w:t>/</w:t>
    </w:r>
    <w:r>
      <w:rPr>
        <w:rStyle w:val="SubtitleChar"/>
      </w:rPr>
      <w:fldChar w:fldCharType="begin"/>
    </w:r>
    <w:r>
      <w:rPr>
        <w:rStyle w:val="SubtitleChar"/>
      </w:rPr>
      <w:instrText xml:space="preserve"> NUMPAGES </w:instrText>
    </w:r>
    <w:r>
      <w:rPr>
        <w:rStyle w:val="SubtitleChar"/>
      </w:rPr>
      <w:fldChar w:fldCharType="separate"/>
    </w:r>
    <w:r w:rsidR="006B610D">
      <w:rPr>
        <w:rStyle w:val="SubtitleChar"/>
        <w:noProof/>
      </w:rPr>
      <w:t>8</w:t>
    </w:r>
    <w:r>
      <w:rPr>
        <w:rStyle w:val="SubtitleCha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C3C" w:rsidRDefault="00E46C3C">
      <w:r>
        <w:separator/>
      </w:r>
    </w:p>
  </w:footnote>
  <w:footnote w:type="continuationSeparator" w:id="0">
    <w:p w:rsidR="00E46C3C" w:rsidRDefault="00E46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35B" w:rsidRDefault="0030235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4417140"/>
    <w:multiLevelType w:val="hybridMultilevel"/>
    <w:tmpl w:val="F528BDB2"/>
    <w:lvl w:ilvl="0" w:tplc="0E08CB96">
      <w:start w:val="1"/>
      <w:numFmt w:val="bullet"/>
      <w:lvlText w:val="•"/>
      <w:lvlJc w:val="left"/>
      <w:pPr>
        <w:tabs>
          <w:tab w:val="num" w:pos="360"/>
        </w:tabs>
        <w:ind w:left="360" w:hanging="360"/>
      </w:pPr>
      <w:rPr>
        <w:rFonts w:ascii="Arial" w:hAnsi="Arial" w:hint="default"/>
      </w:rPr>
    </w:lvl>
    <w:lvl w:ilvl="1" w:tplc="DA8CCC80">
      <w:start w:val="2095"/>
      <w:numFmt w:val="bullet"/>
      <w:lvlText w:val="–"/>
      <w:lvlJc w:val="left"/>
      <w:pPr>
        <w:tabs>
          <w:tab w:val="num" w:pos="1080"/>
        </w:tabs>
        <w:ind w:left="1080" w:hanging="360"/>
      </w:pPr>
      <w:rPr>
        <w:rFonts w:ascii="Arial" w:hAnsi="Arial" w:hint="default"/>
      </w:rPr>
    </w:lvl>
    <w:lvl w:ilvl="2" w:tplc="C2CA312E">
      <w:start w:val="2095"/>
      <w:numFmt w:val="bullet"/>
      <w:lvlText w:val="•"/>
      <w:lvlJc w:val="left"/>
      <w:pPr>
        <w:tabs>
          <w:tab w:val="num" w:pos="1800"/>
        </w:tabs>
        <w:ind w:left="1800" w:hanging="360"/>
      </w:pPr>
      <w:rPr>
        <w:rFonts w:ascii="Arial" w:hAnsi="Arial" w:hint="default"/>
      </w:rPr>
    </w:lvl>
    <w:lvl w:ilvl="3" w:tplc="2BE8C962">
      <w:start w:val="1"/>
      <w:numFmt w:val="bullet"/>
      <w:lvlText w:val="•"/>
      <w:lvlJc w:val="left"/>
      <w:pPr>
        <w:tabs>
          <w:tab w:val="num" w:pos="2520"/>
        </w:tabs>
        <w:ind w:left="2520" w:hanging="360"/>
      </w:pPr>
      <w:rPr>
        <w:rFonts w:ascii="Arial" w:hAnsi="Arial" w:hint="default"/>
      </w:rPr>
    </w:lvl>
    <w:lvl w:ilvl="4" w:tplc="718EBF8C" w:tentative="1">
      <w:start w:val="1"/>
      <w:numFmt w:val="bullet"/>
      <w:lvlText w:val="•"/>
      <w:lvlJc w:val="left"/>
      <w:pPr>
        <w:tabs>
          <w:tab w:val="num" w:pos="3240"/>
        </w:tabs>
        <w:ind w:left="3240" w:hanging="360"/>
      </w:pPr>
      <w:rPr>
        <w:rFonts w:ascii="Arial" w:hAnsi="Arial" w:hint="default"/>
      </w:rPr>
    </w:lvl>
    <w:lvl w:ilvl="5" w:tplc="CEEA961C" w:tentative="1">
      <w:start w:val="1"/>
      <w:numFmt w:val="bullet"/>
      <w:lvlText w:val="•"/>
      <w:lvlJc w:val="left"/>
      <w:pPr>
        <w:tabs>
          <w:tab w:val="num" w:pos="3960"/>
        </w:tabs>
        <w:ind w:left="3960" w:hanging="360"/>
      </w:pPr>
      <w:rPr>
        <w:rFonts w:ascii="Arial" w:hAnsi="Arial" w:hint="default"/>
      </w:rPr>
    </w:lvl>
    <w:lvl w:ilvl="6" w:tplc="354E608E" w:tentative="1">
      <w:start w:val="1"/>
      <w:numFmt w:val="bullet"/>
      <w:lvlText w:val="•"/>
      <w:lvlJc w:val="left"/>
      <w:pPr>
        <w:tabs>
          <w:tab w:val="num" w:pos="4680"/>
        </w:tabs>
        <w:ind w:left="4680" w:hanging="360"/>
      </w:pPr>
      <w:rPr>
        <w:rFonts w:ascii="Arial" w:hAnsi="Arial" w:hint="default"/>
      </w:rPr>
    </w:lvl>
    <w:lvl w:ilvl="7" w:tplc="7D163A16" w:tentative="1">
      <w:start w:val="1"/>
      <w:numFmt w:val="bullet"/>
      <w:lvlText w:val="•"/>
      <w:lvlJc w:val="left"/>
      <w:pPr>
        <w:tabs>
          <w:tab w:val="num" w:pos="5400"/>
        </w:tabs>
        <w:ind w:left="5400" w:hanging="360"/>
      </w:pPr>
      <w:rPr>
        <w:rFonts w:ascii="Arial" w:hAnsi="Arial" w:hint="default"/>
      </w:rPr>
    </w:lvl>
    <w:lvl w:ilvl="8" w:tplc="E574589E" w:tentative="1">
      <w:start w:val="1"/>
      <w:numFmt w:val="bullet"/>
      <w:lvlText w:val="•"/>
      <w:lvlJc w:val="left"/>
      <w:pPr>
        <w:tabs>
          <w:tab w:val="num" w:pos="6120"/>
        </w:tabs>
        <w:ind w:left="6120" w:hanging="360"/>
      </w:pPr>
      <w:rPr>
        <w:rFonts w:ascii="Arial" w:hAnsi="Arial" w:hint="default"/>
      </w:rPr>
    </w:lvl>
  </w:abstractNum>
  <w:abstractNum w:abstractNumId="3">
    <w:nsid w:val="075E4D74"/>
    <w:multiLevelType w:val="singleLevel"/>
    <w:tmpl w:val="15C465F0"/>
    <w:lvl w:ilvl="0">
      <w:start w:val="1"/>
      <w:numFmt w:val="lowerLetter"/>
      <w:lvlText w:val="%1)"/>
      <w:legacy w:legacy="1" w:legacySpace="0" w:legacyIndent="283"/>
      <w:lvlJc w:val="left"/>
      <w:pPr>
        <w:ind w:left="567" w:hanging="283"/>
      </w:pPr>
    </w:lvl>
  </w:abstractNum>
  <w:abstractNum w:abstractNumId="4">
    <w:nsid w:val="07AB6BDB"/>
    <w:multiLevelType w:val="singleLevel"/>
    <w:tmpl w:val="15C465F0"/>
    <w:lvl w:ilvl="0">
      <w:start w:val="1"/>
      <w:numFmt w:val="lowerLetter"/>
      <w:lvlText w:val="%1)"/>
      <w:legacy w:legacy="1" w:legacySpace="0" w:legacyIndent="283"/>
      <w:lvlJc w:val="left"/>
      <w:pPr>
        <w:ind w:left="567" w:hanging="283"/>
      </w:pPr>
    </w:lvl>
  </w:abstractNum>
  <w:abstractNum w:abstractNumId="5">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B43BE8"/>
    <w:multiLevelType w:val="singleLevel"/>
    <w:tmpl w:val="15C465F0"/>
    <w:lvl w:ilvl="0">
      <w:start w:val="1"/>
      <w:numFmt w:val="lowerLetter"/>
      <w:lvlText w:val="%1)"/>
      <w:legacy w:legacy="1" w:legacySpace="0" w:legacyIndent="283"/>
      <w:lvlJc w:val="left"/>
      <w:pPr>
        <w:ind w:left="567" w:hanging="283"/>
      </w:pPr>
    </w:lvl>
  </w:abstractNum>
  <w:abstractNum w:abstractNumId="7">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26F4F06"/>
    <w:multiLevelType w:val="hybridMultilevel"/>
    <w:tmpl w:val="133A123A"/>
    <w:lvl w:ilvl="0" w:tplc="08C2368C">
      <w:start w:val="1"/>
      <w:numFmt w:val="decimal"/>
      <w:lvlText w:val="%1)"/>
      <w:lvlJc w:val="left"/>
      <w:pPr>
        <w:ind w:left="720" w:hanging="360"/>
      </w:pPr>
      <w:rPr>
        <w:rFonts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C516F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81050F7"/>
    <w:multiLevelType w:val="singleLevel"/>
    <w:tmpl w:val="15C465F0"/>
    <w:lvl w:ilvl="0">
      <w:start w:val="1"/>
      <w:numFmt w:val="lowerLetter"/>
      <w:lvlText w:val="%1)"/>
      <w:legacy w:legacy="1" w:legacySpace="0" w:legacyIndent="283"/>
      <w:lvlJc w:val="left"/>
      <w:pPr>
        <w:ind w:left="567" w:hanging="283"/>
      </w:pPr>
    </w:lvl>
  </w:abstractNum>
  <w:abstractNum w:abstractNumId="11">
    <w:nsid w:val="19341745"/>
    <w:multiLevelType w:val="hybridMultilevel"/>
    <w:tmpl w:val="E9FE3A0E"/>
    <w:lvl w:ilvl="0" w:tplc="04090011">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nsid w:val="197E394A"/>
    <w:multiLevelType w:val="singleLevel"/>
    <w:tmpl w:val="15C465F0"/>
    <w:lvl w:ilvl="0">
      <w:start w:val="1"/>
      <w:numFmt w:val="lowerLetter"/>
      <w:lvlText w:val="%1)"/>
      <w:legacy w:legacy="1" w:legacySpace="0" w:legacyIndent="283"/>
      <w:lvlJc w:val="left"/>
      <w:pPr>
        <w:ind w:left="567" w:hanging="283"/>
      </w:pPr>
    </w:lvl>
  </w:abstractNum>
  <w:abstractNum w:abstractNumId="13">
    <w:nsid w:val="1DF90751"/>
    <w:multiLevelType w:val="multilevel"/>
    <w:tmpl w:val="9EC0BE0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rPr>
        <w:rFonts w:ascii="Times New Roman" w:eastAsia="바탕" w:hAnsi="Times New Roman" w:cs="Times New Roman"/>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AA6BAD"/>
    <w:multiLevelType w:val="hybridMultilevel"/>
    <w:tmpl w:val="2F32EE5A"/>
    <w:lvl w:ilvl="0" w:tplc="B8A07934">
      <w:start w:val="1"/>
      <w:numFmt w:val="bullet"/>
      <w:lvlText w:val="•"/>
      <w:lvlJc w:val="left"/>
      <w:pPr>
        <w:tabs>
          <w:tab w:val="num" w:pos="720"/>
        </w:tabs>
        <w:ind w:left="720" w:hanging="360"/>
      </w:pPr>
      <w:rPr>
        <w:rFonts w:ascii="Arial" w:hAnsi="Arial" w:hint="default"/>
      </w:rPr>
    </w:lvl>
    <w:lvl w:ilvl="1" w:tplc="5F4A0000">
      <w:start w:val="599"/>
      <w:numFmt w:val="bullet"/>
      <w:lvlText w:val="•"/>
      <w:lvlJc w:val="left"/>
      <w:pPr>
        <w:tabs>
          <w:tab w:val="num" w:pos="1440"/>
        </w:tabs>
        <w:ind w:left="1440" w:hanging="360"/>
      </w:pPr>
      <w:rPr>
        <w:rFonts w:ascii="Arial" w:hAnsi="Arial" w:hint="default"/>
      </w:rPr>
    </w:lvl>
    <w:lvl w:ilvl="2" w:tplc="44E46678">
      <w:start w:val="599"/>
      <w:numFmt w:val="bullet"/>
      <w:lvlText w:val="•"/>
      <w:lvlJc w:val="left"/>
      <w:pPr>
        <w:tabs>
          <w:tab w:val="num" w:pos="2160"/>
        </w:tabs>
        <w:ind w:left="2160" w:hanging="360"/>
      </w:pPr>
      <w:rPr>
        <w:rFonts w:ascii="Arial" w:hAnsi="Arial" w:hint="default"/>
      </w:rPr>
    </w:lvl>
    <w:lvl w:ilvl="3" w:tplc="8078247E">
      <w:start w:val="1"/>
      <w:numFmt w:val="bullet"/>
      <w:lvlText w:val="•"/>
      <w:lvlJc w:val="left"/>
      <w:pPr>
        <w:tabs>
          <w:tab w:val="num" w:pos="2880"/>
        </w:tabs>
        <w:ind w:left="2880" w:hanging="360"/>
      </w:pPr>
      <w:rPr>
        <w:rFonts w:ascii="Arial" w:hAnsi="Arial" w:hint="default"/>
      </w:rPr>
    </w:lvl>
    <w:lvl w:ilvl="4" w:tplc="73166E5A" w:tentative="1">
      <w:start w:val="1"/>
      <w:numFmt w:val="bullet"/>
      <w:lvlText w:val="•"/>
      <w:lvlJc w:val="left"/>
      <w:pPr>
        <w:tabs>
          <w:tab w:val="num" w:pos="3600"/>
        </w:tabs>
        <w:ind w:left="3600" w:hanging="360"/>
      </w:pPr>
      <w:rPr>
        <w:rFonts w:ascii="Arial" w:hAnsi="Arial" w:hint="default"/>
      </w:rPr>
    </w:lvl>
    <w:lvl w:ilvl="5" w:tplc="050A9B26" w:tentative="1">
      <w:start w:val="1"/>
      <w:numFmt w:val="bullet"/>
      <w:lvlText w:val="•"/>
      <w:lvlJc w:val="left"/>
      <w:pPr>
        <w:tabs>
          <w:tab w:val="num" w:pos="4320"/>
        </w:tabs>
        <w:ind w:left="4320" w:hanging="360"/>
      </w:pPr>
      <w:rPr>
        <w:rFonts w:ascii="Arial" w:hAnsi="Arial" w:hint="default"/>
      </w:rPr>
    </w:lvl>
    <w:lvl w:ilvl="6" w:tplc="7FEE38D4" w:tentative="1">
      <w:start w:val="1"/>
      <w:numFmt w:val="bullet"/>
      <w:lvlText w:val="•"/>
      <w:lvlJc w:val="left"/>
      <w:pPr>
        <w:tabs>
          <w:tab w:val="num" w:pos="5040"/>
        </w:tabs>
        <w:ind w:left="5040" w:hanging="360"/>
      </w:pPr>
      <w:rPr>
        <w:rFonts w:ascii="Arial" w:hAnsi="Arial" w:hint="default"/>
      </w:rPr>
    </w:lvl>
    <w:lvl w:ilvl="7" w:tplc="9FECB0E4" w:tentative="1">
      <w:start w:val="1"/>
      <w:numFmt w:val="bullet"/>
      <w:lvlText w:val="•"/>
      <w:lvlJc w:val="left"/>
      <w:pPr>
        <w:tabs>
          <w:tab w:val="num" w:pos="5760"/>
        </w:tabs>
        <w:ind w:left="5760" w:hanging="360"/>
      </w:pPr>
      <w:rPr>
        <w:rFonts w:ascii="Arial" w:hAnsi="Arial" w:hint="default"/>
      </w:rPr>
    </w:lvl>
    <w:lvl w:ilvl="8" w:tplc="C9E85CDA" w:tentative="1">
      <w:start w:val="1"/>
      <w:numFmt w:val="bullet"/>
      <w:lvlText w:val="•"/>
      <w:lvlJc w:val="left"/>
      <w:pPr>
        <w:tabs>
          <w:tab w:val="num" w:pos="6480"/>
        </w:tabs>
        <w:ind w:left="6480" w:hanging="360"/>
      </w:pPr>
      <w:rPr>
        <w:rFonts w:ascii="Arial" w:hAnsi="Arial" w:hint="default"/>
      </w:rPr>
    </w:lvl>
  </w:abstractNum>
  <w:abstractNum w:abstractNumId="16">
    <w:nsid w:val="23F66035"/>
    <w:multiLevelType w:val="hybridMultilevel"/>
    <w:tmpl w:val="1E8066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ADE4C5C"/>
    <w:multiLevelType w:val="hybridMultilevel"/>
    <w:tmpl w:val="A2FE9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020E2A"/>
    <w:multiLevelType w:val="hybridMultilevel"/>
    <w:tmpl w:val="7EEA7E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6A1178"/>
    <w:multiLevelType w:val="hybridMultilevel"/>
    <w:tmpl w:val="CE66BA7A"/>
    <w:lvl w:ilvl="0" w:tplc="04090001">
      <w:start w:val="1"/>
      <w:numFmt w:val="bullet"/>
      <w:lvlText w:val=""/>
      <w:lvlJc w:val="left"/>
      <w:pPr>
        <w:ind w:left="360" w:hanging="360"/>
      </w:pPr>
      <w:rPr>
        <w:rFonts w:ascii="Symbol" w:hAnsi="Symbol" w:hint="default"/>
      </w:rPr>
    </w:lvl>
    <w:lvl w:ilvl="1" w:tplc="9D5688DE">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nsid w:val="2D816D0C"/>
    <w:multiLevelType w:val="hybridMultilevel"/>
    <w:tmpl w:val="7486A2D2"/>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83B79D5"/>
    <w:multiLevelType w:val="singleLevel"/>
    <w:tmpl w:val="15C465F0"/>
    <w:lvl w:ilvl="0">
      <w:start w:val="1"/>
      <w:numFmt w:val="lowerLetter"/>
      <w:lvlText w:val="%1)"/>
      <w:legacy w:legacy="1" w:legacySpace="0" w:legacyIndent="283"/>
      <w:lvlJc w:val="left"/>
      <w:pPr>
        <w:ind w:left="567" w:hanging="283"/>
      </w:pPr>
    </w:lvl>
  </w:abstractNum>
  <w:abstractNum w:abstractNumId="24">
    <w:nsid w:val="390D5598"/>
    <w:multiLevelType w:val="hybridMultilevel"/>
    <w:tmpl w:val="DB642A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2172E4"/>
    <w:multiLevelType w:val="hybridMultilevel"/>
    <w:tmpl w:val="C9B815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9717526"/>
    <w:multiLevelType w:val="singleLevel"/>
    <w:tmpl w:val="15C465F0"/>
    <w:lvl w:ilvl="0">
      <w:start w:val="1"/>
      <w:numFmt w:val="lowerLetter"/>
      <w:lvlText w:val="%1)"/>
      <w:legacy w:legacy="1" w:legacySpace="0" w:legacyIndent="283"/>
      <w:lvlJc w:val="left"/>
      <w:pPr>
        <w:ind w:left="567" w:hanging="283"/>
      </w:pPr>
    </w:lvl>
  </w:abstractNum>
  <w:abstractNum w:abstractNumId="27">
    <w:nsid w:val="3E0F0C0E"/>
    <w:multiLevelType w:val="multilevel"/>
    <w:tmpl w:val="0B785290"/>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3EE35816"/>
    <w:multiLevelType w:val="singleLevel"/>
    <w:tmpl w:val="15C465F0"/>
    <w:lvl w:ilvl="0">
      <w:start w:val="1"/>
      <w:numFmt w:val="lowerLetter"/>
      <w:lvlText w:val="%1)"/>
      <w:legacy w:legacy="1" w:legacySpace="0" w:legacyIndent="283"/>
      <w:lvlJc w:val="left"/>
      <w:pPr>
        <w:ind w:left="567" w:hanging="283"/>
      </w:pPr>
    </w:lvl>
  </w:abstractNum>
  <w:abstractNum w:abstractNumId="29">
    <w:nsid w:val="41FB6E47"/>
    <w:multiLevelType w:val="singleLevel"/>
    <w:tmpl w:val="15C465F0"/>
    <w:lvl w:ilvl="0">
      <w:start w:val="1"/>
      <w:numFmt w:val="lowerLetter"/>
      <w:lvlText w:val="%1)"/>
      <w:legacy w:legacy="1" w:legacySpace="0" w:legacyIndent="283"/>
      <w:lvlJc w:val="left"/>
      <w:pPr>
        <w:ind w:left="567" w:hanging="283"/>
      </w:pPr>
    </w:lvl>
  </w:abstractNum>
  <w:abstractNum w:abstractNumId="30">
    <w:nsid w:val="476D61D2"/>
    <w:multiLevelType w:val="singleLevel"/>
    <w:tmpl w:val="15C465F0"/>
    <w:lvl w:ilvl="0">
      <w:start w:val="1"/>
      <w:numFmt w:val="lowerLetter"/>
      <w:lvlText w:val="%1)"/>
      <w:legacy w:legacy="1" w:legacySpace="0" w:legacyIndent="283"/>
      <w:lvlJc w:val="left"/>
      <w:pPr>
        <w:ind w:left="567" w:hanging="283"/>
      </w:pPr>
    </w:lvl>
  </w:abstractNum>
  <w:abstractNum w:abstractNumId="31">
    <w:nsid w:val="4D2E2F3C"/>
    <w:multiLevelType w:val="hybridMultilevel"/>
    <w:tmpl w:val="7EA05FA2"/>
    <w:lvl w:ilvl="0" w:tplc="08C2368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28140A"/>
    <w:multiLevelType w:val="hybridMultilevel"/>
    <w:tmpl w:val="7962405C"/>
    <w:lvl w:ilvl="0" w:tplc="04090011">
      <w:start w:val="1"/>
      <w:numFmt w:val="decimal"/>
      <w:lvlText w:val="%1)"/>
      <w:lvlJc w:val="left"/>
      <w:pPr>
        <w:ind w:left="720" w:hanging="360"/>
      </w:pPr>
      <w:rPr>
        <w:rFonts w:hint="default"/>
        <w:b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035AA2"/>
    <w:multiLevelType w:val="multilevel"/>
    <w:tmpl w:val="0B785290"/>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35">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6">
    <w:nsid w:val="5830003C"/>
    <w:multiLevelType w:val="singleLevel"/>
    <w:tmpl w:val="15C465F0"/>
    <w:lvl w:ilvl="0">
      <w:start w:val="1"/>
      <w:numFmt w:val="lowerLetter"/>
      <w:lvlText w:val="%1)"/>
      <w:legacy w:legacy="1" w:legacySpace="0" w:legacyIndent="283"/>
      <w:lvlJc w:val="left"/>
      <w:pPr>
        <w:ind w:left="567" w:hanging="283"/>
      </w:pPr>
    </w:lvl>
  </w:abstractNum>
  <w:abstractNum w:abstractNumId="37">
    <w:nsid w:val="58A162A0"/>
    <w:multiLevelType w:val="singleLevel"/>
    <w:tmpl w:val="15C465F0"/>
    <w:lvl w:ilvl="0">
      <w:start w:val="1"/>
      <w:numFmt w:val="lowerLetter"/>
      <w:lvlText w:val="%1)"/>
      <w:legacy w:legacy="1" w:legacySpace="0" w:legacyIndent="283"/>
      <w:lvlJc w:val="left"/>
      <w:pPr>
        <w:ind w:left="567" w:hanging="283"/>
      </w:pPr>
    </w:lvl>
  </w:abstractNum>
  <w:abstractNum w:abstractNumId="38">
    <w:nsid w:val="5A9C4F0E"/>
    <w:multiLevelType w:val="hybridMultilevel"/>
    <w:tmpl w:val="1D18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A7B1C71"/>
    <w:multiLevelType w:val="hybridMultilevel"/>
    <w:tmpl w:val="89E46494"/>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DBD134C"/>
    <w:multiLevelType w:val="singleLevel"/>
    <w:tmpl w:val="15C465F0"/>
    <w:lvl w:ilvl="0">
      <w:start w:val="1"/>
      <w:numFmt w:val="lowerLetter"/>
      <w:lvlText w:val="%1)"/>
      <w:legacy w:legacy="1" w:legacySpace="0" w:legacyIndent="283"/>
      <w:lvlJc w:val="left"/>
      <w:pPr>
        <w:ind w:left="567" w:hanging="283"/>
      </w:pPr>
    </w:lvl>
  </w:abstractNum>
  <w:abstractNum w:abstractNumId="42">
    <w:nsid w:val="7F75063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33"/>
  </w:num>
  <w:num w:numId="3">
    <w:abstractNumId w:val="39"/>
  </w:num>
  <w:num w:numId="4">
    <w:abstractNumId w:val="35"/>
  </w:num>
  <w:num w:numId="5">
    <w:abstractNumId w:val="2"/>
  </w:num>
  <w:num w:numId="6">
    <w:abstractNumId w:val="38"/>
  </w:num>
  <w:num w:numId="7">
    <w:abstractNumId w:val="15"/>
  </w:num>
  <w:num w:numId="8">
    <w:abstractNumId w:val="1"/>
  </w:num>
  <w:num w:numId="9">
    <w:abstractNumId w:val="34"/>
  </w:num>
  <w:num w:numId="10">
    <w:abstractNumId w:val="5"/>
  </w:num>
  <w:num w:numId="11">
    <w:abstractNumId w:val="26"/>
  </w:num>
  <w:num w:numId="12">
    <w:abstractNumId w:val="10"/>
  </w:num>
  <w:num w:numId="13">
    <w:abstractNumId w:val="41"/>
  </w:num>
  <w:num w:numId="14">
    <w:abstractNumId w:val="23"/>
  </w:num>
  <w:num w:numId="15">
    <w:abstractNumId w:val="28"/>
  </w:num>
  <w:num w:numId="16">
    <w:abstractNumId w:val="6"/>
  </w:num>
  <w:num w:numId="17">
    <w:abstractNumId w:val="37"/>
  </w:num>
  <w:num w:numId="18">
    <w:abstractNumId w:val="36"/>
  </w:num>
  <w:num w:numId="19">
    <w:abstractNumId w:val="3"/>
  </w:num>
  <w:num w:numId="20">
    <w:abstractNumId w:val="30"/>
  </w:num>
  <w:num w:numId="21">
    <w:abstractNumId w:val="12"/>
  </w:num>
  <w:num w:numId="22">
    <w:abstractNumId w:val="29"/>
  </w:num>
  <w:num w:numId="23">
    <w:abstractNumId w:val="4"/>
  </w:num>
  <w:num w:numId="24">
    <w:abstractNumId w:val="18"/>
  </w:num>
  <w:num w:numId="25">
    <w:abstractNumId w:val="14"/>
  </w:num>
  <w:num w:numId="26">
    <w:abstractNumId w:val="9"/>
  </w:num>
  <w:num w:numId="27">
    <w:abstractNumId w:val="42"/>
  </w:num>
  <w:num w:numId="28">
    <w:abstractNumId w:val="2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1"/>
  </w:num>
  <w:num w:numId="32">
    <w:abstractNumId w:val="8"/>
  </w:num>
  <w:num w:numId="33">
    <w:abstractNumId w:val="32"/>
  </w:num>
  <w:num w:numId="34">
    <w:abstractNumId w:val="25"/>
  </w:num>
  <w:num w:numId="35">
    <w:abstractNumId w:val="27"/>
  </w:num>
  <w:num w:numId="36">
    <w:abstractNumId w:val="17"/>
  </w:num>
  <w:num w:numId="37">
    <w:abstractNumId w:val="11"/>
  </w:num>
  <w:num w:numId="38">
    <w:abstractNumId w:val="19"/>
  </w:num>
  <w:num w:numId="39">
    <w:abstractNumId w:val="40"/>
  </w:num>
  <w:num w:numId="40">
    <w:abstractNumId w:val="22"/>
  </w:num>
  <w:num w:numId="41">
    <w:abstractNumId w:val="20"/>
  </w:num>
  <w:num w:numId="42">
    <w:abstractNumId w:val="13"/>
  </w:num>
  <w:num w:numId="4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7C6"/>
    <w:rsid w:val="00000ECA"/>
    <w:rsid w:val="00000F2A"/>
    <w:rsid w:val="00001C4A"/>
    <w:rsid w:val="00001FC3"/>
    <w:rsid w:val="00002375"/>
    <w:rsid w:val="00002459"/>
    <w:rsid w:val="00003131"/>
    <w:rsid w:val="00003772"/>
    <w:rsid w:val="000037FB"/>
    <w:rsid w:val="000045B8"/>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598"/>
    <w:rsid w:val="00011703"/>
    <w:rsid w:val="000124D1"/>
    <w:rsid w:val="000127A5"/>
    <w:rsid w:val="00012CF7"/>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9A3"/>
    <w:rsid w:val="00021C67"/>
    <w:rsid w:val="00021DEC"/>
    <w:rsid w:val="000222F7"/>
    <w:rsid w:val="00022479"/>
    <w:rsid w:val="00022801"/>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2C4"/>
    <w:rsid w:val="00027333"/>
    <w:rsid w:val="0002790C"/>
    <w:rsid w:val="000300FE"/>
    <w:rsid w:val="00030766"/>
    <w:rsid w:val="00030C1D"/>
    <w:rsid w:val="00030ED5"/>
    <w:rsid w:val="00030F74"/>
    <w:rsid w:val="00031242"/>
    <w:rsid w:val="00031EDD"/>
    <w:rsid w:val="000321DC"/>
    <w:rsid w:val="000326C7"/>
    <w:rsid w:val="00032892"/>
    <w:rsid w:val="00032A64"/>
    <w:rsid w:val="000334D2"/>
    <w:rsid w:val="000336A7"/>
    <w:rsid w:val="000336F1"/>
    <w:rsid w:val="00033834"/>
    <w:rsid w:val="00033A55"/>
    <w:rsid w:val="00033AE8"/>
    <w:rsid w:val="00033E5C"/>
    <w:rsid w:val="0003490F"/>
    <w:rsid w:val="000349B7"/>
    <w:rsid w:val="00034DC2"/>
    <w:rsid w:val="000350B6"/>
    <w:rsid w:val="0003540B"/>
    <w:rsid w:val="000359AF"/>
    <w:rsid w:val="00035BEA"/>
    <w:rsid w:val="00035CAB"/>
    <w:rsid w:val="00036A16"/>
    <w:rsid w:val="00036C45"/>
    <w:rsid w:val="00036FA7"/>
    <w:rsid w:val="000377E3"/>
    <w:rsid w:val="00037910"/>
    <w:rsid w:val="00037A21"/>
    <w:rsid w:val="000404F2"/>
    <w:rsid w:val="00040F7A"/>
    <w:rsid w:val="000412B7"/>
    <w:rsid w:val="000413B8"/>
    <w:rsid w:val="0004182E"/>
    <w:rsid w:val="000418C8"/>
    <w:rsid w:val="000426B1"/>
    <w:rsid w:val="00042BFC"/>
    <w:rsid w:val="000430CF"/>
    <w:rsid w:val="00043703"/>
    <w:rsid w:val="00043D77"/>
    <w:rsid w:val="0004403C"/>
    <w:rsid w:val="00044225"/>
    <w:rsid w:val="00044359"/>
    <w:rsid w:val="00044576"/>
    <w:rsid w:val="00044FC4"/>
    <w:rsid w:val="000451E5"/>
    <w:rsid w:val="000453F6"/>
    <w:rsid w:val="000454B3"/>
    <w:rsid w:val="00046CD6"/>
    <w:rsid w:val="00046CE4"/>
    <w:rsid w:val="00046F9A"/>
    <w:rsid w:val="0004713D"/>
    <w:rsid w:val="000472F3"/>
    <w:rsid w:val="000475B5"/>
    <w:rsid w:val="000477BB"/>
    <w:rsid w:val="000479C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98D"/>
    <w:rsid w:val="00055B8E"/>
    <w:rsid w:val="0005602E"/>
    <w:rsid w:val="00056057"/>
    <w:rsid w:val="00056D57"/>
    <w:rsid w:val="000572A7"/>
    <w:rsid w:val="00057460"/>
    <w:rsid w:val="00057511"/>
    <w:rsid w:val="00057AD4"/>
    <w:rsid w:val="00057C05"/>
    <w:rsid w:val="00057DF9"/>
    <w:rsid w:val="00057F2C"/>
    <w:rsid w:val="00057F68"/>
    <w:rsid w:val="00057F6C"/>
    <w:rsid w:val="00057FE7"/>
    <w:rsid w:val="00060586"/>
    <w:rsid w:val="00060FDB"/>
    <w:rsid w:val="000612C5"/>
    <w:rsid w:val="00061E34"/>
    <w:rsid w:val="000621A9"/>
    <w:rsid w:val="0006263A"/>
    <w:rsid w:val="00063270"/>
    <w:rsid w:val="00063485"/>
    <w:rsid w:val="000634B9"/>
    <w:rsid w:val="00063F57"/>
    <w:rsid w:val="0006436D"/>
    <w:rsid w:val="0006480B"/>
    <w:rsid w:val="00064A2B"/>
    <w:rsid w:val="00064C4A"/>
    <w:rsid w:val="0006549C"/>
    <w:rsid w:val="00065D64"/>
    <w:rsid w:val="000663B2"/>
    <w:rsid w:val="000667D1"/>
    <w:rsid w:val="00066E05"/>
    <w:rsid w:val="00067087"/>
    <w:rsid w:val="000671F8"/>
    <w:rsid w:val="0006739D"/>
    <w:rsid w:val="00067436"/>
    <w:rsid w:val="000674DD"/>
    <w:rsid w:val="0006777C"/>
    <w:rsid w:val="00067FE2"/>
    <w:rsid w:val="00070378"/>
    <w:rsid w:val="0007118F"/>
    <w:rsid w:val="000716FB"/>
    <w:rsid w:val="00071E9B"/>
    <w:rsid w:val="00072D33"/>
    <w:rsid w:val="00072E75"/>
    <w:rsid w:val="00072EFA"/>
    <w:rsid w:val="00073785"/>
    <w:rsid w:val="0007401F"/>
    <w:rsid w:val="00074375"/>
    <w:rsid w:val="000743A0"/>
    <w:rsid w:val="00074BF5"/>
    <w:rsid w:val="000752CD"/>
    <w:rsid w:val="00075680"/>
    <w:rsid w:val="0007590A"/>
    <w:rsid w:val="00075999"/>
    <w:rsid w:val="00076B95"/>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64E"/>
    <w:rsid w:val="000947B7"/>
    <w:rsid w:val="00095671"/>
    <w:rsid w:val="00095920"/>
    <w:rsid w:val="00095F53"/>
    <w:rsid w:val="000960F0"/>
    <w:rsid w:val="0009612D"/>
    <w:rsid w:val="0009653B"/>
    <w:rsid w:val="0009680E"/>
    <w:rsid w:val="000968D8"/>
    <w:rsid w:val="0009709B"/>
    <w:rsid w:val="000979F0"/>
    <w:rsid w:val="00097AE8"/>
    <w:rsid w:val="000A02DC"/>
    <w:rsid w:val="000A08A0"/>
    <w:rsid w:val="000A0CA1"/>
    <w:rsid w:val="000A0E99"/>
    <w:rsid w:val="000A1AD3"/>
    <w:rsid w:val="000A1D49"/>
    <w:rsid w:val="000A23B7"/>
    <w:rsid w:val="000A23C7"/>
    <w:rsid w:val="000A2D70"/>
    <w:rsid w:val="000A3A3A"/>
    <w:rsid w:val="000A3ACB"/>
    <w:rsid w:val="000A3E48"/>
    <w:rsid w:val="000A4492"/>
    <w:rsid w:val="000A44D9"/>
    <w:rsid w:val="000A49DE"/>
    <w:rsid w:val="000A4B74"/>
    <w:rsid w:val="000A50BE"/>
    <w:rsid w:val="000A52B9"/>
    <w:rsid w:val="000A54DF"/>
    <w:rsid w:val="000A5AE2"/>
    <w:rsid w:val="000A61CB"/>
    <w:rsid w:val="000A64B8"/>
    <w:rsid w:val="000A6788"/>
    <w:rsid w:val="000A6AC6"/>
    <w:rsid w:val="000A6CFE"/>
    <w:rsid w:val="000A758F"/>
    <w:rsid w:val="000A7C88"/>
    <w:rsid w:val="000A7E17"/>
    <w:rsid w:val="000B02C2"/>
    <w:rsid w:val="000B081C"/>
    <w:rsid w:val="000B10AB"/>
    <w:rsid w:val="000B17A1"/>
    <w:rsid w:val="000B1CD3"/>
    <w:rsid w:val="000B256B"/>
    <w:rsid w:val="000B32D4"/>
    <w:rsid w:val="000B3868"/>
    <w:rsid w:val="000B38DA"/>
    <w:rsid w:val="000B3F37"/>
    <w:rsid w:val="000B434C"/>
    <w:rsid w:val="000B436C"/>
    <w:rsid w:val="000B47C1"/>
    <w:rsid w:val="000B49D7"/>
    <w:rsid w:val="000B53AF"/>
    <w:rsid w:val="000B546F"/>
    <w:rsid w:val="000B60B9"/>
    <w:rsid w:val="000B65BE"/>
    <w:rsid w:val="000B6BDF"/>
    <w:rsid w:val="000B71B6"/>
    <w:rsid w:val="000B7387"/>
    <w:rsid w:val="000B76BB"/>
    <w:rsid w:val="000B7B0C"/>
    <w:rsid w:val="000B7D5E"/>
    <w:rsid w:val="000C133A"/>
    <w:rsid w:val="000C1DBD"/>
    <w:rsid w:val="000C1F69"/>
    <w:rsid w:val="000C2DE1"/>
    <w:rsid w:val="000C393F"/>
    <w:rsid w:val="000C3987"/>
    <w:rsid w:val="000C3F16"/>
    <w:rsid w:val="000C4C76"/>
    <w:rsid w:val="000C51AD"/>
    <w:rsid w:val="000C550B"/>
    <w:rsid w:val="000C5759"/>
    <w:rsid w:val="000C5E7D"/>
    <w:rsid w:val="000C673C"/>
    <w:rsid w:val="000C69F8"/>
    <w:rsid w:val="000C71D9"/>
    <w:rsid w:val="000C75A4"/>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01C"/>
    <w:rsid w:val="000E011D"/>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4D8"/>
    <w:rsid w:val="000F6646"/>
    <w:rsid w:val="000F6881"/>
    <w:rsid w:val="000F6C32"/>
    <w:rsid w:val="000F77C9"/>
    <w:rsid w:val="00100097"/>
    <w:rsid w:val="001000E9"/>
    <w:rsid w:val="00100169"/>
    <w:rsid w:val="0010067A"/>
    <w:rsid w:val="001008FC"/>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51C"/>
    <w:rsid w:val="0010568A"/>
    <w:rsid w:val="00105748"/>
    <w:rsid w:val="00105820"/>
    <w:rsid w:val="0010593E"/>
    <w:rsid w:val="00105CEE"/>
    <w:rsid w:val="0010660E"/>
    <w:rsid w:val="00106A95"/>
    <w:rsid w:val="00106CC3"/>
    <w:rsid w:val="00106E7E"/>
    <w:rsid w:val="001074D1"/>
    <w:rsid w:val="00110F1A"/>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0DFE"/>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D21"/>
    <w:rsid w:val="001274AC"/>
    <w:rsid w:val="001275E6"/>
    <w:rsid w:val="00127DE2"/>
    <w:rsid w:val="00127F28"/>
    <w:rsid w:val="001301E5"/>
    <w:rsid w:val="00130714"/>
    <w:rsid w:val="00130953"/>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1DD1"/>
    <w:rsid w:val="00151E9E"/>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7A06"/>
    <w:rsid w:val="0016019C"/>
    <w:rsid w:val="00160674"/>
    <w:rsid w:val="00160786"/>
    <w:rsid w:val="001618A3"/>
    <w:rsid w:val="00162262"/>
    <w:rsid w:val="00162322"/>
    <w:rsid w:val="00162BD5"/>
    <w:rsid w:val="00162CF1"/>
    <w:rsid w:val="00162F82"/>
    <w:rsid w:val="001630E4"/>
    <w:rsid w:val="001639BC"/>
    <w:rsid w:val="00163AFC"/>
    <w:rsid w:val="00164646"/>
    <w:rsid w:val="001647FA"/>
    <w:rsid w:val="001649D4"/>
    <w:rsid w:val="00165137"/>
    <w:rsid w:val="00165B8A"/>
    <w:rsid w:val="0016634F"/>
    <w:rsid w:val="001669F9"/>
    <w:rsid w:val="0016700E"/>
    <w:rsid w:val="0016711A"/>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A26"/>
    <w:rsid w:val="00174A4B"/>
    <w:rsid w:val="00174DDB"/>
    <w:rsid w:val="00174F2F"/>
    <w:rsid w:val="001752EC"/>
    <w:rsid w:val="00175B5A"/>
    <w:rsid w:val="00176414"/>
    <w:rsid w:val="00177036"/>
    <w:rsid w:val="0017714C"/>
    <w:rsid w:val="0017722E"/>
    <w:rsid w:val="00177711"/>
    <w:rsid w:val="00177A0D"/>
    <w:rsid w:val="00177A71"/>
    <w:rsid w:val="00177DFF"/>
    <w:rsid w:val="00177EBD"/>
    <w:rsid w:val="001800DB"/>
    <w:rsid w:val="00180149"/>
    <w:rsid w:val="0018016C"/>
    <w:rsid w:val="00180E60"/>
    <w:rsid w:val="001817BA"/>
    <w:rsid w:val="00181B3A"/>
    <w:rsid w:val="00181D43"/>
    <w:rsid w:val="001820B2"/>
    <w:rsid w:val="001821E9"/>
    <w:rsid w:val="00182608"/>
    <w:rsid w:val="00182E75"/>
    <w:rsid w:val="001836DF"/>
    <w:rsid w:val="00183CC6"/>
    <w:rsid w:val="00183D8A"/>
    <w:rsid w:val="00183E8B"/>
    <w:rsid w:val="00183F11"/>
    <w:rsid w:val="001840F5"/>
    <w:rsid w:val="00184A86"/>
    <w:rsid w:val="00184DAB"/>
    <w:rsid w:val="00184F51"/>
    <w:rsid w:val="00185257"/>
    <w:rsid w:val="00185E59"/>
    <w:rsid w:val="00185F10"/>
    <w:rsid w:val="00186395"/>
    <w:rsid w:val="00186AF6"/>
    <w:rsid w:val="00186B4D"/>
    <w:rsid w:val="0018767B"/>
    <w:rsid w:val="00190307"/>
    <w:rsid w:val="00190927"/>
    <w:rsid w:val="00190BD5"/>
    <w:rsid w:val="00191727"/>
    <w:rsid w:val="00191A2B"/>
    <w:rsid w:val="00191EBF"/>
    <w:rsid w:val="001925E5"/>
    <w:rsid w:val="00192D98"/>
    <w:rsid w:val="0019326E"/>
    <w:rsid w:val="00193987"/>
    <w:rsid w:val="0019573B"/>
    <w:rsid w:val="0019592C"/>
    <w:rsid w:val="00196085"/>
    <w:rsid w:val="00196A48"/>
    <w:rsid w:val="00196B90"/>
    <w:rsid w:val="00196FF4"/>
    <w:rsid w:val="0019734F"/>
    <w:rsid w:val="001A0303"/>
    <w:rsid w:val="001A032E"/>
    <w:rsid w:val="001A0421"/>
    <w:rsid w:val="001A067A"/>
    <w:rsid w:val="001A1841"/>
    <w:rsid w:val="001A258A"/>
    <w:rsid w:val="001A2939"/>
    <w:rsid w:val="001A2FD5"/>
    <w:rsid w:val="001A3037"/>
    <w:rsid w:val="001A30B0"/>
    <w:rsid w:val="001A30FB"/>
    <w:rsid w:val="001A35B2"/>
    <w:rsid w:val="001A36CF"/>
    <w:rsid w:val="001A3974"/>
    <w:rsid w:val="001A3F0F"/>
    <w:rsid w:val="001A3FA5"/>
    <w:rsid w:val="001A4272"/>
    <w:rsid w:val="001A4EDF"/>
    <w:rsid w:val="001A5174"/>
    <w:rsid w:val="001A594D"/>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85C"/>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D85"/>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627"/>
    <w:rsid w:val="001D2B3C"/>
    <w:rsid w:val="001D2BB2"/>
    <w:rsid w:val="001D2E6C"/>
    <w:rsid w:val="001D2ECD"/>
    <w:rsid w:val="001D329E"/>
    <w:rsid w:val="001D3A56"/>
    <w:rsid w:val="001D3C68"/>
    <w:rsid w:val="001D4315"/>
    <w:rsid w:val="001D43C0"/>
    <w:rsid w:val="001D46D2"/>
    <w:rsid w:val="001D4969"/>
    <w:rsid w:val="001D4AF0"/>
    <w:rsid w:val="001D4F24"/>
    <w:rsid w:val="001D506F"/>
    <w:rsid w:val="001D57BC"/>
    <w:rsid w:val="001D6E61"/>
    <w:rsid w:val="001D6F30"/>
    <w:rsid w:val="001D7260"/>
    <w:rsid w:val="001D74B8"/>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0E1A"/>
    <w:rsid w:val="002015E2"/>
    <w:rsid w:val="00201C7E"/>
    <w:rsid w:val="00201D57"/>
    <w:rsid w:val="00201D85"/>
    <w:rsid w:val="00201F67"/>
    <w:rsid w:val="00202201"/>
    <w:rsid w:val="00202D2E"/>
    <w:rsid w:val="00202D34"/>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E5A"/>
    <w:rsid w:val="002073ED"/>
    <w:rsid w:val="00207613"/>
    <w:rsid w:val="00207847"/>
    <w:rsid w:val="00207AF9"/>
    <w:rsid w:val="00207BB9"/>
    <w:rsid w:val="00207EB6"/>
    <w:rsid w:val="00210018"/>
    <w:rsid w:val="00210174"/>
    <w:rsid w:val="00210265"/>
    <w:rsid w:val="002109D5"/>
    <w:rsid w:val="00210A2E"/>
    <w:rsid w:val="00210C84"/>
    <w:rsid w:val="00210C91"/>
    <w:rsid w:val="00210F42"/>
    <w:rsid w:val="00211042"/>
    <w:rsid w:val="00211345"/>
    <w:rsid w:val="00211390"/>
    <w:rsid w:val="002114FA"/>
    <w:rsid w:val="00211D31"/>
    <w:rsid w:val="00211D8E"/>
    <w:rsid w:val="00211DD9"/>
    <w:rsid w:val="002121B2"/>
    <w:rsid w:val="002125B4"/>
    <w:rsid w:val="00212816"/>
    <w:rsid w:val="00212D30"/>
    <w:rsid w:val="002130BD"/>
    <w:rsid w:val="00213851"/>
    <w:rsid w:val="00214E0D"/>
    <w:rsid w:val="0021586D"/>
    <w:rsid w:val="00215DC7"/>
    <w:rsid w:val="002162EA"/>
    <w:rsid w:val="002165F9"/>
    <w:rsid w:val="00216685"/>
    <w:rsid w:val="00216B17"/>
    <w:rsid w:val="00216BBF"/>
    <w:rsid w:val="00217135"/>
    <w:rsid w:val="0021737B"/>
    <w:rsid w:val="00217CE8"/>
    <w:rsid w:val="002202EC"/>
    <w:rsid w:val="00220433"/>
    <w:rsid w:val="002204ED"/>
    <w:rsid w:val="00220B45"/>
    <w:rsid w:val="00220E92"/>
    <w:rsid w:val="002211DD"/>
    <w:rsid w:val="0022135D"/>
    <w:rsid w:val="00222116"/>
    <w:rsid w:val="002222A4"/>
    <w:rsid w:val="0022337A"/>
    <w:rsid w:val="00223833"/>
    <w:rsid w:val="0022385B"/>
    <w:rsid w:val="00223ACD"/>
    <w:rsid w:val="00223ADC"/>
    <w:rsid w:val="00223F34"/>
    <w:rsid w:val="002241C9"/>
    <w:rsid w:val="00224A9B"/>
    <w:rsid w:val="00224BB0"/>
    <w:rsid w:val="00224C25"/>
    <w:rsid w:val="002250B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36F"/>
    <w:rsid w:val="00233B04"/>
    <w:rsid w:val="002344C8"/>
    <w:rsid w:val="002346A5"/>
    <w:rsid w:val="002349C5"/>
    <w:rsid w:val="00235581"/>
    <w:rsid w:val="00235698"/>
    <w:rsid w:val="00235724"/>
    <w:rsid w:val="00236F55"/>
    <w:rsid w:val="00236F71"/>
    <w:rsid w:val="002373FC"/>
    <w:rsid w:val="0023776F"/>
    <w:rsid w:val="00237C6F"/>
    <w:rsid w:val="00237D22"/>
    <w:rsid w:val="00240B7D"/>
    <w:rsid w:val="00240F76"/>
    <w:rsid w:val="0024103F"/>
    <w:rsid w:val="0024190A"/>
    <w:rsid w:val="00241C7B"/>
    <w:rsid w:val="002421F2"/>
    <w:rsid w:val="00242B2A"/>
    <w:rsid w:val="00242CAE"/>
    <w:rsid w:val="00243ACD"/>
    <w:rsid w:val="00243DCC"/>
    <w:rsid w:val="002443A6"/>
    <w:rsid w:val="002443C2"/>
    <w:rsid w:val="00244606"/>
    <w:rsid w:val="00244924"/>
    <w:rsid w:val="00244A18"/>
    <w:rsid w:val="002453F0"/>
    <w:rsid w:val="00245492"/>
    <w:rsid w:val="00245A41"/>
    <w:rsid w:val="00245B70"/>
    <w:rsid w:val="00245D7D"/>
    <w:rsid w:val="00245E39"/>
    <w:rsid w:val="00245FBA"/>
    <w:rsid w:val="00246C52"/>
    <w:rsid w:val="00246EB6"/>
    <w:rsid w:val="002471AB"/>
    <w:rsid w:val="00247394"/>
    <w:rsid w:val="0024785A"/>
    <w:rsid w:val="00247C82"/>
    <w:rsid w:val="00247D8E"/>
    <w:rsid w:val="00247DD1"/>
    <w:rsid w:val="00250CBD"/>
    <w:rsid w:val="00250D9C"/>
    <w:rsid w:val="00251117"/>
    <w:rsid w:val="00251243"/>
    <w:rsid w:val="002512A9"/>
    <w:rsid w:val="0025169E"/>
    <w:rsid w:val="00251929"/>
    <w:rsid w:val="00251F5E"/>
    <w:rsid w:val="002521CC"/>
    <w:rsid w:val="002522FF"/>
    <w:rsid w:val="002530CC"/>
    <w:rsid w:val="002530D6"/>
    <w:rsid w:val="002530D9"/>
    <w:rsid w:val="0025325D"/>
    <w:rsid w:val="002533FF"/>
    <w:rsid w:val="00253400"/>
    <w:rsid w:val="002535F5"/>
    <w:rsid w:val="002537F5"/>
    <w:rsid w:val="00253A89"/>
    <w:rsid w:val="00253D64"/>
    <w:rsid w:val="00255C71"/>
    <w:rsid w:val="002569CE"/>
    <w:rsid w:val="00256F02"/>
    <w:rsid w:val="002571C8"/>
    <w:rsid w:val="002572F1"/>
    <w:rsid w:val="00257A62"/>
    <w:rsid w:val="00260156"/>
    <w:rsid w:val="0026075E"/>
    <w:rsid w:val="00260FAD"/>
    <w:rsid w:val="002612A1"/>
    <w:rsid w:val="00261D05"/>
    <w:rsid w:val="002623AC"/>
    <w:rsid w:val="0026290C"/>
    <w:rsid w:val="00262979"/>
    <w:rsid w:val="00262CEB"/>
    <w:rsid w:val="00262E69"/>
    <w:rsid w:val="00263038"/>
    <w:rsid w:val="00263B02"/>
    <w:rsid w:val="00263DD9"/>
    <w:rsid w:val="002643C7"/>
    <w:rsid w:val="00264559"/>
    <w:rsid w:val="0026455A"/>
    <w:rsid w:val="0026468A"/>
    <w:rsid w:val="00264C28"/>
    <w:rsid w:val="0026509A"/>
    <w:rsid w:val="002651FC"/>
    <w:rsid w:val="00265701"/>
    <w:rsid w:val="00265E9A"/>
    <w:rsid w:val="00266210"/>
    <w:rsid w:val="0026716C"/>
    <w:rsid w:val="00270C63"/>
    <w:rsid w:val="00270C98"/>
    <w:rsid w:val="00270E57"/>
    <w:rsid w:val="0027132A"/>
    <w:rsid w:val="00271738"/>
    <w:rsid w:val="0027193C"/>
    <w:rsid w:val="00271B1E"/>
    <w:rsid w:val="00271EEF"/>
    <w:rsid w:val="0027242C"/>
    <w:rsid w:val="0027245F"/>
    <w:rsid w:val="00272474"/>
    <w:rsid w:val="00272D06"/>
    <w:rsid w:val="00272FEB"/>
    <w:rsid w:val="0027309D"/>
    <w:rsid w:val="002738C9"/>
    <w:rsid w:val="00273B2D"/>
    <w:rsid w:val="00273CFB"/>
    <w:rsid w:val="00273D80"/>
    <w:rsid w:val="00274D08"/>
    <w:rsid w:val="002752D9"/>
    <w:rsid w:val="00275435"/>
    <w:rsid w:val="00275464"/>
    <w:rsid w:val="0027568B"/>
    <w:rsid w:val="002756D5"/>
    <w:rsid w:val="00276001"/>
    <w:rsid w:val="002764FB"/>
    <w:rsid w:val="002772EE"/>
    <w:rsid w:val="00277E66"/>
    <w:rsid w:val="00277FEE"/>
    <w:rsid w:val="002801E2"/>
    <w:rsid w:val="0028052D"/>
    <w:rsid w:val="00280684"/>
    <w:rsid w:val="0028073A"/>
    <w:rsid w:val="00280851"/>
    <w:rsid w:val="00280960"/>
    <w:rsid w:val="0028149A"/>
    <w:rsid w:val="00281A69"/>
    <w:rsid w:val="00281A7D"/>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709"/>
    <w:rsid w:val="00295F1C"/>
    <w:rsid w:val="0029636B"/>
    <w:rsid w:val="002963EC"/>
    <w:rsid w:val="002965C5"/>
    <w:rsid w:val="00296FD8"/>
    <w:rsid w:val="0029743A"/>
    <w:rsid w:val="00297499"/>
    <w:rsid w:val="002974AA"/>
    <w:rsid w:val="00297F3D"/>
    <w:rsid w:val="00297F46"/>
    <w:rsid w:val="002A0581"/>
    <w:rsid w:val="002A05EF"/>
    <w:rsid w:val="002A0724"/>
    <w:rsid w:val="002A1737"/>
    <w:rsid w:val="002A1A57"/>
    <w:rsid w:val="002A1DA1"/>
    <w:rsid w:val="002A205B"/>
    <w:rsid w:val="002A22F3"/>
    <w:rsid w:val="002A24F5"/>
    <w:rsid w:val="002A2DDB"/>
    <w:rsid w:val="002A2FE5"/>
    <w:rsid w:val="002A31FF"/>
    <w:rsid w:val="002A3668"/>
    <w:rsid w:val="002A3771"/>
    <w:rsid w:val="002A3B12"/>
    <w:rsid w:val="002A3CF2"/>
    <w:rsid w:val="002A4102"/>
    <w:rsid w:val="002A4738"/>
    <w:rsid w:val="002A4918"/>
    <w:rsid w:val="002A4E20"/>
    <w:rsid w:val="002A523D"/>
    <w:rsid w:val="002A5488"/>
    <w:rsid w:val="002A5FC1"/>
    <w:rsid w:val="002A60B6"/>
    <w:rsid w:val="002A65A8"/>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5D40"/>
    <w:rsid w:val="002B6397"/>
    <w:rsid w:val="002B64FE"/>
    <w:rsid w:val="002B651D"/>
    <w:rsid w:val="002B6890"/>
    <w:rsid w:val="002B694E"/>
    <w:rsid w:val="002C036D"/>
    <w:rsid w:val="002C04C2"/>
    <w:rsid w:val="002C0818"/>
    <w:rsid w:val="002C0DD0"/>
    <w:rsid w:val="002C0E0A"/>
    <w:rsid w:val="002C1DF1"/>
    <w:rsid w:val="002C203A"/>
    <w:rsid w:val="002C2858"/>
    <w:rsid w:val="002C2E8A"/>
    <w:rsid w:val="002C2FCD"/>
    <w:rsid w:val="002C36D3"/>
    <w:rsid w:val="002C3AE4"/>
    <w:rsid w:val="002C3C99"/>
    <w:rsid w:val="002C3CDF"/>
    <w:rsid w:val="002C3E89"/>
    <w:rsid w:val="002C5533"/>
    <w:rsid w:val="002C5620"/>
    <w:rsid w:val="002C5A6B"/>
    <w:rsid w:val="002C61E0"/>
    <w:rsid w:val="002C7421"/>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1A52"/>
    <w:rsid w:val="002E2158"/>
    <w:rsid w:val="002E21D5"/>
    <w:rsid w:val="002E251B"/>
    <w:rsid w:val="002E2923"/>
    <w:rsid w:val="002E2A76"/>
    <w:rsid w:val="002E306D"/>
    <w:rsid w:val="002E3624"/>
    <w:rsid w:val="002E3653"/>
    <w:rsid w:val="002E36AE"/>
    <w:rsid w:val="002E38B7"/>
    <w:rsid w:val="002E50B4"/>
    <w:rsid w:val="002E5175"/>
    <w:rsid w:val="002E58E1"/>
    <w:rsid w:val="002E5BDD"/>
    <w:rsid w:val="002E5C56"/>
    <w:rsid w:val="002E679D"/>
    <w:rsid w:val="002E6E36"/>
    <w:rsid w:val="002E7321"/>
    <w:rsid w:val="002E7894"/>
    <w:rsid w:val="002F0045"/>
    <w:rsid w:val="002F00F0"/>
    <w:rsid w:val="002F025B"/>
    <w:rsid w:val="002F0684"/>
    <w:rsid w:val="002F0ADB"/>
    <w:rsid w:val="002F297A"/>
    <w:rsid w:val="002F2AE0"/>
    <w:rsid w:val="002F2AF9"/>
    <w:rsid w:val="002F376C"/>
    <w:rsid w:val="002F3A0B"/>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0B7"/>
    <w:rsid w:val="003003AD"/>
    <w:rsid w:val="003004CC"/>
    <w:rsid w:val="003006E0"/>
    <w:rsid w:val="003010C4"/>
    <w:rsid w:val="003011C0"/>
    <w:rsid w:val="00301EE4"/>
    <w:rsid w:val="0030206E"/>
    <w:rsid w:val="0030235B"/>
    <w:rsid w:val="003024AF"/>
    <w:rsid w:val="003024DE"/>
    <w:rsid w:val="00302701"/>
    <w:rsid w:val="00302739"/>
    <w:rsid w:val="0030361B"/>
    <w:rsid w:val="00303FB7"/>
    <w:rsid w:val="00304549"/>
    <w:rsid w:val="00304AC5"/>
    <w:rsid w:val="00304FBB"/>
    <w:rsid w:val="00304FCA"/>
    <w:rsid w:val="003065FB"/>
    <w:rsid w:val="00307B27"/>
    <w:rsid w:val="00307DCD"/>
    <w:rsid w:val="00307F28"/>
    <w:rsid w:val="003101DC"/>
    <w:rsid w:val="0031035A"/>
    <w:rsid w:val="00310CC6"/>
    <w:rsid w:val="00311642"/>
    <w:rsid w:val="00311761"/>
    <w:rsid w:val="00311941"/>
    <w:rsid w:val="00311ED1"/>
    <w:rsid w:val="003121B8"/>
    <w:rsid w:val="003137A0"/>
    <w:rsid w:val="003137ED"/>
    <w:rsid w:val="00313C4F"/>
    <w:rsid w:val="003141C2"/>
    <w:rsid w:val="00314629"/>
    <w:rsid w:val="00315287"/>
    <w:rsid w:val="0031599D"/>
    <w:rsid w:val="00315F72"/>
    <w:rsid w:val="00316072"/>
    <w:rsid w:val="00316265"/>
    <w:rsid w:val="00316C58"/>
    <w:rsid w:val="00316E46"/>
    <w:rsid w:val="00317050"/>
    <w:rsid w:val="00317884"/>
    <w:rsid w:val="00317F5E"/>
    <w:rsid w:val="003200D5"/>
    <w:rsid w:val="00320B1B"/>
    <w:rsid w:val="0032172E"/>
    <w:rsid w:val="00321822"/>
    <w:rsid w:val="00321B02"/>
    <w:rsid w:val="003222E4"/>
    <w:rsid w:val="0032259A"/>
    <w:rsid w:val="00322A6A"/>
    <w:rsid w:val="00322BC3"/>
    <w:rsid w:val="00322E3B"/>
    <w:rsid w:val="00323FAD"/>
    <w:rsid w:val="00324731"/>
    <w:rsid w:val="003249F8"/>
    <w:rsid w:val="0032649F"/>
    <w:rsid w:val="0032695B"/>
    <w:rsid w:val="00326BBA"/>
    <w:rsid w:val="003271E3"/>
    <w:rsid w:val="003272D0"/>
    <w:rsid w:val="003273DE"/>
    <w:rsid w:val="00327431"/>
    <w:rsid w:val="00327470"/>
    <w:rsid w:val="003278C7"/>
    <w:rsid w:val="0032793B"/>
    <w:rsid w:val="00327AEA"/>
    <w:rsid w:val="003308C4"/>
    <w:rsid w:val="00330C30"/>
    <w:rsid w:val="00330DE8"/>
    <w:rsid w:val="00331BCC"/>
    <w:rsid w:val="003321C3"/>
    <w:rsid w:val="00332962"/>
    <w:rsid w:val="00333977"/>
    <w:rsid w:val="00335250"/>
    <w:rsid w:val="0033592C"/>
    <w:rsid w:val="00335A6A"/>
    <w:rsid w:val="00335D6E"/>
    <w:rsid w:val="00335E2A"/>
    <w:rsid w:val="00336225"/>
    <w:rsid w:val="00336780"/>
    <w:rsid w:val="003367C5"/>
    <w:rsid w:val="003370D3"/>
    <w:rsid w:val="00337C71"/>
    <w:rsid w:val="00340E16"/>
    <w:rsid w:val="00340E58"/>
    <w:rsid w:val="00341087"/>
    <w:rsid w:val="00341CDF"/>
    <w:rsid w:val="00342225"/>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433"/>
    <w:rsid w:val="003505AD"/>
    <w:rsid w:val="00350631"/>
    <w:rsid w:val="0035180B"/>
    <w:rsid w:val="003519F3"/>
    <w:rsid w:val="00351C98"/>
    <w:rsid w:val="00351F13"/>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52C6"/>
    <w:rsid w:val="0035558D"/>
    <w:rsid w:val="00355A83"/>
    <w:rsid w:val="00355C6B"/>
    <w:rsid w:val="003560B8"/>
    <w:rsid w:val="003562D7"/>
    <w:rsid w:val="00356353"/>
    <w:rsid w:val="003567C9"/>
    <w:rsid w:val="00356CEC"/>
    <w:rsid w:val="003572DE"/>
    <w:rsid w:val="00357659"/>
    <w:rsid w:val="00357712"/>
    <w:rsid w:val="00357D8A"/>
    <w:rsid w:val="0036012E"/>
    <w:rsid w:val="003604DB"/>
    <w:rsid w:val="0036056F"/>
    <w:rsid w:val="00360631"/>
    <w:rsid w:val="003617B5"/>
    <w:rsid w:val="0036185C"/>
    <w:rsid w:val="0036262C"/>
    <w:rsid w:val="00362C5A"/>
    <w:rsid w:val="00364376"/>
    <w:rsid w:val="00364A63"/>
    <w:rsid w:val="00366DE0"/>
    <w:rsid w:val="00367692"/>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34C"/>
    <w:rsid w:val="0038084F"/>
    <w:rsid w:val="00380892"/>
    <w:rsid w:val="00381685"/>
    <w:rsid w:val="00381B6B"/>
    <w:rsid w:val="003821E7"/>
    <w:rsid w:val="00382903"/>
    <w:rsid w:val="00383483"/>
    <w:rsid w:val="00383D4B"/>
    <w:rsid w:val="00383DDB"/>
    <w:rsid w:val="003842A8"/>
    <w:rsid w:val="003848D9"/>
    <w:rsid w:val="00385192"/>
    <w:rsid w:val="003851C3"/>
    <w:rsid w:val="003852CC"/>
    <w:rsid w:val="0038556E"/>
    <w:rsid w:val="00385659"/>
    <w:rsid w:val="00385823"/>
    <w:rsid w:val="00385BD7"/>
    <w:rsid w:val="003862D5"/>
    <w:rsid w:val="00386A15"/>
    <w:rsid w:val="00386B71"/>
    <w:rsid w:val="0038702D"/>
    <w:rsid w:val="003870BC"/>
    <w:rsid w:val="0038732E"/>
    <w:rsid w:val="00387675"/>
    <w:rsid w:val="00387771"/>
    <w:rsid w:val="00387B2B"/>
    <w:rsid w:val="003904B1"/>
    <w:rsid w:val="00390749"/>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5B8"/>
    <w:rsid w:val="0039665F"/>
    <w:rsid w:val="003978B8"/>
    <w:rsid w:val="00397B96"/>
    <w:rsid w:val="00397C89"/>
    <w:rsid w:val="003A0311"/>
    <w:rsid w:val="003A0736"/>
    <w:rsid w:val="003A07F5"/>
    <w:rsid w:val="003A08B7"/>
    <w:rsid w:val="003A1135"/>
    <w:rsid w:val="003A1341"/>
    <w:rsid w:val="003A162C"/>
    <w:rsid w:val="003A19E0"/>
    <w:rsid w:val="003A1BFA"/>
    <w:rsid w:val="003A1DD5"/>
    <w:rsid w:val="003A2019"/>
    <w:rsid w:val="003A245B"/>
    <w:rsid w:val="003A2D39"/>
    <w:rsid w:val="003A2FE7"/>
    <w:rsid w:val="003A42BB"/>
    <w:rsid w:val="003A45FB"/>
    <w:rsid w:val="003A48FC"/>
    <w:rsid w:val="003A4E82"/>
    <w:rsid w:val="003A590E"/>
    <w:rsid w:val="003A6330"/>
    <w:rsid w:val="003A67EA"/>
    <w:rsid w:val="003A6BC9"/>
    <w:rsid w:val="003A6C19"/>
    <w:rsid w:val="003A6DF5"/>
    <w:rsid w:val="003A76A9"/>
    <w:rsid w:val="003A7747"/>
    <w:rsid w:val="003B0299"/>
    <w:rsid w:val="003B05FA"/>
    <w:rsid w:val="003B0901"/>
    <w:rsid w:val="003B0B4D"/>
    <w:rsid w:val="003B1046"/>
    <w:rsid w:val="003B14B8"/>
    <w:rsid w:val="003B1575"/>
    <w:rsid w:val="003B188F"/>
    <w:rsid w:val="003B1B0B"/>
    <w:rsid w:val="003B1CC2"/>
    <w:rsid w:val="003B21B1"/>
    <w:rsid w:val="003B2B79"/>
    <w:rsid w:val="003B4482"/>
    <w:rsid w:val="003B4FC5"/>
    <w:rsid w:val="003B570F"/>
    <w:rsid w:val="003B5B57"/>
    <w:rsid w:val="003B5B7E"/>
    <w:rsid w:val="003B5E30"/>
    <w:rsid w:val="003B6194"/>
    <w:rsid w:val="003B6271"/>
    <w:rsid w:val="003B6EC1"/>
    <w:rsid w:val="003B6F75"/>
    <w:rsid w:val="003B6FCB"/>
    <w:rsid w:val="003B7020"/>
    <w:rsid w:val="003B7271"/>
    <w:rsid w:val="003B7294"/>
    <w:rsid w:val="003B76FE"/>
    <w:rsid w:val="003C009A"/>
    <w:rsid w:val="003C07D7"/>
    <w:rsid w:val="003C0985"/>
    <w:rsid w:val="003C0AA2"/>
    <w:rsid w:val="003C0D3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001"/>
    <w:rsid w:val="003E34E1"/>
    <w:rsid w:val="003E3524"/>
    <w:rsid w:val="003E3571"/>
    <w:rsid w:val="003E3C5B"/>
    <w:rsid w:val="003E3D11"/>
    <w:rsid w:val="003E40C9"/>
    <w:rsid w:val="003E4268"/>
    <w:rsid w:val="003E4CDB"/>
    <w:rsid w:val="003E52EB"/>
    <w:rsid w:val="003E6592"/>
    <w:rsid w:val="003E703E"/>
    <w:rsid w:val="003E73BC"/>
    <w:rsid w:val="003E76D8"/>
    <w:rsid w:val="003E7A07"/>
    <w:rsid w:val="003F00F1"/>
    <w:rsid w:val="003F0656"/>
    <w:rsid w:val="003F0905"/>
    <w:rsid w:val="003F14CD"/>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870"/>
    <w:rsid w:val="003F7DFF"/>
    <w:rsid w:val="0040015E"/>
    <w:rsid w:val="00400427"/>
    <w:rsid w:val="004010CF"/>
    <w:rsid w:val="004012FA"/>
    <w:rsid w:val="004017C6"/>
    <w:rsid w:val="004024AB"/>
    <w:rsid w:val="00402D18"/>
    <w:rsid w:val="00402F2C"/>
    <w:rsid w:val="0040303D"/>
    <w:rsid w:val="0040379F"/>
    <w:rsid w:val="00403805"/>
    <w:rsid w:val="00403824"/>
    <w:rsid w:val="00403949"/>
    <w:rsid w:val="00403F25"/>
    <w:rsid w:val="0040495B"/>
    <w:rsid w:val="00404AE9"/>
    <w:rsid w:val="00405194"/>
    <w:rsid w:val="00405898"/>
    <w:rsid w:val="00405D95"/>
    <w:rsid w:val="00405F90"/>
    <w:rsid w:val="00406108"/>
    <w:rsid w:val="00406412"/>
    <w:rsid w:val="00406F39"/>
    <w:rsid w:val="00406F4B"/>
    <w:rsid w:val="00406FBD"/>
    <w:rsid w:val="004073B0"/>
    <w:rsid w:val="00407612"/>
    <w:rsid w:val="00407A66"/>
    <w:rsid w:val="00407C9E"/>
    <w:rsid w:val="0041029D"/>
    <w:rsid w:val="004110CA"/>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741"/>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3B"/>
    <w:rsid w:val="00425C97"/>
    <w:rsid w:val="00425F96"/>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6BA7"/>
    <w:rsid w:val="00437027"/>
    <w:rsid w:val="004371AB"/>
    <w:rsid w:val="004402A7"/>
    <w:rsid w:val="0044035D"/>
    <w:rsid w:val="00440632"/>
    <w:rsid w:val="00440EA5"/>
    <w:rsid w:val="0044131C"/>
    <w:rsid w:val="0044142F"/>
    <w:rsid w:val="004425C2"/>
    <w:rsid w:val="00442824"/>
    <w:rsid w:val="00442FFB"/>
    <w:rsid w:val="004430FD"/>
    <w:rsid w:val="004442A7"/>
    <w:rsid w:val="00444901"/>
    <w:rsid w:val="00444934"/>
    <w:rsid w:val="00444F5E"/>
    <w:rsid w:val="0044540F"/>
    <w:rsid w:val="00445494"/>
    <w:rsid w:val="00445513"/>
    <w:rsid w:val="00445907"/>
    <w:rsid w:val="00445CFF"/>
    <w:rsid w:val="004462AF"/>
    <w:rsid w:val="0044662A"/>
    <w:rsid w:val="0044666E"/>
    <w:rsid w:val="00447486"/>
    <w:rsid w:val="00450778"/>
    <w:rsid w:val="00450D3B"/>
    <w:rsid w:val="004518D5"/>
    <w:rsid w:val="004519BF"/>
    <w:rsid w:val="00451B06"/>
    <w:rsid w:val="00451BEB"/>
    <w:rsid w:val="00451D6E"/>
    <w:rsid w:val="004527C0"/>
    <w:rsid w:val="00453871"/>
    <w:rsid w:val="00453D17"/>
    <w:rsid w:val="00453DEF"/>
    <w:rsid w:val="004543E4"/>
    <w:rsid w:val="004548E5"/>
    <w:rsid w:val="00454F08"/>
    <w:rsid w:val="00455105"/>
    <w:rsid w:val="00455C09"/>
    <w:rsid w:val="00456114"/>
    <w:rsid w:val="0045652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826"/>
    <w:rsid w:val="0046194F"/>
    <w:rsid w:val="0046195D"/>
    <w:rsid w:val="00461C00"/>
    <w:rsid w:val="004622A1"/>
    <w:rsid w:val="004622D0"/>
    <w:rsid w:val="00462420"/>
    <w:rsid w:val="00462A9C"/>
    <w:rsid w:val="00462B09"/>
    <w:rsid w:val="00462FC4"/>
    <w:rsid w:val="00463448"/>
    <w:rsid w:val="00463765"/>
    <w:rsid w:val="0046434B"/>
    <w:rsid w:val="00464513"/>
    <w:rsid w:val="00464919"/>
    <w:rsid w:val="00464A69"/>
    <w:rsid w:val="00464EE0"/>
    <w:rsid w:val="00465461"/>
    <w:rsid w:val="00465467"/>
    <w:rsid w:val="00465573"/>
    <w:rsid w:val="004658C3"/>
    <w:rsid w:val="00465EB3"/>
    <w:rsid w:val="0046645E"/>
    <w:rsid w:val="00467838"/>
    <w:rsid w:val="0047041E"/>
    <w:rsid w:val="00470750"/>
    <w:rsid w:val="00470893"/>
    <w:rsid w:val="00470E35"/>
    <w:rsid w:val="0047166D"/>
    <w:rsid w:val="00471856"/>
    <w:rsid w:val="004719A1"/>
    <w:rsid w:val="00471DB0"/>
    <w:rsid w:val="00471F3B"/>
    <w:rsid w:val="00471FAB"/>
    <w:rsid w:val="00471FFB"/>
    <w:rsid w:val="00472ACB"/>
    <w:rsid w:val="00473E1E"/>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3FB"/>
    <w:rsid w:val="004807D5"/>
    <w:rsid w:val="00480B03"/>
    <w:rsid w:val="00480BEE"/>
    <w:rsid w:val="004810EC"/>
    <w:rsid w:val="004814F6"/>
    <w:rsid w:val="00481607"/>
    <w:rsid w:val="00482389"/>
    <w:rsid w:val="00482943"/>
    <w:rsid w:val="00482ADC"/>
    <w:rsid w:val="00482B1F"/>
    <w:rsid w:val="00482BAD"/>
    <w:rsid w:val="00483B29"/>
    <w:rsid w:val="00483D11"/>
    <w:rsid w:val="00483D20"/>
    <w:rsid w:val="0048406D"/>
    <w:rsid w:val="0048410E"/>
    <w:rsid w:val="00484C46"/>
    <w:rsid w:val="00485969"/>
    <w:rsid w:val="0048598C"/>
    <w:rsid w:val="00485E8A"/>
    <w:rsid w:val="0048620B"/>
    <w:rsid w:val="004862DE"/>
    <w:rsid w:val="00486CF2"/>
    <w:rsid w:val="00486EC5"/>
    <w:rsid w:val="0048700C"/>
    <w:rsid w:val="00487442"/>
    <w:rsid w:val="00487BB8"/>
    <w:rsid w:val="00487F28"/>
    <w:rsid w:val="00490649"/>
    <w:rsid w:val="0049093B"/>
    <w:rsid w:val="00490DB4"/>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7C4"/>
    <w:rsid w:val="00496BEF"/>
    <w:rsid w:val="0049792C"/>
    <w:rsid w:val="004A01E1"/>
    <w:rsid w:val="004A0E00"/>
    <w:rsid w:val="004A13AF"/>
    <w:rsid w:val="004A15F7"/>
    <w:rsid w:val="004A1600"/>
    <w:rsid w:val="004A1944"/>
    <w:rsid w:val="004A1AEB"/>
    <w:rsid w:val="004A1B20"/>
    <w:rsid w:val="004A201F"/>
    <w:rsid w:val="004A23B8"/>
    <w:rsid w:val="004A23C0"/>
    <w:rsid w:val="004A28D4"/>
    <w:rsid w:val="004A2908"/>
    <w:rsid w:val="004A2B3D"/>
    <w:rsid w:val="004A2BE1"/>
    <w:rsid w:val="004A2CC5"/>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1CC9"/>
    <w:rsid w:val="004B2700"/>
    <w:rsid w:val="004B2B31"/>
    <w:rsid w:val="004B2C33"/>
    <w:rsid w:val="004B2CDB"/>
    <w:rsid w:val="004B3C3F"/>
    <w:rsid w:val="004B3EC3"/>
    <w:rsid w:val="004B45A2"/>
    <w:rsid w:val="004B4A0F"/>
    <w:rsid w:val="004B4AA2"/>
    <w:rsid w:val="004B4C67"/>
    <w:rsid w:val="004B50E0"/>
    <w:rsid w:val="004B55EC"/>
    <w:rsid w:val="004B6301"/>
    <w:rsid w:val="004B6CDC"/>
    <w:rsid w:val="004B6FFB"/>
    <w:rsid w:val="004B795F"/>
    <w:rsid w:val="004B7BA5"/>
    <w:rsid w:val="004C0346"/>
    <w:rsid w:val="004C03CC"/>
    <w:rsid w:val="004C0B5B"/>
    <w:rsid w:val="004C0F99"/>
    <w:rsid w:val="004C130D"/>
    <w:rsid w:val="004C1624"/>
    <w:rsid w:val="004C2371"/>
    <w:rsid w:val="004C2C4E"/>
    <w:rsid w:val="004C2EC7"/>
    <w:rsid w:val="004C2F01"/>
    <w:rsid w:val="004C3213"/>
    <w:rsid w:val="004C3472"/>
    <w:rsid w:val="004C34E8"/>
    <w:rsid w:val="004C3C51"/>
    <w:rsid w:val="004C4384"/>
    <w:rsid w:val="004C47FE"/>
    <w:rsid w:val="004C4BCE"/>
    <w:rsid w:val="004C4BF3"/>
    <w:rsid w:val="004C4F33"/>
    <w:rsid w:val="004C521E"/>
    <w:rsid w:val="004C5C61"/>
    <w:rsid w:val="004C5EF0"/>
    <w:rsid w:val="004C63D6"/>
    <w:rsid w:val="004C660B"/>
    <w:rsid w:val="004C6627"/>
    <w:rsid w:val="004C6865"/>
    <w:rsid w:val="004C6915"/>
    <w:rsid w:val="004C6D25"/>
    <w:rsid w:val="004C70D4"/>
    <w:rsid w:val="004C730E"/>
    <w:rsid w:val="004C7739"/>
    <w:rsid w:val="004C7BDF"/>
    <w:rsid w:val="004C7D2E"/>
    <w:rsid w:val="004D0200"/>
    <w:rsid w:val="004D0E42"/>
    <w:rsid w:val="004D171F"/>
    <w:rsid w:val="004D1A33"/>
    <w:rsid w:val="004D1CBF"/>
    <w:rsid w:val="004D1D64"/>
    <w:rsid w:val="004D2474"/>
    <w:rsid w:val="004D24F2"/>
    <w:rsid w:val="004D27C4"/>
    <w:rsid w:val="004D2E1A"/>
    <w:rsid w:val="004D2E57"/>
    <w:rsid w:val="004D3251"/>
    <w:rsid w:val="004D3F96"/>
    <w:rsid w:val="004D4968"/>
    <w:rsid w:val="004D4977"/>
    <w:rsid w:val="004D4A11"/>
    <w:rsid w:val="004D4A8A"/>
    <w:rsid w:val="004D4BEA"/>
    <w:rsid w:val="004D50CC"/>
    <w:rsid w:val="004D58D1"/>
    <w:rsid w:val="004D5F02"/>
    <w:rsid w:val="004D68C0"/>
    <w:rsid w:val="004D6D65"/>
    <w:rsid w:val="004D710C"/>
    <w:rsid w:val="004D7448"/>
    <w:rsid w:val="004E0033"/>
    <w:rsid w:val="004E03BE"/>
    <w:rsid w:val="004E0CD0"/>
    <w:rsid w:val="004E0D3E"/>
    <w:rsid w:val="004E1260"/>
    <w:rsid w:val="004E1CBB"/>
    <w:rsid w:val="004E1D07"/>
    <w:rsid w:val="004E209D"/>
    <w:rsid w:val="004E21D3"/>
    <w:rsid w:val="004E2C41"/>
    <w:rsid w:val="004E2E33"/>
    <w:rsid w:val="004E2F51"/>
    <w:rsid w:val="004E2F60"/>
    <w:rsid w:val="004E31CC"/>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20D"/>
    <w:rsid w:val="004F7373"/>
    <w:rsid w:val="004F73A5"/>
    <w:rsid w:val="004F76A6"/>
    <w:rsid w:val="004F78C3"/>
    <w:rsid w:val="004F78F0"/>
    <w:rsid w:val="004F7C51"/>
    <w:rsid w:val="004F7CE6"/>
    <w:rsid w:val="004F7F1A"/>
    <w:rsid w:val="0050031C"/>
    <w:rsid w:val="005004F7"/>
    <w:rsid w:val="00500798"/>
    <w:rsid w:val="005007E7"/>
    <w:rsid w:val="00500A59"/>
    <w:rsid w:val="005012BB"/>
    <w:rsid w:val="0050132F"/>
    <w:rsid w:val="005015B9"/>
    <w:rsid w:val="00501723"/>
    <w:rsid w:val="00501A8C"/>
    <w:rsid w:val="00501F0D"/>
    <w:rsid w:val="005029A2"/>
    <w:rsid w:val="00502FCA"/>
    <w:rsid w:val="005035E7"/>
    <w:rsid w:val="005038A7"/>
    <w:rsid w:val="00503B38"/>
    <w:rsid w:val="00503C88"/>
    <w:rsid w:val="00503FAD"/>
    <w:rsid w:val="00504639"/>
    <w:rsid w:val="005050F8"/>
    <w:rsid w:val="00505A2A"/>
    <w:rsid w:val="00505E39"/>
    <w:rsid w:val="0050614B"/>
    <w:rsid w:val="00506571"/>
    <w:rsid w:val="00506A8D"/>
    <w:rsid w:val="00506C2E"/>
    <w:rsid w:val="005074C9"/>
    <w:rsid w:val="00507754"/>
    <w:rsid w:val="00507CAF"/>
    <w:rsid w:val="00510239"/>
    <w:rsid w:val="00510374"/>
    <w:rsid w:val="00510444"/>
    <w:rsid w:val="00510B25"/>
    <w:rsid w:val="00511E67"/>
    <w:rsid w:val="00512747"/>
    <w:rsid w:val="00513BC5"/>
    <w:rsid w:val="00513F8F"/>
    <w:rsid w:val="00514455"/>
    <w:rsid w:val="005147E7"/>
    <w:rsid w:val="00514882"/>
    <w:rsid w:val="005149A2"/>
    <w:rsid w:val="00514CEE"/>
    <w:rsid w:val="00515096"/>
    <w:rsid w:val="005150E4"/>
    <w:rsid w:val="00515271"/>
    <w:rsid w:val="00515907"/>
    <w:rsid w:val="00515E2B"/>
    <w:rsid w:val="00516B96"/>
    <w:rsid w:val="005173A4"/>
    <w:rsid w:val="0051770E"/>
    <w:rsid w:val="0052001B"/>
    <w:rsid w:val="005205C8"/>
    <w:rsid w:val="00521D65"/>
    <w:rsid w:val="005221A4"/>
    <w:rsid w:val="00523366"/>
    <w:rsid w:val="00523409"/>
    <w:rsid w:val="00523E18"/>
    <w:rsid w:val="00523F32"/>
    <w:rsid w:val="0052422C"/>
    <w:rsid w:val="00524267"/>
    <w:rsid w:val="005244D5"/>
    <w:rsid w:val="005248C4"/>
    <w:rsid w:val="00524AD1"/>
    <w:rsid w:val="00524E6A"/>
    <w:rsid w:val="005251DA"/>
    <w:rsid w:val="00525407"/>
    <w:rsid w:val="005256CE"/>
    <w:rsid w:val="00525F16"/>
    <w:rsid w:val="00525F71"/>
    <w:rsid w:val="00526270"/>
    <w:rsid w:val="005269C2"/>
    <w:rsid w:val="00526C8A"/>
    <w:rsid w:val="00527489"/>
    <w:rsid w:val="0053012B"/>
    <w:rsid w:val="0053058D"/>
    <w:rsid w:val="00530AFD"/>
    <w:rsid w:val="0053173A"/>
    <w:rsid w:val="00531824"/>
    <w:rsid w:val="0053186A"/>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050"/>
    <w:rsid w:val="00535A27"/>
    <w:rsid w:val="00535D83"/>
    <w:rsid w:val="0053637E"/>
    <w:rsid w:val="00536AEE"/>
    <w:rsid w:val="00537450"/>
    <w:rsid w:val="00537BE9"/>
    <w:rsid w:val="00537E22"/>
    <w:rsid w:val="00540147"/>
    <w:rsid w:val="00540EB6"/>
    <w:rsid w:val="005417A0"/>
    <w:rsid w:val="00541E2B"/>
    <w:rsid w:val="00542532"/>
    <w:rsid w:val="005436D7"/>
    <w:rsid w:val="005436F4"/>
    <w:rsid w:val="00543703"/>
    <w:rsid w:val="00543A66"/>
    <w:rsid w:val="00543A83"/>
    <w:rsid w:val="00544220"/>
    <w:rsid w:val="005444D2"/>
    <w:rsid w:val="00544B2B"/>
    <w:rsid w:val="00544C33"/>
    <w:rsid w:val="0054556F"/>
    <w:rsid w:val="00545C3D"/>
    <w:rsid w:val="00545E6A"/>
    <w:rsid w:val="00546310"/>
    <w:rsid w:val="00546738"/>
    <w:rsid w:val="005467D6"/>
    <w:rsid w:val="00546942"/>
    <w:rsid w:val="00547123"/>
    <w:rsid w:val="005504D9"/>
    <w:rsid w:val="00550C80"/>
    <w:rsid w:val="00550D6F"/>
    <w:rsid w:val="00550E94"/>
    <w:rsid w:val="0055102B"/>
    <w:rsid w:val="005511B1"/>
    <w:rsid w:val="00551E1E"/>
    <w:rsid w:val="00551E52"/>
    <w:rsid w:val="00552038"/>
    <w:rsid w:val="0055233E"/>
    <w:rsid w:val="00552569"/>
    <w:rsid w:val="005526F2"/>
    <w:rsid w:val="00552FF4"/>
    <w:rsid w:val="00553FE5"/>
    <w:rsid w:val="0055410A"/>
    <w:rsid w:val="005547CB"/>
    <w:rsid w:val="00554AD3"/>
    <w:rsid w:val="00554DF7"/>
    <w:rsid w:val="00554FD3"/>
    <w:rsid w:val="00555675"/>
    <w:rsid w:val="00555713"/>
    <w:rsid w:val="00555772"/>
    <w:rsid w:val="00555D6F"/>
    <w:rsid w:val="00555DC4"/>
    <w:rsid w:val="00556398"/>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8EA"/>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0F5"/>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707"/>
    <w:rsid w:val="0059284F"/>
    <w:rsid w:val="00593090"/>
    <w:rsid w:val="00594131"/>
    <w:rsid w:val="005943C6"/>
    <w:rsid w:val="00594D09"/>
    <w:rsid w:val="0059506C"/>
    <w:rsid w:val="005954F2"/>
    <w:rsid w:val="005956DF"/>
    <w:rsid w:val="00595777"/>
    <w:rsid w:val="00595E99"/>
    <w:rsid w:val="00596308"/>
    <w:rsid w:val="005968C4"/>
    <w:rsid w:val="005968F0"/>
    <w:rsid w:val="00596A56"/>
    <w:rsid w:val="0059715B"/>
    <w:rsid w:val="005973C7"/>
    <w:rsid w:val="00597605"/>
    <w:rsid w:val="00597A36"/>
    <w:rsid w:val="00597E86"/>
    <w:rsid w:val="005A0024"/>
    <w:rsid w:val="005A05C6"/>
    <w:rsid w:val="005A05DF"/>
    <w:rsid w:val="005A0753"/>
    <w:rsid w:val="005A0CB6"/>
    <w:rsid w:val="005A1D03"/>
    <w:rsid w:val="005A2229"/>
    <w:rsid w:val="005A30D9"/>
    <w:rsid w:val="005A320D"/>
    <w:rsid w:val="005A36E3"/>
    <w:rsid w:val="005A3A31"/>
    <w:rsid w:val="005A3B1E"/>
    <w:rsid w:val="005A40D5"/>
    <w:rsid w:val="005A4999"/>
    <w:rsid w:val="005A4E38"/>
    <w:rsid w:val="005A50CE"/>
    <w:rsid w:val="005A588D"/>
    <w:rsid w:val="005A59CF"/>
    <w:rsid w:val="005A6A3A"/>
    <w:rsid w:val="005A6FA1"/>
    <w:rsid w:val="005A7F72"/>
    <w:rsid w:val="005B0597"/>
    <w:rsid w:val="005B148A"/>
    <w:rsid w:val="005B168A"/>
    <w:rsid w:val="005B1C08"/>
    <w:rsid w:val="005B2D4D"/>
    <w:rsid w:val="005B2EB8"/>
    <w:rsid w:val="005B355C"/>
    <w:rsid w:val="005B3C58"/>
    <w:rsid w:val="005B3C7C"/>
    <w:rsid w:val="005B4911"/>
    <w:rsid w:val="005B4C5C"/>
    <w:rsid w:val="005B4E3D"/>
    <w:rsid w:val="005B4E83"/>
    <w:rsid w:val="005B541A"/>
    <w:rsid w:val="005B5425"/>
    <w:rsid w:val="005B54FE"/>
    <w:rsid w:val="005B5A55"/>
    <w:rsid w:val="005B6132"/>
    <w:rsid w:val="005B69E9"/>
    <w:rsid w:val="005B6CD9"/>
    <w:rsid w:val="005B6FAE"/>
    <w:rsid w:val="005B703E"/>
    <w:rsid w:val="005B70E8"/>
    <w:rsid w:val="005B7328"/>
    <w:rsid w:val="005B7824"/>
    <w:rsid w:val="005C0625"/>
    <w:rsid w:val="005C0904"/>
    <w:rsid w:val="005C09BF"/>
    <w:rsid w:val="005C0D61"/>
    <w:rsid w:val="005C0DDE"/>
    <w:rsid w:val="005C11DA"/>
    <w:rsid w:val="005C1225"/>
    <w:rsid w:val="005C132F"/>
    <w:rsid w:val="005C1752"/>
    <w:rsid w:val="005C1BA6"/>
    <w:rsid w:val="005C2144"/>
    <w:rsid w:val="005C376D"/>
    <w:rsid w:val="005C3A65"/>
    <w:rsid w:val="005C3CDF"/>
    <w:rsid w:val="005C4B4D"/>
    <w:rsid w:val="005C4DE3"/>
    <w:rsid w:val="005C5379"/>
    <w:rsid w:val="005C5849"/>
    <w:rsid w:val="005C5896"/>
    <w:rsid w:val="005C6C25"/>
    <w:rsid w:val="005C7340"/>
    <w:rsid w:val="005C785B"/>
    <w:rsid w:val="005C7A54"/>
    <w:rsid w:val="005C7CAD"/>
    <w:rsid w:val="005C7EF8"/>
    <w:rsid w:val="005D0102"/>
    <w:rsid w:val="005D02FA"/>
    <w:rsid w:val="005D047B"/>
    <w:rsid w:val="005D0790"/>
    <w:rsid w:val="005D16F0"/>
    <w:rsid w:val="005D20FC"/>
    <w:rsid w:val="005D241F"/>
    <w:rsid w:val="005D24A2"/>
    <w:rsid w:val="005D26D7"/>
    <w:rsid w:val="005D2996"/>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741"/>
    <w:rsid w:val="005D7C73"/>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3B2"/>
    <w:rsid w:val="005F660A"/>
    <w:rsid w:val="005F6697"/>
    <w:rsid w:val="005F691A"/>
    <w:rsid w:val="005F6F9C"/>
    <w:rsid w:val="005F6FFC"/>
    <w:rsid w:val="005F7DAD"/>
    <w:rsid w:val="005F7DFD"/>
    <w:rsid w:val="005F7F11"/>
    <w:rsid w:val="006004DE"/>
    <w:rsid w:val="00601072"/>
    <w:rsid w:val="0060144E"/>
    <w:rsid w:val="00601754"/>
    <w:rsid w:val="006018D8"/>
    <w:rsid w:val="00601D4D"/>
    <w:rsid w:val="00601FCD"/>
    <w:rsid w:val="006021A7"/>
    <w:rsid w:val="00602354"/>
    <w:rsid w:val="0060254B"/>
    <w:rsid w:val="0060268D"/>
    <w:rsid w:val="00602C67"/>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DB0"/>
    <w:rsid w:val="00607039"/>
    <w:rsid w:val="006074B1"/>
    <w:rsid w:val="006079D8"/>
    <w:rsid w:val="00607ADE"/>
    <w:rsid w:val="00607B9F"/>
    <w:rsid w:val="00607E68"/>
    <w:rsid w:val="006102C6"/>
    <w:rsid w:val="006103F0"/>
    <w:rsid w:val="006113A9"/>
    <w:rsid w:val="0061249A"/>
    <w:rsid w:val="00612C73"/>
    <w:rsid w:val="00613036"/>
    <w:rsid w:val="006134CE"/>
    <w:rsid w:val="006138D8"/>
    <w:rsid w:val="00614064"/>
    <w:rsid w:val="006141D8"/>
    <w:rsid w:val="00614553"/>
    <w:rsid w:val="00614CB4"/>
    <w:rsid w:val="00614D1E"/>
    <w:rsid w:val="0061524B"/>
    <w:rsid w:val="0061565F"/>
    <w:rsid w:val="00615BDB"/>
    <w:rsid w:val="00616885"/>
    <w:rsid w:val="0061717F"/>
    <w:rsid w:val="006171DC"/>
    <w:rsid w:val="006175CF"/>
    <w:rsid w:val="00617B92"/>
    <w:rsid w:val="006201A2"/>
    <w:rsid w:val="00620254"/>
    <w:rsid w:val="00620686"/>
    <w:rsid w:val="006209E8"/>
    <w:rsid w:val="00621B6A"/>
    <w:rsid w:val="00621C0B"/>
    <w:rsid w:val="00621C72"/>
    <w:rsid w:val="00621CAD"/>
    <w:rsid w:val="0062286B"/>
    <w:rsid w:val="00623427"/>
    <w:rsid w:val="00623EF3"/>
    <w:rsid w:val="00624AFA"/>
    <w:rsid w:val="00624C6E"/>
    <w:rsid w:val="00624FB3"/>
    <w:rsid w:val="00625B24"/>
    <w:rsid w:val="0062657C"/>
    <w:rsid w:val="00626C25"/>
    <w:rsid w:val="00626E64"/>
    <w:rsid w:val="00627328"/>
    <w:rsid w:val="00627BA3"/>
    <w:rsid w:val="00627C39"/>
    <w:rsid w:val="00627E44"/>
    <w:rsid w:val="006300D2"/>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2EA5"/>
    <w:rsid w:val="00643769"/>
    <w:rsid w:val="006437A9"/>
    <w:rsid w:val="00643973"/>
    <w:rsid w:val="00644200"/>
    <w:rsid w:val="0064428B"/>
    <w:rsid w:val="00644511"/>
    <w:rsid w:val="0064486C"/>
    <w:rsid w:val="00644E60"/>
    <w:rsid w:val="006457B7"/>
    <w:rsid w:val="00647CB3"/>
    <w:rsid w:val="00647D60"/>
    <w:rsid w:val="00650150"/>
    <w:rsid w:val="006506AF"/>
    <w:rsid w:val="00650854"/>
    <w:rsid w:val="00650CF1"/>
    <w:rsid w:val="00650D1E"/>
    <w:rsid w:val="00650EB8"/>
    <w:rsid w:val="00650F7C"/>
    <w:rsid w:val="00650FBE"/>
    <w:rsid w:val="006512FD"/>
    <w:rsid w:val="006513D5"/>
    <w:rsid w:val="006518B1"/>
    <w:rsid w:val="00651AD3"/>
    <w:rsid w:val="00651FA0"/>
    <w:rsid w:val="00652BB4"/>
    <w:rsid w:val="00653273"/>
    <w:rsid w:val="00654346"/>
    <w:rsid w:val="006544F6"/>
    <w:rsid w:val="00654B42"/>
    <w:rsid w:val="00654C81"/>
    <w:rsid w:val="00655070"/>
    <w:rsid w:val="00655223"/>
    <w:rsid w:val="00655780"/>
    <w:rsid w:val="00655811"/>
    <w:rsid w:val="0065594D"/>
    <w:rsid w:val="006561FF"/>
    <w:rsid w:val="00656D6F"/>
    <w:rsid w:val="00657005"/>
    <w:rsid w:val="006578D9"/>
    <w:rsid w:val="00657BBC"/>
    <w:rsid w:val="00657F67"/>
    <w:rsid w:val="006601F9"/>
    <w:rsid w:val="006602D1"/>
    <w:rsid w:val="006605DC"/>
    <w:rsid w:val="00661636"/>
    <w:rsid w:val="00661CC2"/>
    <w:rsid w:val="00662166"/>
    <w:rsid w:val="00662FA2"/>
    <w:rsid w:val="006635DC"/>
    <w:rsid w:val="00663908"/>
    <w:rsid w:val="0066402E"/>
    <w:rsid w:val="006646F4"/>
    <w:rsid w:val="00664E07"/>
    <w:rsid w:val="00665229"/>
    <w:rsid w:val="00665316"/>
    <w:rsid w:val="006654E8"/>
    <w:rsid w:val="0066568F"/>
    <w:rsid w:val="00665CCE"/>
    <w:rsid w:val="006660F1"/>
    <w:rsid w:val="006672FC"/>
    <w:rsid w:val="00667A27"/>
    <w:rsid w:val="006704BF"/>
    <w:rsid w:val="00670AD6"/>
    <w:rsid w:val="00670ECD"/>
    <w:rsid w:val="0067196B"/>
    <w:rsid w:val="00671C8F"/>
    <w:rsid w:val="00672966"/>
    <w:rsid w:val="006729A2"/>
    <w:rsid w:val="00672B34"/>
    <w:rsid w:val="00672F44"/>
    <w:rsid w:val="0067330E"/>
    <w:rsid w:val="006735BC"/>
    <w:rsid w:val="006737DD"/>
    <w:rsid w:val="00673BDE"/>
    <w:rsid w:val="00673EB7"/>
    <w:rsid w:val="00673FBF"/>
    <w:rsid w:val="00674460"/>
    <w:rsid w:val="0067517B"/>
    <w:rsid w:val="00675652"/>
    <w:rsid w:val="006757DC"/>
    <w:rsid w:val="00675E9C"/>
    <w:rsid w:val="00676600"/>
    <w:rsid w:val="006767B8"/>
    <w:rsid w:val="00677725"/>
    <w:rsid w:val="0068013A"/>
    <w:rsid w:val="006802B0"/>
    <w:rsid w:val="00680A97"/>
    <w:rsid w:val="00680F30"/>
    <w:rsid w:val="00680F81"/>
    <w:rsid w:val="0068102D"/>
    <w:rsid w:val="00681407"/>
    <w:rsid w:val="006819F6"/>
    <w:rsid w:val="0068226B"/>
    <w:rsid w:val="00682318"/>
    <w:rsid w:val="00682A4A"/>
    <w:rsid w:val="00682ED3"/>
    <w:rsid w:val="00683D7F"/>
    <w:rsid w:val="00684258"/>
    <w:rsid w:val="00685725"/>
    <w:rsid w:val="00685D3B"/>
    <w:rsid w:val="0068623E"/>
    <w:rsid w:val="00686366"/>
    <w:rsid w:val="0068652B"/>
    <w:rsid w:val="0068653A"/>
    <w:rsid w:val="0068673B"/>
    <w:rsid w:val="006867F7"/>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342"/>
    <w:rsid w:val="006A18CF"/>
    <w:rsid w:val="006A18DD"/>
    <w:rsid w:val="006A2347"/>
    <w:rsid w:val="006A24B3"/>
    <w:rsid w:val="006A2D0E"/>
    <w:rsid w:val="006A2E66"/>
    <w:rsid w:val="006A3227"/>
    <w:rsid w:val="006A3396"/>
    <w:rsid w:val="006A355B"/>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0D"/>
    <w:rsid w:val="006B6AD0"/>
    <w:rsid w:val="006B6BA3"/>
    <w:rsid w:val="006B6C95"/>
    <w:rsid w:val="006B725C"/>
    <w:rsid w:val="006B7864"/>
    <w:rsid w:val="006B789D"/>
    <w:rsid w:val="006C03B2"/>
    <w:rsid w:val="006C08C0"/>
    <w:rsid w:val="006C09DD"/>
    <w:rsid w:val="006C0A1A"/>
    <w:rsid w:val="006C1B3F"/>
    <w:rsid w:val="006C375B"/>
    <w:rsid w:val="006C377A"/>
    <w:rsid w:val="006C3905"/>
    <w:rsid w:val="006C3C1F"/>
    <w:rsid w:val="006C3F40"/>
    <w:rsid w:val="006C401F"/>
    <w:rsid w:val="006C44D3"/>
    <w:rsid w:val="006C45C1"/>
    <w:rsid w:val="006C4B0F"/>
    <w:rsid w:val="006C4B11"/>
    <w:rsid w:val="006C4D69"/>
    <w:rsid w:val="006C50C3"/>
    <w:rsid w:val="006C5215"/>
    <w:rsid w:val="006C566C"/>
    <w:rsid w:val="006C57EC"/>
    <w:rsid w:val="006C5A4C"/>
    <w:rsid w:val="006C5C20"/>
    <w:rsid w:val="006C5E4F"/>
    <w:rsid w:val="006C5FF1"/>
    <w:rsid w:val="006C6287"/>
    <w:rsid w:val="006C677C"/>
    <w:rsid w:val="006C693B"/>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510"/>
    <w:rsid w:val="006D59BF"/>
    <w:rsid w:val="006D5AE7"/>
    <w:rsid w:val="006D5EC2"/>
    <w:rsid w:val="006D5FEF"/>
    <w:rsid w:val="006D615D"/>
    <w:rsid w:val="006D6163"/>
    <w:rsid w:val="006D70EC"/>
    <w:rsid w:val="006D7598"/>
    <w:rsid w:val="006D7B93"/>
    <w:rsid w:val="006D7DAD"/>
    <w:rsid w:val="006E0B16"/>
    <w:rsid w:val="006E0E60"/>
    <w:rsid w:val="006E0ED0"/>
    <w:rsid w:val="006E176F"/>
    <w:rsid w:val="006E22CC"/>
    <w:rsid w:val="006E2AA6"/>
    <w:rsid w:val="006E3236"/>
    <w:rsid w:val="006E3D3A"/>
    <w:rsid w:val="006E459B"/>
    <w:rsid w:val="006E512D"/>
    <w:rsid w:val="006E5151"/>
    <w:rsid w:val="006E54EC"/>
    <w:rsid w:val="006E554E"/>
    <w:rsid w:val="006E6A05"/>
    <w:rsid w:val="006E6DA9"/>
    <w:rsid w:val="006E6F03"/>
    <w:rsid w:val="006E71A8"/>
    <w:rsid w:val="006E7320"/>
    <w:rsid w:val="006E7496"/>
    <w:rsid w:val="006E7738"/>
    <w:rsid w:val="006E792F"/>
    <w:rsid w:val="006E7969"/>
    <w:rsid w:val="006E7B65"/>
    <w:rsid w:val="006E7E49"/>
    <w:rsid w:val="006E7F71"/>
    <w:rsid w:val="006F05C2"/>
    <w:rsid w:val="006F090B"/>
    <w:rsid w:val="006F0C12"/>
    <w:rsid w:val="006F0EB1"/>
    <w:rsid w:val="006F1008"/>
    <w:rsid w:val="006F1C11"/>
    <w:rsid w:val="006F1D86"/>
    <w:rsid w:val="006F22CB"/>
    <w:rsid w:val="006F291E"/>
    <w:rsid w:val="006F2957"/>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6D5"/>
    <w:rsid w:val="007017EA"/>
    <w:rsid w:val="0070181F"/>
    <w:rsid w:val="0070193E"/>
    <w:rsid w:val="00701B27"/>
    <w:rsid w:val="00702304"/>
    <w:rsid w:val="00702BFC"/>
    <w:rsid w:val="007034BC"/>
    <w:rsid w:val="007035F6"/>
    <w:rsid w:val="007036E5"/>
    <w:rsid w:val="007047A7"/>
    <w:rsid w:val="00704A33"/>
    <w:rsid w:val="00704DEB"/>
    <w:rsid w:val="00705584"/>
    <w:rsid w:val="00705E96"/>
    <w:rsid w:val="00706E08"/>
    <w:rsid w:val="00706FEA"/>
    <w:rsid w:val="0070711F"/>
    <w:rsid w:val="0070743B"/>
    <w:rsid w:val="00707D5E"/>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4DB"/>
    <w:rsid w:val="007136C3"/>
    <w:rsid w:val="0071374D"/>
    <w:rsid w:val="00714312"/>
    <w:rsid w:val="00714722"/>
    <w:rsid w:val="00714D6A"/>
    <w:rsid w:val="00715010"/>
    <w:rsid w:val="00715F49"/>
    <w:rsid w:val="007162F2"/>
    <w:rsid w:val="007163BF"/>
    <w:rsid w:val="0071649C"/>
    <w:rsid w:val="00716FC0"/>
    <w:rsid w:val="00717267"/>
    <w:rsid w:val="007178EE"/>
    <w:rsid w:val="00717B0A"/>
    <w:rsid w:val="00720759"/>
    <w:rsid w:val="00720BD4"/>
    <w:rsid w:val="0072159D"/>
    <w:rsid w:val="007215A9"/>
    <w:rsid w:val="007218A9"/>
    <w:rsid w:val="0072190B"/>
    <w:rsid w:val="00721E1D"/>
    <w:rsid w:val="00722B72"/>
    <w:rsid w:val="0072336E"/>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95A"/>
    <w:rsid w:val="00733A74"/>
    <w:rsid w:val="00733A80"/>
    <w:rsid w:val="00733AA9"/>
    <w:rsid w:val="00733F4E"/>
    <w:rsid w:val="0073497A"/>
    <w:rsid w:val="00734C4D"/>
    <w:rsid w:val="007356D0"/>
    <w:rsid w:val="0073637C"/>
    <w:rsid w:val="00736D7B"/>
    <w:rsid w:val="00736E91"/>
    <w:rsid w:val="00737013"/>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D5E"/>
    <w:rsid w:val="00745EBB"/>
    <w:rsid w:val="00745F73"/>
    <w:rsid w:val="00746167"/>
    <w:rsid w:val="00746199"/>
    <w:rsid w:val="0074644A"/>
    <w:rsid w:val="00747446"/>
    <w:rsid w:val="00747A0A"/>
    <w:rsid w:val="00747BD8"/>
    <w:rsid w:val="00747E09"/>
    <w:rsid w:val="00747F05"/>
    <w:rsid w:val="0075038A"/>
    <w:rsid w:val="007509F9"/>
    <w:rsid w:val="007515C8"/>
    <w:rsid w:val="007517D1"/>
    <w:rsid w:val="00751F76"/>
    <w:rsid w:val="00752497"/>
    <w:rsid w:val="0075288B"/>
    <w:rsid w:val="00752FE7"/>
    <w:rsid w:val="007536BB"/>
    <w:rsid w:val="00753A56"/>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1B34"/>
    <w:rsid w:val="00761C71"/>
    <w:rsid w:val="0076200C"/>
    <w:rsid w:val="007624B9"/>
    <w:rsid w:val="00762924"/>
    <w:rsid w:val="0076295C"/>
    <w:rsid w:val="00763055"/>
    <w:rsid w:val="0076375B"/>
    <w:rsid w:val="00763D32"/>
    <w:rsid w:val="00764E4E"/>
    <w:rsid w:val="00764EB8"/>
    <w:rsid w:val="00765098"/>
    <w:rsid w:val="00765969"/>
    <w:rsid w:val="0076598E"/>
    <w:rsid w:val="00765FDC"/>
    <w:rsid w:val="00766559"/>
    <w:rsid w:val="007667D5"/>
    <w:rsid w:val="00766B0E"/>
    <w:rsid w:val="00766BFB"/>
    <w:rsid w:val="00766DFE"/>
    <w:rsid w:val="0076731C"/>
    <w:rsid w:val="007673F2"/>
    <w:rsid w:val="00767416"/>
    <w:rsid w:val="0076747C"/>
    <w:rsid w:val="007678B6"/>
    <w:rsid w:val="00770CEE"/>
    <w:rsid w:val="007721AD"/>
    <w:rsid w:val="00772D15"/>
    <w:rsid w:val="00772DC3"/>
    <w:rsid w:val="007733BD"/>
    <w:rsid w:val="007733C4"/>
    <w:rsid w:val="007743A1"/>
    <w:rsid w:val="007744EF"/>
    <w:rsid w:val="007750DC"/>
    <w:rsid w:val="00775330"/>
    <w:rsid w:val="00775BAA"/>
    <w:rsid w:val="00775EFD"/>
    <w:rsid w:val="00775F11"/>
    <w:rsid w:val="00776233"/>
    <w:rsid w:val="007762CD"/>
    <w:rsid w:val="007765D5"/>
    <w:rsid w:val="007768F2"/>
    <w:rsid w:val="00776E9E"/>
    <w:rsid w:val="00777053"/>
    <w:rsid w:val="00777C49"/>
    <w:rsid w:val="00777CD9"/>
    <w:rsid w:val="00777EE9"/>
    <w:rsid w:val="00780657"/>
    <w:rsid w:val="00780980"/>
    <w:rsid w:val="007809E1"/>
    <w:rsid w:val="0078146E"/>
    <w:rsid w:val="00781633"/>
    <w:rsid w:val="0078165E"/>
    <w:rsid w:val="007816FD"/>
    <w:rsid w:val="00781B9A"/>
    <w:rsid w:val="00781DAD"/>
    <w:rsid w:val="00782266"/>
    <w:rsid w:val="007823C9"/>
    <w:rsid w:val="0078243D"/>
    <w:rsid w:val="007829B2"/>
    <w:rsid w:val="00782D8A"/>
    <w:rsid w:val="00783315"/>
    <w:rsid w:val="007833C3"/>
    <w:rsid w:val="007837BE"/>
    <w:rsid w:val="0078380D"/>
    <w:rsid w:val="00784237"/>
    <w:rsid w:val="007842FE"/>
    <w:rsid w:val="00784702"/>
    <w:rsid w:val="00784C31"/>
    <w:rsid w:val="00784EA1"/>
    <w:rsid w:val="00784FC7"/>
    <w:rsid w:val="007861D1"/>
    <w:rsid w:val="00786272"/>
    <w:rsid w:val="007864B2"/>
    <w:rsid w:val="00786620"/>
    <w:rsid w:val="007867E4"/>
    <w:rsid w:val="007868B7"/>
    <w:rsid w:val="00786BC0"/>
    <w:rsid w:val="0078756D"/>
    <w:rsid w:val="00787736"/>
    <w:rsid w:val="0078788F"/>
    <w:rsid w:val="00787977"/>
    <w:rsid w:val="00787A55"/>
    <w:rsid w:val="00787FF1"/>
    <w:rsid w:val="007916D2"/>
    <w:rsid w:val="00791ADE"/>
    <w:rsid w:val="00791BEA"/>
    <w:rsid w:val="007926B7"/>
    <w:rsid w:val="00792ECC"/>
    <w:rsid w:val="007939C7"/>
    <w:rsid w:val="00793F70"/>
    <w:rsid w:val="007947FB"/>
    <w:rsid w:val="007954AC"/>
    <w:rsid w:val="00795F5B"/>
    <w:rsid w:val="0079601B"/>
    <w:rsid w:val="007962E1"/>
    <w:rsid w:val="0079663F"/>
    <w:rsid w:val="00796F91"/>
    <w:rsid w:val="00797DAA"/>
    <w:rsid w:val="00797FCF"/>
    <w:rsid w:val="007A0616"/>
    <w:rsid w:val="007A0DAC"/>
    <w:rsid w:val="007A1189"/>
    <w:rsid w:val="007A15BA"/>
    <w:rsid w:val="007A166E"/>
    <w:rsid w:val="007A1B53"/>
    <w:rsid w:val="007A1B63"/>
    <w:rsid w:val="007A2BFF"/>
    <w:rsid w:val="007A2DE7"/>
    <w:rsid w:val="007A300F"/>
    <w:rsid w:val="007A3040"/>
    <w:rsid w:val="007A3373"/>
    <w:rsid w:val="007A3395"/>
    <w:rsid w:val="007A3505"/>
    <w:rsid w:val="007A3BF2"/>
    <w:rsid w:val="007A3C0B"/>
    <w:rsid w:val="007A4264"/>
    <w:rsid w:val="007A43F5"/>
    <w:rsid w:val="007A4AF1"/>
    <w:rsid w:val="007A5288"/>
    <w:rsid w:val="007A618D"/>
    <w:rsid w:val="007A6333"/>
    <w:rsid w:val="007A6477"/>
    <w:rsid w:val="007A6909"/>
    <w:rsid w:val="007A75A3"/>
    <w:rsid w:val="007B0253"/>
    <w:rsid w:val="007B073B"/>
    <w:rsid w:val="007B0865"/>
    <w:rsid w:val="007B09ED"/>
    <w:rsid w:val="007B0A7C"/>
    <w:rsid w:val="007B0B92"/>
    <w:rsid w:val="007B1061"/>
    <w:rsid w:val="007B1F9A"/>
    <w:rsid w:val="007B20F3"/>
    <w:rsid w:val="007B21A9"/>
    <w:rsid w:val="007B2638"/>
    <w:rsid w:val="007B2672"/>
    <w:rsid w:val="007B314C"/>
    <w:rsid w:val="007B322B"/>
    <w:rsid w:val="007B3476"/>
    <w:rsid w:val="007B3D55"/>
    <w:rsid w:val="007B40AD"/>
    <w:rsid w:val="007B448A"/>
    <w:rsid w:val="007B44DC"/>
    <w:rsid w:val="007B4543"/>
    <w:rsid w:val="007B4937"/>
    <w:rsid w:val="007B5A66"/>
    <w:rsid w:val="007B630D"/>
    <w:rsid w:val="007B697F"/>
    <w:rsid w:val="007B6E3B"/>
    <w:rsid w:val="007B7F57"/>
    <w:rsid w:val="007C0880"/>
    <w:rsid w:val="007C0BD2"/>
    <w:rsid w:val="007C0F3A"/>
    <w:rsid w:val="007C0F56"/>
    <w:rsid w:val="007C1065"/>
    <w:rsid w:val="007C1537"/>
    <w:rsid w:val="007C1B94"/>
    <w:rsid w:val="007C1E1C"/>
    <w:rsid w:val="007C2113"/>
    <w:rsid w:val="007C2A39"/>
    <w:rsid w:val="007C3AEC"/>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2F9B"/>
    <w:rsid w:val="007D357E"/>
    <w:rsid w:val="007D3889"/>
    <w:rsid w:val="007D39A2"/>
    <w:rsid w:val="007D39D7"/>
    <w:rsid w:val="007D4FF2"/>
    <w:rsid w:val="007D512C"/>
    <w:rsid w:val="007D526F"/>
    <w:rsid w:val="007D6310"/>
    <w:rsid w:val="007D647B"/>
    <w:rsid w:val="007D673F"/>
    <w:rsid w:val="007D68F4"/>
    <w:rsid w:val="007D6C84"/>
    <w:rsid w:val="007D6CC3"/>
    <w:rsid w:val="007D6CE5"/>
    <w:rsid w:val="007D6EF0"/>
    <w:rsid w:val="007D7042"/>
    <w:rsid w:val="007D7059"/>
    <w:rsid w:val="007D794A"/>
    <w:rsid w:val="007D7D90"/>
    <w:rsid w:val="007D7E94"/>
    <w:rsid w:val="007E0162"/>
    <w:rsid w:val="007E02CC"/>
    <w:rsid w:val="007E070B"/>
    <w:rsid w:val="007E07FD"/>
    <w:rsid w:val="007E0981"/>
    <w:rsid w:val="007E0986"/>
    <w:rsid w:val="007E0C8C"/>
    <w:rsid w:val="007E1479"/>
    <w:rsid w:val="007E152B"/>
    <w:rsid w:val="007E1A55"/>
    <w:rsid w:val="007E1CB1"/>
    <w:rsid w:val="007E201B"/>
    <w:rsid w:val="007E2146"/>
    <w:rsid w:val="007E2B64"/>
    <w:rsid w:val="007E2CF7"/>
    <w:rsid w:val="007E39D5"/>
    <w:rsid w:val="007E48CD"/>
    <w:rsid w:val="007E48E4"/>
    <w:rsid w:val="007E4F0D"/>
    <w:rsid w:val="007E531F"/>
    <w:rsid w:val="007E5A14"/>
    <w:rsid w:val="007E5FFD"/>
    <w:rsid w:val="007E6735"/>
    <w:rsid w:val="007E67F4"/>
    <w:rsid w:val="007E6EA2"/>
    <w:rsid w:val="007E6EF1"/>
    <w:rsid w:val="007E7B2B"/>
    <w:rsid w:val="007E7B66"/>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88"/>
    <w:rsid w:val="007F70D6"/>
    <w:rsid w:val="007F7616"/>
    <w:rsid w:val="007F7864"/>
    <w:rsid w:val="007F795B"/>
    <w:rsid w:val="007F7B6D"/>
    <w:rsid w:val="007F7C2F"/>
    <w:rsid w:val="0080008A"/>
    <w:rsid w:val="00800104"/>
    <w:rsid w:val="00800184"/>
    <w:rsid w:val="00800994"/>
    <w:rsid w:val="00800C5A"/>
    <w:rsid w:val="00800D5F"/>
    <w:rsid w:val="008013B8"/>
    <w:rsid w:val="0080179D"/>
    <w:rsid w:val="00801838"/>
    <w:rsid w:val="00801DD2"/>
    <w:rsid w:val="00801FBC"/>
    <w:rsid w:val="00802330"/>
    <w:rsid w:val="00802410"/>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42F"/>
    <w:rsid w:val="00811466"/>
    <w:rsid w:val="00811EF6"/>
    <w:rsid w:val="008123D5"/>
    <w:rsid w:val="008124FE"/>
    <w:rsid w:val="008127B0"/>
    <w:rsid w:val="0081389D"/>
    <w:rsid w:val="00813CE0"/>
    <w:rsid w:val="0081433F"/>
    <w:rsid w:val="00814387"/>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ABB"/>
    <w:rsid w:val="00817B8F"/>
    <w:rsid w:val="00817C96"/>
    <w:rsid w:val="00817D2A"/>
    <w:rsid w:val="00817F27"/>
    <w:rsid w:val="00817FDA"/>
    <w:rsid w:val="00820DF1"/>
    <w:rsid w:val="0082172C"/>
    <w:rsid w:val="00823335"/>
    <w:rsid w:val="008237B2"/>
    <w:rsid w:val="00823B14"/>
    <w:rsid w:val="00823F61"/>
    <w:rsid w:val="0082449E"/>
    <w:rsid w:val="008249FF"/>
    <w:rsid w:val="008251EC"/>
    <w:rsid w:val="00825DD4"/>
    <w:rsid w:val="00826204"/>
    <w:rsid w:val="00826D90"/>
    <w:rsid w:val="00827015"/>
    <w:rsid w:val="00827109"/>
    <w:rsid w:val="00827648"/>
    <w:rsid w:val="00827727"/>
    <w:rsid w:val="00827A41"/>
    <w:rsid w:val="00827AF3"/>
    <w:rsid w:val="0083056F"/>
    <w:rsid w:val="00830F16"/>
    <w:rsid w:val="00831198"/>
    <w:rsid w:val="008314BC"/>
    <w:rsid w:val="00832142"/>
    <w:rsid w:val="00832871"/>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00B"/>
    <w:rsid w:val="008401C3"/>
    <w:rsid w:val="008403BA"/>
    <w:rsid w:val="008404D7"/>
    <w:rsid w:val="008405A5"/>
    <w:rsid w:val="00840634"/>
    <w:rsid w:val="00840A68"/>
    <w:rsid w:val="00840A83"/>
    <w:rsid w:val="00840D46"/>
    <w:rsid w:val="00841573"/>
    <w:rsid w:val="008419A1"/>
    <w:rsid w:val="00841EB3"/>
    <w:rsid w:val="00842061"/>
    <w:rsid w:val="00842745"/>
    <w:rsid w:val="00842DB7"/>
    <w:rsid w:val="0084387F"/>
    <w:rsid w:val="00843AFD"/>
    <w:rsid w:val="008444F8"/>
    <w:rsid w:val="00844750"/>
    <w:rsid w:val="00845F51"/>
    <w:rsid w:val="00845F6D"/>
    <w:rsid w:val="00846106"/>
    <w:rsid w:val="008462E7"/>
    <w:rsid w:val="00846467"/>
    <w:rsid w:val="0084757C"/>
    <w:rsid w:val="008476CF"/>
    <w:rsid w:val="00847991"/>
    <w:rsid w:val="00847C4E"/>
    <w:rsid w:val="00847E39"/>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048B"/>
    <w:rsid w:val="00861B41"/>
    <w:rsid w:val="00861D65"/>
    <w:rsid w:val="00861DA1"/>
    <w:rsid w:val="008620C2"/>
    <w:rsid w:val="00862173"/>
    <w:rsid w:val="00862290"/>
    <w:rsid w:val="008625D6"/>
    <w:rsid w:val="008626B0"/>
    <w:rsid w:val="00862988"/>
    <w:rsid w:val="00862C97"/>
    <w:rsid w:val="00863479"/>
    <w:rsid w:val="00863AA0"/>
    <w:rsid w:val="00863C17"/>
    <w:rsid w:val="00864719"/>
    <w:rsid w:val="00864A9F"/>
    <w:rsid w:val="008650AB"/>
    <w:rsid w:val="00865696"/>
    <w:rsid w:val="00865BA7"/>
    <w:rsid w:val="00865D4C"/>
    <w:rsid w:val="00865DE1"/>
    <w:rsid w:val="00866453"/>
    <w:rsid w:val="00866781"/>
    <w:rsid w:val="00867BF8"/>
    <w:rsid w:val="00867F66"/>
    <w:rsid w:val="00870018"/>
    <w:rsid w:val="00870793"/>
    <w:rsid w:val="00870A1C"/>
    <w:rsid w:val="00870E13"/>
    <w:rsid w:val="00870FC2"/>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8CE"/>
    <w:rsid w:val="00876AC7"/>
    <w:rsid w:val="00876DC8"/>
    <w:rsid w:val="0087721D"/>
    <w:rsid w:val="0087746C"/>
    <w:rsid w:val="008779C6"/>
    <w:rsid w:val="00877C57"/>
    <w:rsid w:val="00877FA3"/>
    <w:rsid w:val="0088011E"/>
    <w:rsid w:val="0088032B"/>
    <w:rsid w:val="008804C9"/>
    <w:rsid w:val="0088052B"/>
    <w:rsid w:val="00880B3D"/>
    <w:rsid w:val="00880D84"/>
    <w:rsid w:val="008810DF"/>
    <w:rsid w:val="008810FA"/>
    <w:rsid w:val="00881590"/>
    <w:rsid w:val="00881842"/>
    <w:rsid w:val="00881BE4"/>
    <w:rsid w:val="00881F28"/>
    <w:rsid w:val="0088261A"/>
    <w:rsid w:val="008826C0"/>
    <w:rsid w:val="00882BB1"/>
    <w:rsid w:val="00882DCC"/>
    <w:rsid w:val="00883004"/>
    <w:rsid w:val="00883A82"/>
    <w:rsid w:val="00883D18"/>
    <w:rsid w:val="00883ED6"/>
    <w:rsid w:val="00883F8F"/>
    <w:rsid w:val="00884255"/>
    <w:rsid w:val="0088425B"/>
    <w:rsid w:val="00884AA2"/>
    <w:rsid w:val="0088579F"/>
    <w:rsid w:val="0088599D"/>
    <w:rsid w:val="00885D5D"/>
    <w:rsid w:val="00885F46"/>
    <w:rsid w:val="00886116"/>
    <w:rsid w:val="0088651F"/>
    <w:rsid w:val="008874DB"/>
    <w:rsid w:val="00887771"/>
    <w:rsid w:val="0089035C"/>
    <w:rsid w:val="008907B2"/>
    <w:rsid w:val="00890AD0"/>
    <w:rsid w:val="00890B03"/>
    <w:rsid w:val="00890BCD"/>
    <w:rsid w:val="00890F04"/>
    <w:rsid w:val="00890F2B"/>
    <w:rsid w:val="00891191"/>
    <w:rsid w:val="008911A2"/>
    <w:rsid w:val="00891F63"/>
    <w:rsid w:val="008922DC"/>
    <w:rsid w:val="008922DF"/>
    <w:rsid w:val="00893024"/>
    <w:rsid w:val="00893B3B"/>
    <w:rsid w:val="00894304"/>
    <w:rsid w:val="00895243"/>
    <w:rsid w:val="00895A0C"/>
    <w:rsid w:val="00896A6F"/>
    <w:rsid w:val="00896D10"/>
    <w:rsid w:val="00896DF5"/>
    <w:rsid w:val="00897278"/>
    <w:rsid w:val="008A0173"/>
    <w:rsid w:val="008A0339"/>
    <w:rsid w:val="008A03A0"/>
    <w:rsid w:val="008A0473"/>
    <w:rsid w:val="008A04C7"/>
    <w:rsid w:val="008A111D"/>
    <w:rsid w:val="008A197B"/>
    <w:rsid w:val="008A1C1A"/>
    <w:rsid w:val="008A1C65"/>
    <w:rsid w:val="008A1C6C"/>
    <w:rsid w:val="008A1EA1"/>
    <w:rsid w:val="008A2426"/>
    <w:rsid w:val="008A24BD"/>
    <w:rsid w:val="008A2AAE"/>
    <w:rsid w:val="008A2F26"/>
    <w:rsid w:val="008A2F9B"/>
    <w:rsid w:val="008A36ED"/>
    <w:rsid w:val="008A3898"/>
    <w:rsid w:val="008A42D8"/>
    <w:rsid w:val="008A457F"/>
    <w:rsid w:val="008A4642"/>
    <w:rsid w:val="008A53C3"/>
    <w:rsid w:val="008A59E9"/>
    <w:rsid w:val="008A631F"/>
    <w:rsid w:val="008A668F"/>
    <w:rsid w:val="008A72A4"/>
    <w:rsid w:val="008A758D"/>
    <w:rsid w:val="008A75C5"/>
    <w:rsid w:val="008A7669"/>
    <w:rsid w:val="008A77BB"/>
    <w:rsid w:val="008A7819"/>
    <w:rsid w:val="008A7BEA"/>
    <w:rsid w:val="008A7C09"/>
    <w:rsid w:val="008B018A"/>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D29"/>
    <w:rsid w:val="008B6E5C"/>
    <w:rsid w:val="008B766A"/>
    <w:rsid w:val="008B7A0E"/>
    <w:rsid w:val="008C2426"/>
    <w:rsid w:val="008C2453"/>
    <w:rsid w:val="008C26B4"/>
    <w:rsid w:val="008C28BA"/>
    <w:rsid w:val="008C2C24"/>
    <w:rsid w:val="008C3240"/>
    <w:rsid w:val="008C4188"/>
    <w:rsid w:val="008C4B47"/>
    <w:rsid w:val="008C59D5"/>
    <w:rsid w:val="008C5B10"/>
    <w:rsid w:val="008C6C7A"/>
    <w:rsid w:val="008C6F4F"/>
    <w:rsid w:val="008C71BB"/>
    <w:rsid w:val="008C74CC"/>
    <w:rsid w:val="008C7F77"/>
    <w:rsid w:val="008D02CB"/>
    <w:rsid w:val="008D0459"/>
    <w:rsid w:val="008D05D2"/>
    <w:rsid w:val="008D0828"/>
    <w:rsid w:val="008D13DC"/>
    <w:rsid w:val="008D149D"/>
    <w:rsid w:val="008D18B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937"/>
    <w:rsid w:val="008E0CDD"/>
    <w:rsid w:val="008E0E89"/>
    <w:rsid w:val="008E0E8C"/>
    <w:rsid w:val="008E1217"/>
    <w:rsid w:val="008E1FDF"/>
    <w:rsid w:val="008E2051"/>
    <w:rsid w:val="008E20EC"/>
    <w:rsid w:val="008E2562"/>
    <w:rsid w:val="008E290D"/>
    <w:rsid w:val="008E2B47"/>
    <w:rsid w:val="008E2C59"/>
    <w:rsid w:val="008E2DED"/>
    <w:rsid w:val="008E329C"/>
    <w:rsid w:val="008E35C0"/>
    <w:rsid w:val="008E378A"/>
    <w:rsid w:val="008E388C"/>
    <w:rsid w:val="008E3F52"/>
    <w:rsid w:val="008E412D"/>
    <w:rsid w:val="008E427C"/>
    <w:rsid w:val="008E451A"/>
    <w:rsid w:val="008E4820"/>
    <w:rsid w:val="008E5B5F"/>
    <w:rsid w:val="008E5CD3"/>
    <w:rsid w:val="008E5D5A"/>
    <w:rsid w:val="008E6333"/>
    <w:rsid w:val="008E6788"/>
    <w:rsid w:val="008E7DB3"/>
    <w:rsid w:val="008F01AB"/>
    <w:rsid w:val="008F0460"/>
    <w:rsid w:val="008F0D27"/>
    <w:rsid w:val="008F10D9"/>
    <w:rsid w:val="008F1157"/>
    <w:rsid w:val="008F1CF8"/>
    <w:rsid w:val="008F2201"/>
    <w:rsid w:val="008F2260"/>
    <w:rsid w:val="008F2595"/>
    <w:rsid w:val="008F2B4B"/>
    <w:rsid w:val="008F3D2D"/>
    <w:rsid w:val="008F3D7C"/>
    <w:rsid w:val="008F3DC9"/>
    <w:rsid w:val="008F4107"/>
    <w:rsid w:val="008F473A"/>
    <w:rsid w:val="008F4BFE"/>
    <w:rsid w:val="008F4E3F"/>
    <w:rsid w:val="008F5184"/>
    <w:rsid w:val="008F595E"/>
    <w:rsid w:val="008F6188"/>
    <w:rsid w:val="008F6649"/>
    <w:rsid w:val="008F6ADC"/>
    <w:rsid w:val="008F6CD1"/>
    <w:rsid w:val="008F7BD6"/>
    <w:rsid w:val="008F7CEF"/>
    <w:rsid w:val="009000FD"/>
    <w:rsid w:val="00900DDE"/>
    <w:rsid w:val="00900DF1"/>
    <w:rsid w:val="00901845"/>
    <w:rsid w:val="009022BC"/>
    <w:rsid w:val="0090255A"/>
    <w:rsid w:val="00902734"/>
    <w:rsid w:val="00902997"/>
    <w:rsid w:val="009030F9"/>
    <w:rsid w:val="00903281"/>
    <w:rsid w:val="00903F59"/>
    <w:rsid w:val="0090411E"/>
    <w:rsid w:val="009045C7"/>
    <w:rsid w:val="0090480E"/>
    <w:rsid w:val="00904A52"/>
    <w:rsid w:val="00904A62"/>
    <w:rsid w:val="00904B6D"/>
    <w:rsid w:val="00905A06"/>
    <w:rsid w:val="00906100"/>
    <w:rsid w:val="009067B8"/>
    <w:rsid w:val="00906DCB"/>
    <w:rsid w:val="00906EED"/>
    <w:rsid w:val="00907071"/>
    <w:rsid w:val="0090715C"/>
    <w:rsid w:val="009108A7"/>
    <w:rsid w:val="00910ED6"/>
    <w:rsid w:val="00911455"/>
    <w:rsid w:val="00911E1A"/>
    <w:rsid w:val="009123B9"/>
    <w:rsid w:val="009132F9"/>
    <w:rsid w:val="00913F4C"/>
    <w:rsid w:val="0091404B"/>
    <w:rsid w:val="0091423A"/>
    <w:rsid w:val="0091423C"/>
    <w:rsid w:val="00914359"/>
    <w:rsid w:val="00914A5D"/>
    <w:rsid w:val="00914C07"/>
    <w:rsid w:val="00914F86"/>
    <w:rsid w:val="00915032"/>
    <w:rsid w:val="0091537E"/>
    <w:rsid w:val="009154BD"/>
    <w:rsid w:val="0091610F"/>
    <w:rsid w:val="009161BA"/>
    <w:rsid w:val="00916827"/>
    <w:rsid w:val="009173FD"/>
    <w:rsid w:val="00920FE4"/>
    <w:rsid w:val="00921140"/>
    <w:rsid w:val="009216BF"/>
    <w:rsid w:val="009218D2"/>
    <w:rsid w:val="00921A74"/>
    <w:rsid w:val="00921C9F"/>
    <w:rsid w:val="00921ED5"/>
    <w:rsid w:val="00921FA1"/>
    <w:rsid w:val="009225B6"/>
    <w:rsid w:val="0092286C"/>
    <w:rsid w:val="009228FE"/>
    <w:rsid w:val="00923151"/>
    <w:rsid w:val="00923ABA"/>
    <w:rsid w:val="00924108"/>
    <w:rsid w:val="0092434B"/>
    <w:rsid w:val="009247D8"/>
    <w:rsid w:val="00924E0A"/>
    <w:rsid w:val="00924F5D"/>
    <w:rsid w:val="0092507E"/>
    <w:rsid w:val="00925836"/>
    <w:rsid w:val="00925DD1"/>
    <w:rsid w:val="009260EC"/>
    <w:rsid w:val="00926264"/>
    <w:rsid w:val="00926595"/>
    <w:rsid w:val="0092698B"/>
    <w:rsid w:val="009269EB"/>
    <w:rsid w:val="00927211"/>
    <w:rsid w:val="00927752"/>
    <w:rsid w:val="00930305"/>
    <w:rsid w:val="009304BF"/>
    <w:rsid w:val="0093063D"/>
    <w:rsid w:val="00930A89"/>
    <w:rsid w:val="0093135E"/>
    <w:rsid w:val="00931365"/>
    <w:rsid w:val="0093195D"/>
    <w:rsid w:val="00932109"/>
    <w:rsid w:val="009322AC"/>
    <w:rsid w:val="009324B1"/>
    <w:rsid w:val="009327B5"/>
    <w:rsid w:val="00932907"/>
    <w:rsid w:val="00932A16"/>
    <w:rsid w:val="00932A20"/>
    <w:rsid w:val="0093311E"/>
    <w:rsid w:val="00933A55"/>
    <w:rsid w:val="00933D61"/>
    <w:rsid w:val="00933DE4"/>
    <w:rsid w:val="0093457F"/>
    <w:rsid w:val="00934D27"/>
    <w:rsid w:val="00935477"/>
    <w:rsid w:val="009355F0"/>
    <w:rsid w:val="00935B52"/>
    <w:rsid w:val="00936951"/>
    <w:rsid w:val="00936A90"/>
    <w:rsid w:val="009370A6"/>
    <w:rsid w:val="00937AC7"/>
    <w:rsid w:val="00937D15"/>
    <w:rsid w:val="00937F4C"/>
    <w:rsid w:val="0094037D"/>
    <w:rsid w:val="009406F4"/>
    <w:rsid w:val="009407ED"/>
    <w:rsid w:val="00940A5D"/>
    <w:rsid w:val="00940BCB"/>
    <w:rsid w:val="00940D85"/>
    <w:rsid w:val="00940DF4"/>
    <w:rsid w:val="00940FB5"/>
    <w:rsid w:val="0094148B"/>
    <w:rsid w:val="009418E6"/>
    <w:rsid w:val="00941A1C"/>
    <w:rsid w:val="00941B97"/>
    <w:rsid w:val="00941BB9"/>
    <w:rsid w:val="00942BB8"/>
    <w:rsid w:val="0094335F"/>
    <w:rsid w:val="00943D09"/>
    <w:rsid w:val="00944202"/>
    <w:rsid w:val="00944335"/>
    <w:rsid w:val="009444FB"/>
    <w:rsid w:val="00944710"/>
    <w:rsid w:val="00944AF4"/>
    <w:rsid w:val="00944D54"/>
    <w:rsid w:val="00945E49"/>
    <w:rsid w:val="009462D8"/>
    <w:rsid w:val="00946388"/>
    <w:rsid w:val="0094748B"/>
    <w:rsid w:val="009509D7"/>
    <w:rsid w:val="00950B09"/>
    <w:rsid w:val="00950DD1"/>
    <w:rsid w:val="00951417"/>
    <w:rsid w:val="0095154C"/>
    <w:rsid w:val="009517A9"/>
    <w:rsid w:val="009518BD"/>
    <w:rsid w:val="00951995"/>
    <w:rsid w:val="00951C7E"/>
    <w:rsid w:val="00951CF6"/>
    <w:rsid w:val="0095225E"/>
    <w:rsid w:val="009529E9"/>
    <w:rsid w:val="00952ACA"/>
    <w:rsid w:val="00952CF9"/>
    <w:rsid w:val="009537A7"/>
    <w:rsid w:val="00953B1F"/>
    <w:rsid w:val="009548C3"/>
    <w:rsid w:val="0095506D"/>
    <w:rsid w:val="009555E2"/>
    <w:rsid w:val="009557DF"/>
    <w:rsid w:val="00955A2E"/>
    <w:rsid w:val="00956101"/>
    <w:rsid w:val="0095615F"/>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67E47"/>
    <w:rsid w:val="00970B18"/>
    <w:rsid w:val="00970F7A"/>
    <w:rsid w:val="00970FE3"/>
    <w:rsid w:val="00971190"/>
    <w:rsid w:val="00971EC5"/>
    <w:rsid w:val="00971F6B"/>
    <w:rsid w:val="00971FCC"/>
    <w:rsid w:val="0097298A"/>
    <w:rsid w:val="00972A0B"/>
    <w:rsid w:val="00972AAB"/>
    <w:rsid w:val="00972BB7"/>
    <w:rsid w:val="00972BD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74"/>
    <w:rsid w:val="009809DD"/>
    <w:rsid w:val="00980F14"/>
    <w:rsid w:val="0098172B"/>
    <w:rsid w:val="009817F9"/>
    <w:rsid w:val="0098183B"/>
    <w:rsid w:val="009822AF"/>
    <w:rsid w:val="009823A3"/>
    <w:rsid w:val="00982AB4"/>
    <w:rsid w:val="00982B3A"/>
    <w:rsid w:val="00982E67"/>
    <w:rsid w:val="00983061"/>
    <w:rsid w:val="00983223"/>
    <w:rsid w:val="0098332C"/>
    <w:rsid w:val="009838CE"/>
    <w:rsid w:val="00983C41"/>
    <w:rsid w:val="00984206"/>
    <w:rsid w:val="0098511E"/>
    <w:rsid w:val="009852B3"/>
    <w:rsid w:val="0098541D"/>
    <w:rsid w:val="00985CA4"/>
    <w:rsid w:val="00985CEE"/>
    <w:rsid w:val="00986956"/>
    <w:rsid w:val="00986A73"/>
    <w:rsid w:val="009876A0"/>
    <w:rsid w:val="009879B5"/>
    <w:rsid w:val="009879F4"/>
    <w:rsid w:val="00990F1F"/>
    <w:rsid w:val="009917F3"/>
    <w:rsid w:val="00991F39"/>
    <w:rsid w:val="00992624"/>
    <w:rsid w:val="009927C4"/>
    <w:rsid w:val="009930C0"/>
    <w:rsid w:val="0099324C"/>
    <w:rsid w:val="00993627"/>
    <w:rsid w:val="00993658"/>
    <w:rsid w:val="0099367D"/>
    <w:rsid w:val="009936F0"/>
    <w:rsid w:val="00993DA5"/>
    <w:rsid w:val="009949DD"/>
    <w:rsid w:val="009952F0"/>
    <w:rsid w:val="00995360"/>
    <w:rsid w:val="009954AD"/>
    <w:rsid w:val="00996546"/>
    <w:rsid w:val="00996A8B"/>
    <w:rsid w:val="00996CD1"/>
    <w:rsid w:val="00996CD4"/>
    <w:rsid w:val="0099713E"/>
    <w:rsid w:val="0099731A"/>
    <w:rsid w:val="009979D6"/>
    <w:rsid w:val="00997CA3"/>
    <w:rsid w:val="00997F0B"/>
    <w:rsid w:val="009A0212"/>
    <w:rsid w:val="009A031F"/>
    <w:rsid w:val="009A041C"/>
    <w:rsid w:val="009A0C8C"/>
    <w:rsid w:val="009A14D7"/>
    <w:rsid w:val="009A150E"/>
    <w:rsid w:val="009A1E77"/>
    <w:rsid w:val="009A20F1"/>
    <w:rsid w:val="009A2180"/>
    <w:rsid w:val="009A246A"/>
    <w:rsid w:val="009A3183"/>
    <w:rsid w:val="009A37AC"/>
    <w:rsid w:val="009A3AB5"/>
    <w:rsid w:val="009A475E"/>
    <w:rsid w:val="009A516A"/>
    <w:rsid w:val="009A528E"/>
    <w:rsid w:val="009A5960"/>
    <w:rsid w:val="009A6127"/>
    <w:rsid w:val="009A637B"/>
    <w:rsid w:val="009A6456"/>
    <w:rsid w:val="009A6BAA"/>
    <w:rsid w:val="009A6C74"/>
    <w:rsid w:val="009A7154"/>
    <w:rsid w:val="009A78D1"/>
    <w:rsid w:val="009B003C"/>
    <w:rsid w:val="009B0097"/>
    <w:rsid w:val="009B0887"/>
    <w:rsid w:val="009B3221"/>
    <w:rsid w:val="009B346F"/>
    <w:rsid w:val="009B3745"/>
    <w:rsid w:val="009B3C79"/>
    <w:rsid w:val="009B4821"/>
    <w:rsid w:val="009B4BED"/>
    <w:rsid w:val="009B4C24"/>
    <w:rsid w:val="009B5821"/>
    <w:rsid w:val="009B59B0"/>
    <w:rsid w:val="009B605A"/>
    <w:rsid w:val="009B614E"/>
    <w:rsid w:val="009B616B"/>
    <w:rsid w:val="009B68AD"/>
    <w:rsid w:val="009B6C13"/>
    <w:rsid w:val="009B7BB7"/>
    <w:rsid w:val="009B7D8F"/>
    <w:rsid w:val="009B7FFA"/>
    <w:rsid w:val="009C00EF"/>
    <w:rsid w:val="009C0BC1"/>
    <w:rsid w:val="009C0DBE"/>
    <w:rsid w:val="009C10DF"/>
    <w:rsid w:val="009C1A35"/>
    <w:rsid w:val="009C1D4B"/>
    <w:rsid w:val="009C1E0C"/>
    <w:rsid w:val="009C281C"/>
    <w:rsid w:val="009C395A"/>
    <w:rsid w:val="009C3D88"/>
    <w:rsid w:val="009C520B"/>
    <w:rsid w:val="009C5399"/>
    <w:rsid w:val="009C5785"/>
    <w:rsid w:val="009C5874"/>
    <w:rsid w:val="009C5EF7"/>
    <w:rsid w:val="009C6768"/>
    <w:rsid w:val="009C6894"/>
    <w:rsid w:val="009C6B3B"/>
    <w:rsid w:val="009C6B7B"/>
    <w:rsid w:val="009C6E93"/>
    <w:rsid w:val="009C7147"/>
    <w:rsid w:val="009C7205"/>
    <w:rsid w:val="009C7F47"/>
    <w:rsid w:val="009D0361"/>
    <w:rsid w:val="009D0720"/>
    <w:rsid w:val="009D079F"/>
    <w:rsid w:val="009D0897"/>
    <w:rsid w:val="009D2118"/>
    <w:rsid w:val="009D22EA"/>
    <w:rsid w:val="009D2C43"/>
    <w:rsid w:val="009D2FE9"/>
    <w:rsid w:val="009D38EE"/>
    <w:rsid w:val="009D3CC0"/>
    <w:rsid w:val="009D3D45"/>
    <w:rsid w:val="009D422C"/>
    <w:rsid w:val="009D4303"/>
    <w:rsid w:val="009D478C"/>
    <w:rsid w:val="009D49A4"/>
    <w:rsid w:val="009D4A8E"/>
    <w:rsid w:val="009D4DA3"/>
    <w:rsid w:val="009D610C"/>
    <w:rsid w:val="009D62E7"/>
    <w:rsid w:val="009D75A4"/>
    <w:rsid w:val="009E11A9"/>
    <w:rsid w:val="009E176B"/>
    <w:rsid w:val="009E1E13"/>
    <w:rsid w:val="009E1F70"/>
    <w:rsid w:val="009E1FFC"/>
    <w:rsid w:val="009E26E6"/>
    <w:rsid w:val="009E2F97"/>
    <w:rsid w:val="009E3235"/>
    <w:rsid w:val="009E35B2"/>
    <w:rsid w:val="009E3790"/>
    <w:rsid w:val="009E457F"/>
    <w:rsid w:val="009E53AA"/>
    <w:rsid w:val="009E53D6"/>
    <w:rsid w:val="009E5656"/>
    <w:rsid w:val="009E5806"/>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2B26"/>
    <w:rsid w:val="00A03893"/>
    <w:rsid w:val="00A0394B"/>
    <w:rsid w:val="00A040B6"/>
    <w:rsid w:val="00A04541"/>
    <w:rsid w:val="00A04846"/>
    <w:rsid w:val="00A04A92"/>
    <w:rsid w:val="00A0559E"/>
    <w:rsid w:val="00A05A1F"/>
    <w:rsid w:val="00A05BA9"/>
    <w:rsid w:val="00A05DFF"/>
    <w:rsid w:val="00A05FF8"/>
    <w:rsid w:val="00A06042"/>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4150"/>
    <w:rsid w:val="00A2470A"/>
    <w:rsid w:val="00A247DF"/>
    <w:rsid w:val="00A2481C"/>
    <w:rsid w:val="00A24C04"/>
    <w:rsid w:val="00A24CCF"/>
    <w:rsid w:val="00A25A28"/>
    <w:rsid w:val="00A25B41"/>
    <w:rsid w:val="00A261E4"/>
    <w:rsid w:val="00A26883"/>
    <w:rsid w:val="00A26D60"/>
    <w:rsid w:val="00A26EE0"/>
    <w:rsid w:val="00A272B7"/>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A59"/>
    <w:rsid w:val="00A4028B"/>
    <w:rsid w:val="00A40531"/>
    <w:rsid w:val="00A40889"/>
    <w:rsid w:val="00A40B36"/>
    <w:rsid w:val="00A40F82"/>
    <w:rsid w:val="00A41009"/>
    <w:rsid w:val="00A41179"/>
    <w:rsid w:val="00A41772"/>
    <w:rsid w:val="00A42659"/>
    <w:rsid w:val="00A42721"/>
    <w:rsid w:val="00A42897"/>
    <w:rsid w:val="00A429DE"/>
    <w:rsid w:val="00A4339C"/>
    <w:rsid w:val="00A44147"/>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839"/>
    <w:rsid w:val="00A51A26"/>
    <w:rsid w:val="00A521E0"/>
    <w:rsid w:val="00A52D1E"/>
    <w:rsid w:val="00A544BF"/>
    <w:rsid w:val="00A54A90"/>
    <w:rsid w:val="00A54D16"/>
    <w:rsid w:val="00A5579B"/>
    <w:rsid w:val="00A55877"/>
    <w:rsid w:val="00A55BB7"/>
    <w:rsid w:val="00A55CCE"/>
    <w:rsid w:val="00A55E76"/>
    <w:rsid w:val="00A5637C"/>
    <w:rsid w:val="00A56735"/>
    <w:rsid w:val="00A56C2C"/>
    <w:rsid w:val="00A56D02"/>
    <w:rsid w:val="00A570E9"/>
    <w:rsid w:val="00A57311"/>
    <w:rsid w:val="00A57C08"/>
    <w:rsid w:val="00A57F96"/>
    <w:rsid w:val="00A6098D"/>
    <w:rsid w:val="00A61828"/>
    <w:rsid w:val="00A620AA"/>
    <w:rsid w:val="00A62953"/>
    <w:rsid w:val="00A62961"/>
    <w:rsid w:val="00A62ACE"/>
    <w:rsid w:val="00A62D25"/>
    <w:rsid w:val="00A630F5"/>
    <w:rsid w:val="00A63872"/>
    <w:rsid w:val="00A63A37"/>
    <w:rsid w:val="00A63A89"/>
    <w:rsid w:val="00A64196"/>
    <w:rsid w:val="00A6482D"/>
    <w:rsid w:val="00A64BC7"/>
    <w:rsid w:val="00A64EB1"/>
    <w:rsid w:val="00A65354"/>
    <w:rsid w:val="00A657CF"/>
    <w:rsid w:val="00A65FBF"/>
    <w:rsid w:val="00A66089"/>
    <w:rsid w:val="00A66A5A"/>
    <w:rsid w:val="00A677C1"/>
    <w:rsid w:val="00A67A8E"/>
    <w:rsid w:val="00A67AC6"/>
    <w:rsid w:val="00A701A9"/>
    <w:rsid w:val="00A70278"/>
    <w:rsid w:val="00A70626"/>
    <w:rsid w:val="00A70A35"/>
    <w:rsid w:val="00A7141F"/>
    <w:rsid w:val="00A71A6E"/>
    <w:rsid w:val="00A71D6B"/>
    <w:rsid w:val="00A72A5C"/>
    <w:rsid w:val="00A73873"/>
    <w:rsid w:val="00A744A2"/>
    <w:rsid w:val="00A745D9"/>
    <w:rsid w:val="00A74AB1"/>
    <w:rsid w:val="00A74E04"/>
    <w:rsid w:val="00A74F6C"/>
    <w:rsid w:val="00A75212"/>
    <w:rsid w:val="00A7538B"/>
    <w:rsid w:val="00A7582F"/>
    <w:rsid w:val="00A75857"/>
    <w:rsid w:val="00A75920"/>
    <w:rsid w:val="00A7634B"/>
    <w:rsid w:val="00A7662C"/>
    <w:rsid w:val="00A76696"/>
    <w:rsid w:val="00A769AE"/>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960"/>
    <w:rsid w:val="00A85FFF"/>
    <w:rsid w:val="00A86ACD"/>
    <w:rsid w:val="00A86FEF"/>
    <w:rsid w:val="00A87482"/>
    <w:rsid w:val="00A87C98"/>
    <w:rsid w:val="00A905F1"/>
    <w:rsid w:val="00A90CD2"/>
    <w:rsid w:val="00A90E27"/>
    <w:rsid w:val="00A91218"/>
    <w:rsid w:val="00A91469"/>
    <w:rsid w:val="00A9164F"/>
    <w:rsid w:val="00A91F3E"/>
    <w:rsid w:val="00A91FF5"/>
    <w:rsid w:val="00A921F6"/>
    <w:rsid w:val="00A92226"/>
    <w:rsid w:val="00A930F9"/>
    <w:rsid w:val="00A9334B"/>
    <w:rsid w:val="00A934FE"/>
    <w:rsid w:val="00A93715"/>
    <w:rsid w:val="00A9399B"/>
    <w:rsid w:val="00A939D3"/>
    <w:rsid w:val="00A93BDA"/>
    <w:rsid w:val="00A93CA1"/>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54"/>
    <w:rsid w:val="00AA3FF1"/>
    <w:rsid w:val="00AA461D"/>
    <w:rsid w:val="00AA4757"/>
    <w:rsid w:val="00AA4B1B"/>
    <w:rsid w:val="00AA5584"/>
    <w:rsid w:val="00AA6026"/>
    <w:rsid w:val="00AA6206"/>
    <w:rsid w:val="00AA630A"/>
    <w:rsid w:val="00AA6784"/>
    <w:rsid w:val="00AA69EF"/>
    <w:rsid w:val="00AA6B64"/>
    <w:rsid w:val="00AA6F9A"/>
    <w:rsid w:val="00AA701A"/>
    <w:rsid w:val="00AA7C4F"/>
    <w:rsid w:val="00AB001C"/>
    <w:rsid w:val="00AB02C8"/>
    <w:rsid w:val="00AB06B8"/>
    <w:rsid w:val="00AB0ADE"/>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4C9"/>
    <w:rsid w:val="00AC1191"/>
    <w:rsid w:val="00AC1281"/>
    <w:rsid w:val="00AC2D4E"/>
    <w:rsid w:val="00AC3084"/>
    <w:rsid w:val="00AC3431"/>
    <w:rsid w:val="00AC371F"/>
    <w:rsid w:val="00AC38E9"/>
    <w:rsid w:val="00AC45D6"/>
    <w:rsid w:val="00AC4D53"/>
    <w:rsid w:val="00AC4E2E"/>
    <w:rsid w:val="00AC5A3B"/>
    <w:rsid w:val="00AC61A8"/>
    <w:rsid w:val="00AC61B3"/>
    <w:rsid w:val="00AC63F4"/>
    <w:rsid w:val="00AC6521"/>
    <w:rsid w:val="00AC6788"/>
    <w:rsid w:val="00AC690A"/>
    <w:rsid w:val="00AC6D0A"/>
    <w:rsid w:val="00AD09B2"/>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A2B"/>
    <w:rsid w:val="00AE3CE1"/>
    <w:rsid w:val="00AE4557"/>
    <w:rsid w:val="00AE4A1F"/>
    <w:rsid w:val="00AE4B5C"/>
    <w:rsid w:val="00AE4C51"/>
    <w:rsid w:val="00AE4C55"/>
    <w:rsid w:val="00AE4F01"/>
    <w:rsid w:val="00AE50CD"/>
    <w:rsid w:val="00AE5208"/>
    <w:rsid w:val="00AE552C"/>
    <w:rsid w:val="00AE567B"/>
    <w:rsid w:val="00AE5749"/>
    <w:rsid w:val="00AE5790"/>
    <w:rsid w:val="00AE59AE"/>
    <w:rsid w:val="00AE5E95"/>
    <w:rsid w:val="00AE6433"/>
    <w:rsid w:val="00AE646D"/>
    <w:rsid w:val="00AE6584"/>
    <w:rsid w:val="00AE69BD"/>
    <w:rsid w:val="00AE6D12"/>
    <w:rsid w:val="00AE6EEB"/>
    <w:rsid w:val="00AE723D"/>
    <w:rsid w:val="00AE7992"/>
    <w:rsid w:val="00AF0801"/>
    <w:rsid w:val="00AF1414"/>
    <w:rsid w:val="00AF28B0"/>
    <w:rsid w:val="00AF2DED"/>
    <w:rsid w:val="00AF322C"/>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6A9"/>
    <w:rsid w:val="00AF7F09"/>
    <w:rsid w:val="00B002BA"/>
    <w:rsid w:val="00B00306"/>
    <w:rsid w:val="00B00D62"/>
    <w:rsid w:val="00B00E7E"/>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951"/>
    <w:rsid w:val="00B06AF4"/>
    <w:rsid w:val="00B06C77"/>
    <w:rsid w:val="00B075EC"/>
    <w:rsid w:val="00B07CBE"/>
    <w:rsid w:val="00B07F35"/>
    <w:rsid w:val="00B1093D"/>
    <w:rsid w:val="00B10BD1"/>
    <w:rsid w:val="00B10F5C"/>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33A9"/>
    <w:rsid w:val="00B23992"/>
    <w:rsid w:val="00B239CC"/>
    <w:rsid w:val="00B24F49"/>
    <w:rsid w:val="00B254EC"/>
    <w:rsid w:val="00B25585"/>
    <w:rsid w:val="00B25A70"/>
    <w:rsid w:val="00B25BD8"/>
    <w:rsid w:val="00B25E1D"/>
    <w:rsid w:val="00B25E53"/>
    <w:rsid w:val="00B25F9A"/>
    <w:rsid w:val="00B2613A"/>
    <w:rsid w:val="00B269CE"/>
    <w:rsid w:val="00B26A97"/>
    <w:rsid w:val="00B2757B"/>
    <w:rsid w:val="00B27D54"/>
    <w:rsid w:val="00B305C0"/>
    <w:rsid w:val="00B31E5F"/>
    <w:rsid w:val="00B322B8"/>
    <w:rsid w:val="00B32607"/>
    <w:rsid w:val="00B326BE"/>
    <w:rsid w:val="00B32821"/>
    <w:rsid w:val="00B32CE3"/>
    <w:rsid w:val="00B33595"/>
    <w:rsid w:val="00B3396B"/>
    <w:rsid w:val="00B34886"/>
    <w:rsid w:val="00B3488B"/>
    <w:rsid w:val="00B3511C"/>
    <w:rsid w:val="00B3539A"/>
    <w:rsid w:val="00B35CB3"/>
    <w:rsid w:val="00B35F8E"/>
    <w:rsid w:val="00B3694B"/>
    <w:rsid w:val="00B369B3"/>
    <w:rsid w:val="00B37121"/>
    <w:rsid w:val="00B4003E"/>
    <w:rsid w:val="00B40292"/>
    <w:rsid w:val="00B406B2"/>
    <w:rsid w:val="00B40D73"/>
    <w:rsid w:val="00B411A3"/>
    <w:rsid w:val="00B412CB"/>
    <w:rsid w:val="00B41351"/>
    <w:rsid w:val="00B415EF"/>
    <w:rsid w:val="00B41B34"/>
    <w:rsid w:val="00B427E4"/>
    <w:rsid w:val="00B42879"/>
    <w:rsid w:val="00B42B9A"/>
    <w:rsid w:val="00B42DBC"/>
    <w:rsid w:val="00B43075"/>
    <w:rsid w:val="00B430D3"/>
    <w:rsid w:val="00B432D4"/>
    <w:rsid w:val="00B437BD"/>
    <w:rsid w:val="00B43985"/>
    <w:rsid w:val="00B439FA"/>
    <w:rsid w:val="00B43D4D"/>
    <w:rsid w:val="00B440CF"/>
    <w:rsid w:val="00B443C5"/>
    <w:rsid w:val="00B4485B"/>
    <w:rsid w:val="00B45A61"/>
    <w:rsid w:val="00B462D6"/>
    <w:rsid w:val="00B46B69"/>
    <w:rsid w:val="00B46BBB"/>
    <w:rsid w:val="00B47784"/>
    <w:rsid w:val="00B4783F"/>
    <w:rsid w:val="00B47A53"/>
    <w:rsid w:val="00B47CEF"/>
    <w:rsid w:val="00B504F7"/>
    <w:rsid w:val="00B51420"/>
    <w:rsid w:val="00B51526"/>
    <w:rsid w:val="00B51A40"/>
    <w:rsid w:val="00B52559"/>
    <w:rsid w:val="00B52646"/>
    <w:rsid w:val="00B529F2"/>
    <w:rsid w:val="00B52AAD"/>
    <w:rsid w:val="00B52E35"/>
    <w:rsid w:val="00B53EF5"/>
    <w:rsid w:val="00B5428C"/>
    <w:rsid w:val="00B542C3"/>
    <w:rsid w:val="00B5475E"/>
    <w:rsid w:val="00B54989"/>
    <w:rsid w:val="00B55141"/>
    <w:rsid w:val="00B553CF"/>
    <w:rsid w:val="00B555B8"/>
    <w:rsid w:val="00B55ACA"/>
    <w:rsid w:val="00B5612F"/>
    <w:rsid w:val="00B566E0"/>
    <w:rsid w:val="00B5685D"/>
    <w:rsid w:val="00B57560"/>
    <w:rsid w:val="00B57861"/>
    <w:rsid w:val="00B607B8"/>
    <w:rsid w:val="00B60E6E"/>
    <w:rsid w:val="00B6184F"/>
    <w:rsid w:val="00B619AF"/>
    <w:rsid w:val="00B61B85"/>
    <w:rsid w:val="00B61CFF"/>
    <w:rsid w:val="00B61F70"/>
    <w:rsid w:val="00B6237B"/>
    <w:rsid w:val="00B62A18"/>
    <w:rsid w:val="00B63870"/>
    <w:rsid w:val="00B640AB"/>
    <w:rsid w:val="00B641B0"/>
    <w:rsid w:val="00B64398"/>
    <w:rsid w:val="00B64484"/>
    <w:rsid w:val="00B645EE"/>
    <w:rsid w:val="00B645F8"/>
    <w:rsid w:val="00B646A6"/>
    <w:rsid w:val="00B652B0"/>
    <w:rsid w:val="00B657B5"/>
    <w:rsid w:val="00B65CD9"/>
    <w:rsid w:val="00B65D1C"/>
    <w:rsid w:val="00B65F33"/>
    <w:rsid w:val="00B664EC"/>
    <w:rsid w:val="00B66801"/>
    <w:rsid w:val="00B6796C"/>
    <w:rsid w:val="00B67B2B"/>
    <w:rsid w:val="00B701F7"/>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5667"/>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9C7"/>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3B55"/>
    <w:rsid w:val="00B93C36"/>
    <w:rsid w:val="00B94054"/>
    <w:rsid w:val="00B94253"/>
    <w:rsid w:val="00B9436E"/>
    <w:rsid w:val="00B950E8"/>
    <w:rsid w:val="00B95242"/>
    <w:rsid w:val="00B954FC"/>
    <w:rsid w:val="00B9578F"/>
    <w:rsid w:val="00B95A04"/>
    <w:rsid w:val="00B95C49"/>
    <w:rsid w:val="00B95EEF"/>
    <w:rsid w:val="00B96228"/>
    <w:rsid w:val="00B96313"/>
    <w:rsid w:val="00B96ABF"/>
    <w:rsid w:val="00B96CBF"/>
    <w:rsid w:val="00B96CF0"/>
    <w:rsid w:val="00B96DA2"/>
    <w:rsid w:val="00B977E6"/>
    <w:rsid w:val="00B97B85"/>
    <w:rsid w:val="00BA067F"/>
    <w:rsid w:val="00BA13E0"/>
    <w:rsid w:val="00BA1598"/>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8F3"/>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A0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797"/>
    <w:rsid w:val="00BC499E"/>
    <w:rsid w:val="00BC5CE2"/>
    <w:rsid w:val="00BC70D5"/>
    <w:rsid w:val="00BC71C5"/>
    <w:rsid w:val="00BC7659"/>
    <w:rsid w:val="00BC77C9"/>
    <w:rsid w:val="00BC7A42"/>
    <w:rsid w:val="00BD013E"/>
    <w:rsid w:val="00BD082C"/>
    <w:rsid w:val="00BD0FC4"/>
    <w:rsid w:val="00BD140B"/>
    <w:rsid w:val="00BD238C"/>
    <w:rsid w:val="00BD2A08"/>
    <w:rsid w:val="00BD2E43"/>
    <w:rsid w:val="00BD2F55"/>
    <w:rsid w:val="00BD3837"/>
    <w:rsid w:val="00BD386B"/>
    <w:rsid w:val="00BD3C69"/>
    <w:rsid w:val="00BD3D7A"/>
    <w:rsid w:val="00BD423C"/>
    <w:rsid w:val="00BD4C5D"/>
    <w:rsid w:val="00BD5A26"/>
    <w:rsid w:val="00BD5FA4"/>
    <w:rsid w:val="00BD6509"/>
    <w:rsid w:val="00BD689C"/>
    <w:rsid w:val="00BD6A22"/>
    <w:rsid w:val="00BD6E70"/>
    <w:rsid w:val="00BD7864"/>
    <w:rsid w:val="00BD7A82"/>
    <w:rsid w:val="00BD7F9E"/>
    <w:rsid w:val="00BE0455"/>
    <w:rsid w:val="00BE072F"/>
    <w:rsid w:val="00BE13B8"/>
    <w:rsid w:val="00BE16C6"/>
    <w:rsid w:val="00BE1959"/>
    <w:rsid w:val="00BE197A"/>
    <w:rsid w:val="00BE1A06"/>
    <w:rsid w:val="00BE269D"/>
    <w:rsid w:val="00BE28FE"/>
    <w:rsid w:val="00BE312F"/>
    <w:rsid w:val="00BE3CA9"/>
    <w:rsid w:val="00BE3EA0"/>
    <w:rsid w:val="00BE403F"/>
    <w:rsid w:val="00BE475F"/>
    <w:rsid w:val="00BE5234"/>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1948"/>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57E0"/>
    <w:rsid w:val="00C05863"/>
    <w:rsid w:val="00C05B78"/>
    <w:rsid w:val="00C05C20"/>
    <w:rsid w:val="00C06066"/>
    <w:rsid w:val="00C0648A"/>
    <w:rsid w:val="00C067A4"/>
    <w:rsid w:val="00C06BE9"/>
    <w:rsid w:val="00C077B0"/>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3E4"/>
    <w:rsid w:val="00C1662C"/>
    <w:rsid w:val="00C16EBF"/>
    <w:rsid w:val="00C17099"/>
    <w:rsid w:val="00C1733B"/>
    <w:rsid w:val="00C1741D"/>
    <w:rsid w:val="00C17473"/>
    <w:rsid w:val="00C174EC"/>
    <w:rsid w:val="00C17593"/>
    <w:rsid w:val="00C17D7E"/>
    <w:rsid w:val="00C17D89"/>
    <w:rsid w:val="00C202D5"/>
    <w:rsid w:val="00C2068D"/>
    <w:rsid w:val="00C206C4"/>
    <w:rsid w:val="00C206EC"/>
    <w:rsid w:val="00C20926"/>
    <w:rsid w:val="00C20F77"/>
    <w:rsid w:val="00C21B1D"/>
    <w:rsid w:val="00C222CF"/>
    <w:rsid w:val="00C232DD"/>
    <w:rsid w:val="00C23D2B"/>
    <w:rsid w:val="00C2423A"/>
    <w:rsid w:val="00C24CA2"/>
    <w:rsid w:val="00C24EE5"/>
    <w:rsid w:val="00C24F74"/>
    <w:rsid w:val="00C250CF"/>
    <w:rsid w:val="00C2544D"/>
    <w:rsid w:val="00C25D3A"/>
    <w:rsid w:val="00C263AE"/>
    <w:rsid w:val="00C26871"/>
    <w:rsid w:val="00C2695A"/>
    <w:rsid w:val="00C274BE"/>
    <w:rsid w:val="00C307FA"/>
    <w:rsid w:val="00C30C6C"/>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004"/>
    <w:rsid w:val="00C3463A"/>
    <w:rsid w:val="00C346BB"/>
    <w:rsid w:val="00C346C1"/>
    <w:rsid w:val="00C34C05"/>
    <w:rsid w:val="00C3566B"/>
    <w:rsid w:val="00C35A42"/>
    <w:rsid w:val="00C35B23"/>
    <w:rsid w:val="00C35D4F"/>
    <w:rsid w:val="00C36DAD"/>
    <w:rsid w:val="00C37050"/>
    <w:rsid w:val="00C37308"/>
    <w:rsid w:val="00C37493"/>
    <w:rsid w:val="00C37F07"/>
    <w:rsid w:val="00C37F85"/>
    <w:rsid w:val="00C37F8D"/>
    <w:rsid w:val="00C4018E"/>
    <w:rsid w:val="00C404D5"/>
    <w:rsid w:val="00C406BF"/>
    <w:rsid w:val="00C40B7D"/>
    <w:rsid w:val="00C42130"/>
    <w:rsid w:val="00C42784"/>
    <w:rsid w:val="00C429E1"/>
    <w:rsid w:val="00C42D1C"/>
    <w:rsid w:val="00C439F0"/>
    <w:rsid w:val="00C43CE7"/>
    <w:rsid w:val="00C44189"/>
    <w:rsid w:val="00C44541"/>
    <w:rsid w:val="00C4464F"/>
    <w:rsid w:val="00C447FB"/>
    <w:rsid w:val="00C44ADA"/>
    <w:rsid w:val="00C45A9C"/>
    <w:rsid w:val="00C46B53"/>
    <w:rsid w:val="00C470AA"/>
    <w:rsid w:val="00C47AE8"/>
    <w:rsid w:val="00C50524"/>
    <w:rsid w:val="00C508B7"/>
    <w:rsid w:val="00C51D11"/>
    <w:rsid w:val="00C5257E"/>
    <w:rsid w:val="00C52E55"/>
    <w:rsid w:val="00C531B4"/>
    <w:rsid w:val="00C532F9"/>
    <w:rsid w:val="00C53E22"/>
    <w:rsid w:val="00C54C62"/>
    <w:rsid w:val="00C55ADC"/>
    <w:rsid w:val="00C5638E"/>
    <w:rsid w:val="00C567E3"/>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6D15"/>
    <w:rsid w:val="00C67231"/>
    <w:rsid w:val="00C7040D"/>
    <w:rsid w:val="00C70B8C"/>
    <w:rsid w:val="00C71468"/>
    <w:rsid w:val="00C723AF"/>
    <w:rsid w:val="00C72EF5"/>
    <w:rsid w:val="00C732C5"/>
    <w:rsid w:val="00C7357D"/>
    <w:rsid w:val="00C73671"/>
    <w:rsid w:val="00C740FD"/>
    <w:rsid w:val="00C74157"/>
    <w:rsid w:val="00C7448E"/>
    <w:rsid w:val="00C748E2"/>
    <w:rsid w:val="00C74C17"/>
    <w:rsid w:val="00C75004"/>
    <w:rsid w:val="00C755E8"/>
    <w:rsid w:val="00C75970"/>
    <w:rsid w:val="00C75AC4"/>
    <w:rsid w:val="00C75B22"/>
    <w:rsid w:val="00C75C9D"/>
    <w:rsid w:val="00C76A56"/>
    <w:rsid w:val="00C76A6B"/>
    <w:rsid w:val="00C77028"/>
    <w:rsid w:val="00C7731D"/>
    <w:rsid w:val="00C7799E"/>
    <w:rsid w:val="00C77DF7"/>
    <w:rsid w:val="00C80547"/>
    <w:rsid w:val="00C815F8"/>
    <w:rsid w:val="00C8198E"/>
    <w:rsid w:val="00C81B30"/>
    <w:rsid w:val="00C82141"/>
    <w:rsid w:val="00C82387"/>
    <w:rsid w:val="00C8534D"/>
    <w:rsid w:val="00C85F43"/>
    <w:rsid w:val="00C85FB1"/>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097"/>
    <w:rsid w:val="00C9318C"/>
    <w:rsid w:val="00C93297"/>
    <w:rsid w:val="00C945EC"/>
    <w:rsid w:val="00C94C81"/>
    <w:rsid w:val="00C94D84"/>
    <w:rsid w:val="00C94E45"/>
    <w:rsid w:val="00C95300"/>
    <w:rsid w:val="00C95548"/>
    <w:rsid w:val="00C95730"/>
    <w:rsid w:val="00C95737"/>
    <w:rsid w:val="00C95962"/>
    <w:rsid w:val="00C95AA5"/>
    <w:rsid w:val="00C95CD4"/>
    <w:rsid w:val="00C96FE0"/>
    <w:rsid w:val="00C97AF1"/>
    <w:rsid w:val="00CA02F4"/>
    <w:rsid w:val="00CA09AA"/>
    <w:rsid w:val="00CA0BAF"/>
    <w:rsid w:val="00CA114D"/>
    <w:rsid w:val="00CA1225"/>
    <w:rsid w:val="00CA18D2"/>
    <w:rsid w:val="00CA2919"/>
    <w:rsid w:val="00CA2C56"/>
    <w:rsid w:val="00CA2ECC"/>
    <w:rsid w:val="00CA31AD"/>
    <w:rsid w:val="00CA4A3F"/>
    <w:rsid w:val="00CA4C14"/>
    <w:rsid w:val="00CA4FE7"/>
    <w:rsid w:val="00CA51A0"/>
    <w:rsid w:val="00CA6164"/>
    <w:rsid w:val="00CA63EF"/>
    <w:rsid w:val="00CA73B2"/>
    <w:rsid w:val="00CA74E8"/>
    <w:rsid w:val="00CB047F"/>
    <w:rsid w:val="00CB0C2A"/>
    <w:rsid w:val="00CB11BD"/>
    <w:rsid w:val="00CB1368"/>
    <w:rsid w:val="00CB1F2A"/>
    <w:rsid w:val="00CB2836"/>
    <w:rsid w:val="00CB2E63"/>
    <w:rsid w:val="00CB480A"/>
    <w:rsid w:val="00CB4FA5"/>
    <w:rsid w:val="00CB558B"/>
    <w:rsid w:val="00CB58DD"/>
    <w:rsid w:val="00CB5A9F"/>
    <w:rsid w:val="00CB5EF8"/>
    <w:rsid w:val="00CB62A1"/>
    <w:rsid w:val="00CB6343"/>
    <w:rsid w:val="00CB68B3"/>
    <w:rsid w:val="00CB6F9E"/>
    <w:rsid w:val="00CB7555"/>
    <w:rsid w:val="00CB7648"/>
    <w:rsid w:val="00CB7B6B"/>
    <w:rsid w:val="00CC009C"/>
    <w:rsid w:val="00CC00B7"/>
    <w:rsid w:val="00CC034B"/>
    <w:rsid w:val="00CC0AA7"/>
    <w:rsid w:val="00CC0E56"/>
    <w:rsid w:val="00CC13E1"/>
    <w:rsid w:val="00CC169E"/>
    <w:rsid w:val="00CC172A"/>
    <w:rsid w:val="00CC1A18"/>
    <w:rsid w:val="00CC1C42"/>
    <w:rsid w:val="00CC1E3E"/>
    <w:rsid w:val="00CC1E40"/>
    <w:rsid w:val="00CC2559"/>
    <w:rsid w:val="00CC27F5"/>
    <w:rsid w:val="00CC2D18"/>
    <w:rsid w:val="00CC2EFE"/>
    <w:rsid w:val="00CC2F28"/>
    <w:rsid w:val="00CC3E8C"/>
    <w:rsid w:val="00CC400F"/>
    <w:rsid w:val="00CC4365"/>
    <w:rsid w:val="00CC4C5E"/>
    <w:rsid w:val="00CC4CCF"/>
    <w:rsid w:val="00CC4F58"/>
    <w:rsid w:val="00CC57AE"/>
    <w:rsid w:val="00CC5FF5"/>
    <w:rsid w:val="00CC606C"/>
    <w:rsid w:val="00CC6B0F"/>
    <w:rsid w:val="00CC6C99"/>
    <w:rsid w:val="00CC70A1"/>
    <w:rsid w:val="00CC728B"/>
    <w:rsid w:val="00CC7356"/>
    <w:rsid w:val="00CC74D5"/>
    <w:rsid w:val="00CC7A6D"/>
    <w:rsid w:val="00CC7BD9"/>
    <w:rsid w:val="00CC7DF5"/>
    <w:rsid w:val="00CD04B6"/>
    <w:rsid w:val="00CD04FE"/>
    <w:rsid w:val="00CD0740"/>
    <w:rsid w:val="00CD0768"/>
    <w:rsid w:val="00CD14CB"/>
    <w:rsid w:val="00CD179D"/>
    <w:rsid w:val="00CD1E74"/>
    <w:rsid w:val="00CD1F51"/>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08"/>
    <w:rsid w:val="00CD6814"/>
    <w:rsid w:val="00CD6E0B"/>
    <w:rsid w:val="00CD70EF"/>
    <w:rsid w:val="00CD787F"/>
    <w:rsid w:val="00CE025E"/>
    <w:rsid w:val="00CE030D"/>
    <w:rsid w:val="00CE03B6"/>
    <w:rsid w:val="00CE05F2"/>
    <w:rsid w:val="00CE0CBF"/>
    <w:rsid w:val="00CE112E"/>
    <w:rsid w:val="00CE1162"/>
    <w:rsid w:val="00CE1225"/>
    <w:rsid w:val="00CE132D"/>
    <w:rsid w:val="00CE152F"/>
    <w:rsid w:val="00CE1CEF"/>
    <w:rsid w:val="00CE212D"/>
    <w:rsid w:val="00CE253D"/>
    <w:rsid w:val="00CE2561"/>
    <w:rsid w:val="00CE3040"/>
    <w:rsid w:val="00CE3257"/>
    <w:rsid w:val="00CE5E50"/>
    <w:rsid w:val="00CE697C"/>
    <w:rsid w:val="00CE69F3"/>
    <w:rsid w:val="00CE6AD5"/>
    <w:rsid w:val="00CE6E24"/>
    <w:rsid w:val="00CE76BD"/>
    <w:rsid w:val="00CE79BC"/>
    <w:rsid w:val="00CF02AC"/>
    <w:rsid w:val="00CF057C"/>
    <w:rsid w:val="00CF06E6"/>
    <w:rsid w:val="00CF1019"/>
    <w:rsid w:val="00CF18AB"/>
    <w:rsid w:val="00CF1AA6"/>
    <w:rsid w:val="00CF1DA8"/>
    <w:rsid w:val="00CF20C8"/>
    <w:rsid w:val="00CF233B"/>
    <w:rsid w:val="00CF23D5"/>
    <w:rsid w:val="00CF2639"/>
    <w:rsid w:val="00CF277A"/>
    <w:rsid w:val="00CF2FBF"/>
    <w:rsid w:val="00CF33BA"/>
    <w:rsid w:val="00CF3F01"/>
    <w:rsid w:val="00CF46E1"/>
    <w:rsid w:val="00CF50A9"/>
    <w:rsid w:val="00CF56EE"/>
    <w:rsid w:val="00CF61A3"/>
    <w:rsid w:val="00CF66DE"/>
    <w:rsid w:val="00CF6848"/>
    <w:rsid w:val="00CF6AF3"/>
    <w:rsid w:val="00CF6C9A"/>
    <w:rsid w:val="00CF6F64"/>
    <w:rsid w:val="00CF72F3"/>
    <w:rsid w:val="00CF7CCF"/>
    <w:rsid w:val="00D00522"/>
    <w:rsid w:val="00D00B22"/>
    <w:rsid w:val="00D017EE"/>
    <w:rsid w:val="00D0182B"/>
    <w:rsid w:val="00D0186E"/>
    <w:rsid w:val="00D01C73"/>
    <w:rsid w:val="00D02369"/>
    <w:rsid w:val="00D02C36"/>
    <w:rsid w:val="00D02E17"/>
    <w:rsid w:val="00D04FC8"/>
    <w:rsid w:val="00D05170"/>
    <w:rsid w:val="00D05393"/>
    <w:rsid w:val="00D05FD4"/>
    <w:rsid w:val="00D06088"/>
    <w:rsid w:val="00D0675C"/>
    <w:rsid w:val="00D06800"/>
    <w:rsid w:val="00D06B22"/>
    <w:rsid w:val="00D06DED"/>
    <w:rsid w:val="00D0735B"/>
    <w:rsid w:val="00D078A9"/>
    <w:rsid w:val="00D078C9"/>
    <w:rsid w:val="00D07DCA"/>
    <w:rsid w:val="00D105EB"/>
    <w:rsid w:val="00D11736"/>
    <w:rsid w:val="00D11873"/>
    <w:rsid w:val="00D11C73"/>
    <w:rsid w:val="00D11EEE"/>
    <w:rsid w:val="00D11FAE"/>
    <w:rsid w:val="00D12380"/>
    <w:rsid w:val="00D12440"/>
    <w:rsid w:val="00D12487"/>
    <w:rsid w:val="00D126E6"/>
    <w:rsid w:val="00D12B75"/>
    <w:rsid w:val="00D1341E"/>
    <w:rsid w:val="00D13880"/>
    <w:rsid w:val="00D13BBC"/>
    <w:rsid w:val="00D13CCD"/>
    <w:rsid w:val="00D14204"/>
    <w:rsid w:val="00D15D9D"/>
    <w:rsid w:val="00D15EB2"/>
    <w:rsid w:val="00D1624D"/>
    <w:rsid w:val="00D16BA8"/>
    <w:rsid w:val="00D174E5"/>
    <w:rsid w:val="00D178BB"/>
    <w:rsid w:val="00D17F37"/>
    <w:rsid w:val="00D20171"/>
    <w:rsid w:val="00D202D3"/>
    <w:rsid w:val="00D20360"/>
    <w:rsid w:val="00D20F77"/>
    <w:rsid w:val="00D2109E"/>
    <w:rsid w:val="00D215E6"/>
    <w:rsid w:val="00D2171B"/>
    <w:rsid w:val="00D217CE"/>
    <w:rsid w:val="00D22148"/>
    <w:rsid w:val="00D22A38"/>
    <w:rsid w:val="00D22D2B"/>
    <w:rsid w:val="00D23556"/>
    <w:rsid w:val="00D2390D"/>
    <w:rsid w:val="00D23B89"/>
    <w:rsid w:val="00D23CE2"/>
    <w:rsid w:val="00D23EAA"/>
    <w:rsid w:val="00D244F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EB4"/>
    <w:rsid w:val="00D37748"/>
    <w:rsid w:val="00D37C2D"/>
    <w:rsid w:val="00D404CE"/>
    <w:rsid w:val="00D40E25"/>
    <w:rsid w:val="00D40E78"/>
    <w:rsid w:val="00D41009"/>
    <w:rsid w:val="00D41901"/>
    <w:rsid w:val="00D41CD0"/>
    <w:rsid w:val="00D421D9"/>
    <w:rsid w:val="00D422E4"/>
    <w:rsid w:val="00D429DA"/>
    <w:rsid w:val="00D42A7E"/>
    <w:rsid w:val="00D42B71"/>
    <w:rsid w:val="00D435FC"/>
    <w:rsid w:val="00D43888"/>
    <w:rsid w:val="00D43BD6"/>
    <w:rsid w:val="00D43EC7"/>
    <w:rsid w:val="00D440D2"/>
    <w:rsid w:val="00D4429F"/>
    <w:rsid w:val="00D44336"/>
    <w:rsid w:val="00D448BD"/>
    <w:rsid w:val="00D44A5C"/>
    <w:rsid w:val="00D45581"/>
    <w:rsid w:val="00D45C69"/>
    <w:rsid w:val="00D463B4"/>
    <w:rsid w:val="00D466E5"/>
    <w:rsid w:val="00D467C7"/>
    <w:rsid w:val="00D4688E"/>
    <w:rsid w:val="00D46F2D"/>
    <w:rsid w:val="00D470A8"/>
    <w:rsid w:val="00D471EF"/>
    <w:rsid w:val="00D475CC"/>
    <w:rsid w:val="00D477E2"/>
    <w:rsid w:val="00D5044A"/>
    <w:rsid w:val="00D50F95"/>
    <w:rsid w:val="00D5102A"/>
    <w:rsid w:val="00D513F0"/>
    <w:rsid w:val="00D51565"/>
    <w:rsid w:val="00D5189C"/>
    <w:rsid w:val="00D51AAF"/>
    <w:rsid w:val="00D51F84"/>
    <w:rsid w:val="00D52200"/>
    <w:rsid w:val="00D5294C"/>
    <w:rsid w:val="00D53768"/>
    <w:rsid w:val="00D53C63"/>
    <w:rsid w:val="00D54C59"/>
    <w:rsid w:val="00D54D88"/>
    <w:rsid w:val="00D55115"/>
    <w:rsid w:val="00D5521C"/>
    <w:rsid w:val="00D552BA"/>
    <w:rsid w:val="00D554E6"/>
    <w:rsid w:val="00D55723"/>
    <w:rsid w:val="00D559F9"/>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DCB"/>
    <w:rsid w:val="00D65404"/>
    <w:rsid w:val="00D6575A"/>
    <w:rsid w:val="00D65837"/>
    <w:rsid w:val="00D65AAD"/>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798"/>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593"/>
    <w:rsid w:val="00D829AC"/>
    <w:rsid w:val="00D83401"/>
    <w:rsid w:val="00D84268"/>
    <w:rsid w:val="00D845F8"/>
    <w:rsid w:val="00D846C5"/>
    <w:rsid w:val="00D86B37"/>
    <w:rsid w:val="00D86ED1"/>
    <w:rsid w:val="00D87154"/>
    <w:rsid w:val="00D87504"/>
    <w:rsid w:val="00D8778A"/>
    <w:rsid w:val="00D90604"/>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3F"/>
    <w:rsid w:val="00D931F2"/>
    <w:rsid w:val="00D948A0"/>
    <w:rsid w:val="00D94BB0"/>
    <w:rsid w:val="00D94FF3"/>
    <w:rsid w:val="00D957C0"/>
    <w:rsid w:val="00D959B1"/>
    <w:rsid w:val="00D95BF0"/>
    <w:rsid w:val="00D95BFF"/>
    <w:rsid w:val="00D95DEE"/>
    <w:rsid w:val="00D96193"/>
    <w:rsid w:val="00D96DD2"/>
    <w:rsid w:val="00D97E86"/>
    <w:rsid w:val="00DA0F8B"/>
    <w:rsid w:val="00DA0FC0"/>
    <w:rsid w:val="00DA1D80"/>
    <w:rsid w:val="00DA2046"/>
    <w:rsid w:val="00DA23D2"/>
    <w:rsid w:val="00DA29C4"/>
    <w:rsid w:val="00DA2CD7"/>
    <w:rsid w:val="00DA2D90"/>
    <w:rsid w:val="00DA3B43"/>
    <w:rsid w:val="00DA3BE7"/>
    <w:rsid w:val="00DA3F00"/>
    <w:rsid w:val="00DA43CA"/>
    <w:rsid w:val="00DA492A"/>
    <w:rsid w:val="00DA4D11"/>
    <w:rsid w:val="00DA5037"/>
    <w:rsid w:val="00DA5A53"/>
    <w:rsid w:val="00DA5BC9"/>
    <w:rsid w:val="00DA5CA9"/>
    <w:rsid w:val="00DA5E7E"/>
    <w:rsid w:val="00DA714A"/>
    <w:rsid w:val="00DA71AF"/>
    <w:rsid w:val="00DA727D"/>
    <w:rsid w:val="00DA73D2"/>
    <w:rsid w:val="00DA7A85"/>
    <w:rsid w:val="00DA7BC7"/>
    <w:rsid w:val="00DA7E4C"/>
    <w:rsid w:val="00DB0487"/>
    <w:rsid w:val="00DB0564"/>
    <w:rsid w:val="00DB1539"/>
    <w:rsid w:val="00DB1E55"/>
    <w:rsid w:val="00DB1F98"/>
    <w:rsid w:val="00DB2551"/>
    <w:rsid w:val="00DB2FE4"/>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6E7"/>
    <w:rsid w:val="00DC1763"/>
    <w:rsid w:val="00DC22B7"/>
    <w:rsid w:val="00DC257F"/>
    <w:rsid w:val="00DC2898"/>
    <w:rsid w:val="00DC28A6"/>
    <w:rsid w:val="00DC28EC"/>
    <w:rsid w:val="00DC3E1F"/>
    <w:rsid w:val="00DC43F5"/>
    <w:rsid w:val="00DC49B8"/>
    <w:rsid w:val="00DC4B72"/>
    <w:rsid w:val="00DC4D82"/>
    <w:rsid w:val="00DC4E9C"/>
    <w:rsid w:val="00DC522F"/>
    <w:rsid w:val="00DC56C2"/>
    <w:rsid w:val="00DC588E"/>
    <w:rsid w:val="00DC65D8"/>
    <w:rsid w:val="00DC6A94"/>
    <w:rsid w:val="00DC7073"/>
    <w:rsid w:val="00DC765F"/>
    <w:rsid w:val="00DC7722"/>
    <w:rsid w:val="00DC7890"/>
    <w:rsid w:val="00DD02C4"/>
    <w:rsid w:val="00DD0B1B"/>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49D3"/>
    <w:rsid w:val="00DD52B2"/>
    <w:rsid w:val="00DD6396"/>
    <w:rsid w:val="00DD6ABD"/>
    <w:rsid w:val="00DD6C70"/>
    <w:rsid w:val="00DD6CED"/>
    <w:rsid w:val="00DD6DA2"/>
    <w:rsid w:val="00DD7014"/>
    <w:rsid w:val="00DD761C"/>
    <w:rsid w:val="00DD7DF3"/>
    <w:rsid w:val="00DD7F64"/>
    <w:rsid w:val="00DE0171"/>
    <w:rsid w:val="00DE0333"/>
    <w:rsid w:val="00DE0558"/>
    <w:rsid w:val="00DE1C36"/>
    <w:rsid w:val="00DE21CF"/>
    <w:rsid w:val="00DE23EF"/>
    <w:rsid w:val="00DE279F"/>
    <w:rsid w:val="00DE2D4B"/>
    <w:rsid w:val="00DE3083"/>
    <w:rsid w:val="00DE3E7C"/>
    <w:rsid w:val="00DE3F4A"/>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31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8D5"/>
    <w:rsid w:val="00E11EB8"/>
    <w:rsid w:val="00E125EE"/>
    <w:rsid w:val="00E12775"/>
    <w:rsid w:val="00E12A5A"/>
    <w:rsid w:val="00E12DAD"/>
    <w:rsid w:val="00E1363F"/>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30F"/>
    <w:rsid w:val="00E20661"/>
    <w:rsid w:val="00E20862"/>
    <w:rsid w:val="00E20AD1"/>
    <w:rsid w:val="00E20E6F"/>
    <w:rsid w:val="00E214FB"/>
    <w:rsid w:val="00E216A5"/>
    <w:rsid w:val="00E2196F"/>
    <w:rsid w:val="00E21AC1"/>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30517"/>
    <w:rsid w:val="00E3070A"/>
    <w:rsid w:val="00E3097A"/>
    <w:rsid w:val="00E30A72"/>
    <w:rsid w:val="00E31371"/>
    <w:rsid w:val="00E31506"/>
    <w:rsid w:val="00E31829"/>
    <w:rsid w:val="00E327EE"/>
    <w:rsid w:val="00E32E0E"/>
    <w:rsid w:val="00E33802"/>
    <w:rsid w:val="00E33814"/>
    <w:rsid w:val="00E339C6"/>
    <w:rsid w:val="00E33BB9"/>
    <w:rsid w:val="00E33E4D"/>
    <w:rsid w:val="00E3457A"/>
    <w:rsid w:val="00E34E34"/>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9E9"/>
    <w:rsid w:val="00E45A9D"/>
    <w:rsid w:val="00E460A1"/>
    <w:rsid w:val="00E462BB"/>
    <w:rsid w:val="00E46809"/>
    <w:rsid w:val="00E46814"/>
    <w:rsid w:val="00E46C3C"/>
    <w:rsid w:val="00E46CC9"/>
    <w:rsid w:val="00E47357"/>
    <w:rsid w:val="00E47878"/>
    <w:rsid w:val="00E47B8B"/>
    <w:rsid w:val="00E47D5F"/>
    <w:rsid w:val="00E47D96"/>
    <w:rsid w:val="00E51548"/>
    <w:rsid w:val="00E515A3"/>
    <w:rsid w:val="00E51E23"/>
    <w:rsid w:val="00E524A9"/>
    <w:rsid w:val="00E52CCE"/>
    <w:rsid w:val="00E52F76"/>
    <w:rsid w:val="00E5315C"/>
    <w:rsid w:val="00E538E0"/>
    <w:rsid w:val="00E54D33"/>
    <w:rsid w:val="00E56D42"/>
    <w:rsid w:val="00E5711F"/>
    <w:rsid w:val="00E5765B"/>
    <w:rsid w:val="00E577F6"/>
    <w:rsid w:val="00E6000E"/>
    <w:rsid w:val="00E602C9"/>
    <w:rsid w:val="00E608B7"/>
    <w:rsid w:val="00E60F80"/>
    <w:rsid w:val="00E61089"/>
    <w:rsid w:val="00E61959"/>
    <w:rsid w:val="00E61DAC"/>
    <w:rsid w:val="00E624DA"/>
    <w:rsid w:val="00E62590"/>
    <w:rsid w:val="00E629F9"/>
    <w:rsid w:val="00E62AF2"/>
    <w:rsid w:val="00E630F7"/>
    <w:rsid w:val="00E6412A"/>
    <w:rsid w:val="00E64286"/>
    <w:rsid w:val="00E64763"/>
    <w:rsid w:val="00E65E6B"/>
    <w:rsid w:val="00E6640D"/>
    <w:rsid w:val="00E6682F"/>
    <w:rsid w:val="00E67266"/>
    <w:rsid w:val="00E705E5"/>
    <w:rsid w:val="00E708DE"/>
    <w:rsid w:val="00E70B0C"/>
    <w:rsid w:val="00E7143A"/>
    <w:rsid w:val="00E71DF1"/>
    <w:rsid w:val="00E722EF"/>
    <w:rsid w:val="00E723D3"/>
    <w:rsid w:val="00E7242A"/>
    <w:rsid w:val="00E7245A"/>
    <w:rsid w:val="00E72ABE"/>
    <w:rsid w:val="00E72BCC"/>
    <w:rsid w:val="00E72D44"/>
    <w:rsid w:val="00E73065"/>
    <w:rsid w:val="00E7306F"/>
    <w:rsid w:val="00E73E01"/>
    <w:rsid w:val="00E7476B"/>
    <w:rsid w:val="00E74B5A"/>
    <w:rsid w:val="00E74DDD"/>
    <w:rsid w:val="00E7524F"/>
    <w:rsid w:val="00E7556D"/>
    <w:rsid w:val="00E756FB"/>
    <w:rsid w:val="00E75909"/>
    <w:rsid w:val="00E75F9B"/>
    <w:rsid w:val="00E76141"/>
    <w:rsid w:val="00E76270"/>
    <w:rsid w:val="00E76316"/>
    <w:rsid w:val="00E76ED7"/>
    <w:rsid w:val="00E77040"/>
    <w:rsid w:val="00E7714A"/>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01B"/>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2A0"/>
    <w:rsid w:val="00E95754"/>
    <w:rsid w:val="00E9587F"/>
    <w:rsid w:val="00E95B52"/>
    <w:rsid w:val="00E95D01"/>
    <w:rsid w:val="00E9627E"/>
    <w:rsid w:val="00E9694A"/>
    <w:rsid w:val="00E96C84"/>
    <w:rsid w:val="00E96FBC"/>
    <w:rsid w:val="00E9738B"/>
    <w:rsid w:val="00E97507"/>
    <w:rsid w:val="00EA0281"/>
    <w:rsid w:val="00EA0BD3"/>
    <w:rsid w:val="00EA0BFA"/>
    <w:rsid w:val="00EA0E05"/>
    <w:rsid w:val="00EA0E10"/>
    <w:rsid w:val="00EA1822"/>
    <w:rsid w:val="00EA1B4A"/>
    <w:rsid w:val="00EA2271"/>
    <w:rsid w:val="00EA2730"/>
    <w:rsid w:val="00EA3D67"/>
    <w:rsid w:val="00EA3DB9"/>
    <w:rsid w:val="00EA475F"/>
    <w:rsid w:val="00EA4877"/>
    <w:rsid w:val="00EA4AC2"/>
    <w:rsid w:val="00EA5029"/>
    <w:rsid w:val="00EA5335"/>
    <w:rsid w:val="00EA5964"/>
    <w:rsid w:val="00EA6506"/>
    <w:rsid w:val="00EA708C"/>
    <w:rsid w:val="00EA7A7E"/>
    <w:rsid w:val="00EA7AF2"/>
    <w:rsid w:val="00EA7C2F"/>
    <w:rsid w:val="00EA7CE6"/>
    <w:rsid w:val="00EA7E15"/>
    <w:rsid w:val="00EA7E9E"/>
    <w:rsid w:val="00EA7EF5"/>
    <w:rsid w:val="00EA7F1F"/>
    <w:rsid w:val="00EB0073"/>
    <w:rsid w:val="00EB05DC"/>
    <w:rsid w:val="00EB10CB"/>
    <w:rsid w:val="00EB1605"/>
    <w:rsid w:val="00EB1705"/>
    <w:rsid w:val="00EB2224"/>
    <w:rsid w:val="00EB2435"/>
    <w:rsid w:val="00EB269A"/>
    <w:rsid w:val="00EB2B2A"/>
    <w:rsid w:val="00EB338E"/>
    <w:rsid w:val="00EB3495"/>
    <w:rsid w:val="00EB35D4"/>
    <w:rsid w:val="00EB38D9"/>
    <w:rsid w:val="00EB3953"/>
    <w:rsid w:val="00EB3CE0"/>
    <w:rsid w:val="00EB3DB0"/>
    <w:rsid w:val="00EB410B"/>
    <w:rsid w:val="00EB42C8"/>
    <w:rsid w:val="00EB4A13"/>
    <w:rsid w:val="00EB534C"/>
    <w:rsid w:val="00EB55D2"/>
    <w:rsid w:val="00EB57E7"/>
    <w:rsid w:val="00EB5A77"/>
    <w:rsid w:val="00EB5CC3"/>
    <w:rsid w:val="00EB6440"/>
    <w:rsid w:val="00EB6698"/>
    <w:rsid w:val="00EB6C27"/>
    <w:rsid w:val="00EB6C53"/>
    <w:rsid w:val="00EB7832"/>
    <w:rsid w:val="00EB7A6E"/>
    <w:rsid w:val="00EB7B45"/>
    <w:rsid w:val="00EB7C50"/>
    <w:rsid w:val="00EB7E4D"/>
    <w:rsid w:val="00EB7FE8"/>
    <w:rsid w:val="00EC117E"/>
    <w:rsid w:val="00EC183D"/>
    <w:rsid w:val="00EC1D83"/>
    <w:rsid w:val="00EC2E21"/>
    <w:rsid w:val="00EC331F"/>
    <w:rsid w:val="00EC36DD"/>
    <w:rsid w:val="00EC4983"/>
    <w:rsid w:val="00EC4D77"/>
    <w:rsid w:val="00EC4D7B"/>
    <w:rsid w:val="00EC4E2E"/>
    <w:rsid w:val="00EC555C"/>
    <w:rsid w:val="00EC5A0B"/>
    <w:rsid w:val="00EC5A47"/>
    <w:rsid w:val="00EC5F1A"/>
    <w:rsid w:val="00EC6337"/>
    <w:rsid w:val="00EC6D68"/>
    <w:rsid w:val="00EC7183"/>
    <w:rsid w:val="00EC71AB"/>
    <w:rsid w:val="00ED022F"/>
    <w:rsid w:val="00ED0DE8"/>
    <w:rsid w:val="00ED0EB9"/>
    <w:rsid w:val="00ED1333"/>
    <w:rsid w:val="00ED1447"/>
    <w:rsid w:val="00ED19B6"/>
    <w:rsid w:val="00ED1A39"/>
    <w:rsid w:val="00ED24AE"/>
    <w:rsid w:val="00ED252E"/>
    <w:rsid w:val="00ED2FF1"/>
    <w:rsid w:val="00ED3207"/>
    <w:rsid w:val="00ED32E7"/>
    <w:rsid w:val="00ED3534"/>
    <w:rsid w:val="00ED35B9"/>
    <w:rsid w:val="00ED38D7"/>
    <w:rsid w:val="00ED3B7D"/>
    <w:rsid w:val="00ED4626"/>
    <w:rsid w:val="00ED5122"/>
    <w:rsid w:val="00ED54F7"/>
    <w:rsid w:val="00ED58F2"/>
    <w:rsid w:val="00ED5FE1"/>
    <w:rsid w:val="00ED65A6"/>
    <w:rsid w:val="00EE0574"/>
    <w:rsid w:val="00EE08BC"/>
    <w:rsid w:val="00EE09EA"/>
    <w:rsid w:val="00EE0A49"/>
    <w:rsid w:val="00EE0E09"/>
    <w:rsid w:val="00EE0FE3"/>
    <w:rsid w:val="00EE12DA"/>
    <w:rsid w:val="00EE15CA"/>
    <w:rsid w:val="00EE18BB"/>
    <w:rsid w:val="00EE1CDA"/>
    <w:rsid w:val="00EE248B"/>
    <w:rsid w:val="00EE24B7"/>
    <w:rsid w:val="00EE2AAB"/>
    <w:rsid w:val="00EE3203"/>
    <w:rsid w:val="00EE33A6"/>
    <w:rsid w:val="00EE3DCB"/>
    <w:rsid w:val="00EE45D7"/>
    <w:rsid w:val="00EE5112"/>
    <w:rsid w:val="00EE6056"/>
    <w:rsid w:val="00EE62B4"/>
    <w:rsid w:val="00EE636D"/>
    <w:rsid w:val="00EE66B1"/>
    <w:rsid w:val="00EE7D91"/>
    <w:rsid w:val="00EE7ECE"/>
    <w:rsid w:val="00EF0225"/>
    <w:rsid w:val="00EF082A"/>
    <w:rsid w:val="00EF0E50"/>
    <w:rsid w:val="00EF118F"/>
    <w:rsid w:val="00EF20FD"/>
    <w:rsid w:val="00EF2786"/>
    <w:rsid w:val="00EF2C3D"/>
    <w:rsid w:val="00EF34CD"/>
    <w:rsid w:val="00EF371F"/>
    <w:rsid w:val="00EF3A28"/>
    <w:rsid w:val="00EF3A3D"/>
    <w:rsid w:val="00EF3A4A"/>
    <w:rsid w:val="00EF3D43"/>
    <w:rsid w:val="00EF447D"/>
    <w:rsid w:val="00EF487C"/>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1A63"/>
    <w:rsid w:val="00F023A1"/>
    <w:rsid w:val="00F024E9"/>
    <w:rsid w:val="00F026AE"/>
    <w:rsid w:val="00F027FF"/>
    <w:rsid w:val="00F0301D"/>
    <w:rsid w:val="00F032DF"/>
    <w:rsid w:val="00F03466"/>
    <w:rsid w:val="00F0388F"/>
    <w:rsid w:val="00F03891"/>
    <w:rsid w:val="00F04551"/>
    <w:rsid w:val="00F04717"/>
    <w:rsid w:val="00F04D51"/>
    <w:rsid w:val="00F04F3E"/>
    <w:rsid w:val="00F0522E"/>
    <w:rsid w:val="00F05EED"/>
    <w:rsid w:val="00F0600F"/>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617C"/>
    <w:rsid w:val="00F16BB1"/>
    <w:rsid w:val="00F17A8F"/>
    <w:rsid w:val="00F20046"/>
    <w:rsid w:val="00F206FE"/>
    <w:rsid w:val="00F20850"/>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F8"/>
    <w:rsid w:val="00F27E0C"/>
    <w:rsid w:val="00F3002F"/>
    <w:rsid w:val="00F30031"/>
    <w:rsid w:val="00F30353"/>
    <w:rsid w:val="00F308C0"/>
    <w:rsid w:val="00F30E9E"/>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A9"/>
    <w:rsid w:val="00F369F3"/>
    <w:rsid w:val="00F370CB"/>
    <w:rsid w:val="00F377A2"/>
    <w:rsid w:val="00F37922"/>
    <w:rsid w:val="00F37ADD"/>
    <w:rsid w:val="00F37AEF"/>
    <w:rsid w:val="00F4125D"/>
    <w:rsid w:val="00F42910"/>
    <w:rsid w:val="00F42C2B"/>
    <w:rsid w:val="00F439C5"/>
    <w:rsid w:val="00F44833"/>
    <w:rsid w:val="00F4540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0ED"/>
    <w:rsid w:val="00F52756"/>
    <w:rsid w:val="00F52A47"/>
    <w:rsid w:val="00F52A4B"/>
    <w:rsid w:val="00F52C6C"/>
    <w:rsid w:val="00F52FA8"/>
    <w:rsid w:val="00F538CD"/>
    <w:rsid w:val="00F54192"/>
    <w:rsid w:val="00F542D8"/>
    <w:rsid w:val="00F548C8"/>
    <w:rsid w:val="00F5526A"/>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3926"/>
    <w:rsid w:val="00F6404E"/>
    <w:rsid w:val="00F6433C"/>
    <w:rsid w:val="00F64419"/>
    <w:rsid w:val="00F6474A"/>
    <w:rsid w:val="00F64966"/>
    <w:rsid w:val="00F64F9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8CA"/>
    <w:rsid w:val="00F73D87"/>
    <w:rsid w:val="00F73F43"/>
    <w:rsid w:val="00F74609"/>
    <w:rsid w:val="00F74664"/>
    <w:rsid w:val="00F74791"/>
    <w:rsid w:val="00F74A7A"/>
    <w:rsid w:val="00F7564B"/>
    <w:rsid w:val="00F76337"/>
    <w:rsid w:val="00F763DF"/>
    <w:rsid w:val="00F76B74"/>
    <w:rsid w:val="00F7748A"/>
    <w:rsid w:val="00F7792A"/>
    <w:rsid w:val="00F77C47"/>
    <w:rsid w:val="00F77CFA"/>
    <w:rsid w:val="00F77DA2"/>
    <w:rsid w:val="00F80D8F"/>
    <w:rsid w:val="00F81311"/>
    <w:rsid w:val="00F81507"/>
    <w:rsid w:val="00F81625"/>
    <w:rsid w:val="00F81A04"/>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AC2"/>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4EC"/>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A04BE"/>
    <w:rsid w:val="00FA0509"/>
    <w:rsid w:val="00FA0E7C"/>
    <w:rsid w:val="00FA15CF"/>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BB"/>
    <w:rsid w:val="00FB18E8"/>
    <w:rsid w:val="00FB19D8"/>
    <w:rsid w:val="00FB22E5"/>
    <w:rsid w:val="00FB2864"/>
    <w:rsid w:val="00FB2F94"/>
    <w:rsid w:val="00FB35FD"/>
    <w:rsid w:val="00FB3CD6"/>
    <w:rsid w:val="00FB4065"/>
    <w:rsid w:val="00FB4760"/>
    <w:rsid w:val="00FB47B5"/>
    <w:rsid w:val="00FB52FD"/>
    <w:rsid w:val="00FB57A7"/>
    <w:rsid w:val="00FB5A6F"/>
    <w:rsid w:val="00FB6401"/>
    <w:rsid w:val="00FB68CE"/>
    <w:rsid w:val="00FB6B9D"/>
    <w:rsid w:val="00FB6C02"/>
    <w:rsid w:val="00FB72CB"/>
    <w:rsid w:val="00FB77BB"/>
    <w:rsid w:val="00FB7A9C"/>
    <w:rsid w:val="00FC0AB4"/>
    <w:rsid w:val="00FC0B9B"/>
    <w:rsid w:val="00FC0E12"/>
    <w:rsid w:val="00FC1859"/>
    <w:rsid w:val="00FC2075"/>
    <w:rsid w:val="00FC22FE"/>
    <w:rsid w:val="00FC23FA"/>
    <w:rsid w:val="00FC2742"/>
    <w:rsid w:val="00FC27AE"/>
    <w:rsid w:val="00FC2BEE"/>
    <w:rsid w:val="00FC330F"/>
    <w:rsid w:val="00FC37F0"/>
    <w:rsid w:val="00FC3BBC"/>
    <w:rsid w:val="00FC3EEB"/>
    <w:rsid w:val="00FC4278"/>
    <w:rsid w:val="00FC4423"/>
    <w:rsid w:val="00FC47D1"/>
    <w:rsid w:val="00FC4CA4"/>
    <w:rsid w:val="00FC4DD8"/>
    <w:rsid w:val="00FC545C"/>
    <w:rsid w:val="00FC553E"/>
    <w:rsid w:val="00FC65A0"/>
    <w:rsid w:val="00FC6B41"/>
    <w:rsid w:val="00FC7308"/>
    <w:rsid w:val="00FC7F93"/>
    <w:rsid w:val="00FD0694"/>
    <w:rsid w:val="00FD10D2"/>
    <w:rsid w:val="00FD111E"/>
    <w:rsid w:val="00FD14E4"/>
    <w:rsid w:val="00FD1649"/>
    <w:rsid w:val="00FD2804"/>
    <w:rsid w:val="00FD282A"/>
    <w:rsid w:val="00FD2A71"/>
    <w:rsid w:val="00FD3905"/>
    <w:rsid w:val="00FD4620"/>
    <w:rsid w:val="00FD48FE"/>
    <w:rsid w:val="00FD4CC0"/>
    <w:rsid w:val="00FD6318"/>
    <w:rsid w:val="00FD6A3D"/>
    <w:rsid w:val="00FD6F53"/>
    <w:rsid w:val="00FD6F9D"/>
    <w:rsid w:val="00FD7001"/>
    <w:rsid w:val="00FD7240"/>
    <w:rsid w:val="00FD72D9"/>
    <w:rsid w:val="00FD73AE"/>
    <w:rsid w:val="00FD7F6A"/>
    <w:rsid w:val="00FE025D"/>
    <w:rsid w:val="00FE04B6"/>
    <w:rsid w:val="00FE05E5"/>
    <w:rsid w:val="00FE0657"/>
    <w:rsid w:val="00FE1977"/>
    <w:rsid w:val="00FE1AA8"/>
    <w:rsid w:val="00FE20AB"/>
    <w:rsid w:val="00FE22FE"/>
    <w:rsid w:val="00FE2B7B"/>
    <w:rsid w:val="00FE3100"/>
    <w:rsid w:val="00FE3439"/>
    <w:rsid w:val="00FE3768"/>
    <w:rsid w:val="00FE5172"/>
    <w:rsid w:val="00FE5410"/>
    <w:rsid w:val="00FE5977"/>
    <w:rsid w:val="00FE627C"/>
    <w:rsid w:val="00FE63E9"/>
    <w:rsid w:val="00FE6DEC"/>
    <w:rsid w:val="00FE74E2"/>
    <w:rsid w:val="00FE74FC"/>
    <w:rsid w:val="00FE761D"/>
    <w:rsid w:val="00FE76FA"/>
    <w:rsid w:val="00FE7B30"/>
    <w:rsid w:val="00FE7C3E"/>
    <w:rsid w:val="00FE7F00"/>
    <w:rsid w:val="00FF01C5"/>
    <w:rsid w:val="00FF0224"/>
    <w:rsid w:val="00FF0502"/>
    <w:rsid w:val="00FF05B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64A141-6A66-4260-858F-CD4630444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B41"/>
    <w:rPr>
      <w:rFonts w:ascii="Times New Roman" w:eastAsia="Times New Roman" w:hAnsi="Times New Roman"/>
      <w:sz w:val="24"/>
      <w:szCs w:val="24"/>
      <w:lang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
    <w:link w:val="Heading2"/>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snapToGrid w:val="0"/>
      <w:spacing w:beforeLines="50" w:after="100" w:afterAutospacing="1"/>
      <w:jc w:val="both"/>
    </w:pPr>
    <w:rPr>
      <w:rFonts w:eastAsia="바탕"/>
      <w:b/>
      <w:snapToGrid w:val="0"/>
      <w:sz w:val="28"/>
    </w:rPr>
  </w:style>
  <w:style w:type="paragraph" w:customStyle="1" w:styleId="LGTdoc">
    <w:name w:val="LGTdoc_본문"/>
    <w:basedOn w:val="Normal"/>
    <w:rsid w:val="00EB10CB"/>
    <w:pPr>
      <w:widowControl w:val="0"/>
      <w:snapToGrid w:val="0"/>
      <w:spacing w:afterLines="50" w:line="264" w:lineRule="auto"/>
      <w:jc w:val="both"/>
    </w:pPr>
    <w:rPr>
      <w:rFonts w:eastAsia="바탕"/>
      <w:kern w:val="2"/>
      <w:sz w:val="22"/>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paragraph" w:customStyle="1" w:styleId="CharCharCharCarCarCharChar">
    <w:name w:val="Char Char Char Car Car Char Char"/>
    <w:semiHidden/>
    <w:rsid w:val="009A15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sid w:val="00A25B41"/>
    <w:rPr>
      <w:rFonts w:ascii="Arial" w:hAnsi="Arial"/>
      <w:b/>
      <w:lang w:val="en-GB" w:eastAsia="en-US"/>
    </w:rPr>
  </w:style>
  <w:style w:type="character" w:customStyle="1" w:styleId="TALCar">
    <w:name w:val="TAL Car"/>
    <w:link w:val="TAL"/>
    <w:rsid w:val="00A25B41"/>
    <w:rPr>
      <w:rFonts w:ascii="Arial" w:hAnsi="Arial"/>
      <w:sz w:val="18"/>
      <w:lang w:val="en-GB" w:eastAsia="en-US"/>
    </w:rPr>
  </w:style>
  <w:style w:type="character" w:customStyle="1" w:styleId="TAHCar">
    <w:name w:val="TAH Car"/>
    <w:link w:val="TAH"/>
    <w:rsid w:val="00A25B41"/>
    <w:rPr>
      <w:rFonts w:ascii="Arial" w:hAnsi="Arial"/>
      <w:b/>
      <w:sz w:val="18"/>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73ED"/>
    <w:rPr>
      <w:rFonts w:ascii="Arial" w:hAnsi="Arial"/>
      <w:sz w:val="32"/>
      <w:lang w:val="en-GB" w:eastAsia="en-US" w:bidi="ar-SA"/>
    </w:rPr>
  </w:style>
  <w:style w:type="character" w:customStyle="1" w:styleId="B2Char">
    <w:name w:val="B2 Char"/>
    <w:link w:val="B2"/>
    <w:rsid w:val="002073ED"/>
    <w:rPr>
      <w:rFonts w:ascii="Times New Roman" w:eastAsia="Times New Roman" w:hAnsi="Times New Roman"/>
      <w:sz w:val="24"/>
      <w:szCs w:val="24"/>
    </w:rPr>
  </w:style>
  <w:style w:type="character" w:customStyle="1" w:styleId="B1Char">
    <w:name w:val="B1 Char"/>
    <w:link w:val="B1"/>
    <w:rsid w:val="002073ED"/>
    <w:rPr>
      <w:rFonts w:ascii="Times New Roman" w:eastAsia="Times New Roman" w:hAnsi="Times New Roman"/>
      <w:sz w:val="24"/>
      <w:szCs w:val="24"/>
    </w:rPr>
  </w:style>
  <w:style w:type="character" w:customStyle="1" w:styleId="BalloonTextChar">
    <w:name w:val="Balloon Text Char"/>
    <w:link w:val="BalloonText"/>
    <w:uiPriority w:val="99"/>
    <w:semiHidden/>
    <w:rsid w:val="002453F0"/>
    <w:rPr>
      <w:rFonts w:ascii="Tahoma" w:eastAsia="Times New Roman" w:hAnsi="Tahoma" w:cs="Tahoma"/>
      <w:sz w:val="16"/>
      <w:szCs w:val="16"/>
      <w:lang w:eastAsia="ko-KR"/>
    </w:rPr>
  </w:style>
  <w:style w:type="character" w:customStyle="1" w:styleId="Heading6Char">
    <w:name w:val="Heading 6 Char"/>
    <w:link w:val="Heading6"/>
    <w:rsid w:val="002453F0"/>
    <w:rPr>
      <w:rFonts w:ascii="Arial" w:hAnsi="Arial"/>
      <w:lang w:val="en-GB"/>
    </w:rPr>
  </w:style>
  <w:style w:type="character" w:customStyle="1" w:styleId="Heading7Char">
    <w:name w:val="Heading 7 Char"/>
    <w:link w:val="Heading7"/>
    <w:rsid w:val="002453F0"/>
    <w:rPr>
      <w:rFonts w:ascii="Arial" w:hAnsi="Arial"/>
      <w:lang w:val="en-GB"/>
    </w:rPr>
  </w:style>
  <w:style w:type="character" w:customStyle="1" w:styleId="Heading8Char">
    <w:name w:val="Heading 8 Char"/>
    <w:link w:val="Heading8"/>
    <w:rsid w:val="002453F0"/>
    <w:rPr>
      <w:rFonts w:ascii="Arial" w:hAnsi="Arial"/>
      <w:sz w:val="36"/>
      <w:lang w:val="en-GB"/>
    </w:rPr>
  </w:style>
  <w:style w:type="character" w:customStyle="1" w:styleId="Heading9Char">
    <w:name w:val="Heading 9 Char"/>
    <w:link w:val="Heading9"/>
    <w:rsid w:val="002453F0"/>
    <w:rPr>
      <w:rFonts w:ascii="Arial" w:hAnsi="Arial"/>
      <w:sz w:val="36"/>
      <w:lang w:val="en-GB"/>
    </w:rPr>
  </w:style>
  <w:style w:type="paragraph" w:customStyle="1" w:styleId="TdocHeader2">
    <w:name w:val="Tdoc_Header_2"/>
    <w:basedOn w:val="Normal"/>
    <w:rsid w:val="002453F0"/>
    <w:pPr>
      <w:widowControl w:val="0"/>
      <w:tabs>
        <w:tab w:val="left" w:pos="1701"/>
        <w:tab w:val="right" w:pos="9072"/>
        <w:tab w:val="right" w:pos="10206"/>
      </w:tabs>
      <w:jc w:val="both"/>
    </w:pPr>
    <w:rPr>
      <w:rFonts w:ascii="Arial" w:eastAsia="바탕" w:hAnsi="Arial"/>
      <w:b/>
      <w:sz w:val="18"/>
      <w:szCs w:val="20"/>
      <w:lang w:val="en-GB" w:eastAsia="en-US"/>
    </w:rPr>
  </w:style>
  <w:style w:type="character" w:customStyle="1" w:styleId="FootnoteTextChar">
    <w:name w:val="Footnote Text Char"/>
    <w:link w:val="FootnoteText"/>
    <w:semiHidden/>
    <w:rsid w:val="002453F0"/>
    <w:rPr>
      <w:rFonts w:ascii="Times New Roman" w:eastAsia="Times New Roman" w:hAnsi="Times New Roman"/>
      <w:sz w:val="16"/>
      <w:szCs w:val="24"/>
      <w:lang w:eastAsia="ko-KR"/>
    </w:rPr>
  </w:style>
  <w:style w:type="paragraph" w:customStyle="1" w:styleId="Default">
    <w:name w:val="Default"/>
    <w:rsid w:val="00675E9C"/>
    <w:pPr>
      <w:autoSpaceDE w:val="0"/>
      <w:autoSpaceDN w:val="0"/>
      <w:adjustRightInd w:val="0"/>
    </w:pPr>
    <w:rPr>
      <w:rFonts w:ascii="Arial" w:hAnsi="Arial" w:cs="Arial"/>
      <w:color w:val="000000"/>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75E9C"/>
    <w:rPr>
      <w:rFonts w:ascii="Times" w:eastAsia="Times New Roman" w:hAnsi="Times"/>
      <w:sz w:val="24"/>
      <w:szCs w:val="24"/>
      <w:lang w:eastAsia="ko-KR"/>
    </w:rPr>
  </w:style>
  <w:style w:type="character" w:customStyle="1" w:styleId="CommentSubjectChar">
    <w:name w:val="Comment Subject Char"/>
    <w:link w:val="CommentSubject"/>
    <w:uiPriority w:val="99"/>
    <w:semiHidden/>
    <w:rsid w:val="00675E9C"/>
    <w:rPr>
      <w:rFonts w:ascii="Times New Roman" w:eastAsia="Times New Roman" w:hAnsi="Times New Roman"/>
      <w:b/>
      <w:bCs/>
      <w:sz w:val="24"/>
      <w:szCs w:val="24"/>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75E9C"/>
    <w:rPr>
      <w:rFonts w:ascii="Arial" w:hAnsi="Arial"/>
      <w:b/>
      <w:noProof/>
      <w:sz w:val="18"/>
    </w:rPr>
  </w:style>
  <w:style w:type="character" w:customStyle="1" w:styleId="ListParagraphChar">
    <w:name w:val="List Paragraph Char"/>
    <w:link w:val="ListParagraph"/>
    <w:uiPriority w:val="34"/>
    <w:rsid w:val="00675E9C"/>
    <w:rPr>
      <w:rFonts w:ascii="Calibri" w:eastAsia="Calibri" w:hAnsi="Calibri"/>
      <w:sz w:val="22"/>
      <w:szCs w:val="22"/>
      <w:lang w:eastAsia="ko-KR"/>
    </w:rPr>
  </w:style>
  <w:style w:type="table" w:customStyle="1" w:styleId="TableGrid1">
    <w:name w:val="Table Grid1"/>
    <w:basedOn w:val="TableNormal"/>
    <w:next w:val="TableGrid"/>
    <w:uiPriority w:val="59"/>
    <w:rsid w:val="00675E9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197102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449">
      <w:bodyDiv w:val="1"/>
      <w:marLeft w:val="0"/>
      <w:marRight w:val="0"/>
      <w:marTop w:val="0"/>
      <w:marBottom w:val="0"/>
      <w:divBdr>
        <w:top w:val="none" w:sz="0" w:space="0" w:color="auto"/>
        <w:left w:val="none" w:sz="0" w:space="0" w:color="auto"/>
        <w:bottom w:val="none" w:sz="0" w:space="0" w:color="auto"/>
        <w:right w:val="none" w:sz="0" w:space="0" w:color="auto"/>
      </w:divBdr>
      <w:divsChild>
        <w:div w:id="421994407">
          <w:marLeft w:val="547"/>
          <w:marRight w:val="0"/>
          <w:marTop w:val="149"/>
          <w:marBottom w:val="0"/>
          <w:divBdr>
            <w:top w:val="none" w:sz="0" w:space="0" w:color="auto"/>
            <w:left w:val="none" w:sz="0" w:space="0" w:color="auto"/>
            <w:bottom w:val="none" w:sz="0" w:space="0" w:color="auto"/>
            <w:right w:val="none" w:sz="0" w:space="0" w:color="auto"/>
          </w:divBdr>
        </w:div>
        <w:div w:id="510727812">
          <w:marLeft w:val="547"/>
          <w:marRight w:val="0"/>
          <w:marTop w:val="130"/>
          <w:marBottom w:val="0"/>
          <w:divBdr>
            <w:top w:val="none" w:sz="0" w:space="0" w:color="auto"/>
            <w:left w:val="none" w:sz="0" w:space="0" w:color="auto"/>
            <w:bottom w:val="none" w:sz="0" w:space="0" w:color="auto"/>
            <w:right w:val="none" w:sz="0" w:space="0" w:color="auto"/>
          </w:divBdr>
        </w:div>
        <w:div w:id="988485292">
          <w:marLeft w:val="547"/>
          <w:marRight w:val="0"/>
          <w:marTop w:val="130"/>
          <w:marBottom w:val="0"/>
          <w:divBdr>
            <w:top w:val="none" w:sz="0" w:space="0" w:color="auto"/>
            <w:left w:val="none" w:sz="0" w:space="0" w:color="auto"/>
            <w:bottom w:val="none" w:sz="0" w:space="0" w:color="auto"/>
            <w:right w:val="none" w:sz="0" w:space="0" w:color="auto"/>
          </w:divBdr>
        </w:div>
        <w:div w:id="1653409530">
          <w:marLeft w:val="547"/>
          <w:marRight w:val="0"/>
          <w:marTop w:val="130"/>
          <w:marBottom w:val="0"/>
          <w:divBdr>
            <w:top w:val="none" w:sz="0" w:space="0" w:color="auto"/>
            <w:left w:val="none" w:sz="0" w:space="0" w:color="auto"/>
            <w:bottom w:val="none" w:sz="0" w:space="0" w:color="auto"/>
            <w:right w:val="none" w:sz="0" w:space="0" w:color="auto"/>
          </w:divBdr>
        </w:div>
        <w:div w:id="1793864179">
          <w:marLeft w:val="547"/>
          <w:marRight w:val="0"/>
          <w:marTop w:val="130"/>
          <w:marBottom w:val="0"/>
          <w:divBdr>
            <w:top w:val="none" w:sz="0" w:space="0" w:color="auto"/>
            <w:left w:val="none" w:sz="0" w:space="0" w:color="auto"/>
            <w:bottom w:val="none" w:sz="0" w:space="0" w:color="auto"/>
            <w:right w:val="none" w:sz="0" w:space="0" w:color="auto"/>
          </w:divBdr>
        </w:div>
      </w:divsChild>
    </w:div>
    <w:div w:id="51904790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8895735">
      <w:bodyDiv w:val="1"/>
      <w:marLeft w:val="0"/>
      <w:marRight w:val="0"/>
      <w:marTop w:val="0"/>
      <w:marBottom w:val="0"/>
      <w:divBdr>
        <w:top w:val="none" w:sz="0" w:space="0" w:color="auto"/>
        <w:left w:val="none" w:sz="0" w:space="0" w:color="auto"/>
        <w:bottom w:val="none" w:sz="0" w:space="0" w:color="auto"/>
        <w:right w:val="none" w:sz="0" w:space="0" w:color="auto"/>
      </w:divBdr>
    </w:div>
    <w:div w:id="65064239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89591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50727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8887075">
      <w:bodyDiv w:val="1"/>
      <w:marLeft w:val="0"/>
      <w:marRight w:val="0"/>
      <w:marTop w:val="0"/>
      <w:marBottom w:val="0"/>
      <w:divBdr>
        <w:top w:val="none" w:sz="0" w:space="0" w:color="auto"/>
        <w:left w:val="none" w:sz="0" w:space="0" w:color="auto"/>
        <w:bottom w:val="none" w:sz="0" w:space="0" w:color="auto"/>
        <w:right w:val="none" w:sz="0" w:space="0" w:color="auto"/>
      </w:divBdr>
      <w:divsChild>
        <w:div w:id="204221584">
          <w:marLeft w:val="1181"/>
          <w:marRight w:val="0"/>
          <w:marTop w:val="120"/>
          <w:marBottom w:val="0"/>
          <w:divBdr>
            <w:top w:val="none" w:sz="0" w:space="0" w:color="auto"/>
            <w:left w:val="none" w:sz="0" w:space="0" w:color="auto"/>
            <w:bottom w:val="none" w:sz="0" w:space="0" w:color="auto"/>
            <w:right w:val="none" w:sz="0" w:space="0" w:color="auto"/>
          </w:divBdr>
        </w:div>
        <w:div w:id="423765387">
          <w:marLeft w:val="1181"/>
          <w:marRight w:val="0"/>
          <w:marTop w:val="120"/>
          <w:marBottom w:val="0"/>
          <w:divBdr>
            <w:top w:val="none" w:sz="0" w:space="0" w:color="auto"/>
            <w:left w:val="none" w:sz="0" w:space="0" w:color="auto"/>
            <w:bottom w:val="none" w:sz="0" w:space="0" w:color="auto"/>
            <w:right w:val="none" w:sz="0" w:space="0" w:color="auto"/>
          </w:divBdr>
        </w:div>
        <w:div w:id="477454184">
          <w:marLeft w:val="734"/>
          <w:marRight w:val="0"/>
          <w:marTop w:val="120"/>
          <w:marBottom w:val="0"/>
          <w:divBdr>
            <w:top w:val="none" w:sz="0" w:space="0" w:color="auto"/>
            <w:left w:val="none" w:sz="0" w:space="0" w:color="auto"/>
            <w:bottom w:val="none" w:sz="0" w:space="0" w:color="auto"/>
            <w:right w:val="none" w:sz="0" w:space="0" w:color="auto"/>
          </w:divBdr>
        </w:div>
        <w:div w:id="664818554">
          <w:marLeft w:val="1642"/>
          <w:marRight w:val="0"/>
          <w:marTop w:val="120"/>
          <w:marBottom w:val="0"/>
          <w:divBdr>
            <w:top w:val="none" w:sz="0" w:space="0" w:color="auto"/>
            <w:left w:val="none" w:sz="0" w:space="0" w:color="auto"/>
            <w:bottom w:val="none" w:sz="0" w:space="0" w:color="auto"/>
            <w:right w:val="none" w:sz="0" w:space="0" w:color="auto"/>
          </w:divBdr>
        </w:div>
        <w:div w:id="1355039594">
          <w:marLeft w:val="1642"/>
          <w:marRight w:val="0"/>
          <w:marTop w:val="120"/>
          <w:marBottom w:val="0"/>
          <w:divBdr>
            <w:top w:val="none" w:sz="0" w:space="0" w:color="auto"/>
            <w:left w:val="none" w:sz="0" w:space="0" w:color="auto"/>
            <w:bottom w:val="none" w:sz="0" w:space="0" w:color="auto"/>
            <w:right w:val="none" w:sz="0" w:space="0" w:color="auto"/>
          </w:divBdr>
        </w:div>
        <w:div w:id="1426151994">
          <w:marLeft w:val="403"/>
          <w:marRight w:val="0"/>
          <w:marTop w:val="240"/>
          <w:marBottom w:val="0"/>
          <w:divBdr>
            <w:top w:val="none" w:sz="0" w:space="0" w:color="auto"/>
            <w:left w:val="none" w:sz="0" w:space="0" w:color="auto"/>
            <w:bottom w:val="none" w:sz="0" w:space="0" w:color="auto"/>
            <w:right w:val="none" w:sz="0" w:space="0" w:color="auto"/>
          </w:divBdr>
        </w:div>
        <w:div w:id="1640182419">
          <w:marLeft w:val="734"/>
          <w:marRight w:val="0"/>
          <w:marTop w:val="120"/>
          <w:marBottom w:val="0"/>
          <w:divBdr>
            <w:top w:val="none" w:sz="0" w:space="0" w:color="auto"/>
            <w:left w:val="none" w:sz="0" w:space="0" w:color="auto"/>
            <w:bottom w:val="none" w:sz="0" w:space="0" w:color="auto"/>
            <w:right w:val="none" w:sz="0" w:space="0" w:color="auto"/>
          </w:divBdr>
        </w:div>
        <w:div w:id="1709448112">
          <w:marLeft w:val="734"/>
          <w:marRight w:val="0"/>
          <w:marTop w:val="12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2644033">
      <w:bodyDiv w:val="1"/>
      <w:marLeft w:val="0"/>
      <w:marRight w:val="0"/>
      <w:marTop w:val="0"/>
      <w:marBottom w:val="0"/>
      <w:divBdr>
        <w:top w:val="none" w:sz="0" w:space="0" w:color="auto"/>
        <w:left w:val="none" w:sz="0" w:space="0" w:color="auto"/>
        <w:bottom w:val="none" w:sz="0" w:space="0" w:color="auto"/>
        <w:right w:val="none" w:sz="0" w:space="0" w:color="auto"/>
      </w:divBdr>
      <w:divsChild>
        <w:div w:id="136383037">
          <w:marLeft w:val="734"/>
          <w:marRight w:val="0"/>
          <w:marTop w:val="120"/>
          <w:marBottom w:val="0"/>
          <w:divBdr>
            <w:top w:val="none" w:sz="0" w:space="0" w:color="auto"/>
            <w:left w:val="none" w:sz="0" w:space="0" w:color="auto"/>
            <w:bottom w:val="none" w:sz="0" w:space="0" w:color="auto"/>
            <w:right w:val="none" w:sz="0" w:space="0" w:color="auto"/>
          </w:divBdr>
        </w:div>
        <w:div w:id="241641073">
          <w:marLeft w:val="734"/>
          <w:marRight w:val="0"/>
          <w:marTop w:val="120"/>
          <w:marBottom w:val="0"/>
          <w:divBdr>
            <w:top w:val="none" w:sz="0" w:space="0" w:color="auto"/>
            <w:left w:val="none" w:sz="0" w:space="0" w:color="auto"/>
            <w:bottom w:val="none" w:sz="0" w:space="0" w:color="auto"/>
            <w:right w:val="none" w:sz="0" w:space="0" w:color="auto"/>
          </w:divBdr>
        </w:div>
        <w:div w:id="1189684664">
          <w:marLeft w:val="734"/>
          <w:marRight w:val="0"/>
          <w:marTop w:val="120"/>
          <w:marBottom w:val="0"/>
          <w:divBdr>
            <w:top w:val="none" w:sz="0" w:space="0" w:color="auto"/>
            <w:left w:val="none" w:sz="0" w:space="0" w:color="auto"/>
            <w:bottom w:val="none" w:sz="0" w:space="0" w:color="auto"/>
            <w:right w:val="none" w:sz="0" w:space="0" w:color="auto"/>
          </w:divBdr>
        </w:div>
        <w:div w:id="1521360806">
          <w:marLeft w:val="1181"/>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4381254">
      <w:bodyDiv w:val="1"/>
      <w:marLeft w:val="0"/>
      <w:marRight w:val="0"/>
      <w:marTop w:val="0"/>
      <w:marBottom w:val="0"/>
      <w:divBdr>
        <w:top w:val="none" w:sz="0" w:space="0" w:color="auto"/>
        <w:left w:val="none" w:sz="0" w:space="0" w:color="auto"/>
        <w:bottom w:val="none" w:sz="0" w:space="0" w:color="auto"/>
        <w:right w:val="none" w:sz="0" w:space="0" w:color="auto"/>
      </w:divBdr>
      <w:divsChild>
        <w:div w:id="792753212">
          <w:marLeft w:val="403"/>
          <w:marRight w:val="0"/>
          <w:marTop w:val="240"/>
          <w:marBottom w:val="0"/>
          <w:divBdr>
            <w:top w:val="none" w:sz="0" w:space="0" w:color="auto"/>
            <w:left w:val="none" w:sz="0" w:space="0" w:color="auto"/>
            <w:bottom w:val="none" w:sz="0" w:space="0" w:color="auto"/>
            <w:right w:val="none" w:sz="0" w:space="0" w:color="auto"/>
          </w:divBdr>
        </w:div>
        <w:div w:id="1142309300">
          <w:marLeft w:val="734"/>
          <w:marRight w:val="0"/>
          <w:marTop w:val="120"/>
          <w:marBottom w:val="0"/>
          <w:divBdr>
            <w:top w:val="none" w:sz="0" w:space="0" w:color="auto"/>
            <w:left w:val="none" w:sz="0" w:space="0" w:color="auto"/>
            <w:bottom w:val="none" w:sz="0" w:space="0" w:color="auto"/>
            <w:right w:val="none" w:sz="0" w:space="0" w:color="auto"/>
          </w:divBdr>
        </w:div>
        <w:div w:id="1597861736">
          <w:marLeft w:val="734"/>
          <w:marRight w:val="0"/>
          <w:marTop w:val="120"/>
          <w:marBottom w:val="0"/>
          <w:divBdr>
            <w:top w:val="none" w:sz="0" w:space="0" w:color="auto"/>
            <w:left w:val="none" w:sz="0" w:space="0" w:color="auto"/>
            <w:bottom w:val="none" w:sz="0" w:space="0" w:color="auto"/>
            <w:right w:val="none" w:sz="0" w:space="0" w:color="auto"/>
          </w:divBdr>
        </w:div>
      </w:divsChild>
    </w:div>
    <w:div w:id="958027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7307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676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447514">
      <w:bodyDiv w:val="1"/>
      <w:marLeft w:val="0"/>
      <w:marRight w:val="0"/>
      <w:marTop w:val="0"/>
      <w:marBottom w:val="0"/>
      <w:divBdr>
        <w:top w:val="none" w:sz="0" w:space="0" w:color="auto"/>
        <w:left w:val="none" w:sz="0" w:space="0" w:color="auto"/>
        <w:bottom w:val="none" w:sz="0" w:space="0" w:color="auto"/>
        <w:right w:val="none" w:sz="0" w:space="0" w:color="auto"/>
      </w:divBdr>
    </w:div>
    <w:div w:id="126414361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20418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9672205">
      <w:bodyDiv w:val="1"/>
      <w:marLeft w:val="0"/>
      <w:marRight w:val="0"/>
      <w:marTop w:val="0"/>
      <w:marBottom w:val="0"/>
      <w:divBdr>
        <w:top w:val="none" w:sz="0" w:space="0" w:color="auto"/>
        <w:left w:val="none" w:sz="0" w:space="0" w:color="auto"/>
        <w:bottom w:val="none" w:sz="0" w:space="0" w:color="auto"/>
        <w:right w:val="none" w:sz="0" w:space="0" w:color="auto"/>
      </w:divBdr>
    </w:div>
    <w:div w:id="1373458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4262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973867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7889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724454">
      <w:bodyDiv w:val="1"/>
      <w:marLeft w:val="0"/>
      <w:marRight w:val="0"/>
      <w:marTop w:val="0"/>
      <w:marBottom w:val="0"/>
      <w:divBdr>
        <w:top w:val="none" w:sz="0" w:space="0" w:color="auto"/>
        <w:left w:val="none" w:sz="0" w:space="0" w:color="auto"/>
        <w:bottom w:val="none" w:sz="0" w:space="0" w:color="auto"/>
        <w:right w:val="none" w:sz="0" w:space="0" w:color="auto"/>
      </w:divBdr>
    </w:div>
    <w:div w:id="1990743126">
      <w:bodyDiv w:val="1"/>
      <w:marLeft w:val="0"/>
      <w:marRight w:val="0"/>
      <w:marTop w:val="0"/>
      <w:marBottom w:val="0"/>
      <w:divBdr>
        <w:top w:val="none" w:sz="0" w:space="0" w:color="auto"/>
        <w:left w:val="none" w:sz="0" w:space="0" w:color="auto"/>
        <w:bottom w:val="none" w:sz="0" w:space="0" w:color="auto"/>
        <w:right w:val="none" w:sz="0" w:space="0" w:color="auto"/>
      </w:divBdr>
      <w:divsChild>
        <w:div w:id="18050952">
          <w:marLeft w:val="547"/>
          <w:marRight w:val="0"/>
          <w:marTop w:val="130"/>
          <w:marBottom w:val="0"/>
          <w:divBdr>
            <w:top w:val="none" w:sz="0" w:space="0" w:color="auto"/>
            <w:left w:val="none" w:sz="0" w:space="0" w:color="auto"/>
            <w:bottom w:val="none" w:sz="0" w:space="0" w:color="auto"/>
            <w:right w:val="none" w:sz="0" w:space="0" w:color="auto"/>
          </w:divBdr>
        </w:div>
        <w:div w:id="214656922">
          <w:marLeft w:val="1166"/>
          <w:marRight w:val="0"/>
          <w:marTop w:val="110"/>
          <w:marBottom w:val="0"/>
          <w:divBdr>
            <w:top w:val="none" w:sz="0" w:space="0" w:color="auto"/>
            <w:left w:val="none" w:sz="0" w:space="0" w:color="auto"/>
            <w:bottom w:val="none" w:sz="0" w:space="0" w:color="auto"/>
            <w:right w:val="none" w:sz="0" w:space="0" w:color="auto"/>
          </w:divBdr>
        </w:div>
        <w:div w:id="334768826">
          <w:marLeft w:val="547"/>
          <w:marRight w:val="0"/>
          <w:marTop w:val="149"/>
          <w:marBottom w:val="0"/>
          <w:divBdr>
            <w:top w:val="none" w:sz="0" w:space="0" w:color="auto"/>
            <w:left w:val="none" w:sz="0" w:space="0" w:color="auto"/>
            <w:bottom w:val="none" w:sz="0" w:space="0" w:color="auto"/>
            <w:right w:val="none" w:sz="0" w:space="0" w:color="auto"/>
          </w:divBdr>
        </w:div>
        <w:div w:id="553271027">
          <w:marLeft w:val="1800"/>
          <w:marRight w:val="0"/>
          <w:marTop w:val="91"/>
          <w:marBottom w:val="0"/>
          <w:divBdr>
            <w:top w:val="none" w:sz="0" w:space="0" w:color="auto"/>
            <w:left w:val="none" w:sz="0" w:space="0" w:color="auto"/>
            <w:bottom w:val="none" w:sz="0" w:space="0" w:color="auto"/>
            <w:right w:val="none" w:sz="0" w:space="0" w:color="auto"/>
          </w:divBdr>
        </w:div>
        <w:div w:id="1239707389">
          <w:marLeft w:val="1166"/>
          <w:marRight w:val="0"/>
          <w:marTop w:val="110"/>
          <w:marBottom w:val="0"/>
          <w:divBdr>
            <w:top w:val="none" w:sz="0" w:space="0" w:color="auto"/>
            <w:left w:val="none" w:sz="0" w:space="0" w:color="auto"/>
            <w:bottom w:val="none" w:sz="0" w:space="0" w:color="auto"/>
            <w:right w:val="none" w:sz="0" w:space="0" w:color="auto"/>
          </w:divBdr>
        </w:div>
        <w:div w:id="1679114387">
          <w:marLeft w:val="1166"/>
          <w:marRight w:val="0"/>
          <w:marTop w:val="110"/>
          <w:marBottom w:val="0"/>
          <w:divBdr>
            <w:top w:val="none" w:sz="0" w:space="0" w:color="auto"/>
            <w:left w:val="none" w:sz="0" w:space="0" w:color="auto"/>
            <w:bottom w:val="none" w:sz="0" w:space="0" w:color="auto"/>
            <w:right w:val="none" w:sz="0" w:space="0" w:color="auto"/>
          </w:divBdr>
        </w:div>
        <w:div w:id="1882086014">
          <w:marLeft w:val="2520"/>
          <w:marRight w:val="0"/>
          <w:marTop w:val="72"/>
          <w:marBottom w:val="0"/>
          <w:divBdr>
            <w:top w:val="none" w:sz="0" w:space="0" w:color="auto"/>
            <w:left w:val="none" w:sz="0" w:space="0" w:color="auto"/>
            <w:bottom w:val="none" w:sz="0" w:space="0" w:color="auto"/>
            <w:right w:val="none" w:sz="0" w:space="0" w:color="auto"/>
          </w:divBdr>
        </w:div>
        <w:div w:id="1909726347">
          <w:marLeft w:val="1166"/>
          <w:marRight w:val="0"/>
          <w:marTop w:val="110"/>
          <w:marBottom w:val="0"/>
          <w:divBdr>
            <w:top w:val="none" w:sz="0" w:space="0" w:color="auto"/>
            <w:left w:val="none" w:sz="0" w:space="0" w:color="auto"/>
            <w:bottom w:val="none" w:sz="0" w:space="0" w:color="auto"/>
            <w:right w:val="none" w:sz="0" w:space="0" w:color="auto"/>
          </w:divBdr>
        </w:div>
        <w:div w:id="1910190759">
          <w:marLeft w:val="1166"/>
          <w:marRight w:val="0"/>
          <w:marTop w:val="110"/>
          <w:marBottom w:val="0"/>
          <w:divBdr>
            <w:top w:val="none" w:sz="0" w:space="0" w:color="auto"/>
            <w:left w:val="none" w:sz="0" w:space="0" w:color="auto"/>
            <w:bottom w:val="none" w:sz="0" w:space="0" w:color="auto"/>
            <w:right w:val="none" w:sz="0" w:space="0" w:color="auto"/>
          </w:divBdr>
        </w:div>
        <w:div w:id="2032027884">
          <w:marLeft w:val="547"/>
          <w:marRight w:val="0"/>
          <w:marTop w:val="13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380754">
      <w:bodyDiv w:val="1"/>
      <w:marLeft w:val="0"/>
      <w:marRight w:val="0"/>
      <w:marTop w:val="0"/>
      <w:marBottom w:val="0"/>
      <w:divBdr>
        <w:top w:val="none" w:sz="0" w:space="0" w:color="auto"/>
        <w:left w:val="none" w:sz="0" w:space="0" w:color="auto"/>
        <w:bottom w:val="none" w:sz="0" w:space="0" w:color="auto"/>
        <w:right w:val="none" w:sz="0" w:space="0" w:color="auto"/>
      </w:divBdr>
    </w:div>
    <w:div w:id="2051103783">
      <w:bodyDiv w:val="1"/>
      <w:marLeft w:val="0"/>
      <w:marRight w:val="0"/>
      <w:marTop w:val="0"/>
      <w:marBottom w:val="0"/>
      <w:divBdr>
        <w:top w:val="none" w:sz="0" w:space="0" w:color="auto"/>
        <w:left w:val="none" w:sz="0" w:space="0" w:color="auto"/>
        <w:bottom w:val="none" w:sz="0" w:space="0" w:color="auto"/>
        <w:right w:val="none" w:sz="0" w:space="0" w:color="auto"/>
      </w:divBdr>
    </w:div>
    <w:div w:id="206216665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81/Invitati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428DF-61EA-4A5F-9937-4EB50624839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2440B2D-83CC-4449-9D48-A13E739C56F4}">
  <ds:schemaRefs>
    <ds:schemaRef ds:uri="http://schemas.openxmlformats.org/officeDocument/2006/bibliography"/>
  </ds:schemaRefs>
</ds:datastoreItem>
</file>

<file path=customXml/itemProps5.xml><?xml version="1.0" encoding="utf-8"?>
<ds:datastoreItem xmlns:ds="http://schemas.openxmlformats.org/officeDocument/2006/customXml" ds:itemID="{DFDFFE97-F975-41BF-97B8-1B756DE2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2392</Words>
  <Characters>13639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16000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creator>Intel</dc:creator>
  <cp:lastModifiedBy>Kwon, Eddy</cp:lastModifiedBy>
  <cp:revision>4</cp:revision>
  <cp:lastPrinted>2014-01-30T01:46:00Z</cp:lastPrinted>
  <dcterms:created xsi:type="dcterms:W3CDTF">2015-05-16T03:55:00Z</dcterms:created>
  <dcterms:modified xsi:type="dcterms:W3CDTF">2015-05-16T05:16:00Z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