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E0B8A" w:rsidRPr="006C1A94" w:rsidRDefault="00F52BA9" w:rsidP="008E0B8A">
      <w:pPr>
        <w:pStyle w:val="a5"/>
        <w:tabs>
          <w:tab w:val="clear" w:pos="4536"/>
        </w:tabs>
        <w:rPr>
          <w:lang w:eastAsia="ja-JP"/>
        </w:rPr>
      </w:pPr>
      <w:bookmarkStart w:id="0" w:name="OLE_LINK1"/>
      <w:r>
        <w:rPr>
          <w:bCs/>
        </w:rPr>
        <w:t>3GPP TSG RAN WG1 Meeting #7</w:t>
      </w:r>
      <w:r w:rsidR="0052559A">
        <w:rPr>
          <w:rFonts w:hint="eastAsia"/>
          <w:bCs/>
          <w:lang w:eastAsia="ja-JP"/>
        </w:rPr>
        <w:t>9</w:t>
      </w:r>
      <w:r w:rsidRPr="00B21C42">
        <w:rPr>
          <w:bCs/>
        </w:rPr>
        <w:t>,</w:t>
      </w:r>
      <w:r w:rsidRPr="00B21C42">
        <w:rPr>
          <w:bCs/>
        </w:rPr>
        <w:tab/>
      </w:r>
      <w:r w:rsidR="009D4A67" w:rsidRPr="009D4A67">
        <w:rPr>
          <w:bCs/>
        </w:rPr>
        <w:t>R1-14</w:t>
      </w:r>
      <w:r w:rsidR="00276BC7">
        <w:rPr>
          <w:rFonts w:hint="eastAsia"/>
          <w:bCs/>
          <w:lang w:eastAsia="ja-JP"/>
        </w:rPr>
        <w:t>4955</w:t>
      </w:r>
    </w:p>
    <w:p w:rsidR="00F52BA9" w:rsidRPr="00A91CDF" w:rsidRDefault="0052559A" w:rsidP="00203D40">
      <w:pPr>
        <w:pStyle w:val="a5"/>
        <w:rPr>
          <w:lang w:eastAsia="ja-JP"/>
        </w:rPr>
      </w:pPr>
      <w:r w:rsidRPr="0052559A">
        <w:rPr>
          <w:lang w:eastAsia="ja-JP"/>
        </w:rPr>
        <w:t xml:space="preserve">San Francisco, USA, </w:t>
      </w:r>
      <w:r w:rsidR="004370BA">
        <w:rPr>
          <w:rFonts w:hint="eastAsia"/>
          <w:lang w:eastAsia="ja-JP"/>
        </w:rPr>
        <w:t>17</w:t>
      </w:r>
      <w:r w:rsidR="004370BA" w:rsidRPr="00A91CDF">
        <w:rPr>
          <w:vertAlign w:val="superscript"/>
          <w:lang w:eastAsia="ja-JP"/>
        </w:rPr>
        <w:t>th</w:t>
      </w:r>
      <w:r w:rsidR="004370BA" w:rsidRPr="00A91CDF">
        <w:rPr>
          <w:lang w:eastAsia="ja-JP"/>
        </w:rPr>
        <w:t xml:space="preserve"> </w:t>
      </w:r>
      <w:r w:rsidR="004370BA">
        <w:rPr>
          <w:lang w:eastAsia="ja-JP"/>
        </w:rPr>
        <w:t xml:space="preserve">– </w:t>
      </w:r>
      <w:r w:rsidR="004370BA">
        <w:rPr>
          <w:rFonts w:hint="eastAsia"/>
          <w:lang w:eastAsia="ja-JP"/>
        </w:rPr>
        <w:t>21</w:t>
      </w:r>
      <w:r w:rsidR="004370BA">
        <w:rPr>
          <w:rFonts w:hint="eastAsia"/>
          <w:vertAlign w:val="superscript"/>
          <w:lang w:eastAsia="ja-JP"/>
        </w:rPr>
        <w:t>st</w:t>
      </w:r>
      <w:r w:rsidR="004370BA">
        <w:rPr>
          <w:rFonts w:hint="eastAsia"/>
          <w:lang w:eastAsia="ja-JP"/>
        </w:rPr>
        <w:t xml:space="preserve"> </w:t>
      </w:r>
      <w:r w:rsidRPr="0052559A">
        <w:rPr>
          <w:lang w:eastAsia="ja-JP"/>
        </w:rPr>
        <w:t>November 201</w:t>
      </w:r>
      <w:r w:rsidRPr="0052559A">
        <w:rPr>
          <w:rFonts w:hint="eastAsia"/>
          <w:lang w:eastAsia="ja-JP"/>
        </w:rPr>
        <w:t>4</w:t>
      </w:r>
    </w:p>
    <w:p w:rsidR="00F52BA9" w:rsidRPr="004370BA" w:rsidRDefault="00F52BA9" w:rsidP="00123CDE">
      <w:pPr>
        <w:pStyle w:val="a5"/>
        <w:tabs>
          <w:tab w:val="clear" w:pos="4536"/>
          <w:tab w:val="left" w:pos="1800"/>
        </w:tabs>
        <w:ind w:left="1800" w:hanging="1800"/>
        <w:rPr>
          <w:lang w:eastAsia="ja-JP"/>
        </w:rPr>
      </w:pPr>
    </w:p>
    <w:p w:rsidR="00F52BA9" w:rsidRPr="006C1A94" w:rsidRDefault="00F52BA9" w:rsidP="00123CDE">
      <w:pPr>
        <w:pStyle w:val="a5"/>
        <w:tabs>
          <w:tab w:val="clear" w:pos="4536"/>
          <w:tab w:val="left" w:pos="1800"/>
        </w:tabs>
        <w:ind w:left="1800" w:hanging="1800"/>
        <w:rPr>
          <w:lang w:eastAsia="ja-JP"/>
        </w:rPr>
      </w:pPr>
      <w:r w:rsidRPr="006C1A94">
        <w:t>Source:</w:t>
      </w:r>
      <w:r w:rsidRPr="006C1A94">
        <w:tab/>
        <w:t>Kyocera</w:t>
      </w:r>
    </w:p>
    <w:p w:rsidR="00F52BA9" w:rsidRPr="007D4E98" w:rsidRDefault="00F52BA9" w:rsidP="00CA55CC">
      <w:pPr>
        <w:pStyle w:val="a5"/>
        <w:tabs>
          <w:tab w:val="clear" w:pos="4536"/>
        </w:tabs>
        <w:ind w:left="1304" w:hanging="1304"/>
        <w:rPr>
          <w:lang w:eastAsia="ja-JP"/>
        </w:rPr>
      </w:pPr>
      <w:r w:rsidRPr="006C1A94">
        <w:t>Title:</w:t>
      </w:r>
      <w:r w:rsidR="00AD14B7">
        <w:rPr>
          <w:rFonts w:hint="eastAsia"/>
          <w:lang w:eastAsia="ja-JP"/>
        </w:rPr>
        <w:tab/>
        <w:t xml:space="preserve">        </w:t>
      </w:r>
      <w:r w:rsidR="00B21835">
        <w:rPr>
          <w:rFonts w:hint="eastAsia"/>
          <w:lang w:eastAsia="ja-JP"/>
        </w:rPr>
        <w:t xml:space="preserve">Further considerations on </w:t>
      </w:r>
      <w:r w:rsidR="00B21835" w:rsidRPr="00D5468E">
        <w:rPr>
          <w:rFonts w:hint="eastAsia"/>
          <w:lang w:eastAsia="ja-JP"/>
        </w:rPr>
        <w:t xml:space="preserve">the </w:t>
      </w:r>
      <w:r w:rsidR="00336F77" w:rsidRPr="00D5468E">
        <w:rPr>
          <w:rFonts w:hint="eastAsia"/>
          <w:lang w:eastAsia="ja-JP"/>
        </w:rPr>
        <w:t xml:space="preserve">essential </w:t>
      </w:r>
      <w:r w:rsidR="00B21835" w:rsidRPr="00D5468E">
        <w:rPr>
          <w:lang w:eastAsia="ja-JP"/>
        </w:rPr>
        <w:t>fu</w:t>
      </w:r>
      <w:r w:rsidR="00B21835">
        <w:rPr>
          <w:lang w:eastAsia="ja-JP"/>
        </w:rPr>
        <w:t>nctionalities</w:t>
      </w:r>
      <w:r w:rsidR="00B21835">
        <w:rPr>
          <w:rFonts w:hint="eastAsia"/>
          <w:lang w:eastAsia="ja-JP"/>
        </w:rPr>
        <w:t xml:space="preserve"> </w:t>
      </w:r>
      <w:r w:rsidR="00B21835">
        <w:rPr>
          <w:rFonts w:hint="eastAsia"/>
          <w:szCs w:val="28"/>
          <w:lang w:eastAsia="ja-JP"/>
        </w:rPr>
        <w:t>for LAA</w:t>
      </w:r>
    </w:p>
    <w:p w:rsidR="00F52BA9" w:rsidRPr="00B21C42" w:rsidRDefault="00F52BA9" w:rsidP="00123CDE">
      <w:pPr>
        <w:pStyle w:val="a5"/>
        <w:tabs>
          <w:tab w:val="left" w:pos="1800"/>
        </w:tabs>
        <w:rPr>
          <w:lang w:eastAsia="ja-JP"/>
        </w:rPr>
      </w:pPr>
      <w:r w:rsidRPr="006C1A94">
        <w:t>Agenda Item:</w:t>
      </w:r>
      <w:r w:rsidRPr="006C1A94">
        <w:tab/>
      </w:r>
      <w:r w:rsidR="0052559A">
        <w:rPr>
          <w:rFonts w:hint="eastAsia"/>
          <w:lang w:eastAsia="ja-JP"/>
        </w:rPr>
        <w:t>6</w:t>
      </w:r>
      <w:r w:rsidR="007F24BE" w:rsidRPr="007F24BE">
        <w:rPr>
          <w:lang w:eastAsia="ja-JP"/>
        </w:rPr>
        <w:t>.</w:t>
      </w:r>
      <w:r w:rsidR="00BF4A32">
        <w:rPr>
          <w:rFonts w:hint="eastAsia"/>
          <w:lang w:eastAsia="ja-JP"/>
        </w:rPr>
        <w:t>3.2.2</w:t>
      </w:r>
    </w:p>
    <w:p w:rsidR="00F52BA9" w:rsidRPr="00B21C42" w:rsidRDefault="00F52BA9" w:rsidP="00123CDE">
      <w:pPr>
        <w:pStyle w:val="a5"/>
        <w:tabs>
          <w:tab w:val="left" w:pos="1800"/>
        </w:tabs>
      </w:pPr>
      <w:r w:rsidRPr="00B21C42">
        <w:t>Document for:</w:t>
      </w:r>
      <w:r w:rsidRPr="00B21C42">
        <w:tab/>
        <w:t>Discussion/Decision</w:t>
      </w:r>
    </w:p>
    <w:bookmarkEnd w:id="0"/>
    <w:p w:rsidR="00F52BA9" w:rsidRPr="00B21C42" w:rsidRDefault="00F52BA9" w:rsidP="00E8469E">
      <w:pPr>
        <w:pBdr>
          <w:bottom w:val="single" w:sz="4" w:space="1" w:color="auto"/>
        </w:pBdr>
        <w:tabs>
          <w:tab w:val="left" w:pos="2552"/>
        </w:tabs>
        <w:rPr>
          <w:lang w:eastAsia="ja-JP"/>
        </w:rPr>
      </w:pPr>
    </w:p>
    <w:p w:rsidR="00F52BA9" w:rsidRDefault="00F52BA9" w:rsidP="00E171C1">
      <w:pPr>
        <w:pStyle w:val="1"/>
        <w:rPr>
          <w:szCs w:val="28"/>
          <w:lang w:eastAsia="ja-JP"/>
        </w:rPr>
      </w:pPr>
      <w:bookmarkStart w:id="1" w:name="_Ref301342314"/>
      <w:r w:rsidRPr="00D015CE">
        <w:rPr>
          <w:szCs w:val="28"/>
        </w:rPr>
        <w:t>Introduction</w:t>
      </w:r>
      <w:bookmarkEnd w:id="1"/>
    </w:p>
    <w:p w:rsidR="00D9235D" w:rsidRDefault="00042417" w:rsidP="00D9235D">
      <w:pPr>
        <w:pStyle w:val="a0"/>
      </w:pPr>
      <w:r>
        <w:rPr>
          <w:rFonts w:hint="eastAsia"/>
        </w:rPr>
        <w:t xml:space="preserve">At the </w:t>
      </w:r>
      <w:r w:rsidR="00DF0FD2">
        <w:rPr>
          <w:rFonts w:hint="eastAsia"/>
        </w:rPr>
        <w:t xml:space="preserve">previous </w:t>
      </w:r>
      <w:r>
        <w:rPr>
          <w:rFonts w:hint="eastAsia"/>
        </w:rPr>
        <w:t xml:space="preserve">meeting, </w:t>
      </w:r>
      <w:r w:rsidR="00D9235D">
        <w:rPr>
          <w:rFonts w:hint="eastAsia"/>
        </w:rPr>
        <w:t>RAN1 started the</w:t>
      </w:r>
      <w:r w:rsidR="00FB5523">
        <w:t xml:space="preserve"> LTE enhancements enabling LAA for unlicensed spectrum </w:t>
      </w:r>
      <w:r w:rsidR="00A56524">
        <w:t>access and</w:t>
      </w:r>
      <w:r w:rsidR="00D9235D">
        <w:rPr>
          <w:rFonts w:hint="eastAsia"/>
        </w:rPr>
        <w:t xml:space="preserve"> reach</w:t>
      </w:r>
      <w:r w:rsidR="00DF0FD2">
        <w:rPr>
          <w:rFonts w:hint="eastAsia"/>
        </w:rPr>
        <w:t>ed the</w:t>
      </w:r>
      <w:r w:rsidR="00D9235D">
        <w:rPr>
          <w:rFonts w:hint="eastAsia"/>
        </w:rPr>
        <w:t xml:space="preserve"> following agreements</w:t>
      </w:r>
      <w:r w:rsidR="00457B74">
        <w:rPr>
          <w:rFonts w:hint="eastAsia"/>
        </w:rPr>
        <w:t xml:space="preserve"> [1]</w:t>
      </w:r>
      <w:r w:rsidR="00FB5523">
        <w:t>:</w:t>
      </w:r>
    </w:p>
    <w:tbl>
      <w:tblPr>
        <w:tblStyle w:val="a9"/>
        <w:tblW w:w="0" w:type="auto"/>
        <w:tblLook w:val="04A0"/>
      </w:tblPr>
      <w:tblGrid>
        <w:gridCol w:w="9271"/>
      </w:tblGrid>
      <w:tr w:rsidR="009F3DC1" w:rsidTr="009F3DC1">
        <w:trPr>
          <w:trHeight w:val="2972"/>
        </w:trPr>
        <w:tc>
          <w:tcPr>
            <w:tcW w:w="9271" w:type="dxa"/>
          </w:tcPr>
          <w:p w:rsidR="009F3DC1" w:rsidRPr="001142F3" w:rsidRDefault="009F3DC1" w:rsidP="009F3DC1">
            <w:pPr>
              <w:rPr>
                <w:rFonts w:eastAsia="ＭＳ 明朝"/>
                <w:iCs/>
                <w:szCs w:val="20"/>
                <w:lang w:eastAsia="ja-JP"/>
              </w:rPr>
            </w:pPr>
            <w:r w:rsidRPr="001142F3">
              <w:rPr>
                <w:rFonts w:eastAsia="ＭＳ 明朝" w:hint="eastAsia"/>
                <w:iCs/>
                <w:szCs w:val="20"/>
                <w:highlight w:val="green"/>
                <w:lang w:eastAsia="ja-JP"/>
              </w:rPr>
              <w:t>Agreements:</w:t>
            </w:r>
          </w:p>
          <w:p w:rsidR="009F3DC1" w:rsidRPr="001142F3" w:rsidRDefault="009F3DC1" w:rsidP="009F3DC1">
            <w:pPr>
              <w:numPr>
                <w:ilvl w:val="0"/>
                <w:numId w:val="16"/>
              </w:numPr>
              <w:rPr>
                <w:rFonts w:eastAsia="ＭＳ 明朝"/>
                <w:iCs/>
                <w:szCs w:val="20"/>
                <w:lang w:eastAsia="ja-JP"/>
              </w:rPr>
            </w:pPr>
            <w:r w:rsidRPr="001142F3">
              <w:rPr>
                <w:rFonts w:eastAsia="ＭＳ 明朝" w:hint="eastAsia"/>
                <w:iCs/>
                <w:szCs w:val="20"/>
                <w:lang w:eastAsia="ja-JP"/>
              </w:rPr>
              <w:t>Target a single global framework for LAA</w:t>
            </w:r>
          </w:p>
          <w:p w:rsidR="009F3DC1" w:rsidRPr="001142F3" w:rsidRDefault="009F3DC1" w:rsidP="009F3DC1">
            <w:pPr>
              <w:numPr>
                <w:ilvl w:val="0"/>
                <w:numId w:val="16"/>
              </w:numPr>
              <w:rPr>
                <w:rFonts w:eastAsia="ＭＳ 明朝"/>
                <w:iCs/>
                <w:szCs w:val="20"/>
                <w:lang w:eastAsia="ja-JP"/>
              </w:rPr>
            </w:pPr>
            <w:r w:rsidRPr="001142F3">
              <w:rPr>
                <w:rFonts w:eastAsia="ＭＳ 明朝"/>
                <w:iCs/>
                <w:szCs w:val="20"/>
                <w:lang w:eastAsia="ja-JP"/>
              </w:rPr>
              <w:t>List at least the following as identified functionalities</w:t>
            </w:r>
            <w:r w:rsidRPr="001142F3">
              <w:rPr>
                <w:rFonts w:eastAsia="ＭＳ 明朝" w:hint="eastAsia"/>
                <w:iCs/>
                <w:szCs w:val="20"/>
                <w:lang w:eastAsia="ja-JP"/>
              </w:rPr>
              <w:t xml:space="preserve"> required to meet regulatory requirements in some regions/bands</w:t>
            </w:r>
            <w:r w:rsidRPr="001142F3">
              <w:rPr>
                <w:rFonts w:eastAsia="ＭＳ 明朝"/>
                <w:iCs/>
                <w:szCs w:val="20"/>
                <w:lang w:eastAsia="ja-JP"/>
              </w:rPr>
              <w:t xml:space="preserve"> for an LAA system in TR</w:t>
            </w:r>
            <w:r w:rsidRPr="001142F3">
              <w:rPr>
                <w:rFonts w:eastAsia="ＭＳ 明朝" w:hint="eastAsia"/>
                <w:iCs/>
                <w:szCs w:val="20"/>
                <w:lang w:eastAsia="ja-JP"/>
              </w:rPr>
              <w:t xml:space="preserve"> </w:t>
            </w:r>
          </w:p>
          <w:p w:rsidR="009F3DC1" w:rsidRPr="001142F3" w:rsidRDefault="009F3DC1" w:rsidP="009F3DC1">
            <w:pPr>
              <w:numPr>
                <w:ilvl w:val="1"/>
                <w:numId w:val="16"/>
              </w:numPr>
              <w:rPr>
                <w:rFonts w:eastAsia="ＭＳ 明朝"/>
                <w:iCs/>
                <w:szCs w:val="20"/>
                <w:lang w:eastAsia="ja-JP"/>
              </w:rPr>
            </w:pPr>
            <w:r w:rsidRPr="001142F3">
              <w:rPr>
                <w:rFonts w:eastAsia="ＭＳ 明朝"/>
                <w:i/>
                <w:iCs/>
                <w:szCs w:val="20"/>
                <w:lang w:eastAsia="ja-JP"/>
              </w:rPr>
              <w:t xml:space="preserve">Listen-before-talk </w:t>
            </w:r>
            <w:r w:rsidRPr="001142F3">
              <w:rPr>
                <w:rFonts w:eastAsia="ＭＳ 明朝"/>
                <w:iCs/>
                <w:szCs w:val="20"/>
                <w:lang w:eastAsia="ja-JP"/>
              </w:rPr>
              <w:t>(Clear channel assessment)</w:t>
            </w:r>
          </w:p>
          <w:p w:rsidR="009F3DC1" w:rsidRPr="001142F3" w:rsidRDefault="009F3DC1" w:rsidP="009F3DC1">
            <w:pPr>
              <w:numPr>
                <w:ilvl w:val="1"/>
                <w:numId w:val="16"/>
              </w:numPr>
              <w:rPr>
                <w:rFonts w:eastAsia="ＭＳ 明朝"/>
                <w:iCs/>
                <w:szCs w:val="20"/>
                <w:lang w:eastAsia="ja-JP"/>
              </w:rPr>
            </w:pPr>
            <w:r w:rsidRPr="001142F3">
              <w:rPr>
                <w:rFonts w:eastAsia="ＭＳ 明朝"/>
                <w:iCs/>
                <w:szCs w:val="20"/>
                <w:lang w:eastAsia="ja-JP"/>
              </w:rPr>
              <w:t xml:space="preserve">Discontinuous transmission </w:t>
            </w:r>
            <w:r w:rsidRPr="001142F3">
              <w:rPr>
                <w:rFonts w:eastAsia="ＭＳ 明朝" w:hint="eastAsia"/>
                <w:iCs/>
                <w:szCs w:val="20"/>
                <w:lang w:eastAsia="ja-JP"/>
              </w:rPr>
              <w:t xml:space="preserve">on a carrier </w:t>
            </w:r>
            <w:r w:rsidRPr="001142F3">
              <w:rPr>
                <w:rFonts w:eastAsia="ＭＳ 明朝"/>
                <w:iCs/>
                <w:szCs w:val="20"/>
                <w:lang w:eastAsia="ja-JP"/>
              </w:rPr>
              <w:t>with limited maximum transmission duration</w:t>
            </w:r>
          </w:p>
          <w:p w:rsidR="009F3DC1" w:rsidRPr="001142F3" w:rsidRDefault="009F3DC1" w:rsidP="009F3DC1">
            <w:pPr>
              <w:numPr>
                <w:ilvl w:val="1"/>
                <w:numId w:val="16"/>
              </w:numPr>
              <w:rPr>
                <w:rFonts w:eastAsia="ＭＳ 明朝"/>
                <w:iCs/>
                <w:szCs w:val="20"/>
                <w:lang w:eastAsia="ja-JP"/>
              </w:rPr>
            </w:pPr>
            <w:r w:rsidRPr="001142F3">
              <w:rPr>
                <w:rFonts w:eastAsia="ＭＳ 明朝"/>
                <w:i/>
                <w:iCs/>
                <w:szCs w:val="20"/>
                <w:lang w:eastAsia="ja-JP"/>
              </w:rPr>
              <w:t xml:space="preserve">Dynamic frequency selection </w:t>
            </w:r>
            <w:r w:rsidRPr="001142F3">
              <w:rPr>
                <w:rFonts w:eastAsia="ＭＳ 明朝"/>
                <w:iCs/>
                <w:szCs w:val="20"/>
                <w:lang w:eastAsia="ja-JP"/>
              </w:rPr>
              <w:t>for radar avoidance in certain bands/regions</w:t>
            </w:r>
          </w:p>
          <w:p w:rsidR="009F3DC1" w:rsidRPr="001142F3" w:rsidRDefault="009F3DC1" w:rsidP="009F3DC1">
            <w:pPr>
              <w:numPr>
                <w:ilvl w:val="1"/>
                <w:numId w:val="16"/>
              </w:numPr>
              <w:rPr>
                <w:rFonts w:eastAsia="ＭＳ 明朝"/>
                <w:iCs/>
                <w:szCs w:val="20"/>
                <w:lang w:eastAsia="ja-JP"/>
              </w:rPr>
            </w:pPr>
            <w:r w:rsidRPr="001142F3">
              <w:rPr>
                <w:rFonts w:eastAsia="ＭＳ 明朝"/>
                <w:iCs/>
                <w:szCs w:val="20"/>
                <w:lang w:eastAsia="ja-JP"/>
              </w:rPr>
              <w:t>Carrier selection</w:t>
            </w:r>
          </w:p>
          <w:p w:rsidR="009F3DC1" w:rsidRPr="001142F3" w:rsidRDefault="009F3DC1" w:rsidP="009F3DC1">
            <w:pPr>
              <w:numPr>
                <w:ilvl w:val="1"/>
                <w:numId w:val="16"/>
              </w:numPr>
              <w:rPr>
                <w:rFonts w:eastAsia="ＭＳ 明朝"/>
                <w:iCs/>
                <w:szCs w:val="20"/>
                <w:lang w:eastAsia="ja-JP"/>
              </w:rPr>
            </w:pPr>
            <w:r w:rsidRPr="001142F3">
              <w:rPr>
                <w:rFonts w:eastAsia="ＭＳ 明朝" w:hint="eastAsia"/>
                <w:iCs/>
                <w:szCs w:val="20"/>
                <w:lang w:eastAsia="ja-JP"/>
              </w:rPr>
              <w:t>TPC</w:t>
            </w:r>
          </w:p>
          <w:p w:rsidR="009F3DC1" w:rsidRPr="001142F3" w:rsidRDefault="009F3DC1" w:rsidP="009F3DC1">
            <w:pPr>
              <w:rPr>
                <w:rFonts w:eastAsia="ＭＳ 明朝"/>
                <w:iCs/>
                <w:szCs w:val="20"/>
                <w:lang w:eastAsia="ja-JP"/>
              </w:rPr>
            </w:pPr>
            <w:r w:rsidRPr="001142F3">
              <w:rPr>
                <w:rFonts w:eastAsia="ＭＳ 明朝"/>
                <w:iCs/>
                <w:szCs w:val="20"/>
                <w:lang w:eastAsia="ja-JP"/>
              </w:rPr>
              <w:t>*Note: not all functionalities may have a spec impact.</w:t>
            </w:r>
          </w:p>
          <w:p w:rsidR="009F3DC1" w:rsidRPr="009F3DC1" w:rsidRDefault="009F3DC1" w:rsidP="009F3DC1">
            <w:r w:rsidRPr="001142F3">
              <w:rPr>
                <w:rFonts w:eastAsia="ＭＳ 明朝"/>
                <w:iCs/>
                <w:szCs w:val="20"/>
                <w:lang w:eastAsia="ja-JP"/>
              </w:rPr>
              <w:t>*Note: not all functionalities</w:t>
            </w:r>
            <w:r w:rsidRPr="001142F3">
              <w:rPr>
                <w:rFonts w:eastAsia="ＭＳ 明朝" w:hint="eastAsia"/>
                <w:iCs/>
                <w:szCs w:val="20"/>
                <w:lang w:eastAsia="ja-JP"/>
              </w:rPr>
              <w:t xml:space="preserve"> would be mandatory for all LAA eNBs/UEs</w:t>
            </w:r>
          </w:p>
        </w:tc>
      </w:tr>
    </w:tbl>
    <w:p w:rsidR="00B90448" w:rsidRDefault="004370BA" w:rsidP="00756D4B">
      <w:pPr>
        <w:pStyle w:val="a0"/>
      </w:pPr>
      <w:r w:rsidRPr="003B0D5E">
        <w:t xml:space="preserve">In this contribution, we discuss </w:t>
      </w:r>
      <w:r w:rsidR="00405739" w:rsidRPr="00892C86">
        <w:rPr>
          <w:szCs w:val="20"/>
        </w:rPr>
        <w:t>the</w:t>
      </w:r>
      <w:r w:rsidR="00405739">
        <w:rPr>
          <w:rFonts w:hint="eastAsia"/>
        </w:rPr>
        <w:t xml:space="preserve"> </w:t>
      </w:r>
      <w:r w:rsidR="00FB5523">
        <w:rPr>
          <w:szCs w:val="20"/>
        </w:rPr>
        <w:t>additional essential</w:t>
      </w:r>
      <w:r w:rsidR="00405739" w:rsidRPr="00892C86">
        <w:rPr>
          <w:rFonts w:hint="eastAsia"/>
          <w:szCs w:val="20"/>
        </w:rPr>
        <w:t xml:space="preserve"> enhancements</w:t>
      </w:r>
      <w:r w:rsidR="00405739">
        <w:rPr>
          <w:rFonts w:hint="eastAsia"/>
        </w:rPr>
        <w:t xml:space="preserve"> not </w:t>
      </w:r>
      <w:r w:rsidR="00405739">
        <w:t>addressed in</w:t>
      </w:r>
      <w:r w:rsidR="00405739">
        <w:rPr>
          <w:rFonts w:hint="eastAsia"/>
        </w:rPr>
        <w:t xml:space="preserve"> RAN1#78bis</w:t>
      </w:r>
      <w:r w:rsidR="00FB5523">
        <w:t xml:space="preserve"> meeting in order</w:t>
      </w:r>
      <w:r w:rsidR="00405739">
        <w:rPr>
          <w:rFonts w:hint="eastAsia"/>
        </w:rPr>
        <w:t xml:space="preserve"> </w:t>
      </w:r>
      <w:r w:rsidR="00405739" w:rsidRPr="00892C86">
        <w:rPr>
          <w:szCs w:val="20"/>
        </w:rPr>
        <w:t xml:space="preserve">to </w:t>
      </w:r>
      <w:r w:rsidR="00FB5523">
        <w:rPr>
          <w:szCs w:val="20"/>
        </w:rPr>
        <w:t>meet</w:t>
      </w:r>
      <w:r w:rsidR="00405739" w:rsidRPr="00892C86">
        <w:rPr>
          <w:szCs w:val="20"/>
        </w:rPr>
        <w:t xml:space="preserve"> the </w:t>
      </w:r>
      <w:r w:rsidR="00405739" w:rsidRPr="00892C86">
        <w:rPr>
          <w:rFonts w:hint="eastAsia"/>
          <w:szCs w:val="20"/>
        </w:rPr>
        <w:t>design target</w:t>
      </w:r>
      <w:r w:rsidR="00405739" w:rsidRPr="00892C86">
        <w:rPr>
          <w:szCs w:val="20"/>
        </w:rPr>
        <w:t>s from the perspective of c</w:t>
      </w:r>
      <w:r w:rsidR="00405739" w:rsidRPr="00892C86">
        <w:rPr>
          <w:rFonts w:hint="eastAsia"/>
          <w:szCs w:val="20"/>
        </w:rPr>
        <w:t>oexistence with Wi-Fi</w:t>
      </w:r>
      <w:r w:rsidR="00405739">
        <w:rPr>
          <w:rFonts w:hint="eastAsia"/>
          <w:szCs w:val="20"/>
        </w:rPr>
        <w:t xml:space="preserve"> and</w:t>
      </w:r>
      <w:r w:rsidR="00405739" w:rsidRPr="00892C86">
        <w:rPr>
          <w:rFonts w:hint="eastAsia"/>
          <w:szCs w:val="20"/>
        </w:rPr>
        <w:t xml:space="preserve"> other LAA services</w:t>
      </w:r>
      <w:r w:rsidR="00405739" w:rsidRPr="00892C86">
        <w:rPr>
          <w:szCs w:val="20"/>
        </w:rPr>
        <w:t>.</w:t>
      </w:r>
      <w:r w:rsidR="00405739" w:rsidRPr="00405739">
        <w:rPr>
          <w:rFonts w:hint="eastAsia"/>
        </w:rPr>
        <w:t xml:space="preserve"> </w:t>
      </w:r>
      <w:r w:rsidR="00FB5523">
        <w:t>Furthermore,</w:t>
      </w:r>
      <w:r w:rsidR="00405739">
        <w:rPr>
          <w:rFonts w:hint="eastAsia"/>
        </w:rPr>
        <w:t xml:space="preserve"> </w:t>
      </w:r>
      <w:r w:rsidR="00405739" w:rsidRPr="00892C86">
        <w:rPr>
          <w:szCs w:val="20"/>
        </w:rPr>
        <w:t>we discuss</w:t>
      </w:r>
      <w:r w:rsidR="00405739">
        <w:rPr>
          <w:rFonts w:hint="eastAsia"/>
          <w:szCs w:val="20"/>
        </w:rPr>
        <w:t xml:space="preserve"> </w:t>
      </w:r>
      <w:r>
        <w:rPr>
          <w:rFonts w:hint="eastAsia"/>
        </w:rPr>
        <w:t xml:space="preserve">the detailed solutions based on </w:t>
      </w:r>
      <w:r w:rsidR="00FB5523">
        <w:t xml:space="preserve">the </w:t>
      </w:r>
      <w:r>
        <w:rPr>
          <w:rFonts w:hint="eastAsia"/>
        </w:rPr>
        <w:t>above agreements</w:t>
      </w:r>
      <w:r w:rsidR="0044491E">
        <w:rPr>
          <w:rFonts w:hint="eastAsia"/>
        </w:rPr>
        <w:t xml:space="preserve">. </w:t>
      </w:r>
    </w:p>
    <w:p w:rsidR="00042417" w:rsidRPr="00D10BE9" w:rsidRDefault="00042417" w:rsidP="00B84600">
      <w:pPr>
        <w:pStyle w:val="a0"/>
      </w:pPr>
    </w:p>
    <w:p w:rsidR="007961B2" w:rsidRPr="008B735B" w:rsidRDefault="0077479B" w:rsidP="007961B2">
      <w:pPr>
        <w:pStyle w:val="1"/>
        <w:rPr>
          <w:szCs w:val="28"/>
        </w:rPr>
      </w:pPr>
      <w:r>
        <w:rPr>
          <w:szCs w:val="20"/>
        </w:rPr>
        <w:t>Essential</w:t>
      </w:r>
      <w:r w:rsidR="00405739" w:rsidRPr="00892C86">
        <w:rPr>
          <w:rFonts w:hint="eastAsia"/>
          <w:szCs w:val="20"/>
        </w:rPr>
        <w:t xml:space="preserve"> enhancements</w:t>
      </w:r>
    </w:p>
    <w:p w:rsidR="004E0947" w:rsidRPr="004E0947" w:rsidRDefault="00E1028E" w:rsidP="004E0947">
      <w:pPr>
        <w:pStyle w:val="2"/>
        <w:rPr>
          <w:lang w:eastAsia="ja-JP"/>
        </w:rPr>
      </w:pPr>
      <w:r>
        <w:rPr>
          <w:rFonts w:hint="eastAsia"/>
          <w:lang w:eastAsia="ja-JP"/>
        </w:rPr>
        <w:t xml:space="preserve">Carrier/resource </w:t>
      </w:r>
      <w:r w:rsidR="00405739">
        <w:rPr>
          <w:rFonts w:hint="eastAsia"/>
          <w:lang w:eastAsia="ja-JP"/>
        </w:rPr>
        <w:t>occupancy rule</w:t>
      </w:r>
      <w:r w:rsidR="00BF3EFA">
        <w:rPr>
          <w:rFonts w:hint="eastAsia"/>
          <w:lang w:eastAsia="ja-JP"/>
        </w:rPr>
        <w:t xml:space="preserve"> in unlicensed spectrum</w:t>
      </w:r>
    </w:p>
    <w:p w:rsidR="00BF3EFA" w:rsidRPr="00E1028E" w:rsidRDefault="00667FDF" w:rsidP="00405739">
      <w:pPr>
        <w:pStyle w:val="a0"/>
      </w:pPr>
      <w:r>
        <w:rPr>
          <w:rFonts w:eastAsia="ＭＳ 明朝"/>
          <w:szCs w:val="20"/>
        </w:rPr>
        <w:t xml:space="preserve">In order to achieve </w:t>
      </w:r>
      <w:r w:rsidR="00E1028E" w:rsidRPr="00892C86">
        <w:rPr>
          <w:szCs w:val="20"/>
        </w:rPr>
        <w:t xml:space="preserve">fair </w:t>
      </w:r>
      <w:r w:rsidR="00BF3EFA" w:rsidRPr="00892C86">
        <w:rPr>
          <w:rFonts w:eastAsia="ＭＳ 明朝"/>
        </w:rPr>
        <w:t>coexistence with other unlicensed spectrum deployments</w:t>
      </w:r>
      <w:r w:rsidR="00BF3EFA">
        <w:rPr>
          <w:rFonts w:hint="eastAsia"/>
        </w:rPr>
        <w:t xml:space="preserve"> such as Wi-Fi and other LAA services, </w:t>
      </w:r>
      <w:r w:rsidR="00BF3EFA">
        <w:rPr>
          <w:rFonts w:hint="eastAsia"/>
          <w:szCs w:val="20"/>
        </w:rPr>
        <w:t>u</w:t>
      </w:r>
      <w:r w:rsidR="00405739" w:rsidRPr="00892C86">
        <w:rPr>
          <w:rFonts w:eastAsia="ＭＳ 明朝"/>
          <w:szCs w:val="20"/>
        </w:rPr>
        <w:t xml:space="preserve">nlicensed spectrum </w:t>
      </w:r>
      <w:r w:rsidR="0077479B">
        <w:rPr>
          <w:rFonts w:eastAsia="ＭＳ 明朝"/>
          <w:szCs w:val="20"/>
        </w:rPr>
        <w:t>resources must be</w:t>
      </w:r>
      <w:r w:rsidR="00405739" w:rsidRPr="00892C86">
        <w:rPr>
          <w:rFonts w:eastAsia="ＭＳ 明朝"/>
          <w:szCs w:val="20"/>
        </w:rPr>
        <w:t xml:space="preserve"> used</w:t>
      </w:r>
      <w:r w:rsidR="0077479B">
        <w:rPr>
          <w:rFonts w:eastAsia="ＭＳ 明朝"/>
          <w:szCs w:val="20"/>
        </w:rPr>
        <w:t xml:space="preserve"> efficiently</w:t>
      </w:r>
      <w:r w:rsidR="00E75F41">
        <w:rPr>
          <w:rFonts w:eastAsia="ＭＳ 明朝"/>
          <w:szCs w:val="20"/>
        </w:rPr>
        <w:t xml:space="preserve">.  </w:t>
      </w:r>
      <w:r w:rsidR="00E75F41" w:rsidRPr="00E75F41">
        <w:rPr>
          <w:rFonts w:eastAsia="ＭＳ 明朝" w:hint="eastAsia"/>
          <w:szCs w:val="20"/>
        </w:rPr>
        <w:t>The</w:t>
      </w:r>
      <w:r w:rsidR="00405739" w:rsidRPr="00892C86">
        <w:rPr>
          <w:rFonts w:eastAsia="ＭＳ 明朝"/>
          <w:szCs w:val="20"/>
        </w:rPr>
        <w:t xml:space="preserve"> preferable situation </w:t>
      </w:r>
      <w:r w:rsidR="00E75F41">
        <w:rPr>
          <w:rFonts w:hint="eastAsia"/>
          <w:szCs w:val="20"/>
        </w:rPr>
        <w:t xml:space="preserve">is </w:t>
      </w:r>
      <w:r>
        <w:rPr>
          <w:szCs w:val="20"/>
        </w:rPr>
        <w:t>when the</w:t>
      </w:r>
      <w:r w:rsidR="00E75F41">
        <w:rPr>
          <w:rFonts w:hint="eastAsia"/>
          <w:szCs w:val="20"/>
        </w:rPr>
        <w:t xml:space="preserve"> </w:t>
      </w:r>
      <w:r w:rsidR="00405739" w:rsidRPr="00892C86">
        <w:rPr>
          <w:rFonts w:eastAsia="ＭＳ 明朝"/>
          <w:szCs w:val="20"/>
        </w:rPr>
        <w:t>LTE</w:t>
      </w:r>
      <w:r w:rsidR="0077479B">
        <w:rPr>
          <w:rFonts w:eastAsia="ＭＳ 明朝"/>
          <w:szCs w:val="20"/>
        </w:rPr>
        <w:t xml:space="preserve"> eNB</w:t>
      </w:r>
      <w:r w:rsidR="00405739" w:rsidRPr="00892C86">
        <w:rPr>
          <w:rFonts w:eastAsia="ＭＳ 明朝"/>
          <w:szCs w:val="20"/>
        </w:rPr>
        <w:t xml:space="preserve"> uses minimum </w:t>
      </w:r>
      <w:r w:rsidR="0077479B">
        <w:rPr>
          <w:rFonts w:eastAsia="ＭＳ 明朝"/>
          <w:szCs w:val="20"/>
        </w:rPr>
        <w:t xml:space="preserve">amount of unlicensed spectrum </w:t>
      </w:r>
      <w:r w:rsidR="00405739" w:rsidRPr="00892C86">
        <w:rPr>
          <w:rFonts w:eastAsia="ＭＳ 明朝"/>
          <w:szCs w:val="20"/>
        </w:rPr>
        <w:t xml:space="preserve">resources </w:t>
      </w:r>
      <w:r w:rsidR="0077479B">
        <w:rPr>
          <w:rFonts w:eastAsia="ＭＳ 明朝"/>
          <w:szCs w:val="20"/>
        </w:rPr>
        <w:t>in order to achieve</w:t>
      </w:r>
      <w:r w:rsidR="00405739" w:rsidRPr="00892C86">
        <w:rPr>
          <w:rFonts w:eastAsia="ＭＳ 明朝"/>
          <w:szCs w:val="20"/>
        </w:rPr>
        <w:t xml:space="preserve"> fairness in sharing the spectrum with other technologies. </w:t>
      </w:r>
      <w:r w:rsidR="00C0446B">
        <w:rPr>
          <w:rFonts w:hint="eastAsia"/>
          <w:szCs w:val="20"/>
        </w:rPr>
        <w:t xml:space="preserve"> </w:t>
      </w:r>
      <w:r w:rsidR="0077479B">
        <w:rPr>
          <w:rFonts w:eastAsia="ＭＳ 明朝"/>
          <w:szCs w:val="20"/>
        </w:rPr>
        <w:t>For example,</w:t>
      </w:r>
      <w:r w:rsidR="00405739" w:rsidRPr="00892C86">
        <w:rPr>
          <w:rFonts w:eastAsia="ＭＳ 明朝"/>
          <w:szCs w:val="20"/>
        </w:rPr>
        <w:t xml:space="preserve"> the </w:t>
      </w:r>
      <w:r w:rsidR="000F325A">
        <w:rPr>
          <w:rFonts w:eastAsia="ＭＳ 明朝"/>
          <w:szCs w:val="20"/>
        </w:rPr>
        <w:t>LHS section</w:t>
      </w:r>
      <w:r w:rsidR="00405739" w:rsidRPr="00892C86">
        <w:rPr>
          <w:rFonts w:eastAsia="ＭＳ 明朝"/>
          <w:szCs w:val="20"/>
        </w:rPr>
        <w:t xml:space="preserve"> </w:t>
      </w:r>
      <w:r w:rsidR="0077479B">
        <w:rPr>
          <w:rFonts w:eastAsia="ＭＳ 明朝"/>
          <w:szCs w:val="20"/>
        </w:rPr>
        <w:t xml:space="preserve">in </w:t>
      </w:r>
      <w:r w:rsidR="00B626F8">
        <w:rPr>
          <w:rFonts w:eastAsia="ＭＳ 明朝" w:hint="eastAsia"/>
          <w:szCs w:val="20"/>
        </w:rPr>
        <w:t>F</w:t>
      </w:r>
      <w:r w:rsidR="00405739" w:rsidRPr="00892C86">
        <w:rPr>
          <w:rFonts w:eastAsia="ＭＳ 明朝"/>
          <w:szCs w:val="20"/>
        </w:rPr>
        <w:t>igure 1</w:t>
      </w:r>
      <w:r w:rsidR="0077479B">
        <w:rPr>
          <w:rFonts w:eastAsia="ＭＳ 明朝"/>
          <w:szCs w:val="20"/>
        </w:rPr>
        <w:t xml:space="preserve"> shows inefficien</w:t>
      </w:r>
      <w:r>
        <w:rPr>
          <w:rFonts w:eastAsia="ＭＳ 明朝"/>
          <w:szCs w:val="20"/>
        </w:rPr>
        <w:t>t</w:t>
      </w:r>
      <w:r w:rsidR="0077479B">
        <w:rPr>
          <w:rFonts w:eastAsia="ＭＳ 明朝"/>
          <w:szCs w:val="20"/>
        </w:rPr>
        <w:t xml:space="preserve"> occupancy </w:t>
      </w:r>
      <w:r w:rsidR="00E01C51" w:rsidRPr="005322A3">
        <w:rPr>
          <w:szCs w:val="20"/>
        </w:rPr>
        <w:t>where</w:t>
      </w:r>
      <w:r w:rsidR="00C0446B">
        <w:rPr>
          <w:rFonts w:hint="eastAsia"/>
          <w:szCs w:val="20"/>
        </w:rPr>
        <w:t xml:space="preserve"> </w:t>
      </w:r>
      <w:r w:rsidR="0077479B">
        <w:rPr>
          <w:rFonts w:eastAsia="ＭＳ 明朝"/>
          <w:szCs w:val="20"/>
        </w:rPr>
        <w:t xml:space="preserve">several of the resources within a transmission are unused. </w:t>
      </w:r>
      <w:r w:rsidR="00C0446B">
        <w:rPr>
          <w:rFonts w:hint="eastAsia"/>
          <w:szCs w:val="20"/>
        </w:rPr>
        <w:t xml:space="preserve"> </w:t>
      </w:r>
      <w:r w:rsidR="0077479B">
        <w:rPr>
          <w:rFonts w:eastAsia="ＭＳ 明朝"/>
          <w:szCs w:val="20"/>
        </w:rPr>
        <w:t xml:space="preserve">On the other hand, the </w:t>
      </w:r>
      <w:r w:rsidR="000F325A">
        <w:rPr>
          <w:rFonts w:eastAsia="ＭＳ 明朝"/>
          <w:szCs w:val="20"/>
        </w:rPr>
        <w:t>RHS section</w:t>
      </w:r>
      <w:r w:rsidR="0077479B">
        <w:rPr>
          <w:rFonts w:eastAsia="ＭＳ 明朝"/>
          <w:szCs w:val="20"/>
        </w:rPr>
        <w:t xml:space="preserve"> in </w:t>
      </w:r>
      <w:r w:rsidR="00B626F8">
        <w:rPr>
          <w:rFonts w:eastAsia="ＭＳ 明朝" w:hint="eastAsia"/>
          <w:szCs w:val="20"/>
        </w:rPr>
        <w:t>F</w:t>
      </w:r>
      <w:r w:rsidR="0077479B">
        <w:rPr>
          <w:rFonts w:eastAsia="ＭＳ 明朝"/>
          <w:szCs w:val="20"/>
        </w:rPr>
        <w:t>igure 1 shows an efficient approach where all the used resources are allocated compactly as the duration of the burst is reduced.</w:t>
      </w:r>
      <w:r w:rsidR="00457B74">
        <w:rPr>
          <w:rFonts w:hint="eastAsia"/>
          <w:szCs w:val="20"/>
        </w:rPr>
        <w:t xml:space="preserve"> </w:t>
      </w:r>
      <w:r w:rsidR="00405739" w:rsidRPr="00892C86">
        <w:rPr>
          <w:rFonts w:eastAsia="ＭＳ 明朝"/>
          <w:szCs w:val="20"/>
        </w:rPr>
        <w:t>Therefore,</w:t>
      </w:r>
      <w:r w:rsidR="00405739" w:rsidRPr="00892C86">
        <w:rPr>
          <w:szCs w:val="20"/>
        </w:rPr>
        <w:t xml:space="preserve"> </w:t>
      </w:r>
      <w:r w:rsidR="00BF3EFA">
        <w:rPr>
          <w:rFonts w:hint="eastAsia"/>
          <w:szCs w:val="20"/>
        </w:rPr>
        <w:t xml:space="preserve">a </w:t>
      </w:r>
      <w:r w:rsidR="00BF3EFA" w:rsidRPr="00892C86">
        <w:rPr>
          <w:szCs w:val="20"/>
        </w:rPr>
        <w:t xml:space="preserve">study is needed to understand if </w:t>
      </w:r>
      <w:r w:rsidR="00E1028E">
        <w:rPr>
          <w:rFonts w:hint="eastAsia"/>
          <w:szCs w:val="20"/>
        </w:rPr>
        <w:t xml:space="preserve">any carrier or </w:t>
      </w:r>
      <w:r w:rsidR="00E1028E" w:rsidRPr="00892C86">
        <w:rPr>
          <w:szCs w:val="20"/>
        </w:rPr>
        <w:t>resource occupancy rule for unlicensed spectrum should be</w:t>
      </w:r>
      <w:r w:rsidR="00457B74">
        <w:rPr>
          <w:rFonts w:hint="eastAsia"/>
          <w:szCs w:val="20"/>
        </w:rPr>
        <w:t xml:space="preserve"> </w:t>
      </w:r>
      <w:r w:rsidR="005A1A5F">
        <w:rPr>
          <w:szCs w:val="20"/>
        </w:rPr>
        <w:t>standardized</w:t>
      </w:r>
      <w:r w:rsidR="00E1028E">
        <w:rPr>
          <w:rFonts w:hint="eastAsia"/>
          <w:szCs w:val="20"/>
        </w:rPr>
        <w:t>.</w:t>
      </w:r>
    </w:p>
    <w:p w:rsidR="00405739" w:rsidRDefault="00A04AFB" w:rsidP="00405739">
      <w:pPr>
        <w:pStyle w:val="a0"/>
        <w:jc w:val="center"/>
      </w:pPr>
      <w:r w:rsidRPr="00A04AFB">
        <w:rPr>
          <w:noProof/>
        </w:rPr>
        <w:drawing>
          <wp:inline distT="0" distB="0" distL="0" distR="0">
            <wp:extent cx="3097225" cy="2079468"/>
            <wp:effectExtent l="19050" t="0" r="7925"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8"/>
                    <a:srcRect/>
                    <a:stretch>
                      <a:fillRect/>
                    </a:stretch>
                  </pic:blipFill>
                  <pic:spPr bwMode="auto">
                    <a:xfrm>
                      <a:off x="0" y="0"/>
                      <a:ext cx="3097783" cy="2079843"/>
                    </a:xfrm>
                    <a:prstGeom prst="rect">
                      <a:avLst/>
                    </a:prstGeom>
                    <a:noFill/>
                    <a:ln w="9525">
                      <a:noFill/>
                      <a:miter lim="800000"/>
                      <a:headEnd/>
                      <a:tailEnd/>
                    </a:ln>
                  </pic:spPr>
                </pic:pic>
              </a:graphicData>
            </a:graphic>
          </wp:inline>
        </w:drawing>
      </w:r>
    </w:p>
    <w:p w:rsidR="00405739" w:rsidRPr="00892C86" w:rsidRDefault="00405739" w:rsidP="00405739">
      <w:pPr>
        <w:jc w:val="center"/>
        <w:rPr>
          <w:sz w:val="20"/>
          <w:szCs w:val="20"/>
          <w:lang w:eastAsia="ja-JP"/>
        </w:rPr>
      </w:pPr>
      <w:r w:rsidRPr="00892C86">
        <w:rPr>
          <w:rFonts w:hint="eastAsia"/>
          <w:sz w:val="20"/>
          <w:szCs w:val="20"/>
          <w:lang w:eastAsia="ja-JP"/>
        </w:rPr>
        <w:t xml:space="preserve">Figure 1: </w:t>
      </w:r>
      <w:r w:rsidRPr="00892C86">
        <w:rPr>
          <w:bCs/>
          <w:sz w:val="20"/>
          <w:szCs w:val="20"/>
        </w:rPr>
        <w:t>R</w:t>
      </w:r>
      <w:r w:rsidRPr="00892C86">
        <w:rPr>
          <w:rFonts w:hint="eastAsia"/>
          <w:bCs/>
          <w:sz w:val="20"/>
          <w:szCs w:val="20"/>
        </w:rPr>
        <w:t>esource occupancy</w:t>
      </w:r>
    </w:p>
    <w:p w:rsidR="004E0947" w:rsidRDefault="004E0947" w:rsidP="004E0947">
      <w:pPr>
        <w:rPr>
          <w:lang w:val="en-GB" w:eastAsia="ja-JP"/>
        </w:rPr>
      </w:pPr>
    </w:p>
    <w:p w:rsidR="00E1028E" w:rsidRDefault="0077479B" w:rsidP="00E1028E">
      <w:pPr>
        <w:pStyle w:val="a0"/>
        <w:rPr>
          <w:szCs w:val="20"/>
        </w:rPr>
      </w:pPr>
      <w:r>
        <w:rPr>
          <w:szCs w:val="20"/>
        </w:rPr>
        <w:t xml:space="preserve">We prefer </w:t>
      </w:r>
      <w:r w:rsidR="00E1028E">
        <w:rPr>
          <w:rFonts w:hint="eastAsia"/>
          <w:szCs w:val="20"/>
        </w:rPr>
        <w:t>a</w:t>
      </w:r>
      <w:r w:rsidR="00E1028E" w:rsidRPr="00892C86">
        <w:rPr>
          <w:szCs w:val="20"/>
        </w:rPr>
        <w:t xml:space="preserve"> minimum resource occupancy rule</w:t>
      </w:r>
      <w:r w:rsidR="00E1028E">
        <w:rPr>
          <w:rFonts w:hint="eastAsia"/>
          <w:szCs w:val="20"/>
        </w:rPr>
        <w:t xml:space="preserve"> </w:t>
      </w:r>
      <w:r w:rsidR="00E1028E" w:rsidRPr="00892C86">
        <w:rPr>
          <w:szCs w:val="20"/>
        </w:rPr>
        <w:t>for LTE</w:t>
      </w:r>
      <w:r w:rsidR="00667FDF">
        <w:rPr>
          <w:szCs w:val="20"/>
        </w:rPr>
        <w:t xml:space="preserve"> transmission</w:t>
      </w:r>
      <w:r w:rsidR="00E1028E" w:rsidRPr="00892C86">
        <w:rPr>
          <w:szCs w:val="20"/>
        </w:rPr>
        <w:t xml:space="preserve"> Burst </w:t>
      </w:r>
      <w:r w:rsidR="00457B74">
        <w:rPr>
          <w:rFonts w:hint="eastAsia"/>
          <w:szCs w:val="20"/>
        </w:rPr>
        <w:t xml:space="preserve">should </w:t>
      </w:r>
      <w:r w:rsidR="00E1028E" w:rsidRPr="00892C86">
        <w:rPr>
          <w:szCs w:val="20"/>
        </w:rPr>
        <w:t>be specified.</w:t>
      </w:r>
      <w:r w:rsidR="00E1028E">
        <w:rPr>
          <w:rFonts w:hint="eastAsia"/>
          <w:szCs w:val="20"/>
        </w:rPr>
        <w:t xml:space="preserve">  Note that we define </w:t>
      </w:r>
      <w:r w:rsidR="00E1028E">
        <w:rPr>
          <w:szCs w:val="20"/>
        </w:rPr>
        <w:t>a</w:t>
      </w:r>
      <w:r w:rsidR="00E1028E">
        <w:rPr>
          <w:rFonts w:hint="eastAsia"/>
          <w:szCs w:val="20"/>
        </w:rPr>
        <w:t xml:space="preserve"> unit of d</w:t>
      </w:r>
      <w:r w:rsidR="00E1028E" w:rsidRPr="001142F3">
        <w:rPr>
          <w:rFonts w:eastAsia="ＭＳ 明朝"/>
          <w:iCs/>
          <w:szCs w:val="20"/>
        </w:rPr>
        <w:t>iscontinuous transmission duration</w:t>
      </w:r>
      <w:r w:rsidR="00E1028E">
        <w:rPr>
          <w:rFonts w:hint="eastAsia"/>
          <w:szCs w:val="20"/>
        </w:rPr>
        <w:t xml:space="preserve"> as a </w:t>
      </w:r>
      <w:r w:rsidR="00E1028E" w:rsidRPr="00892C86">
        <w:rPr>
          <w:szCs w:val="20"/>
        </w:rPr>
        <w:t>LTE Burst</w:t>
      </w:r>
      <w:r w:rsidR="00E1028E">
        <w:rPr>
          <w:rFonts w:hint="eastAsia"/>
          <w:szCs w:val="20"/>
        </w:rPr>
        <w:t xml:space="preserve">.  </w:t>
      </w:r>
      <w:r w:rsidR="00667FDF">
        <w:rPr>
          <w:szCs w:val="20"/>
        </w:rPr>
        <w:t>Until the eNB has sufficient</w:t>
      </w:r>
      <w:r w:rsidR="00E1028E">
        <w:rPr>
          <w:rFonts w:hint="eastAsia"/>
          <w:szCs w:val="20"/>
        </w:rPr>
        <w:t xml:space="preserve"> </w:t>
      </w:r>
      <w:r>
        <w:rPr>
          <w:szCs w:val="20"/>
        </w:rPr>
        <w:t xml:space="preserve">amount of data to be transmitted </w:t>
      </w:r>
      <w:r w:rsidR="00667FDF">
        <w:rPr>
          <w:szCs w:val="20"/>
        </w:rPr>
        <w:t xml:space="preserve">that </w:t>
      </w:r>
      <w:r>
        <w:rPr>
          <w:szCs w:val="20"/>
        </w:rPr>
        <w:t>occupies</w:t>
      </w:r>
      <w:r w:rsidR="00E1028E" w:rsidRPr="00892C86">
        <w:rPr>
          <w:szCs w:val="20"/>
        </w:rPr>
        <w:t xml:space="preserve"> </w:t>
      </w:r>
      <w:r w:rsidR="00667FDF">
        <w:rPr>
          <w:szCs w:val="20"/>
        </w:rPr>
        <w:t>more</w:t>
      </w:r>
      <w:r w:rsidR="00E1028E" w:rsidRPr="00892C86">
        <w:rPr>
          <w:szCs w:val="20"/>
        </w:rPr>
        <w:t xml:space="preserve"> than the minimum resource occupancy</w:t>
      </w:r>
      <w:r w:rsidR="00667FDF">
        <w:rPr>
          <w:szCs w:val="20"/>
        </w:rPr>
        <w:t xml:space="preserve"> threshold</w:t>
      </w:r>
      <w:r w:rsidR="00190118">
        <w:rPr>
          <w:szCs w:val="20"/>
        </w:rPr>
        <w:t xml:space="preserve"> </w:t>
      </w:r>
      <w:r w:rsidR="00667FDF">
        <w:rPr>
          <w:szCs w:val="20"/>
        </w:rPr>
        <w:t xml:space="preserve">only </w:t>
      </w:r>
      <w:r w:rsidR="00190118">
        <w:rPr>
          <w:szCs w:val="20"/>
        </w:rPr>
        <w:t>then the</w:t>
      </w:r>
      <w:r w:rsidR="00667FDF">
        <w:rPr>
          <w:szCs w:val="20"/>
        </w:rPr>
        <w:t xml:space="preserve"> eNB is allowed to transmit in</w:t>
      </w:r>
      <w:r w:rsidR="00E1028E">
        <w:rPr>
          <w:rFonts w:hint="eastAsia"/>
          <w:szCs w:val="20"/>
        </w:rPr>
        <w:t xml:space="preserve"> </w:t>
      </w:r>
      <w:r w:rsidR="00E1028E" w:rsidRPr="00892C86">
        <w:rPr>
          <w:szCs w:val="20"/>
        </w:rPr>
        <w:t>unlicensed spectrum</w:t>
      </w:r>
      <w:r w:rsidR="00667FDF">
        <w:rPr>
          <w:szCs w:val="20"/>
        </w:rPr>
        <w:t>.</w:t>
      </w:r>
      <w:r w:rsidR="00E1028E">
        <w:rPr>
          <w:rFonts w:hint="eastAsia"/>
          <w:szCs w:val="20"/>
        </w:rPr>
        <w:t xml:space="preserve">  The </w:t>
      </w:r>
      <w:r w:rsidR="00E75F41">
        <w:rPr>
          <w:szCs w:val="20"/>
        </w:rPr>
        <w:t>detail</w:t>
      </w:r>
      <w:r w:rsidR="00E75F41">
        <w:rPr>
          <w:rFonts w:hint="eastAsia"/>
          <w:szCs w:val="20"/>
        </w:rPr>
        <w:t>s</w:t>
      </w:r>
      <w:r w:rsidR="00E1028E">
        <w:rPr>
          <w:rFonts w:hint="eastAsia"/>
          <w:szCs w:val="20"/>
        </w:rPr>
        <w:t xml:space="preserve"> are FFS.</w:t>
      </w:r>
    </w:p>
    <w:p w:rsidR="00E1028E" w:rsidRPr="0052605D" w:rsidRDefault="005A1A5F" w:rsidP="00E1028E">
      <w:pPr>
        <w:pStyle w:val="a0"/>
        <w:rPr>
          <w:b/>
          <w:szCs w:val="20"/>
        </w:rPr>
      </w:pPr>
      <w:r w:rsidRPr="0052605D">
        <w:rPr>
          <w:b/>
          <w:szCs w:val="20"/>
        </w:rPr>
        <w:t>Proposal</w:t>
      </w:r>
      <w:r w:rsidR="00E1028E" w:rsidRPr="0052605D">
        <w:rPr>
          <w:rFonts w:hint="eastAsia"/>
          <w:b/>
          <w:szCs w:val="20"/>
        </w:rPr>
        <w:t xml:space="preserve"> 1: </w:t>
      </w:r>
      <w:r w:rsidR="00A22F4B" w:rsidRPr="00A22F4B">
        <w:rPr>
          <w:szCs w:val="20"/>
        </w:rPr>
        <w:t>In order to achieve fair</w:t>
      </w:r>
      <w:r w:rsidR="00E1028E">
        <w:rPr>
          <w:rFonts w:hint="eastAsia"/>
          <w:szCs w:val="20"/>
        </w:rPr>
        <w:t xml:space="preserve"> </w:t>
      </w:r>
      <w:r w:rsidR="00E1028E" w:rsidRPr="00892C86">
        <w:rPr>
          <w:rFonts w:eastAsia="ＭＳ 明朝"/>
        </w:rPr>
        <w:t>coexistence with other unlicensed spectrum deployments</w:t>
      </w:r>
      <w:r w:rsidR="00E1028E">
        <w:rPr>
          <w:rFonts w:hint="eastAsia"/>
        </w:rPr>
        <w:t xml:space="preserve">, </w:t>
      </w:r>
      <w:r w:rsidR="00E1028E">
        <w:rPr>
          <w:rFonts w:hint="eastAsia"/>
          <w:szCs w:val="20"/>
        </w:rPr>
        <w:t>a</w:t>
      </w:r>
      <w:r w:rsidR="00E1028E" w:rsidRPr="00892C86">
        <w:rPr>
          <w:szCs w:val="20"/>
        </w:rPr>
        <w:t xml:space="preserve"> minimum resource occupancy rule</w:t>
      </w:r>
      <w:r w:rsidR="00E1028E">
        <w:rPr>
          <w:rFonts w:hint="eastAsia"/>
          <w:szCs w:val="20"/>
        </w:rPr>
        <w:t xml:space="preserve"> </w:t>
      </w:r>
      <w:r w:rsidR="00E1028E" w:rsidRPr="00892C86">
        <w:rPr>
          <w:szCs w:val="20"/>
        </w:rPr>
        <w:t>for a LTE Burst</w:t>
      </w:r>
      <w:r w:rsidR="00667FDF">
        <w:rPr>
          <w:szCs w:val="20"/>
        </w:rPr>
        <w:t xml:space="preserve"> </w:t>
      </w:r>
      <w:r w:rsidR="00C04CE6">
        <w:rPr>
          <w:rFonts w:hint="eastAsia"/>
          <w:szCs w:val="20"/>
        </w:rPr>
        <w:t>t</w:t>
      </w:r>
      <w:r w:rsidR="00667FDF">
        <w:rPr>
          <w:szCs w:val="20"/>
        </w:rPr>
        <w:t>ransmission</w:t>
      </w:r>
      <w:r w:rsidR="00E1028E" w:rsidRPr="00892C86">
        <w:rPr>
          <w:szCs w:val="20"/>
        </w:rPr>
        <w:t xml:space="preserve"> </w:t>
      </w:r>
      <w:r w:rsidR="00457B74">
        <w:rPr>
          <w:rFonts w:hint="eastAsia"/>
          <w:szCs w:val="20"/>
        </w:rPr>
        <w:t xml:space="preserve">should </w:t>
      </w:r>
      <w:r w:rsidR="00E1028E" w:rsidRPr="00892C86">
        <w:rPr>
          <w:szCs w:val="20"/>
        </w:rPr>
        <w:t>be specified.</w:t>
      </w:r>
    </w:p>
    <w:p w:rsidR="00E1028E" w:rsidRDefault="00E1028E" w:rsidP="004E0947">
      <w:pPr>
        <w:rPr>
          <w:lang w:val="en-GB" w:eastAsia="ja-JP"/>
        </w:rPr>
      </w:pPr>
    </w:p>
    <w:p w:rsidR="004E0947" w:rsidRPr="004E0947" w:rsidRDefault="00405739" w:rsidP="004E0947">
      <w:pPr>
        <w:pStyle w:val="2"/>
        <w:rPr>
          <w:lang w:eastAsia="ja-JP"/>
        </w:rPr>
      </w:pPr>
      <w:r>
        <w:rPr>
          <w:rFonts w:hint="eastAsia"/>
          <w:lang w:eastAsia="ja-JP"/>
        </w:rPr>
        <w:t>Synchronization</w:t>
      </w:r>
      <w:r w:rsidR="00C3444D">
        <w:rPr>
          <w:rFonts w:hint="eastAsia"/>
          <w:lang w:eastAsia="ja-JP"/>
        </w:rPr>
        <w:t xml:space="preserve"> between UE and Cell in unlicensed spectrum</w:t>
      </w:r>
    </w:p>
    <w:p w:rsidR="00C3444D" w:rsidRPr="00E202B7" w:rsidRDefault="00457B74" w:rsidP="00BF3EFA">
      <w:pPr>
        <w:pStyle w:val="a0"/>
        <w:rPr>
          <w:szCs w:val="20"/>
        </w:rPr>
      </w:pPr>
      <w:r>
        <w:rPr>
          <w:rFonts w:hint="eastAsia"/>
          <w:szCs w:val="20"/>
        </w:rPr>
        <w:t xml:space="preserve">According to [2], </w:t>
      </w:r>
      <w:r w:rsidR="00BF3EFA">
        <w:rPr>
          <w:rFonts w:hint="eastAsia"/>
          <w:szCs w:val="20"/>
        </w:rPr>
        <w:t xml:space="preserve">this study is </w:t>
      </w:r>
      <w:r>
        <w:rPr>
          <w:rFonts w:hint="eastAsia"/>
          <w:szCs w:val="20"/>
        </w:rPr>
        <w:t xml:space="preserve">focused on </w:t>
      </w:r>
      <w:r w:rsidRPr="00E202B7">
        <w:rPr>
          <w:szCs w:val="20"/>
        </w:rPr>
        <w:t>LTE Carrier Aggregation configurations and architecture where one or more low power Scell(s) (i</w:t>
      </w:r>
      <w:r w:rsidR="00C3444D" w:rsidRPr="00E202B7">
        <w:rPr>
          <w:rFonts w:hint="eastAsia"/>
          <w:szCs w:val="20"/>
        </w:rPr>
        <w:t>.</w:t>
      </w:r>
      <w:r w:rsidRPr="00E202B7">
        <w:rPr>
          <w:szCs w:val="20"/>
        </w:rPr>
        <w:t xml:space="preserve">e., based on regulatory power limits) operate in unlicensed spectrum and is either DL-only </w:t>
      </w:r>
      <w:r w:rsidRPr="00276BC7">
        <w:rPr>
          <w:szCs w:val="20"/>
        </w:rPr>
        <w:t xml:space="preserve">or </w:t>
      </w:r>
      <w:r w:rsidR="00E01C51" w:rsidRPr="00276BC7">
        <w:rPr>
          <w:szCs w:val="20"/>
        </w:rPr>
        <w:t>contains</w:t>
      </w:r>
      <w:r w:rsidRPr="00276BC7">
        <w:rPr>
          <w:szCs w:val="20"/>
        </w:rPr>
        <w:t xml:space="preserve"> </w:t>
      </w:r>
      <w:r w:rsidR="007F1A5B">
        <w:rPr>
          <w:szCs w:val="20"/>
        </w:rPr>
        <w:t xml:space="preserve">both the </w:t>
      </w:r>
      <w:r w:rsidRPr="00276BC7">
        <w:rPr>
          <w:szCs w:val="20"/>
        </w:rPr>
        <w:t>U</w:t>
      </w:r>
      <w:r w:rsidRPr="00E202B7">
        <w:rPr>
          <w:szCs w:val="20"/>
        </w:rPr>
        <w:t xml:space="preserve">L and </w:t>
      </w:r>
      <w:r w:rsidR="007F1A5B">
        <w:rPr>
          <w:szCs w:val="20"/>
        </w:rPr>
        <w:t xml:space="preserve">the </w:t>
      </w:r>
      <w:r w:rsidRPr="00E202B7">
        <w:rPr>
          <w:szCs w:val="20"/>
        </w:rPr>
        <w:t>DL.</w:t>
      </w:r>
      <w:r w:rsidRPr="00E202B7">
        <w:rPr>
          <w:rFonts w:hint="eastAsia"/>
          <w:szCs w:val="20"/>
        </w:rPr>
        <w:t xml:space="preserve"> </w:t>
      </w:r>
      <w:r w:rsidR="00552513" w:rsidRPr="00E202B7">
        <w:rPr>
          <w:rFonts w:hint="eastAsia"/>
          <w:szCs w:val="20"/>
        </w:rPr>
        <w:t xml:space="preserve"> </w:t>
      </w:r>
      <w:r w:rsidR="00E72547" w:rsidRPr="00E202B7">
        <w:rPr>
          <w:rFonts w:hint="eastAsia"/>
          <w:szCs w:val="20"/>
        </w:rPr>
        <w:t xml:space="preserve">Therefore, it can be assumed </w:t>
      </w:r>
      <w:r w:rsidR="00B63A2A">
        <w:rPr>
          <w:szCs w:val="20"/>
        </w:rPr>
        <w:t xml:space="preserve">the </w:t>
      </w:r>
      <w:r w:rsidR="00E72547" w:rsidRPr="00E202B7">
        <w:rPr>
          <w:rFonts w:hint="eastAsia"/>
          <w:szCs w:val="20"/>
        </w:rPr>
        <w:t xml:space="preserve">PCell </w:t>
      </w:r>
      <w:r w:rsidR="005322A3">
        <w:rPr>
          <w:rFonts w:hint="eastAsia"/>
          <w:szCs w:val="20"/>
        </w:rPr>
        <w:t xml:space="preserve">in </w:t>
      </w:r>
      <w:r w:rsidR="00E72547" w:rsidRPr="00E202B7">
        <w:rPr>
          <w:rFonts w:hint="eastAsia"/>
          <w:szCs w:val="20"/>
        </w:rPr>
        <w:t xml:space="preserve">licensed </w:t>
      </w:r>
      <w:r w:rsidR="005322A3">
        <w:rPr>
          <w:rFonts w:hint="eastAsia"/>
          <w:szCs w:val="20"/>
        </w:rPr>
        <w:t xml:space="preserve">spectrum </w:t>
      </w:r>
      <w:r w:rsidR="00E72547" w:rsidRPr="00E202B7">
        <w:rPr>
          <w:rFonts w:hint="eastAsia"/>
          <w:szCs w:val="20"/>
        </w:rPr>
        <w:t xml:space="preserve">and </w:t>
      </w:r>
      <w:r w:rsidR="00B63A2A">
        <w:rPr>
          <w:szCs w:val="20"/>
        </w:rPr>
        <w:t xml:space="preserve">the </w:t>
      </w:r>
      <w:r w:rsidR="00E72547" w:rsidRPr="00E202B7">
        <w:rPr>
          <w:rFonts w:hint="eastAsia"/>
          <w:szCs w:val="20"/>
        </w:rPr>
        <w:t xml:space="preserve">SCell </w:t>
      </w:r>
      <w:r w:rsidR="005322A3">
        <w:rPr>
          <w:rFonts w:hint="eastAsia"/>
          <w:szCs w:val="20"/>
        </w:rPr>
        <w:t>in</w:t>
      </w:r>
      <w:r w:rsidR="00E72547" w:rsidRPr="00E202B7">
        <w:rPr>
          <w:rFonts w:hint="eastAsia"/>
          <w:szCs w:val="20"/>
        </w:rPr>
        <w:t xml:space="preserve"> unlicensed </w:t>
      </w:r>
      <w:r w:rsidR="00276BC7">
        <w:rPr>
          <w:szCs w:val="20"/>
        </w:rPr>
        <w:t>spectrum</w:t>
      </w:r>
      <w:r w:rsidR="005322A3">
        <w:rPr>
          <w:rFonts w:hint="eastAsia"/>
          <w:szCs w:val="20"/>
        </w:rPr>
        <w:t xml:space="preserve"> </w:t>
      </w:r>
      <w:r w:rsidR="00B63A2A">
        <w:rPr>
          <w:szCs w:val="20"/>
        </w:rPr>
        <w:t>are</w:t>
      </w:r>
      <w:r w:rsidR="00E72547" w:rsidRPr="00E202B7">
        <w:rPr>
          <w:rFonts w:hint="eastAsia"/>
          <w:szCs w:val="20"/>
        </w:rPr>
        <w:t xml:space="preserve"> synchronized </w:t>
      </w:r>
      <w:r w:rsidR="00E72547" w:rsidRPr="00E202B7">
        <w:rPr>
          <w:szCs w:val="20"/>
        </w:rPr>
        <w:t xml:space="preserve">in accordance </w:t>
      </w:r>
      <w:r w:rsidR="00B63A2A">
        <w:rPr>
          <w:szCs w:val="20"/>
        </w:rPr>
        <w:t>to</w:t>
      </w:r>
      <w:r w:rsidR="00E72547" w:rsidRPr="00E202B7">
        <w:rPr>
          <w:szCs w:val="20"/>
        </w:rPr>
        <w:t xml:space="preserve"> the current CA requirements</w:t>
      </w:r>
      <w:r w:rsidR="00E72547" w:rsidRPr="00E202B7">
        <w:rPr>
          <w:rFonts w:hint="eastAsia"/>
          <w:szCs w:val="20"/>
        </w:rPr>
        <w:t xml:space="preserve">. </w:t>
      </w:r>
      <w:r w:rsidR="00552513" w:rsidRPr="00E202B7">
        <w:rPr>
          <w:rFonts w:hint="eastAsia"/>
          <w:szCs w:val="20"/>
        </w:rPr>
        <w:t xml:space="preserve"> </w:t>
      </w:r>
      <w:r w:rsidR="00817639">
        <w:rPr>
          <w:szCs w:val="20"/>
        </w:rPr>
        <w:t>This</w:t>
      </w:r>
      <w:r w:rsidR="00B63A2A">
        <w:rPr>
          <w:szCs w:val="20"/>
        </w:rPr>
        <w:t xml:space="preserve"> implies the</w:t>
      </w:r>
      <w:r w:rsidR="00E72547" w:rsidRPr="00E202B7">
        <w:rPr>
          <w:rFonts w:hint="eastAsia"/>
          <w:szCs w:val="20"/>
        </w:rPr>
        <w:t xml:space="preserve"> UE can achieve </w:t>
      </w:r>
      <w:r w:rsidR="00780845" w:rsidRPr="00780845">
        <w:rPr>
          <w:noProof/>
        </w:rPr>
        <w:t xml:space="preserve">coarse timing synchronization </w:t>
      </w:r>
      <w:r w:rsidR="00E72547" w:rsidRPr="00E202B7">
        <w:rPr>
          <w:rFonts w:hint="eastAsia"/>
          <w:szCs w:val="20"/>
        </w:rPr>
        <w:t xml:space="preserve">with </w:t>
      </w:r>
      <w:r w:rsidR="00B63A2A">
        <w:rPr>
          <w:szCs w:val="20"/>
        </w:rPr>
        <w:t xml:space="preserve">the </w:t>
      </w:r>
      <w:r w:rsidR="00E72547" w:rsidRPr="00E202B7">
        <w:rPr>
          <w:rFonts w:hint="eastAsia"/>
          <w:szCs w:val="20"/>
        </w:rPr>
        <w:t xml:space="preserve">SCell based on </w:t>
      </w:r>
      <w:r w:rsidR="00806119">
        <w:rPr>
          <w:rFonts w:hint="eastAsia"/>
          <w:szCs w:val="20"/>
        </w:rPr>
        <w:t xml:space="preserve">the </w:t>
      </w:r>
      <w:r w:rsidR="00E72547" w:rsidRPr="00E202B7">
        <w:rPr>
          <w:rFonts w:hint="eastAsia"/>
          <w:szCs w:val="20"/>
        </w:rPr>
        <w:t>PCell</w:t>
      </w:r>
      <w:r w:rsidR="00E72547" w:rsidRPr="00E202B7">
        <w:rPr>
          <w:szCs w:val="20"/>
        </w:rPr>
        <w:t>’</w:t>
      </w:r>
      <w:r w:rsidR="00E72547" w:rsidRPr="00E202B7">
        <w:rPr>
          <w:rFonts w:hint="eastAsia"/>
          <w:szCs w:val="20"/>
        </w:rPr>
        <w:t xml:space="preserve">s synchronization signal especially for </w:t>
      </w:r>
      <w:r w:rsidR="00B63A2A">
        <w:rPr>
          <w:szCs w:val="20"/>
        </w:rPr>
        <w:t>the</w:t>
      </w:r>
      <w:r w:rsidR="00E72547" w:rsidRPr="00E202B7">
        <w:rPr>
          <w:rFonts w:hint="eastAsia"/>
          <w:szCs w:val="20"/>
        </w:rPr>
        <w:t xml:space="preserve"> co-located scenario.  </w:t>
      </w:r>
      <w:r w:rsidR="00780845">
        <w:rPr>
          <w:rFonts w:hint="eastAsia"/>
          <w:szCs w:val="20"/>
        </w:rPr>
        <w:t>However</w:t>
      </w:r>
      <w:r w:rsidR="00817639">
        <w:rPr>
          <w:szCs w:val="20"/>
        </w:rPr>
        <w:t>,</w:t>
      </w:r>
      <w:r w:rsidR="00780845">
        <w:rPr>
          <w:rFonts w:hint="eastAsia"/>
          <w:szCs w:val="20"/>
        </w:rPr>
        <w:t xml:space="preserve"> this </w:t>
      </w:r>
      <w:r w:rsidR="007F1A5B">
        <w:rPr>
          <w:szCs w:val="20"/>
        </w:rPr>
        <w:t>coarse-</w:t>
      </w:r>
      <w:r w:rsidR="00780845">
        <w:rPr>
          <w:rFonts w:hint="eastAsia"/>
          <w:szCs w:val="20"/>
        </w:rPr>
        <w:t xml:space="preserve">synchronization </w:t>
      </w:r>
      <w:r w:rsidR="00817639">
        <w:rPr>
          <w:szCs w:val="20"/>
        </w:rPr>
        <w:t>may</w:t>
      </w:r>
      <w:r w:rsidR="00780845">
        <w:rPr>
          <w:rFonts w:hint="eastAsia"/>
          <w:szCs w:val="20"/>
        </w:rPr>
        <w:t xml:space="preserve"> not</w:t>
      </w:r>
      <w:r w:rsidR="00817639">
        <w:rPr>
          <w:szCs w:val="20"/>
        </w:rPr>
        <w:t xml:space="preserve"> be</w:t>
      </w:r>
      <w:r w:rsidR="00780845">
        <w:rPr>
          <w:rFonts w:hint="eastAsia"/>
          <w:szCs w:val="20"/>
        </w:rPr>
        <w:t xml:space="preserve"> </w:t>
      </w:r>
      <w:r w:rsidR="00817639">
        <w:rPr>
          <w:szCs w:val="20"/>
        </w:rPr>
        <w:t>sufficient</w:t>
      </w:r>
      <w:r w:rsidR="00780845">
        <w:rPr>
          <w:rFonts w:hint="eastAsia"/>
          <w:szCs w:val="20"/>
        </w:rPr>
        <w:t xml:space="preserve"> to meet</w:t>
      </w:r>
      <w:r w:rsidR="00817639">
        <w:rPr>
          <w:szCs w:val="20"/>
        </w:rPr>
        <w:t xml:space="preserve"> the </w:t>
      </w:r>
      <w:r w:rsidR="00780845">
        <w:rPr>
          <w:rFonts w:hint="eastAsia"/>
          <w:szCs w:val="20"/>
        </w:rPr>
        <w:t>time</w:t>
      </w:r>
      <w:r w:rsidR="007F1A5B">
        <w:rPr>
          <w:szCs w:val="20"/>
        </w:rPr>
        <w:t>/frequency</w:t>
      </w:r>
      <w:r w:rsidR="00780845">
        <w:rPr>
          <w:rFonts w:hint="eastAsia"/>
          <w:szCs w:val="20"/>
        </w:rPr>
        <w:t xml:space="preserve"> tracking requirement</w:t>
      </w:r>
      <w:r w:rsidR="00817639">
        <w:rPr>
          <w:szCs w:val="20"/>
        </w:rPr>
        <w:t>s</w:t>
      </w:r>
      <w:r w:rsidR="00780845">
        <w:rPr>
          <w:rFonts w:hint="eastAsia"/>
          <w:szCs w:val="20"/>
        </w:rPr>
        <w:t xml:space="preserve"> </w:t>
      </w:r>
      <w:r w:rsidR="00780845" w:rsidRPr="00E202B7">
        <w:rPr>
          <w:rFonts w:hint="eastAsia"/>
          <w:szCs w:val="20"/>
        </w:rPr>
        <w:t xml:space="preserve">since the propagation </w:t>
      </w:r>
      <w:r w:rsidR="00780845" w:rsidRPr="00E202B7">
        <w:rPr>
          <w:szCs w:val="20"/>
        </w:rPr>
        <w:t>characteristic</w:t>
      </w:r>
      <w:r w:rsidR="00817639">
        <w:rPr>
          <w:szCs w:val="20"/>
        </w:rPr>
        <w:t>s</w:t>
      </w:r>
      <w:r w:rsidR="007F1A5B">
        <w:rPr>
          <w:szCs w:val="20"/>
        </w:rPr>
        <w:t xml:space="preserve"> in the SCell</w:t>
      </w:r>
      <w:r w:rsidR="00C04CE6">
        <w:rPr>
          <w:rFonts w:hint="eastAsia"/>
          <w:szCs w:val="20"/>
        </w:rPr>
        <w:t xml:space="preserve"> in unlicensed spectrum</w:t>
      </w:r>
      <w:r w:rsidR="00780845" w:rsidRPr="00E202B7">
        <w:rPr>
          <w:szCs w:val="20"/>
        </w:rPr>
        <w:t xml:space="preserve"> </w:t>
      </w:r>
      <w:r w:rsidR="007F1A5B">
        <w:rPr>
          <w:szCs w:val="20"/>
        </w:rPr>
        <w:t>could be</w:t>
      </w:r>
      <w:r w:rsidR="00780845" w:rsidRPr="00E202B7">
        <w:rPr>
          <w:rFonts w:hint="eastAsia"/>
          <w:szCs w:val="20"/>
        </w:rPr>
        <w:t xml:space="preserve"> quite different</w:t>
      </w:r>
      <w:r w:rsidR="00780845">
        <w:rPr>
          <w:rFonts w:hint="eastAsia"/>
          <w:szCs w:val="20"/>
        </w:rPr>
        <w:t xml:space="preserve">.  </w:t>
      </w:r>
      <w:r w:rsidR="00817639">
        <w:rPr>
          <w:szCs w:val="20"/>
        </w:rPr>
        <w:t>Therefore, it is preferable if the</w:t>
      </w:r>
      <w:r w:rsidR="00780845">
        <w:rPr>
          <w:rFonts w:hint="eastAsia"/>
          <w:szCs w:val="20"/>
        </w:rPr>
        <w:t xml:space="preserve"> </w:t>
      </w:r>
      <w:r w:rsidR="005322A3" w:rsidRPr="00E202B7">
        <w:rPr>
          <w:rFonts w:hint="eastAsia"/>
          <w:szCs w:val="20"/>
        </w:rPr>
        <w:t>SCell</w:t>
      </w:r>
      <w:r w:rsidR="005322A3">
        <w:rPr>
          <w:szCs w:val="20"/>
        </w:rPr>
        <w:t xml:space="preserve"> </w:t>
      </w:r>
      <w:r w:rsidR="005322A3">
        <w:rPr>
          <w:rFonts w:hint="eastAsia"/>
          <w:szCs w:val="20"/>
        </w:rPr>
        <w:t xml:space="preserve">in </w:t>
      </w:r>
      <w:r w:rsidR="005322A3" w:rsidRPr="00E202B7">
        <w:rPr>
          <w:rFonts w:hint="eastAsia"/>
          <w:szCs w:val="20"/>
        </w:rPr>
        <w:t>unlicensed</w:t>
      </w:r>
      <w:r w:rsidR="005322A3">
        <w:rPr>
          <w:szCs w:val="20"/>
        </w:rPr>
        <w:t xml:space="preserve"> spectrum</w:t>
      </w:r>
      <w:r w:rsidR="00780845" w:rsidRPr="00E202B7">
        <w:rPr>
          <w:rFonts w:hint="eastAsia"/>
          <w:szCs w:val="20"/>
        </w:rPr>
        <w:t xml:space="preserve"> provide</w:t>
      </w:r>
      <w:r w:rsidR="00817639">
        <w:rPr>
          <w:szCs w:val="20"/>
        </w:rPr>
        <w:t>s some sort of</w:t>
      </w:r>
      <w:r w:rsidR="00780845" w:rsidRPr="00E202B7">
        <w:rPr>
          <w:rFonts w:hint="eastAsia"/>
          <w:szCs w:val="20"/>
        </w:rPr>
        <w:t xml:space="preserve"> time</w:t>
      </w:r>
      <w:r w:rsidR="007F1A5B">
        <w:rPr>
          <w:szCs w:val="20"/>
        </w:rPr>
        <w:t>/frequency</w:t>
      </w:r>
      <w:r w:rsidR="00780845" w:rsidRPr="00E202B7">
        <w:rPr>
          <w:rFonts w:hint="eastAsia"/>
          <w:szCs w:val="20"/>
        </w:rPr>
        <w:t xml:space="preserve"> tracking assistance </w:t>
      </w:r>
      <w:r w:rsidR="007F1A5B">
        <w:rPr>
          <w:szCs w:val="20"/>
        </w:rPr>
        <w:t>to the UEs</w:t>
      </w:r>
      <w:r w:rsidR="00C04CE6">
        <w:rPr>
          <w:rFonts w:hint="eastAsia"/>
          <w:szCs w:val="20"/>
        </w:rPr>
        <w:t>.</w:t>
      </w:r>
    </w:p>
    <w:p w:rsidR="003B14E1" w:rsidRPr="005322A3" w:rsidRDefault="003B14E1" w:rsidP="00BF3EFA">
      <w:pPr>
        <w:pStyle w:val="a0"/>
        <w:rPr>
          <w:szCs w:val="20"/>
        </w:rPr>
      </w:pPr>
      <w:r w:rsidRPr="00892C86">
        <w:rPr>
          <w:rFonts w:hint="eastAsia"/>
          <w:szCs w:val="20"/>
        </w:rPr>
        <w:t>I</w:t>
      </w:r>
      <w:r w:rsidRPr="005322A3">
        <w:rPr>
          <w:rFonts w:hint="eastAsia"/>
          <w:szCs w:val="20"/>
        </w:rPr>
        <w:t xml:space="preserve">f </w:t>
      </w:r>
      <w:r w:rsidR="00E01C51" w:rsidRPr="005322A3">
        <w:rPr>
          <w:szCs w:val="20"/>
        </w:rPr>
        <w:t>the</w:t>
      </w:r>
      <w:r w:rsidR="00806119" w:rsidRPr="005322A3">
        <w:rPr>
          <w:rFonts w:hint="eastAsia"/>
          <w:szCs w:val="20"/>
        </w:rPr>
        <w:t xml:space="preserve"> </w:t>
      </w:r>
      <w:r w:rsidRPr="005322A3">
        <w:rPr>
          <w:rFonts w:hint="eastAsia"/>
          <w:szCs w:val="20"/>
        </w:rPr>
        <w:t xml:space="preserve">unlicensed spectrum is used on an </w:t>
      </w:r>
      <w:r w:rsidRPr="005322A3">
        <w:rPr>
          <w:szCs w:val="20"/>
        </w:rPr>
        <w:t>“</w:t>
      </w:r>
      <w:r w:rsidRPr="005322A3">
        <w:rPr>
          <w:rFonts w:hint="eastAsia"/>
          <w:szCs w:val="20"/>
        </w:rPr>
        <w:t>on demand</w:t>
      </w:r>
      <w:r w:rsidRPr="005322A3">
        <w:rPr>
          <w:szCs w:val="20"/>
        </w:rPr>
        <w:t>”</w:t>
      </w:r>
      <w:r w:rsidRPr="005322A3">
        <w:rPr>
          <w:rFonts w:hint="eastAsia"/>
          <w:szCs w:val="20"/>
        </w:rPr>
        <w:t xml:space="preserve"> basis</w:t>
      </w:r>
      <w:r w:rsidR="00D553D9" w:rsidRPr="005322A3">
        <w:rPr>
          <w:szCs w:val="20"/>
        </w:rPr>
        <w:t xml:space="preserve"> then it is reasonable to assume the small cell ON/OFF techniques and the DRS for synchronization can be reused.</w:t>
      </w:r>
      <w:r w:rsidRPr="005322A3">
        <w:rPr>
          <w:rFonts w:hint="eastAsia"/>
          <w:szCs w:val="20"/>
        </w:rPr>
        <w:t xml:space="preserve">  </w:t>
      </w:r>
      <w:r w:rsidRPr="00D5468E">
        <w:rPr>
          <w:rFonts w:hint="eastAsia"/>
          <w:szCs w:val="20"/>
        </w:rPr>
        <w:t>However</w:t>
      </w:r>
      <w:r w:rsidR="00D553D9" w:rsidRPr="00D5468E">
        <w:rPr>
          <w:szCs w:val="20"/>
        </w:rPr>
        <w:t xml:space="preserve">, the current </w:t>
      </w:r>
      <w:r w:rsidRPr="00D5468E">
        <w:rPr>
          <w:rFonts w:hint="eastAsia"/>
          <w:szCs w:val="20"/>
        </w:rPr>
        <w:t>Rel-12 SCE</w:t>
      </w:r>
      <w:r w:rsidR="00D553D9" w:rsidRPr="00D5468E">
        <w:rPr>
          <w:szCs w:val="20"/>
        </w:rPr>
        <w:t xml:space="preserve"> based DRS design cannot be used because the </w:t>
      </w:r>
      <w:r w:rsidR="00C04CE6">
        <w:rPr>
          <w:rFonts w:hint="eastAsia"/>
          <w:szCs w:val="20"/>
        </w:rPr>
        <w:t xml:space="preserve">eNB </w:t>
      </w:r>
      <w:r w:rsidR="007F1A5B">
        <w:rPr>
          <w:szCs w:val="20"/>
        </w:rPr>
        <w:t>may not</w:t>
      </w:r>
      <w:r w:rsidRPr="00D5468E">
        <w:rPr>
          <w:rFonts w:hint="eastAsia"/>
          <w:szCs w:val="20"/>
        </w:rPr>
        <w:t xml:space="preserve"> </w:t>
      </w:r>
      <w:r w:rsidR="00D553D9" w:rsidRPr="00D5468E">
        <w:rPr>
          <w:szCs w:val="20"/>
        </w:rPr>
        <w:t>have</w:t>
      </w:r>
      <w:r w:rsidR="007F1A5B">
        <w:rPr>
          <w:szCs w:val="20"/>
        </w:rPr>
        <w:t xml:space="preserve"> </w:t>
      </w:r>
      <w:r w:rsidR="00D553D9" w:rsidRPr="00D5468E">
        <w:rPr>
          <w:szCs w:val="20"/>
        </w:rPr>
        <w:t xml:space="preserve">access </w:t>
      </w:r>
      <w:r w:rsidR="007F1A5B">
        <w:rPr>
          <w:szCs w:val="20"/>
        </w:rPr>
        <w:t xml:space="preserve">to </w:t>
      </w:r>
      <w:r w:rsidR="00D553D9" w:rsidRPr="00D5468E">
        <w:rPr>
          <w:szCs w:val="20"/>
        </w:rPr>
        <w:t xml:space="preserve">the unlicensed carrier for DRS transmission if the channel is busy. </w:t>
      </w:r>
      <w:r w:rsidR="00356788">
        <w:rPr>
          <w:rFonts w:hint="eastAsia"/>
          <w:szCs w:val="20"/>
        </w:rPr>
        <w:t xml:space="preserve"> </w:t>
      </w:r>
      <w:r w:rsidRPr="00D5468E">
        <w:rPr>
          <w:rFonts w:hint="eastAsia"/>
          <w:szCs w:val="20"/>
        </w:rPr>
        <w:t xml:space="preserve">Therefore, </w:t>
      </w:r>
      <w:r w:rsidR="008B6EC9" w:rsidRPr="00D5468E">
        <w:rPr>
          <w:rFonts w:hint="eastAsia"/>
          <w:szCs w:val="20"/>
        </w:rPr>
        <w:t>f</w:t>
      </w:r>
      <w:r w:rsidR="008B6EC9" w:rsidRPr="005322A3">
        <w:rPr>
          <w:rFonts w:hint="eastAsia"/>
          <w:szCs w:val="20"/>
        </w:rPr>
        <w:t xml:space="preserve">urther </w:t>
      </w:r>
      <w:r w:rsidRPr="005322A3">
        <w:rPr>
          <w:rFonts w:hint="eastAsia"/>
          <w:szCs w:val="20"/>
        </w:rPr>
        <w:t xml:space="preserve">study is needed how </w:t>
      </w:r>
      <w:r w:rsidR="008B6EC9" w:rsidRPr="005322A3">
        <w:rPr>
          <w:rFonts w:hint="eastAsia"/>
          <w:szCs w:val="20"/>
        </w:rPr>
        <w:t xml:space="preserve">to </w:t>
      </w:r>
      <w:r w:rsidRPr="005322A3">
        <w:rPr>
          <w:rFonts w:hint="eastAsia"/>
          <w:szCs w:val="20"/>
        </w:rPr>
        <w:t>enhance the</w:t>
      </w:r>
      <w:r w:rsidR="00D553D9" w:rsidRPr="005322A3">
        <w:rPr>
          <w:szCs w:val="20"/>
        </w:rPr>
        <w:t xml:space="preserve"> current</w:t>
      </w:r>
      <w:r w:rsidRPr="005322A3">
        <w:rPr>
          <w:rFonts w:hint="eastAsia"/>
          <w:szCs w:val="20"/>
        </w:rPr>
        <w:t xml:space="preserve"> DRS signal</w:t>
      </w:r>
      <w:r w:rsidR="00D553D9" w:rsidRPr="005322A3">
        <w:rPr>
          <w:szCs w:val="20"/>
        </w:rPr>
        <w:t xml:space="preserve"> design or additional procedures that </w:t>
      </w:r>
      <w:r w:rsidR="007F1A5B">
        <w:rPr>
          <w:szCs w:val="20"/>
        </w:rPr>
        <w:t xml:space="preserve">might be </w:t>
      </w:r>
      <w:r w:rsidR="00D553D9" w:rsidRPr="005322A3">
        <w:rPr>
          <w:szCs w:val="20"/>
        </w:rPr>
        <w:t xml:space="preserve">required </w:t>
      </w:r>
      <w:r w:rsidRPr="005322A3">
        <w:rPr>
          <w:rFonts w:hint="eastAsia"/>
          <w:szCs w:val="20"/>
        </w:rPr>
        <w:t xml:space="preserve">for </w:t>
      </w:r>
      <w:r w:rsidR="005A1A5F" w:rsidRPr="005322A3">
        <w:rPr>
          <w:szCs w:val="20"/>
        </w:rPr>
        <w:t>resolving</w:t>
      </w:r>
      <w:r w:rsidRPr="005322A3">
        <w:rPr>
          <w:rFonts w:hint="eastAsia"/>
          <w:szCs w:val="20"/>
        </w:rPr>
        <w:t xml:space="preserve"> </w:t>
      </w:r>
      <w:r w:rsidR="00D553D9" w:rsidRPr="005322A3">
        <w:rPr>
          <w:szCs w:val="20"/>
        </w:rPr>
        <w:t>the above</w:t>
      </w:r>
      <w:r w:rsidRPr="005322A3">
        <w:rPr>
          <w:rFonts w:hint="eastAsia"/>
          <w:szCs w:val="20"/>
        </w:rPr>
        <w:t xml:space="preserve"> issue.</w:t>
      </w:r>
    </w:p>
    <w:p w:rsidR="00BF3EFA" w:rsidRDefault="00C3444D" w:rsidP="00BF3EFA">
      <w:pPr>
        <w:pStyle w:val="a0"/>
      </w:pPr>
      <w:r w:rsidRPr="005322A3">
        <w:rPr>
          <w:rFonts w:hint="eastAsia"/>
          <w:b/>
        </w:rPr>
        <w:t>Proposal 2:</w:t>
      </w:r>
      <w:r w:rsidRPr="005322A3">
        <w:rPr>
          <w:rFonts w:hint="eastAsia"/>
        </w:rPr>
        <w:t xml:space="preserve"> Cells </w:t>
      </w:r>
      <w:r w:rsidR="00D5468E">
        <w:rPr>
          <w:rFonts w:hint="eastAsia"/>
        </w:rPr>
        <w:t xml:space="preserve">in </w:t>
      </w:r>
      <w:r w:rsidRPr="005322A3">
        <w:rPr>
          <w:rFonts w:hint="eastAsia"/>
        </w:rPr>
        <w:t xml:space="preserve">unlicensed spectrum should provide </w:t>
      </w:r>
      <w:r w:rsidR="007F1A5B">
        <w:t xml:space="preserve">time/frequency </w:t>
      </w:r>
      <w:r w:rsidR="00056A03" w:rsidRPr="005322A3">
        <w:rPr>
          <w:rFonts w:hint="eastAsia"/>
        </w:rPr>
        <w:t xml:space="preserve">tracking assistance </w:t>
      </w:r>
      <w:r w:rsidRPr="005322A3">
        <w:rPr>
          <w:rFonts w:hint="eastAsia"/>
        </w:rPr>
        <w:t>on the operating channel.</w:t>
      </w:r>
      <w:r w:rsidR="00056A03" w:rsidRPr="005322A3">
        <w:rPr>
          <w:rFonts w:hint="eastAsia"/>
        </w:rPr>
        <w:t xml:space="preserve"> </w:t>
      </w:r>
      <w:r w:rsidR="00806119" w:rsidRPr="005322A3">
        <w:rPr>
          <w:rFonts w:hint="eastAsia"/>
        </w:rPr>
        <w:t xml:space="preserve"> </w:t>
      </w:r>
      <w:r w:rsidR="000F325A" w:rsidRPr="005322A3">
        <w:t>The enhanced Rel-12 DRS desig</w:t>
      </w:r>
      <w:r w:rsidR="000F325A">
        <w:t>n should be consider</w:t>
      </w:r>
      <w:r w:rsidR="00823E45">
        <w:rPr>
          <w:rFonts w:hint="eastAsia"/>
        </w:rPr>
        <w:t>ed</w:t>
      </w:r>
      <w:r w:rsidR="000F325A">
        <w:t xml:space="preserve"> as a candidate for providing such assistance.</w:t>
      </w:r>
    </w:p>
    <w:p w:rsidR="00BF3EFA" w:rsidRPr="00056A03" w:rsidRDefault="00BF3EFA" w:rsidP="004E0947">
      <w:pPr>
        <w:rPr>
          <w:lang w:eastAsia="ja-JP"/>
        </w:rPr>
      </w:pPr>
    </w:p>
    <w:p w:rsidR="004E0947" w:rsidRDefault="00405739" w:rsidP="004E0947">
      <w:pPr>
        <w:pStyle w:val="2"/>
        <w:rPr>
          <w:lang w:eastAsia="ja-JP"/>
        </w:rPr>
      </w:pPr>
      <w:r>
        <w:rPr>
          <w:rFonts w:hint="eastAsia"/>
          <w:lang w:eastAsia="ja-JP"/>
        </w:rPr>
        <w:t>RRM measurement / CSI measurement</w:t>
      </w:r>
    </w:p>
    <w:p w:rsidR="00823E45" w:rsidRPr="00823E45" w:rsidRDefault="00A80F69" w:rsidP="008C3F0D">
      <w:pPr>
        <w:pStyle w:val="a0"/>
        <w:rPr>
          <w:szCs w:val="20"/>
          <w:u w:val="single"/>
        </w:rPr>
      </w:pPr>
      <w:r w:rsidRPr="00A80F69">
        <w:rPr>
          <w:szCs w:val="20"/>
          <w:u w:val="single"/>
        </w:rPr>
        <w:t>RRM measurement</w:t>
      </w:r>
    </w:p>
    <w:p w:rsidR="0002799D" w:rsidRPr="005322A3" w:rsidRDefault="005F79E2" w:rsidP="008C3F0D">
      <w:pPr>
        <w:pStyle w:val="a0"/>
        <w:rPr>
          <w:szCs w:val="20"/>
        </w:rPr>
      </w:pPr>
      <w:r>
        <w:rPr>
          <w:rFonts w:hint="eastAsia"/>
          <w:szCs w:val="20"/>
        </w:rPr>
        <w:t xml:space="preserve">As we </w:t>
      </w:r>
      <w:r w:rsidR="005A1A5F">
        <w:rPr>
          <w:rFonts w:hint="eastAsia"/>
          <w:szCs w:val="20"/>
        </w:rPr>
        <w:t xml:space="preserve">mentioned </w:t>
      </w:r>
      <w:r>
        <w:rPr>
          <w:rFonts w:hint="eastAsia"/>
          <w:szCs w:val="20"/>
        </w:rPr>
        <w:t xml:space="preserve">in </w:t>
      </w:r>
      <w:r w:rsidR="005A1A5F">
        <w:rPr>
          <w:szCs w:val="20"/>
        </w:rPr>
        <w:t>section</w:t>
      </w:r>
      <w:r w:rsidR="005A1A5F">
        <w:rPr>
          <w:rFonts w:hint="eastAsia"/>
          <w:szCs w:val="20"/>
        </w:rPr>
        <w:t xml:space="preserve"> </w:t>
      </w:r>
      <w:r>
        <w:rPr>
          <w:rFonts w:hint="eastAsia"/>
          <w:szCs w:val="20"/>
        </w:rPr>
        <w:t xml:space="preserve">2.2, </w:t>
      </w:r>
      <w:r w:rsidRPr="005F79E2">
        <w:rPr>
          <w:rFonts w:hint="eastAsia"/>
          <w:szCs w:val="20"/>
        </w:rPr>
        <w:t xml:space="preserve">the propagation </w:t>
      </w:r>
      <w:r w:rsidR="00E75F41">
        <w:rPr>
          <w:szCs w:val="20"/>
        </w:rPr>
        <w:t>characteristic</w:t>
      </w:r>
      <w:r w:rsidR="00827033">
        <w:rPr>
          <w:szCs w:val="20"/>
        </w:rPr>
        <w:t>s of the</w:t>
      </w:r>
      <w:r w:rsidRPr="005F79E2">
        <w:rPr>
          <w:rFonts w:hint="eastAsia"/>
          <w:szCs w:val="20"/>
        </w:rPr>
        <w:t xml:space="preserve"> </w:t>
      </w:r>
      <w:r w:rsidR="00E75F41">
        <w:rPr>
          <w:rFonts w:hint="eastAsia"/>
          <w:szCs w:val="20"/>
        </w:rPr>
        <w:t>c</w:t>
      </w:r>
      <w:r w:rsidRPr="005F79E2">
        <w:rPr>
          <w:rFonts w:hint="eastAsia"/>
          <w:szCs w:val="20"/>
        </w:rPr>
        <w:t>ell</w:t>
      </w:r>
      <w:r w:rsidR="00E75F41">
        <w:rPr>
          <w:rFonts w:hint="eastAsia"/>
          <w:szCs w:val="20"/>
        </w:rPr>
        <w:t>s</w:t>
      </w:r>
      <w:r w:rsidR="00827033">
        <w:rPr>
          <w:szCs w:val="20"/>
        </w:rPr>
        <w:t xml:space="preserve"> </w:t>
      </w:r>
      <w:r w:rsidR="00D5468E">
        <w:rPr>
          <w:rFonts w:hint="eastAsia"/>
          <w:szCs w:val="20"/>
        </w:rPr>
        <w:t xml:space="preserve">in </w:t>
      </w:r>
      <w:r w:rsidR="00D5468E" w:rsidRPr="005F79E2">
        <w:rPr>
          <w:rFonts w:hint="eastAsia"/>
          <w:szCs w:val="20"/>
        </w:rPr>
        <w:t xml:space="preserve">licensed </w:t>
      </w:r>
      <w:r w:rsidR="00D5468E">
        <w:rPr>
          <w:rFonts w:hint="eastAsia"/>
          <w:szCs w:val="20"/>
        </w:rPr>
        <w:t xml:space="preserve">spectrum </w:t>
      </w:r>
      <w:r w:rsidR="00827033">
        <w:rPr>
          <w:szCs w:val="20"/>
        </w:rPr>
        <w:t xml:space="preserve">are quite different from the </w:t>
      </w:r>
      <w:r w:rsidR="00D5468E">
        <w:rPr>
          <w:rFonts w:hint="eastAsia"/>
          <w:szCs w:val="20"/>
        </w:rPr>
        <w:t xml:space="preserve">cells in </w:t>
      </w:r>
      <w:r w:rsidRPr="008D624E">
        <w:rPr>
          <w:rFonts w:hint="eastAsia"/>
          <w:szCs w:val="20"/>
        </w:rPr>
        <w:t>unlicensed</w:t>
      </w:r>
      <w:r w:rsidR="00D5468E" w:rsidRPr="008D624E">
        <w:rPr>
          <w:rFonts w:hint="eastAsia"/>
          <w:szCs w:val="20"/>
        </w:rPr>
        <w:t xml:space="preserve"> spectrum</w:t>
      </w:r>
      <w:r w:rsidRPr="008D624E">
        <w:rPr>
          <w:rFonts w:hint="eastAsia"/>
          <w:szCs w:val="20"/>
        </w:rPr>
        <w:t xml:space="preserve">.  In addition, </w:t>
      </w:r>
      <w:r w:rsidR="00827033" w:rsidRPr="008D624E">
        <w:rPr>
          <w:szCs w:val="20"/>
        </w:rPr>
        <w:t xml:space="preserve">the </w:t>
      </w:r>
      <w:r w:rsidR="005A1A5F" w:rsidRPr="008D624E">
        <w:rPr>
          <w:szCs w:val="20"/>
        </w:rPr>
        <w:t>transmission power</w:t>
      </w:r>
      <w:r w:rsidR="00827033" w:rsidRPr="008D624E">
        <w:rPr>
          <w:szCs w:val="20"/>
        </w:rPr>
        <w:t xml:space="preserve"> in the unlicensed spectrum</w:t>
      </w:r>
      <w:r w:rsidR="005A1A5F" w:rsidRPr="008D624E">
        <w:rPr>
          <w:szCs w:val="20"/>
        </w:rPr>
        <w:t xml:space="preserve"> </w:t>
      </w:r>
      <w:r w:rsidR="00E75F41" w:rsidRPr="008D624E">
        <w:rPr>
          <w:rFonts w:hint="eastAsia"/>
          <w:szCs w:val="20"/>
        </w:rPr>
        <w:t xml:space="preserve">is </w:t>
      </w:r>
      <w:r w:rsidRPr="008D624E">
        <w:rPr>
          <w:szCs w:val="20"/>
        </w:rPr>
        <w:t>restricted by regulation</w:t>
      </w:r>
      <w:r w:rsidR="00827033" w:rsidRPr="008D624E">
        <w:rPr>
          <w:szCs w:val="20"/>
        </w:rPr>
        <w:t>.</w:t>
      </w:r>
      <w:r w:rsidR="00C04CE6" w:rsidRPr="008D624E">
        <w:rPr>
          <w:rFonts w:hint="eastAsia"/>
          <w:szCs w:val="20"/>
        </w:rPr>
        <w:t xml:space="preserve"> </w:t>
      </w:r>
      <w:r w:rsidR="00B60311" w:rsidRPr="008D624E">
        <w:rPr>
          <w:rFonts w:hint="eastAsia"/>
          <w:szCs w:val="20"/>
        </w:rPr>
        <w:t xml:space="preserve"> </w:t>
      </w:r>
      <w:r w:rsidR="00B60311" w:rsidRPr="008D624E">
        <w:t>Since the channel conditions are different for the unlicensed carrier the UEs can provide the radio environment related information to the eNB. This information can be used by the eNB to determine whether the UEs are in SCell coverage and other RRM functions, etc.</w:t>
      </w:r>
      <w:r w:rsidR="00C04CE6" w:rsidRPr="008D624E">
        <w:rPr>
          <w:rFonts w:hint="eastAsia"/>
          <w:szCs w:val="20"/>
        </w:rPr>
        <w:t xml:space="preserve"> </w:t>
      </w:r>
      <w:r w:rsidR="00356788" w:rsidRPr="008D624E">
        <w:rPr>
          <w:rFonts w:hint="eastAsia"/>
          <w:szCs w:val="20"/>
        </w:rPr>
        <w:t xml:space="preserve"> </w:t>
      </w:r>
      <w:r w:rsidR="000B3E14" w:rsidRPr="008D624E">
        <w:rPr>
          <w:szCs w:val="20"/>
        </w:rPr>
        <w:t>This</w:t>
      </w:r>
      <w:r w:rsidR="00B47FD0" w:rsidRPr="008D624E">
        <w:rPr>
          <w:szCs w:val="20"/>
        </w:rPr>
        <w:t xml:space="preserve"> requires the eNB to transmit </w:t>
      </w:r>
      <w:r w:rsidR="00575885" w:rsidRPr="008D624E">
        <w:rPr>
          <w:rFonts w:hint="eastAsia"/>
          <w:szCs w:val="20"/>
        </w:rPr>
        <w:t>appropriate reference signals</w:t>
      </w:r>
      <w:r w:rsidR="00B47FD0" w:rsidRPr="008D624E">
        <w:rPr>
          <w:szCs w:val="20"/>
        </w:rPr>
        <w:t xml:space="preserve"> in the unlicensed carrier</w:t>
      </w:r>
      <w:r w:rsidR="00575885" w:rsidRPr="008D624E">
        <w:rPr>
          <w:rFonts w:hint="eastAsia"/>
          <w:szCs w:val="20"/>
        </w:rPr>
        <w:t xml:space="preserve"> for</w:t>
      </w:r>
      <w:r w:rsidR="000B3E14" w:rsidRPr="008D624E">
        <w:rPr>
          <w:szCs w:val="20"/>
        </w:rPr>
        <w:t xml:space="preserve"> UEs to monitor and p</w:t>
      </w:r>
      <w:r w:rsidR="000B3E14">
        <w:rPr>
          <w:szCs w:val="20"/>
        </w:rPr>
        <w:t>erform</w:t>
      </w:r>
      <w:r w:rsidR="00575885" w:rsidRPr="00E202B7">
        <w:rPr>
          <w:rFonts w:hint="eastAsia"/>
          <w:szCs w:val="20"/>
        </w:rPr>
        <w:t xml:space="preserve"> RRM measurement</w:t>
      </w:r>
      <w:r w:rsidR="00B47FD0">
        <w:rPr>
          <w:szCs w:val="20"/>
        </w:rPr>
        <w:t>s</w:t>
      </w:r>
      <w:r w:rsidR="00575885" w:rsidRPr="00E202B7">
        <w:rPr>
          <w:rFonts w:hint="eastAsia"/>
          <w:szCs w:val="20"/>
        </w:rPr>
        <w:t xml:space="preserve">.  </w:t>
      </w:r>
      <w:r w:rsidR="005A1A5F" w:rsidRPr="00E202B7">
        <w:rPr>
          <w:rFonts w:hint="eastAsia"/>
          <w:szCs w:val="20"/>
        </w:rPr>
        <w:t xml:space="preserve">The </w:t>
      </w:r>
      <w:r w:rsidR="005A1A5F" w:rsidRPr="00E202B7">
        <w:rPr>
          <w:szCs w:val="20"/>
        </w:rPr>
        <w:t>reference</w:t>
      </w:r>
      <w:r w:rsidR="005A1A5F" w:rsidRPr="00E202B7">
        <w:rPr>
          <w:rFonts w:hint="eastAsia"/>
          <w:szCs w:val="20"/>
        </w:rPr>
        <w:t xml:space="preserve"> signal </w:t>
      </w:r>
      <w:r w:rsidR="00B5162C">
        <w:rPr>
          <w:szCs w:val="20"/>
        </w:rPr>
        <w:t xml:space="preserve">design </w:t>
      </w:r>
      <w:r w:rsidR="005A1A5F" w:rsidRPr="00E202B7">
        <w:rPr>
          <w:rFonts w:hint="eastAsia"/>
          <w:szCs w:val="20"/>
        </w:rPr>
        <w:t xml:space="preserve">should be </w:t>
      </w:r>
      <w:r w:rsidR="00B5162C">
        <w:rPr>
          <w:szCs w:val="20"/>
        </w:rPr>
        <w:t xml:space="preserve">based on the </w:t>
      </w:r>
      <w:r w:rsidR="005A1A5F" w:rsidRPr="00E202B7">
        <w:rPr>
          <w:rFonts w:hint="eastAsia"/>
          <w:szCs w:val="20"/>
        </w:rPr>
        <w:t>exi</w:t>
      </w:r>
      <w:r w:rsidR="00B5162C">
        <w:rPr>
          <w:szCs w:val="20"/>
        </w:rPr>
        <w:t>s</w:t>
      </w:r>
      <w:r w:rsidR="005A1A5F" w:rsidRPr="00E202B7">
        <w:rPr>
          <w:rFonts w:hint="eastAsia"/>
          <w:szCs w:val="20"/>
        </w:rPr>
        <w:t>ting</w:t>
      </w:r>
      <w:r w:rsidR="00B5162C">
        <w:rPr>
          <w:szCs w:val="20"/>
        </w:rPr>
        <w:t xml:space="preserve"> signal design</w:t>
      </w:r>
      <w:r w:rsidR="005A1A5F" w:rsidRPr="00E202B7">
        <w:rPr>
          <w:rFonts w:hint="eastAsia"/>
          <w:szCs w:val="20"/>
        </w:rPr>
        <w:t xml:space="preserve"> or an already discussed </w:t>
      </w:r>
      <w:r w:rsidR="000B3E14">
        <w:rPr>
          <w:szCs w:val="20"/>
        </w:rPr>
        <w:t>design</w:t>
      </w:r>
      <w:r w:rsidR="005A1A5F" w:rsidRPr="00E202B7">
        <w:rPr>
          <w:rFonts w:hint="eastAsia"/>
          <w:szCs w:val="20"/>
        </w:rPr>
        <w:t xml:space="preserve"> in other WI</w:t>
      </w:r>
      <w:r w:rsidR="000B3E14">
        <w:rPr>
          <w:szCs w:val="20"/>
        </w:rPr>
        <w:t>s,</w:t>
      </w:r>
      <w:r w:rsidR="005A1A5F" w:rsidRPr="00E202B7">
        <w:rPr>
          <w:rFonts w:hint="eastAsia"/>
          <w:szCs w:val="20"/>
        </w:rPr>
        <w:t xml:space="preserve"> </w:t>
      </w:r>
      <w:r w:rsidR="00B5162C">
        <w:rPr>
          <w:szCs w:val="20"/>
        </w:rPr>
        <w:t xml:space="preserve">for example, </w:t>
      </w:r>
      <w:r w:rsidR="005A1A5F" w:rsidRPr="00E202B7">
        <w:rPr>
          <w:rFonts w:hint="eastAsia"/>
          <w:szCs w:val="20"/>
        </w:rPr>
        <w:t>NCT</w:t>
      </w:r>
      <w:r w:rsidR="00B5162C">
        <w:rPr>
          <w:szCs w:val="20"/>
        </w:rPr>
        <w:t xml:space="preserve">. </w:t>
      </w:r>
      <w:r w:rsidR="007F3B25">
        <w:rPr>
          <w:rFonts w:hint="eastAsia"/>
          <w:szCs w:val="20"/>
        </w:rPr>
        <w:t xml:space="preserve"> </w:t>
      </w:r>
      <w:r w:rsidR="00B5162C">
        <w:rPr>
          <w:szCs w:val="20"/>
        </w:rPr>
        <w:t>Improvements and enhancements can be made to resolve issues related specifically to the</w:t>
      </w:r>
      <w:r w:rsidR="005A1A5F" w:rsidRPr="00E202B7">
        <w:rPr>
          <w:rFonts w:hint="eastAsia"/>
          <w:szCs w:val="20"/>
        </w:rPr>
        <w:t xml:space="preserve"> unlicensed spectrum</w:t>
      </w:r>
      <w:r w:rsidR="005A1A5F">
        <w:rPr>
          <w:rFonts w:hint="eastAsia"/>
          <w:szCs w:val="20"/>
        </w:rPr>
        <w:t xml:space="preserve"> </w:t>
      </w:r>
      <w:r w:rsidR="00276BC7">
        <w:rPr>
          <w:rFonts w:hint="eastAsia"/>
          <w:szCs w:val="20"/>
        </w:rPr>
        <w:t>(such as</w:t>
      </w:r>
      <w:r w:rsidR="00276BC7">
        <w:rPr>
          <w:szCs w:val="20"/>
        </w:rPr>
        <w:t xml:space="preserve"> one</w:t>
      </w:r>
      <w:r w:rsidR="00276BC7">
        <w:rPr>
          <w:rFonts w:hint="eastAsia"/>
          <w:szCs w:val="20"/>
        </w:rPr>
        <w:t xml:space="preserve"> described in </w:t>
      </w:r>
      <w:r w:rsidR="00276BC7">
        <w:rPr>
          <w:szCs w:val="20"/>
        </w:rPr>
        <w:t>section</w:t>
      </w:r>
      <w:r w:rsidR="00276BC7">
        <w:rPr>
          <w:rFonts w:hint="eastAsia"/>
          <w:szCs w:val="20"/>
        </w:rPr>
        <w:t xml:space="preserve"> 2.2)</w:t>
      </w:r>
      <w:r w:rsidR="00356788">
        <w:rPr>
          <w:rFonts w:hint="eastAsia"/>
          <w:szCs w:val="20"/>
        </w:rPr>
        <w:t>.</w:t>
      </w:r>
      <w:r w:rsidR="00276BC7">
        <w:rPr>
          <w:rFonts w:hint="eastAsia"/>
          <w:szCs w:val="20"/>
        </w:rPr>
        <w:t xml:space="preserve"> </w:t>
      </w:r>
      <w:r w:rsidR="00356788">
        <w:rPr>
          <w:rFonts w:hint="eastAsia"/>
          <w:szCs w:val="20"/>
        </w:rPr>
        <w:t xml:space="preserve"> </w:t>
      </w:r>
      <w:r w:rsidR="005A1A5F">
        <w:rPr>
          <w:rFonts w:hint="eastAsia"/>
          <w:szCs w:val="20"/>
        </w:rPr>
        <w:t xml:space="preserve">We note </w:t>
      </w:r>
      <w:r w:rsidR="00B5162C">
        <w:rPr>
          <w:szCs w:val="20"/>
        </w:rPr>
        <w:t xml:space="preserve">the </w:t>
      </w:r>
      <w:r w:rsidR="00575885" w:rsidRPr="00E202B7">
        <w:rPr>
          <w:rFonts w:hint="eastAsia"/>
          <w:szCs w:val="20"/>
        </w:rPr>
        <w:t xml:space="preserve">reference signal </w:t>
      </w:r>
      <w:r w:rsidR="00B5162C">
        <w:rPr>
          <w:szCs w:val="20"/>
        </w:rPr>
        <w:t xml:space="preserve">design </w:t>
      </w:r>
      <w:r w:rsidR="00D1753A" w:rsidRPr="00E202B7">
        <w:rPr>
          <w:rFonts w:hint="eastAsia"/>
          <w:szCs w:val="20"/>
        </w:rPr>
        <w:t xml:space="preserve">also </w:t>
      </w:r>
      <w:r w:rsidR="00575885" w:rsidRPr="00E202B7">
        <w:rPr>
          <w:rFonts w:hint="eastAsia"/>
          <w:szCs w:val="20"/>
        </w:rPr>
        <w:t xml:space="preserve">depends on </w:t>
      </w:r>
      <w:r w:rsidR="000B3E14">
        <w:rPr>
          <w:szCs w:val="20"/>
        </w:rPr>
        <w:t>the</w:t>
      </w:r>
      <w:r w:rsidR="00575885" w:rsidRPr="00E202B7">
        <w:rPr>
          <w:rFonts w:hint="eastAsia"/>
          <w:szCs w:val="20"/>
        </w:rPr>
        <w:t xml:space="preserve"> transmission mode</w:t>
      </w:r>
      <w:r w:rsidR="000B3E14">
        <w:rPr>
          <w:szCs w:val="20"/>
        </w:rPr>
        <w:t>s</w:t>
      </w:r>
      <w:r w:rsidR="00575885" w:rsidRPr="00E202B7">
        <w:rPr>
          <w:rFonts w:hint="eastAsia"/>
          <w:szCs w:val="20"/>
        </w:rPr>
        <w:t xml:space="preserve"> supported </w:t>
      </w:r>
      <w:r w:rsidR="000B3E14">
        <w:rPr>
          <w:szCs w:val="20"/>
        </w:rPr>
        <w:t>for the transmissions in the</w:t>
      </w:r>
      <w:r w:rsidR="00575885" w:rsidRPr="00E202B7">
        <w:rPr>
          <w:rFonts w:hint="eastAsia"/>
          <w:szCs w:val="20"/>
        </w:rPr>
        <w:t xml:space="preserve"> unlicensed </w:t>
      </w:r>
      <w:r w:rsidR="00575885" w:rsidRPr="005F79E2">
        <w:rPr>
          <w:szCs w:val="20"/>
        </w:rPr>
        <w:t>spectrum</w:t>
      </w:r>
      <w:r w:rsidR="00575885" w:rsidRPr="005B7BDA">
        <w:rPr>
          <w:rFonts w:hint="eastAsia"/>
          <w:szCs w:val="20"/>
        </w:rPr>
        <w:t>.</w:t>
      </w:r>
      <w:r w:rsidR="005B7BDA" w:rsidRPr="005B7BDA">
        <w:rPr>
          <w:rFonts w:hint="eastAsia"/>
          <w:szCs w:val="20"/>
        </w:rPr>
        <w:t xml:space="preserve">  If</w:t>
      </w:r>
      <w:r w:rsidR="000B3E14">
        <w:rPr>
          <w:szCs w:val="20"/>
        </w:rPr>
        <w:t xml:space="preserve"> only the</w:t>
      </w:r>
      <w:r w:rsidR="005B7BDA" w:rsidRPr="005B7BDA">
        <w:rPr>
          <w:rFonts w:hint="eastAsia"/>
          <w:szCs w:val="20"/>
        </w:rPr>
        <w:t xml:space="preserve"> </w:t>
      </w:r>
      <w:r w:rsidR="005B7BDA" w:rsidRPr="005B7BDA">
        <w:rPr>
          <w:szCs w:val="20"/>
        </w:rPr>
        <w:t>DM-RS based demodulation</w:t>
      </w:r>
      <w:r w:rsidR="005B7BDA" w:rsidRPr="005B7BDA">
        <w:rPr>
          <w:rFonts w:hint="eastAsia"/>
          <w:szCs w:val="20"/>
        </w:rPr>
        <w:t xml:space="preserve"> </w:t>
      </w:r>
      <w:r w:rsidR="000B3E14">
        <w:rPr>
          <w:szCs w:val="20"/>
        </w:rPr>
        <w:t>TM are</w:t>
      </w:r>
      <w:r w:rsidR="005B7BDA" w:rsidRPr="005B7BDA">
        <w:rPr>
          <w:rFonts w:hint="eastAsia"/>
          <w:szCs w:val="20"/>
        </w:rPr>
        <w:t xml:space="preserve"> </w:t>
      </w:r>
      <w:r w:rsidR="005A1A5F" w:rsidRPr="005B7BDA">
        <w:rPr>
          <w:szCs w:val="20"/>
        </w:rPr>
        <w:t>supported</w:t>
      </w:r>
      <w:r w:rsidR="000B3E14">
        <w:rPr>
          <w:szCs w:val="20"/>
        </w:rPr>
        <w:t xml:space="preserve"> then the</w:t>
      </w:r>
      <w:r w:rsidR="005B7BDA" w:rsidRPr="005B7BDA">
        <w:rPr>
          <w:rFonts w:hint="eastAsia"/>
          <w:szCs w:val="20"/>
        </w:rPr>
        <w:t xml:space="preserve"> </w:t>
      </w:r>
      <w:r w:rsidR="00D1753A" w:rsidRPr="00E202B7">
        <w:rPr>
          <w:rFonts w:hint="eastAsia"/>
          <w:szCs w:val="20"/>
        </w:rPr>
        <w:t>refere</w:t>
      </w:r>
      <w:r w:rsidR="00D1753A" w:rsidRPr="005322A3">
        <w:rPr>
          <w:rFonts w:hint="eastAsia"/>
          <w:szCs w:val="20"/>
        </w:rPr>
        <w:t xml:space="preserve">nce signals for RRM measurement </w:t>
      </w:r>
      <w:r w:rsidR="00063B56" w:rsidRPr="005322A3">
        <w:rPr>
          <w:szCs w:val="20"/>
        </w:rPr>
        <w:t>are</w:t>
      </w:r>
      <w:r w:rsidR="005B7BDA" w:rsidRPr="005322A3">
        <w:rPr>
          <w:rFonts w:hint="eastAsia"/>
          <w:szCs w:val="20"/>
        </w:rPr>
        <w:t xml:space="preserve"> not needed to </w:t>
      </w:r>
      <w:r w:rsidR="00063B56" w:rsidRPr="005322A3">
        <w:rPr>
          <w:szCs w:val="20"/>
        </w:rPr>
        <w:t xml:space="preserve">be </w:t>
      </w:r>
      <w:r w:rsidR="005B7BDA" w:rsidRPr="005322A3">
        <w:rPr>
          <w:rFonts w:hint="eastAsia"/>
          <w:szCs w:val="20"/>
        </w:rPr>
        <w:t>transmit</w:t>
      </w:r>
      <w:r w:rsidR="00063B56" w:rsidRPr="005322A3">
        <w:rPr>
          <w:szCs w:val="20"/>
        </w:rPr>
        <w:t>ted</w:t>
      </w:r>
      <w:r w:rsidR="005B7BDA" w:rsidRPr="005322A3">
        <w:rPr>
          <w:rFonts w:hint="eastAsia"/>
          <w:szCs w:val="20"/>
        </w:rPr>
        <w:t xml:space="preserve"> </w:t>
      </w:r>
      <w:r w:rsidR="00063B56" w:rsidRPr="005322A3">
        <w:rPr>
          <w:szCs w:val="20"/>
        </w:rPr>
        <w:t xml:space="preserve">in </w:t>
      </w:r>
      <w:r w:rsidR="00D1753A" w:rsidRPr="005322A3">
        <w:rPr>
          <w:rFonts w:hint="eastAsia"/>
          <w:szCs w:val="20"/>
        </w:rPr>
        <w:t xml:space="preserve">every </w:t>
      </w:r>
      <w:proofErr w:type="spellStart"/>
      <w:r w:rsidR="00D1753A" w:rsidRPr="005322A3">
        <w:rPr>
          <w:rFonts w:hint="eastAsia"/>
          <w:szCs w:val="20"/>
        </w:rPr>
        <w:t>subframe</w:t>
      </w:r>
      <w:proofErr w:type="spellEnd"/>
      <w:r w:rsidR="00D1753A" w:rsidRPr="005322A3">
        <w:rPr>
          <w:rFonts w:hint="eastAsia"/>
          <w:szCs w:val="20"/>
        </w:rPr>
        <w:t>.</w:t>
      </w:r>
      <w:r w:rsidR="00FF5313">
        <w:rPr>
          <w:rFonts w:hint="eastAsia"/>
          <w:szCs w:val="20"/>
        </w:rPr>
        <w:t xml:space="preserve">  In that case, </w:t>
      </w:r>
      <w:r w:rsidR="00B6278C">
        <w:rPr>
          <w:rFonts w:hint="eastAsia"/>
          <w:szCs w:val="20"/>
        </w:rPr>
        <w:t>r</w:t>
      </w:r>
      <w:r w:rsidR="00B6278C">
        <w:rPr>
          <w:szCs w:val="20"/>
        </w:rPr>
        <w:t xml:space="preserve">eusing DRS </w:t>
      </w:r>
      <w:r w:rsidR="00B6278C">
        <w:rPr>
          <w:rFonts w:hint="eastAsia"/>
          <w:szCs w:val="20"/>
        </w:rPr>
        <w:t>should be</w:t>
      </w:r>
      <w:r w:rsidR="00B6278C" w:rsidRPr="00892C86">
        <w:rPr>
          <w:szCs w:val="20"/>
        </w:rPr>
        <w:t xml:space="preserve"> baseline. </w:t>
      </w:r>
      <w:r w:rsidR="007F3B25">
        <w:rPr>
          <w:rFonts w:hint="eastAsia"/>
          <w:szCs w:val="20"/>
        </w:rPr>
        <w:t xml:space="preserve"> </w:t>
      </w:r>
      <w:r w:rsidR="00B6278C" w:rsidRPr="00892C86">
        <w:rPr>
          <w:szCs w:val="20"/>
        </w:rPr>
        <w:t>A</w:t>
      </w:r>
      <w:r w:rsidR="00B6278C">
        <w:rPr>
          <w:rFonts w:hint="eastAsia"/>
          <w:szCs w:val="20"/>
        </w:rPr>
        <w:t xml:space="preserve"> </w:t>
      </w:r>
      <w:r w:rsidR="00B6278C" w:rsidRPr="00892C86">
        <w:rPr>
          <w:szCs w:val="20"/>
        </w:rPr>
        <w:t>study is needed for</w:t>
      </w:r>
      <w:r w:rsidR="00B6278C">
        <w:rPr>
          <w:rFonts w:hint="eastAsia"/>
          <w:szCs w:val="20"/>
        </w:rPr>
        <w:t xml:space="preserve"> resolving the </w:t>
      </w:r>
      <w:r w:rsidR="000B3E14">
        <w:rPr>
          <w:szCs w:val="20"/>
        </w:rPr>
        <w:t>unlicensed</w:t>
      </w:r>
      <w:r w:rsidR="00B6278C">
        <w:rPr>
          <w:rFonts w:hint="eastAsia"/>
          <w:szCs w:val="20"/>
        </w:rPr>
        <w:t xml:space="preserve"> spectrum related potential issue </w:t>
      </w:r>
      <w:r w:rsidR="000B3E14">
        <w:rPr>
          <w:szCs w:val="20"/>
        </w:rPr>
        <w:t>described</w:t>
      </w:r>
      <w:r w:rsidR="00B6278C">
        <w:rPr>
          <w:rFonts w:hint="eastAsia"/>
          <w:szCs w:val="20"/>
        </w:rPr>
        <w:t xml:space="preserve"> in section 2.2</w:t>
      </w:r>
      <w:r w:rsidR="00B6278C" w:rsidRPr="00892C86">
        <w:rPr>
          <w:szCs w:val="20"/>
        </w:rPr>
        <w:t>.</w:t>
      </w:r>
    </w:p>
    <w:p w:rsidR="00063B56" w:rsidRDefault="005A1A5F" w:rsidP="00063B56">
      <w:pPr>
        <w:pStyle w:val="a0"/>
        <w:rPr>
          <w:szCs w:val="20"/>
        </w:rPr>
      </w:pPr>
      <w:r w:rsidRPr="005322A3">
        <w:rPr>
          <w:rFonts w:hint="eastAsia"/>
          <w:b/>
          <w:szCs w:val="20"/>
        </w:rPr>
        <w:t>Proposal 3:</w:t>
      </w:r>
      <w:r w:rsidR="00063B56" w:rsidRPr="005322A3">
        <w:rPr>
          <w:rFonts w:hint="eastAsia"/>
          <w:szCs w:val="20"/>
        </w:rPr>
        <w:t xml:space="preserve"> Cells </w:t>
      </w:r>
      <w:r w:rsidR="00D5468E">
        <w:rPr>
          <w:rFonts w:hint="eastAsia"/>
          <w:szCs w:val="20"/>
        </w:rPr>
        <w:t xml:space="preserve">in </w:t>
      </w:r>
      <w:r w:rsidR="00063B56" w:rsidRPr="005322A3">
        <w:rPr>
          <w:rFonts w:hint="eastAsia"/>
          <w:szCs w:val="20"/>
        </w:rPr>
        <w:t>u</w:t>
      </w:r>
      <w:r w:rsidR="00063B56" w:rsidRPr="005322A3">
        <w:rPr>
          <w:rFonts w:hint="eastAsia"/>
        </w:rPr>
        <w:t>nlicensed spectrum should provide an appropriate reference signals for RRM measurement</w:t>
      </w:r>
      <w:r w:rsidR="00063B56" w:rsidRPr="005322A3">
        <w:t>s</w:t>
      </w:r>
      <w:r w:rsidR="00063B56" w:rsidRPr="005322A3">
        <w:rPr>
          <w:rFonts w:hint="eastAsia"/>
        </w:rPr>
        <w:t xml:space="preserve">.  </w:t>
      </w:r>
      <w:r w:rsidR="00063B56" w:rsidRPr="005322A3">
        <w:t>The reference</w:t>
      </w:r>
      <w:r w:rsidR="00063B56" w:rsidRPr="005322A3">
        <w:rPr>
          <w:rFonts w:hint="eastAsia"/>
        </w:rPr>
        <w:t xml:space="preserve"> signal </w:t>
      </w:r>
      <w:r w:rsidR="00063B56" w:rsidRPr="005322A3">
        <w:t xml:space="preserve">design </w:t>
      </w:r>
      <w:r w:rsidR="00063B56" w:rsidRPr="005322A3">
        <w:rPr>
          <w:rFonts w:hint="eastAsia"/>
        </w:rPr>
        <w:t xml:space="preserve">should </w:t>
      </w:r>
      <w:r w:rsidR="00063B56" w:rsidRPr="005322A3">
        <w:t xml:space="preserve">either use the </w:t>
      </w:r>
      <w:r w:rsidR="00063B56" w:rsidRPr="005322A3">
        <w:rPr>
          <w:rFonts w:hint="eastAsia"/>
        </w:rPr>
        <w:t>exi</w:t>
      </w:r>
      <w:r w:rsidR="00063B56" w:rsidRPr="005322A3">
        <w:t>s</w:t>
      </w:r>
      <w:r w:rsidR="00063B56" w:rsidRPr="005322A3">
        <w:rPr>
          <w:rFonts w:hint="eastAsia"/>
        </w:rPr>
        <w:t xml:space="preserve">ting </w:t>
      </w:r>
      <w:r w:rsidR="00063B56" w:rsidRPr="005322A3">
        <w:t xml:space="preserve">design </w:t>
      </w:r>
      <w:r w:rsidR="00063B56" w:rsidRPr="005322A3">
        <w:rPr>
          <w:rFonts w:hint="eastAsia"/>
        </w:rPr>
        <w:t>or already discussed</w:t>
      </w:r>
      <w:r w:rsidR="000B3E14">
        <w:t xml:space="preserve"> designs</w:t>
      </w:r>
      <w:r w:rsidR="00063B56" w:rsidRPr="005322A3">
        <w:rPr>
          <w:rFonts w:hint="eastAsia"/>
        </w:rPr>
        <w:t xml:space="preserve"> in </w:t>
      </w:r>
      <w:r w:rsidR="00063B56" w:rsidRPr="005322A3">
        <w:t>previous WIs</w:t>
      </w:r>
      <w:r w:rsidR="00063B56" w:rsidRPr="005322A3">
        <w:rPr>
          <w:rFonts w:hint="eastAsia"/>
        </w:rPr>
        <w:t xml:space="preserve"> with enhancem</w:t>
      </w:r>
      <w:r w:rsidR="00063B56">
        <w:rPr>
          <w:rFonts w:hint="eastAsia"/>
        </w:rPr>
        <w:t xml:space="preserve">ents taking the </w:t>
      </w:r>
      <w:r w:rsidR="00063B56" w:rsidRPr="00892C86">
        <w:rPr>
          <w:rFonts w:eastAsia="ＭＳ 明朝" w:hint="eastAsia"/>
          <w:szCs w:val="20"/>
        </w:rPr>
        <w:t>unlicensed spectrum</w:t>
      </w:r>
      <w:r w:rsidR="00063B56">
        <w:rPr>
          <w:rFonts w:hint="eastAsia"/>
          <w:szCs w:val="20"/>
        </w:rPr>
        <w:t xml:space="preserve"> specific issue</w:t>
      </w:r>
      <w:r w:rsidR="00063B56">
        <w:rPr>
          <w:szCs w:val="20"/>
        </w:rPr>
        <w:t>s</w:t>
      </w:r>
      <w:r w:rsidR="00063B56">
        <w:rPr>
          <w:rFonts w:hint="eastAsia"/>
          <w:szCs w:val="20"/>
        </w:rPr>
        <w:t xml:space="preserve"> into account.</w:t>
      </w:r>
    </w:p>
    <w:p w:rsidR="00983AD8" w:rsidRDefault="00983AD8" w:rsidP="008C3F0D">
      <w:pPr>
        <w:pStyle w:val="a0"/>
        <w:rPr>
          <w:szCs w:val="20"/>
        </w:rPr>
      </w:pPr>
    </w:p>
    <w:p w:rsidR="005A1A5F" w:rsidRPr="00983AD8" w:rsidRDefault="00A80F69" w:rsidP="008C3F0D">
      <w:pPr>
        <w:pStyle w:val="a0"/>
        <w:rPr>
          <w:szCs w:val="20"/>
          <w:u w:val="single"/>
        </w:rPr>
      </w:pPr>
      <w:r w:rsidRPr="00A56524">
        <w:rPr>
          <w:szCs w:val="20"/>
          <w:u w:val="single"/>
        </w:rPr>
        <w:t xml:space="preserve">PCI </w:t>
      </w:r>
      <w:r w:rsidR="00983AD8" w:rsidRPr="00A56524">
        <w:rPr>
          <w:bCs/>
          <w:szCs w:val="20"/>
          <w:u w:val="single"/>
        </w:rPr>
        <w:t xml:space="preserve">(Physical Cell ID) </w:t>
      </w:r>
      <w:r w:rsidRPr="00A56524">
        <w:rPr>
          <w:szCs w:val="20"/>
          <w:u w:val="single"/>
        </w:rPr>
        <w:t>collis</w:t>
      </w:r>
      <w:r w:rsidRPr="00A80F69">
        <w:rPr>
          <w:szCs w:val="20"/>
          <w:u w:val="single"/>
        </w:rPr>
        <w:t>ion avoidance</w:t>
      </w:r>
    </w:p>
    <w:p w:rsidR="005B7BDA" w:rsidRDefault="005B7BDA" w:rsidP="008C3F0D">
      <w:pPr>
        <w:pStyle w:val="a0"/>
        <w:rPr>
          <w:szCs w:val="20"/>
        </w:rPr>
      </w:pPr>
      <w:r>
        <w:rPr>
          <w:rFonts w:hint="eastAsia"/>
          <w:szCs w:val="20"/>
        </w:rPr>
        <w:t xml:space="preserve">Regarding the RRM measurement, there is a potential issue </w:t>
      </w:r>
      <w:r w:rsidR="00063B56">
        <w:rPr>
          <w:szCs w:val="20"/>
        </w:rPr>
        <w:t xml:space="preserve">if the </w:t>
      </w:r>
      <w:r>
        <w:rPr>
          <w:rFonts w:hint="eastAsia"/>
          <w:szCs w:val="20"/>
        </w:rPr>
        <w:t xml:space="preserve">same PCI </w:t>
      </w:r>
      <w:r w:rsidR="00063B56">
        <w:rPr>
          <w:szCs w:val="20"/>
        </w:rPr>
        <w:t xml:space="preserve">is </w:t>
      </w:r>
      <w:r>
        <w:rPr>
          <w:rFonts w:hint="eastAsia"/>
          <w:szCs w:val="20"/>
        </w:rPr>
        <w:t xml:space="preserve">used by </w:t>
      </w:r>
      <w:r w:rsidR="00063B56">
        <w:rPr>
          <w:szCs w:val="20"/>
        </w:rPr>
        <w:t>multiple</w:t>
      </w:r>
      <w:r>
        <w:rPr>
          <w:rFonts w:hint="eastAsia"/>
          <w:szCs w:val="20"/>
        </w:rPr>
        <w:t xml:space="preserve"> operators.  </w:t>
      </w:r>
      <w:r w:rsidRPr="00892C86">
        <w:rPr>
          <w:rFonts w:hint="eastAsia"/>
          <w:szCs w:val="20"/>
        </w:rPr>
        <w:t xml:space="preserve">Same PCI should not be allocated to </w:t>
      </w:r>
      <w:r w:rsidR="00063B56">
        <w:rPr>
          <w:szCs w:val="20"/>
        </w:rPr>
        <w:t xml:space="preserve">the </w:t>
      </w:r>
      <w:r w:rsidRPr="00892C86">
        <w:rPr>
          <w:szCs w:val="20"/>
        </w:rPr>
        <w:t>neighbor</w:t>
      </w:r>
      <w:r w:rsidR="00063B56">
        <w:rPr>
          <w:szCs w:val="20"/>
        </w:rPr>
        <w:t>ing</w:t>
      </w:r>
      <w:r w:rsidRPr="00892C86">
        <w:rPr>
          <w:rFonts w:hint="eastAsia"/>
          <w:szCs w:val="20"/>
        </w:rPr>
        <w:t xml:space="preserve"> cell.  Within an </w:t>
      </w:r>
      <w:r w:rsidRPr="00892C86">
        <w:rPr>
          <w:szCs w:val="20"/>
        </w:rPr>
        <w:t>operator’</w:t>
      </w:r>
      <w:r w:rsidRPr="00892C86">
        <w:rPr>
          <w:rFonts w:hint="eastAsia"/>
          <w:szCs w:val="20"/>
        </w:rPr>
        <w:t>s network, it can be achieved by cell planning or SON function.  However</w:t>
      </w:r>
      <w:r w:rsidRPr="00892C86">
        <w:rPr>
          <w:szCs w:val="20"/>
        </w:rPr>
        <w:t xml:space="preserve">, </w:t>
      </w:r>
      <w:r w:rsidR="00151017">
        <w:rPr>
          <w:szCs w:val="20"/>
        </w:rPr>
        <w:t xml:space="preserve">the problem remains when </w:t>
      </w:r>
      <w:r w:rsidR="00D1753A">
        <w:rPr>
          <w:rFonts w:hint="eastAsia"/>
          <w:szCs w:val="20"/>
        </w:rPr>
        <w:t>the same PCI</w:t>
      </w:r>
      <w:r w:rsidRPr="0002799D">
        <w:rPr>
          <w:rFonts w:hint="eastAsia"/>
          <w:szCs w:val="20"/>
        </w:rPr>
        <w:t xml:space="preserve"> </w:t>
      </w:r>
      <w:r w:rsidR="00151017">
        <w:rPr>
          <w:szCs w:val="20"/>
        </w:rPr>
        <w:t xml:space="preserve">is </w:t>
      </w:r>
      <w:r w:rsidRPr="0002799D">
        <w:rPr>
          <w:rFonts w:hint="eastAsia"/>
          <w:szCs w:val="20"/>
        </w:rPr>
        <w:t xml:space="preserve">used by </w:t>
      </w:r>
      <w:r w:rsidR="00063B56">
        <w:rPr>
          <w:szCs w:val="20"/>
        </w:rPr>
        <w:t xml:space="preserve">other </w:t>
      </w:r>
      <w:r w:rsidRPr="0002799D">
        <w:rPr>
          <w:rFonts w:hint="eastAsia"/>
          <w:szCs w:val="20"/>
        </w:rPr>
        <w:t xml:space="preserve">operators </w:t>
      </w:r>
      <w:r w:rsidR="00151017">
        <w:rPr>
          <w:szCs w:val="20"/>
        </w:rPr>
        <w:t xml:space="preserve">located in the </w:t>
      </w:r>
      <w:r w:rsidRPr="0002799D">
        <w:rPr>
          <w:rFonts w:hint="eastAsia"/>
          <w:szCs w:val="20"/>
        </w:rPr>
        <w:t>proximity</w:t>
      </w:r>
      <w:r w:rsidR="00151017">
        <w:rPr>
          <w:szCs w:val="20"/>
        </w:rPr>
        <w:t xml:space="preserve"> of the first operator.</w:t>
      </w:r>
      <w:r>
        <w:rPr>
          <w:rFonts w:hint="eastAsia"/>
          <w:szCs w:val="20"/>
        </w:rPr>
        <w:t xml:space="preserve">  </w:t>
      </w:r>
      <w:r w:rsidR="00780845">
        <w:rPr>
          <w:rFonts w:hint="eastAsia"/>
          <w:szCs w:val="20"/>
        </w:rPr>
        <w:t xml:space="preserve">In our opinion, </w:t>
      </w:r>
      <w:r>
        <w:rPr>
          <w:rFonts w:hint="eastAsia"/>
          <w:szCs w:val="20"/>
        </w:rPr>
        <w:t>e</w:t>
      </w:r>
      <w:r w:rsidR="005A1A5F">
        <w:rPr>
          <w:szCs w:val="20"/>
        </w:rPr>
        <w:t>ither UE assisted or eN</w:t>
      </w:r>
      <w:r w:rsidRPr="00892C86">
        <w:rPr>
          <w:szCs w:val="20"/>
        </w:rPr>
        <w:t xml:space="preserve">B based PCI collision avoidance mechanism </w:t>
      </w:r>
      <w:r w:rsidRPr="00E202B7">
        <w:rPr>
          <w:rFonts w:hint="eastAsia"/>
          <w:szCs w:val="20"/>
        </w:rPr>
        <w:t xml:space="preserve">in </w:t>
      </w:r>
      <w:r w:rsidRPr="00E202B7">
        <w:rPr>
          <w:szCs w:val="20"/>
        </w:rPr>
        <w:t>unlicensed</w:t>
      </w:r>
      <w:r w:rsidRPr="00E202B7">
        <w:rPr>
          <w:rFonts w:hint="eastAsia"/>
          <w:szCs w:val="20"/>
        </w:rPr>
        <w:t xml:space="preserve"> spectrum</w:t>
      </w:r>
      <w:r w:rsidRPr="00892C86">
        <w:rPr>
          <w:szCs w:val="20"/>
        </w:rPr>
        <w:t xml:space="preserve"> </w:t>
      </w:r>
      <w:r>
        <w:rPr>
          <w:szCs w:val="20"/>
        </w:rPr>
        <w:t>should be introduced</w:t>
      </w:r>
      <w:r>
        <w:rPr>
          <w:rFonts w:hint="eastAsia"/>
          <w:szCs w:val="20"/>
        </w:rPr>
        <w:t>.</w:t>
      </w:r>
    </w:p>
    <w:p w:rsidR="0002799D" w:rsidRPr="005B7BDA" w:rsidRDefault="005B7BDA" w:rsidP="0002799D">
      <w:pPr>
        <w:pStyle w:val="a0"/>
        <w:rPr>
          <w:b/>
          <w:szCs w:val="20"/>
        </w:rPr>
      </w:pPr>
      <w:r w:rsidRPr="005B7BDA">
        <w:rPr>
          <w:rFonts w:hint="eastAsia"/>
          <w:b/>
          <w:szCs w:val="20"/>
        </w:rPr>
        <w:t xml:space="preserve">Proposal 4: </w:t>
      </w:r>
      <w:r w:rsidRPr="00892C86">
        <w:rPr>
          <w:szCs w:val="20"/>
        </w:rPr>
        <w:t xml:space="preserve">PCI collision avoidance mechanism </w:t>
      </w:r>
      <w:r w:rsidRPr="005B7BDA">
        <w:rPr>
          <w:rFonts w:hint="eastAsia"/>
          <w:bCs/>
          <w:szCs w:val="20"/>
        </w:rPr>
        <w:t xml:space="preserve">in </w:t>
      </w:r>
      <w:r w:rsidRPr="005B7BDA">
        <w:rPr>
          <w:rFonts w:eastAsia="ＭＳ 明朝"/>
          <w:szCs w:val="20"/>
        </w:rPr>
        <w:t>unlicensed</w:t>
      </w:r>
      <w:r w:rsidRPr="005B7BDA">
        <w:rPr>
          <w:rFonts w:eastAsia="ＭＳ 明朝" w:hint="eastAsia"/>
          <w:szCs w:val="20"/>
        </w:rPr>
        <w:t xml:space="preserve"> spectrum</w:t>
      </w:r>
      <w:r w:rsidRPr="00892C86">
        <w:rPr>
          <w:szCs w:val="20"/>
        </w:rPr>
        <w:t xml:space="preserve"> </w:t>
      </w:r>
      <w:r>
        <w:rPr>
          <w:szCs w:val="20"/>
        </w:rPr>
        <w:t>should be introduced</w:t>
      </w:r>
      <w:r>
        <w:rPr>
          <w:rFonts w:hint="eastAsia"/>
          <w:szCs w:val="20"/>
        </w:rPr>
        <w:t>.</w:t>
      </w:r>
    </w:p>
    <w:p w:rsidR="0002799D" w:rsidRDefault="0002799D" w:rsidP="0002799D">
      <w:pPr>
        <w:pStyle w:val="a0"/>
      </w:pPr>
    </w:p>
    <w:p w:rsidR="00823E45" w:rsidRPr="00823E45" w:rsidRDefault="00A80F69" w:rsidP="0002799D">
      <w:pPr>
        <w:pStyle w:val="a0"/>
        <w:rPr>
          <w:u w:val="single"/>
        </w:rPr>
      </w:pPr>
      <w:r w:rsidRPr="00A80F69">
        <w:rPr>
          <w:u w:val="single"/>
        </w:rPr>
        <w:t xml:space="preserve">CSI </w:t>
      </w:r>
      <w:r w:rsidR="00284489">
        <w:rPr>
          <w:rFonts w:hint="eastAsia"/>
          <w:u w:val="single"/>
        </w:rPr>
        <w:t>measurement</w:t>
      </w:r>
    </w:p>
    <w:p w:rsidR="001F1FC0" w:rsidRDefault="001F1FC0" w:rsidP="00405739">
      <w:pPr>
        <w:pStyle w:val="a0"/>
        <w:rPr>
          <w:szCs w:val="20"/>
        </w:rPr>
      </w:pPr>
      <w:r w:rsidRPr="00892C86">
        <w:rPr>
          <w:rFonts w:hint="eastAsia"/>
          <w:szCs w:val="20"/>
        </w:rPr>
        <w:t xml:space="preserve">Dynamic </w:t>
      </w:r>
      <w:r w:rsidRPr="00892C86">
        <w:rPr>
          <w:szCs w:val="20"/>
        </w:rPr>
        <w:t>scheduling</w:t>
      </w:r>
      <w:r w:rsidRPr="00892C86">
        <w:rPr>
          <w:rFonts w:hint="eastAsia"/>
          <w:szCs w:val="20"/>
        </w:rPr>
        <w:t xml:space="preserve"> should be supported in </w:t>
      </w:r>
      <w:r w:rsidRPr="00E202B7">
        <w:rPr>
          <w:rFonts w:hint="eastAsia"/>
          <w:szCs w:val="20"/>
        </w:rPr>
        <w:t>unlicensed spectrum</w:t>
      </w:r>
      <w:r w:rsidR="00151017">
        <w:rPr>
          <w:szCs w:val="20"/>
        </w:rPr>
        <w:t>.</w:t>
      </w:r>
      <w:r w:rsidRPr="00E202B7">
        <w:rPr>
          <w:rFonts w:hint="eastAsia"/>
          <w:szCs w:val="20"/>
        </w:rPr>
        <w:t xml:space="preserve">  </w:t>
      </w:r>
      <w:r w:rsidR="00572961">
        <w:rPr>
          <w:rFonts w:hint="eastAsia"/>
          <w:szCs w:val="20"/>
        </w:rPr>
        <w:t xml:space="preserve">Regarding the </w:t>
      </w:r>
      <w:r w:rsidR="00572961" w:rsidRPr="00892C86">
        <w:rPr>
          <w:rFonts w:hint="eastAsia"/>
          <w:szCs w:val="20"/>
        </w:rPr>
        <w:t>self-</w:t>
      </w:r>
      <w:r w:rsidR="00572961" w:rsidRPr="00892C86">
        <w:rPr>
          <w:szCs w:val="20"/>
        </w:rPr>
        <w:t>scheduling</w:t>
      </w:r>
      <w:r w:rsidR="00572961">
        <w:rPr>
          <w:rFonts w:hint="eastAsia"/>
          <w:szCs w:val="20"/>
        </w:rPr>
        <w:t xml:space="preserve"> case, f</w:t>
      </w:r>
      <w:r w:rsidR="00572961" w:rsidRPr="00892C86">
        <w:rPr>
          <w:rFonts w:hint="eastAsia"/>
          <w:szCs w:val="20"/>
        </w:rPr>
        <w:t xml:space="preserve">urther study is needed </w:t>
      </w:r>
      <w:r w:rsidR="00151017">
        <w:rPr>
          <w:szCs w:val="20"/>
        </w:rPr>
        <w:t xml:space="preserve">to verify </w:t>
      </w:r>
      <w:r w:rsidR="00572961" w:rsidRPr="00892C86">
        <w:rPr>
          <w:rFonts w:hint="eastAsia"/>
          <w:szCs w:val="20"/>
        </w:rPr>
        <w:t>if the e</w:t>
      </w:r>
      <w:r w:rsidR="00572961" w:rsidRPr="00892C86">
        <w:rPr>
          <w:szCs w:val="20"/>
        </w:rPr>
        <w:t xml:space="preserve">xisting </w:t>
      </w:r>
      <w:r w:rsidR="00572961">
        <w:rPr>
          <w:rFonts w:hint="eastAsia"/>
          <w:szCs w:val="20"/>
        </w:rPr>
        <w:t>(E)</w:t>
      </w:r>
      <w:r w:rsidR="00572961" w:rsidRPr="00892C86">
        <w:rPr>
          <w:szCs w:val="20"/>
        </w:rPr>
        <w:t>PDCCH design</w:t>
      </w:r>
      <w:r w:rsidR="00572961" w:rsidRPr="00892C86">
        <w:rPr>
          <w:rFonts w:hint="eastAsia"/>
          <w:szCs w:val="20"/>
        </w:rPr>
        <w:t xml:space="preserve"> is robust </w:t>
      </w:r>
      <w:r w:rsidR="00572961" w:rsidRPr="00892C86">
        <w:rPr>
          <w:szCs w:val="20"/>
        </w:rPr>
        <w:t>enough</w:t>
      </w:r>
      <w:r w:rsidR="00151017">
        <w:rPr>
          <w:szCs w:val="20"/>
        </w:rPr>
        <w:t>.</w:t>
      </w:r>
      <w:r w:rsidR="00572961">
        <w:rPr>
          <w:rFonts w:hint="eastAsia"/>
          <w:szCs w:val="20"/>
        </w:rPr>
        <w:t xml:space="preserve"> </w:t>
      </w:r>
      <w:r w:rsidR="007F3B25">
        <w:rPr>
          <w:rFonts w:hint="eastAsia"/>
          <w:szCs w:val="20"/>
        </w:rPr>
        <w:t xml:space="preserve"> </w:t>
      </w:r>
      <w:r w:rsidR="00151017">
        <w:rPr>
          <w:szCs w:val="20"/>
        </w:rPr>
        <w:t>In addition to support</w:t>
      </w:r>
      <w:r w:rsidRPr="00E202B7">
        <w:rPr>
          <w:rFonts w:hint="eastAsia"/>
          <w:szCs w:val="20"/>
        </w:rPr>
        <w:t xml:space="preserve"> </w:t>
      </w:r>
      <w:r w:rsidRPr="00E202B7">
        <w:rPr>
          <w:szCs w:val="20"/>
        </w:rPr>
        <w:t>“</w:t>
      </w:r>
      <w:r w:rsidRPr="00E202B7">
        <w:rPr>
          <w:rFonts w:hint="eastAsia"/>
          <w:szCs w:val="20"/>
        </w:rPr>
        <w:t>on demand</w:t>
      </w:r>
      <w:r w:rsidRPr="00E202B7">
        <w:rPr>
          <w:szCs w:val="20"/>
        </w:rPr>
        <w:t>”</w:t>
      </w:r>
      <w:r w:rsidRPr="00E202B7">
        <w:rPr>
          <w:rFonts w:hint="eastAsia"/>
          <w:szCs w:val="20"/>
        </w:rPr>
        <w:t xml:space="preserve"> </w:t>
      </w:r>
      <w:r w:rsidR="00151017">
        <w:rPr>
          <w:szCs w:val="20"/>
        </w:rPr>
        <w:t xml:space="preserve">transmissions in the unlicensed carrier </w:t>
      </w:r>
      <w:r w:rsidRPr="00E202B7">
        <w:rPr>
          <w:rFonts w:hint="eastAsia"/>
          <w:szCs w:val="20"/>
        </w:rPr>
        <w:t>enhancement</w:t>
      </w:r>
      <w:r w:rsidR="00356788">
        <w:rPr>
          <w:rFonts w:hint="eastAsia"/>
          <w:szCs w:val="20"/>
        </w:rPr>
        <w:t>s</w:t>
      </w:r>
      <w:r w:rsidRPr="00E202B7">
        <w:rPr>
          <w:rFonts w:hint="eastAsia"/>
          <w:szCs w:val="20"/>
        </w:rPr>
        <w:t xml:space="preserve"> </w:t>
      </w:r>
      <w:r w:rsidR="00356788">
        <w:rPr>
          <w:rFonts w:hint="eastAsia"/>
          <w:szCs w:val="20"/>
        </w:rPr>
        <w:t>are</w:t>
      </w:r>
      <w:r w:rsidRPr="00E202B7">
        <w:rPr>
          <w:rFonts w:hint="eastAsia"/>
          <w:szCs w:val="20"/>
        </w:rPr>
        <w:t xml:space="preserve"> needed </w:t>
      </w:r>
      <w:r w:rsidR="00151017">
        <w:rPr>
          <w:szCs w:val="20"/>
        </w:rPr>
        <w:t>enabling the</w:t>
      </w:r>
      <w:r w:rsidRPr="00E202B7">
        <w:rPr>
          <w:rFonts w:hint="eastAsia"/>
          <w:szCs w:val="20"/>
        </w:rPr>
        <w:t xml:space="preserve"> </w:t>
      </w:r>
      <w:r>
        <w:rPr>
          <w:rFonts w:hint="eastAsia"/>
          <w:szCs w:val="20"/>
        </w:rPr>
        <w:t>eN</w:t>
      </w:r>
      <w:r w:rsidRPr="00892C86">
        <w:rPr>
          <w:rFonts w:hint="eastAsia"/>
          <w:szCs w:val="20"/>
        </w:rPr>
        <w:t xml:space="preserve">B to </w:t>
      </w:r>
      <w:r w:rsidRPr="00892C86">
        <w:rPr>
          <w:szCs w:val="20"/>
        </w:rPr>
        <w:t>ac</w:t>
      </w:r>
      <w:r w:rsidRPr="00892C86">
        <w:rPr>
          <w:rFonts w:hint="eastAsia"/>
          <w:szCs w:val="20"/>
        </w:rPr>
        <w:t>quire necessary feedbacks from UE</w:t>
      </w:r>
      <w:r w:rsidRPr="00E202B7">
        <w:rPr>
          <w:rFonts w:hint="eastAsia"/>
          <w:szCs w:val="20"/>
        </w:rPr>
        <w:t>.</w:t>
      </w:r>
      <w:r>
        <w:rPr>
          <w:rFonts w:hint="eastAsia"/>
          <w:szCs w:val="20"/>
        </w:rPr>
        <w:t xml:space="preserve"> </w:t>
      </w:r>
      <w:r w:rsidR="00356788">
        <w:rPr>
          <w:rFonts w:hint="eastAsia"/>
          <w:szCs w:val="20"/>
        </w:rPr>
        <w:t xml:space="preserve"> </w:t>
      </w:r>
      <w:r>
        <w:rPr>
          <w:rFonts w:hint="eastAsia"/>
          <w:szCs w:val="20"/>
        </w:rPr>
        <w:t xml:space="preserve">Therefore, </w:t>
      </w:r>
      <w:r w:rsidR="00356788">
        <w:rPr>
          <w:rFonts w:hint="eastAsia"/>
          <w:szCs w:val="20"/>
        </w:rPr>
        <w:t>t</w:t>
      </w:r>
      <w:r w:rsidR="0002215E">
        <w:rPr>
          <w:rFonts w:hint="eastAsia"/>
          <w:szCs w:val="20"/>
        </w:rPr>
        <w:t xml:space="preserve">he </w:t>
      </w:r>
      <w:r w:rsidR="0002215E">
        <w:rPr>
          <w:szCs w:val="20"/>
        </w:rPr>
        <w:t>existing</w:t>
      </w:r>
      <w:r w:rsidR="0002215E">
        <w:rPr>
          <w:rFonts w:hint="eastAsia"/>
          <w:szCs w:val="20"/>
        </w:rPr>
        <w:t xml:space="preserve"> CSI feedback</w:t>
      </w:r>
      <w:r w:rsidR="00151017">
        <w:rPr>
          <w:szCs w:val="20"/>
        </w:rPr>
        <w:t xml:space="preserve"> procedure</w:t>
      </w:r>
      <w:r w:rsidR="00063B56">
        <w:rPr>
          <w:szCs w:val="20"/>
        </w:rPr>
        <w:t xml:space="preserve"> must be enhanced in order to handle</w:t>
      </w:r>
      <w:r w:rsidR="0002215E">
        <w:rPr>
          <w:rFonts w:hint="eastAsia"/>
          <w:szCs w:val="20"/>
        </w:rPr>
        <w:t xml:space="preserve"> </w:t>
      </w:r>
      <w:r w:rsidR="0002215E" w:rsidRPr="00E202B7">
        <w:rPr>
          <w:rFonts w:hint="eastAsia"/>
          <w:szCs w:val="20"/>
        </w:rPr>
        <w:t>the unlicensed spectrum</w:t>
      </w:r>
      <w:r w:rsidR="0002215E">
        <w:rPr>
          <w:rFonts w:hint="eastAsia"/>
          <w:szCs w:val="20"/>
        </w:rPr>
        <w:t xml:space="preserve"> specific issue</w:t>
      </w:r>
      <w:r w:rsidR="00063B56">
        <w:rPr>
          <w:szCs w:val="20"/>
        </w:rPr>
        <w:t>s</w:t>
      </w:r>
      <w:r w:rsidR="0002215E">
        <w:rPr>
          <w:rFonts w:hint="eastAsia"/>
          <w:szCs w:val="20"/>
        </w:rPr>
        <w:t xml:space="preserve"> </w:t>
      </w:r>
      <w:r w:rsidR="00D1753A">
        <w:rPr>
          <w:rFonts w:hint="eastAsia"/>
          <w:szCs w:val="20"/>
        </w:rPr>
        <w:t>(</w:t>
      </w:r>
      <w:r w:rsidR="0002215E">
        <w:rPr>
          <w:rFonts w:hint="eastAsia"/>
          <w:szCs w:val="20"/>
        </w:rPr>
        <w:t xml:space="preserve">such as described one in </w:t>
      </w:r>
      <w:r w:rsidR="0002215E">
        <w:rPr>
          <w:szCs w:val="20"/>
        </w:rPr>
        <w:t>section</w:t>
      </w:r>
      <w:r w:rsidR="0002215E">
        <w:rPr>
          <w:rFonts w:hint="eastAsia"/>
          <w:szCs w:val="20"/>
        </w:rPr>
        <w:t xml:space="preserve"> 2.2</w:t>
      </w:r>
      <w:r w:rsidR="00D1753A">
        <w:rPr>
          <w:rFonts w:hint="eastAsia"/>
          <w:szCs w:val="20"/>
        </w:rPr>
        <w:t>)</w:t>
      </w:r>
      <w:r w:rsidR="0002215E">
        <w:rPr>
          <w:rFonts w:hint="eastAsia"/>
          <w:szCs w:val="20"/>
        </w:rPr>
        <w:t>.</w:t>
      </w:r>
    </w:p>
    <w:p w:rsidR="0002215E" w:rsidRPr="00D1753A" w:rsidRDefault="0002215E" w:rsidP="0002215E">
      <w:pPr>
        <w:pStyle w:val="TableCell"/>
        <w:rPr>
          <w:rFonts w:eastAsiaTheme="minorEastAsia"/>
          <w:szCs w:val="20"/>
          <w:lang w:eastAsia="ja-JP"/>
        </w:rPr>
      </w:pPr>
      <w:r>
        <w:rPr>
          <w:rFonts w:hint="eastAsia"/>
          <w:b/>
          <w:szCs w:val="20"/>
        </w:rPr>
        <w:t xml:space="preserve">Proposal </w:t>
      </w:r>
      <w:r>
        <w:rPr>
          <w:rFonts w:eastAsiaTheme="minorEastAsia" w:hint="eastAsia"/>
          <w:b/>
          <w:szCs w:val="20"/>
          <w:lang w:eastAsia="ja-JP"/>
        </w:rPr>
        <w:t>5</w:t>
      </w:r>
      <w:r w:rsidRPr="005B7BDA">
        <w:rPr>
          <w:rFonts w:hint="eastAsia"/>
          <w:b/>
          <w:szCs w:val="20"/>
        </w:rPr>
        <w:t>:</w:t>
      </w:r>
      <w:r>
        <w:rPr>
          <w:rFonts w:eastAsiaTheme="minorEastAsia" w:hint="eastAsia"/>
          <w:b/>
          <w:szCs w:val="20"/>
          <w:lang w:eastAsia="ja-JP"/>
        </w:rPr>
        <w:t xml:space="preserve"> </w:t>
      </w:r>
      <w:r w:rsidR="00063B56" w:rsidRPr="00063B56">
        <w:rPr>
          <w:rFonts w:eastAsiaTheme="minorEastAsia"/>
          <w:szCs w:val="20"/>
          <w:lang w:eastAsia="ja-JP"/>
        </w:rPr>
        <w:t xml:space="preserve">RAN1 should consider </w:t>
      </w:r>
      <w:r w:rsidR="00151017" w:rsidRPr="00063B56">
        <w:rPr>
          <w:rFonts w:eastAsiaTheme="minorEastAsia"/>
          <w:szCs w:val="20"/>
          <w:lang w:eastAsia="ja-JP"/>
        </w:rPr>
        <w:t>enhancing</w:t>
      </w:r>
      <w:r w:rsidR="00063B56" w:rsidRPr="00063B56">
        <w:rPr>
          <w:rFonts w:eastAsiaTheme="minorEastAsia"/>
          <w:szCs w:val="20"/>
          <w:lang w:eastAsia="ja-JP"/>
        </w:rPr>
        <w:t xml:space="preserve"> the </w:t>
      </w:r>
      <w:r w:rsidR="00063B56" w:rsidRPr="00063B56">
        <w:rPr>
          <w:szCs w:val="20"/>
        </w:rPr>
        <w:t>existing</w:t>
      </w:r>
      <w:r w:rsidR="00063B56" w:rsidRPr="00063B56">
        <w:rPr>
          <w:rFonts w:hint="eastAsia"/>
          <w:szCs w:val="20"/>
        </w:rPr>
        <w:t xml:space="preserve"> CSI feedback</w:t>
      </w:r>
      <w:r w:rsidR="00063B56" w:rsidRPr="00063B56">
        <w:rPr>
          <w:szCs w:val="20"/>
        </w:rPr>
        <w:t xml:space="preserve"> procedure/design in order to </w:t>
      </w:r>
      <w:r w:rsidR="00063B56" w:rsidRPr="00D54523">
        <w:rPr>
          <w:szCs w:val="20"/>
        </w:rPr>
        <w:t>handle the</w:t>
      </w:r>
      <w:r w:rsidR="00063B56" w:rsidRPr="00D54523">
        <w:rPr>
          <w:rFonts w:hint="eastAsia"/>
          <w:szCs w:val="20"/>
        </w:rPr>
        <w:t xml:space="preserve"> unlicensed spectrum</w:t>
      </w:r>
      <w:r w:rsidR="00063B56" w:rsidRPr="00E35A85">
        <w:rPr>
          <w:rFonts w:hint="eastAsia"/>
          <w:szCs w:val="20"/>
        </w:rPr>
        <w:t xml:space="preserve"> specifi</w:t>
      </w:r>
      <w:r w:rsidR="00063B56" w:rsidRPr="0042727D">
        <w:rPr>
          <w:rFonts w:hint="eastAsia"/>
          <w:szCs w:val="20"/>
        </w:rPr>
        <w:t>c issue</w:t>
      </w:r>
      <w:r w:rsidR="00063B56" w:rsidRPr="0042727D">
        <w:rPr>
          <w:szCs w:val="20"/>
        </w:rPr>
        <w:t>s</w:t>
      </w:r>
      <w:r w:rsidR="00063B56" w:rsidRPr="00FD3A18">
        <w:rPr>
          <w:szCs w:val="20"/>
        </w:rPr>
        <w:t>.</w:t>
      </w:r>
      <w:r w:rsidR="00063B56">
        <w:rPr>
          <w:rFonts w:hint="eastAsia"/>
          <w:szCs w:val="20"/>
        </w:rPr>
        <w:t xml:space="preserve"> </w:t>
      </w:r>
    </w:p>
    <w:p w:rsidR="001F1FC0" w:rsidRDefault="001F1FC0" w:rsidP="00405739">
      <w:pPr>
        <w:pStyle w:val="a0"/>
        <w:rPr>
          <w:szCs w:val="20"/>
        </w:rPr>
      </w:pPr>
    </w:p>
    <w:p w:rsidR="00983AD8" w:rsidRPr="00983AD8" w:rsidRDefault="00A80F69" w:rsidP="00405739">
      <w:pPr>
        <w:pStyle w:val="a0"/>
        <w:rPr>
          <w:szCs w:val="20"/>
          <w:u w:val="single"/>
        </w:rPr>
      </w:pPr>
      <w:r w:rsidRPr="00A80F69">
        <w:rPr>
          <w:szCs w:val="20"/>
          <w:u w:val="single"/>
        </w:rPr>
        <w:t>Transmission modes supported in unlicensed spectrum</w:t>
      </w:r>
    </w:p>
    <w:p w:rsidR="00405739" w:rsidRPr="00D1753A" w:rsidRDefault="00D54523" w:rsidP="00E202B7">
      <w:pPr>
        <w:pStyle w:val="a0"/>
        <w:rPr>
          <w:szCs w:val="20"/>
        </w:rPr>
      </w:pPr>
      <w:r>
        <w:rPr>
          <w:szCs w:val="20"/>
        </w:rPr>
        <w:t>It is yet to be decided w</w:t>
      </w:r>
      <w:r w:rsidR="0002215E" w:rsidRPr="00E202B7">
        <w:rPr>
          <w:rFonts w:hint="eastAsia"/>
          <w:szCs w:val="20"/>
        </w:rPr>
        <w:t xml:space="preserve">hich transmission mode will be supported </w:t>
      </w:r>
      <w:r w:rsidR="00823E45">
        <w:rPr>
          <w:rFonts w:hint="eastAsia"/>
          <w:szCs w:val="20"/>
        </w:rPr>
        <w:t>in</w:t>
      </w:r>
      <w:r w:rsidR="0002215E" w:rsidRPr="00E202B7">
        <w:rPr>
          <w:rFonts w:hint="eastAsia"/>
          <w:szCs w:val="20"/>
        </w:rPr>
        <w:t xml:space="preserve"> unlicensed </w:t>
      </w:r>
      <w:r w:rsidR="0002215E" w:rsidRPr="005F79E2">
        <w:rPr>
          <w:szCs w:val="20"/>
        </w:rPr>
        <w:t>spectrum</w:t>
      </w:r>
      <w:r w:rsidR="00151017">
        <w:rPr>
          <w:szCs w:val="20"/>
        </w:rPr>
        <w:t>.</w:t>
      </w:r>
      <w:r w:rsidR="0002215E">
        <w:rPr>
          <w:rFonts w:hint="eastAsia"/>
          <w:szCs w:val="20"/>
        </w:rPr>
        <w:t xml:space="preserve"> </w:t>
      </w:r>
      <w:r w:rsidR="00356788">
        <w:rPr>
          <w:rFonts w:hint="eastAsia"/>
          <w:szCs w:val="20"/>
        </w:rPr>
        <w:t xml:space="preserve"> </w:t>
      </w:r>
      <w:r w:rsidR="00780845">
        <w:rPr>
          <w:rFonts w:hint="eastAsia"/>
          <w:szCs w:val="20"/>
        </w:rPr>
        <w:t xml:space="preserve">In our opinion, </w:t>
      </w:r>
      <w:r w:rsidR="0002215E">
        <w:rPr>
          <w:rFonts w:hint="eastAsia"/>
          <w:szCs w:val="20"/>
        </w:rPr>
        <w:t xml:space="preserve">MIMO </w:t>
      </w:r>
      <w:r w:rsidR="0002215E" w:rsidRPr="00E202B7">
        <w:rPr>
          <w:rFonts w:hint="eastAsia"/>
          <w:szCs w:val="20"/>
        </w:rPr>
        <w:t xml:space="preserve">should be supported in unlicensed spectrum </w:t>
      </w:r>
      <w:r w:rsidR="0002215E">
        <w:rPr>
          <w:rFonts w:hint="eastAsia"/>
          <w:szCs w:val="20"/>
        </w:rPr>
        <w:t>f</w:t>
      </w:r>
      <w:r w:rsidR="00405739" w:rsidRPr="00E202B7">
        <w:rPr>
          <w:rFonts w:hint="eastAsia"/>
          <w:szCs w:val="20"/>
        </w:rPr>
        <w:t xml:space="preserve">or </w:t>
      </w:r>
      <w:r w:rsidR="00405739" w:rsidRPr="00E202B7">
        <w:rPr>
          <w:szCs w:val="20"/>
        </w:rPr>
        <w:t>achieving</w:t>
      </w:r>
      <w:r w:rsidR="00405739" w:rsidRPr="00E202B7">
        <w:rPr>
          <w:rFonts w:hint="eastAsia"/>
          <w:szCs w:val="20"/>
        </w:rPr>
        <w:t xml:space="preserve"> </w:t>
      </w:r>
      <w:r w:rsidR="00405739" w:rsidRPr="00E202B7">
        <w:rPr>
          <w:szCs w:val="20"/>
        </w:rPr>
        <w:t>maximum</w:t>
      </w:r>
      <w:r w:rsidR="00405739" w:rsidRPr="00E202B7">
        <w:rPr>
          <w:rFonts w:hint="eastAsia"/>
          <w:szCs w:val="20"/>
        </w:rPr>
        <w:t xml:space="preserve"> </w:t>
      </w:r>
      <w:r w:rsidR="00405739" w:rsidRPr="00E202B7">
        <w:rPr>
          <w:szCs w:val="20"/>
        </w:rPr>
        <w:t>throughput</w:t>
      </w:r>
      <w:r w:rsidR="00405739" w:rsidRPr="00E202B7">
        <w:rPr>
          <w:rFonts w:hint="eastAsia"/>
          <w:szCs w:val="20"/>
        </w:rPr>
        <w:t xml:space="preserve">.  </w:t>
      </w:r>
      <w:r w:rsidR="00405739" w:rsidRPr="00E202B7">
        <w:rPr>
          <w:szCs w:val="20"/>
        </w:rPr>
        <w:t xml:space="preserve">We also believe </w:t>
      </w:r>
      <w:r w:rsidR="00405739" w:rsidRPr="00E202B7">
        <w:rPr>
          <w:rFonts w:hint="eastAsia"/>
          <w:szCs w:val="20"/>
        </w:rPr>
        <w:t>beamforming</w:t>
      </w:r>
      <w:r w:rsidR="00405739" w:rsidRPr="00E202B7">
        <w:rPr>
          <w:szCs w:val="20"/>
        </w:rPr>
        <w:t xml:space="preserve"> based technologies can be</w:t>
      </w:r>
      <w:r w:rsidR="00405739" w:rsidRPr="00E202B7">
        <w:rPr>
          <w:rFonts w:hint="eastAsia"/>
          <w:szCs w:val="20"/>
        </w:rPr>
        <w:t xml:space="preserve"> effective </w:t>
      </w:r>
      <w:r w:rsidR="00151017">
        <w:rPr>
          <w:szCs w:val="20"/>
        </w:rPr>
        <w:t xml:space="preserve">mitigating </w:t>
      </w:r>
      <w:r w:rsidR="00405739" w:rsidRPr="00E202B7">
        <w:rPr>
          <w:rFonts w:hint="eastAsia"/>
          <w:szCs w:val="20"/>
        </w:rPr>
        <w:t xml:space="preserve">interference in </w:t>
      </w:r>
      <w:r w:rsidR="00151017">
        <w:rPr>
          <w:szCs w:val="20"/>
        </w:rPr>
        <w:t xml:space="preserve">the </w:t>
      </w:r>
      <w:r w:rsidR="00405739" w:rsidRPr="00E202B7">
        <w:rPr>
          <w:rFonts w:hint="eastAsia"/>
          <w:szCs w:val="20"/>
        </w:rPr>
        <w:t xml:space="preserve">unlicensed spectrum. </w:t>
      </w:r>
      <w:r w:rsidR="007F3B25">
        <w:rPr>
          <w:rFonts w:hint="eastAsia"/>
          <w:szCs w:val="20"/>
        </w:rPr>
        <w:t xml:space="preserve"> </w:t>
      </w:r>
      <w:r w:rsidR="00151017">
        <w:rPr>
          <w:szCs w:val="20"/>
        </w:rPr>
        <w:t>In order to support</w:t>
      </w:r>
      <w:r w:rsidR="00405739" w:rsidRPr="00E202B7">
        <w:rPr>
          <w:szCs w:val="20"/>
        </w:rPr>
        <w:t xml:space="preserve"> </w:t>
      </w:r>
      <w:r w:rsidR="00405739" w:rsidRPr="00E202B7">
        <w:rPr>
          <w:rFonts w:hint="eastAsia"/>
          <w:szCs w:val="20"/>
        </w:rPr>
        <w:t>multi-antenna transmission</w:t>
      </w:r>
      <w:r w:rsidR="00405739" w:rsidRPr="00E202B7">
        <w:rPr>
          <w:szCs w:val="20"/>
        </w:rPr>
        <w:t xml:space="preserve"> technologies</w:t>
      </w:r>
      <w:r w:rsidR="00405739" w:rsidRPr="00E202B7">
        <w:rPr>
          <w:rFonts w:hint="eastAsia"/>
          <w:szCs w:val="20"/>
        </w:rPr>
        <w:t xml:space="preserve"> in unlicensed spectrum</w:t>
      </w:r>
      <w:r w:rsidR="00405739" w:rsidRPr="00E202B7">
        <w:rPr>
          <w:szCs w:val="20"/>
        </w:rPr>
        <w:t xml:space="preserve"> </w:t>
      </w:r>
      <w:r w:rsidR="00151017">
        <w:rPr>
          <w:szCs w:val="20"/>
        </w:rPr>
        <w:t xml:space="preserve">appropriate </w:t>
      </w:r>
      <w:r w:rsidR="00405739" w:rsidRPr="00E202B7">
        <w:rPr>
          <w:rFonts w:hint="eastAsia"/>
          <w:szCs w:val="20"/>
        </w:rPr>
        <w:t xml:space="preserve">CSI </w:t>
      </w:r>
      <w:r w:rsidR="00405739" w:rsidRPr="00E202B7">
        <w:rPr>
          <w:szCs w:val="20"/>
        </w:rPr>
        <w:t>feedback</w:t>
      </w:r>
      <w:r w:rsidR="00151017">
        <w:rPr>
          <w:szCs w:val="20"/>
        </w:rPr>
        <w:t xml:space="preserve"> and procedures are required</w:t>
      </w:r>
      <w:r w:rsidR="00D66961">
        <w:rPr>
          <w:szCs w:val="20"/>
        </w:rPr>
        <w:t xml:space="preserve">. </w:t>
      </w:r>
      <w:r w:rsidR="007F3B25">
        <w:rPr>
          <w:rFonts w:hint="eastAsia"/>
          <w:szCs w:val="20"/>
        </w:rPr>
        <w:t xml:space="preserve"> </w:t>
      </w:r>
      <w:r w:rsidR="00D66961">
        <w:rPr>
          <w:szCs w:val="20"/>
        </w:rPr>
        <w:t>W</w:t>
      </w:r>
      <w:r w:rsidR="0002215E">
        <w:rPr>
          <w:rFonts w:hint="eastAsia"/>
          <w:szCs w:val="20"/>
        </w:rPr>
        <w:t xml:space="preserve">e propose RAN1 should address </w:t>
      </w:r>
      <w:r w:rsidR="008F7A30">
        <w:rPr>
          <w:szCs w:val="20"/>
        </w:rPr>
        <w:t xml:space="preserve">which </w:t>
      </w:r>
      <w:r w:rsidR="002B3057">
        <w:rPr>
          <w:rFonts w:hint="eastAsia"/>
          <w:szCs w:val="20"/>
        </w:rPr>
        <w:t xml:space="preserve">TM </w:t>
      </w:r>
      <w:r w:rsidR="0002215E">
        <w:rPr>
          <w:rFonts w:hint="eastAsia"/>
          <w:szCs w:val="20"/>
        </w:rPr>
        <w:t xml:space="preserve">on </w:t>
      </w:r>
      <w:r w:rsidR="0002215E" w:rsidRPr="00E202B7">
        <w:rPr>
          <w:rFonts w:hint="eastAsia"/>
          <w:szCs w:val="20"/>
        </w:rPr>
        <w:t xml:space="preserve">unlicensed </w:t>
      </w:r>
      <w:r w:rsidR="0002215E" w:rsidRPr="005F79E2">
        <w:rPr>
          <w:szCs w:val="20"/>
        </w:rPr>
        <w:t>spectrum</w:t>
      </w:r>
      <w:r w:rsidR="008F7A30">
        <w:rPr>
          <w:szCs w:val="20"/>
        </w:rPr>
        <w:t xml:space="preserve"> should be supported.</w:t>
      </w:r>
      <w:r w:rsidR="0002215E" w:rsidRPr="0002215E">
        <w:rPr>
          <w:szCs w:val="20"/>
        </w:rPr>
        <w:t xml:space="preserve"> </w:t>
      </w:r>
      <w:r w:rsidR="00D1753A">
        <w:rPr>
          <w:rFonts w:hint="eastAsia"/>
          <w:szCs w:val="20"/>
        </w:rPr>
        <w:t xml:space="preserve"> Our preference is </w:t>
      </w:r>
      <w:r w:rsidR="008F7A30">
        <w:rPr>
          <w:szCs w:val="20"/>
        </w:rPr>
        <w:t xml:space="preserve">only </w:t>
      </w:r>
      <w:r w:rsidR="00D1753A" w:rsidRPr="005B7BDA">
        <w:rPr>
          <w:szCs w:val="20"/>
        </w:rPr>
        <w:t>DM-RS based demodulation</w:t>
      </w:r>
      <w:r w:rsidR="008F7A30">
        <w:rPr>
          <w:szCs w:val="20"/>
        </w:rPr>
        <w:t xml:space="preserve"> TM</w:t>
      </w:r>
      <w:r w:rsidR="00D1753A">
        <w:rPr>
          <w:rFonts w:hint="eastAsia"/>
          <w:szCs w:val="20"/>
        </w:rPr>
        <w:t xml:space="preserve"> should be supported.</w:t>
      </w:r>
    </w:p>
    <w:p w:rsidR="001F1FC0" w:rsidRPr="001F1FC0" w:rsidRDefault="001F1FC0" w:rsidP="00405739">
      <w:pPr>
        <w:pStyle w:val="TableCell"/>
        <w:rPr>
          <w:rFonts w:eastAsiaTheme="minorEastAsia"/>
          <w:szCs w:val="20"/>
          <w:lang w:eastAsia="ja-JP"/>
        </w:rPr>
      </w:pPr>
      <w:r>
        <w:rPr>
          <w:rFonts w:hint="eastAsia"/>
          <w:b/>
          <w:szCs w:val="20"/>
        </w:rPr>
        <w:t xml:space="preserve">Proposal </w:t>
      </w:r>
      <w:r w:rsidR="0002215E">
        <w:rPr>
          <w:rFonts w:eastAsiaTheme="minorEastAsia" w:hint="eastAsia"/>
          <w:b/>
          <w:szCs w:val="20"/>
          <w:lang w:eastAsia="ja-JP"/>
        </w:rPr>
        <w:t>6</w:t>
      </w:r>
      <w:r w:rsidRPr="005B7BDA">
        <w:rPr>
          <w:rFonts w:hint="eastAsia"/>
          <w:b/>
          <w:szCs w:val="20"/>
        </w:rPr>
        <w:t>:</w:t>
      </w:r>
      <w:r>
        <w:rPr>
          <w:rFonts w:eastAsiaTheme="minorEastAsia" w:hint="eastAsia"/>
          <w:b/>
          <w:szCs w:val="20"/>
          <w:lang w:eastAsia="ja-JP"/>
        </w:rPr>
        <w:t xml:space="preserve"> </w:t>
      </w:r>
      <w:r w:rsidR="008F7A30">
        <w:rPr>
          <w:rFonts w:eastAsiaTheme="minorEastAsia"/>
          <w:szCs w:val="20"/>
          <w:lang w:eastAsia="ja-JP"/>
        </w:rPr>
        <w:t xml:space="preserve"> Only</w:t>
      </w:r>
      <w:r w:rsidR="002B3057">
        <w:rPr>
          <w:rFonts w:eastAsiaTheme="minorEastAsia" w:hint="eastAsia"/>
          <w:szCs w:val="20"/>
          <w:lang w:eastAsia="ja-JP"/>
        </w:rPr>
        <w:t xml:space="preserve"> </w:t>
      </w:r>
      <w:r w:rsidR="00D1753A" w:rsidRPr="005B7BDA">
        <w:rPr>
          <w:szCs w:val="20"/>
        </w:rPr>
        <w:t>DM-RS based demodulation</w:t>
      </w:r>
      <w:r w:rsidR="008F7A30">
        <w:rPr>
          <w:szCs w:val="20"/>
        </w:rPr>
        <w:t xml:space="preserve"> TM</w:t>
      </w:r>
      <w:r w:rsidR="00D1753A">
        <w:rPr>
          <w:rFonts w:eastAsiaTheme="minorEastAsia" w:hint="eastAsia"/>
          <w:szCs w:val="20"/>
          <w:lang w:eastAsia="ja-JP"/>
        </w:rPr>
        <w:t xml:space="preserve"> should be supported</w:t>
      </w:r>
      <w:r w:rsidR="00D1753A">
        <w:rPr>
          <w:rFonts w:eastAsiaTheme="minorEastAsia"/>
          <w:szCs w:val="20"/>
          <w:lang w:eastAsia="ja-JP"/>
        </w:rPr>
        <w:t xml:space="preserve"> </w:t>
      </w:r>
      <w:r w:rsidR="0002215E">
        <w:rPr>
          <w:rFonts w:eastAsiaTheme="minorEastAsia"/>
          <w:szCs w:val="20"/>
          <w:lang w:eastAsia="ja-JP"/>
        </w:rPr>
        <w:t>in unlicensed spectrum</w:t>
      </w:r>
      <w:r w:rsidR="0002215E">
        <w:rPr>
          <w:rFonts w:eastAsiaTheme="minorEastAsia" w:hint="eastAsia"/>
          <w:szCs w:val="20"/>
          <w:lang w:eastAsia="ja-JP"/>
        </w:rPr>
        <w:t>.</w:t>
      </w:r>
    </w:p>
    <w:p w:rsidR="008C3F0D" w:rsidRPr="00D1753A" w:rsidRDefault="008C3F0D" w:rsidP="004E0947">
      <w:pPr>
        <w:rPr>
          <w:lang w:eastAsia="ja-JP"/>
        </w:rPr>
      </w:pPr>
    </w:p>
    <w:p w:rsidR="004E0947" w:rsidRDefault="00405739" w:rsidP="004E0947">
      <w:pPr>
        <w:pStyle w:val="2"/>
        <w:rPr>
          <w:lang w:eastAsia="ja-JP"/>
        </w:rPr>
      </w:pPr>
      <w:r>
        <w:rPr>
          <w:rFonts w:hint="eastAsia"/>
          <w:lang w:eastAsia="ja-JP"/>
        </w:rPr>
        <w:t>HARQ Protocols</w:t>
      </w:r>
    </w:p>
    <w:p w:rsidR="00F95DE8" w:rsidRDefault="00405739" w:rsidP="00405739">
      <w:pPr>
        <w:pStyle w:val="a0"/>
        <w:rPr>
          <w:szCs w:val="20"/>
        </w:rPr>
      </w:pPr>
      <w:r w:rsidRPr="00E202B7">
        <w:rPr>
          <w:rFonts w:hint="eastAsia"/>
          <w:szCs w:val="20"/>
        </w:rPr>
        <w:t xml:space="preserve">HARQ ACK/NACK transmission and corresponding retransmission should be modified </w:t>
      </w:r>
      <w:r w:rsidR="00D66961">
        <w:rPr>
          <w:szCs w:val="20"/>
        </w:rPr>
        <w:t>for the</w:t>
      </w:r>
      <w:r w:rsidRPr="00E202B7">
        <w:rPr>
          <w:rFonts w:hint="eastAsia"/>
          <w:szCs w:val="20"/>
        </w:rPr>
        <w:t xml:space="preserve"> </w:t>
      </w:r>
      <w:r w:rsidR="008F7A30">
        <w:rPr>
          <w:szCs w:val="20"/>
        </w:rPr>
        <w:t xml:space="preserve">LAA burst transmissions. </w:t>
      </w:r>
      <w:r w:rsidR="00617C41">
        <w:rPr>
          <w:szCs w:val="20"/>
        </w:rPr>
        <w:t xml:space="preserve">Assuming </w:t>
      </w:r>
      <w:r w:rsidR="00F95DE8" w:rsidRPr="00E202B7">
        <w:rPr>
          <w:szCs w:val="20"/>
        </w:rPr>
        <w:t>Carrier Aggregation</w:t>
      </w:r>
      <w:r w:rsidR="008F7A30">
        <w:rPr>
          <w:szCs w:val="20"/>
        </w:rPr>
        <w:t xml:space="preserve"> (CA)</w:t>
      </w:r>
      <w:r w:rsidR="00F95DE8" w:rsidRPr="00E202B7">
        <w:rPr>
          <w:rFonts w:hint="eastAsia"/>
          <w:szCs w:val="20"/>
        </w:rPr>
        <w:t xml:space="preserve"> </w:t>
      </w:r>
      <w:r w:rsidR="00617C41">
        <w:rPr>
          <w:szCs w:val="20"/>
        </w:rPr>
        <w:t>is applied to</w:t>
      </w:r>
      <w:r w:rsidR="00F95DE8" w:rsidRPr="00E202B7">
        <w:rPr>
          <w:rFonts w:hint="eastAsia"/>
          <w:szCs w:val="20"/>
        </w:rPr>
        <w:t xml:space="preserve"> LAA operation, ACK/NACK for PDSCH </w:t>
      </w:r>
      <w:r w:rsidR="00617C41">
        <w:rPr>
          <w:szCs w:val="20"/>
        </w:rPr>
        <w:t xml:space="preserve">transmitted on </w:t>
      </w:r>
      <w:r w:rsidR="00F95DE8" w:rsidRPr="00E202B7">
        <w:rPr>
          <w:rFonts w:hint="eastAsia"/>
          <w:szCs w:val="20"/>
        </w:rPr>
        <w:t>SCell is transmitted on PCell.</w:t>
      </w:r>
      <w:r w:rsidR="00946423" w:rsidRPr="00E202B7">
        <w:rPr>
          <w:rFonts w:hint="eastAsia"/>
          <w:szCs w:val="20"/>
        </w:rPr>
        <w:t xml:space="preserve"> </w:t>
      </w:r>
      <w:r w:rsidR="00F95DE8" w:rsidRPr="00E202B7">
        <w:rPr>
          <w:rFonts w:hint="eastAsia"/>
          <w:szCs w:val="20"/>
        </w:rPr>
        <w:t xml:space="preserve"> </w:t>
      </w:r>
      <w:r w:rsidR="00F46303">
        <w:rPr>
          <w:rFonts w:hint="eastAsia"/>
          <w:szCs w:val="20"/>
        </w:rPr>
        <w:t xml:space="preserve">eNB is </w:t>
      </w:r>
      <w:r w:rsidR="00F46303">
        <w:rPr>
          <w:szCs w:val="20"/>
        </w:rPr>
        <w:t>expected</w:t>
      </w:r>
      <w:r w:rsidR="00F46303">
        <w:rPr>
          <w:rFonts w:hint="eastAsia"/>
          <w:szCs w:val="20"/>
        </w:rPr>
        <w:t xml:space="preserve"> to send retransmission data </w:t>
      </w:r>
      <w:r w:rsidR="00F46303" w:rsidRPr="00E202B7">
        <w:rPr>
          <w:rFonts w:hint="eastAsia"/>
          <w:szCs w:val="20"/>
        </w:rPr>
        <w:t>over the unlicensed channel</w:t>
      </w:r>
      <w:r w:rsidR="00F46303">
        <w:rPr>
          <w:rFonts w:hint="eastAsia"/>
          <w:szCs w:val="20"/>
        </w:rPr>
        <w:t xml:space="preserve"> in NACK case,</w:t>
      </w:r>
      <w:r w:rsidR="00617C41">
        <w:rPr>
          <w:szCs w:val="20"/>
        </w:rPr>
        <w:t xml:space="preserve"> however if the channel is busy then the retransmission is not possible.</w:t>
      </w:r>
      <w:r w:rsidR="00F46303">
        <w:rPr>
          <w:rFonts w:hint="eastAsia"/>
          <w:szCs w:val="20"/>
        </w:rPr>
        <w:t xml:space="preserve">  </w:t>
      </w:r>
      <w:r w:rsidR="00F90F80">
        <w:rPr>
          <w:rFonts w:hint="eastAsia"/>
          <w:szCs w:val="20"/>
        </w:rPr>
        <w:t xml:space="preserve">If </w:t>
      </w:r>
      <w:r w:rsidR="0042630A">
        <w:rPr>
          <w:rFonts w:hint="eastAsia"/>
          <w:szCs w:val="20"/>
        </w:rPr>
        <w:t xml:space="preserve">eNB cannot </w:t>
      </w:r>
      <w:r w:rsidR="00617C41">
        <w:rPr>
          <w:szCs w:val="20"/>
        </w:rPr>
        <w:t>access</w:t>
      </w:r>
      <w:r w:rsidR="0042630A">
        <w:rPr>
          <w:rFonts w:hint="eastAsia"/>
          <w:szCs w:val="20"/>
        </w:rPr>
        <w:t xml:space="preserve"> the </w:t>
      </w:r>
      <w:r w:rsidR="0042630A" w:rsidRPr="00E202B7">
        <w:rPr>
          <w:rFonts w:hint="eastAsia"/>
          <w:szCs w:val="20"/>
        </w:rPr>
        <w:t>unlicensed channel</w:t>
      </w:r>
      <w:r w:rsidR="0042630A">
        <w:rPr>
          <w:rFonts w:hint="eastAsia"/>
          <w:szCs w:val="20"/>
        </w:rPr>
        <w:t xml:space="preserve"> for a long </w:t>
      </w:r>
      <w:r w:rsidR="00617C41">
        <w:rPr>
          <w:szCs w:val="20"/>
        </w:rPr>
        <w:t>time-</w:t>
      </w:r>
      <w:r w:rsidR="0042630A">
        <w:rPr>
          <w:rFonts w:hint="eastAsia"/>
          <w:szCs w:val="20"/>
        </w:rPr>
        <w:t>period</w:t>
      </w:r>
      <w:r w:rsidR="00617C41">
        <w:rPr>
          <w:szCs w:val="20"/>
        </w:rPr>
        <w:t xml:space="preserve"> then</w:t>
      </w:r>
      <w:r w:rsidR="00131321" w:rsidRPr="00E202B7">
        <w:rPr>
          <w:rFonts w:hint="eastAsia"/>
          <w:szCs w:val="20"/>
        </w:rPr>
        <w:t xml:space="preserve"> </w:t>
      </w:r>
      <w:r w:rsidR="00CD5D47" w:rsidRPr="00E202B7">
        <w:rPr>
          <w:rFonts w:hint="eastAsia"/>
          <w:szCs w:val="20"/>
        </w:rPr>
        <w:t xml:space="preserve">the higher layer </w:t>
      </w:r>
      <w:r w:rsidR="00131321" w:rsidRPr="00E202B7">
        <w:rPr>
          <w:rFonts w:hint="eastAsia"/>
          <w:szCs w:val="20"/>
        </w:rPr>
        <w:t>timer will expire</w:t>
      </w:r>
      <w:r w:rsidR="00617C41">
        <w:rPr>
          <w:szCs w:val="20"/>
        </w:rPr>
        <w:t xml:space="preserve"> resulting in retransmission failure.</w:t>
      </w:r>
      <w:r w:rsidR="00131321" w:rsidRPr="00E202B7">
        <w:rPr>
          <w:rFonts w:hint="eastAsia"/>
          <w:szCs w:val="20"/>
        </w:rPr>
        <w:t xml:space="preserve">  Therefore, RAN1 should </w:t>
      </w:r>
      <w:r w:rsidR="004D13B6" w:rsidRPr="00E202B7">
        <w:rPr>
          <w:rFonts w:hint="eastAsia"/>
          <w:szCs w:val="20"/>
        </w:rPr>
        <w:t xml:space="preserve">consider </w:t>
      </w:r>
      <w:r w:rsidR="00131321" w:rsidRPr="00E202B7">
        <w:rPr>
          <w:rFonts w:hint="eastAsia"/>
          <w:szCs w:val="20"/>
        </w:rPr>
        <w:t xml:space="preserve">how eNB handles the </w:t>
      </w:r>
      <w:r w:rsidR="00131321" w:rsidRPr="00E202B7">
        <w:rPr>
          <w:szCs w:val="20"/>
        </w:rPr>
        <w:t>in</w:t>
      </w:r>
      <w:r w:rsidR="00131321" w:rsidRPr="00E202B7">
        <w:rPr>
          <w:rFonts w:hint="eastAsia"/>
          <w:szCs w:val="20"/>
        </w:rPr>
        <w:t>complete HARQ processes</w:t>
      </w:r>
      <w:r w:rsidR="00131321">
        <w:rPr>
          <w:rFonts w:hint="eastAsia"/>
          <w:szCs w:val="20"/>
        </w:rPr>
        <w:t xml:space="preserve"> for </w:t>
      </w:r>
      <w:r w:rsidR="004D13B6">
        <w:rPr>
          <w:szCs w:val="20"/>
        </w:rPr>
        <w:t>ach</w:t>
      </w:r>
      <w:r w:rsidR="004D13B6" w:rsidRPr="00E202B7">
        <w:rPr>
          <w:szCs w:val="20"/>
        </w:rPr>
        <w:t>ieving</w:t>
      </w:r>
      <w:r w:rsidR="004D13B6" w:rsidRPr="00E202B7">
        <w:rPr>
          <w:rFonts w:hint="eastAsia"/>
          <w:szCs w:val="20"/>
        </w:rPr>
        <w:t xml:space="preserve"> </w:t>
      </w:r>
      <w:r w:rsidR="004D13B6" w:rsidRPr="00E202B7">
        <w:rPr>
          <w:szCs w:val="20"/>
        </w:rPr>
        <w:t>efficient </w:t>
      </w:r>
      <w:r w:rsidR="004D13B6" w:rsidRPr="00E202B7">
        <w:rPr>
          <w:rFonts w:hint="eastAsia"/>
          <w:szCs w:val="20"/>
        </w:rPr>
        <w:t xml:space="preserve">retransmission </w:t>
      </w:r>
      <w:r w:rsidR="004D13B6" w:rsidRPr="00E202B7">
        <w:rPr>
          <w:szCs w:val="20"/>
        </w:rPr>
        <w:t>mechanism</w:t>
      </w:r>
      <w:r w:rsidR="004D13B6" w:rsidRPr="00E202B7">
        <w:rPr>
          <w:rFonts w:hint="eastAsia"/>
          <w:szCs w:val="20"/>
        </w:rPr>
        <w:t>.</w:t>
      </w:r>
    </w:p>
    <w:p w:rsidR="00F25D32" w:rsidRDefault="00983AD8" w:rsidP="00F25D32">
      <w:pPr>
        <w:pStyle w:val="a0"/>
        <w:jc w:val="center"/>
        <w:rPr>
          <w:bCs/>
          <w:szCs w:val="20"/>
        </w:rPr>
      </w:pPr>
      <w:r w:rsidRPr="00A80F69">
        <w:object w:dxaOrig="16596" w:dyaOrig="58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5pt;height:163.4pt" o:ole="">
            <v:imagedata r:id="rId9" o:title=""/>
          </v:shape>
          <o:OLEObject Type="Embed" ProgID="Visio.Drawing.11" ShapeID="_x0000_i1025" DrawAspect="Content" ObjectID="_1476896689" r:id="rId10"/>
        </w:object>
      </w:r>
      <w:r w:rsidR="00F25D32" w:rsidRPr="00892C86">
        <w:rPr>
          <w:rFonts w:hint="eastAsia"/>
          <w:szCs w:val="20"/>
        </w:rPr>
        <w:t xml:space="preserve">Figure </w:t>
      </w:r>
      <w:r w:rsidR="00F25D32">
        <w:rPr>
          <w:rFonts w:hint="eastAsia"/>
          <w:szCs w:val="20"/>
        </w:rPr>
        <w:t>2</w:t>
      </w:r>
      <w:r w:rsidR="00F25D32" w:rsidRPr="00892C86">
        <w:rPr>
          <w:rFonts w:hint="eastAsia"/>
          <w:szCs w:val="20"/>
        </w:rPr>
        <w:t xml:space="preserve">: </w:t>
      </w:r>
      <w:r w:rsidR="00F25D32">
        <w:rPr>
          <w:rFonts w:hint="eastAsia"/>
          <w:szCs w:val="20"/>
        </w:rPr>
        <w:t xml:space="preserve">Issue of </w:t>
      </w:r>
      <w:r w:rsidR="00165ADE">
        <w:rPr>
          <w:rFonts w:hint="eastAsia"/>
          <w:szCs w:val="20"/>
        </w:rPr>
        <w:t xml:space="preserve">PDSCH </w:t>
      </w:r>
      <w:r w:rsidR="00F25D32">
        <w:t>retransmission</w:t>
      </w:r>
    </w:p>
    <w:p w:rsidR="00F25D32" w:rsidRPr="00F25D32" w:rsidRDefault="00F25D32" w:rsidP="00405739">
      <w:pPr>
        <w:pStyle w:val="a0"/>
        <w:rPr>
          <w:iCs/>
          <w:szCs w:val="20"/>
        </w:rPr>
      </w:pPr>
    </w:p>
    <w:p w:rsidR="009755F2" w:rsidRDefault="00617C41" w:rsidP="00E202B7">
      <w:pPr>
        <w:pStyle w:val="a0"/>
        <w:rPr>
          <w:szCs w:val="20"/>
        </w:rPr>
      </w:pPr>
      <w:r>
        <w:rPr>
          <w:szCs w:val="20"/>
        </w:rPr>
        <w:t>Similar to PDSCH retransmissions, the</w:t>
      </w:r>
      <w:r w:rsidR="00F25D32" w:rsidRPr="00E202B7">
        <w:rPr>
          <w:rFonts w:hint="eastAsia"/>
          <w:szCs w:val="20"/>
        </w:rPr>
        <w:t xml:space="preserve"> ACK/NACK for PUSCH </w:t>
      </w:r>
      <w:r>
        <w:rPr>
          <w:szCs w:val="20"/>
        </w:rPr>
        <w:t xml:space="preserve">on the </w:t>
      </w:r>
      <w:r w:rsidR="00F25D32" w:rsidRPr="00E202B7">
        <w:rPr>
          <w:rFonts w:hint="eastAsia"/>
          <w:szCs w:val="20"/>
        </w:rPr>
        <w:t>SCell</w:t>
      </w:r>
      <w:r w:rsidR="00D5468E">
        <w:rPr>
          <w:rFonts w:hint="eastAsia"/>
          <w:szCs w:val="20"/>
        </w:rPr>
        <w:t xml:space="preserve"> in </w:t>
      </w:r>
      <w:r w:rsidR="00D5468E" w:rsidRPr="00E202B7">
        <w:rPr>
          <w:rFonts w:hint="eastAsia"/>
          <w:szCs w:val="20"/>
        </w:rPr>
        <w:t>unlicensed</w:t>
      </w:r>
      <w:r w:rsidR="00D5468E">
        <w:rPr>
          <w:rFonts w:hint="eastAsia"/>
          <w:szCs w:val="20"/>
        </w:rPr>
        <w:t xml:space="preserve"> spectrum</w:t>
      </w:r>
      <w:r w:rsidR="00F25D32" w:rsidRPr="00E202B7">
        <w:rPr>
          <w:rFonts w:hint="eastAsia"/>
          <w:szCs w:val="20"/>
        </w:rPr>
        <w:t xml:space="preserve"> should also be considered i</w:t>
      </w:r>
      <w:r w:rsidR="004D13B6" w:rsidRPr="00E202B7">
        <w:rPr>
          <w:rFonts w:hint="eastAsia"/>
          <w:szCs w:val="20"/>
        </w:rPr>
        <w:t>f unlicensed spec</w:t>
      </w:r>
      <w:r w:rsidR="00F25D32" w:rsidRPr="00E202B7">
        <w:rPr>
          <w:rFonts w:hint="eastAsia"/>
          <w:szCs w:val="20"/>
        </w:rPr>
        <w:t xml:space="preserve">trum is used </w:t>
      </w:r>
      <w:r>
        <w:rPr>
          <w:szCs w:val="20"/>
        </w:rPr>
        <w:t xml:space="preserve">for </w:t>
      </w:r>
      <w:r w:rsidR="00F25D32" w:rsidRPr="00E202B7">
        <w:rPr>
          <w:rFonts w:hint="eastAsia"/>
          <w:szCs w:val="20"/>
        </w:rPr>
        <w:t xml:space="preserve">UL </w:t>
      </w:r>
      <w:r>
        <w:rPr>
          <w:szCs w:val="20"/>
        </w:rPr>
        <w:t xml:space="preserve">data </w:t>
      </w:r>
      <w:r w:rsidR="00F25D32" w:rsidRPr="00E202B7">
        <w:rPr>
          <w:rFonts w:hint="eastAsia"/>
          <w:szCs w:val="20"/>
        </w:rPr>
        <w:t>transmission</w:t>
      </w:r>
      <w:r>
        <w:rPr>
          <w:szCs w:val="20"/>
        </w:rPr>
        <w:t>s</w:t>
      </w:r>
      <w:r w:rsidR="00F25D32">
        <w:rPr>
          <w:rFonts w:hint="eastAsia"/>
          <w:szCs w:val="20"/>
        </w:rPr>
        <w:t>.</w:t>
      </w:r>
      <w:r w:rsidR="004D13B6" w:rsidRPr="00E202B7">
        <w:rPr>
          <w:rFonts w:hint="eastAsia"/>
          <w:szCs w:val="20"/>
        </w:rPr>
        <w:t xml:space="preserve"> </w:t>
      </w:r>
      <w:r w:rsidR="00F25D32">
        <w:rPr>
          <w:rFonts w:hint="eastAsia"/>
          <w:szCs w:val="20"/>
        </w:rPr>
        <w:t xml:space="preserve"> </w:t>
      </w:r>
      <w:r>
        <w:rPr>
          <w:szCs w:val="20"/>
        </w:rPr>
        <w:t xml:space="preserve">Since access to the unlicensed spectrum is </w:t>
      </w:r>
      <w:r w:rsidR="009755F2" w:rsidRPr="00E202B7">
        <w:rPr>
          <w:rFonts w:hint="eastAsia"/>
          <w:szCs w:val="20"/>
        </w:rPr>
        <w:t xml:space="preserve">not </w:t>
      </w:r>
      <w:r w:rsidR="009755F2" w:rsidRPr="00E202B7">
        <w:rPr>
          <w:szCs w:val="20"/>
        </w:rPr>
        <w:t>guaranteed</w:t>
      </w:r>
      <w:r w:rsidR="009755F2" w:rsidRPr="00E202B7">
        <w:rPr>
          <w:rFonts w:hint="eastAsia"/>
          <w:szCs w:val="20"/>
        </w:rPr>
        <w:t xml:space="preserve"> </w:t>
      </w:r>
      <w:r>
        <w:rPr>
          <w:szCs w:val="20"/>
        </w:rPr>
        <w:t xml:space="preserve">the </w:t>
      </w:r>
      <w:r w:rsidR="009755F2" w:rsidRPr="00E202B7">
        <w:rPr>
          <w:rFonts w:hint="eastAsia"/>
          <w:szCs w:val="20"/>
        </w:rPr>
        <w:t xml:space="preserve">eNB </w:t>
      </w:r>
      <w:r>
        <w:rPr>
          <w:szCs w:val="20"/>
        </w:rPr>
        <w:t xml:space="preserve">may not be able to follow </w:t>
      </w:r>
      <w:r w:rsidR="009755F2" w:rsidRPr="00E202B7">
        <w:rPr>
          <w:rFonts w:hint="eastAsia"/>
          <w:szCs w:val="20"/>
        </w:rPr>
        <w:t xml:space="preserve">PUSCH </w:t>
      </w:r>
      <w:r w:rsidR="009755F2" w:rsidRPr="00E202B7">
        <w:rPr>
          <w:szCs w:val="20"/>
        </w:rPr>
        <w:t>retransmission</w:t>
      </w:r>
      <w:r w:rsidR="009755F2">
        <w:rPr>
          <w:rFonts w:hint="eastAsia"/>
          <w:szCs w:val="20"/>
        </w:rPr>
        <w:t xml:space="preserve"> </w:t>
      </w:r>
      <w:r>
        <w:rPr>
          <w:szCs w:val="20"/>
        </w:rPr>
        <w:t>procedures</w:t>
      </w:r>
      <w:r w:rsidR="009755F2" w:rsidRPr="00E202B7">
        <w:rPr>
          <w:rFonts w:hint="eastAsia"/>
          <w:szCs w:val="20"/>
        </w:rPr>
        <w:t xml:space="preserve">.  </w:t>
      </w:r>
      <w:r w:rsidR="00D66961">
        <w:rPr>
          <w:szCs w:val="20"/>
        </w:rPr>
        <w:t xml:space="preserve">Only </w:t>
      </w:r>
      <w:r w:rsidR="009755F2">
        <w:rPr>
          <w:rFonts w:hint="eastAsia"/>
          <w:szCs w:val="20"/>
        </w:rPr>
        <w:t xml:space="preserve">synchronous </w:t>
      </w:r>
      <w:r>
        <w:rPr>
          <w:szCs w:val="20"/>
        </w:rPr>
        <w:t xml:space="preserve">HARQ </w:t>
      </w:r>
      <w:r w:rsidR="009755F2">
        <w:rPr>
          <w:rFonts w:hint="eastAsia"/>
          <w:szCs w:val="20"/>
        </w:rPr>
        <w:t>scheme is supported by the</w:t>
      </w:r>
      <w:r>
        <w:rPr>
          <w:szCs w:val="20"/>
        </w:rPr>
        <w:t xml:space="preserve"> existing</w:t>
      </w:r>
      <w:r w:rsidR="009755F2">
        <w:rPr>
          <w:rFonts w:hint="eastAsia"/>
          <w:szCs w:val="20"/>
        </w:rPr>
        <w:t xml:space="preserve"> UL HARQ operation</w:t>
      </w:r>
      <w:r w:rsidR="00D66961">
        <w:rPr>
          <w:szCs w:val="20"/>
        </w:rPr>
        <w:t xml:space="preserve"> which may not be sufficient for the UL data transmissions. Therefore,</w:t>
      </w:r>
      <w:r w:rsidR="009755F2">
        <w:rPr>
          <w:rFonts w:hint="eastAsia"/>
          <w:szCs w:val="20"/>
        </w:rPr>
        <w:t xml:space="preserve"> </w:t>
      </w:r>
      <w:r>
        <w:rPr>
          <w:szCs w:val="20"/>
        </w:rPr>
        <w:t xml:space="preserve">RAN1 should study whether a new HARQ process is needed to support the UL data transmissions. </w:t>
      </w:r>
    </w:p>
    <w:p w:rsidR="00165ADE" w:rsidRDefault="004502C1" w:rsidP="00FE0F2E">
      <w:pPr>
        <w:pStyle w:val="TableCell"/>
        <w:jc w:val="center"/>
        <w:rPr>
          <w:rFonts w:eastAsiaTheme="minorEastAsia"/>
          <w:szCs w:val="20"/>
          <w:lang w:eastAsia="ja-JP"/>
        </w:rPr>
      </w:pPr>
      <w:r w:rsidRPr="004502C1">
        <w:lastRenderedPageBreak/>
        <w:t xml:space="preserve"> </w:t>
      </w:r>
      <w:r w:rsidR="002562EB">
        <w:object w:dxaOrig="12300" w:dyaOrig="5924">
          <v:shape id="_x0000_i1026" type="#_x0000_t75" style="width:344.95pt;height:166.55pt" o:ole="">
            <v:imagedata r:id="rId11" o:title=""/>
          </v:shape>
          <o:OLEObject Type="Embed" ProgID="Visio.Drawing.11" ShapeID="_x0000_i1026" DrawAspect="Content" ObjectID="_1476896690" r:id="rId12"/>
        </w:object>
      </w:r>
    </w:p>
    <w:p w:rsidR="00165ADE" w:rsidRDefault="00165ADE" w:rsidP="00165ADE">
      <w:pPr>
        <w:pStyle w:val="TableCell"/>
        <w:jc w:val="center"/>
        <w:rPr>
          <w:rFonts w:eastAsiaTheme="minorEastAsia"/>
          <w:szCs w:val="20"/>
          <w:lang w:eastAsia="ja-JP"/>
        </w:rPr>
      </w:pPr>
      <w:r w:rsidRPr="00892C86">
        <w:rPr>
          <w:rFonts w:hint="eastAsia"/>
          <w:szCs w:val="20"/>
        </w:rPr>
        <w:t xml:space="preserve">Figure </w:t>
      </w:r>
      <w:r>
        <w:rPr>
          <w:rFonts w:eastAsiaTheme="minorEastAsia" w:hint="eastAsia"/>
          <w:szCs w:val="20"/>
          <w:lang w:eastAsia="ja-JP"/>
        </w:rPr>
        <w:t>3:</w:t>
      </w:r>
      <w:r w:rsidRPr="00892C86">
        <w:rPr>
          <w:rFonts w:hint="eastAsia"/>
          <w:szCs w:val="20"/>
        </w:rPr>
        <w:t xml:space="preserve"> </w:t>
      </w:r>
      <w:r>
        <w:rPr>
          <w:rFonts w:hint="eastAsia"/>
          <w:szCs w:val="20"/>
        </w:rPr>
        <w:t>Issue of P</w:t>
      </w:r>
      <w:r>
        <w:rPr>
          <w:rFonts w:eastAsiaTheme="minorEastAsia" w:hint="eastAsia"/>
          <w:szCs w:val="20"/>
          <w:lang w:eastAsia="ja-JP"/>
        </w:rPr>
        <w:t>U</w:t>
      </w:r>
      <w:r>
        <w:rPr>
          <w:rFonts w:hint="eastAsia"/>
          <w:szCs w:val="20"/>
        </w:rPr>
        <w:t xml:space="preserve">SCH </w:t>
      </w:r>
      <w:r>
        <w:t>retransmission</w:t>
      </w:r>
    </w:p>
    <w:p w:rsidR="00165ADE" w:rsidRPr="00165ADE" w:rsidRDefault="00165ADE" w:rsidP="009755F2">
      <w:pPr>
        <w:pStyle w:val="TableCell"/>
        <w:rPr>
          <w:rFonts w:eastAsiaTheme="minorEastAsia"/>
          <w:bCs/>
          <w:szCs w:val="20"/>
          <w:lang w:eastAsia="ja-JP"/>
        </w:rPr>
      </w:pPr>
    </w:p>
    <w:p w:rsidR="009755F2" w:rsidRDefault="00CC5EA8" w:rsidP="009755F2">
      <w:pPr>
        <w:pStyle w:val="a0"/>
        <w:rPr>
          <w:bCs/>
          <w:szCs w:val="20"/>
        </w:rPr>
      </w:pPr>
      <w:r>
        <w:rPr>
          <w:rFonts w:hint="eastAsia"/>
          <w:b/>
          <w:szCs w:val="20"/>
        </w:rPr>
        <w:t>Proposal 7</w:t>
      </w:r>
      <w:r w:rsidR="009755F2" w:rsidRPr="005B7BDA">
        <w:rPr>
          <w:rFonts w:hint="eastAsia"/>
          <w:b/>
          <w:szCs w:val="20"/>
        </w:rPr>
        <w:t>:</w:t>
      </w:r>
      <w:r w:rsidR="009755F2">
        <w:rPr>
          <w:rFonts w:hint="eastAsia"/>
          <w:b/>
          <w:szCs w:val="20"/>
        </w:rPr>
        <w:t xml:space="preserve"> </w:t>
      </w:r>
      <w:r w:rsidR="009755F2">
        <w:rPr>
          <w:rFonts w:hint="eastAsia"/>
          <w:iCs/>
          <w:szCs w:val="20"/>
        </w:rPr>
        <w:t xml:space="preserve">RAN1 should consider how </w:t>
      </w:r>
      <w:r w:rsidR="00617C41">
        <w:rPr>
          <w:iCs/>
          <w:szCs w:val="20"/>
        </w:rPr>
        <w:t xml:space="preserve">the </w:t>
      </w:r>
      <w:r w:rsidR="009755F2">
        <w:rPr>
          <w:rFonts w:hint="eastAsia"/>
          <w:iCs/>
          <w:szCs w:val="20"/>
        </w:rPr>
        <w:t xml:space="preserve">eNB handles the </w:t>
      </w:r>
      <w:r w:rsidR="009755F2">
        <w:rPr>
          <w:rFonts w:eastAsia="SimSun"/>
          <w:szCs w:val="20"/>
          <w:lang w:eastAsia="zh-CN"/>
        </w:rPr>
        <w:t>in</w:t>
      </w:r>
      <w:r w:rsidR="009755F2">
        <w:rPr>
          <w:rFonts w:eastAsia="SimSun" w:hint="eastAsia"/>
          <w:szCs w:val="20"/>
          <w:lang w:eastAsia="zh-CN"/>
        </w:rPr>
        <w:t>complete HARQ processes</w:t>
      </w:r>
      <w:r w:rsidR="009755F2">
        <w:rPr>
          <w:rFonts w:hint="eastAsia"/>
          <w:szCs w:val="20"/>
        </w:rPr>
        <w:t xml:space="preserve"> for </w:t>
      </w:r>
      <w:r w:rsidR="009755F2">
        <w:rPr>
          <w:szCs w:val="20"/>
        </w:rPr>
        <w:t>ach</w:t>
      </w:r>
      <w:r w:rsidR="009755F2" w:rsidRPr="004D13B6">
        <w:rPr>
          <w:bCs/>
          <w:szCs w:val="20"/>
        </w:rPr>
        <w:t>ieving</w:t>
      </w:r>
      <w:r w:rsidR="009755F2" w:rsidRPr="004D13B6">
        <w:rPr>
          <w:rFonts w:hint="eastAsia"/>
          <w:bCs/>
          <w:szCs w:val="20"/>
        </w:rPr>
        <w:t xml:space="preserve"> </w:t>
      </w:r>
      <w:r w:rsidR="009755F2" w:rsidRPr="004D13B6">
        <w:rPr>
          <w:bCs/>
          <w:szCs w:val="20"/>
        </w:rPr>
        <w:t>efficient </w:t>
      </w:r>
      <w:r w:rsidR="009755F2">
        <w:rPr>
          <w:rFonts w:hint="eastAsia"/>
          <w:bCs/>
          <w:szCs w:val="20"/>
        </w:rPr>
        <w:t xml:space="preserve">retransmission </w:t>
      </w:r>
      <w:r w:rsidR="009755F2">
        <w:rPr>
          <w:bCs/>
          <w:szCs w:val="20"/>
        </w:rPr>
        <w:t>mechanism</w:t>
      </w:r>
      <w:r w:rsidR="009755F2">
        <w:rPr>
          <w:rFonts w:hint="eastAsia"/>
          <w:bCs/>
          <w:szCs w:val="20"/>
        </w:rPr>
        <w:t>.</w:t>
      </w:r>
    </w:p>
    <w:p w:rsidR="00823E45" w:rsidRDefault="00823E45" w:rsidP="009755F2">
      <w:pPr>
        <w:pStyle w:val="a0"/>
      </w:pPr>
    </w:p>
    <w:p w:rsidR="002562EB" w:rsidRPr="008D624E" w:rsidRDefault="002562EB" w:rsidP="009755F2">
      <w:pPr>
        <w:pStyle w:val="a0"/>
      </w:pPr>
      <w:r w:rsidRPr="008D624E">
        <w:rPr>
          <w:rFonts w:hint="eastAsia"/>
        </w:rPr>
        <w:t>The summary of our view is shown in Table 1.</w:t>
      </w:r>
    </w:p>
    <w:p w:rsidR="002562EB" w:rsidRPr="008D624E" w:rsidRDefault="002562EB" w:rsidP="002562EB">
      <w:pPr>
        <w:jc w:val="center"/>
        <w:rPr>
          <w:sz w:val="20"/>
          <w:szCs w:val="20"/>
          <w:lang w:eastAsia="ja-JP"/>
        </w:rPr>
      </w:pPr>
      <w:r w:rsidRPr="008D624E">
        <w:rPr>
          <w:sz w:val="20"/>
          <w:szCs w:val="20"/>
          <w:lang w:eastAsia="ja-JP"/>
        </w:rPr>
        <w:t xml:space="preserve">Table 1: </w:t>
      </w:r>
      <w:r w:rsidRPr="008D624E">
        <w:rPr>
          <w:rFonts w:hint="eastAsia"/>
          <w:sz w:val="20"/>
          <w:szCs w:val="20"/>
          <w:lang w:eastAsia="ja-JP"/>
        </w:rPr>
        <w:t xml:space="preserve">Additional Essential </w:t>
      </w:r>
      <w:r w:rsidRPr="008D624E">
        <w:rPr>
          <w:sz w:val="20"/>
          <w:szCs w:val="20"/>
          <w:lang w:eastAsia="ja-JP"/>
        </w:rPr>
        <w:t>functionalities</w:t>
      </w:r>
    </w:p>
    <w:tbl>
      <w:tblPr>
        <w:tblW w:w="9162" w:type="dxa"/>
        <w:jc w:val="center"/>
        <w:tblBorders>
          <w:top w:val="single" w:sz="8" w:space="0" w:color="4F81BD"/>
          <w:left w:val="single" w:sz="8" w:space="0" w:color="4F81BD"/>
          <w:bottom w:val="single" w:sz="8" w:space="0" w:color="4F81BD"/>
          <w:right w:val="single" w:sz="8" w:space="0" w:color="4F81BD"/>
        </w:tblBorders>
        <w:tblLook w:val="04A0"/>
      </w:tblPr>
      <w:tblGrid>
        <w:gridCol w:w="3447"/>
        <w:gridCol w:w="5715"/>
      </w:tblGrid>
      <w:tr w:rsidR="002562EB" w:rsidRPr="008D624E" w:rsidTr="00151017">
        <w:trPr>
          <w:jc w:val="center"/>
        </w:trPr>
        <w:tc>
          <w:tcPr>
            <w:tcW w:w="3447" w:type="dxa"/>
            <w:shd w:val="clear" w:color="auto" w:fill="4F81BD"/>
          </w:tcPr>
          <w:p w:rsidR="002562EB" w:rsidRPr="008D624E" w:rsidRDefault="002562EB" w:rsidP="00151017">
            <w:pPr>
              <w:pStyle w:val="TableHeader"/>
              <w:rPr>
                <w:rFonts w:eastAsia="ＭＳ 明朝"/>
                <w:b w:val="0"/>
                <w:bCs/>
                <w:color w:val="FFFFFF"/>
                <w:szCs w:val="20"/>
                <w:lang w:eastAsia="ja-JP"/>
              </w:rPr>
            </w:pPr>
            <w:r w:rsidRPr="008D624E">
              <w:rPr>
                <w:rFonts w:eastAsiaTheme="minorEastAsia"/>
                <w:b w:val="0"/>
                <w:bCs/>
                <w:color w:val="FFFFFF"/>
                <w:szCs w:val="20"/>
                <w:lang w:eastAsia="ja-JP"/>
              </w:rPr>
              <w:t>Functionality</w:t>
            </w:r>
          </w:p>
        </w:tc>
        <w:tc>
          <w:tcPr>
            <w:tcW w:w="5715" w:type="dxa"/>
            <w:shd w:val="clear" w:color="auto" w:fill="4F81BD"/>
          </w:tcPr>
          <w:p w:rsidR="002562EB" w:rsidRPr="008D624E" w:rsidRDefault="002562EB" w:rsidP="00151017">
            <w:pPr>
              <w:pStyle w:val="TableHeader"/>
              <w:rPr>
                <w:b w:val="0"/>
                <w:bCs/>
                <w:color w:val="FFFFFF"/>
                <w:szCs w:val="20"/>
              </w:rPr>
            </w:pPr>
            <w:r w:rsidRPr="008D624E">
              <w:rPr>
                <w:b w:val="0"/>
                <w:bCs/>
                <w:color w:val="FFFFFF"/>
                <w:szCs w:val="20"/>
              </w:rPr>
              <w:t>Description</w:t>
            </w:r>
          </w:p>
        </w:tc>
      </w:tr>
      <w:tr w:rsidR="002562EB" w:rsidRPr="008D624E" w:rsidTr="00151017">
        <w:trPr>
          <w:jc w:val="center"/>
        </w:trPr>
        <w:tc>
          <w:tcPr>
            <w:tcW w:w="3447" w:type="dxa"/>
            <w:tcBorders>
              <w:bottom w:val="nil"/>
            </w:tcBorders>
          </w:tcPr>
          <w:p w:rsidR="002562EB" w:rsidRPr="008D624E" w:rsidRDefault="009B7839" w:rsidP="00151017">
            <w:pPr>
              <w:pStyle w:val="TableCell"/>
              <w:rPr>
                <w:rFonts w:eastAsiaTheme="minorEastAsia"/>
                <w:bCs/>
                <w:szCs w:val="20"/>
                <w:lang w:eastAsia="ja-JP"/>
              </w:rPr>
            </w:pPr>
            <w:r w:rsidRPr="008D624E">
              <w:rPr>
                <w:rFonts w:eastAsiaTheme="minorEastAsia"/>
                <w:bCs/>
                <w:szCs w:val="20"/>
                <w:lang w:eastAsia="ja-JP"/>
              </w:rPr>
              <w:t>Resource occupancy rule</w:t>
            </w:r>
          </w:p>
        </w:tc>
        <w:tc>
          <w:tcPr>
            <w:tcW w:w="5715" w:type="dxa"/>
            <w:tcBorders>
              <w:bottom w:val="nil"/>
            </w:tcBorders>
          </w:tcPr>
          <w:p w:rsidR="002562EB" w:rsidRPr="008D624E" w:rsidRDefault="009B7839" w:rsidP="002562EB">
            <w:pPr>
              <w:pStyle w:val="TableCell"/>
              <w:rPr>
                <w:rFonts w:eastAsiaTheme="minorEastAsia"/>
                <w:szCs w:val="20"/>
                <w:lang w:eastAsia="ja-JP"/>
              </w:rPr>
            </w:pPr>
            <w:r w:rsidRPr="008D624E">
              <w:rPr>
                <w:rFonts w:eastAsiaTheme="minorEastAsia"/>
                <w:szCs w:val="20"/>
                <w:lang w:eastAsia="ja-JP"/>
              </w:rPr>
              <w:t>A</w:t>
            </w:r>
            <w:r w:rsidRPr="008D624E">
              <w:rPr>
                <w:rFonts w:eastAsiaTheme="minorEastAsia" w:hint="eastAsia"/>
                <w:szCs w:val="20"/>
                <w:lang w:eastAsia="ja-JP"/>
              </w:rPr>
              <w:t xml:space="preserve"> </w:t>
            </w:r>
            <w:r w:rsidRPr="008D624E">
              <w:rPr>
                <w:rFonts w:eastAsiaTheme="minorEastAsia"/>
                <w:szCs w:val="20"/>
                <w:lang w:eastAsia="ja-JP"/>
              </w:rPr>
              <w:t>study is needed to understand if the minimum resource occupancy rule for a LTE Burst must be specified resulting in fair coexistence with Wi-Fi.  E.g., if traffic is less than the minimum resource occupancy, unlicensed spectrum usage is not permitted by LTE.</w:t>
            </w:r>
          </w:p>
          <w:p w:rsidR="002562EB" w:rsidRPr="008D624E" w:rsidRDefault="002562EB" w:rsidP="002562EB">
            <w:pPr>
              <w:pStyle w:val="TableCell"/>
              <w:rPr>
                <w:rFonts w:eastAsiaTheme="minorEastAsia"/>
                <w:szCs w:val="20"/>
                <w:lang w:eastAsia="ja-JP"/>
              </w:rPr>
            </w:pPr>
          </w:p>
        </w:tc>
      </w:tr>
      <w:tr w:rsidR="002562EB" w:rsidRPr="008D624E" w:rsidTr="00151017">
        <w:trPr>
          <w:jc w:val="center"/>
        </w:trPr>
        <w:tc>
          <w:tcPr>
            <w:tcW w:w="3447" w:type="dxa"/>
            <w:tcBorders>
              <w:top w:val="nil"/>
              <w:bottom w:val="single" w:sz="8" w:space="0" w:color="4F81BD"/>
            </w:tcBorders>
          </w:tcPr>
          <w:p w:rsidR="009B7839" w:rsidRPr="008D624E" w:rsidRDefault="009B7839" w:rsidP="009B7839">
            <w:pPr>
              <w:pStyle w:val="TableCell"/>
              <w:rPr>
                <w:rFonts w:eastAsiaTheme="minorEastAsia"/>
                <w:bCs/>
                <w:szCs w:val="20"/>
                <w:lang w:eastAsia="ja-JP"/>
              </w:rPr>
            </w:pPr>
            <w:r w:rsidRPr="008D624E">
              <w:rPr>
                <w:rFonts w:eastAsiaTheme="minorEastAsia"/>
                <w:bCs/>
                <w:szCs w:val="20"/>
                <w:lang w:eastAsia="ja-JP"/>
              </w:rPr>
              <w:t>Synchronization</w:t>
            </w:r>
          </w:p>
        </w:tc>
        <w:tc>
          <w:tcPr>
            <w:tcW w:w="5715" w:type="dxa"/>
            <w:tcBorders>
              <w:top w:val="nil"/>
              <w:bottom w:val="single" w:sz="8" w:space="0" w:color="4F81BD"/>
            </w:tcBorders>
          </w:tcPr>
          <w:p w:rsidR="002562EB" w:rsidRPr="008D624E" w:rsidRDefault="009B7839" w:rsidP="002562EB">
            <w:pPr>
              <w:pStyle w:val="TableCell"/>
              <w:rPr>
                <w:rFonts w:eastAsiaTheme="minorEastAsia"/>
                <w:szCs w:val="20"/>
                <w:lang w:eastAsia="ja-JP"/>
              </w:rPr>
            </w:pPr>
            <w:r w:rsidRPr="008D624E">
              <w:rPr>
                <w:rFonts w:eastAsiaTheme="minorEastAsia"/>
                <w:szCs w:val="20"/>
                <w:lang w:eastAsia="ja-JP"/>
              </w:rPr>
              <w:t>Reusing DRS as baseline. A</w:t>
            </w:r>
            <w:r w:rsidRPr="008D624E">
              <w:rPr>
                <w:rFonts w:eastAsiaTheme="minorEastAsia" w:hint="eastAsia"/>
                <w:szCs w:val="20"/>
                <w:lang w:eastAsia="ja-JP"/>
              </w:rPr>
              <w:t xml:space="preserve"> </w:t>
            </w:r>
            <w:r w:rsidRPr="008D624E">
              <w:rPr>
                <w:rFonts w:eastAsiaTheme="minorEastAsia"/>
                <w:szCs w:val="20"/>
                <w:lang w:eastAsia="ja-JP"/>
              </w:rPr>
              <w:t xml:space="preserve">study is needed for </w:t>
            </w:r>
            <w:proofErr w:type="spellStart"/>
            <w:r w:rsidR="00A42CB1">
              <w:rPr>
                <w:rFonts w:eastAsiaTheme="minorEastAsia" w:hint="eastAsia"/>
                <w:szCs w:val="20"/>
                <w:lang w:eastAsia="ja-JP"/>
              </w:rPr>
              <w:t>eNB</w:t>
            </w:r>
            <w:proofErr w:type="spellEnd"/>
            <w:r w:rsidR="00A42CB1" w:rsidRPr="008D624E">
              <w:rPr>
                <w:rFonts w:eastAsiaTheme="minorEastAsia"/>
                <w:szCs w:val="20"/>
                <w:lang w:eastAsia="ja-JP"/>
              </w:rPr>
              <w:t xml:space="preserve"> </w:t>
            </w:r>
            <w:r w:rsidRPr="008D624E">
              <w:rPr>
                <w:rFonts w:eastAsiaTheme="minorEastAsia"/>
                <w:szCs w:val="20"/>
                <w:lang w:eastAsia="ja-JP"/>
              </w:rPr>
              <w:t xml:space="preserve">behavior if LBT is applied and if </w:t>
            </w:r>
            <w:proofErr w:type="spellStart"/>
            <w:r w:rsidR="00A42CB1">
              <w:rPr>
                <w:rFonts w:eastAsiaTheme="minorEastAsia" w:hint="eastAsia"/>
                <w:szCs w:val="20"/>
                <w:lang w:eastAsia="ja-JP"/>
              </w:rPr>
              <w:t>eNB</w:t>
            </w:r>
            <w:proofErr w:type="spellEnd"/>
            <w:r w:rsidR="00A42CB1" w:rsidRPr="008D624E">
              <w:rPr>
                <w:rFonts w:eastAsiaTheme="minorEastAsia"/>
                <w:szCs w:val="20"/>
                <w:lang w:eastAsia="ja-JP"/>
              </w:rPr>
              <w:t xml:space="preserve"> </w:t>
            </w:r>
            <w:r w:rsidRPr="008D624E">
              <w:rPr>
                <w:rFonts w:eastAsiaTheme="minorEastAsia"/>
                <w:szCs w:val="20"/>
                <w:lang w:eastAsia="ja-JP"/>
              </w:rPr>
              <w:t>detects higher interference than the threshold.</w:t>
            </w:r>
          </w:p>
          <w:p w:rsidR="002562EB" w:rsidRPr="008D624E" w:rsidRDefault="002562EB" w:rsidP="002562EB">
            <w:pPr>
              <w:pStyle w:val="TableCell"/>
              <w:rPr>
                <w:rFonts w:eastAsiaTheme="minorEastAsia"/>
                <w:szCs w:val="20"/>
                <w:lang w:eastAsia="ja-JP"/>
              </w:rPr>
            </w:pPr>
          </w:p>
        </w:tc>
      </w:tr>
      <w:tr w:rsidR="002562EB" w:rsidRPr="008D624E" w:rsidTr="00151017">
        <w:trPr>
          <w:jc w:val="center"/>
        </w:trPr>
        <w:tc>
          <w:tcPr>
            <w:tcW w:w="3447" w:type="dxa"/>
            <w:tcBorders>
              <w:top w:val="single" w:sz="8" w:space="0" w:color="4F81BD"/>
              <w:bottom w:val="nil"/>
            </w:tcBorders>
          </w:tcPr>
          <w:p w:rsidR="002562EB" w:rsidRPr="008D624E" w:rsidRDefault="009B7839" w:rsidP="00151017">
            <w:pPr>
              <w:pStyle w:val="TableCell"/>
              <w:rPr>
                <w:rFonts w:eastAsiaTheme="minorEastAsia"/>
                <w:bCs/>
                <w:szCs w:val="20"/>
                <w:lang w:eastAsia="ja-JP"/>
              </w:rPr>
            </w:pPr>
            <w:r w:rsidRPr="008D624E">
              <w:rPr>
                <w:rFonts w:eastAsiaTheme="minorEastAsia" w:hint="eastAsia"/>
                <w:bCs/>
                <w:szCs w:val="20"/>
                <w:lang w:eastAsia="ja-JP"/>
              </w:rPr>
              <w:t>RRM measurement</w:t>
            </w:r>
          </w:p>
        </w:tc>
        <w:tc>
          <w:tcPr>
            <w:tcW w:w="5715" w:type="dxa"/>
            <w:tcBorders>
              <w:top w:val="single" w:sz="8" w:space="0" w:color="4F81BD"/>
              <w:bottom w:val="nil"/>
            </w:tcBorders>
          </w:tcPr>
          <w:p w:rsidR="002562EB" w:rsidRPr="008D624E" w:rsidRDefault="009B7839" w:rsidP="002562EB">
            <w:pPr>
              <w:pStyle w:val="TableCell"/>
              <w:rPr>
                <w:rFonts w:eastAsiaTheme="minorEastAsia"/>
                <w:szCs w:val="20"/>
                <w:lang w:eastAsia="ja-JP"/>
              </w:rPr>
            </w:pPr>
            <w:r w:rsidRPr="008D624E">
              <w:rPr>
                <w:rFonts w:eastAsiaTheme="minorEastAsia"/>
                <w:szCs w:val="20"/>
                <w:lang w:eastAsia="ja-JP"/>
              </w:rPr>
              <w:t>Reusing DRS as baseline. A</w:t>
            </w:r>
            <w:r w:rsidRPr="008D624E">
              <w:rPr>
                <w:rFonts w:eastAsiaTheme="minorEastAsia" w:hint="eastAsia"/>
                <w:szCs w:val="20"/>
                <w:lang w:eastAsia="ja-JP"/>
              </w:rPr>
              <w:t xml:space="preserve"> </w:t>
            </w:r>
            <w:r w:rsidRPr="008D624E">
              <w:rPr>
                <w:rFonts w:eastAsiaTheme="minorEastAsia"/>
                <w:szCs w:val="20"/>
                <w:lang w:eastAsia="ja-JP"/>
              </w:rPr>
              <w:t xml:space="preserve">study is needed for </w:t>
            </w:r>
            <w:proofErr w:type="spellStart"/>
            <w:r w:rsidR="00A42CB1">
              <w:rPr>
                <w:rFonts w:eastAsiaTheme="minorEastAsia" w:hint="eastAsia"/>
                <w:szCs w:val="20"/>
                <w:lang w:eastAsia="ja-JP"/>
              </w:rPr>
              <w:t>eNB</w:t>
            </w:r>
            <w:proofErr w:type="spellEnd"/>
            <w:r w:rsidR="00A42CB1" w:rsidRPr="008D624E">
              <w:rPr>
                <w:rFonts w:eastAsiaTheme="minorEastAsia"/>
                <w:szCs w:val="20"/>
                <w:lang w:eastAsia="ja-JP"/>
              </w:rPr>
              <w:t xml:space="preserve"> </w:t>
            </w:r>
            <w:r w:rsidRPr="008D624E">
              <w:rPr>
                <w:rFonts w:eastAsiaTheme="minorEastAsia"/>
                <w:szCs w:val="20"/>
                <w:lang w:eastAsia="ja-JP"/>
              </w:rPr>
              <w:t xml:space="preserve">behavior if LBT is applied and if </w:t>
            </w:r>
            <w:proofErr w:type="spellStart"/>
            <w:r w:rsidR="00A42CB1">
              <w:rPr>
                <w:rFonts w:eastAsiaTheme="minorEastAsia" w:hint="eastAsia"/>
                <w:szCs w:val="20"/>
                <w:lang w:eastAsia="ja-JP"/>
              </w:rPr>
              <w:t>eNB</w:t>
            </w:r>
            <w:proofErr w:type="spellEnd"/>
            <w:r w:rsidR="00A42CB1" w:rsidRPr="008D624E">
              <w:rPr>
                <w:rFonts w:eastAsiaTheme="minorEastAsia"/>
                <w:szCs w:val="20"/>
                <w:lang w:eastAsia="ja-JP"/>
              </w:rPr>
              <w:t xml:space="preserve"> </w:t>
            </w:r>
            <w:r w:rsidRPr="008D624E">
              <w:rPr>
                <w:rFonts w:eastAsiaTheme="minorEastAsia"/>
                <w:szCs w:val="20"/>
                <w:lang w:eastAsia="ja-JP"/>
              </w:rPr>
              <w:t>detects higher interference than the threshold.</w:t>
            </w:r>
          </w:p>
          <w:p w:rsidR="002562EB" w:rsidRPr="008D624E" w:rsidRDefault="002562EB" w:rsidP="002562EB">
            <w:pPr>
              <w:pStyle w:val="TableCell"/>
              <w:rPr>
                <w:rFonts w:eastAsiaTheme="minorEastAsia"/>
                <w:szCs w:val="20"/>
                <w:lang w:eastAsia="ja-JP"/>
              </w:rPr>
            </w:pPr>
          </w:p>
        </w:tc>
      </w:tr>
      <w:tr w:rsidR="002562EB" w:rsidRPr="008D624E" w:rsidTr="00151017">
        <w:trPr>
          <w:jc w:val="center"/>
        </w:trPr>
        <w:tc>
          <w:tcPr>
            <w:tcW w:w="3447" w:type="dxa"/>
            <w:tcBorders>
              <w:top w:val="single" w:sz="8" w:space="0" w:color="4F81BD"/>
              <w:bottom w:val="nil"/>
            </w:tcBorders>
          </w:tcPr>
          <w:p w:rsidR="002562EB" w:rsidRPr="008D624E" w:rsidRDefault="009B7839" w:rsidP="00151017">
            <w:pPr>
              <w:pStyle w:val="TableCell"/>
              <w:rPr>
                <w:rFonts w:eastAsiaTheme="minorEastAsia"/>
                <w:bCs/>
                <w:szCs w:val="20"/>
                <w:lang w:eastAsia="ja-JP"/>
              </w:rPr>
            </w:pPr>
            <w:r w:rsidRPr="008D624E">
              <w:rPr>
                <w:rFonts w:eastAsiaTheme="minorEastAsia"/>
                <w:bCs/>
                <w:szCs w:val="20"/>
                <w:lang w:eastAsia="ja-JP"/>
              </w:rPr>
              <w:t>PCI (Physical Cell ID) collision avoidance mechanism</w:t>
            </w:r>
          </w:p>
        </w:tc>
        <w:tc>
          <w:tcPr>
            <w:tcW w:w="5715" w:type="dxa"/>
            <w:tcBorders>
              <w:top w:val="single" w:sz="8" w:space="0" w:color="4F81BD"/>
              <w:bottom w:val="nil"/>
            </w:tcBorders>
          </w:tcPr>
          <w:p w:rsidR="002562EB" w:rsidRPr="008D624E" w:rsidRDefault="009B7839" w:rsidP="00151017">
            <w:pPr>
              <w:pStyle w:val="TableCell"/>
              <w:rPr>
                <w:rFonts w:eastAsiaTheme="minorEastAsia"/>
                <w:szCs w:val="20"/>
                <w:lang w:eastAsia="ja-JP"/>
              </w:rPr>
            </w:pPr>
            <w:r w:rsidRPr="008D624E">
              <w:rPr>
                <w:rFonts w:eastAsiaTheme="minorEastAsia"/>
                <w:szCs w:val="20"/>
                <w:lang w:eastAsia="ja-JP"/>
              </w:rPr>
              <w:t xml:space="preserve">Either UE assisted or </w:t>
            </w:r>
            <w:proofErr w:type="spellStart"/>
            <w:r w:rsidR="00A42CB1">
              <w:rPr>
                <w:rFonts w:eastAsiaTheme="minorEastAsia" w:hint="eastAsia"/>
                <w:szCs w:val="20"/>
                <w:lang w:eastAsia="ja-JP"/>
              </w:rPr>
              <w:t>eNB</w:t>
            </w:r>
            <w:proofErr w:type="spellEnd"/>
            <w:r w:rsidR="00A42CB1" w:rsidRPr="008D624E">
              <w:rPr>
                <w:rFonts w:eastAsiaTheme="minorEastAsia"/>
                <w:szCs w:val="20"/>
                <w:lang w:eastAsia="ja-JP"/>
              </w:rPr>
              <w:t xml:space="preserve"> </w:t>
            </w:r>
            <w:r w:rsidRPr="008D624E">
              <w:rPr>
                <w:rFonts w:eastAsiaTheme="minorEastAsia"/>
                <w:szCs w:val="20"/>
                <w:lang w:eastAsia="ja-JP"/>
              </w:rPr>
              <w:t>based PCI collision avoidance mechanism should be introduced.</w:t>
            </w:r>
          </w:p>
          <w:p w:rsidR="002562EB" w:rsidRPr="008D624E" w:rsidRDefault="002562EB" w:rsidP="00151017">
            <w:pPr>
              <w:pStyle w:val="TableCell"/>
              <w:rPr>
                <w:rFonts w:eastAsiaTheme="minorEastAsia"/>
                <w:szCs w:val="20"/>
                <w:lang w:eastAsia="ja-JP"/>
              </w:rPr>
            </w:pPr>
          </w:p>
        </w:tc>
      </w:tr>
      <w:tr w:rsidR="002562EB" w:rsidRPr="008D624E" w:rsidTr="00151017">
        <w:trPr>
          <w:jc w:val="center"/>
        </w:trPr>
        <w:tc>
          <w:tcPr>
            <w:tcW w:w="3447" w:type="dxa"/>
            <w:tcBorders>
              <w:top w:val="nil"/>
              <w:bottom w:val="dotted" w:sz="8" w:space="0" w:color="4F81BD" w:themeColor="accent1"/>
            </w:tcBorders>
          </w:tcPr>
          <w:p w:rsidR="002562EB" w:rsidRPr="008D624E" w:rsidRDefault="009B7839" w:rsidP="009B7839">
            <w:pPr>
              <w:pStyle w:val="TableCell"/>
              <w:rPr>
                <w:rFonts w:eastAsiaTheme="minorEastAsia"/>
                <w:bCs/>
                <w:szCs w:val="20"/>
                <w:lang w:eastAsia="ja-JP"/>
              </w:rPr>
            </w:pPr>
            <w:r w:rsidRPr="008D624E">
              <w:rPr>
                <w:rFonts w:eastAsiaTheme="minorEastAsia"/>
                <w:bCs/>
                <w:szCs w:val="20"/>
                <w:lang w:eastAsia="ja-JP"/>
              </w:rPr>
              <w:t xml:space="preserve">Scheduling and necessary feedbacks </w:t>
            </w:r>
            <w:r w:rsidRPr="008D624E">
              <w:rPr>
                <w:rFonts w:eastAsiaTheme="minorEastAsia" w:hint="eastAsia"/>
                <w:bCs/>
                <w:szCs w:val="20"/>
                <w:lang w:eastAsia="ja-JP"/>
              </w:rPr>
              <w:t xml:space="preserve">including </w:t>
            </w:r>
            <w:r w:rsidR="002562EB" w:rsidRPr="008D624E">
              <w:rPr>
                <w:rFonts w:eastAsiaTheme="minorEastAsia"/>
                <w:bCs/>
                <w:szCs w:val="20"/>
                <w:lang w:eastAsia="ja-JP"/>
              </w:rPr>
              <w:t xml:space="preserve">Multi-antenna Transmission support </w:t>
            </w:r>
          </w:p>
        </w:tc>
        <w:tc>
          <w:tcPr>
            <w:tcW w:w="5715" w:type="dxa"/>
            <w:tcBorders>
              <w:top w:val="nil"/>
              <w:bottom w:val="dotted" w:sz="8" w:space="0" w:color="4F81BD" w:themeColor="accent1"/>
            </w:tcBorders>
          </w:tcPr>
          <w:p w:rsidR="002562EB" w:rsidRPr="008D624E" w:rsidRDefault="009B7839" w:rsidP="00151017">
            <w:pPr>
              <w:pStyle w:val="TableCell"/>
              <w:rPr>
                <w:rFonts w:eastAsiaTheme="minorEastAsia"/>
                <w:szCs w:val="20"/>
                <w:lang w:eastAsia="ja-JP"/>
              </w:rPr>
            </w:pPr>
            <w:r w:rsidRPr="008D624E">
              <w:rPr>
                <w:rFonts w:eastAsiaTheme="minorEastAsia" w:hint="eastAsia"/>
                <w:szCs w:val="20"/>
                <w:lang w:eastAsia="ja-JP"/>
              </w:rPr>
              <w:t xml:space="preserve">A </w:t>
            </w:r>
            <w:r w:rsidRPr="008D624E">
              <w:rPr>
                <w:rFonts w:eastAsiaTheme="minorEastAsia"/>
                <w:szCs w:val="20"/>
                <w:lang w:eastAsia="ja-JP"/>
              </w:rPr>
              <w:t xml:space="preserve">study is needed how eNB acquire necessary feedbacks </w:t>
            </w:r>
            <w:r w:rsidRPr="008D624E">
              <w:rPr>
                <w:szCs w:val="20"/>
              </w:rPr>
              <w:t xml:space="preserve">for dynamic scheduling </w:t>
            </w:r>
            <w:r w:rsidRPr="008D624E">
              <w:rPr>
                <w:rFonts w:eastAsiaTheme="minorEastAsia"/>
                <w:szCs w:val="20"/>
                <w:lang w:eastAsia="ja-JP"/>
              </w:rPr>
              <w:t xml:space="preserve">from UE </w:t>
            </w:r>
            <w:r w:rsidRPr="008D624E">
              <w:rPr>
                <w:rFonts w:eastAsia="ＭＳ 明朝"/>
                <w:szCs w:val="20"/>
                <w:lang w:eastAsia="ja-JP"/>
              </w:rPr>
              <w:t xml:space="preserve">if </w:t>
            </w:r>
            <w:r w:rsidRPr="008D624E">
              <w:rPr>
                <w:rFonts w:eastAsia="ＭＳ 明朝"/>
                <w:szCs w:val="20"/>
              </w:rPr>
              <w:t xml:space="preserve">unlicensed spectrum </w:t>
            </w:r>
            <w:r w:rsidRPr="008D624E">
              <w:rPr>
                <w:rFonts w:eastAsia="ＭＳ 明朝"/>
                <w:szCs w:val="20"/>
                <w:lang w:eastAsia="ja-JP"/>
              </w:rPr>
              <w:t>is</w:t>
            </w:r>
            <w:r w:rsidRPr="008D624E">
              <w:rPr>
                <w:rFonts w:eastAsia="ＭＳ 明朝"/>
                <w:szCs w:val="20"/>
              </w:rPr>
              <w:t xml:space="preserve"> used on an “on demand” basis</w:t>
            </w:r>
            <w:r w:rsidRPr="008D624E">
              <w:rPr>
                <w:rFonts w:eastAsia="ＭＳ 明朝"/>
                <w:szCs w:val="20"/>
                <w:lang w:eastAsia="ja-JP"/>
              </w:rPr>
              <w:t>.</w:t>
            </w:r>
            <w:r w:rsidRPr="008D624E">
              <w:rPr>
                <w:rFonts w:eastAsiaTheme="minorEastAsia" w:hint="eastAsia"/>
                <w:szCs w:val="20"/>
                <w:lang w:eastAsia="ja-JP"/>
              </w:rPr>
              <w:t xml:space="preserve">  Also a</w:t>
            </w:r>
            <w:r w:rsidR="002562EB" w:rsidRPr="008D624E">
              <w:rPr>
                <w:rFonts w:eastAsiaTheme="minorEastAsia"/>
                <w:szCs w:val="20"/>
                <w:lang w:eastAsia="ja-JP"/>
              </w:rPr>
              <w:t xml:space="preserve"> study is needed which transmission modes are supp</w:t>
            </w:r>
            <w:bookmarkStart w:id="2" w:name="_GoBack"/>
            <w:bookmarkEnd w:id="2"/>
            <w:r w:rsidR="002562EB" w:rsidRPr="008D624E">
              <w:rPr>
                <w:rFonts w:eastAsiaTheme="minorEastAsia"/>
                <w:szCs w:val="20"/>
                <w:lang w:eastAsia="ja-JP"/>
              </w:rPr>
              <w:t>orted in unlicensed spectrum and what feedbacks from the UE are needed for</w:t>
            </w:r>
            <w:r w:rsidR="002562EB" w:rsidRPr="008D624E">
              <w:rPr>
                <w:rFonts w:eastAsia="ＭＳ 明朝"/>
                <w:szCs w:val="20"/>
              </w:rPr>
              <w:t xml:space="preserve"> “on demand” unlicensed spectrum is to be used. </w:t>
            </w:r>
          </w:p>
          <w:p w:rsidR="002562EB" w:rsidRPr="008D624E" w:rsidRDefault="002562EB" w:rsidP="00151017">
            <w:pPr>
              <w:pStyle w:val="TableCell"/>
              <w:rPr>
                <w:rFonts w:eastAsiaTheme="minorEastAsia"/>
                <w:szCs w:val="20"/>
                <w:lang w:eastAsia="ja-JP"/>
              </w:rPr>
            </w:pPr>
          </w:p>
        </w:tc>
      </w:tr>
      <w:tr w:rsidR="002562EB" w:rsidRPr="00892C86" w:rsidTr="00151017">
        <w:trPr>
          <w:jc w:val="center"/>
        </w:trPr>
        <w:tc>
          <w:tcPr>
            <w:tcW w:w="3447" w:type="dxa"/>
            <w:tcBorders>
              <w:top w:val="nil"/>
              <w:bottom w:val="dotted" w:sz="8" w:space="0" w:color="4F81BD" w:themeColor="accent1"/>
            </w:tcBorders>
          </w:tcPr>
          <w:p w:rsidR="002562EB" w:rsidRPr="008D624E" w:rsidRDefault="002562EB" w:rsidP="00151017">
            <w:pPr>
              <w:pStyle w:val="TableCell"/>
              <w:rPr>
                <w:rFonts w:eastAsiaTheme="minorEastAsia"/>
                <w:bCs/>
                <w:szCs w:val="20"/>
                <w:lang w:eastAsia="ja-JP"/>
              </w:rPr>
            </w:pPr>
            <w:r w:rsidRPr="008D624E">
              <w:rPr>
                <w:rFonts w:eastAsiaTheme="minorEastAsia"/>
                <w:bCs/>
                <w:szCs w:val="20"/>
                <w:lang w:eastAsia="ja-JP"/>
              </w:rPr>
              <w:t>HARQ protocols</w:t>
            </w:r>
          </w:p>
        </w:tc>
        <w:tc>
          <w:tcPr>
            <w:tcW w:w="5715" w:type="dxa"/>
            <w:tcBorders>
              <w:top w:val="nil"/>
              <w:bottom w:val="dotted" w:sz="8" w:space="0" w:color="4F81BD" w:themeColor="accent1"/>
            </w:tcBorders>
          </w:tcPr>
          <w:p w:rsidR="002562EB" w:rsidRDefault="002562EB" w:rsidP="00151017">
            <w:pPr>
              <w:pStyle w:val="TableCell"/>
              <w:rPr>
                <w:rFonts w:eastAsiaTheme="minorEastAsia"/>
                <w:szCs w:val="20"/>
                <w:lang w:eastAsia="ja-JP"/>
              </w:rPr>
            </w:pPr>
            <w:r w:rsidRPr="008D624E">
              <w:rPr>
                <w:rFonts w:eastAsiaTheme="minorEastAsia"/>
                <w:szCs w:val="20"/>
                <w:lang w:eastAsia="ja-JP"/>
              </w:rPr>
              <w:t xml:space="preserve">A study is needed for HARQ design especially when </w:t>
            </w:r>
            <w:r w:rsidRPr="008D624E">
              <w:rPr>
                <w:rFonts w:eastAsia="ＭＳ 明朝"/>
                <w:szCs w:val="20"/>
              </w:rPr>
              <w:t xml:space="preserve">unlicensed spectrum </w:t>
            </w:r>
            <w:r w:rsidRPr="008D624E">
              <w:rPr>
                <w:rFonts w:eastAsia="ＭＳ 明朝"/>
                <w:szCs w:val="20"/>
                <w:lang w:eastAsia="ja-JP"/>
              </w:rPr>
              <w:t>is</w:t>
            </w:r>
            <w:r w:rsidRPr="008D624E">
              <w:rPr>
                <w:rFonts w:eastAsia="ＭＳ 明朝"/>
                <w:szCs w:val="20"/>
              </w:rPr>
              <w:t xml:space="preserve"> used on an “on demand” basis</w:t>
            </w:r>
            <w:r w:rsidRPr="008D624E">
              <w:rPr>
                <w:rFonts w:eastAsia="ＭＳ 明朝"/>
                <w:szCs w:val="20"/>
                <w:lang w:eastAsia="ja-JP"/>
              </w:rPr>
              <w:t>.</w:t>
            </w:r>
          </w:p>
          <w:p w:rsidR="002562EB" w:rsidRPr="009D2F3E" w:rsidRDefault="002562EB" w:rsidP="00151017">
            <w:pPr>
              <w:pStyle w:val="TableCell"/>
              <w:rPr>
                <w:rFonts w:eastAsiaTheme="minorEastAsia"/>
                <w:szCs w:val="20"/>
                <w:lang w:eastAsia="ja-JP"/>
              </w:rPr>
            </w:pPr>
          </w:p>
        </w:tc>
      </w:tr>
    </w:tbl>
    <w:p w:rsidR="002562EB" w:rsidRPr="002562EB" w:rsidRDefault="002562EB" w:rsidP="009755F2">
      <w:pPr>
        <w:pStyle w:val="a0"/>
      </w:pPr>
    </w:p>
    <w:p w:rsidR="00840649" w:rsidRDefault="00405739" w:rsidP="00147B96">
      <w:pPr>
        <w:pStyle w:val="1"/>
        <w:rPr>
          <w:lang w:eastAsia="ja-JP"/>
        </w:rPr>
      </w:pPr>
      <w:r>
        <w:rPr>
          <w:rFonts w:hint="eastAsia"/>
          <w:szCs w:val="28"/>
          <w:lang w:eastAsia="ja-JP"/>
        </w:rPr>
        <w:lastRenderedPageBreak/>
        <w:t>Analysis of d</w:t>
      </w:r>
      <w:r w:rsidRPr="007961B2">
        <w:rPr>
          <w:szCs w:val="28"/>
        </w:rPr>
        <w:t>e</w:t>
      </w:r>
      <w:r>
        <w:rPr>
          <w:rFonts w:hint="eastAsia"/>
          <w:szCs w:val="28"/>
          <w:lang w:eastAsia="ja-JP"/>
        </w:rPr>
        <w:t>tailed solutions</w:t>
      </w:r>
    </w:p>
    <w:p w:rsidR="004E0947" w:rsidRDefault="009402CB" w:rsidP="004E0947">
      <w:pPr>
        <w:pStyle w:val="2"/>
        <w:rPr>
          <w:lang w:eastAsia="ja-JP"/>
        </w:rPr>
      </w:pPr>
      <w:r>
        <w:rPr>
          <w:rFonts w:hint="eastAsia"/>
          <w:lang w:eastAsia="ja-JP"/>
        </w:rPr>
        <w:t xml:space="preserve">Frame structure </w:t>
      </w:r>
    </w:p>
    <w:p w:rsidR="007570D5" w:rsidRPr="00E202B7" w:rsidRDefault="009402CB" w:rsidP="00E202B7">
      <w:pPr>
        <w:pStyle w:val="a0"/>
        <w:rPr>
          <w:szCs w:val="20"/>
        </w:rPr>
      </w:pPr>
      <w:r w:rsidRPr="00E202B7">
        <w:rPr>
          <w:szCs w:val="20"/>
        </w:rPr>
        <w:t>According to [</w:t>
      </w:r>
      <w:r w:rsidR="007570D5" w:rsidRPr="00E202B7">
        <w:rPr>
          <w:rFonts w:hint="eastAsia"/>
          <w:szCs w:val="20"/>
        </w:rPr>
        <w:t>2</w:t>
      </w:r>
      <w:r w:rsidRPr="00E202B7">
        <w:rPr>
          <w:szCs w:val="20"/>
        </w:rPr>
        <w:t>], RAN</w:t>
      </w:r>
      <w:r w:rsidR="00DB61C2">
        <w:rPr>
          <w:szCs w:val="20"/>
        </w:rPr>
        <w:t>1</w:t>
      </w:r>
      <w:r w:rsidRPr="00E202B7">
        <w:rPr>
          <w:szCs w:val="20"/>
        </w:rPr>
        <w:t xml:space="preserve"> is requested to determine a single global solution for LAA.  Therefore, one unified LAA solution </w:t>
      </w:r>
      <w:r w:rsidR="00DB61C2" w:rsidRPr="00E202B7">
        <w:rPr>
          <w:szCs w:val="20"/>
        </w:rPr>
        <w:t>me</w:t>
      </w:r>
      <w:r w:rsidR="00DB61C2">
        <w:rPr>
          <w:szCs w:val="20"/>
        </w:rPr>
        <w:t>e</w:t>
      </w:r>
      <w:r w:rsidR="00DB61C2" w:rsidRPr="00E202B7">
        <w:rPr>
          <w:szCs w:val="20"/>
        </w:rPr>
        <w:t>ting</w:t>
      </w:r>
      <w:r w:rsidRPr="00E202B7">
        <w:rPr>
          <w:szCs w:val="20"/>
        </w:rPr>
        <w:t xml:space="preserve"> the regulations </w:t>
      </w:r>
      <w:r w:rsidR="00DB61C2">
        <w:rPr>
          <w:szCs w:val="20"/>
        </w:rPr>
        <w:t>of</w:t>
      </w:r>
      <w:r w:rsidRPr="00E202B7">
        <w:rPr>
          <w:szCs w:val="20"/>
        </w:rPr>
        <w:t xml:space="preserve"> each country or region should be studied.  Since the regulations of unlicensed spectrum are different in each country or region, it is </w:t>
      </w:r>
      <w:r w:rsidR="00DB61C2">
        <w:rPr>
          <w:szCs w:val="20"/>
        </w:rPr>
        <w:t>desirable</w:t>
      </w:r>
      <w:r w:rsidRPr="00E202B7">
        <w:rPr>
          <w:szCs w:val="20"/>
        </w:rPr>
        <w:t xml:space="preserve"> to design a system using the most stringent countries’ and regions’ regulations.</w:t>
      </w:r>
      <w:r w:rsidR="007570D5" w:rsidRPr="00E202B7">
        <w:rPr>
          <w:rFonts w:hint="eastAsia"/>
          <w:szCs w:val="20"/>
        </w:rPr>
        <w:t xml:space="preserve"> </w:t>
      </w:r>
    </w:p>
    <w:p w:rsidR="00AC2912" w:rsidRPr="00C56BC5" w:rsidRDefault="007570D5" w:rsidP="00E202B7">
      <w:pPr>
        <w:pStyle w:val="a0"/>
        <w:rPr>
          <w:szCs w:val="20"/>
        </w:rPr>
      </w:pPr>
      <w:r w:rsidRPr="00E202B7">
        <w:rPr>
          <w:rFonts w:hint="eastAsia"/>
          <w:szCs w:val="20"/>
        </w:rPr>
        <w:t xml:space="preserve">In the last meeting, </w:t>
      </w:r>
      <w:r w:rsidR="009402CB" w:rsidRPr="00E202B7">
        <w:rPr>
          <w:rFonts w:hint="eastAsia"/>
          <w:szCs w:val="20"/>
        </w:rPr>
        <w:t xml:space="preserve">RAN1 agreed to </w:t>
      </w:r>
      <w:r w:rsidR="002F735D" w:rsidRPr="00E202B7">
        <w:rPr>
          <w:szCs w:val="20"/>
        </w:rPr>
        <w:t>introduce</w:t>
      </w:r>
      <w:r w:rsidRPr="00E202B7">
        <w:rPr>
          <w:rFonts w:hint="eastAsia"/>
          <w:szCs w:val="20"/>
        </w:rPr>
        <w:t xml:space="preserve"> Listen-before-talk </w:t>
      </w:r>
      <w:r w:rsidRPr="00E202B7">
        <w:rPr>
          <w:szCs w:val="20"/>
        </w:rPr>
        <w:t>(</w:t>
      </w:r>
      <w:r w:rsidRPr="00E202B7">
        <w:rPr>
          <w:rFonts w:hint="eastAsia"/>
          <w:szCs w:val="20"/>
        </w:rPr>
        <w:t>Clear channel assessment</w:t>
      </w:r>
      <w:r w:rsidRPr="00E202B7">
        <w:rPr>
          <w:szCs w:val="20"/>
        </w:rPr>
        <w:t>)</w:t>
      </w:r>
      <w:r w:rsidRPr="00E202B7">
        <w:rPr>
          <w:rFonts w:hint="eastAsia"/>
          <w:szCs w:val="20"/>
        </w:rPr>
        <w:t xml:space="preserve"> and </w:t>
      </w:r>
      <w:r w:rsidR="00240355">
        <w:rPr>
          <w:rFonts w:hint="eastAsia"/>
          <w:szCs w:val="20"/>
        </w:rPr>
        <w:t>d</w:t>
      </w:r>
      <w:r w:rsidRPr="00E202B7">
        <w:rPr>
          <w:rFonts w:hint="eastAsia"/>
          <w:szCs w:val="20"/>
        </w:rPr>
        <w:t xml:space="preserve">iscontinuous transmission on a carrier with limited maximum transmission duration </w:t>
      </w:r>
      <w:r w:rsidR="00DB61C2">
        <w:rPr>
          <w:szCs w:val="20"/>
        </w:rPr>
        <w:t xml:space="preserve">to meet the </w:t>
      </w:r>
      <w:r w:rsidRPr="00E202B7">
        <w:rPr>
          <w:rFonts w:hint="eastAsia"/>
          <w:szCs w:val="20"/>
        </w:rPr>
        <w:t xml:space="preserve">regulatory requirements in some regions/bands.  It means </w:t>
      </w:r>
      <w:r w:rsidR="00066E9A" w:rsidRPr="00E202B7">
        <w:rPr>
          <w:rFonts w:hint="eastAsia"/>
          <w:szCs w:val="20"/>
        </w:rPr>
        <w:t xml:space="preserve">the </w:t>
      </w:r>
      <w:r w:rsidR="00DB61C2">
        <w:rPr>
          <w:szCs w:val="20"/>
        </w:rPr>
        <w:t>“</w:t>
      </w:r>
      <w:r w:rsidR="00066E9A" w:rsidRPr="00E202B7">
        <w:rPr>
          <w:rFonts w:hint="eastAsia"/>
          <w:szCs w:val="20"/>
        </w:rPr>
        <w:t>burst</w:t>
      </w:r>
      <w:r w:rsidR="00DB61C2">
        <w:rPr>
          <w:szCs w:val="20"/>
        </w:rPr>
        <w:t>y”</w:t>
      </w:r>
      <w:r w:rsidR="00066E9A" w:rsidRPr="00E202B7">
        <w:rPr>
          <w:rFonts w:hint="eastAsia"/>
          <w:szCs w:val="20"/>
        </w:rPr>
        <w:t xml:space="preserve"> transmission</w:t>
      </w:r>
      <w:r w:rsidR="00DB61C2">
        <w:rPr>
          <w:szCs w:val="20"/>
        </w:rPr>
        <w:t>s</w:t>
      </w:r>
      <w:r w:rsidR="00066E9A" w:rsidRPr="00E202B7">
        <w:rPr>
          <w:rFonts w:hint="eastAsia"/>
          <w:szCs w:val="20"/>
        </w:rPr>
        <w:t xml:space="preserve"> </w:t>
      </w:r>
      <w:r w:rsidR="00DB61C2">
        <w:rPr>
          <w:szCs w:val="20"/>
        </w:rPr>
        <w:t>are used by the</w:t>
      </w:r>
      <w:r w:rsidR="002F735D" w:rsidRPr="00E202B7">
        <w:rPr>
          <w:rFonts w:hint="eastAsia"/>
          <w:szCs w:val="20"/>
        </w:rPr>
        <w:t xml:space="preserve"> Cell</w:t>
      </w:r>
      <w:r w:rsidR="00D5468E">
        <w:rPr>
          <w:rFonts w:hint="eastAsia"/>
          <w:szCs w:val="20"/>
        </w:rPr>
        <w:t xml:space="preserve">s in unlicensed spectrum </w:t>
      </w:r>
      <w:r w:rsidR="00066E9A" w:rsidRPr="00E202B7">
        <w:rPr>
          <w:rFonts w:hint="eastAsia"/>
          <w:szCs w:val="20"/>
        </w:rPr>
        <w:t xml:space="preserve">and </w:t>
      </w:r>
      <w:r w:rsidR="00DB61C2">
        <w:rPr>
          <w:szCs w:val="20"/>
        </w:rPr>
        <w:t xml:space="preserve">in some countries/regions the </w:t>
      </w:r>
      <w:r w:rsidR="002F735D" w:rsidRPr="00E202B7">
        <w:rPr>
          <w:rFonts w:hint="eastAsia"/>
          <w:szCs w:val="20"/>
        </w:rPr>
        <w:t>Listen-before-talk (LBT) is performed before the burst</w:t>
      </w:r>
      <w:r w:rsidR="00DB61C2">
        <w:rPr>
          <w:szCs w:val="20"/>
        </w:rPr>
        <w:t xml:space="preserve"> transmission.</w:t>
      </w:r>
      <w:r w:rsidR="002F735D" w:rsidRPr="00E202B7">
        <w:rPr>
          <w:rFonts w:hint="eastAsia"/>
          <w:szCs w:val="20"/>
        </w:rPr>
        <w:t xml:space="preserve">  Since </w:t>
      </w:r>
      <w:r w:rsidR="002F735D" w:rsidRPr="00E202B7">
        <w:rPr>
          <w:szCs w:val="20"/>
        </w:rPr>
        <w:t>a single global solution</w:t>
      </w:r>
      <w:r w:rsidR="002F735D" w:rsidRPr="00E202B7">
        <w:rPr>
          <w:rFonts w:hint="eastAsia"/>
          <w:szCs w:val="20"/>
        </w:rPr>
        <w:t xml:space="preserve"> is expected, we propose the max</w:t>
      </w:r>
      <w:r w:rsidR="002F735D" w:rsidRPr="00C56BC5">
        <w:rPr>
          <w:rFonts w:hint="eastAsia"/>
          <w:szCs w:val="20"/>
        </w:rPr>
        <w:t xml:space="preserve">imum duration of a </w:t>
      </w:r>
      <w:r w:rsidR="002F735D" w:rsidRPr="00C56BC5">
        <w:rPr>
          <w:szCs w:val="20"/>
        </w:rPr>
        <w:t>transmission</w:t>
      </w:r>
      <w:r w:rsidR="002F735D" w:rsidRPr="00C56BC5">
        <w:rPr>
          <w:rFonts w:hint="eastAsia"/>
          <w:szCs w:val="20"/>
        </w:rPr>
        <w:t xml:space="preserve"> burst should be 4 ms for meeting the most </w:t>
      </w:r>
      <w:r w:rsidR="002F735D" w:rsidRPr="00C56BC5">
        <w:rPr>
          <w:szCs w:val="20"/>
        </w:rPr>
        <w:t>stringent</w:t>
      </w:r>
      <w:r w:rsidR="002F735D" w:rsidRPr="00C56BC5">
        <w:rPr>
          <w:rFonts w:hint="eastAsia"/>
          <w:szCs w:val="20"/>
        </w:rPr>
        <w:t xml:space="preserve"> requirement i.e., Japanese regulation.  </w:t>
      </w:r>
      <w:r w:rsidR="00953413" w:rsidRPr="00C56BC5">
        <w:rPr>
          <w:rFonts w:hint="eastAsia"/>
          <w:szCs w:val="20"/>
        </w:rPr>
        <w:t>There is another alternative</w:t>
      </w:r>
      <w:r w:rsidR="00DB61C2">
        <w:rPr>
          <w:szCs w:val="20"/>
        </w:rPr>
        <w:t xml:space="preserve"> to consider</w:t>
      </w:r>
      <w:r w:rsidR="00953413" w:rsidRPr="00C56BC5">
        <w:rPr>
          <w:rFonts w:hint="eastAsia"/>
          <w:szCs w:val="20"/>
        </w:rPr>
        <w:t xml:space="preserve"> </w:t>
      </w:r>
      <w:r w:rsidR="00AC2912" w:rsidRPr="00C56BC5">
        <w:rPr>
          <w:rFonts w:hint="eastAsia"/>
          <w:szCs w:val="20"/>
        </w:rPr>
        <w:t>configurable burst length</w:t>
      </w:r>
      <w:r w:rsidR="00DB61C2">
        <w:rPr>
          <w:szCs w:val="20"/>
        </w:rPr>
        <w:t>.</w:t>
      </w:r>
      <w:r w:rsidR="00953413" w:rsidRPr="00C56BC5">
        <w:rPr>
          <w:rFonts w:hint="eastAsia"/>
          <w:szCs w:val="20"/>
        </w:rPr>
        <w:t xml:space="preserve">  However</w:t>
      </w:r>
      <w:r w:rsidR="008B6EC9" w:rsidRPr="00C56BC5">
        <w:rPr>
          <w:rFonts w:hint="eastAsia"/>
          <w:szCs w:val="20"/>
        </w:rPr>
        <w:t>,</w:t>
      </w:r>
      <w:r w:rsidR="00953413" w:rsidRPr="00C56BC5">
        <w:rPr>
          <w:rFonts w:hint="eastAsia"/>
          <w:szCs w:val="20"/>
        </w:rPr>
        <w:t xml:space="preserve"> </w:t>
      </w:r>
      <w:r w:rsidR="008B6EC9" w:rsidRPr="00C56BC5">
        <w:rPr>
          <w:rFonts w:hint="eastAsia"/>
          <w:szCs w:val="20"/>
        </w:rPr>
        <w:t>according to the European</w:t>
      </w:r>
      <w:r w:rsidR="00936F6A" w:rsidRPr="00C56BC5">
        <w:rPr>
          <w:rFonts w:hint="eastAsia"/>
          <w:szCs w:val="20"/>
        </w:rPr>
        <w:t xml:space="preserve"> </w:t>
      </w:r>
      <w:r w:rsidR="00936F6A" w:rsidRPr="00C56BC5">
        <w:rPr>
          <w:szCs w:val="20"/>
        </w:rPr>
        <w:t>regulation</w:t>
      </w:r>
      <w:r w:rsidR="00936F6A" w:rsidRPr="00C56BC5">
        <w:rPr>
          <w:rFonts w:hint="eastAsia"/>
          <w:szCs w:val="20"/>
        </w:rPr>
        <w:t xml:space="preserve">, </w:t>
      </w:r>
      <w:r w:rsidR="00953413" w:rsidRPr="00C56BC5">
        <w:rPr>
          <w:rFonts w:hint="eastAsia"/>
          <w:szCs w:val="20"/>
        </w:rPr>
        <w:t xml:space="preserve">the minimum gap </w:t>
      </w:r>
      <w:r w:rsidR="00953413" w:rsidRPr="00C56BC5">
        <w:rPr>
          <w:szCs w:val="20"/>
        </w:rPr>
        <w:t>length</w:t>
      </w:r>
      <w:r w:rsidR="00953413" w:rsidRPr="00C56BC5">
        <w:rPr>
          <w:rFonts w:hint="eastAsia"/>
          <w:szCs w:val="20"/>
        </w:rPr>
        <w:t xml:space="preserve"> between </w:t>
      </w:r>
      <w:r w:rsidR="00953413" w:rsidRPr="00C56BC5">
        <w:rPr>
          <w:szCs w:val="20"/>
        </w:rPr>
        <w:t>contiguous</w:t>
      </w:r>
      <w:r w:rsidR="00953413" w:rsidRPr="00C56BC5">
        <w:rPr>
          <w:rFonts w:hint="eastAsia"/>
          <w:szCs w:val="20"/>
        </w:rPr>
        <w:t xml:space="preserve"> bursts</w:t>
      </w:r>
      <w:r w:rsidR="00C56BC5" w:rsidRPr="00C56BC5">
        <w:rPr>
          <w:rFonts w:hint="eastAsia"/>
          <w:szCs w:val="20"/>
        </w:rPr>
        <w:t xml:space="preserve"> </w:t>
      </w:r>
      <w:r w:rsidR="00953413" w:rsidRPr="00C56BC5">
        <w:rPr>
          <w:rFonts w:hint="eastAsia"/>
          <w:szCs w:val="20"/>
        </w:rPr>
        <w:t>depend</w:t>
      </w:r>
      <w:r w:rsidR="00C56BC5" w:rsidRPr="00C56BC5">
        <w:rPr>
          <w:rFonts w:hint="eastAsia"/>
          <w:szCs w:val="20"/>
        </w:rPr>
        <w:t>s</w:t>
      </w:r>
      <w:r w:rsidR="00953413" w:rsidRPr="00C56BC5">
        <w:rPr>
          <w:rFonts w:hint="eastAsia"/>
          <w:szCs w:val="20"/>
        </w:rPr>
        <w:t xml:space="preserve"> on the burst length. </w:t>
      </w:r>
      <w:r w:rsidR="00B21835" w:rsidRPr="00C56BC5">
        <w:rPr>
          <w:rFonts w:hint="eastAsia"/>
          <w:szCs w:val="20"/>
        </w:rPr>
        <w:t xml:space="preserve"> To satisfy both the </w:t>
      </w:r>
      <w:r w:rsidR="00B21835" w:rsidRPr="00C56BC5">
        <w:rPr>
          <w:szCs w:val="20"/>
        </w:rPr>
        <w:t>configurable burst length</w:t>
      </w:r>
      <w:r w:rsidR="00B21835" w:rsidRPr="00C56BC5">
        <w:rPr>
          <w:rFonts w:hint="eastAsia"/>
          <w:szCs w:val="20"/>
        </w:rPr>
        <w:t xml:space="preserve"> and the gap related to the burst length, the </w:t>
      </w:r>
      <w:r w:rsidR="00936F6A" w:rsidRPr="00C56BC5">
        <w:rPr>
          <w:rFonts w:hint="eastAsia"/>
          <w:szCs w:val="20"/>
        </w:rPr>
        <w:t>frame design</w:t>
      </w:r>
      <w:r w:rsidR="00B21835" w:rsidRPr="00C56BC5">
        <w:rPr>
          <w:rFonts w:hint="eastAsia"/>
          <w:szCs w:val="20"/>
        </w:rPr>
        <w:t xml:space="preserve"> would be</w:t>
      </w:r>
      <w:r w:rsidR="00936F6A" w:rsidRPr="00C56BC5">
        <w:rPr>
          <w:rFonts w:hint="eastAsia"/>
          <w:szCs w:val="20"/>
        </w:rPr>
        <w:t xml:space="preserve"> complicated and </w:t>
      </w:r>
      <w:r w:rsidR="00953413" w:rsidRPr="00C56BC5">
        <w:rPr>
          <w:rFonts w:hint="eastAsia"/>
          <w:szCs w:val="20"/>
        </w:rPr>
        <w:t>we prefer to</w:t>
      </w:r>
      <w:r w:rsidR="00DB61C2">
        <w:rPr>
          <w:szCs w:val="20"/>
        </w:rPr>
        <w:t xml:space="preserve"> simply</w:t>
      </w:r>
      <w:r w:rsidR="00953413" w:rsidRPr="00C56BC5">
        <w:rPr>
          <w:rFonts w:hint="eastAsia"/>
          <w:szCs w:val="20"/>
        </w:rPr>
        <w:t xml:space="preserve"> single burst length in </w:t>
      </w:r>
      <w:r w:rsidR="00DB61C2">
        <w:rPr>
          <w:szCs w:val="20"/>
        </w:rPr>
        <w:t xml:space="preserve">the </w:t>
      </w:r>
      <w:r w:rsidR="00953413" w:rsidRPr="00C56BC5">
        <w:rPr>
          <w:rFonts w:hint="eastAsia"/>
          <w:szCs w:val="20"/>
        </w:rPr>
        <w:t>standard</w:t>
      </w:r>
      <w:r w:rsidR="00DB61C2">
        <w:rPr>
          <w:szCs w:val="20"/>
        </w:rPr>
        <w:t>s</w:t>
      </w:r>
      <w:r w:rsidR="00953413" w:rsidRPr="00C56BC5">
        <w:rPr>
          <w:rFonts w:hint="eastAsia"/>
          <w:szCs w:val="20"/>
        </w:rPr>
        <w:t>.</w:t>
      </w:r>
      <w:r w:rsidR="00936F6A" w:rsidRPr="00C56BC5">
        <w:rPr>
          <w:rFonts w:hint="eastAsia"/>
          <w:szCs w:val="20"/>
        </w:rPr>
        <w:t xml:space="preserve">  </w:t>
      </w:r>
      <w:r w:rsidR="00DB61C2">
        <w:rPr>
          <w:szCs w:val="20"/>
        </w:rPr>
        <w:t xml:space="preserve">Having a fixed burst length based frame structure helps to </w:t>
      </w:r>
      <w:r w:rsidR="00936F6A" w:rsidRPr="00C56BC5">
        <w:rPr>
          <w:rFonts w:hint="eastAsia"/>
          <w:szCs w:val="20"/>
        </w:rPr>
        <w:t>reduce the s</w:t>
      </w:r>
      <w:r w:rsidR="00936F6A" w:rsidRPr="00C56BC5">
        <w:rPr>
          <w:szCs w:val="20"/>
        </w:rPr>
        <w:t>tandardization</w:t>
      </w:r>
      <w:r w:rsidR="00936F6A" w:rsidRPr="00C56BC5">
        <w:rPr>
          <w:rFonts w:hint="eastAsia"/>
          <w:szCs w:val="20"/>
        </w:rPr>
        <w:t xml:space="preserve"> workload.</w:t>
      </w:r>
    </w:p>
    <w:p w:rsidR="002F735D" w:rsidRPr="00E202B7" w:rsidRDefault="00DB61C2" w:rsidP="00E202B7">
      <w:pPr>
        <w:pStyle w:val="a0"/>
        <w:rPr>
          <w:szCs w:val="20"/>
        </w:rPr>
      </w:pPr>
      <w:r>
        <w:rPr>
          <w:szCs w:val="20"/>
        </w:rPr>
        <w:t>Al</w:t>
      </w:r>
      <w:r w:rsidR="002F735D" w:rsidRPr="00C56BC5">
        <w:rPr>
          <w:rFonts w:hint="eastAsia"/>
          <w:szCs w:val="20"/>
        </w:rPr>
        <w:t xml:space="preserve">though this </w:t>
      </w:r>
      <w:r>
        <w:rPr>
          <w:szCs w:val="20"/>
        </w:rPr>
        <w:t xml:space="preserve">frame </w:t>
      </w:r>
      <w:r w:rsidR="002F735D" w:rsidRPr="00C56BC5">
        <w:rPr>
          <w:rFonts w:hint="eastAsia"/>
          <w:szCs w:val="20"/>
        </w:rPr>
        <w:t xml:space="preserve">structure is required only for </w:t>
      </w:r>
      <w:r w:rsidR="002F735D" w:rsidRPr="00C56BC5">
        <w:rPr>
          <w:szCs w:val="20"/>
        </w:rPr>
        <w:t>Europe</w:t>
      </w:r>
      <w:r w:rsidR="002F735D" w:rsidRPr="00C56BC5">
        <w:rPr>
          <w:rFonts w:hint="eastAsia"/>
          <w:szCs w:val="20"/>
        </w:rPr>
        <w:t xml:space="preserve"> and Japan, </w:t>
      </w:r>
      <w:r w:rsidR="00AC2912" w:rsidRPr="00C56BC5">
        <w:rPr>
          <w:rFonts w:hint="eastAsia"/>
          <w:szCs w:val="20"/>
        </w:rPr>
        <w:t xml:space="preserve">we suggest LBT and </w:t>
      </w:r>
      <w:r w:rsidR="00C56BC5" w:rsidRPr="00C56BC5">
        <w:rPr>
          <w:rFonts w:hint="eastAsia"/>
          <w:szCs w:val="20"/>
        </w:rPr>
        <w:t>d</w:t>
      </w:r>
      <w:r w:rsidR="00AC2912" w:rsidRPr="00C56BC5">
        <w:rPr>
          <w:rFonts w:hint="eastAsia"/>
          <w:szCs w:val="20"/>
        </w:rPr>
        <w:t xml:space="preserve">iscontinuous transmission should be mandatory </w:t>
      </w:r>
      <w:r w:rsidR="00953413" w:rsidRPr="00C56BC5">
        <w:rPr>
          <w:szCs w:val="20"/>
        </w:rPr>
        <w:t>features</w:t>
      </w:r>
      <w:r w:rsidR="00AC2912" w:rsidRPr="00C56BC5">
        <w:rPr>
          <w:rFonts w:hint="eastAsia"/>
          <w:szCs w:val="20"/>
        </w:rPr>
        <w:t xml:space="preserve"> for LAA</w:t>
      </w:r>
      <w:r w:rsidR="003E7AC6" w:rsidRPr="00C56BC5">
        <w:rPr>
          <w:rFonts w:hint="eastAsia"/>
          <w:szCs w:val="20"/>
        </w:rPr>
        <w:t xml:space="preserve"> operation</w:t>
      </w:r>
      <w:r w:rsidR="00936F6A" w:rsidRPr="00C56BC5">
        <w:rPr>
          <w:rFonts w:hint="eastAsia"/>
          <w:szCs w:val="20"/>
        </w:rPr>
        <w:t>.</w:t>
      </w:r>
      <w:r w:rsidR="00AC2912" w:rsidRPr="00C56BC5">
        <w:rPr>
          <w:rFonts w:hint="eastAsia"/>
          <w:szCs w:val="20"/>
        </w:rPr>
        <w:t xml:space="preserve"> </w:t>
      </w:r>
      <w:r w:rsidR="00936F6A" w:rsidRPr="00C56BC5">
        <w:rPr>
          <w:rFonts w:hint="eastAsia"/>
          <w:szCs w:val="20"/>
        </w:rPr>
        <w:t xml:space="preserve"> </w:t>
      </w:r>
      <w:r w:rsidR="00B21835" w:rsidRPr="00C56BC5">
        <w:rPr>
          <w:rFonts w:hint="eastAsia"/>
          <w:szCs w:val="20"/>
        </w:rPr>
        <w:t>T</w:t>
      </w:r>
      <w:r w:rsidR="00936F6A" w:rsidRPr="00C56BC5">
        <w:rPr>
          <w:rFonts w:hint="eastAsia"/>
          <w:szCs w:val="20"/>
        </w:rPr>
        <w:t xml:space="preserve">hese features are </w:t>
      </w:r>
      <w:r w:rsidR="00B21835" w:rsidRPr="00C56BC5">
        <w:rPr>
          <w:rFonts w:hint="eastAsia"/>
          <w:szCs w:val="20"/>
        </w:rPr>
        <w:t xml:space="preserve">also </w:t>
      </w:r>
      <w:r w:rsidR="00572961" w:rsidRPr="00C56BC5">
        <w:rPr>
          <w:szCs w:val="20"/>
        </w:rPr>
        <w:t>beneficial</w:t>
      </w:r>
      <w:r w:rsidR="00936F6A" w:rsidRPr="00C56BC5">
        <w:rPr>
          <w:rFonts w:hint="eastAsia"/>
          <w:szCs w:val="20"/>
        </w:rPr>
        <w:t xml:space="preserve"> </w:t>
      </w:r>
      <w:r>
        <w:rPr>
          <w:szCs w:val="20"/>
        </w:rPr>
        <w:t>in</w:t>
      </w:r>
      <w:r w:rsidR="00B21835" w:rsidRPr="00C56BC5">
        <w:rPr>
          <w:rFonts w:hint="eastAsia"/>
          <w:szCs w:val="20"/>
        </w:rPr>
        <w:t xml:space="preserve"> achieving </w:t>
      </w:r>
      <w:r w:rsidR="00B21835" w:rsidRPr="00C56BC5">
        <w:rPr>
          <w:szCs w:val="20"/>
        </w:rPr>
        <w:t>fair coexistence</w:t>
      </w:r>
      <w:r w:rsidR="00B21835" w:rsidRPr="00C56BC5">
        <w:rPr>
          <w:rFonts w:hint="eastAsia"/>
          <w:szCs w:val="20"/>
        </w:rPr>
        <w:t xml:space="preserve"> with</w:t>
      </w:r>
      <w:r w:rsidR="00AC2912" w:rsidRPr="00C56BC5">
        <w:rPr>
          <w:szCs w:val="20"/>
        </w:rPr>
        <w:t xml:space="preserve"> oth</w:t>
      </w:r>
      <w:r w:rsidR="00AC2912" w:rsidRPr="00E202B7">
        <w:rPr>
          <w:szCs w:val="20"/>
        </w:rPr>
        <w:t>er technologies such as Wi-Fi.</w:t>
      </w:r>
    </w:p>
    <w:p w:rsidR="009402CB" w:rsidRDefault="00936F6A" w:rsidP="003E7AC6">
      <w:pPr>
        <w:pStyle w:val="TableCell"/>
        <w:rPr>
          <w:rFonts w:eastAsiaTheme="minorEastAsia"/>
          <w:lang w:eastAsia="ja-JP"/>
        </w:rPr>
      </w:pPr>
      <w:r w:rsidRPr="00936F6A">
        <w:rPr>
          <w:rFonts w:eastAsiaTheme="minorEastAsia" w:hint="eastAsia"/>
          <w:b/>
          <w:lang w:eastAsia="ja-JP"/>
        </w:rPr>
        <w:t>Proposal 8:</w:t>
      </w:r>
      <w:r>
        <w:rPr>
          <w:rFonts w:eastAsiaTheme="minorEastAsia" w:hint="eastAsia"/>
          <w:b/>
          <w:lang w:eastAsia="ja-JP"/>
        </w:rPr>
        <w:t xml:space="preserve"> </w:t>
      </w:r>
      <w:r w:rsidR="003E7AC6">
        <w:rPr>
          <w:rFonts w:eastAsiaTheme="minorEastAsia" w:hint="eastAsia"/>
          <w:lang w:eastAsia="ja-JP"/>
        </w:rPr>
        <w:t xml:space="preserve">LBT and </w:t>
      </w:r>
      <w:r w:rsidR="00240355">
        <w:rPr>
          <w:rFonts w:eastAsiaTheme="minorEastAsia" w:hint="eastAsia"/>
          <w:lang w:eastAsia="ja-JP"/>
        </w:rPr>
        <w:t>d</w:t>
      </w:r>
      <w:r w:rsidR="003E7AC6">
        <w:rPr>
          <w:rFonts w:eastAsiaTheme="minorEastAsia" w:hint="eastAsia"/>
          <w:lang w:eastAsia="ja-JP"/>
        </w:rPr>
        <w:t xml:space="preserve">iscontinuous transmission should be mandatory </w:t>
      </w:r>
      <w:r w:rsidR="003E7AC6">
        <w:rPr>
          <w:rFonts w:eastAsiaTheme="minorEastAsia"/>
          <w:lang w:eastAsia="ja-JP"/>
        </w:rPr>
        <w:t>features</w:t>
      </w:r>
      <w:r w:rsidR="003E7AC6">
        <w:rPr>
          <w:rFonts w:eastAsiaTheme="minorEastAsia" w:hint="eastAsia"/>
          <w:lang w:eastAsia="ja-JP"/>
        </w:rPr>
        <w:t xml:space="preserve"> for LAA operation.  The maximum transmission duration of a </w:t>
      </w:r>
      <w:r w:rsidR="003E7AC6">
        <w:rPr>
          <w:rFonts w:eastAsiaTheme="minorEastAsia"/>
          <w:lang w:eastAsia="ja-JP"/>
        </w:rPr>
        <w:t>transmission</w:t>
      </w:r>
      <w:r w:rsidR="003E7AC6">
        <w:rPr>
          <w:rFonts w:eastAsiaTheme="minorEastAsia" w:hint="eastAsia"/>
          <w:lang w:eastAsia="ja-JP"/>
        </w:rPr>
        <w:t xml:space="preserve"> burst should be 4 ms.</w:t>
      </w:r>
    </w:p>
    <w:p w:rsidR="00465F0A" w:rsidRDefault="00465F0A" w:rsidP="003E7AC6">
      <w:pPr>
        <w:pStyle w:val="TableCell"/>
        <w:rPr>
          <w:rFonts w:eastAsiaTheme="minorEastAsia"/>
          <w:lang w:eastAsia="ja-JP"/>
        </w:rPr>
      </w:pPr>
    </w:p>
    <w:p w:rsidR="002562EB" w:rsidRPr="002562EB" w:rsidRDefault="00A80F69" w:rsidP="003E7AC6">
      <w:pPr>
        <w:pStyle w:val="TableCell"/>
        <w:rPr>
          <w:rFonts w:eastAsiaTheme="minorEastAsia"/>
          <w:u w:val="single"/>
          <w:lang w:eastAsia="ja-JP"/>
        </w:rPr>
      </w:pPr>
      <w:r w:rsidRPr="00A80F69">
        <w:rPr>
          <w:rFonts w:eastAsiaTheme="minorEastAsia"/>
          <w:szCs w:val="20"/>
          <w:u w:val="single"/>
          <w:lang w:eastAsia="ja-JP"/>
        </w:rPr>
        <w:t xml:space="preserve">LTE Burst </w:t>
      </w:r>
      <w:r w:rsidRPr="00A80F69">
        <w:rPr>
          <w:rFonts w:eastAsiaTheme="minorEastAsia"/>
          <w:u w:val="single"/>
          <w:lang w:eastAsia="ja-JP"/>
        </w:rPr>
        <w:t>design</w:t>
      </w:r>
    </w:p>
    <w:p w:rsidR="003A13B3" w:rsidRPr="00E202B7" w:rsidRDefault="003A13B3" w:rsidP="00E202B7">
      <w:pPr>
        <w:pStyle w:val="a0"/>
        <w:rPr>
          <w:szCs w:val="20"/>
        </w:rPr>
      </w:pPr>
      <w:r w:rsidRPr="00E202B7">
        <w:rPr>
          <w:rFonts w:hint="eastAsia"/>
          <w:szCs w:val="20"/>
        </w:rPr>
        <w:t>A</w:t>
      </w:r>
      <w:r w:rsidRPr="00E202B7">
        <w:rPr>
          <w:szCs w:val="20"/>
        </w:rPr>
        <w:t xml:space="preserve"> LTE Physical Layer for unlicensed spectrum should reuse the existing LTE Rel-12 design with extension to </w:t>
      </w:r>
      <w:r w:rsidR="0026696A">
        <w:rPr>
          <w:szCs w:val="20"/>
        </w:rPr>
        <w:t>meet the</w:t>
      </w:r>
      <w:r w:rsidRPr="00E202B7">
        <w:rPr>
          <w:szCs w:val="20"/>
        </w:rPr>
        <w:t xml:space="preserve"> regulations</w:t>
      </w:r>
      <w:r w:rsidR="0026696A">
        <w:rPr>
          <w:szCs w:val="20"/>
        </w:rPr>
        <w:t xml:space="preserve"> requirements</w:t>
      </w:r>
      <w:r w:rsidRPr="00E202B7">
        <w:rPr>
          <w:szCs w:val="20"/>
        </w:rPr>
        <w:t>.</w:t>
      </w:r>
      <w:r w:rsidRPr="00E202B7">
        <w:rPr>
          <w:rFonts w:hint="eastAsia"/>
          <w:szCs w:val="20"/>
        </w:rPr>
        <w:t xml:space="preserve">  Therefore, the start position of data transmission must be </w:t>
      </w:r>
      <w:r w:rsidRPr="00E202B7">
        <w:rPr>
          <w:szCs w:val="20"/>
        </w:rPr>
        <w:t>predefined</w:t>
      </w:r>
      <w:r w:rsidRPr="00E202B7">
        <w:rPr>
          <w:rFonts w:hint="eastAsia"/>
          <w:szCs w:val="20"/>
        </w:rPr>
        <w:t>.  The location of LBT should be designed taking into account above restriction.  S</w:t>
      </w:r>
      <w:r w:rsidR="00DB61C2">
        <w:rPr>
          <w:szCs w:val="20"/>
        </w:rPr>
        <w:t xml:space="preserve">ome of the following </w:t>
      </w:r>
      <w:r w:rsidRPr="00E202B7">
        <w:rPr>
          <w:rFonts w:hint="eastAsia"/>
          <w:szCs w:val="20"/>
        </w:rPr>
        <w:t>frame structure</w:t>
      </w:r>
      <w:r w:rsidR="00DB61C2">
        <w:rPr>
          <w:szCs w:val="20"/>
        </w:rPr>
        <w:t>s</w:t>
      </w:r>
      <w:r w:rsidRPr="00E202B7">
        <w:rPr>
          <w:rFonts w:hint="eastAsia"/>
          <w:szCs w:val="20"/>
        </w:rPr>
        <w:t xml:space="preserve"> can be </w:t>
      </w:r>
      <w:r w:rsidR="00F479FF" w:rsidRPr="00E202B7">
        <w:rPr>
          <w:rFonts w:hint="eastAsia"/>
          <w:szCs w:val="20"/>
        </w:rPr>
        <w:t>consider</w:t>
      </w:r>
      <w:r w:rsidR="00DB61C2">
        <w:rPr>
          <w:szCs w:val="20"/>
        </w:rPr>
        <w:t xml:space="preserve">ed: </w:t>
      </w:r>
    </w:p>
    <w:p w:rsidR="00FE0F2E" w:rsidRDefault="001B2D84" w:rsidP="00F479FF">
      <w:pPr>
        <w:pStyle w:val="TableCell"/>
        <w:jc w:val="center"/>
        <w:rPr>
          <w:rFonts w:eastAsiaTheme="minorEastAsia"/>
          <w:lang w:eastAsia="ja-JP"/>
        </w:rPr>
      </w:pPr>
      <w:r>
        <w:rPr>
          <w:rFonts w:eastAsiaTheme="minorEastAsia"/>
          <w:noProof/>
          <w:lang w:eastAsia="ja-JP"/>
        </w:rPr>
        <w:drawing>
          <wp:inline distT="0" distB="0" distL="0" distR="0">
            <wp:extent cx="5761355" cy="1503303"/>
            <wp:effectExtent l="19050" t="0" r="0" b="0"/>
            <wp:docPr id="48"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
                    <a:srcRect/>
                    <a:stretch>
                      <a:fillRect/>
                    </a:stretch>
                  </pic:blipFill>
                  <pic:spPr bwMode="auto">
                    <a:xfrm>
                      <a:off x="0" y="0"/>
                      <a:ext cx="5761355" cy="1503303"/>
                    </a:xfrm>
                    <a:prstGeom prst="rect">
                      <a:avLst/>
                    </a:prstGeom>
                    <a:noFill/>
                    <a:ln w="9525">
                      <a:noFill/>
                      <a:miter lim="800000"/>
                      <a:headEnd/>
                      <a:tailEnd/>
                    </a:ln>
                  </pic:spPr>
                </pic:pic>
              </a:graphicData>
            </a:graphic>
          </wp:inline>
        </w:drawing>
      </w:r>
    </w:p>
    <w:p w:rsidR="000717C6" w:rsidRPr="00421651" w:rsidRDefault="000717C6" w:rsidP="00F479FF">
      <w:pPr>
        <w:pStyle w:val="TableCell"/>
        <w:jc w:val="center"/>
        <w:rPr>
          <w:rFonts w:eastAsiaTheme="minorEastAsia"/>
          <w:lang w:eastAsia="ja-JP"/>
        </w:rPr>
      </w:pPr>
      <w:r w:rsidRPr="00892C86">
        <w:rPr>
          <w:rFonts w:hint="eastAsia"/>
          <w:szCs w:val="20"/>
        </w:rPr>
        <w:t xml:space="preserve">Figure </w:t>
      </w:r>
      <w:r>
        <w:rPr>
          <w:rFonts w:eastAsiaTheme="minorEastAsia" w:hint="eastAsia"/>
          <w:szCs w:val="20"/>
          <w:lang w:eastAsia="ja-JP"/>
        </w:rPr>
        <w:t>4:</w:t>
      </w:r>
      <w:r w:rsidRPr="00892C86">
        <w:rPr>
          <w:rFonts w:hint="eastAsia"/>
          <w:szCs w:val="20"/>
        </w:rPr>
        <w:t xml:space="preserve"> </w:t>
      </w:r>
      <w:r w:rsidR="00CD0856">
        <w:rPr>
          <w:rFonts w:eastAsiaTheme="minorEastAsia" w:hint="eastAsia"/>
          <w:szCs w:val="20"/>
          <w:lang w:eastAsia="ja-JP"/>
        </w:rPr>
        <w:t xml:space="preserve">LTE Burst </w:t>
      </w:r>
      <w:r>
        <w:rPr>
          <w:rFonts w:eastAsiaTheme="minorEastAsia" w:hint="eastAsia"/>
          <w:lang w:eastAsia="ja-JP"/>
        </w:rPr>
        <w:t>design</w:t>
      </w:r>
      <w:r w:rsidR="008C31A8">
        <w:rPr>
          <w:rFonts w:eastAsiaTheme="minorEastAsia" w:hint="eastAsia"/>
          <w:lang w:eastAsia="ja-JP"/>
        </w:rPr>
        <w:t xml:space="preserve"> (</w:t>
      </w:r>
      <w:r w:rsidR="008C31A8">
        <w:rPr>
          <w:rFonts w:eastAsiaTheme="minorEastAsia" w:hint="eastAsia"/>
          <w:szCs w:val="20"/>
          <w:lang w:eastAsia="ja-JP"/>
        </w:rPr>
        <w:t>A</w:t>
      </w:r>
      <w:r w:rsidR="008C31A8">
        <w:rPr>
          <w:rFonts w:eastAsiaTheme="minorEastAsia"/>
          <w:szCs w:val="20"/>
          <w:lang w:eastAsia="ja-JP"/>
        </w:rPr>
        <w:t>l</w:t>
      </w:r>
      <w:r w:rsidR="008C31A8">
        <w:rPr>
          <w:rFonts w:eastAsiaTheme="minorEastAsia" w:hint="eastAsia"/>
          <w:szCs w:val="20"/>
          <w:lang w:eastAsia="ja-JP"/>
        </w:rPr>
        <w:t>t 1)</w:t>
      </w:r>
    </w:p>
    <w:p w:rsidR="005904D0" w:rsidRPr="008C31A8" w:rsidRDefault="005904D0" w:rsidP="003E7AC6">
      <w:pPr>
        <w:pStyle w:val="TableCell"/>
        <w:rPr>
          <w:rFonts w:eastAsiaTheme="minorEastAsia"/>
          <w:lang w:eastAsia="ja-JP"/>
        </w:rPr>
      </w:pPr>
    </w:p>
    <w:p w:rsidR="000717C6" w:rsidRDefault="001873C0" w:rsidP="00C56BC5">
      <w:pPr>
        <w:pStyle w:val="TableCell"/>
        <w:jc w:val="center"/>
        <w:rPr>
          <w:rFonts w:eastAsiaTheme="minorEastAsia"/>
          <w:lang w:eastAsia="ja-JP"/>
        </w:rPr>
      </w:pPr>
      <w:r w:rsidRPr="001873C0">
        <w:rPr>
          <w:rFonts w:eastAsiaTheme="minorEastAsia"/>
          <w:noProof/>
          <w:lang w:eastAsia="ja-JP"/>
        </w:rPr>
        <w:drawing>
          <wp:inline distT="0" distB="0" distL="0" distR="0">
            <wp:extent cx="5761355" cy="710219"/>
            <wp:effectExtent l="19050" t="0" r="0" b="0"/>
            <wp:docPr id="49"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
                    <a:srcRect/>
                    <a:stretch>
                      <a:fillRect/>
                    </a:stretch>
                  </pic:blipFill>
                  <pic:spPr bwMode="auto">
                    <a:xfrm>
                      <a:off x="0" y="0"/>
                      <a:ext cx="5761355" cy="710219"/>
                    </a:xfrm>
                    <a:prstGeom prst="rect">
                      <a:avLst/>
                    </a:prstGeom>
                    <a:noFill/>
                    <a:ln w="9525">
                      <a:noFill/>
                      <a:miter lim="800000"/>
                      <a:headEnd/>
                      <a:tailEnd/>
                    </a:ln>
                  </pic:spPr>
                </pic:pic>
              </a:graphicData>
            </a:graphic>
          </wp:inline>
        </w:drawing>
      </w:r>
    </w:p>
    <w:p w:rsidR="000717C6" w:rsidRDefault="000717C6" w:rsidP="000717C6">
      <w:pPr>
        <w:pStyle w:val="TableCell"/>
        <w:jc w:val="center"/>
        <w:rPr>
          <w:rFonts w:eastAsiaTheme="minorEastAsia"/>
          <w:lang w:eastAsia="ja-JP"/>
        </w:rPr>
      </w:pPr>
      <w:r w:rsidRPr="00892C86">
        <w:rPr>
          <w:rFonts w:hint="eastAsia"/>
          <w:szCs w:val="20"/>
        </w:rPr>
        <w:t xml:space="preserve">Figure </w:t>
      </w:r>
      <w:r>
        <w:rPr>
          <w:rFonts w:eastAsiaTheme="minorEastAsia" w:hint="eastAsia"/>
          <w:szCs w:val="20"/>
          <w:lang w:eastAsia="ja-JP"/>
        </w:rPr>
        <w:t>5:</w:t>
      </w:r>
      <w:r w:rsidRPr="00892C86">
        <w:rPr>
          <w:rFonts w:hint="eastAsia"/>
          <w:szCs w:val="20"/>
        </w:rPr>
        <w:t xml:space="preserve"> </w:t>
      </w:r>
      <w:r w:rsidR="00CD0856">
        <w:rPr>
          <w:rFonts w:eastAsiaTheme="minorEastAsia" w:hint="eastAsia"/>
          <w:szCs w:val="20"/>
          <w:lang w:eastAsia="ja-JP"/>
        </w:rPr>
        <w:t xml:space="preserve">LTE Burst </w:t>
      </w:r>
      <w:r>
        <w:rPr>
          <w:rFonts w:eastAsiaTheme="minorEastAsia" w:hint="eastAsia"/>
          <w:lang w:eastAsia="ja-JP"/>
        </w:rPr>
        <w:t>design</w:t>
      </w:r>
      <w:r w:rsidR="008C31A8">
        <w:rPr>
          <w:rFonts w:eastAsiaTheme="minorEastAsia" w:hint="eastAsia"/>
          <w:lang w:eastAsia="ja-JP"/>
        </w:rPr>
        <w:t xml:space="preserve"> (</w:t>
      </w:r>
      <w:r w:rsidR="008C31A8">
        <w:rPr>
          <w:rFonts w:eastAsiaTheme="minorEastAsia" w:hint="eastAsia"/>
          <w:szCs w:val="20"/>
          <w:lang w:eastAsia="ja-JP"/>
        </w:rPr>
        <w:t>A</w:t>
      </w:r>
      <w:r w:rsidR="008C31A8">
        <w:rPr>
          <w:rFonts w:eastAsiaTheme="minorEastAsia"/>
          <w:szCs w:val="20"/>
          <w:lang w:eastAsia="ja-JP"/>
        </w:rPr>
        <w:t>l</w:t>
      </w:r>
      <w:r w:rsidR="008C31A8">
        <w:rPr>
          <w:rFonts w:eastAsiaTheme="minorEastAsia" w:hint="eastAsia"/>
          <w:szCs w:val="20"/>
          <w:lang w:eastAsia="ja-JP"/>
        </w:rPr>
        <w:t>t 2)</w:t>
      </w:r>
    </w:p>
    <w:p w:rsidR="000717C6" w:rsidRPr="00CD0856" w:rsidRDefault="000717C6" w:rsidP="003E7AC6">
      <w:pPr>
        <w:pStyle w:val="TableCell"/>
        <w:rPr>
          <w:rFonts w:eastAsiaTheme="minorEastAsia"/>
          <w:lang w:eastAsia="ja-JP"/>
        </w:rPr>
      </w:pPr>
    </w:p>
    <w:p w:rsidR="000717C6" w:rsidRPr="003A13B3" w:rsidRDefault="00C56BC5" w:rsidP="000717C6">
      <w:pPr>
        <w:pStyle w:val="TableCell"/>
        <w:jc w:val="center"/>
        <w:rPr>
          <w:rFonts w:eastAsiaTheme="minorEastAsia"/>
          <w:lang w:eastAsia="ja-JP"/>
        </w:rPr>
      </w:pPr>
      <w:r w:rsidRPr="00C56BC5">
        <w:rPr>
          <w:rFonts w:eastAsiaTheme="minorEastAsia"/>
          <w:noProof/>
          <w:lang w:eastAsia="ja-JP"/>
        </w:rPr>
        <w:drawing>
          <wp:inline distT="0" distB="0" distL="0" distR="0">
            <wp:extent cx="5761355" cy="710219"/>
            <wp:effectExtent l="1905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srcRect/>
                    <a:stretch>
                      <a:fillRect/>
                    </a:stretch>
                  </pic:blipFill>
                  <pic:spPr bwMode="auto">
                    <a:xfrm>
                      <a:off x="0" y="0"/>
                      <a:ext cx="5761355" cy="710219"/>
                    </a:xfrm>
                    <a:prstGeom prst="rect">
                      <a:avLst/>
                    </a:prstGeom>
                    <a:noFill/>
                    <a:ln w="9525">
                      <a:noFill/>
                      <a:miter lim="800000"/>
                      <a:headEnd/>
                      <a:tailEnd/>
                    </a:ln>
                  </pic:spPr>
                </pic:pic>
              </a:graphicData>
            </a:graphic>
          </wp:inline>
        </w:drawing>
      </w:r>
    </w:p>
    <w:p w:rsidR="000717C6" w:rsidRDefault="000717C6" w:rsidP="000717C6">
      <w:pPr>
        <w:pStyle w:val="TableCell"/>
        <w:jc w:val="center"/>
        <w:rPr>
          <w:rFonts w:eastAsiaTheme="minorEastAsia"/>
          <w:lang w:eastAsia="ja-JP"/>
        </w:rPr>
      </w:pPr>
      <w:r w:rsidRPr="00892C86">
        <w:rPr>
          <w:rFonts w:hint="eastAsia"/>
          <w:szCs w:val="20"/>
        </w:rPr>
        <w:t xml:space="preserve">Figure </w:t>
      </w:r>
      <w:r>
        <w:rPr>
          <w:rFonts w:eastAsiaTheme="minorEastAsia" w:hint="eastAsia"/>
          <w:szCs w:val="20"/>
          <w:lang w:eastAsia="ja-JP"/>
        </w:rPr>
        <w:t>6:</w:t>
      </w:r>
      <w:r w:rsidRPr="00892C86">
        <w:rPr>
          <w:rFonts w:hint="eastAsia"/>
          <w:szCs w:val="20"/>
        </w:rPr>
        <w:t xml:space="preserve"> </w:t>
      </w:r>
      <w:r w:rsidR="00CD0856">
        <w:rPr>
          <w:rFonts w:eastAsiaTheme="minorEastAsia" w:hint="eastAsia"/>
          <w:szCs w:val="20"/>
          <w:lang w:eastAsia="ja-JP"/>
        </w:rPr>
        <w:t xml:space="preserve">LTE Burst </w:t>
      </w:r>
      <w:r>
        <w:rPr>
          <w:rFonts w:eastAsiaTheme="minorEastAsia" w:hint="eastAsia"/>
          <w:lang w:eastAsia="ja-JP"/>
        </w:rPr>
        <w:t>design</w:t>
      </w:r>
      <w:r w:rsidR="008C31A8">
        <w:rPr>
          <w:rFonts w:eastAsiaTheme="minorEastAsia" w:hint="eastAsia"/>
          <w:lang w:eastAsia="ja-JP"/>
        </w:rPr>
        <w:t xml:space="preserve"> (</w:t>
      </w:r>
      <w:r w:rsidR="008C31A8">
        <w:rPr>
          <w:rFonts w:eastAsiaTheme="minorEastAsia" w:hint="eastAsia"/>
          <w:szCs w:val="20"/>
          <w:lang w:eastAsia="ja-JP"/>
        </w:rPr>
        <w:t>A</w:t>
      </w:r>
      <w:r w:rsidR="008C31A8">
        <w:rPr>
          <w:rFonts w:eastAsiaTheme="minorEastAsia"/>
          <w:szCs w:val="20"/>
          <w:lang w:eastAsia="ja-JP"/>
        </w:rPr>
        <w:t>l</w:t>
      </w:r>
      <w:r w:rsidR="008C31A8">
        <w:rPr>
          <w:rFonts w:eastAsiaTheme="minorEastAsia" w:hint="eastAsia"/>
          <w:szCs w:val="20"/>
          <w:lang w:eastAsia="ja-JP"/>
        </w:rPr>
        <w:t>t 3</w:t>
      </w:r>
      <w:r w:rsidR="008C31A8">
        <w:rPr>
          <w:rFonts w:eastAsiaTheme="minorEastAsia" w:hint="eastAsia"/>
          <w:lang w:eastAsia="ja-JP"/>
        </w:rPr>
        <w:t>)</w:t>
      </w:r>
    </w:p>
    <w:p w:rsidR="000717C6" w:rsidRDefault="000717C6" w:rsidP="003E7AC6">
      <w:pPr>
        <w:pStyle w:val="TableCell"/>
        <w:rPr>
          <w:rFonts w:eastAsiaTheme="minorEastAsia"/>
          <w:lang w:eastAsia="ja-JP"/>
        </w:rPr>
      </w:pPr>
    </w:p>
    <w:p w:rsidR="00CD0856" w:rsidRPr="00E202B7" w:rsidRDefault="00255A5E" w:rsidP="00E202B7">
      <w:pPr>
        <w:pStyle w:val="a0"/>
        <w:rPr>
          <w:szCs w:val="20"/>
        </w:rPr>
      </w:pPr>
      <w:r w:rsidRPr="00E202B7">
        <w:rPr>
          <w:rFonts w:hint="eastAsia"/>
          <w:szCs w:val="20"/>
        </w:rPr>
        <w:lastRenderedPageBreak/>
        <w:t xml:space="preserve">The </w:t>
      </w:r>
      <w:r w:rsidR="00DB61C2">
        <w:rPr>
          <w:szCs w:val="20"/>
        </w:rPr>
        <w:t>simplest approach is to have</w:t>
      </w:r>
      <w:r w:rsidR="00AC3E87">
        <w:rPr>
          <w:rFonts w:hint="eastAsia"/>
          <w:szCs w:val="20"/>
        </w:rPr>
        <w:t xml:space="preserve"> </w:t>
      </w:r>
      <w:r w:rsidR="00DB61C2">
        <w:rPr>
          <w:szCs w:val="20"/>
        </w:rPr>
        <w:t xml:space="preserve">four </w:t>
      </w:r>
      <w:r w:rsidR="00AC3E87">
        <w:rPr>
          <w:rFonts w:hint="eastAsia"/>
          <w:szCs w:val="20"/>
        </w:rPr>
        <w:t xml:space="preserve">contiguous </w:t>
      </w:r>
      <w:r w:rsidRPr="00E202B7">
        <w:rPr>
          <w:rFonts w:hint="eastAsia"/>
          <w:szCs w:val="20"/>
        </w:rPr>
        <w:t xml:space="preserve">subframes </w:t>
      </w:r>
      <w:r w:rsidR="003F200B">
        <w:rPr>
          <w:szCs w:val="20"/>
        </w:rPr>
        <w:t xml:space="preserve">as one </w:t>
      </w:r>
      <w:r w:rsidRPr="00E202B7">
        <w:rPr>
          <w:rFonts w:hint="eastAsia"/>
          <w:szCs w:val="20"/>
        </w:rPr>
        <w:t xml:space="preserve">LTE Burst </w:t>
      </w:r>
      <w:r w:rsidR="003F200B">
        <w:rPr>
          <w:szCs w:val="20"/>
        </w:rPr>
        <w:t>(</w:t>
      </w:r>
      <w:r w:rsidRPr="00E202B7">
        <w:rPr>
          <w:rFonts w:hint="eastAsia"/>
          <w:szCs w:val="20"/>
        </w:rPr>
        <w:t>Figure 4 (Alt 1)</w:t>
      </w:r>
      <w:r w:rsidR="003F200B">
        <w:rPr>
          <w:szCs w:val="20"/>
        </w:rPr>
        <w:t>)</w:t>
      </w:r>
      <w:r w:rsidRPr="00E202B7">
        <w:rPr>
          <w:rFonts w:hint="eastAsia"/>
          <w:szCs w:val="20"/>
        </w:rPr>
        <w:t xml:space="preserve">.  </w:t>
      </w:r>
      <w:r w:rsidR="003F200B">
        <w:rPr>
          <w:szCs w:val="20"/>
        </w:rPr>
        <w:t xml:space="preserve">This design assumes one Idle-subframe for every one LTE burst and the LBT occurs during the last symbol of the Idle-subframe which is right before the next LTE burst transmission. </w:t>
      </w:r>
      <w:r w:rsidR="00356788">
        <w:rPr>
          <w:rFonts w:hint="eastAsia"/>
          <w:szCs w:val="20"/>
        </w:rPr>
        <w:t xml:space="preserve"> </w:t>
      </w:r>
      <w:r w:rsidR="008F68A1" w:rsidRPr="00E202B7">
        <w:rPr>
          <w:rFonts w:hint="eastAsia"/>
          <w:szCs w:val="20"/>
        </w:rPr>
        <w:t xml:space="preserve">Even though this alternative can use </w:t>
      </w:r>
      <w:r w:rsidR="000C55B8">
        <w:rPr>
          <w:rFonts w:hint="eastAsia"/>
          <w:szCs w:val="20"/>
        </w:rPr>
        <w:t xml:space="preserve">four </w:t>
      </w:r>
      <w:r w:rsidR="008F68A1" w:rsidRPr="00E202B7">
        <w:rPr>
          <w:rFonts w:hint="eastAsia"/>
          <w:szCs w:val="20"/>
        </w:rPr>
        <w:t>subframe</w:t>
      </w:r>
      <w:r w:rsidR="000C55B8">
        <w:rPr>
          <w:rFonts w:hint="eastAsia"/>
          <w:szCs w:val="20"/>
        </w:rPr>
        <w:t>s</w:t>
      </w:r>
      <w:r w:rsidR="008F68A1" w:rsidRPr="00E202B7">
        <w:rPr>
          <w:rFonts w:hint="eastAsia"/>
          <w:szCs w:val="20"/>
        </w:rPr>
        <w:t xml:space="preserve"> for data transmission, </w:t>
      </w:r>
      <w:r w:rsidR="000C55B8">
        <w:rPr>
          <w:rFonts w:hint="eastAsia"/>
          <w:szCs w:val="20"/>
        </w:rPr>
        <w:t xml:space="preserve">eNB should wait </w:t>
      </w:r>
      <w:r w:rsidR="008F68A1" w:rsidRPr="00E202B7">
        <w:rPr>
          <w:rFonts w:hint="eastAsia"/>
          <w:szCs w:val="20"/>
        </w:rPr>
        <w:t xml:space="preserve">at least one subframe to transmit the next LTE Burst.  </w:t>
      </w:r>
      <w:r w:rsidRPr="00E202B7">
        <w:rPr>
          <w:rFonts w:hint="eastAsia"/>
          <w:szCs w:val="20"/>
        </w:rPr>
        <w:t xml:space="preserve">Assuming the </w:t>
      </w:r>
      <w:r w:rsidRPr="00E202B7">
        <w:rPr>
          <w:szCs w:val="20"/>
        </w:rPr>
        <w:t>fair coexistence</w:t>
      </w:r>
      <w:r w:rsidRPr="00E202B7">
        <w:rPr>
          <w:rFonts w:hint="eastAsia"/>
          <w:szCs w:val="20"/>
        </w:rPr>
        <w:t xml:space="preserve"> can be achieved by this structure, but the </w:t>
      </w:r>
      <w:r w:rsidR="003F200B">
        <w:rPr>
          <w:szCs w:val="20"/>
        </w:rPr>
        <w:t>spectrum</w:t>
      </w:r>
      <w:r w:rsidRPr="00E202B7">
        <w:rPr>
          <w:rFonts w:hint="eastAsia"/>
          <w:szCs w:val="20"/>
        </w:rPr>
        <w:t xml:space="preserve"> usage </w:t>
      </w:r>
      <w:r w:rsidR="003F200B">
        <w:rPr>
          <w:szCs w:val="20"/>
        </w:rPr>
        <w:t>is in</w:t>
      </w:r>
      <w:r w:rsidRPr="00E202B7">
        <w:rPr>
          <w:rFonts w:hint="eastAsia"/>
          <w:szCs w:val="20"/>
        </w:rPr>
        <w:t>efficien</w:t>
      </w:r>
      <w:r w:rsidR="003F200B">
        <w:rPr>
          <w:szCs w:val="20"/>
        </w:rPr>
        <w:t xml:space="preserve">t during </w:t>
      </w:r>
      <w:r w:rsidR="00A56524">
        <w:rPr>
          <w:szCs w:val="20"/>
        </w:rPr>
        <w:t xml:space="preserve">the </w:t>
      </w:r>
      <w:r w:rsidR="00A56524" w:rsidRPr="00E202B7">
        <w:rPr>
          <w:szCs w:val="20"/>
        </w:rPr>
        <w:t>low</w:t>
      </w:r>
      <w:r w:rsidR="003F200B">
        <w:rPr>
          <w:szCs w:val="20"/>
        </w:rPr>
        <w:t xml:space="preserve"> traffic</w:t>
      </w:r>
      <w:r w:rsidRPr="00E202B7">
        <w:rPr>
          <w:rFonts w:hint="eastAsia"/>
          <w:szCs w:val="20"/>
        </w:rPr>
        <w:t xml:space="preserve"> load</w:t>
      </w:r>
      <w:r w:rsidR="003F200B">
        <w:rPr>
          <w:szCs w:val="20"/>
        </w:rPr>
        <w:t xml:space="preserve"> scenarios.</w:t>
      </w:r>
      <w:r w:rsidRPr="00E202B7">
        <w:rPr>
          <w:rFonts w:hint="eastAsia"/>
          <w:szCs w:val="20"/>
        </w:rPr>
        <w:t xml:space="preserve">  Therefore,</w:t>
      </w:r>
      <w:r w:rsidR="003F200B">
        <w:rPr>
          <w:szCs w:val="20"/>
        </w:rPr>
        <w:t xml:space="preserve"> an</w:t>
      </w:r>
      <w:r w:rsidRPr="00E202B7">
        <w:rPr>
          <w:rFonts w:hint="eastAsia"/>
          <w:szCs w:val="20"/>
        </w:rPr>
        <w:t xml:space="preserve"> enhancement</w:t>
      </w:r>
      <w:r w:rsidR="003F200B">
        <w:rPr>
          <w:szCs w:val="20"/>
        </w:rPr>
        <w:t xml:space="preserve"> to Alt. 1</w:t>
      </w:r>
      <w:r w:rsidRPr="00E202B7">
        <w:rPr>
          <w:rFonts w:hint="eastAsia"/>
          <w:szCs w:val="20"/>
        </w:rPr>
        <w:t xml:space="preserve"> can be considerable</w:t>
      </w:r>
      <w:r w:rsidR="003F200B">
        <w:rPr>
          <w:szCs w:val="20"/>
        </w:rPr>
        <w:t xml:space="preserve"> as shown in the</w:t>
      </w:r>
      <w:r w:rsidRPr="00E202B7">
        <w:rPr>
          <w:rFonts w:hint="eastAsia"/>
          <w:szCs w:val="20"/>
        </w:rPr>
        <w:t xml:space="preserve"> Figure 5 (Alt 2).  In this alternative</w:t>
      </w:r>
      <w:r w:rsidR="008F68A1" w:rsidRPr="00E202B7">
        <w:rPr>
          <w:rFonts w:hint="eastAsia"/>
          <w:szCs w:val="20"/>
        </w:rPr>
        <w:t>, the last few</w:t>
      </w:r>
      <w:r w:rsidRPr="00E202B7">
        <w:rPr>
          <w:rFonts w:hint="eastAsia"/>
          <w:szCs w:val="20"/>
        </w:rPr>
        <w:t xml:space="preserve"> symbols of the last subframe</w:t>
      </w:r>
      <w:r w:rsidR="003F200B">
        <w:rPr>
          <w:szCs w:val="20"/>
        </w:rPr>
        <w:t xml:space="preserve"> within the four contiguous subframes used for LTE burst transmission.</w:t>
      </w:r>
      <w:r w:rsidR="001E3700" w:rsidRPr="00E202B7">
        <w:rPr>
          <w:rFonts w:hint="eastAsia"/>
          <w:szCs w:val="20"/>
        </w:rPr>
        <w:t xml:space="preserve"> </w:t>
      </w:r>
      <w:r w:rsidR="00356788">
        <w:rPr>
          <w:rFonts w:hint="eastAsia"/>
          <w:szCs w:val="20"/>
        </w:rPr>
        <w:t xml:space="preserve"> </w:t>
      </w:r>
      <w:r w:rsidR="001E3700" w:rsidRPr="00E202B7">
        <w:rPr>
          <w:rFonts w:hint="eastAsia"/>
          <w:szCs w:val="20"/>
        </w:rPr>
        <w:t>Although</w:t>
      </w:r>
      <w:r w:rsidR="003F200B">
        <w:rPr>
          <w:szCs w:val="20"/>
        </w:rPr>
        <w:t xml:space="preserve">, the </w:t>
      </w:r>
      <w:r w:rsidR="001E3700" w:rsidRPr="00E202B7">
        <w:rPr>
          <w:rFonts w:hint="eastAsia"/>
          <w:szCs w:val="20"/>
        </w:rPr>
        <w:t xml:space="preserve">data transmission </w:t>
      </w:r>
      <w:r w:rsidR="003F200B">
        <w:rPr>
          <w:szCs w:val="20"/>
        </w:rPr>
        <w:t>is suspended before the</w:t>
      </w:r>
      <w:r w:rsidR="001E3700" w:rsidRPr="00E202B7">
        <w:rPr>
          <w:rFonts w:hint="eastAsia"/>
          <w:szCs w:val="20"/>
        </w:rPr>
        <w:t xml:space="preserve"> 4ms</w:t>
      </w:r>
      <w:r w:rsidR="003F200B">
        <w:rPr>
          <w:szCs w:val="20"/>
        </w:rPr>
        <w:t xml:space="preserve"> expiration</w:t>
      </w:r>
      <w:r w:rsidR="001E3700" w:rsidRPr="00E202B7">
        <w:rPr>
          <w:rFonts w:hint="eastAsia"/>
          <w:szCs w:val="20"/>
        </w:rPr>
        <w:t xml:space="preserve">, the next LTE Burst can be started from the next </w:t>
      </w:r>
      <w:proofErr w:type="spellStart"/>
      <w:r w:rsidR="001E3700" w:rsidRPr="00E202B7">
        <w:rPr>
          <w:rFonts w:hint="eastAsia"/>
          <w:szCs w:val="20"/>
        </w:rPr>
        <w:t>subframe</w:t>
      </w:r>
      <w:proofErr w:type="spellEnd"/>
      <w:r w:rsidR="001E3700" w:rsidRPr="00E202B7">
        <w:rPr>
          <w:rFonts w:hint="eastAsia"/>
          <w:szCs w:val="20"/>
        </w:rPr>
        <w:t xml:space="preserve"> boun</w:t>
      </w:r>
      <w:r w:rsidR="00E202B7" w:rsidRPr="00E202B7">
        <w:rPr>
          <w:rFonts w:hint="eastAsia"/>
          <w:szCs w:val="20"/>
        </w:rPr>
        <w:t xml:space="preserve">dary </w:t>
      </w:r>
      <w:r w:rsidR="00276BC7">
        <w:rPr>
          <w:szCs w:val="20"/>
        </w:rPr>
        <w:t>(</w:t>
      </w:r>
      <w:r w:rsidR="00276BC7">
        <w:rPr>
          <w:rFonts w:hint="eastAsia"/>
          <w:szCs w:val="20"/>
        </w:rPr>
        <w:t>FFS</w:t>
      </w:r>
      <w:r w:rsidR="00276BC7">
        <w:rPr>
          <w:szCs w:val="20"/>
        </w:rPr>
        <w:t>:</w:t>
      </w:r>
      <w:r w:rsidR="00276BC7">
        <w:rPr>
          <w:rFonts w:hint="eastAsia"/>
          <w:szCs w:val="20"/>
        </w:rPr>
        <w:t xml:space="preserve"> </w:t>
      </w:r>
      <w:r w:rsidR="009163BC">
        <w:rPr>
          <w:rFonts w:hint="eastAsia"/>
          <w:szCs w:val="20"/>
        </w:rPr>
        <w:t>whether</w:t>
      </w:r>
      <w:r w:rsidR="00276BC7">
        <w:rPr>
          <w:rFonts w:hint="eastAsia"/>
          <w:szCs w:val="20"/>
        </w:rPr>
        <w:t xml:space="preserve"> </w:t>
      </w:r>
      <w:r w:rsidR="00276BC7" w:rsidRPr="00E202B7">
        <w:rPr>
          <w:rFonts w:hint="eastAsia"/>
          <w:szCs w:val="20"/>
        </w:rPr>
        <w:t xml:space="preserve">the last subframe </w:t>
      </w:r>
      <w:r w:rsidR="00276BC7">
        <w:rPr>
          <w:rFonts w:hint="eastAsia"/>
          <w:szCs w:val="20"/>
        </w:rPr>
        <w:t xml:space="preserve">is </w:t>
      </w:r>
      <w:r w:rsidR="00276BC7" w:rsidRPr="00E202B7">
        <w:rPr>
          <w:rFonts w:hint="eastAsia"/>
          <w:szCs w:val="20"/>
        </w:rPr>
        <w:t>achieved by the</w:t>
      </w:r>
      <w:r w:rsidR="00276BC7" w:rsidRPr="00E202B7">
        <w:rPr>
          <w:szCs w:val="20"/>
        </w:rPr>
        <w:t xml:space="preserve"> DwPTS</w:t>
      </w:r>
      <w:r w:rsidR="00276BC7">
        <w:rPr>
          <w:szCs w:val="20"/>
        </w:rPr>
        <w:t>)</w:t>
      </w:r>
      <w:r w:rsidR="00276BC7" w:rsidRPr="00E202B7">
        <w:rPr>
          <w:rFonts w:hint="eastAsia"/>
          <w:szCs w:val="20"/>
        </w:rPr>
        <w:t>.</w:t>
      </w:r>
    </w:p>
    <w:p w:rsidR="000717C6" w:rsidRPr="00E202B7" w:rsidRDefault="00CD0856" w:rsidP="00E202B7">
      <w:pPr>
        <w:pStyle w:val="a0"/>
        <w:rPr>
          <w:szCs w:val="20"/>
        </w:rPr>
      </w:pPr>
      <w:r w:rsidRPr="00E202B7">
        <w:rPr>
          <w:rFonts w:hint="eastAsia"/>
          <w:szCs w:val="20"/>
        </w:rPr>
        <w:t xml:space="preserve">If the </w:t>
      </w:r>
      <w:r>
        <w:rPr>
          <w:rFonts w:hint="eastAsia"/>
          <w:szCs w:val="20"/>
        </w:rPr>
        <w:t xml:space="preserve">LTE Burst </w:t>
      </w:r>
      <w:r w:rsidRPr="00E202B7">
        <w:rPr>
          <w:rFonts w:hint="eastAsia"/>
          <w:szCs w:val="20"/>
        </w:rPr>
        <w:t xml:space="preserve">design </w:t>
      </w:r>
      <w:r w:rsidR="008B6EC9">
        <w:rPr>
          <w:rFonts w:hint="eastAsia"/>
          <w:szCs w:val="20"/>
        </w:rPr>
        <w:t xml:space="preserve">is expected to </w:t>
      </w:r>
      <w:r w:rsidRPr="00E202B7">
        <w:rPr>
          <w:rFonts w:hint="eastAsia"/>
          <w:szCs w:val="20"/>
        </w:rPr>
        <w:t xml:space="preserve">keep 1 ms periodicity of subframe boundaries, the location of LBT should be placed within the subframe like Figure 6 (Alt 3). </w:t>
      </w:r>
      <w:r w:rsidRPr="00E202B7">
        <w:rPr>
          <w:szCs w:val="20"/>
        </w:rPr>
        <w:t>I</w:t>
      </w:r>
      <w:r w:rsidRPr="00E202B7">
        <w:rPr>
          <w:rFonts w:hint="eastAsia"/>
          <w:szCs w:val="20"/>
        </w:rPr>
        <w:t>n this alternative</w:t>
      </w:r>
      <w:r w:rsidR="001E3700" w:rsidRPr="00E202B7">
        <w:rPr>
          <w:rFonts w:hint="eastAsia"/>
          <w:szCs w:val="20"/>
        </w:rPr>
        <w:t xml:space="preserve">, the location of LBT is placed on the last </w:t>
      </w:r>
      <w:r w:rsidR="000E579C" w:rsidRPr="00E202B7">
        <w:rPr>
          <w:rFonts w:hint="eastAsia"/>
          <w:szCs w:val="20"/>
        </w:rPr>
        <w:t xml:space="preserve">one or two </w:t>
      </w:r>
      <w:r w:rsidR="001E3700" w:rsidRPr="00E202B7">
        <w:rPr>
          <w:rFonts w:hint="eastAsia"/>
          <w:szCs w:val="20"/>
        </w:rPr>
        <w:t>symbol</w:t>
      </w:r>
      <w:r w:rsidR="000E579C" w:rsidRPr="00E202B7">
        <w:rPr>
          <w:rFonts w:hint="eastAsia"/>
          <w:szCs w:val="20"/>
        </w:rPr>
        <w:t>s</w:t>
      </w:r>
      <w:r w:rsidR="001E3700" w:rsidRPr="00E202B7">
        <w:rPr>
          <w:rFonts w:hint="eastAsia"/>
          <w:szCs w:val="20"/>
        </w:rPr>
        <w:t xml:space="preserve"> of each subframe.  </w:t>
      </w:r>
      <w:r w:rsidR="000E579C" w:rsidRPr="00E202B7">
        <w:rPr>
          <w:rFonts w:hint="eastAsia"/>
          <w:szCs w:val="20"/>
        </w:rPr>
        <w:t xml:space="preserve">If one </w:t>
      </w:r>
      <w:r w:rsidRPr="00E202B7">
        <w:rPr>
          <w:rFonts w:hint="eastAsia"/>
          <w:szCs w:val="20"/>
        </w:rPr>
        <w:t>symbol is enough for LBT, it may</w:t>
      </w:r>
      <w:r w:rsidR="000E579C" w:rsidRPr="00E202B7">
        <w:rPr>
          <w:rFonts w:hint="eastAsia"/>
          <w:szCs w:val="20"/>
        </w:rPr>
        <w:t xml:space="preserve"> be achieved by </w:t>
      </w:r>
      <w:r w:rsidR="00AC3E87" w:rsidRPr="00E202B7">
        <w:rPr>
          <w:szCs w:val="20"/>
        </w:rPr>
        <w:t>puncturing</w:t>
      </w:r>
      <w:r w:rsidRPr="00E202B7">
        <w:rPr>
          <w:rFonts w:hint="eastAsia"/>
          <w:szCs w:val="20"/>
        </w:rPr>
        <w:t xml:space="preserve"> </w:t>
      </w:r>
      <w:r w:rsidR="0026696A">
        <w:rPr>
          <w:szCs w:val="20"/>
        </w:rPr>
        <w:t xml:space="preserve">the </w:t>
      </w:r>
      <w:r w:rsidRPr="00E202B7">
        <w:rPr>
          <w:rFonts w:hint="eastAsia"/>
          <w:szCs w:val="20"/>
        </w:rPr>
        <w:t>last symbol</w:t>
      </w:r>
      <w:r w:rsidR="000E579C" w:rsidRPr="00E202B7">
        <w:rPr>
          <w:rFonts w:hint="eastAsia"/>
          <w:szCs w:val="20"/>
        </w:rPr>
        <w:t>.</w:t>
      </w:r>
      <w:r w:rsidRPr="00E202B7">
        <w:rPr>
          <w:rFonts w:hint="eastAsia"/>
          <w:szCs w:val="20"/>
        </w:rPr>
        <w:t xml:space="preserve"> </w:t>
      </w:r>
    </w:p>
    <w:p w:rsidR="000E579C" w:rsidRPr="00CD0856" w:rsidRDefault="000E579C" w:rsidP="00B70E14">
      <w:pPr>
        <w:pStyle w:val="a0"/>
      </w:pPr>
      <w:r w:rsidRPr="00E202B7">
        <w:rPr>
          <w:rFonts w:hint="eastAsia"/>
          <w:szCs w:val="20"/>
        </w:rPr>
        <w:t xml:space="preserve">If the </w:t>
      </w:r>
      <w:r w:rsidR="00CD0856">
        <w:rPr>
          <w:rFonts w:hint="eastAsia"/>
          <w:szCs w:val="20"/>
        </w:rPr>
        <w:t xml:space="preserve">LTE Burst design </w:t>
      </w:r>
      <w:r w:rsidR="00CD0856" w:rsidRPr="00E202B7">
        <w:rPr>
          <w:szCs w:val="20"/>
        </w:rPr>
        <w:t>doesn’t</w:t>
      </w:r>
      <w:r w:rsidRPr="00E202B7">
        <w:rPr>
          <w:rFonts w:hint="eastAsia"/>
          <w:szCs w:val="20"/>
        </w:rPr>
        <w:t xml:space="preserve"> need to follow the </w:t>
      </w:r>
      <w:r w:rsidR="00CD0856" w:rsidRPr="00E202B7">
        <w:rPr>
          <w:rFonts w:hint="eastAsia"/>
          <w:szCs w:val="20"/>
        </w:rPr>
        <w:t xml:space="preserve">existing </w:t>
      </w:r>
      <w:r w:rsidR="00E35A85">
        <w:rPr>
          <w:szCs w:val="20"/>
        </w:rPr>
        <w:t>Rel-8 LTE frame structure then a</w:t>
      </w:r>
      <w:r w:rsidR="00CD0856" w:rsidRPr="00E202B7">
        <w:rPr>
          <w:rFonts w:hint="eastAsia"/>
          <w:szCs w:val="20"/>
        </w:rPr>
        <w:t xml:space="preserve"> new design can be introduced.  We show the Alt 2</w:t>
      </w:r>
      <w:r w:rsidR="00CD0856" w:rsidRPr="00E202B7">
        <w:rPr>
          <w:szCs w:val="20"/>
        </w:rPr>
        <w:t>’</w:t>
      </w:r>
      <w:r w:rsidR="00CD0856" w:rsidRPr="00E202B7">
        <w:rPr>
          <w:rFonts w:hint="eastAsia"/>
          <w:szCs w:val="20"/>
        </w:rPr>
        <w:t xml:space="preserve"> and 3</w:t>
      </w:r>
      <w:r w:rsidR="00CD0856" w:rsidRPr="00E202B7">
        <w:rPr>
          <w:szCs w:val="20"/>
        </w:rPr>
        <w:t>’</w:t>
      </w:r>
      <w:r w:rsidR="00CD0856" w:rsidRPr="00E202B7">
        <w:rPr>
          <w:rFonts w:hint="eastAsia"/>
          <w:szCs w:val="20"/>
        </w:rPr>
        <w:t xml:space="preserve">, which is based on Alt 2 and 3 </w:t>
      </w:r>
      <w:r w:rsidR="00E35A85">
        <w:rPr>
          <w:szCs w:val="20"/>
        </w:rPr>
        <w:t xml:space="preserve">by </w:t>
      </w:r>
      <w:r w:rsidR="00CD0856" w:rsidRPr="00E202B7">
        <w:rPr>
          <w:rFonts w:hint="eastAsia"/>
          <w:szCs w:val="20"/>
        </w:rPr>
        <w:t xml:space="preserve">shifting the location of </w:t>
      </w:r>
      <w:r w:rsidR="00E35A85">
        <w:rPr>
          <w:szCs w:val="20"/>
        </w:rPr>
        <w:t xml:space="preserve">the </w:t>
      </w:r>
      <w:r w:rsidR="00CD0856" w:rsidRPr="00E202B7">
        <w:rPr>
          <w:rFonts w:hint="eastAsia"/>
          <w:szCs w:val="20"/>
        </w:rPr>
        <w:t xml:space="preserve">LBT to </w:t>
      </w:r>
      <w:r w:rsidR="00E35A85">
        <w:rPr>
          <w:szCs w:val="20"/>
        </w:rPr>
        <w:t>the first symbol-time of the</w:t>
      </w:r>
      <w:r w:rsidR="00CD0856" w:rsidRPr="00E202B7">
        <w:rPr>
          <w:rFonts w:hint="eastAsia"/>
          <w:szCs w:val="20"/>
        </w:rPr>
        <w:t xml:space="preserve"> first subrame </w:t>
      </w:r>
      <w:r w:rsidR="00E35A85">
        <w:rPr>
          <w:szCs w:val="20"/>
        </w:rPr>
        <w:t>(</w:t>
      </w:r>
      <w:r w:rsidR="00CD0856" w:rsidRPr="00E202B7">
        <w:rPr>
          <w:rFonts w:hint="eastAsia"/>
          <w:szCs w:val="20"/>
        </w:rPr>
        <w:t>Figure 7 and 8</w:t>
      </w:r>
      <w:r w:rsidR="00E35A85">
        <w:rPr>
          <w:szCs w:val="20"/>
        </w:rPr>
        <w:t>)</w:t>
      </w:r>
      <w:r w:rsidR="00CD0856" w:rsidRPr="00E202B7">
        <w:rPr>
          <w:rFonts w:hint="eastAsia"/>
          <w:szCs w:val="20"/>
        </w:rPr>
        <w:t xml:space="preserve">.  Note if EPDCCH </w:t>
      </w:r>
      <w:r w:rsidR="00E35A85">
        <w:rPr>
          <w:szCs w:val="20"/>
        </w:rPr>
        <w:t xml:space="preserve">is supported for </w:t>
      </w:r>
      <w:r w:rsidR="00CD0856" w:rsidRPr="00E202B7">
        <w:rPr>
          <w:rFonts w:hint="eastAsia"/>
          <w:szCs w:val="20"/>
        </w:rPr>
        <w:t>self</w:t>
      </w:r>
      <w:r w:rsidR="00E35A85">
        <w:rPr>
          <w:szCs w:val="20"/>
        </w:rPr>
        <w:t>-scheduling then</w:t>
      </w:r>
      <w:r w:rsidR="00CD0856" w:rsidRPr="00E202B7">
        <w:rPr>
          <w:rFonts w:hint="eastAsia"/>
          <w:szCs w:val="20"/>
        </w:rPr>
        <w:t xml:space="preserve"> A</w:t>
      </w:r>
      <w:r w:rsidR="00CD0856" w:rsidRPr="00E202B7">
        <w:rPr>
          <w:szCs w:val="20"/>
        </w:rPr>
        <w:t>l</w:t>
      </w:r>
      <w:r w:rsidR="00CD0856" w:rsidRPr="00E202B7">
        <w:rPr>
          <w:rFonts w:hint="eastAsia"/>
          <w:szCs w:val="20"/>
        </w:rPr>
        <w:t>t 2</w:t>
      </w:r>
      <w:r w:rsidR="00CD0856" w:rsidRPr="00E202B7">
        <w:rPr>
          <w:szCs w:val="20"/>
        </w:rPr>
        <w:t>’</w:t>
      </w:r>
      <w:r w:rsidR="00CD0856" w:rsidRPr="00E202B7">
        <w:rPr>
          <w:rFonts w:hint="eastAsia"/>
          <w:szCs w:val="20"/>
        </w:rPr>
        <w:t xml:space="preserve"> and 3</w:t>
      </w:r>
      <w:r w:rsidR="00CD0856" w:rsidRPr="00E202B7">
        <w:rPr>
          <w:szCs w:val="20"/>
        </w:rPr>
        <w:t>’</w:t>
      </w:r>
      <w:r w:rsidR="00CD0856" w:rsidRPr="00E202B7">
        <w:rPr>
          <w:rFonts w:hint="eastAsia"/>
          <w:szCs w:val="20"/>
        </w:rPr>
        <w:t xml:space="preserve"> are </w:t>
      </w:r>
      <w:r w:rsidR="00E35A85">
        <w:rPr>
          <w:szCs w:val="20"/>
        </w:rPr>
        <w:t xml:space="preserve">can be modified by </w:t>
      </w:r>
      <w:r w:rsidR="00CD0856" w:rsidRPr="00E202B7">
        <w:rPr>
          <w:rFonts w:hint="eastAsia"/>
          <w:szCs w:val="20"/>
        </w:rPr>
        <w:t xml:space="preserve">removing </w:t>
      </w:r>
      <w:r w:rsidR="00E35A85">
        <w:rPr>
          <w:szCs w:val="20"/>
        </w:rPr>
        <w:t xml:space="preserve">the </w:t>
      </w:r>
      <w:r w:rsidR="00CD0856" w:rsidRPr="00E202B7">
        <w:rPr>
          <w:rFonts w:hint="eastAsia"/>
          <w:szCs w:val="20"/>
        </w:rPr>
        <w:t>PDCCH</w:t>
      </w:r>
      <w:r w:rsidR="00E35A85">
        <w:rPr>
          <w:szCs w:val="20"/>
        </w:rPr>
        <w:t xml:space="preserve"> and replacing it with PDSCH is FFS.</w:t>
      </w:r>
      <w:r w:rsidR="00CD0856" w:rsidRPr="00E202B7">
        <w:rPr>
          <w:rFonts w:hint="eastAsia"/>
          <w:szCs w:val="20"/>
        </w:rPr>
        <w:t xml:space="preserve">  Since CA based LAA operation is assumed, common search spaces are not needed in PDCCH on unlicensed spectrum.</w:t>
      </w:r>
    </w:p>
    <w:p w:rsidR="002A3252" w:rsidRDefault="001873C0" w:rsidP="002A3252">
      <w:pPr>
        <w:pStyle w:val="TableCell"/>
        <w:jc w:val="center"/>
        <w:rPr>
          <w:rFonts w:eastAsiaTheme="minorEastAsia"/>
          <w:lang w:eastAsia="ja-JP"/>
        </w:rPr>
      </w:pPr>
      <w:r w:rsidRPr="001873C0">
        <w:rPr>
          <w:rFonts w:eastAsiaTheme="minorEastAsia"/>
          <w:noProof/>
          <w:lang w:eastAsia="ja-JP"/>
        </w:rPr>
        <w:drawing>
          <wp:inline distT="0" distB="0" distL="0" distR="0">
            <wp:extent cx="5761355" cy="710219"/>
            <wp:effectExtent l="19050" t="0" r="0" b="0"/>
            <wp:docPr id="52" name="図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6"/>
                    <a:srcRect/>
                    <a:stretch>
                      <a:fillRect/>
                    </a:stretch>
                  </pic:blipFill>
                  <pic:spPr bwMode="auto">
                    <a:xfrm>
                      <a:off x="0" y="0"/>
                      <a:ext cx="5761355" cy="710219"/>
                    </a:xfrm>
                    <a:prstGeom prst="rect">
                      <a:avLst/>
                    </a:prstGeom>
                    <a:noFill/>
                    <a:ln w="9525">
                      <a:noFill/>
                      <a:miter lim="800000"/>
                      <a:headEnd/>
                      <a:tailEnd/>
                    </a:ln>
                  </pic:spPr>
                </pic:pic>
              </a:graphicData>
            </a:graphic>
          </wp:inline>
        </w:drawing>
      </w:r>
    </w:p>
    <w:p w:rsidR="002A3252" w:rsidRDefault="002A3252" w:rsidP="002A3252">
      <w:pPr>
        <w:pStyle w:val="TableCell"/>
        <w:jc w:val="center"/>
        <w:rPr>
          <w:rFonts w:eastAsiaTheme="minorEastAsia"/>
          <w:lang w:eastAsia="ja-JP"/>
        </w:rPr>
      </w:pPr>
      <w:r w:rsidRPr="00892C86">
        <w:rPr>
          <w:rFonts w:hint="eastAsia"/>
          <w:szCs w:val="20"/>
        </w:rPr>
        <w:t xml:space="preserve">Figure </w:t>
      </w:r>
      <w:r>
        <w:rPr>
          <w:rFonts w:eastAsiaTheme="minorEastAsia" w:hint="eastAsia"/>
          <w:szCs w:val="20"/>
          <w:lang w:eastAsia="ja-JP"/>
        </w:rPr>
        <w:t>7:</w:t>
      </w:r>
      <w:r w:rsidRPr="00892C86">
        <w:rPr>
          <w:rFonts w:hint="eastAsia"/>
          <w:szCs w:val="20"/>
        </w:rPr>
        <w:t xml:space="preserve"> </w:t>
      </w:r>
      <w:r w:rsidR="00CD0856">
        <w:rPr>
          <w:rFonts w:eastAsiaTheme="minorEastAsia" w:hint="eastAsia"/>
          <w:szCs w:val="20"/>
          <w:lang w:eastAsia="ja-JP"/>
        </w:rPr>
        <w:t xml:space="preserve">LTE Burst </w:t>
      </w:r>
      <w:r>
        <w:rPr>
          <w:rFonts w:eastAsiaTheme="minorEastAsia" w:hint="eastAsia"/>
          <w:lang w:eastAsia="ja-JP"/>
        </w:rPr>
        <w:t>design</w:t>
      </w:r>
      <w:r w:rsidR="008C31A8">
        <w:rPr>
          <w:rFonts w:eastAsiaTheme="minorEastAsia" w:hint="eastAsia"/>
          <w:lang w:eastAsia="ja-JP"/>
        </w:rPr>
        <w:t xml:space="preserve"> (</w:t>
      </w:r>
      <w:r w:rsidR="008C31A8">
        <w:rPr>
          <w:rFonts w:eastAsiaTheme="minorEastAsia" w:hint="eastAsia"/>
          <w:szCs w:val="20"/>
          <w:lang w:eastAsia="ja-JP"/>
        </w:rPr>
        <w:t>A</w:t>
      </w:r>
      <w:r w:rsidR="008C31A8">
        <w:rPr>
          <w:rFonts w:eastAsiaTheme="minorEastAsia"/>
          <w:szCs w:val="20"/>
          <w:lang w:eastAsia="ja-JP"/>
        </w:rPr>
        <w:t>l</w:t>
      </w:r>
      <w:r w:rsidR="008C31A8">
        <w:rPr>
          <w:rFonts w:eastAsiaTheme="minorEastAsia" w:hint="eastAsia"/>
          <w:szCs w:val="20"/>
          <w:lang w:eastAsia="ja-JP"/>
        </w:rPr>
        <w:t>t 2</w:t>
      </w:r>
      <w:r w:rsidR="008C31A8">
        <w:rPr>
          <w:rFonts w:eastAsiaTheme="minorEastAsia"/>
          <w:szCs w:val="20"/>
          <w:lang w:eastAsia="ja-JP"/>
        </w:rPr>
        <w:t>’</w:t>
      </w:r>
      <w:r w:rsidR="008C31A8">
        <w:rPr>
          <w:rFonts w:eastAsiaTheme="minorEastAsia" w:hint="eastAsia"/>
          <w:lang w:eastAsia="ja-JP"/>
        </w:rPr>
        <w:t>)</w:t>
      </w:r>
    </w:p>
    <w:p w:rsidR="002A3252" w:rsidRPr="008C31A8" w:rsidRDefault="002A3252" w:rsidP="003E7AC6">
      <w:pPr>
        <w:pStyle w:val="TableCell"/>
        <w:rPr>
          <w:rFonts w:eastAsiaTheme="minorEastAsia"/>
          <w:lang w:eastAsia="ja-JP"/>
        </w:rPr>
      </w:pPr>
    </w:p>
    <w:p w:rsidR="002A3252" w:rsidRDefault="002A3252" w:rsidP="003E7AC6">
      <w:pPr>
        <w:pStyle w:val="TableCell"/>
        <w:rPr>
          <w:rFonts w:eastAsiaTheme="minorEastAsia"/>
          <w:lang w:eastAsia="ja-JP"/>
        </w:rPr>
      </w:pPr>
      <w:r w:rsidRPr="002A3252">
        <w:rPr>
          <w:rFonts w:eastAsiaTheme="minorEastAsia" w:hint="eastAsia"/>
          <w:noProof/>
          <w:lang w:eastAsia="ja-JP"/>
        </w:rPr>
        <w:drawing>
          <wp:inline distT="0" distB="0" distL="0" distR="0">
            <wp:extent cx="5761355" cy="710219"/>
            <wp:effectExtent l="19050" t="0" r="0" b="0"/>
            <wp:docPr id="2"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srcRect/>
                    <a:stretch>
                      <a:fillRect/>
                    </a:stretch>
                  </pic:blipFill>
                  <pic:spPr bwMode="auto">
                    <a:xfrm>
                      <a:off x="0" y="0"/>
                      <a:ext cx="5761355" cy="710219"/>
                    </a:xfrm>
                    <a:prstGeom prst="rect">
                      <a:avLst/>
                    </a:prstGeom>
                    <a:noFill/>
                    <a:ln w="9525">
                      <a:noFill/>
                      <a:miter lim="800000"/>
                      <a:headEnd/>
                      <a:tailEnd/>
                    </a:ln>
                  </pic:spPr>
                </pic:pic>
              </a:graphicData>
            </a:graphic>
          </wp:inline>
        </w:drawing>
      </w:r>
    </w:p>
    <w:p w:rsidR="002A3252" w:rsidRDefault="002A3252" w:rsidP="002A3252">
      <w:pPr>
        <w:pStyle w:val="TableCell"/>
        <w:jc w:val="center"/>
        <w:rPr>
          <w:rFonts w:eastAsiaTheme="minorEastAsia"/>
          <w:lang w:eastAsia="ja-JP"/>
        </w:rPr>
      </w:pPr>
      <w:r w:rsidRPr="00892C86">
        <w:rPr>
          <w:rFonts w:hint="eastAsia"/>
          <w:szCs w:val="20"/>
        </w:rPr>
        <w:t xml:space="preserve">Figure </w:t>
      </w:r>
      <w:r>
        <w:rPr>
          <w:rFonts w:eastAsiaTheme="minorEastAsia" w:hint="eastAsia"/>
          <w:szCs w:val="20"/>
          <w:lang w:eastAsia="ja-JP"/>
        </w:rPr>
        <w:t>8:</w:t>
      </w:r>
      <w:r w:rsidRPr="00892C86">
        <w:rPr>
          <w:rFonts w:hint="eastAsia"/>
          <w:szCs w:val="20"/>
        </w:rPr>
        <w:t xml:space="preserve"> </w:t>
      </w:r>
      <w:r w:rsidR="00CD0856">
        <w:rPr>
          <w:rFonts w:eastAsiaTheme="minorEastAsia" w:hint="eastAsia"/>
          <w:szCs w:val="20"/>
          <w:lang w:eastAsia="ja-JP"/>
        </w:rPr>
        <w:t xml:space="preserve">LTE Burst </w:t>
      </w:r>
      <w:r>
        <w:rPr>
          <w:rFonts w:eastAsiaTheme="minorEastAsia" w:hint="eastAsia"/>
          <w:lang w:eastAsia="ja-JP"/>
        </w:rPr>
        <w:t>design</w:t>
      </w:r>
      <w:r w:rsidR="008C31A8">
        <w:rPr>
          <w:rFonts w:eastAsiaTheme="minorEastAsia" w:hint="eastAsia"/>
          <w:lang w:eastAsia="ja-JP"/>
        </w:rPr>
        <w:t xml:space="preserve"> (</w:t>
      </w:r>
      <w:r w:rsidR="008C31A8">
        <w:rPr>
          <w:rFonts w:eastAsiaTheme="minorEastAsia" w:hint="eastAsia"/>
          <w:szCs w:val="20"/>
          <w:lang w:eastAsia="ja-JP"/>
        </w:rPr>
        <w:t>A</w:t>
      </w:r>
      <w:r w:rsidR="008C31A8">
        <w:rPr>
          <w:rFonts w:eastAsiaTheme="minorEastAsia"/>
          <w:szCs w:val="20"/>
          <w:lang w:eastAsia="ja-JP"/>
        </w:rPr>
        <w:t>l</w:t>
      </w:r>
      <w:r w:rsidR="008C31A8">
        <w:rPr>
          <w:rFonts w:eastAsiaTheme="minorEastAsia" w:hint="eastAsia"/>
          <w:szCs w:val="20"/>
          <w:lang w:eastAsia="ja-JP"/>
        </w:rPr>
        <w:t>t 3</w:t>
      </w:r>
      <w:r w:rsidR="008C31A8">
        <w:rPr>
          <w:rFonts w:eastAsiaTheme="minorEastAsia"/>
          <w:szCs w:val="20"/>
          <w:lang w:eastAsia="ja-JP"/>
        </w:rPr>
        <w:t>’</w:t>
      </w:r>
      <w:r w:rsidR="008C31A8">
        <w:rPr>
          <w:rFonts w:eastAsiaTheme="minorEastAsia" w:hint="eastAsia"/>
          <w:lang w:eastAsia="ja-JP"/>
        </w:rPr>
        <w:t>)</w:t>
      </w:r>
    </w:p>
    <w:p w:rsidR="002A3252" w:rsidRPr="008C31A8" w:rsidRDefault="002A3252" w:rsidP="003E7AC6">
      <w:pPr>
        <w:pStyle w:val="TableCell"/>
        <w:rPr>
          <w:rFonts w:eastAsiaTheme="minorEastAsia"/>
          <w:lang w:eastAsia="ja-JP"/>
        </w:rPr>
      </w:pPr>
    </w:p>
    <w:p w:rsidR="00637BD2" w:rsidRPr="00DB3607" w:rsidRDefault="00637BD2" w:rsidP="00DB3607">
      <w:pPr>
        <w:pStyle w:val="a0"/>
        <w:rPr>
          <w:szCs w:val="20"/>
        </w:rPr>
      </w:pPr>
      <w:r w:rsidRPr="00DB3607">
        <w:rPr>
          <w:rFonts w:hint="eastAsia"/>
          <w:szCs w:val="20"/>
        </w:rPr>
        <w:t>However, Alt 2 (</w:t>
      </w:r>
      <w:r w:rsidR="00011725">
        <w:rPr>
          <w:rFonts w:hint="eastAsia"/>
          <w:szCs w:val="20"/>
        </w:rPr>
        <w:t xml:space="preserve">or </w:t>
      </w:r>
      <w:r w:rsidRPr="00DB3607">
        <w:rPr>
          <w:rFonts w:hint="eastAsia"/>
          <w:szCs w:val="20"/>
        </w:rPr>
        <w:t>2</w:t>
      </w:r>
      <w:r w:rsidRPr="00DB3607">
        <w:rPr>
          <w:szCs w:val="20"/>
        </w:rPr>
        <w:t>’</w:t>
      </w:r>
      <w:r w:rsidRPr="00DB3607">
        <w:rPr>
          <w:rFonts w:hint="eastAsia"/>
          <w:szCs w:val="20"/>
        </w:rPr>
        <w:t>) and 3 (</w:t>
      </w:r>
      <w:r w:rsidR="00011725">
        <w:rPr>
          <w:rFonts w:hint="eastAsia"/>
          <w:szCs w:val="20"/>
        </w:rPr>
        <w:t xml:space="preserve">or </w:t>
      </w:r>
      <w:r w:rsidRPr="00DB3607">
        <w:rPr>
          <w:rFonts w:hint="eastAsia"/>
          <w:szCs w:val="20"/>
        </w:rPr>
        <w:t>3</w:t>
      </w:r>
      <w:r w:rsidRPr="00DB3607">
        <w:rPr>
          <w:szCs w:val="20"/>
        </w:rPr>
        <w:t>’</w:t>
      </w:r>
      <w:r w:rsidRPr="00DB3607">
        <w:rPr>
          <w:rFonts w:hint="eastAsia"/>
          <w:szCs w:val="20"/>
        </w:rPr>
        <w:t xml:space="preserve">) have a potential issue in case more than </w:t>
      </w:r>
      <w:r w:rsidR="00DB3607" w:rsidRPr="00DB3607">
        <w:rPr>
          <w:rFonts w:hint="eastAsia"/>
          <w:szCs w:val="20"/>
        </w:rPr>
        <w:t xml:space="preserve">two </w:t>
      </w:r>
      <w:r w:rsidRPr="00DB3607">
        <w:rPr>
          <w:rFonts w:hint="eastAsia"/>
          <w:szCs w:val="20"/>
        </w:rPr>
        <w:t>eNB</w:t>
      </w:r>
      <w:r w:rsidR="00DB3607" w:rsidRPr="00DB3607">
        <w:rPr>
          <w:rFonts w:hint="eastAsia"/>
          <w:szCs w:val="20"/>
        </w:rPr>
        <w:t xml:space="preserve">s </w:t>
      </w:r>
      <w:r w:rsidR="00AC3E87" w:rsidRPr="00DB3607">
        <w:rPr>
          <w:szCs w:val="20"/>
        </w:rPr>
        <w:t>belonging</w:t>
      </w:r>
      <w:r w:rsidR="00DB3607" w:rsidRPr="00DB3607">
        <w:rPr>
          <w:rFonts w:hint="eastAsia"/>
          <w:szCs w:val="20"/>
        </w:rPr>
        <w:t xml:space="preserve"> to different operators</w:t>
      </w:r>
      <w:r w:rsidRPr="00DB3607">
        <w:rPr>
          <w:rFonts w:hint="eastAsia"/>
          <w:szCs w:val="20"/>
        </w:rPr>
        <w:t xml:space="preserve"> share </w:t>
      </w:r>
      <w:r w:rsidR="00A65386">
        <w:rPr>
          <w:szCs w:val="20"/>
        </w:rPr>
        <w:t>the same unlicensed spectrum carrier.</w:t>
      </w:r>
      <w:r w:rsidRPr="00DB3607">
        <w:rPr>
          <w:rFonts w:hint="eastAsia"/>
          <w:szCs w:val="20"/>
        </w:rPr>
        <w:t xml:space="preserve">  As we show in Figure 9, if the operator B</w:t>
      </w:r>
      <w:r w:rsidRPr="00DB3607">
        <w:rPr>
          <w:szCs w:val="20"/>
        </w:rPr>
        <w:t>’</w:t>
      </w:r>
      <w:r w:rsidRPr="00DB3607">
        <w:rPr>
          <w:rFonts w:hint="eastAsia"/>
          <w:szCs w:val="20"/>
        </w:rPr>
        <w:t xml:space="preserve">s LBT timing is </w:t>
      </w:r>
      <w:r w:rsidR="00AC3E87" w:rsidRPr="00DB3607">
        <w:rPr>
          <w:szCs w:val="20"/>
        </w:rPr>
        <w:t>overlapped</w:t>
      </w:r>
      <w:r w:rsidRPr="00DB3607">
        <w:rPr>
          <w:rFonts w:hint="eastAsia"/>
          <w:szCs w:val="20"/>
        </w:rPr>
        <w:t xml:space="preserve"> </w:t>
      </w:r>
      <w:r w:rsidR="00A65386">
        <w:rPr>
          <w:szCs w:val="20"/>
        </w:rPr>
        <w:t>by</w:t>
      </w:r>
      <w:r w:rsidRPr="00DB3607">
        <w:rPr>
          <w:rFonts w:hint="eastAsia"/>
          <w:szCs w:val="20"/>
        </w:rPr>
        <w:t xml:space="preserve"> the operator A</w:t>
      </w:r>
      <w:r w:rsidRPr="00DB3607">
        <w:rPr>
          <w:szCs w:val="20"/>
        </w:rPr>
        <w:t>’</w:t>
      </w:r>
      <w:r w:rsidRPr="00DB3607">
        <w:rPr>
          <w:rFonts w:hint="eastAsia"/>
          <w:szCs w:val="20"/>
        </w:rPr>
        <w:t xml:space="preserve">s data transmission </w:t>
      </w:r>
      <w:r w:rsidR="00AC3E87" w:rsidRPr="00DB3607">
        <w:rPr>
          <w:szCs w:val="20"/>
        </w:rPr>
        <w:t>timing</w:t>
      </w:r>
      <w:r w:rsidRPr="00DB3607">
        <w:rPr>
          <w:rFonts w:hint="eastAsia"/>
          <w:szCs w:val="20"/>
        </w:rPr>
        <w:t xml:space="preserve">, </w:t>
      </w:r>
      <w:r w:rsidR="00DB3607" w:rsidRPr="00DB3607">
        <w:rPr>
          <w:rFonts w:hint="eastAsia"/>
          <w:szCs w:val="20"/>
        </w:rPr>
        <w:t xml:space="preserve">operator B cannot use </w:t>
      </w:r>
      <w:r w:rsidR="00DB3607" w:rsidRPr="00DB3607">
        <w:rPr>
          <w:szCs w:val="20"/>
        </w:rPr>
        <w:t>the</w:t>
      </w:r>
      <w:r w:rsidR="00DB3607" w:rsidRPr="00DB3607">
        <w:rPr>
          <w:rFonts w:hint="eastAsia"/>
          <w:szCs w:val="20"/>
        </w:rPr>
        <w:t xml:space="preserve"> channel until operator A stop </w:t>
      </w:r>
      <w:r w:rsidR="00A65386">
        <w:rPr>
          <w:szCs w:val="20"/>
        </w:rPr>
        <w:t>its transmission.</w:t>
      </w:r>
      <w:r w:rsidR="00DB3607" w:rsidRPr="00DB3607">
        <w:rPr>
          <w:rFonts w:hint="eastAsia"/>
          <w:szCs w:val="20"/>
        </w:rPr>
        <w:t xml:space="preserve">  Note that </w:t>
      </w:r>
      <w:r w:rsidR="007F7364">
        <w:rPr>
          <w:rFonts w:hint="eastAsia"/>
          <w:szCs w:val="20"/>
        </w:rPr>
        <w:t>it</w:t>
      </w:r>
      <w:r w:rsidR="007F7364">
        <w:rPr>
          <w:szCs w:val="20"/>
        </w:rPr>
        <w:t xml:space="preserve"> is </w:t>
      </w:r>
      <w:r w:rsidR="007F7364">
        <w:rPr>
          <w:rFonts w:hint="eastAsia"/>
          <w:szCs w:val="20"/>
        </w:rPr>
        <w:t xml:space="preserve">hard </w:t>
      </w:r>
      <w:r w:rsidR="007F7364">
        <w:rPr>
          <w:szCs w:val="20"/>
        </w:rPr>
        <w:t xml:space="preserve">for </w:t>
      </w:r>
      <w:r w:rsidR="00DB3607" w:rsidRPr="00DB3607">
        <w:rPr>
          <w:rFonts w:hint="eastAsia"/>
          <w:szCs w:val="20"/>
        </w:rPr>
        <w:t>operator B</w:t>
      </w:r>
      <w:r w:rsidR="007F7364">
        <w:rPr>
          <w:rFonts w:hint="eastAsia"/>
          <w:szCs w:val="20"/>
        </w:rPr>
        <w:t xml:space="preserve"> to </w:t>
      </w:r>
      <w:r w:rsidR="00DB3607" w:rsidRPr="00DB3607">
        <w:rPr>
          <w:rFonts w:hint="eastAsia"/>
          <w:szCs w:val="20"/>
        </w:rPr>
        <w:t xml:space="preserve">change </w:t>
      </w:r>
      <w:r w:rsidR="00DB3607" w:rsidRPr="00DB3607">
        <w:rPr>
          <w:szCs w:val="20"/>
        </w:rPr>
        <w:t>the</w:t>
      </w:r>
      <w:r w:rsidR="00DB3607" w:rsidRPr="00DB3607">
        <w:rPr>
          <w:rFonts w:hint="eastAsia"/>
          <w:szCs w:val="20"/>
        </w:rPr>
        <w:t xml:space="preserve"> timing of unlicensed cell</w:t>
      </w:r>
      <w:r w:rsidR="00DB3607" w:rsidRPr="00DB3607">
        <w:rPr>
          <w:szCs w:val="20"/>
        </w:rPr>
        <w:t>’</w:t>
      </w:r>
      <w:r w:rsidR="00DB3607" w:rsidRPr="00DB3607">
        <w:rPr>
          <w:rFonts w:hint="eastAsia"/>
          <w:szCs w:val="20"/>
        </w:rPr>
        <w:t xml:space="preserve">s subframe boundary since it is aligned with the cell </w:t>
      </w:r>
      <w:r w:rsidR="00D5468E">
        <w:rPr>
          <w:rFonts w:hint="eastAsia"/>
          <w:szCs w:val="20"/>
        </w:rPr>
        <w:t xml:space="preserve">in </w:t>
      </w:r>
      <w:r w:rsidR="00D5468E" w:rsidRPr="00DB3607">
        <w:rPr>
          <w:rFonts w:hint="eastAsia"/>
          <w:szCs w:val="20"/>
        </w:rPr>
        <w:t xml:space="preserve">licensed </w:t>
      </w:r>
      <w:r w:rsidR="00D5468E">
        <w:rPr>
          <w:rFonts w:hint="eastAsia"/>
          <w:szCs w:val="20"/>
        </w:rPr>
        <w:t xml:space="preserve">spectrum </w:t>
      </w:r>
      <w:r w:rsidR="00DB3607" w:rsidRPr="00DB3607">
        <w:rPr>
          <w:rFonts w:hint="eastAsia"/>
          <w:szCs w:val="20"/>
        </w:rPr>
        <w:t xml:space="preserve">due to </w:t>
      </w:r>
      <w:r w:rsidR="00DB3607" w:rsidRPr="00E202B7">
        <w:rPr>
          <w:rFonts w:hint="eastAsia"/>
          <w:szCs w:val="20"/>
        </w:rPr>
        <w:t>CA</w:t>
      </w:r>
      <w:r w:rsidR="00DB3607">
        <w:rPr>
          <w:rFonts w:hint="eastAsia"/>
          <w:szCs w:val="20"/>
        </w:rPr>
        <w:t xml:space="preserve"> based LAA operation</w:t>
      </w:r>
      <w:r w:rsidR="00DB3607" w:rsidRPr="00DB3607">
        <w:rPr>
          <w:rFonts w:hint="eastAsia"/>
          <w:szCs w:val="20"/>
        </w:rPr>
        <w:t>.</w:t>
      </w:r>
    </w:p>
    <w:p w:rsidR="00FE239B" w:rsidRDefault="007F7364">
      <w:pPr>
        <w:pStyle w:val="a0"/>
        <w:rPr>
          <w:szCs w:val="20"/>
        </w:rPr>
      </w:pPr>
      <w:r w:rsidRPr="00D401E7">
        <w:rPr>
          <w:szCs w:val="20"/>
        </w:rPr>
        <w:t>There are</w:t>
      </w:r>
      <w:r w:rsidRPr="00D401E7">
        <w:rPr>
          <w:rFonts w:hint="eastAsia"/>
          <w:szCs w:val="20"/>
        </w:rPr>
        <w:t xml:space="preserve"> two </w:t>
      </w:r>
      <w:r w:rsidR="00A65386" w:rsidRPr="00D401E7">
        <w:rPr>
          <w:szCs w:val="20"/>
        </w:rPr>
        <w:t>possible</w:t>
      </w:r>
      <w:r w:rsidRPr="00D401E7">
        <w:rPr>
          <w:rFonts w:hint="eastAsia"/>
          <w:szCs w:val="20"/>
        </w:rPr>
        <w:t xml:space="preserve"> solutions.  One is to introduce random back-off mechanism.  For example, </w:t>
      </w:r>
      <w:r w:rsidR="00A65386" w:rsidRPr="00D401E7">
        <w:rPr>
          <w:szCs w:val="20"/>
        </w:rPr>
        <w:t xml:space="preserve">the </w:t>
      </w:r>
      <w:r w:rsidRPr="00D401E7">
        <w:rPr>
          <w:rFonts w:hint="eastAsia"/>
          <w:szCs w:val="20"/>
        </w:rPr>
        <w:t xml:space="preserve">eNB </w:t>
      </w:r>
      <w:r w:rsidR="00A65386" w:rsidRPr="00D401E7">
        <w:rPr>
          <w:szCs w:val="20"/>
        </w:rPr>
        <w:t xml:space="preserve">after ending the first </w:t>
      </w:r>
      <w:r w:rsidR="0026696A">
        <w:rPr>
          <w:szCs w:val="20"/>
        </w:rPr>
        <w:t xml:space="preserve">set of </w:t>
      </w:r>
      <w:r w:rsidR="00A65386" w:rsidRPr="00D401E7">
        <w:rPr>
          <w:szCs w:val="20"/>
        </w:rPr>
        <w:t>LTE burst transmission</w:t>
      </w:r>
      <w:r w:rsidR="0026696A">
        <w:rPr>
          <w:szCs w:val="20"/>
        </w:rPr>
        <w:t>s</w:t>
      </w:r>
      <w:r w:rsidR="00A65386" w:rsidRPr="00D401E7">
        <w:rPr>
          <w:szCs w:val="20"/>
        </w:rPr>
        <w:t xml:space="preserve"> is not allowed to start the next</w:t>
      </w:r>
      <w:r w:rsidR="0026696A">
        <w:rPr>
          <w:szCs w:val="20"/>
        </w:rPr>
        <w:t xml:space="preserve"> set of</w:t>
      </w:r>
      <w:r w:rsidR="00A65386" w:rsidRPr="00D401E7">
        <w:rPr>
          <w:szCs w:val="20"/>
        </w:rPr>
        <w:t xml:space="preserve"> </w:t>
      </w:r>
      <w:r w:rsidR="00401582" w:rsidRPr="00D401E7">
        <w:rPr>
          <w:rFonts w:hint="eastAsia"/>
          <w:szCs w:val="20"/>
        </w:rPr>
        <w:t>LTE Burst transmission</w:t>
      </w:r>
      <w:r w:rsidR="0026696A">
        <w:rPr>
          <w:szCs w:val="20"/>
        </w:rPr>
        <w:t>s</w:t>
      </w:r>
      <w:r w:rsidR="00401582" w:rsidRPr="00D401E7">
        <w:rPr>
          <w:rFonts w:hint="eastAsia"/>
          <w:szCs w:val="20"/>
        </w:rPr>
        <w:t xml:space="preserve"> until the back-off </w:t>
      </w:r>
      <w:r w:rsidR="00A65386" w:rsidRPr="00D401E7">
        <w:rPr>
          <w:szCs w:val="20"/>
        </w:rPr>
        <w:t>period expires</w:t>
      </w:r>
      <w:r w:rsidR="00401582" w:rsidRPr="00D401E7">
        <w:rPr>
          <w:rFonts w:hint="eastAsia"/>
          <w:szCs w:val="20"/>
        </w:rPr>
        <w:t xml:space="preserve">.  The back-off </w:t>
      </w:r>
      <w:r w:rsidR="00A65386" w:rsidRPr="00D401E7">
        <w:rPr>
          <w:szCs w:val="20"/>
        </w:rPr>
        <w:t xml:space="preserve">period </w:t>
      </w:r>
      <w:r w:rsidR="00401582" w:rsidRPr="00D401E7">
        <w:rPr>
          <w:rFonts w:hint="eastAsia"/>
          <w:szCs w:val="20"/>
        </w:rPr>
        <w:t>duration should be equal to the multiple</w:t>
      </w:r>
      <w:r w:rsidR="00011725" w:rsidRPr="00D401E7">
        <w:rPr>
          <w:rFonts w:hint="eastAsia"/>
          <w:szCs w:val="20"/>
        </w:rPr>
        <w:t>s</w:t>
      </w:r>
      <w:r w:rsidR="00401582" w:rsidRPr="00D401E7">
        <w:rPr>
          <w:rFonts w:hint="eastAsia"/>
          <w:szCs w:val="20"/>
        </w:rPr>
        <w:t xml:space="preserve"> of a subframe</w:t>
      </w:r>
      <w:r w:rsidR="00A65386" w:rsidRPr="00D401E7">
        <w:rPr>
          <w:szCs w:val="20"/>
        </w:rPr>
        <w:t>-duration</w:t>
      </w:r>
      <w:r w:rsidR="0026696A">
        <w:rPr>
          <w:szCs w:val="20"/>
        </w:rPr>
        <w:t xml:space="preserve"> and the number of LTE burst transmissions per set is FFS</w:t>
      </w:r>
      <w:r w:rsidR="00401582" w:rsidRPr="00D401E7">
        <w:rPr>
          <w:rFonts w:hint="eastAsia"/>
          <w:szCs w:val="20"/>
        </w:rPr>
        <w:t>.</w:t>
      </w:r>
    </w:p>
    <w:p w:rsidR="00FE239B" w:rsidRDefault="00401582">
      <w:pPr>
        <w:pStyle w:val="a0"/>
        <w:rPr>
          <w:szCs w:val="20"/>
        </w:rPr>
      </w:pPr>
      <w:r w:rsidRPr="00D401E7">
        <w:rPr>
          <w:rFonts w:hint="eastAsia"/>
          <w:szCs w:val="20"/>
        </w:rPr>
        <w:t xml:space="preserve">The other </w:t>
      </w:r>
      <w:r w:rsidR="00A65386" w:rsidRPr="00D401E7">
        <w:rPr>
          <w:szCs w:val="20"/>
        </w:rPr>
        <w:t xml:space="preserve">solution </w:t>
      </w:r>
      <w:r w:rsidRPr="00D401E7">
        <w:rPr>
          <w:rFonts w:hint="eastAsia"/>
          <w:szCs w:val="20"/>
        </w:rPr>
        <w:t>is</w:t>
      </w:r>
      <w:r w:rsidR="00A65386" w:rsidRPr="00D401E7">
        <w:rPr>
          <w:szCs w:val="20"/>
        </w:rPr>
        <w:t xml:space="preserve"> to have a</w:t>
      </w:r>
      <w:r w:rsidRPr="00D401E7">
        <w:rPr>
          <w:rFonts w:hint="eastAsia"/>
          <w:szCs w:val="20"/>
        </w:rPr>
        <w:t xml:space="preserve"> </w:t>
      </w:r>
      <w:r w:rsidR="00B70E14" w:rsidRPr="00D401E7">
        <w:rPr>
          <w:szCs w:val="20"/>
        </w:rPr>
        <w:t>“</w:t>
      </w:r>
      <w:r w:rsidR="00B70E14" w:rsidRPr="00D401E7">
        <w:rPr>
          <w:rFonts w:hint="eastAsia"/>
          <w:szCs w:val="20"/>
        </w:rPr>
        <w:t>header subframe</w:t>
      </w:r>
      <w:r w:rsidR="00B70E14" w:rsidRPr="00D401E7">
        <w:rPr>
          <w:szCs w:val="20"/>
        </w:rPr>
        <w:t>”</w:t>
      </w:r>
      <w:r w:rsidR="00A65386" w:rsidRPr="00D401E7">
        <w:rPr>
          <w:szCs w:val="20"/>
        </w:rPr>
        <w:t xml:space="preserve">. </w:t>
      </w:r>
      <w:r w:rsidR="00B70E14" w:rsidRPr="00D401E7">
        <w:rPr>
          <w:rFonts w:hint="eastAsia"/>
          <w:szCs w:val="20"/>
        </w:rPr>
        <w:t xml:space="preserve"> </w:t>
      </w:r>
      <w:r w:rsidR="00A65386" w:rsidRPr="00D401E7">
        <w:rPr>
          <w:szCs w:val="20"/>
        </w:rPr>
        <w:t xml:space="preserve">This design allows the eNB to perform LBT anytime within the subframe and then </w:t>
      </w:r>
      <w:r w:rsidR="00F603D9">
        <w:rPr>
          <w:rFonts w:hint="eastAsia"/>
          <w:szCs w:val="20"/>
        </w:rPr>
        <w:t xml:space="preserve">transmit a reservation signal until the next </w:t>
      </w:r>
      <w:r w:rsidR="00F603D9" w:rsidRPr="00D401E7">
        <w:rPr>
          <w:rFonts w:hint="eastAsia"/>
          <w:szCs w:val="20"/>
        </w:rPr>
        <w:t>subframe boundary</w:t>
      </w:r>
      <w:r>
        <w:rPr>
          <w:rFonts w:hint="eastAsia"/>
          <w:szCs w:val="20"/>
        </w:rPr>
        <w:t xml:space="preserve">. </w:t>
      </w:r>
      <w:r w:rsidR="00F603D9">
        <w:rPr>
          <w:rFonts w:hint="eastAsia"/>
          <w:szCs w:val="20"/>
        </w:rPr>
        <w:t xml:space="preserve"> </w:t>
      </w:r>
      <w:r w:rsidR="00A65386">
        <w:rPr>
          <w:szCs w:val="20"/>
        </w:rPr>
        <w:t>T</w:t>
      </w:r>
      <w:r w:rsidR="00F603D9">
        <w:rPr>
          <w:rFonts w:hint="eastAsia"/>
          <w:szCs w:val="20"/>
        </w:rPr>
        <w:t>he reservation signal</w:t>
      </w:r>
      <w:r w:rsidR="00A65386">
        <w:rPr>
          <w:szCs w:val="20"/>
        </w:rPr>
        <w:t xml:space="preserve"> design details are FFS</w:t>
      </w:r>
      <w:r w:rsidR="00F603D9">
        <w:rPr>
          <w:rFonts w:hint="eastAsia"/>
          <w:szCs w:val="20"/>
        </w:rPr>
        <w:t xml:space="preserve">.  </w:t>
      </w:r>
      <w:r w:rsidR="00A65386">
        <w:rPr>
          <w:szCs w:val="20"/>
        </w:rPr>
        <w:t>However, in this case the</w:t>
      </w:r>
      <w:r w:rsidR="00F603D9">
        <w:rPr>
          <w:rFonts w:hint="eastAsia"/>
          <w:szCs w:val="20"/>
        </w:rPr>
        <w:t xml:space="preserve"> LTE B</w:t>
      </w:r>
      <w:r w:rsidR="00F603D9">
        <w:rPr>
          <w:szCs w:val="20"/>
        </w:rPr>
        <w:t>urst</w:t>
      </w:r>
      <w:r w:rsidR="00F603D9">
        <w:rPr>
          <w:rFonts w:hint="eastAsia"/>
          <w:szCs w:val="20"/>
        </w:rPr>
        <w:t xml:space="preserve"> start</w:t>
      </w:r>
      <w:r w:rsidR="00A65386">
        <w:rPr>
          <w:szCs w:val="20"/>
        </w:rPr>
        <w:t>s</w:t>
      </w:r>
      <w:r w:rsidR="00F603D9">
        <w:rPr>
          <w:rFonts w:hint="eastAsia"/>
          <w:szCs w:val="20"/>
        </w:rPr>
        <w:t xml:space="preserve"> from the reservation signal </w:t>
      </w:r>
      <w:r w:rsidR="00A65386">
        <w:rPr>
          <w:szCs w:val="20"/>
        </w:rPr>
        <w:t xml:space="preserve">transmission the length of the data transmission has to be reduced accordingly. </w:t>
      </w:r>
      <w:r w:rsidR="00356788">
        <w:rPr>
          <w:rFonts w:hint="eastAsia"/>
          <w:szCs w:val="20"/>
        </w:rPr>
        <w:t xml:space="preserve"> </w:t>
      </w:r>
      <w:r w:rsidR="00A65386">
        <w:rPr>
          <w:szCs w:val="20"/>
        </w:rPr>
        <w:t>This can be achieved by puncturing the</w:t>
      </w:r>
      <w:r w:rsidR="0042727D">
        <w:rPr>
          <w:szCs w:val="20"/>
        </w:rPr>
        <w:t xml:space="preserve"> last few</w:t>
      </w:r>
      <w:r w:rsidR="00A65386">
        <w:rPr>
          <w:szCs w:val="20"/>
        </w:rPr>
        <w:t xml:space="preserve"> symbols</w:t>
      </w:r>
      <w:r w:rsidR="0042727D">
        <w:rPr>
          <w:szCs w:val="20"/>
        </w:rPr>
        <w:t>.</w:t>
      </w:r>
      <w:r w:rsidR="00A65386">
        <w:rPr>
          <w:szCs w:val="20"/>
        </w:rPr>
        <w:t xml:space="preserve"> </w:t>
      </w:r>
      <w:r w:rsidR="00356788">
        <w:rPr>
          <w:rFonts w:hint="eastAsia"/>
          <w:szCs w:val="20"/>
        </w:rPr>
        <w:t xml:space="preserve"> </w:t>
      </w:r>
      <w:r w:rsidR="009B2EAD">
        <w:rPr>
          <w:rFonts w:hint="eastAsia"/>
          <w:szCs w:val="20"/>
        </w:rPr>
        <w:t>A regular</w:t>
      </w:r>
      <w:r w:rsidR="009B2EAD" w:rsidRPr="00D401E7">
        <w:rPr>
          <w:rFonts w:hint="eastAsia"/>
          <w:szCs w:val="20"/>
        </w:rPr>
        <w:t xml:space="preserve"> </w:t>
      </w:r>
      <w:r w:rsidR="009B2EAD">
        <w:rPr>
          <w:rFonts w:hint="eastAsia"/>
          <w:szCs w:val="20"/>
        </w:rPr>
        <w:t xml:space="preserve">LTE Burst will follow </w:t>
      </w:r>
      <w:r w:rsidR="00B70E14">
        <w:rPr>
          <w:rFonts w:hint="eastAsia"/>
          <w:szCs w:val="20"/>
        </w:rPr>
        <w:t xml:space="preserve">the </w:t>
      </w:r>
      <w:r w:rsidR="00B70E14" w:rsidRPr="00D401E7">
        <w:rPr>
          <w:szCs w:val="20"/>
        </w:rPr>
        <w:t>“</w:t>
      </w:r>
      <w:r w:rsidR="00B70E14" w:rsidRPr="00D401E7">
        <w:rPr>
          <w:rFonts w:hint="eastAsia"/>
          <w:szCs w:val="20"/>
        </w:rPr>
        <w:t>header subframe</w:t>
      </w:r>
      <w:r w:rsidR="00B70E14" w:rsidRPr="00D401E7">
        <w:rPr>
          <w:szCs w:val="20"/>
        </w:rPr>
        <w:t>”</w:t>
      </w:r>
      <w:r w:rsidR="009B2EAD" w:rsidRPr="00D401E7">
        <w:rPr>
          <w:rFonts w:hint="eastAsia"/>
          <w:szCs w:val="20"/>
        </w:rPr>
        <w:t xml:space="preserve">. </w:t>
      </w:r>
      <w:r w:rsidR="00C9232E">
        <w:rPr>
          <w:rFonts w:hint="eastAsia"/>
          <w:szCs w:val="20"/>
        </w:rPr>
        <w:t xml:space="preserve"> </w:t>
      </w:r>
      <w:r w:rsidR="0092711D">
        <w:rPr>
          <w:szCs w:val="20"/>
        </w:rPr>
        <w:t xml:space="preserve">The header subframe is transmitted during the first subframe of the first burst transmission for every set of burst transmissions. </w:t>
      </w:r>
      <w:r w:rsidR="00C9232E">
        <w:rPr>
          <w:rFonts w:hint="eastAsia"/>
          <w:szCs w:val="20"/>
        </w:rPr>
        <w:t xml:space="preserve"> </w:t>
      </w:r>
      <w:r w:rsidR="0092711D" w:rsidRPr="00E84A7C">
        <w:rPr>
          <w:szCs w:val="20"/>
        </w:rPr>
        <w:t>As mentioned before the number of</w:t>
      </w:r>
      <w:r w:rsidR="00E84A7C" w:rsidRPr="00E84A7C">
        <w:rPr>
          <w:szCs w:val="20"/>
        </w:rPr>
        <w:t xml:space="preserve"> LTE burst transmissions per </w:t>
      </w:r>
      <w:r w:rsidR="0092711D" w:rsidRPr="00E84A7C">
        <w:rPr>
          <w:szCs w:val="20"/>
        </w:rPr>
        <w:t>set is FFS</w:t>
      </w:r>
      <w:r w:rsidR="0092711D">
        <w:rPr>
          <w:szCs w:val="20"/>
        </w:rPr>
        <w:t>.</w:t>
      </w:r>
      <w:r w:rsidR="009B2EAD" w:rsidRPr="00D401E7">
        <w:rPr>
          <w:rFonts w:hint="eastAsia"/>
          <w:szCs w:val="20"/>
        </w:rPr>
        <w:t xml:space="preserve"> </w:t>
      </w:r>
    </w:p>
    <w:p w:rsidR="00CD0856" w:rsidRDefault="001873C0" w:rsidP="009E4379">
      <w:pPr>
        <w:pStyle w:val="TableCell"/>
        <w:jc w:val="center"/>
        <w:rPr>
          <w:rFonts w:eastAsiaTheme="minorEastAsia"/>
          <w:lang w:eastAsia="ja-JP"/>
        </w:rPr>
      </w:pPr>
      <w:r w:rsidRPr="001873C0">
        <w:rPr>
          <w:rFonts w:eastAsiaTheme="minorEastAsia"/>
          <w:noProof/>
          <w:lang w:eastAsia="ja-JP"/>
        </w:rPr>
        <w:drawing>
          <wp:inline distT="0" distB="0" distL="0" distR="0">
            <wp:extent cx="5761355" cy="1217519"/>
            <wp:effectExtent l="19050" t="0" r="0" b="0"/>
            <wp:docPr id="51" name="図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8"/>
                    <a:srcRect/>
                    <a:stretch>
                      <a:fillRect/>
                    </a:stretch>
                  </pic:blipFill>
                  <pic:spPr bwMode="auto">
                    <a:xfrm>
                      <a:off x="0" y="0"/>
                      <a:ext cx="5761355" cy="1217519"/>
                    </a:xfrm>
                    <a:prstGeom prst="rect">
                      <a:avLst/>
                    </a:prstGeom>
                    <a:noFill/>
                    <a:ln w="9525">
                      <a:noFill/>
                      <a:miter lim="800000"/>
                      <a:headEnd/>
                      <a:tailEnd/>
                    </a:ln>
                  </pic:spPr>
                </pic:pic>
              </a:graphicData>
            </a:graphic>
          </wp:inline>
        </w:drawing>
      </w:r>
    </w:p>
    <w:p w:rsidR="00CD0856" w:rsidRDefault="00CD0856" w:rsidP="00CD0856">
      <w:pPr>
        <w:pStyle w:val="TableCell"/>
        <w:jc w:val="center"/>
        <w:rPr>
          <w:rFonts w:eastAsiaTheme="minorEastAsia"/>
          <w:lang w:eastAsia="ja-JP"/>
        </w:rPr>
      </w:pPr>
      <w:r w:rsidRPr="00892C86">
        <w:rPr>
          <w:rFonts w:hint="eastAsia"/>
          <w:szCs w:val="20"/>
        </w:rPr>
        <w:lastRenderedPageBreak/>
        <w:t xml:space="preserve">Figure </w:t>
      </w:r>
      <w:r>
        <w:rPr>
          <w:rFonts w:eastAsiaTheme="minorEastAsia" w:hint="eastAsia"/>
          <w:szCs w:val="20"/>
          <w:lang w:eastAsia="ja-JP"/>
        </w:rPr>
        <w:t xml:space="preserve">9: Issue of LBT location </w:t>
      </w:r>
    </w:p>
    <w:p w:rsidR="00CD0856" w:rsidRDefault="00CD0856" w:rsidP="003E7AC6">
      <w:pPr>
        <w:pStyle w:val="TableCell"/>
        <w:rPr>
          <w:rFonts w:eastAsiaTheme="minorEastAsia"/>
          <w:lang w:eastAsia="ja-JP"/>
        </w:rPr>
      </w:pPr>
    </w:p>
    <w:p w:rsidR="00FA7051" w:rsidRDefault="001873C0" w:rsidP="00FA7051">
      <w:pPr>
        <w:pStyle w:val="TableCell"/>
        <w:jc w:val="center"/>
        <w:rPr>
          <w:rFonts w:eastAsiaTheme="minorEastAsia"/>
          <w:lang w:eastAsia="ja-JP"/>
        </w:rPr>
      </w:pPr>
      <w:r w:rsidRPr="001873C0">
        <w:rPr>
          <w:rFonts w:eastAsiaTheme="minorEastAsia"/>
          <w:noProof/>
          <w:lang w:eastAsia="ja-JP"/>
        </w:rPr>
        <w:drawing>
          <wp:inline distT="0" distB="0" distL="0" distR="0">
            <wp:extent cx="5761355" cy="710219"/>
            <wp:effectExtent l="19050" t="0" r="0" b="0"/>
            <wp:docPr id="1"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9"/>
                    <a:srcRect/>
                    <a:stretch>
                      <a:fillRect/>
                    </a:stretch>
                  </pic:blipFill>
                  <pic:spPr bwMode="auto">
                    <a:xfrm>
                      <a:off x="0" y="0"/>
                      <a:ext cx="5761355" cy="710219"/>
                    </a:xfrm>
                    <a:prstGeom prst="rect">
                      <a:avLst/>
                    </a:prstGeom>
                    <a:noFill/>
                    <a:ln w="9525">
                      <a:noFill/>
                      <a:miter lim="800000"/>
                      <a:headEnd/>
                      <a:tailEnd/>
                    </a:ln>
                  </pic:spPr>
                </pic:pic>
              </a:graphicData>
            </a:graphic>
          </wp:inline>
        </w:drawing>
      </w:r>
    </w:p>
    <w:p w:rsidR="00FA7051" w:rsidRPr="00F603D9" w:rsidRDefault="00FA7051" w:rsidP="00FA7051">
      <w:pPr>
        <w:pStyle w:val="TableCell"/>
        <w:jc w:val="center"/>
        <w:rPr>
          <w:rFonts w:eastAsiaTheme="minorEastAsia"/>
          <w:lang w:eastAsia="ja-JP"/>
        </w:rPr>
      </w:pPr>
      <w:r w:rsidRPr="00892C86">
        <w:rPr>
          <w:rFonts w:hint="eastAsia"/>
          <w:szCs w:val="20"/>
        </w:rPr>
        <w:t xml:space="preserve">Figure </w:t>
      </w:r>
      <w:r w:rsidR="00CD0856">
        <w:rPr>
          <w:rFonts w:eastAsiaTheme="minorEastAsia" w:hint="eastAsia"/>
          <w:szCs w:val="20"/>
          <w:lang w:eastAsia="ja-JP"/>
        </w:rPr>
        <w:t>10</w:t>
      </w:r>
      <w:r>
        <w:rPr>
          <w:rFonts w:eastAsiaTheme="minorEastAsia" w:hint="eastAsia"/>
          <w:szCs w:val="20"/>
          <w:lang w:eastAsia="ja-JP"/>
        </w:rPr>
        <w:t>:</w:t>
      </w:r>
      <w:r w:rsidRPr="00892C86">
        <w:rPr>
          <w:rFonts w:hint="eastAsia"/>
          <w:szCs w:val="20"/>
        </w:rPr>
        <w:t xml:space="preserve"> </w:t>
      </w:r>
      <w:r w:rsidR="00F603D9">
        <w:rPr>
          <w:rFonts w:eastAsiaTheme="minorEastAsia" w:hint="eastAsia"/>
          <w:szCs w:val="20"/>
          <w:lang w:eastAsia="ja-JP"/>
        </w:rPr>
        <w:t xml:space="preserve">Example of </w:t>
      </w:r>
      <w:r w:rsidR="00F603D9">
        <w:rPr>
          <w:rFonts w:eastAsiaTheme="minorEastAsia" w:hint="eastAsia"/>
          <w:lang w:eastAsia="ja-JP"/>
        </w:rPr>
        <w:t xml:space="preserve">flexible </w:t>
      </w:r>
      <w:r w:rsidR="00F603D9" w:rsidRPr="00E202B7">
        <w:rPr>
          <w:rFonts w:eastAsiaTheme="minorEastAsia" w:hint="eastAsia"/>
          <w:szCs w:val="20"/>
          <w:lang w:eastAsia="ja-JP"/>
        </w:rPr>
        <w:t xml:space="preserve">LBT </w:t>
      </w:r>
      <w:r w:rsidR="00F603D9">
        <w:rPr>
          <w:rFonts w:eastAsiaTheme="minorEastAsia" w:hint="eastAsia"/>
          <w:szCs w:val="20"/>
          <w:lang w:eastAsia="ja-JP"/>
        </w:rPr>
        <w:t>location</w:t>
      </w:r>
    </w:p>
    <w:p w:rsidR="00FA7051" w:rsidRDefault="00FA7051" w:rsidP="003E7AC6">
      <w:pPr>
        <w:pStyle w:val="TableCell"/>
        <w:rPr>
          <w:rFonts w:eastAsiaTheme="minorEastAsia"/>
          <w:lang w:eastAsia="ja-JP"/>
        </w:rPr>
      </w:pPr>
    </w:p>
    <w:p w:rsidR="000D486C" w:rsidRPr="00C56BC5" w:rsidRDefault="00310609" w:rsidP="003F57FA">
      <w:pPr>
        <w:pStyle w:val="TableCell"/>
        <w:jc w:val="both"/>
        <w:rPr>
          <w:rFonts w:eastAsiaTheme="minorEastAsia"/>
          <w:lang w:eastAsia="ja-JP"/>
        </w:rPr>
      </w:pPr>
      <w:r>
        <w:rPr>
          <w:rFonts w:eastAsiaTheme="minorEastAsia" w:hint="eastAsia"/>
          <w:lang w:eastAsia="ja-JP"/>
        </w:rPr>
        <w:t>RAN1</w:t>
      </w:r>
      <w:r w:rsidR="00713413" w:rsidRPr="00C56BC5">
        <w:rPr>
          <w:rFonts w:eastAsiaTheme="minorEastAsia" w:hint="eastAsia"/>
          <w:lang w:eastAsia="ja-JP"/>
        </w:rPr>
        <w:t xml:space="preserve"> should compare </w:t>
      </w:r>
      <w:r w:rsidR="0042727D">
        <w:rPr>
          <w:rFonts w:eastAsiaTheme="minorEastAsia"/>
          <w:lang w:eastAsia="ja-JP"/>
        </w:rPr>
        <w:t xml:space="preserve">all of the above </w:t>
      </w:r>
      <w:r w:rsidR="00713413" w:rsidRPr="00C56BC5">
        <w:rPr>
          <w:rFonts w:eastAsiaTheme="minorEastAsia" w:hint="eastAsia"/>
          <w:lang w:eastAsia="ja-JP"/>
        </w:rPr>
        <w:t xml:space="preserve">options and decide which model should be specified </w:t>
      </w:r>
      <w:r w:rsidR="0042727D">
        <w:rPr>
          <w:rFonts w:eastAsiaTheme="minorEastAsia"/>
          <w:lang w:eastAsia="ja-JP"/>
        </w:rPr>
        <w:t>based on the</w:t>
      </w:r>
      <w:r w:rsidR="00713413" w:rsidRPr="00C56BC5">
        <w:rPr>
          <w:rFonts w:eastAsiaTheme="minorEastAsia" w:hint="eastAsia"/>
          <w:lang w:eastAsia="ja-JP"/>
        </w:rPr>
        <w:t xml:space="preserve"> simulation</w:t>
      </w:r>
      <w:r w:rsidR="0042727D">
        <w:rPr>
          <w:rFonts w:eastAsiaTheme="minorEastAsia"/>
          <w:lang w:eastAsia="ja-JP"/>
        </w:rPr>
        <w:t>s results</w:t>
      </w:r>
      <w:r w:rsidR="00713413" w:rsidRPr="00C56BC5">
        <w:rPr>
          <w:rFonts w:eastAsiaTheme="minorEastAsia" w:hint="eastAsia"/>
          <w:lang w:eastAsia="ja-JP"/>
        </w:rPr>
        <w:t xml:space="preserve">. </w:t>
      </w:r>
      <w:r w:rsidR="00C56BC5" w:rsidRPr="00C56BC5">
        <w:rPr>
          <w:rFonts w:eastAsiaTheme="minorEastAsia" w:hint="eastAsia"/>
          <w:lang w:eastAsia="ja-JP"/>
        </w:rPr>
        <w:t xml:space="preserve"> </w:t>
      </w:r>
      <w:r w:rsidR="0042727D">
        <w:rPr>
          <w:rFonts w:eastAsiaTheme="minorEastAsia"/>
          <w:lang w:eastAsia="ja-JP"/>
        </w:rPr>
        <w:t xml:space="preserve">However, in general we prefer </w:t>
      </w:r>
      <w:r w:rsidR="00011725" w:rsidRPr="00C56BC5">
        <w:rPr>
          <w:rFonts w:eastAsiaTheme="minorEastAsia" w:hint="eastAsia"/>
          <w:lang w:eastAsia="ja-JP"/>
        </w:rPr>
        <w:t>Alt.3 with</w:t>
      </w:r>
      <w:r w:rsidR="00011725" w:rsidRPr="00C56BC5">
        <w:rPr>
          <w:rFonts w:eastAsiaTheme="minorEastAsia"/>
          <w:lang w:eastAsia="ja-JP"/>
        </w:rPr>
        <w:t xml:space="preserve"> random back-off </w:t>
      </w:r>
      <w:r w:rsidR="00011725" w:rsidRPr="00C56BC5">
        <w:rPr>
          <w:rFonts w:eastAsiaTheme="minorEastAsia" w:hint="eastAsia"/>
          <w:lang w:eastAsia="ja-JP"/>
        </w:rPr>
        <w:t xml:space="preserve">because the standard impact is small and the </w:t>
      </w:r>
      <w:r w:rsidR="0042727D">
        <w:rPr>
          <w:rFonts w:eastAsiaTheme="minorEastAsia"/>
          <w:lang w:eastAsia="ja-JP"/>
        </w:rPr>
        <w:t>channel usage is seems more efficient</w:t>
      </w:r>
      <w:r w:rsidR="00011725" w:rsidRPr="00C56BC5">
        <w:rPr>
          <w:rFonts w:eastAsiaTheme="minorEastAsia" w:hint="eastAsia"/>
          <w:lang w:eastAsia="ja-JP"/>
        </w:rPr>
        <w:t xml:space="preserve"> </w:t>
      </w:r>
      <w:r w:rsidR="00713413" w:rsidRPr="00C56BC5">
        <w:rPr>
          <w:rFonts w:eastAsiaTheme="minorEastAsia" w:hint="eastAsia"/>
          <w:lang w:eastAsia="ja-JP"/>
        </w:rPr>
        <w:t xml:space="preserve">compared to other options. </w:t>
      </w:r>
    </w:p>
    <w:p w:rsidR="00C56BC5" w:rsidRPr="00C56BC5" w:rsidRDefault="00FE0F2E" w:rsidP="00C56BC5">
      <w:pPr>
        <w:pStyle w:val="TableCell"/>
        <w:rPr>
          <w:rFonts w:eastAsiaTheme="minorEastAsia"/>
          <w:lang w:eastAsia="ja-JP"/>
        </w:rPr>
      </w:pPr>
      <w:r w:rsidRPr="00C56BC5">
        <w:rPr>
          <w:rFonts w:eastAsiaTheme="minorEastAsia" w:hint="eastAsia"/>
          <w:b/>
          <w:lang w:eastAsia="ja-JP"/>
        </w:rPr>
        <w:t xml:space="preserve">Proposal 9: </w:t>
      </w:r>
      <w:r w:rsidR="00310609">
        <w:rPr>
          <w:rFonts w:eastAsiaTheme="minorEastAsia" w:hint="eastAsia"/>
          <w:lang w:eastAsia="ja-JP"/>
        </w:rPr>
        <w:t>RAN1</w:t>
      </w:r>
      <w:r w:rsidR="00713413" w:rsidRPr="00C56BC5">
        <w:rPr>
          <w:rFonts w:hint="eastAsia"/>
        </w:rPr>
        <w:t xml:space="preserve"> should compare the options and decide which model should be specified</w:t>
      </w:r>
      <w:r w:rsidR="0042727D">
        <w:t xml:space="preserve"> based on </w:t>
      </w:r>
      <w:r w:rsidR="00713413" w:rsidRPr="00C56BC5">
        <w:rPr>
          <w:rFonts w:hint="eastAsia"/>
        </w:rPr>
        <w:t>the simulation</w:t>
      </w:r>
      <w:r w:rsidR="0042727D">
        <w:t xml:space="preserve"> results</w:t>
      </w:r>
      <w:r w:rsidR="00713413" w:rsidRPr="00C56BC5">
        <w:rPr>
          <w:rFonts w:hint="eastAsia"/>
        </w:rPr>
        <w:t>.</w:t>
      </w:r>
    </w:p>
    <w:p w:rsidR="00713413" w:rsidRPr="009402CB" w:rsidRDefault="00713413" w:rsidP="00C56BC5">
      <w:pPr>
        <w:pStyle w:val="TableCell"/>
        <w:rPr>
          <w:szCs w:val="20"/>
        </w:rPr>
      </w:pPr>
    </w:p>
    <w:p w:rsidR="004E0947" w:rsidRDefault="009402CB" w:rsidP="004E0947">
      <w:pPr>
        <w:pStyle w:val="2"/>
        <w:rPr>
          <w:lang w:eastAsia="ja-JP"/>
        </w:rPr>
      </w:pPr>
      <w:r>
        <w:rPr>
          <w:rFonts w:hint="eastAsia"/>
          <w:lang w:eastAsia="ja-JP"/>
        </w:rPr>
        <w:t>Operation carrier selection</w:t>
      </w:r>
    </w:p>
    <w:p w:rsidR="00FF5313" w:rsidRPr="00FF5313" w:rsidRDefault="00A80F69" w:rsidP="00EC4F43">
      <w:pPr>
        <w:pStyle w:val="TableCell"/>
        <w:rPr>
          <w:rFonts w:eastAsiaTheme="minorEastAsia"/>
          <w:u w:val="single"/>
          <w:lang w:eastAsia="ja-JP"/>
        </w:rPr>
      </w:pPr>
      <w:r w:rsidRPr="00A80F69">
        <w:rPr>
          <w:rFonts w:eastAsiaTheme="minorEastAsia"/>
          <w:u w:val="single"/>
          <w:lang w:eastAsia="ja-JP"/>
        </w:rPr>
        <w:t>Channel bandwi</w:t>
      </w:r>
      <w:r w:rsidR="00241266">
        <w:rPr>
          <w:rFonts w:eastAsiaTheme="minorEastAsia"/>
          <w:u w:val="single"/>
          <w:lang w:eastAsia="ja-JP"/>
        </w:rPr>
        <w:t>dth</w:t>
      </w:r>
      <w:r w:rsidRPr="00A80F69">
        <w:rPr>
          <w:rFonts w:eastAsiaTheme="minorEastAsia"/>
          <w:u w:val="single"/>
          <w:lang w:eastAsia="ja-JP"/>
        </w:rPr>
        <w:t xml:space="preserve"> in unlicensed spectrum</w:t>
      </w:r>
    </w:p>
    <w:p w:rsidR="009402CB" w:rsidRPr="00EC4F43" w:rsidRDefault="009402CB" w:rsidP="003F57FA">
      <w:pPr>
        <w:pStyle w:val="TableCell"/>
        <w:jc w:val="both"/>
        <w:rPr>
          <w:rFonts w:eastAsiaTheme="minorEastAsia"/>
          <w:lang w:eastAsia="ja-JP"/>
        </w:rPr>
      </w:pPr>
      <w:r w:rsidRPr="00EC4F43">
        <w:rPr>
          <w:rFonts w:eastAsiaTheme="minorEastAsia"/>
          <w:lang w:eastAsia="ja-JP"/>
        </w:rPr>
        <w:t xml:space="preserve">5 GHz spectrum is divided </w:t>
      </w:r>
      <w:r w:rsidR="0042727D" w:rsidRPr="00EC4F43">
        <w:rPr>
          <w:rFonts w:eastAsiaTheme="minorEastAsia"/>
          <w:lang w:eastAsia="ja-JP"/>
        </w:rPr>
        <w:t xml:space="preserve">into </w:t>
      </w:r>
      <w:r w:rsidRPr="00EC4F43">
        <w:rPr>
          <w:rFonts w:eastAsiaTheme="minorEastAsia"/>
          <w:lang w:eastAsia="ja-JP"/>
        </w:rPr>
        <w:t>20 MHz</w:t>
      </w:r>
      <w:r w:rsidR="0042727D" w:rsidRPr="00EC4F43">
        <w:rPr>
          <w:rFonts w:eastAsiaTheme="minorEastAsia"/>
          <w:lang w:eastAsia="ja-JP"/>
        </w:rPr>
        <w:t xml:space="preserve"> wide chunks</w:t>
      </w:r>
      <w:r w:rsidRPr="00EC4F43">
        <w:rPr>
          <w:rFonts w:eastAsiaTheme="minorEastAsia"/>
          <w:lang w:eastAsia="ja-JP"/>
        </w:rPr>
        <w:t xml:space="preserve"> bandwidth for use in Wi-Fi.  </w:t>
      </w:r>
      <w:r w:rsidR="000C55B8" w:rsidRPr="00EC4F43">
        <w:rPr>
          <w:rFonts w:eastAsiaTheme="minorEastAsia" w:hint="eastAsia"/>
          <w:lang w:eastAsia="ja-JP"/>
        </w:rPr>
        <w:t xml:space="preserve">In our opinion, </w:t>
      </w:r>
      <w:r w:rsidRPr="00EC4F43">
        <w:rPr>
          <w:rFonts w:eastAsiaTheme="minorEastAsia"/>
          <w:lang w:eastAsia="ja-JP"/>
        </w:rPr>
        <w:t>Component Carrier (CC) in unlicensed spectrum should be aligned with this bandwidth for better coexistence.</w:t>
      </w:r>
      <w:r w:rsidR="00082306" w:rsidRPr="00EC4F43" w:rsidDel="00082306">
        <w:rPr>
          <w:rFonts w:eastAsiaTheme="minorEastAsia"/>
          <w:lang w:eastAsia="ja-JP"/>
        </w:rPr>
        <w:t xml:space="preserve"> </w:t>
      </w:r>
      <w:r w:rsidR="00082306">
        <w:rPr>
          <w:rFonts w:eastAsiaTheme="minorEastAsia" w:hint="eastAsia"/>
          <w:lang w:eastAsia="ja-JP"/>
        </w:rPr>
        <w:t xml:space="preserve"> </w:t>
      </w:r>
      <w:r w:rsidRPr="00EC4F43">
        <w:rPr>
          <w:rFonts w:eastAsiaTheme="minorEastAsia"/>
          <w:lang w:eastAsia="ja-JP"/>
        </w:rPr>
        <w:t xml:space="preserve">The maximum number of aggregated CC should be 5 </w:t>
      </w:r>
      <w:r w:rsidR="008B6EC9" w:rsidRPr="00EC4F43">
        <w:rPr>
          <w:rFonts w:eastAsiaTheme="minorEastAsia" w:hint="eastAsia"/>
          <w:lang w:eastAsia="ja-JP"/>
        </w:rPr>
        <w:t xml:space="preserve">whether </w:t>
      </w:r>
      <w:r w:rsidRPr="00EC4F43">
        <w:rPr>
          <w:rFonts w:eastAsiaTheme="minorEastAsia"/>
          <w:lang w:eastAsia="ja-JP"/>
        </w:rPr>
        <w:t xml:space="preserve">the CC is in licensed spectrum or unlicensed spectrum.  It means up to 4 CCs in unlicensed spectrum should be aggregated at same time if needed.  However, some restriction should be introduced for fair coexistence with Wi-Fi and other LAA services. </w:t>
      </w:r>
      <w:r w:rsidRPr="00EC4F43">
        <w:rPr>
          <w:rFonts w:eastAsiaTheme="minorEastAsia" w:hint="eastAsia"/>
          <w:lang w:eastAsia="ja-JP"/>
        </w:rPr>
        <w:t xml:space="preserve"> </w:t>
      </w:r>
      <w:r w:rsidR="00276BC7" w:rsidRPr="00EC4F43">
        <w:rPr>
          <w:rFonts w:eastAsiaTheme="minorEastAsia"/>
          <w:lang w:eastAsia="ja-JP"/>
        </w:rPr>
        <w:t xml:space="preserve">For example, </w:t>
      </w:r>
      <w:r w:rsidR="00276BC7" w:rsidRPr="00EC4F43">
        <w:rPr>
          <w:rFonts w:eastAsiaTheme="minorEastAsia" w:hint="eastAsia"/>
          <w:lang w:eastAsia="ja-JP"/>
        </w:rPr>
        <w:t xml:space="preserve">eNB not using unlicensed spectrum can use the CC in unlicensed </w:t>
      </w:r>
      <w:r w:rsidR="00276BC7" w:rsidRPr="00EC4F43">
        <w:rPr>
          <w:rFonts w:eastAsiaTheme="minorEastAsia"/>
          <w:lang w:eastAsia="ja-JP"/>
        </w:rPr>
        <w:t>spectrum</w:t>
      </w:r>
      <w:r w:rsidR="00276BC7" w:rsidRPr="00EC4F43">
        <w:rPr>
          <w:rFonts w:eastAsiaTheme="minorEastAsia" w:hint="eastAsia"/>
          <w:lang w:eastAsia="ja-JP"/>
        </w:rPr>
        <w:t xml:space="preserve"> </w:t>
      </w:r>
      <w:r w:rsidR="00276BC7" w:rsidRPr="00EC4F43">
        <w:rPr>
          <w:rFonts w:eastAsiaTheme="minorEastAsia"/>
          <w:lang w:eastAsia="ja-JP"/>
        </w:rPr>
        <w:t>has a priority over the</w:t>
      </w:r>
      <w:r w:rsidR="00276BC7" w:rsidRPr="00EC4F43">
        <w:rPr>
          <w:rFonts w:eastAsiaTheme="minorEastAsia" w:hint="eastAsia"/>
          <w:lang w:eastAsia="ja-JP"/>
        </w:rPr>
        <w:t xml:space="preserve"> eNB already using unlicensed spectrum.</w:t>
      </w:r>
    </w:p>
    <w:p w:rsidR="00284489" w:rsidRPr="00EC4F43" w:rsidRDefault="009402CB" w:rsidP="00EC4F43">
      <w:pPr>
        <w:pStyle w:val="TableCell"/>
        <w:rPr>
          <w:szCs w:val="20"/>
        </w:rPr>
      </w:pPr>
      <w:r w:rsidRPr="00EC4F43">
        <w:rPr>
          <w:rFonts w:hint="eastAsia"/>
          <w:b/>
          <w:szCs w:val="20"/>
        </w:rPr>
        <w:t xml:space="preserve">Proposal </w:t>
      </w:r>
      <w:r w:rsidR="00FE0F2E" w:rsidRPr="00EC4F43">
        <w:rPr>
          <w:rFonts w:hint="eastAsia"/>
          <w:b/>
          <w:szCs w:val="20"/>
        </w:rPr>
        <w:t>10</w:t>
      </w:r>
      <w:r w:rsidRPr="00EC4F43">
        <w:rPr>
          <w:rFonts w:hint="eastAsia"/>
          <w:b/>
          <w:szCs w:val="20"/>
        </w:rPr>
        <w:t xml:space="preserve">: </w:t>
      </w:r>
      <w:r w:rsidRPr="00EC4F43">
        <w:rPr>
          <w:szCs w:val="20"/>
        </w:rPr>
        <w:t>Component Carrier (CC) in unlicensed spectrum should be aligned with 20 MHz bandwidth for better coexistence.</w:t>
      </w:r>
      <w:r w:rsidRPr="00EC4F43">
        <w:rPr>
          <w:rFonts w:hint="eastAsia"/>
          <w:szCs w:val="20"/>
        </w:rPr>
        <w:t xml:space="preserve"> </w:t>
      </w:r>
    </w:p>
    <w:p w:rsidR="009402CB" w:rsidRDefault="009402CB" w:rsidP="00EC4F43">
      <w:pPr>
        <w:pStyle w:val="TableCell"/>
        <w:rPr>
          <w:rFonts w:eastAsiaTheme="minorEastAsia"/>
          <w:szCs w:val="20"/>
          <w:lang w:eastAsia="ja-JP"/>
        </w:rPr>
      </w:pPr>
    </w:p>
    <w:p w:rsidR="00A56524" w:rsidRPr="00A56524" w:rsidRDefault="00A56524" w:rsidP="00EC4F43">
      <w:pPr>
        <w:pStyle w:val="TableCell"/>
        <w:rPr>
          <w:rFonts w:eastAsiaTheme="minorEastAsia"/>
          <w:szCs w:val="20"/>
          <w:u w:val="single"/>
          <w:lang w:eastAsia="ja-JP"/>
        </w:rPr>
      </w:pPr>
      <w:r w:rsidRPr="00A56524">
        <w:rPr>
          <w:rFonts w:eastAsiaTheme="minorEastAsia" w:hint="eastAsia"/>
          <w:u w:val="single"/>
          <w:lang w:eastAsia="ja-JP"/>
        </w:rPr>
        <w:t>C</w:t>
      </w:r>
      <w:r w:rsidRPr="00A56524">
        <w:rPr>
          <w:rFonts w:eastAsiaTheme="minorEastAsia"/>
          <w:u w:val="single"/>
          <w:lang w:eastAsia="ja-JP"/>
        </w:rPr>
        <w:t>hannel selection</w:t>
      </w:r>
    </w:p>
    <w:p w:rsidR="00A80F69" w:rsidRDefault="005B22EB" w:rsidP="003F57FA">
      <w:pPr>
        <w:pStyle w:val="TableCell"/>
        <w:jc w:val="both"/>
      </w:pPr>
      <w:r w:rsidRPr="00EC4F43">
        <w:rPr>
          <w:rFonts w:eastAsiaTheme="minorEastAsia" w:hint="eastAsia"/>
          <w:lang w:eastAsia="ja-JP"/>
        </w:rPr>
        <w:t>C</w:t>
      </w:r>
      <w:r w:rsidRPr="00EC4F43">
        <w:rPr>
          <w:rFonts w:eastAsiaTheme="minorEastAsia"/>
          <w:lang w:eastAsia="ja-JP"/>
        </w:rPr>
        <w:t>hannel selection</w:t>
      </w:r>
      <w:r w:rsidRPr="00EC4F43">
        <w:rPr>
          <w:rFonts w:eastAsiaTheme="minorEastAsia" w:hint="eastAsia"/>
          <w:lang w:eastAsia="ja-JP"/>
        </w:rPr>
        <w:t xml:space="preserve"> is one of the most important </w:t>
      </w:r>
      <w:r w:rsidRPr="00EC4F43">
        <w:rPr>
          <w:rFonts w:eastAsiaTheme="minorEastAsia"/>
          <w:lang w:eastAsia="ja-JP"/>
        </w:rPr>
        <w:t>features</w:t>
      </w:r>
      <w:r w:rsidRPr="00EC4F43">
        <w:rPr>
          <w:rFonts w:eastAsiaTheme="minorEastAsia" w:hint="eastAsia"/>
          <w:lang w:eastAsia="ja-JP"/>
        </w:rPr>
        <w:t xml:space="preserve"> for LAA operation.  I</w:t>
      </w:r>
      <w:r w:rsidRPr="00EC4F43">
        <w:rPr>
          <w:rFonts w:eastAsiaTheme="minorEastAsia"/>
          <w:lang w:eastAsia="ja-JP"/>
        </w:rPr>
        <w:t xml:space="preserve">n order to </w:t>
      </w:r>
      <w:r w:rsidRPr="00EC4F43">
        <w:rPr>
          <w:rFonts w:eastAsiaTheme="minorEastAsia" w:hint="eastAsia"/>
          <w:lang w:eastAsia="ja-JP"/>
        </w:rPr>
        <w:t xml:space="preserve">achieve </w:t>
      </w:r>
      <w:r w:rsidRPr="00EC4F43">
        <w:rPr>
          <w:rFonts w:eastAsiaTheme="minorEastAsia"/>
          <w:lang w:eastAsia="ja-JP"/>
        </w:rPr>
        <w:t>fair coexistence</w:t>
      </w:r>
      <w:r w:rsidRPr="00EC4F43">
        <w:rPr>
          <w:rFonts w:eastAsiaTheme="minorEastAsia" w:hint="eastAsia"/>
          <w:lang w:eastAsia="ja-JP"/>
        </w:rPr>
        <w:t xml:space="preserve"> with </w:t>
      </w:r>
      <w:r w:rsidRPr="00EC4F43">
        <w:rPr>
          <w:rFonts w:eastAsiaTheme="minorEastAsia"/>
          <w:lang w:eastAsia="ja-JP"/>
        </w:rPr>
        <w:t>other unlicensed spectrum deployments</w:t>
      </w:r>
      <w:r w:rsidRPr="00EC4F43">
        <w:rPr>
          <w:rFonts w:eastAsiaTheme="minorEastAsia" w:hint="eastAsia"/>
          <w:lang w:eastAsia="ja-JP"/>
        </w:rPr>
        <w:t xml:space="preserve">, </w:t>
      </w:r>
      <w:r w:rsidR="00FD3A18" w:rsidRPr="00EC4F43">
        <w:rPr>
          <w:rFonts w:eastAsiaTheme="minorEastAsia"/>
          <w:lang w:eastAsia="ja-JP"/>
        </w:rPr>
        <w:t xml:space="preserve">the </w:t>
      </w:r>
      <w:r w:rsidRPr="00EC4F43">
        <w:rPr>
          <w:rFonts w:eastAsiaTheme="minorEastAsia" w:hint="eastAsia"/>
          <w:lang w:eastAsia="ja-JP"/>
        </w:rPr>
        <w:t xml:space="preserve">eNB should </w:t>
      </w:r>
      <w:r w:rsidR="00FD3A18" w:rsidRPr="00EC4F43">
        <w:rPr>
          <w:rFonts w:eastAsiaTheme="minorEastAsia"/>
          <w:lang w:eastAsia="ja-JP"/>
        </w:rPr>
        <w:t xml:space="preserve">be able to </w:t>
      </w:r>
      <w:r w:rsidRPr="00EC4F43">
        <w:rPr>
          <w:rFonts w:eastAsiaTheme="minorEastAsia" w:hint="eastAsia"/>
          <w:lang w:eastAsia="ja-JP"/>
        </w:rPr>
        <w:t xml:space="preserve">select </w:t>
      </w:r>
      <w:r w:rsidR="00FD3A18" w:rsidRPr="00EC4F43">
        <w:rPr>
          <w:rFonts w:eastAsiaTheme="minorEastAsia"/>
          <w:lang w:eastAsia="ja-JP"/>
        </w:rPr>
        <w:t>a</w:t>
      </w:r>
      <w:r w:rsidRPr="00EC4F43">
        <w:rPr>
          <w:rFonts w:eastAsiaTheme="minorEastAsia"/>
          <w:lang w:eastAsia="ja-JP"/>
        </w:rPr>
        <w:t xml:space="preserve"> channel </w:t>
      </w:r>
      <w:r w:rsidRPr="00EC4F43">
        <w:rPr>
          <w:rFonts w:eastAsiaTheme="minorEastAsia" w:hint="eastAsia"/>
          <w:lang w:eastAsia="ja-JP"/>
        </w:rPr>
        <w:t xml:space="preserve">which </w:t>
      </w:r>
      <w:r w:rsidR="00FD3A18" w:rsidRPr="00EC4F43">
        <w:rPr>
          <w:rFonts w:eastAsiaTheme="minorEastAsia"/>
          <w:lang w:eastAsia="ja-JP"/>
        </w:rPr>
        <w:t>has the least amount of</w:t>
      </w:r>
      <w:r w:rsidRPr="00EC4F43">
        <w:rPr>
          <w:rFonts w:eastAsiaTheme="minorEastAsia" w:hint="eastAsia"/>
          <w:lang w:eastAsia="ja-JP"/>
        </w:rPr>
        <w:t xml:space="preserve"> interference </w:t>
      </w:r>
      <w:r w:rsidRPr="00EC4F43">
        <w:rPr>
          <w:rFonts w:eastAsiaTheme="minorEastAsia"/>
          <w:lang w:eastAsia="ja-JP"/>
        </w:rPr>
        <w:t xml:space="preserve">among the </w:t>
      </w:r>
      <w:r w:rsidR="00FD3A18" w:rsidRPr="00EC4F43">
        <w:rPr>
          <w:rFonts w:eastAsiaTheme="minorEastAsia"/>
          <w:lang w:eastAsia="ja-JP"/>
        </w:rPr>
        <w:t>available multiple carriers.</w:t>
      </w:r>
      <w:r w:rsidRPr="00EC4F43">
        <w:rPr>
          <w:rFonts w:eastAsiaTheme="minorEastAsia" w:hint="eastAsia"/>
          <w:lang w:eastAsia="ja-JP"/>
        </w:rPr>
        <w:t xml:space="preserve">  </w:t>
      </w:r>
      <w:r w:rsidR="00FD3A18" w:rsidRPr="00EC4F43">
        <w:rPr>
          <w:rFonts w:eastAsiaTheme="minorEastAsia"/>
          <w:lang w:eastAsia="ja-JP"/>
        </w:rPr>
        <w:t>We understand t</w:t>
      </w:r>
      <w:r w:rsidRPr="00EC4F43">
        <w:rPr>
          <w:rFonts w:eastAsiaTheme="minorEastAsia"/>
          <w:lang w:eastAsia="ja-JP"/>
        </w:rPr>
        <w:t>he LAA channel selection algorithm</w:t>
      </w:r>
      <w:r w:rsidRPr="00EC4F43">
        <w:rPr>
          <w:rFonts w:eastAsiaTheme="minorEastAsia" w:hint="eastAsia"/>
          <w:lang w:eastAsia="ja-JP"/>
        </w:rPr>
        <w:t xml:space="preserve"> is </w:t>
      </w:r>
      <w:r w:rsidR="00FD3A18" w:rsidRPr="00E84A7C">
        <w:rPr>
          <w:rFonts w:eastAsiaTheme="minorEastAsia"/>
          <w:lang w:eastAsia="ja-JP"/>
        </w:rPr>
        <w:t>an implementation issue</w:t>
      </w:r>
      <w:r w:rsidR="00FD3A18" w:rsidRPr="00EC4F43">
        <w:rPr>
          <w:rFonts w:eastAsiaTheme="minorEastAsia"/>
          <w:lang w:eastAsia="ja-JP"/>
        </w:rPr>
        <w:t xml:space="preserve"> however, it can be assumed the algorithms are based on some sort of </w:t>
      </w:r>
      <w:r w:rsidRPr="00EC4F43">
        <w:rPr>
          <w:rFonts w:eastAsiaTheme="minorEastAsia"/>
          <w:lang w:eastAsia="ja-JP"/>
        </w:rPr>
        <w:t>long term carrier sensing and energy detection</w:t>
      </w:r>
      <w:r w:rsidR="00FD3A18" w:rsidRPr="00EC4F43">
        <w:rPr>
          <w:rFonts w:eastAsiaTheme="minorEastAsia"/>
          <w:lang w:eastAsia="ja-JP"/>
        </w:rPr>
        <w:t>.</w:t>
      </w:r>
    </w:p>
    <w:p w:rsidR="00A26AAA" w:rsidRDefault="00A56524" w:rsidP="00A26AAA">
      <w:pPr>
        <w:pStyle w:val="a0"/>
        <w:jc w:val="center"/>
      </w:pPr>
      <w:r w:rsidRPr="00A80F69">
        <w:object w:dxaOrig="22519" w:dyaOrig="12629">
          <v:shape id="_x0000_i1027" type="#_x0000_t75" style="width:459.3pt;height:258.35pt" o:ole="">
            <v:imagedata r:id="rId20" o:title=""/>
          </v:shape>
          <o:OLEObject Type="Embed" ProgID="Visio.Drawing.11" ShapeID="_x0000_i1027" DrawAspect="Content" ObjectID="_1476896691" r:id="rId21"/>
        </w:object>
      </w:r>
      <w:r w:rsidR="00EC4F43" w:rsidRPr="00EC4F43">
        <w:t xml:space="preserve"> </w:t>
      </w:r>
      <w:r w:rsidR="00A26AAA">
        <w:rPr>
          <w:rFonts w:hint="eastAsia"/>
        </w:rPr>
        <w:t>Figure 10: C</w:t>
      </w:r>
      <w:r w:rsidR="00A26AAA">
        <w:rPr>
          <w:lang w:eastAsia="zh-CN"/>
        </w:rPr>
        <w:t>hannel selection</w:t>
      </w:r>
    </w:p>
    <w:p w:rsidR="00A26AAA" w:rsidRDefault="00A26AAA" w:rsidP="009402CB">
      <w:pPr>
        <w:pStyle w:val="a0"/>
      </w:pPr>
    </w:p>
    <w:p w:rsidR="00284489" w:rsidRPr="00284489" w:rsidRDefault="00A80F69" w:rsidP="009402CB">
      <w:pPr>
        <w:pStyle w:val="a0"/>
        <w:rPr>
          <w:u w:val="single"/>
        </w:rPr>
      </w:pPr>
      <w:r w:rsidRPr="00A80F69">
        <w:rPr>
          <w:u w:val="single"/>
        </w:rPr>
        <w:t>H</w:t>
      </w:r>
      <w:r w:rsidRPr="00A80F69">
        <w:rPr>
          <w:u w:val="single"/>
          <w:lang w:eastAsia="zh-CN"/>
        </w:rPr>
        <w:t>idden node problem</w:t>
      </w:r>
    </w:p>
    <w:p w:rsidR="00A04AFB" w:rsidRDefault="00FD3A18" w:rsidP="009402CB">
      <w:pPr>
        <w:pStyle w:val="a0"/>
      </w:pPr>
      <w:r>
        <w:t>We believe the</w:t>
      </w:r>
      <w:r w:rsidR="00164776" w:rsidRPr="00164776">
        <w:t xml:space="preserve"> </w:t>
      </w:r>
      <w:r w:rsidR="00164776" w:rsidRPr="00164776">
        <w:rPr>
          <w:lang w:eastAsia="zh-CN"/>
        </w:rPr>
        <w:t>hidden node problem</w:t>
      </w:r>
      <w:r w:rsidR="00164776" w:rsidRPr="00164776">
        <w:t xml:space="preserve"> should be taken into account </w:t>
      </w:r>
      <w:r>
        <w:t>when designing the</w:t>
      </w:r>
      <w:r w:rsidR="00164776" w:rsidRPr="00164776">
        <w:t xml:space="preserve"> c</w:t>
      </w:r>
      <w:r w:rsidR="00164776" w:rsidRPr="00164776">
        <w:rPr>
          <w:lang w:eastAsia="zh-CN"/>
        </w:rPr>
        <w:t>hannel selection</w:t>
      </w:r>
      <w:r>
        <w:rPr>
          <w:lang w:eastAsia="zh-CN"/>
        </w:rPr>
        <w:t xml:space="preserve"> procedures/schemes</w:t>
      </w:r>
      <w:r w:rsidR="00164776" w:rsidRPr="00164776">
        <w:t xml:space="preserve">.  </w:t>
      </w:r>
      <w:r>
        <w:t xml:space="preserve">In one approach both the eNB and the UE can measure </w:t>
      </w:r>
      <w:r w:rsidR="003A429E">
        <w:t>the candidate</w:t>
      </w:r>
      <w:r>
        <w:t xml:space="preserve"> channel </w:t>
      </w:r>
      <w:r w:rsidR="003A429E">
        <w:t xml:space="preserve">for the channel selection. </w:t>
      </w:r>
      <w:r w:rsidR="00F87943">
        <w:rPr>
          <w:rFonts w:hint="eastAsia"/>
        </w:rPr>
        <w:t xml:space="preserve"> </w:t>
      </w:r>
      <w:r w:rsidR="00241266">
        <w:t>One approach is</w:t>
      </w:r>
      <w:r w:rsidR="0033105C">
        <w:rPr>
          <w:rFonts w:hint="eastAsia"/>
        </w:rPr>
        <w:t xml:space="preserve"> </w:t>
      </w:r>
      <w:r w:rsidR="00164776" w:rsidRPr="00164776">
        <w:t xml:space="preserve">either </w:t>
      </w:r>
      <w:r w:rsidR="003A429E">
        <w:t xml:space="preserve">the </w:t>
      </w:r>
      <w:r w:rsidR="00164776" w:rsidRPr="00164776">
        <w:t xml:space="preserve">eNB or </w:t>
      </w:r>
      <w:r w:rsidR="003A429E">
        <w:t xml:space="preserve">the </w:t>
      </w:r>
      <w:r w:rsidR="00164776" w:rsidRPr="00164776">
        <w:t xml:space="preserve">UE detect the interference level of </w:t>
      </w:r>
      <w:r w:rsidR="003A429E">
        <w:t xml:space="preserve">the </w:t>
      </w:r>
      <w:r w:rsidR="00164776" w:rsidRPr="00164776">
        <w:t xml:space="preserve">channel </w:t>
      </w:r>
      <w:r w:rsidR="003A429E">
        <w:t xml:space="preserve">to be </w:t>
      </w:r>
      <w:r w:rsidR="00164776" w:rsidRPr="00164776">
        <w:t xml:space="preserve">higher than </w:t>
      </w:r>
      <w:r w:rsidR="003A429E">
        <w:t>a</w:t>
      </w:r>
      <w:r w:rsidR="00164776" w:rsidRPr="00164776">
        <w:t xml:space="preserve"> threshold, </w:t>
      </w:r>
      <w:r w:rsidR="003A429E">
        <w:t xml:space="preserve">it can be assumed </w:t>
      </w:r>
      <w:r w:rsidR="00164776" w:rsidRPr="00164776">
        <w:t>that channel is occupied</w:t>
      </w:r>
      <w:r w:rsidR="00241266">
        <w:t>.</w:t>
      </w:r>
      <w:r w:rsidR="00F87943">
        <w:rPr>
          <w:rFonts w:hint="eastAsia"/>
        </w:rPr>
        <w:t xml:space="preserve"> </w:t>
      </w:r>
      <w:r w:rsidR="00241266">
        <w:t>The UE has to report back to the eNB if the interference is higher than the threshold.</w:t>
      </w:r>
      <w:r w:rsidR="003A429E">
        <w:t xml:space="preserve"> </w:t>
      </w:r>
      <w:r w:rsidR="00C57153">
        <w:rPr>
          <w:rFonts w:hint="eastAsia"/>
        </w:rPr>
        <w:t xml:space="preserve"> </w:t>
      </w:r>
      <w:r w:rsidR="003A429E">
        <w:t>We term this process as</w:t>
      </w:r>
      <w:r w:rsidR="00164776" w:rsidRPr="00164776">
        <w:t xml:space="preserve"> </w:t>
      </w:r>
      <w:r w:rsidR="00241266">
        <w:t>dual-sensing.</w:t>
      </w:r>
      <w:r w:rsidR="00164776" w:rsidRPr="00164776">
        <w:t xml:space="preserve">  </w:t>
      </w:r>
      <w:r w:rsidR="00241266">
        <w:t>In another approach, only</w:t>
      </w:r>
      <w:r w:rsidR="00164776" w:rsidRPr="00164776">
        <w:t xml:space="preserve"> </w:t>
      </w:r>
      <w:r w:rsidR="003A429E">
        <w:t xml:space="preserve">the </w:t>
      </w:r>
      <w:r w:rsidR="00164776" w:rsidRPr="00164776">
        <w:t>eNB</w:t>
      </w:r>
      <w:r w:rsidR="00241266">
        <w:t xml:space="preserve"> does the sensing</w:t>
      </w:r>
      <w:r w:rsidR="00697A07">
        <w:t>.</w:t>
      </w:r>
      <w:r w:rsidR="002B3E71">
        <w:rPr>
          <w:rFonts w:hint="eastAsia"/>
        </w:rPr>
        <w:t xml:space="preserve"> </w:t>
      </w:r>
      <w:r w:rsidR="00697A07">
        <w:t xml:space="preserve"> </w:t>
      </w:r>
      <w:r w:rsidR="00697A07" w:rsidRPr="002C2BFA">
        <w:t xml:space="preserve">We term </w:t>
      </w:r>
      <w:r w:rsidR="002C2BFA" w:rsidRPr="002C2BFA">
        <w:rPr>
          <w:rFonts w:hint="eastAsia"/>
        </w:rPr>
        <w:t>th</w:t>
      </w:r>
      <w:r w:rsidR="00697A07" w:rsidRPr="002C2BFA">
        <w:t>is process as single-sensing</w:t>
      </w:r>
      <w:r w:rsidR="00697A07">
        <w:t xml:space="preserve">. </w:t>
      </w:r>
      <w:r w:rsidR="002B3E71">
        <w:rPr>
          <w:rFonts w:hint="eastAsia"/>
        </w:rPr>
        <w:t xml:space="preserve"> </w:t>
      </w:r>
      <w:r w:rsidR="00697A07">
        <w:t xml:space="preserve">In both dual and single sensing the eNB </w:t>
      </w:r>
      <w:r w:rsidR="00164776" w:rsidRPr="00164776">
        <w:t>transmit</w:t>
      </w:r>
      <w:r w:rsidR="003A429E">
        <w:t>s reference/synchronization signal in</w:t>
      </w:r>
      <w:r w:rsidR="00164776" w:rsidRPr="00164776">
        <w:t xml:space="preserve"> unlicensed </w:t>
      </w:r>
      <w:r w:rsidR="003A429E">
        <w:t>CC</w:t>
      </w:r>
      <w:r w:rsidR="00697A07">
        <w:t xml:space="preserve"> and </w:t>
      </w:r>
      <w:r w:rsidR="003A429E">
        <w:t xml:space="preserve">request the UE to send measurement reports. </w:t>
      </w:r>
    </w:p>
    <w:p w:rsidR="00A04AFB" w:rsidRDefault="002B3E71" w:rsidP="00A04AFB">
      <w:pPr>
        <w:pStyle w:val="a0"/>
        <w:jc w:val="center"/>
      </w:pPr>
      <w:r>
        <w:object w:dxaOrig="9409" w:dyaOrig="10269">
          <v:shape id="_x0000_i1028" type="#_x0000_t75" style="width:354.85pt;height:388.9pt" o:ole="">
            <v:imagedata r:id="rId22" o:title=""/>
          </v:shape>
          <o:OLEObject Type="Embed" ProgID="Visio.Drawing.11" ShapeID="_x0000_i1028" DrawAspect="Content" ObjectID="_1476896692" r:id="rId23"/>
        </w:object>
      </w:r>
    </w:p>
    <w:p w:rsidR="00A04AFB" w:rsidRPr="00C944F8" w:rsidRDefault="00A04AFB" w:rsidP="00A04AFB">
      <w:pPr>
        <w:pStyle w:val="a0"/>
        <w:jc w:val="center"/>
      </w:pPr>
      <w:r>
        <w:rPr>
          <w:rFonts w:hint="eastAsia"/>
        </w:rPr>
        <w:t xml:space="preserve">Figure </w:t>
      </w:r>
      <w:r w:rsidR="00FA7051">
        <w:rPr>
          <w:rFonts w:hint="eastAsia"/>
        </w:rPr>
        <w:t>1</w:t>
      </w:r>
      <w:r w:rsidR="00A26AAA">
        <w:rPr>
          <w:rFonts w:hint="eastAsia"/>
        </w:rPr>
        <w:t>1</w:t>
      </w:r>
      <w:r>
        <w:rPr>
          <w:rFonts w:hint="eastAsia"/>
        </w:rPr>
        <w:t>: Two solutions for c</w:t>
      </w:r>
      <w:r>
        <w:rPr>
          <w:lang w:eastAsia="zh-CN"/>
        </w:rPr>
        <w:t>hannel selection</w:t>
      </w:r>
      <w:r>
        <w:rPr>
          <w:rFonts w:hint="eastAsia"/>
        </w:rPr>
        <w:t xml:space="preserve"> manner</w:t>
      </w:r>
      <w:r w:rsidR="00C944F8">
        <w:rPr>
          <w:rFonts w:hint="eastAsia"/>
        </w:rPr>
        <w:t xml:space="preserve"> (left: proactive / right: reactive)</w:t>
      </w:r>
    </w:p>
    <w:p w:rsidR="00A04AFB" w:rsidRPr="00A04AFB" w:rsidRDefault="00A04AFB" w:rsidP="009402CB">
      <w:pPr>
        <w:pStyle w:val="a0"/>
      </w:pPr>
    </w:p>
    <w:p w:rsidR="00A7303D" w:rsidRDefault="003A429E" w:rsidP="009402CB">
      <w:pPr>
        <w:pStyle w:val="a0"/>
      </w:pPr>
      <w:r>
        <w:t xml:space="preserve">The </w:t>
      </w:r>
      <w:r w:rsidR="00697A07">
        <w:t>dual-sensing</w:t>
      </w:r>
      <w:r>
        <w:t xml:space="preserve"> requires additional signaling</w:t>
      </w:r>
      <w:r w:rsidR="00697A07">
        <w:t xml:space="preserve"> compared to single-sensing</w:t>
      </w:r>
      <w:r>
        <w:t xml:space="preserve"> and a complicated procedure to identify which UE must do the sensing, etc. </w:t>
      </w:r>
      <w:r w:rsidR="002B3E71">
        <w:rPr>
          <w:rFonts w:hint="eastAsia"/>
        </w:rPr>
        <w:t xml:space="preserve"> </w:t>
      </w:r>
      <w:r>
        <w:t xml:space="preserve">Therefore, we prefer the </w:t>
      </w:r>
      <w:r w:rsidR="00697A07">
        <w:t xml:space="preserve">single-sensing </w:t>
      </w:r>
      <w:r>
        <w:t>process</w:t>
      </w:r>
      <w:r w:rsidR="00697A07">
        <w:t>.</w:t>
      </w:r>
    </w:p>
    <w:p w:rsidR="0012221A" w:rsidRPr="00F245BD" w:rsidRDefault="00164776" w:rsidP="009402CB">
      <w:pPr>
        <w:pStyle w:val="a0"/>
        <w:rPr>
          <w:b/>
          <w:szCs w:val="20"/>
        </w:rPr>
      </w:pPr>
      <w:r w:rsidRPr="00164776">
        <w:rPr>
          <w:b/>
          <w:szCs w:val="20"/>
        </w:rPr>
        <w:t xml:space="preserve">Proposal 11: </w:t>
      </w:r>
      <w:r w:rsidR="00A22F4B" w:rsidRPr="00A22F4B">
        <w:rPr>
          <w:szCs w:val="20"/>
        </w:rPr>
        <w:t>LAA should support single-sensing scheme.  In addition, the UE sends measurement reports of the unlicensed carrier helping the eNB to determine whether the channel is busy.</w:t>
      </w:r>
    </w:p>
    <w:p w:rsidR="0012221A" w:rsidRDefault="0012221A" w:rsidP="009402CB">
      <w:pPr>
        <w:pStyle w:val="a0"/>
        <w:rPr>
          <w:szCs w:val="20"/>
          <w:highlight w:val="yellow"/>
        </w:rPr>
      </w:pPr>
    </w:p>
    <w:p w:rsidR="00284489" w:rsidRPr="00284489" w:rsidRDefault="00A80F69" w:rsidP="009402CB">
      <w:pPr>
        <w:pStyle w:val="a0"/>
        <w:rPr>
          <w:szCs w:val="20"/>
          <w:u w:val="single"/>
        </w:rPr>
      </w:pPr>
      <w:r w:rsidRPr="00A80F69">
        <w:rPr>
          <w:rFonts w:eastAsia="ＭＳ 明朝"/>
          <w:iCs/>
          <w:szCs w:val="20"/>
          <w:u w:val="single"/>
        </w:rPr>
        <w:t>Dynamic frequency selection</w:t>
      </w:r>
      <w:r w:rsidRPr="00A80F69">
        <w:rPr>
          <w:rFonts w:eastAsia="ＭＳ 明朝"/>
          <w:i/>
          <w:iCs/>
          <w:szCs w:val="20"/>
          <w:u w:val="single"/>
        </w:rPr>
        <w:t xml:space="preserve"> </w:t>
      </w:r>
      <w:r w:rsidRPr="00A80F69">
        <w:rPr>
          <w:szCs w:val="20"/>
          <w:u w:val="single"/>
        </w:rPr>
        <w:t>(DFS)</w:t>
      </w:r>
    </w:p>
    <w:p w:rsidR="009402CB" w:rsidRPr="00F245BD" w:rsidRDefault="00164776" w:rsidP="009402CB">
      <w:pPr>
        <w:pStyle w:val="a0"/>
        <w:rPr>
          <w:bCs/>
          <w:szCs w:val="20"/>
        </w:rPr>
      </w:pPr>
      <w:r w:rsidRPr="00164776">
        <w:rPr>
          <w:szCs w:val="20"/>
        </w:rPr>
        <w:t xml:space="preserve">In the previous meeting, it was agreed that DFS </w:t>
      </w:r>
      <w:r w:rsidRPr="00164776">
        <w:rPr>
          <w:rFonts w:eastAsia="ＭＳ 明朝"/>
          <w:iCs/>
          <w:szCs w:val="20"/>
        </w:rPr>
        <w:t>for radar avoidance in certain bands/regions</w:t>
      </w:r>
      <w:r w:rsidRPr="00164776">
        <w:rPr>
          <w:iCs/>
          <w:szCs w:val="20"/>
        </w:rPr>
        <w:t xml:space="preserve"> should be introduced.  In our opinion, the </w:t>
      </w:r>
      <w:r w:rsidRPr="00164776">
        <w:rPr>
          <w:bCs/>
          <w:szCs w:val="20"/>
        </w:rPr>
        <w:t xml:space="preserve">detailed algorithm should be up to implementation since </w:t>
      </w:r>
      <w:r w:rsidRPr="00164776">
        <w:rPr>
          <w:rFonts w:eastAsia="ＭＳ 明朝"/>
          <w:bCs/>
          <w:szCs w:val="20"/>
        </w:rPr>
        <w:t>thresholds for DFS requirements are not the same for each case.</w:t>
      </w:r>
      <w:r w:rsidRPr="00164776">
        <w:rPr>
          <w:bCs/>
          <w:szCs w:val="20"/>
        </w:rPr>
        <w:t xml:space="preserve">  It means DFS should be an optional feature and should be introduced only the countries (or regions) in which DFS is </w:t>
      </w:r>
      <w:r w:rsidRPr="00164776">
        <w:rPr>
          <w:rFonts w:eastAsia="ＭＳ 明朝"/>
          <w:bCs/>
          <w:szCs w:val="20"/>
        </w:rPr>
        <w:t>a mandatory function for unlicensed spectrum usage</w:t>
      </w:r>
      <w:r w:rsidRPr="00164776">
        <w:rPr>
          <w:bCs/>
          <w:szCs w:val="20"/>
        </w:rPr>
        <w:t>.  Only corresponding tests for satisfying each regulation requirements should be standardized in 3GPP.</w:t>
      </w:r>
    </w:p>
    <w:p w:rsidR="009402CB" w:rsidRPr="00F245BD" w:rsidRDefault="00164776" w:rsidP="009402CB">
      <w:pPr>
        <w:pStyle w:val="a0"/>
        <w:rPr>
          <w:szCs w:val="20"/>
        </w:rPr>
      </w:pPr>
      <w:r w:rsidRPr="00164776">
        <w:rPr>
          <w:b/>
          <w:szCs w:val="20"/>
        </w:rPr>
        <w:lastRenderedPageBreak/>
        <w:t xml:space="preserve">Proposal 12: </w:t>
      </w:r>
      <w:r w:rsidRPr="00164776">
        <w:rPr>
          <w:bCs/>
          <w:szCs w:val="20"/>
        </w:rPr>
        <w:t>DFS should be an optional feature and only corresponding tests for satisfying the each regulation requirements should be standardized in 3GPP.</w:t>
      </w:r>
    </w:p>
    <w:p w:rsidR="001D3BAA" w:rsidRDefault="001D3BAA" w:rsidP="001D3BAA">
      <w:pPr>
        <w:pStyle w:val="a0"/>
        <w:rPr>
          <w:szCs w:val="20"/>
        </w:rPr>
      </w:pPr>
    </w:p>
    <w:p w:rsidR="00284489" w:rsidRPr="00284489" w:rsidRDefault="00A80F69" w:rsidP="001D3BAA">
      <w:pPr>
        <w:pStyle w:val="a0"/>
        <w:rPr>
          <w:szCs w:val="20"/>
          <w:u w:val="single"/>
        </w:rPr>
      </w:pPr>
      <w:r w:rsidRPr="00A80F69">
        <w:rPr>
          <w:szCs w:val="20"/>
          <w:u w:val="single"/>
        </w:rPr>
        <w:t>Dynamic carrier switching</w:t>
      </w:r>
    </w:p>
    <w:p w:rsidR="00F46303" w:rsidRPr="00F245BD" w:rsidRDefault="00164776" w:rsidP="001D3BAA">
      <w:pPr>
        <w:pStyle w:val="a0"/>
        <w:rPr>
          <w:kern w:val="2"/>
        </w:rPr>
      </w:pPr>
      <w:r w:rsidRPr="00164776">
        <w:rPr>
          <w:szCs w:val="20"/>
        </w:rPr>
        <w:t xml:space="preserve">As we described in section 2.4, there is a possibility that eNB cannot use the unlicensed channel for a long period </w:t>
      </w:r>
      <w:r w:rsidR="0044504C">
        <w:rPr>
          <w:szCs w:val="20"/>
        </w:rPr>
        <w:t>of time resulting in</w:t>
      </w:r>
      <w:r w:rsidRPr="00164776">
        <w:rPr>
          <w:szCs w:val="20"/>
        </w:rPr>
        <w:t xml:space="preserve"> incomplete HARQ processes</w:t>
      </w:r>
      <w:r w:rsidR="0044504C">
        <w:rPr>
          <w:szCs w:val="20"/>
        </w:rPr>
        <w:t>.</w:t>
      </w:r>
      <w:r w:rsidRPr="00164776">
        <w:rPr>
          <w:szCs w:val="20"/>
        </w:rPr>
        <w:t xml:space="preserve">  In this case, it </w:t>
      </w:r>
      <w:r w:rsidR="00401A87">
        <w:rPr>
          <w:szCs w:val="20"/>
        </w:rPr>
        <w:t xml:space="preserve">could be beneficial </w:t>
      </w:r>
      <w:r w:rsidRPr="00164776">
        <w:rPr>
          <w:szCs w:val="20"/>
        </w:rPr>
        <w:t xml:space="preserve">if </w:t>
      </w:r>
      <w:r w:rsidR="00401A87">
        <w:rPr>
          <w:szCs w:val="20"/>
        </w:rPr>
        <w:t xml:space="preserve">the </w:t>
      </w:r>
      <w:r w:rsidRPr="00164776">
        <w:rPr>
          <w:szCs w:val="20"/>
        </w:rPr>
        <w:t xml:space="preserve">retransmission data can be sent over another </w:t>
      </w:r>
      <w:r w:rsidRPr="00164776">
        <w:t xml:space="preserve">available unlicensed channel.  Since the amount of </w:t>
      </w:r>
      <w:r w:rsidRPr="00164776">
        <w:rPr>
          <w:rFonts w:eastAsia="ＭＳ 明朝"/>
          <w:kern w:val="2"/>
          <w:lang w:eastAsia="zh-CN"/>
        </w:rPr>
        <w:t>unlicensed spectrum</w:t>
      </w:r>
      <w:r w:rsidR="0044504C">
        <w:rPr>
          <w:rFonts w:eastAsia="ＭＳ 明朝"/>
          <w:kern w:val="2"/>
          <w:lang w:eastAsia="zh-CN"/>
        </w:rPr>
        <w:t xml:space="preserve"> available</w:t>
      </w:r>
      <w:r w:rsidRPr="00164776">
        <w:rPr>
          <w:kern w:val="2"/>
        </w:rPr>
        <w:t xml:space="preserve"> </w:t>
      </w:r>
      <w:r w:rsidR="00FA46B2">
        <w:rPr>
          <w:kern w:val="2"/>
        </w:rPr>
        <w:t>is</w:t>
      </w:r>
      <w:r w:rsidRPr="00164776">
        <w:rPr>
          <w:kern w:val="2"/>
        </w:rPr>
        <w:t xml:space="preserve"> </w:t>
      </w:r>
      <w:r w:rsidR="0044504C">
        <w:rPr>
          <w:kern w:val="2"/>
        </w:rPr>
        <w:t xml:space="preserve">large </w:t>
      </w:r>
      <w:r w:rsidRPr="00164776">
        <w:rPr>
          <w:kern w:val="2"/>
        </w:rPr>
        <w:t xml:space="preserve">enough, </w:t>
      </w:r>
      <w:r w:rsidR="0044504C">
        <w:rPr>
          <w:kern w:val="2"/>
        </w:rPr>
        <w:t xml:space="preserve">the </w:t>
      </w:r>
      <w:r w:rsidRPr="00164776">
        <w:rPr>
          <w:kern w:val="2"/>
        </w:rPr>
        <w:t xml:space="preserve">eNB should keep </w:t>
      </w:r>
      <w:r w:rsidR="0044504C">
        <w:rPr>
          <w:kern w:val="2"/>
        </w:rPr>
        <w:t>perform</w:t>
      </w:r>
      <w:r w:rsidR="00082306">
        <w:rPr>
          <w:rFonts w:hint="eastAsia"/>
          <w:kern w:val="2"/>
        </w:rPr>
        <w:t>ing</w:t>
      </w:r>
      <w:r w:rsidR="0044504C">
        <w:rPr>
          <w:kern w:val="2"/>
        </w:rPr>
        <w:t xml:space="preserve"> </w:t>
      </w:r>
      <w:r w:rsidRPr="00164776">
        <w:rPr>
          <w:kern w:val="2"/>
        </w:rPr>
        <w:t>carrier sensing</w:t>
      </w:r>
      <w:r w:rsidR="0044504C">
        <w:rPr>
          <w:kern w:val="2"/>
        </w:rPr>
        <w:t xml:space="preserve"> </w:t>
      </w:r>
      <w:r w:rsidR="00276BC7">
        <w:rPr>
          <w:kern w:val="2"/>
        </w:rPr>
        <w:t>continuously</w:t>
      </w:r>
      <w:r w:rsidRPr="00164776">
        <w:rPr>
          <w:kern w:val="2"/>
        </w:rPr>
        <w:t xml:space="preserve"> in th</w:t>
      </w:r>
      <w:r w:rsidRPr="008D624E">
        <w:rPr>
          <w:kern w:val="2"/>
        </w:rPr>
        <w:t xml:space="preserve">e background for </w:t>
      </w:r>
      <w:r w:rsidRPr="008D624E">
        <w:rPr>
          <w:rFonts w:eastAsia="ＭＳ 明朝"/>
          <w:kern w:val="2"/>
          <w:lang w:eastAsia="zh-CN"/>
        </w:rPr>
        <w:t>switching</w:t>
      </w:r>
      <w:r w:rsidRPr="008D624E">
        <w:rPr>
          <w:kern w:val="2"/>
          <w:lang w:eastAsia="zh-CN"/>
        </w:rPr>
        <w:t xml:space="preserve"> </w:t>
      </w:r>
      <w:r w:rsidRPr="008D624E">
        <w:rPr>
          <w:rFonts w:eastAsia="ＭＳ 明朝"/>
          <w:kern w:val="2"/>
          <w:lang w:eastAsia="zh-CN"/>
        </w:rPr>
        <w:t>carrier</w:t>
      </w:r>
      <w:r w:rsidRPr="008D624E">
        <w:rPr>
          <w:kern w:val="2"/>
        </w:rPr>
        <w:t xml:space="preserve"> </w:t>
      </w:r>
      <w:r w:rsidRPr="008D624E">
        <w:rPr>
          <w:kern w:val="2"/>
          <w:lang w:eastAsia="zh-CN"/>
        </w:rPr>
        <w:t>dynami</w:t>
      </w:r>
      <w:r w:rsidRPr="008D624E">
        <w:rPr>
          <w:kern w:val="2"/>
        </w:rPr>
        <w:t>cally.  If eNB detects an appropriate carrier when</w:t>
      </w:r>
      <w:r w:rsidRPr="008D624E">
        <w:t xml:space="preserve"> the current channel is busy for a certain time</w:t>
      </w:r>
      <w:r w:rsidRPr="008D624E">
        <w:rPr>
          <w:kern w:val="2"/>
        </w:rPr>
        <w:t xml:space="preserve">, HARQ retransmissions can be allowed on the </w:t>
      </w:r>
      <w:r w:rsidR="00FA46B2" w:rsidRPr="008D624E">
        <w:rPr>
          <w:kern w:val="2"/>
        </w:rPr>
        <w:t>non-busy</w:t>
      </w:r>
      <w:r w:rsidRPr="008D624E">
        <w:rPr>
          <w:kern w:val="2"/>
        </w:rPr>
        <w:t xml:space="preserve"> unlicensed channel.</w:t>
      </w:r>
      <w:r w:rsidR="00FA46B2" w:rsidRPr="008D624E">
        <w:rPr>
          <w:kern w:val="2"/>
        </w:rPr>
        <w:t xml:space="preserve"> This procedure requires</w:t>
      </w:r>
      <w:r w:rsidR="00FA46B2" w:rsidRPr="008D624E">
        <w:t xml:space="preserve"> increased signaling overhead in exchange for the carrier-diversity benefit.</w:t>
      </w:r>
    </w:p>
    <w:p w:rsidR="00F90F80" w:rsidRPr="00F245BD" w:rsidRDefault="00164776" w:rsidP="001D3BAA">
      <w:pPr>
        <w:pStyle w:val="a0"/>
        <w:rPr>
          <w:szCs w:val="20"/>
        </w:rPr>
      </w:pPr>
      <w:r w:rsidRPr="00164776">
        <w:rPr>
          <w:kern w:val="2"/>
        </w:rPr>
        <w:t xml:space="preserve">In addition, </w:t>
      </w:r>
      <w:r w:rsidRPr="00164776">
        <w:rPr>
          <w:szCs w:val="20"/>
        </w:rPr>
        <w:t xml:space="preserve">inter-CC hopping can be achieved by this dynamic carrier switching mechanism. </w:t>
      </w:r>
      <w:r w:rsidR="002B3E71">
        <w:rPr>
          <w:rFonts w:hint="eastAsia"/>
          <w:szCs w:val="20"/>
        </w:rPr>
        <w:t xml:space="preserve"> </w:t>
      </w:r>
      <w:r w:rsidRPr="00164776">
        <w:rPr>
          <w:szCs w:val="20"/>
        </w:rPr>
        <w:t xml:space="preserve">Since the interference characteristics on unlicensed </w:t>
      </w:r>
      <w:r w:rsidR="005322A3">
        <w:rPr>
          <w:rFonts w:hint="eastAsia"/>
          <w:szCs w:val="20"/>
        </w:rPr>
        <w:t>spectrum</w:t>
      </w:r>
      <w:r w:rsidR="005322A3" w:rsidRPr="00164776">
        <w:rPr>
          <w:szCs w:val="20"/>
        </w:rPr>
        <w:t xml:space="preserve"> </w:t>
      </w:r>
      <w:r w:rsidRPr="00164776">
        <w:rPr>
          <w:szCs w:val="20"/>
        </w:rPr>
        <w:t xml:space="preserve">are unpredictable, </w:t>
      </w:r>
      <w:r w:rsidR="0044504C">
        <w:rPr>
          <w:szCs w:val="20"/>
        </w:rPr>
        <w:t xml:space="preserve">frequency-hopping </w:t>
      </w:r>
      <w:r w:rsidRPr="00164776">
        <w:rPr>
          <w:szCs w:val="20"/>
        </w:rPr>
        <w:t xml:space="preserve">may be an effective technique for unlicensed </w:t>
      </w:r>
      <w:r w:rsidR="005322A3">
        <w:rPr>
          <w:rFonts w:hint="eastAsia"/>
          <w:szCs w:val="20"/>
        </w:rPr>
        <w:t>spectrum</w:t>
      </w:r>
      <w:r w:rsidR="005322A3" w:rsidRPr="00164776">
        <w:rPr>
          <w:szCs w:val="20"/>
        </w:rPr>
        <w:t xml:space="preserve"> </w:t>
      </w:r>
      <w:r w:rsidRPr="00164776">
        <w:rPr>
          <w:szCs w:val="20"/>
        </w:rPr>
        <w:t>operation.  Further study is needed for the detailed procedure.</w:t>
      </w:r>
    </w:p>
    <w:p w:rsidR="005904D0" w:rsidRPr="00F245BD" w:rsidRDefault="00164776" w:rsidP="005904D0">
      <w:pPr>
        <w:pStyle w:val="a0"/>
        <w:rPr>
          <w:b/>
          <w:szCs w:val="20"/>
        </w:rPr>
      </w:pPr>
      <w:r w:rsidRPr="00164776">
        <w:rPr>
          <w:b/>
          <w:szCs w:val="20"/>
        </w:rPr>
        <w:t xml:space="preserve">Proposal 13:  </w:t>
      </w:r>
      <w:r w:rsidRPr="00164776">
        <w:rPr>
          <w:szCs w:val="20"/>
        </w:rPr>
        <w:t>Dynamic carrier switching mechanism should be introduced for LAA operation.</w:t>
      </w:r>
    </w:p>
    <w:p w:rsidR="009402CB" w:rsidRPr="00284489" w:rsidRDefault="009402CB" w:rsidP="009402CB">
      <w:pPr>
        <w:rPr>
          <w:sz w:val="20"/>
          <w:szCs w:val="20"/>
          <w:lang w:eastAsia="ja-JP"/>
        </w:rPr>
      </w:pPr>
    </w:p>
    <w:p w:rsidR="00FE239B" w:rsidRDefault="00A80F69">
      <w:pPr>
        <w:pStyle w:val="a0"/>
        <w:rPr>
          <w:szCs w:val="20"/>
          <w:u w:val="single"/>
        </w:rPr>
      </w:pPr>
      <w:r w:rsidRPr="00A80F69">
        <w:rPr>
          <w:szCs w:val="20"/>
          <w:u w:val="single"/>
        </w:rPr>
        <w:t>Fast SCell ON/OFF switching</w:t>
      </w:r>
    </w:p>
    <w:p w:rsidR="00577629" w:rsidRPr="00F245BD" w:rsidRDefault="00164776" w:rsidP="00577629">
      <w:pPr>
        <w:pStyle w:val="a0"/>
      </w:pPr>
      <w:r w:rsidRPr="00164776">
        <w:rPr>
          <w:kern w:val="2"/>
        </w:rPr>
        <w:t xml:space="preserve">For achieving </w:t>
      </w:r>
      <w:r w:rsidRPr="00164776">
        <w:rPr>
          <w:szCs w:val="20"/>
        </w:rPr>
        <w:t xml:space="preserve">dynamic carrier switching mechanism, </w:t>
      </w:r>
      <w:r w:rsidRPr="00164776">
        <w:t xml:space="preserve">fast SCell ON/OFF switching should be enabled.  In Rel-12 SCE, new L1 procedures for SCell ON/OFF switching were discussed.  However, RAN1 couldn’t reach a consensus and no new mechanism was introduced.  In our opinion, </w:t>
      </w:r>
      <w:r w:rsidRPr="00164776">
        <w:rPr>
          <w:szCs w:val="20"/>
        </w:rPr>
        <w:t>fast SCell ON/OFF switching mechanism should be discussed again in any Rel-13 WI</w:t>
      </w:r>
      <w:r w:rsidR="00A42CB1">
        <w:rPr>
          <w:rFonts w:hint="eastAsia"/>
          <w:szCs w:val="20"/>
        </w:rPr>
        <w:t xml:space="preserve"> </w:t>
      </w:r>
      <w:r w:rsidRPr="00164776">
        <w:rPr>
          <w:szCs w:val="20"/>
        </w:rPr>
        <w:t>(/SI) based on the existing agreements of Rel-12 SCE.</w:t>
      </w:r>
    </w:p>
    <w:p w:rsidR="00577629" w:rsidRPr="00577629" w:rsidRDefault="00164776" w:rsidP="00577629">
      <w:pPr>
        <w:pStyle w:val="a0"/>
        <w:rPr>
          <w:b/>
          <w:kern w:val="2"/>
        </w:rPr>
      </w:pPr>
      <w:r w:rsidRPr="00164776">
        <w:rPr>
          <w:b/>
          <w:szCs w:val="20"/>
        </w:rPr>
        <w:t xml:space="preserve">Proposal 14: </w:t>
      </w:r>
      <w:r w:rsidRPr="00164776">
        <w:rPr>
          <w:szCs w:val="20"/>
        </w:rPr>
        <w:t>Fast SCell ON/OFF switching mechanism should be introduced in Rel-13.</w:t>
      </w:r>
    </w:p>
    <w:p w:rsidR="00577629" w:rsidRPr="00577629" w:rsidRDefault="00577629" w:rsidP="00577629">
      <w:pPr>
        <w:pStyle w:val="a0"/>
      </w:pPr>
    </w:p>
    <w:p w:rsidR="003261DE" w:rsidRDefault="00405739" w:rsidP="00405739">
      <w:pPr>
        <w:pStyle w:val="2"/>
        <w:rPr>
          <w:lang w:eastAsia="ja-JP"/>
        </w:rPr>
      </w:pPr>
      <w:r>
        <w:rPr>
          <w:rFonts w:hint="eastAsia"/>
        </w:rPr>
        <w:t>LTE Beacon (Broadcast channel) transmission</w:t>
      </w:r>
    </w:p>
    <w:p w:rsidR="005904D0" w:rsidRDefault="005904D0" w:rsidP="005904D0">
      <w:pPr>
        <w:pStyle w:val="a0"/>
        <w:rPr>
          <w:szCs w:val="20"/>
        </w:rPr>
      </w:pPr>
      <w:r w:rsidRPr="00892C86">
        <w:rPr>
          <w:rFonts w:hint="eastAsia"/>
          <w:szCs w:val="20"/>
        </w:rPr>
        <w:t xml:space="preserve">There is a </w:t>
      </w:r>
      <w:r w:rsidRPr="00892C86">
        <w:rPr>
          <w:szCs w:val="20"/>
        </w:rPr>
        <w:t>situation</w:t>
      </w:r>
      <w:r w:rsidRPr="00892C86">
        <w:rPr>
          <w:rFonts w:hint="eastAsia"/>
          <w:szCs w:val="20"/>
        </w:rPr>
        <w:t xml:space="preserve"> that one </w:t>
      </w:r>
      <w:r w:rsidR="0044504C">
        <w:rPr>
          <w:szCs w:val="20"/>
        </w:rPr>
        <w:t xml:space="preserve">unlicensed spectrum </w:t>
      </w:r>
      <w:r w:rsidRPr="00892C86">
        <w:rPr>
          <w:rFonts w:hint="eastAsia"/>
          <w:szCs w:val="20"/>
        </w:rPr>
        <w:t xml:space="preserve">CC is shared by more than one LAA service. </w:t>
      </w:r>
      <w:r>
        <w:rPr>
          <w:rFonts w:hint="eastAsia"/>
          <w:szCs w:val="20"/>
        </w:rPr>
        <w:t xml:space="preserve"> </w:t>
      </w:r>
      <w:r w:rsidRPr="00892C86">
        <w:rPr>
          <w:rFonts w:hint="eastAsia"/>
          <w:szCs w:val="20"/>
        </w:rPr>
        <w:t xml:space="preserve">In that case </w:t>
      </w:r>
      <w:r w:rsidRPr="00892C86">
        <w:rPr>
          <w:szCs w:val="20"/>
        </w:rPr>
        <w:t>a</w:t>
      </w:r>
      <w:r w:rsidRPr="00892C86">
        <w:rPr>
          <w:rFonts w:hint="eastAsia"/>
          <w:szCs w:val="20"/>
        </w:rPr>
        <w:t xml:space="preserve"> tight </w:t>
      </w:r>
      <w:r w:rsidRPr="00892C86">
        <w:rPr>
          <w:szCs w:val="20"/>
        </w:rPr>
        <w:t xml:space="preserve">coordination is preferable between the LAA services. </w:t>
      </w:r>
      <w:r>
        <w:rPr>
          <w:rFonts w:hint="eastAsia"/>
          <w:szCs w:val="20"/>
        </w:rPr>
        <w:t xml:space="preserve"> </w:t>
      </w:r>
      <w:r w:rsidRPr="00892C86">
        <w:rPr>
          <w:szCs w:val="20"/>
        </w:rPr>
        <w:t>Both time-domain and frequency-domain based resource allocation can be considered.</w:t>
      </w:r>
      <w:r w:rsidRPr="00892C86">
        <w:rPr>
          <w:rFonts w:hint="eastAsia"/>
          <w:szCs w:val="20"/>
        </w:rPr>
        <w:t xml:space="preserve"> </w:t>
      </w:r>
      <w:r>
        <w:rPr>
          <w:rFonts w:hint="eastAsia"/>
          <w:szCs w:val="20"/>
        </w:rPr>
        <w:t xml:space="preserve"> </w:t>
      </w:r>
      <w:r w:rsidRPr="00892C86">
        <w:rPr>
          <w:rFonts w:hint="eastAsia"/>
          <w:bCs/>
          <w:szCs w:val="20"/>
        </w:rPr>
        <w:t xml:space="preserve">Regarding the time domain resource sharing, </w:t>
      </w:r>
      <w:r w:rsidRPr="00892C86">
        <w:rPr>
          <w:bCs/>
          <w:szCs w:val="20"/>
        </w:rPr>
        <w:t>periodic</w:t>
      </w:r>
      <w:r w:rsidRPr="00892C86">
        <w:rPr>
          <w:rFonts w:hint="eastAsia"/>
          <w:bCs/>
          <w:szCs w:val="20"/>
        </w:rPr>
        <w:t xml:space="preserve"> resource sharing or </w:t>
      </w:r>
      <w:r w:rsidRPr="00892C86">
        <w:rPr>
          <w:bCs/>
          <w:szCs w:val="20"/>
        </w:rPr>
        <w:t>burst</w:t>
      </w:r>
      <w:r w:rsidRPr="00892C86">
        <w:rPr>
          <w:rFonts w:hint="eastAsia"/>
          <w:bCs/>
          <w:szCs w:val="20"/>
        </w:rPr>
        <w:t xml:space="preserve"> resource sharing should be considered.</w:t>
      </w:r>
      <w:r>
        <w:rPr>
          <w:rFonts w:hint="eastAsia"/>
          <w:bCs/>
          <w:szCs w:val="20"/>
        </w:rPr>
        <w:t xml:space="preserve">  In </w:t>
      </w:r>
      <w:r w:rsidR="0044504C">
        <w:rPr>
          <w:bCs/>
          <w:szCs w:val="20"/>
        </w:rPr>
        <w:t>this</w:t>
      </w:r>
      <w:r>
        <w:rPr>
          <w:rFonts w:hint="eastAsia"/>
          <w:bCs/>
          <w:szCs w:val="20"/>
        </w:rPr>
        <w:t xml:space="preserve"> situation, it might be </w:t>
      </w:r>
      <w:r w:rsidR="00AC3E87">
        <w:rPr>
          <w:bCs/>
          <w:szCs w:val="20"/>
        </w:rPr>
        <w:t>beneficial</w:t>
      </w:r>
      <w:r w:rsidR="00421651">
        <w:rPr>
          <w:rFonts w:hint="eastAsia"/>
          <w:bCs/>
          <w:szCs w:val="20"/>
        </w:rPr>
        <w:t xml:space="preserve"> </w:t>
      </w:r>
      <w:r w:rsidR="0044504C">
        <w:rPr>
          <w:bCs/>
          <w:szCs w:val="20"/>
        </w:rPr>
        <w:t>if</w:t>
      </w:r>
      <w:r w:rsidR="00421651">
        <w:rPr>
          <w:rFonts w:hint="eastAsia"/>
          <w:bCs/>
          <w:szCs w:val="20"/>
        </w:rPr>
        <w:t xml:space="preserve"> the </w:t>
      </w:r>
      <w:r w:rsidR="00421651">
        <w:rPr>
          <w:rFonts w:hint="eastAsia"/>
          <w:szCs w:val="20"/>
        </w:rPr>
        <w:t>u</w:t>
      </w:r>
      <w:r w:rsidR="00421651" w:rsidRPr="00892C86">
        <w:rPr>
          <w:szCs w:val="20"/>
        </w:rPr>
        <w:t>nlicensed spectrum usage infor</w:t>
      </w:r>
      <w:r w:rsidR="00577629">
        <w:rPr>
          <w:szCs w:val="20"/>
        </w:rPr>
        <w:t xml:space="preserve">mation </w:t>
      </w:r>
      <w:r w:rsidR="0044504C">
        <w:rPr>
          <w:szCs w:val="20"/>
        </w:rPr>
        <w:t xml:space="preserve">is shared with the neighboring node by </w:t>
      </w:r>
      <w:r w:rsidR="00577629">
        <w:rPr>
          <w:szCs w:val="20"/>
        </w:rPr>
        <w:t>broadcast</w:t>
      </w:r>
      <w:r w:rsidR="0044504C">
        <w:rPr>
          <w:szCs w:val="20"/>
        </w:rPr>
        <w:t>ing the information.  This</w:t>
      </w:r>
      <w:r w:rsidR="00577629">
        <w:rPr>
          <w:rFonts w:hint="eastAsia"/>
          <w:szCs w:val="20"/>
        </w:rPr>
        <w:t xml:space="preserve"> broadcast </w:t>
      </w:r>
      <w:r w:rsidR="002D5C60">
        <w:rPr>
          <w:szCs w:val="20"/>
        </w:rPr>
        <w:t>information</w:t>
      </w:r>
      <w:r w:rsidR="00577629">
        <w:rPr>
          <w:rFonts w:hint="eastAsia"/>
          <w:szCs w:val="20"/>
        </w:rPr>
        <w:t xml:space="preserve"> is </w:t>
      </w:r>
      <w:r w:rsidR="00276BC7">
        <w:rPr>
          <w:szCs w:val="20"/>
        </w:rPr>
        <w:t>delivered</w:t>
      </w:r>
      <w:r w:rsidR="0044504C">
        <w:rPr>
          <w:szCs w:val="20"/>
        </w:rPr>
        <w:t xml:space="preserve"> over the</w:t>
      </w:r>
      <w:r w:rsidR="00577629">
        <w:rPr>
          <w:rFonts w:hint="eastAsia"/>
          <w:szCs w:val="20"/>
        </w:rPr>
        <w:t xml:space="preserve"> </w:t>
      </w:r>
      <w:r w:rsidR="00577629">
        <w:rPr>
          <w:szCs w:val="20"/>
        </w:rPr>
        <w:t>“</w:t>
      </w:r>
      <w:r w:rsidR="00421651">
        <w:rPr>
          <w:rFonts w:hint="eastAsia"/>
          <w:szCs w:val="20"/>
        </w:rPr>
        <w:t>LTE Beacon</w:t>
      </w:r>
      <w:r w:rsidR="00577629">
        <w:rPr>
          <w:szCs w:val="20"/>
        </w:rPr>
        <w:t>”</w:t>
      </w:r>
      <w:r w:rsidR="00421651">
        <w:rPr>
          <w:rFonts w:hint="eastAsia"/>
          <w:szCs w:val="20"/>
        </w:rPr>
        <w:t xml:space="preserve"> LAA services should detect </w:t>
      </w:r>
      <w:r w:rsidR="00AC3E87">
        <w:rPr>
          <w:szCs w:val="20"/>
        </w:rPr>
        <w:t>neighboring</w:t>
      </w:r>
      <w:r w:rsidR="00421651">
        <w:rPr>
          <w:rFonts w:hint="eastAsia"/>
          <w:szCs w:val="20"/>
        </w:rPr>
        <w:t xml:space="preserve"> LTE Beacons and set </w:t>
      </w:r>
      <w:r w:rsidR="00284DE1">
        <w:rPr>
          <w:szCs w:val="20"/>
        </w:rPr>
        <w:t xml:space="preserve">their own LAA </w:t>
      </w:r>
      <w:r w:rsidR="00421651">
        <w:rPr>
          <w:rFonts w:hint="eastAsia"/>
          <w:szCs w:val="20"/>
        </w:rPr>
        <w:t>parameters</w:t>
      </w:r>
      <w:r w:rsidR="00284DE1">
        <w:rPr>
          <w:szCs w:val="20"/>
        </w:rPr>
        <w:t xml:space="preserve"> appropriately and then they can broadcast them as well.</w:t>
      </w:r>
      <w:r w:rsidR="00421651">
        <w:rPr>
          <w:rFonts w:hint="eastAsia"/>
          <w:szCs w:val="20"/>
        </w:rPr>
        <w:t xml:space="preserve"> </w:t>
      </w:r>
      <w:r w:rsidR="003A13B3">
        <w:rPr>
          <w:rFonts w:hint="eastAsia"/>
          <w:szCs w:val="20"/>
        </w:rPr>
        <w:t>The candidate contents of LTE Beacon are</w:t>
      </w:r>
      <w:r w:rsidR="00284DE1">
        <w:rPr>
          <w:szCs w:val="20"/>
        </w:rPr>
        <w:t>:</w:t>
      </w:r>
      <w:r w:rsidR="003A13B3">
        <w:rPr>
          <w:rFonts w:hint="eastAsia"/>
          <w:szCs w:val="20"/>
        </w:rPr>
        <w:t xml:space="preserve"> </w:t>
      </w:r>
      <w:r w:rsidR="003A13B3" w:rsidRPr="002C2BFA">
        <w:rPr>
          <w:rFonts w:hint="eastAsia"/>
          <w:szCs w:val="20"/>
        </w:rPr>
        <w:t xml:space="preserve">the configuration of </w:t>
      </w:r>
      <w:r w:rsidR="003A13B3" w:rsidRPr="002C2BFA">
        <w:rPr>
          <w:rFonts w:hint="eastAsia"/>
        </w:rPr>
        <w:t>unlicensed spectrum</w:t>
      </w:r>
      <w:r w:rsidR="003A13B3" w:rsidRPr="002C2BFA">
        <w:t>’</w:t>
      </w:r>
      <w:r w:rsidR="003A13B3" w:rsidRPr="002C2BFA">
        <w:rPr>
          <w:rFonts w:hint="eastAsia"/>
        </w:rPr>
        <w:t xml:space="preserve">s </w:t>
      </w:r>
      <w:r w:rsidR="003A13B3" w:rsidRPr="002C2BFA">
        <w:t>synchronization</w:t>
      </w:r>
      <w:r w:rsidR="003A13B3" w:rsidRPr="002C2BFA">
        <w:rPr>
          <w:rFonts w:hint="eastAsia"/>
        </w:rPr>
        <w:t xml:space="preserve"> signal or reference signal, the traffic load information of unlicensed spectrum and so on.</w:t>
      </w:r>
      <w:r w:rsidR="003A13B3">
        <w:rPr>
          <w:rFonts w:hint="eastAsia"/>
        </w:rPr>
        <w:t xml:space="preserve">  </w:t>
      </w:r>
      <w:r w:rsidR="002D5C60">
        <w:rPr>
          <w:rFonts w:hint="eastAsia"/>
        </w:rPr>
        <w:t>In addition,</w:t>
      </w:r>
      <w:r w:rsidR="003A13B3">
        <w:rPr>
          <w:rFonts w:hint="eastAsia"/>
          <w:szCs w:val="20"/>
        </w:rPr>
        <w:t xml:space="preserve"> </w:t>
      </w:r>
      <w:r w:rsidR="002D5C60">
        <w:rPr>
          <w:rFonts w:hint="eastAsia"/>
          <w:szCs w:val="20"/>
        </w:rPr>
        <w:t xml:space="preserve">LTE Beacon </w:t>
      </w:r>
      <w:r w:rsidR="003A13B3">
        <w:rPr>
          <w:rFonts w:hint="eastAsia"/>
          <w:szCs w:val="20"/>
        </w:rPr>
        <w:t xml:space="preserve">can </w:t>
      </w:r>
      <w:r w:rsidR="00284DE1">
        <w:rPr>
          <w:szCs w:val="20"/>
        </w:rPr>
        <w:t xml:space="preserve">also </w:t>
      </w:r>
      <w:r w:rsidR="003A13B3">
        <w:rPr>
          <w:rFonts w:hint="eastAsia"/>
          <w:szCs w:val="20"/>
        </w:rPr>
        <w:t xml:space="preserve">be used </w:t>
      </w:r>
      <w:r w:rsidR="00284DE1">
        <w:rPr>
          <w:szCs w:val="20"/>
        </w:rPr>
        <w:t xml:space="preserve">for sharing which </w:t>
      </w:r>
      <w:r w:rsidR="003A13B3">
        <w:rPr>
          <w:rFonts w:hint="eastAsia"/>
          <w:szCs w:val="20"/>
        </w:rPr>
        <w:t xml:space="preserve">channel </w:t>
      </w:r>
      <w:r w:rsidR="00284DE1">
        <w:rPr>
          <w:szCs w:val="20"/>
        </w:rPr>
        <w:t>is selected by the node its LAA operations</w:t>
      </w:r>
      <w:r w:rsidR="003A13B3">
        <w:rPr>
          <w:rFonts w:hint="eastAsia"/>
          <w:szCs w:val="20"/>
        </w:rPr>
        <w:t>.</w:t>
      </w:r>
    </w:p>
    <w:p w:rsidR="00421651" w:rsidRDefault="000B292D" w:rsidP="005904D0">
      <w:pPr>
        <w:pStyle w:val="a0"/>
      </w:pPr>
      <w:r>
        <w:rPr>
          <w:rFonts w:hint="eastAsia"/>
          <w:bCs/>
          <w:szCs w:val="20"/>
        </w:rPr>
        <w:t xml:space="preserve">A </w:t>
      </w:r>
      <w:r w:rsidR="004309EF">
        <w:rPr>
          <w:rFonts w:hint="eastAsia"/>
          <w:bCs/>
          <w:szCs w:val="20"/>
        </w:rPr>
        <w:t>study is needed for the transmission timing</w:t>
      </w:r>
      <w:r>
        <w:rPr>
          <w:rFonts w:hint="eastAsia"/>
          <w:bCs/>
          <w:szCs w:val="20"/>
        </w:rPr>
        <w:t xml:space="preserve"> for the LTE Beacon</w:t>
      </w:r>
      <w:r w:rsidR="004309EF">
        <w:rPr>
          <w:rFonts w:hint="eastAsia"/>
          <w:bCs/>
          <w:szCs w:val="20"/>
        </w:rPr>
        <w:t>.</w:t>
      </w:r>
      <w:r w:rsidR="00284DE1">
        <w:rPr>
          <w:szCs w:val="20"/>
        </w:rPr>
        <w:t xml:space="preserve"> </w:t>
      </w:r>
      <w:r w:rsidR="00C57153">
        <w:rPr>
          <w:rFonts w:hint="eastAsia"/>
          <w:szCs w:val="20"/>
        </w:rPr>
        <w:t xml:space="preserve"> </w:t>
      </w:r>
      <w:r w:rsidR="004309EF">
        <w:rPr>
          <w:rFonts w:hint="eastAsia"/>
          <w:szCs w:val="20"/>
        </w:rPr>
        <w:t xml:space="preserve">In our opinion, it should be transmitted on the same </w:t>
      </w:r>
      <w:proofErr w:type="spellStart"/>
      <w:r w:rsidR="004309EF">
        <w:rPr>
          <w:rFonts w:hint="eastAsia"/>
          <w:szCs w:val="20"/>
        </w:rPr>
        <w:t>subframe</w:t>
      </w:r>
      <w:proofErr w:type="spellEnd"/>
      <w:r w:rsidR="004309EF">
        <w:rPr>
          <w:rFonts w:hint="eastAsia"/>
          <w:szCs w:val="20"/>
        </w:rPr>
        <w:t xml:space="preserve"> with </w:t>
      </w:r>
      <w:r w:rsidR="00A42CB1">
        <w:t>synchronization</w:t>
      </w:r>
      <w:r w:rsidR="00A42CB1">
        <w:rPr>
          <w:rFonts w:hint="eastAsia"/>
        </w:rPr>
        <w:t xml:space="preserve"> </w:t>
      </w:r>
      <w:r w:rsidR="004309EF">
        <w:rPr>
          <w:rFonts w:hint="eastAsia"/>
          <w:szCs w:val="20"/>
        </w:rPr>
        <w:t>signal</w:t>
      </w:r>
      <w:r>
        <w:rPr>
          <w:rFonts w:hint="eastAsia"/>
          <w:szCs w:val="20"/>
        </w:rPr>
        <w:t xml:space="preserve">s, which is the same design concept of </w:t>
      </w:r>
      <w:r w:rsidR="004309EF">
        <w:rPr>
          <w:rFonts w:hint="eastAsia"/>
          <w:szCs w:val="20"/>
        </w:rPr>
        <w:t>current LTE i.e., Broa</w:t>
      </w:r>
      <w:r w:rsidR="00A42CB1">
        <w:rPr>
          <w:rFonts w:hint="eastAsia"/>
          <w:szCs w:val="20"/>
        </w:rPr>
        <w:t>d</w:t>
      </w:r>
      <w:r w:rsidR="004309EF">
        <w:rPr>
          <w:rFonts w:hint="eastAsia"/>
          <w:szCs w:val="20"/>
        </w:rPr>
        <w:t xml:space="preserve">cast channel (PBCH) is located on the same subframe with PSS/SSS. </w:t>
      </w:r>
      <w:r>
        <w:rPr>
          <w:rFonts w:hint="eastAsia"/>
          <w:szCs w:val="20"/>
        </w:rPr>
        <w:t xml:space="preserve">An example of LTE Beacon transmission is </w:t>
      </w:r>
      <w:r w:rsidR="00A42CB1">
        <w:rPr>
          <w:szCs w:val="20"/>
        </w:rPr>
        <w:t>shown</w:t>
      </w:r>
      <w:r>
        <w:rPr>
          <w:rFonts w:hint="eastAsia"/>
          <w:szCs w:val="20"/>
        </w:rPr>
        <w:t xml:space="preserve"> in Figure 12.  FFS </w:t>
      </w:r>
      <w:r w:rsidR="00FE4715">
        <w:rPr>
          <w:szCs w:val="20"/>
        </w:rPr>
        <w:t>whether</w:t>
      </w:r>
      <w:r>
        <w:rPr>
          <w:rFonts w:hint="eastAsia"/>
          <w:szCs w:val="20"/>
        </w:rPr>
        <w:t xml:space="preserve"> </w:t>
      </w:r>
      <w:r w:rsidR="00276BC7">
        <w:rPr>
          <w:szCs w:val="20"/>
        </w:rPr>
        <w:t xml:space="preserve">the </w:t>
      </w:r>
      <w:r>
        <w:rPr>
          <w:rFonts w:hint="eastAsia"/>
          <w:szCs w:val="20"/>
        </w:rPr>
        <w:t xml:space="preserve">LTE </w:t>
      </w:r>
      <w:r w:rsidR="00276BC7">
        <w:rPr>
          <w:szCs w:val="20"/>
        </w:rPr>
        <w:t xml:space="preserve">beacon </w:t>
      </w:r>
      <w:r>
        <w:rPr>
          <w:rFonts w:hint="eastAsia"/>
          <w:szCs w:val="20"/>
        </w:rPr>
        <w:t xml:space="preserve">should be </w:t>
      </w:r>
      <w:r w:rsidR="00276BC7">
        <w:rPr>
          <w:szCs w:val="20"/>
        </w:rPr>
        <w:t xml:space="preserve">transmitted </w:t>
      </w:r>
      <w:r>
        <w:rPr>
          <w:rFonts w:hint="eastAsia"/>
          <w:szCs w:val="20"/>
        </w:rPr>
        <w:t xml:space="preserve">on </w:t>
      </w:r>
      <w:r w:rsidR="00276BC7">
        <w:rPr>
          <w:szCs w:val="20"/>
        </w:rPr>
        <w:t xml:space="preserve">every </w:t>
      </w:r>
      <w:r w:rsidR="00A42CB1">
        <w:t>synchronization</w:t>
      </w:r>
      <w:r w:rsidR="00A42CB1">
        <w:rPr>
          <w:rFonts w:hint="eastAsia"/>
        </w:rPr>
        <w:t xml:space="preserve"> </w:t>
      </w:r>
      <w:r>
        <w:rPr>
          <w:rFonts w:hint="eastAsia"/>
          <w:szCs w:val="20"/>
        </w:rPr>
        <w:t>signal</w:t>
      </w:r>
      <w:r>
        <w:rPr>
          <w:szCs w:val="20"/>
        </w:rPr>
        <w:t>’</w:t>
      </w:r>
      <w:r>
        <w:rPr>
          <w:rFonts w:hint="eastAsia"/>
          <w:szCs w:val="20"/>
        </w:rPr>
        <w:t>s</w:t>
      </w:r>
      <w:r w:rsidR="00276BC7">
        <w:rPr>
          <w:szCs w:val="20"/>
        </w:rPr>
        <w:t xml:space="preserve"> transmission</w:t>
      </w:r>
      <w:r>
        <w:rPr>
          <w:rFonts w:hint="eastAsia"/>
          <w:szCs w:val="20"/>
        </w:rPr>
        <w:t xml:space="preserve"> timing.</w:t>
      </w:r>
    </w:p>
    <w:p w:rsidR="00B17664" w:rsidRPr="00F92727" w:rsidRDefault="006A3CA6" w:rsidP="006A3CA6">
      <w:pPr>
        <w:jc w:val="center"/>
        <w:rPr>
          <w:sz w:val="20"/>
          <w:lang w:eastAsia="ja-JP"/>
        </w:rPr>
      </w:pPr>
      <w:r w:rsidRPr="006A3CA6">
        <w:rPr>
          <w:rFonts w:hint="eastAsia"/>
          <w:noProof/>
          <w:lang w:eastAsia="ja-JP"/>
        </w:rPr>
        <w:drawing>
          <wp:inline distT="0" distB="0" distL="0" distR="0">
            <wp:extent cx="5761355" cy="799023"/>
            <wp:effectExtent l="1905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srcRect/>
                    <a:stretch>
                      <a:fillRect/>
                    </a:stretch>
                  </pic:blipFill>
                  <pic:spPr bwMode="auto">
                    <a:xfrm>
                      <a:off x="0" y="0"/>
                      <a:ext cx="5761355" cy="799023"/>
                    </a:xfrm>
                    <a:prstGeom prst="rect">
                      <a:avLst/>
                    </a:prstGeom>
                    <a:noFill/>
                    <a:ln w="9525">
                      <a:noFill/>
                      <a:miter lim="800000"/>
                      <a:headEnd/>
                      <a:tailEnd/>
                    </a:ln>
                  </pic:spPr>
                </pic:pic>
              </a:graphicData>
            </a:graphic>
          </wp:inline>
        </w:drawing>
      </w:r>
    </w:p>
    <w:p w:rsidR="00B17664" w:rsidRPr="00A50D7D" w:rsidRDefault="00A04AFB" w:rsidP="00B17664">
      <w:pPr>
        <w:jc w:val="center"/>
        <w:rPr>
          <w:sz w:val="20"/>
          <w:lang w:eastAsia="ja-JP"/>
        </w:rPr>
      </w:pPr>
      <w:r w:rsidRPr="00577629">
        <w:rPr>
          <w:rFonts w:hint="eastAsia"/>
          <w:sz w:val="20"/>
          <w:lang w:eastAsia="ja-JP"/>
        </w:rPr>
        <w:t xml:space="preserve">Figure </w:t>
      </w:r>
      <w:r w:rsidR="00577629" w:rsidRPr="00577629">
        <w:rPr>
          <w:rFonts w:hint="eastAsia"/>
          <w:sz w:val="20"/>
          <w:lang w:eastAsia="ja-JP"/>
        </w:rPr>
        <w:t>12</w:t>
      </w:r>
      <w:r w:rsidR="00B17664" w:rsidRPr="00577629">
        <w:rPr>
          <w:rFonts w:hint="eastAsia"/>
          <w:sz w:val="20"/>
          <w:lang w:eastAsia="ja-JP"/>
        </w:rPr>
        <w:t xml:space="preserve">: </w:t>
      </w:r>
      <w:r w:rsidR="00B17664" w:rsidRPr="00577629">
        <w:rPr>
          <w:rFonts w:hint="eastAsia"/>
          <w:sz w:val="20"/>
          <w:szCs w:val="20"/>
          <w:lang w:eastAsia="ja-JP"/>
        </w:rPr>
        <w:t xml:space="preserve">An </w:t>
      </w:r>
      <w:r w:rsidR="00B17664" w:rsidRPr="00577629">
        <w:rPr>
          <w:rFonts w:eastAsia="ＭＳ 明朝" w:hint="eastAsia"/>
          <w:bCs/>
          <w:sz w:val="20"/>
          <w:szCs w:val="20"/>
          <w:lang w:eastAsia="ja-JP"/>
        </w:rPr>
        <w:t xml:space="preserve">example of </w:t>
      </w:r>
      <w:r w:rsidR="00B17664" w:rsidRPr="00577629">
        <w:rPr>
          <w:rFonts w:hint="eastAsia"/>
          <w:bCs/>
          <w:sz w:val="20"/>
          <w:szCs w:val="20"/>
          <w:lang w:eastAsia="ja-JP"/>
        </w:rPr>
        <w:t>LTE Beacon</w:t>
      </w:r>
      <w:r w:rsidR="00B17664" w:rsidRPr="00577629">
        <w:rPr>
          <w:rFonts w:hint="eastAsia"/>
          <w:sz w:val="20"/>
          <w:szCs w:val="20"/>
          <w:lang w:eastAsia="ja-JP"/>
        </w:rPr>
        <w:t xml:space="preserve"> transmission</w:t>
      </w:r>
      <w:r w:rsidR="00B17664" w:rsidRPr="00A50D7D" w:rsidDel="00A50D7D">
        <w:rPr>
          <w:rFonts w:hint="eastAsia"/>
          <w:sz w:val="20"/>
          <w:lang w:eastAsia="ja-JP"/>
        </w:rPr>
        <w:t xml:space="preserve"> </w:t>
      </w:r>
    </w:p>
    <w:p w:rsidR="00B17664" w:rsidRDefault="00B17664">
      <w:pPr>
        <w:pStyle w:val="a0"/>
      </w:pPr>
    </w:p>
    <w:p w:rsidR="003A13B3" w:rsidRPr="00577629" w:rsidRDefault="003A13B3">
      <w:pPr>
        <w:pStyle w:val="a0"/>
        <w:rPr>
          <w:b/>
        </w:rPr>
      </w:pPr>
      <w:r w:rsidRPr="00577629">
        <w:rPr>
          <w:rFonts w:hint="eastAsia"/>
          <w:b/>
        </w:rPr>
        <w:t>Proposal</w:t>
      </w:r>
      <w:r w:rsidR="00577629" w:rsidRPr="00577629">
        <w:rPr>
          <w:rFonts w:hint="eastAsia"/>
          <w:b/>
        </w:rPr>
        <w:t xml:space="preserve"> 15</w:t>
      </w:r>
      <w:r w:rsidRPr="00577629">
        <w:rPr>
          <w:rFonts w:hint="eastAsia"/>
          <w:b/>
        </w:rPr>
        <w:t xml:space="preserve">: </w:t>
      </w:r>
      <w:r w:rsidR="002D5C60" w:rsidRPr="002D5C60">
        <w:rPr>
          <w:rFonts w:hint="eastAsia"/>
        </w:rPr>
        <w:t>T</w:t>
      </w:r>
      <w:r w:rsidR="002D5C60">
        <w:rPr>
          <w:rFonts w:hint="eastAsia"/>
          <w:bCs/>
          <w:szCs w:val="20"/>
        </w:rPr>
        <w:t xml:space="preserve">he </w:t>
      </w:r>
      <w:r w:rsidR="002D5C60">
        <w:rPr>
          <w:rFonts w:hint="eastAsia"/>
          <w:szCs w:val="20"/>
        </w:rPr>
        <w:t>u</w:t>
      </w:r>
      <w:r w:rsidR="002D5C60" w:rsidRPr="00892C86">
        <w:rPr>
          <w:szCs w:val="20"/>
        </w:rPr>
        <w:t>nlicensed spectrum usage infor</w:t>
      </w:r>
      <w:r w:rsidR="002D5C60">
        <w:rPr>
          <w:szCs w:val="20"/>
        </w:rPr>
        <w:t xml:space="preserve">mation should be broadcasted </w:t>
      </w:r>
      <w:r w:rsidR="002D5C60">
        <w:rPr>
          <w:rFonts w:hint="eastAsia"/>
          <w:szCs w:val="20"/>
        </w:rPr>
        <w:t>to</w:t>
      </w:r>
      <w:r w:rsidR="002D5C60" w:rsidRPr="00892C86">
        <w:rPr>
          <w:szCs w:val="20"/>
        </w:rPr>
        <w:t xml:space="preserve"> other operators</w:t>
      </w:r>
      <w:r w:rsidR="002D5C60">
        <w:rPr>
          <w:rFonts w:hint="eastAsia"/>
          <w:szCs w:val="20"/>
        </w:rPr>
        <w:t xml:space="preserve"> over </w:t>
      </w:r>
      <w:r w:rsidR="00577629" w:rsidRPr="00577629">
        <w:rPr>
          <w:rFonts w:hint="eastAsia"/>
        </w:rPr>
        <w:t>LTE Beacon</w:t>
      </w:r>
      <w:r w:rsidR="002D5C60">
        <w:rPr>
          <w:rFonts w:hint="eastAsia"/>
        </w:rPr>
        <w:t>s.</w:t>
      </w:r>
    </w:p>
    <w:p w:rsidR="003A13B3" w:rsidRPr="002D5C60" w:rsidRDefault="003A13B3">
      <w:pPr>
        <w:pStyle w:val="a0"/>
      </w:pPr>
    </w:p>
    <w:p w:rsidR="002E2FB3" w:rsidRDefault="002E2FB3" w:rsidP="002E2FB3">
      <w:pPr>
        <w:pStyle w:val="1"/>
        <w:rPr>
          <w:lang w:eastAsia="ja-JP"/>
        </w:rPr>
      </w:pPr>
      <w:r w:rsidRPr="00B21C42">
        <w:lastRenderedPageBreak/>
        <w:t>Conclusions</w:t>
      </w:r>
    </w:p>
    <w:p w:rsidR="009F03B5" w:rsidRDefault="0047277E" w:rsidP="007961B2">
      <w:pPr>
        <w:pStyle w:val="a0"/>
      </w:pPr>
      <w:r w:rsidRPr="003B0D5E">
        <w:t xml:space="preserve">In this contribution, we discuss </w:t>
      </w:r>
      <w:r w:rsidRPr="00892C86">
        <w:rPr>
          <w:szCs w:val="20"/>
        </w:rPr>
        <w:t>the</w:t>
      </w:r>
      <w:r>
        <w:rPr>
          <w:rFonts w:hint="eastAsia"/>
        </w:rPr>
        <w:t xml:space="preserve"> other </w:t>
      </w:r>
      <w:r w:rsidRPr="00892C86">
        <w:rPr>
          <w:szCs w:val="20"/>
        </w:rPr>
        <w:t>necessary</w:t>
      </w:r>
      <w:r w:rsidRPr="00892C86">
        <w:rPr>
          <w:rFonts w:hint="eastAsia"/>
          <w:szCs w:val="20"/>
        </w:rPr>
        <w:t xml:space="preserve"> enhancements</w:t>
      </w:r>
      <w:r>
        <w:rPr>
          <w:rFonts w:hint="eastAsia"/>
        </w:rPr>
        <w:t xml:space="preserve"> not </w:t>
      </w:r>
      <w:r>
        <w:t>addressed in</w:t>
      </w:r>
      <w:r>
        <w:rPr>
          <w:rFonts w:hint="eastAsia"/>
        </w:rPr>
        <w:t xml:space="preserve"> RAN1#78bis </w:t>
      </w:r>
      <w:r w:rsidRPr="00892C86">
        <w:rPr>
          <w:szCs w:val="20"/>
        </w:rPr>
        <w:t xml:space="preserve">to achieve the </w:t>
      </w:r>
      <w:r w:rsidRPr="00892C86">
        <w:rPr>
          <w:rFonts w:hint="eastAsia"/>
          <w:szCs w:val="20"/>
        </w:rPr>
        <w:t>design target</w:t>
      </w:r>
      <w:r w:rsidRPr="00892C86">
        <w:rPr>
          <w:szCs w:val="20"/>
        </w:rPr>
        <w:t>s from the perspective of c</w:t>
      </w:r>
      <w:r w:rsidRPr="00892C86">
        <w:rPr>
          <w:rFonts w:hint="eastAsia"/>
          <w:szCs w:val="20"/>
        </w:rPr>
        <w:t>oexistence with Wi-Fi</w:t>
      </w:r>
      <w:r>
        <w:rPr>
          <w:rFonts w:hint="eastAsia"/>
          <w:szCs w:val="20"/>
        </w:rPr>
        <w:t xml:space="preserve"> and</w:t>
      </w:r>
      <w:r w:rsidRPr="00892C86">
        <w:rPr>
          <w:rFonts w:hint="eastAsia"/>
          <w:szCs w:val="20"/>
        </w:rPr>
        <w:t xml:space="preserve"> other LAA services</w:t>
      </w:r>
      <w:r w:rsidRPr="00892C86">
        <w:rPr>
          <w:szCs w:val="20"/>
        </w:rPr>
        <w:t>.</w:t>
      </w:r>
      <w:r w:rsidRPr="00405739">
        <w:rPr>
          <w:rFonts w:hint="eastAsia"/>
        </w:rPr>
        <w:t xml:space="preserve"> </w:t>
      </w:r>
      <w:r>
        <w:rPr>
          <w:rFonts w:hint="eastAsia"/>
        </w:rPr>
        <w:t xml:space="preserve">Then </w:t>
      </w:r>
      <w:r w:rsidRPr="00892C86">
        <w:rPr>
          <w:szCs w:val="20"/>
        </w:rPr>
        <w:t>we discuss</w:t>
      </w:r>
      <w:r>
        <w:rPr>
          <w:rFonts w:hint="eastAsia"/>
          <w:szCs w:val="20"/>
        </w:rPr>
        <w:t xml:space="preserve"> </w:t>
      </w:r>
      <w:r>
        <w:rPr>
          <w:rFonts w:hint="eastAsia"/>
        </w:rPr>
        <w:t>the detailed solutions based on above agreements.  We have following proposals.</w:t>
      </w:r>
    </w:p>
    <w:p w:rsidR="0047277E" w:rsidRPr="0052605D" w:rsidRDefault="0047277E" w:rsidP="0047277E">
      <w:pPr>
        <w:pStyle w:val="a0"/>
        <w:rPr>
          <w:b/>
          <w:szCs w:val="20"/>
        </w:rPr>
      </w:pPr>
      <w:r w:rsidRPr="0052605D">
        <w:rPr>
          <w:b/>
          <w:szCs w:val="20"/>
        </w:rPr>
        <w:t>Proposal</w:t>
      </w:r>
      <w:r w:rsidRPr="0052605D">
        <w:rPr>
          <w:rFonts w:hint="eastAsia"/>
          <w:b/>
          <w:szCs w:val="20"/>
        </w:rPr>
        <w:t xml:space="preserve"> 1: </w:t>
      </w:r>
      <w:r w:rsidR="00A22F4B" w:rsidRPr="00A22F4B">
        <w:rPr>
          <w:szCs w:val="20"/>
        </w:rPr>
        <w:t>In order to achieve fair</w:t>
      </w:r>
      <w:r w:rsidR="00667FDF" w:rsidRPr="002B3E71">
        <w:rPr>
          <w:rFonts w:hint="eastAsia"/>
          <w:szCs w:val="20"/>
        </w:rPr>
        <w:t xml:space="preserve"> </w:t>
      </w:r>
      <w:r w:rsidR="00667FDF" w:rsidRPr="00892C86">
        <w:rPr>
          <w:rFonts w:eastAsia="ＭＳ 明朝"/>
        </w:rPr>
        <w:t>coexistence with other unlicensed spectrum deployments</w:t>
      </w:r>
      <w:r w:rsidR="00667FDF">
        <w:rPr>
          <w:rFonts w:hint="eastAsia"/>
        </w:rPr>
        <w:t xml:space="preserve">, </w:t>
      </w:r>
      <w:r w:rsidR="00667FDF">
        <w:rPr>
          <w:rFonts w:hint="eastAsia"/>
          <w:szCs w:val="20"/>
        </w:rPr>
        <w:t>a</w:t>
      </w:r>
      <w:r w:rsidR="00667FDF" w:rsidRPr="00892C86">
        <w:rPr>
          <w:szCs w:val="20"/>
        </w:rPr>
        <w:t xml:space="preserve"> minimum resource occupancy rule</w:t>
      </w:r>
      <w:r w:rsidR="00667FDF">
        <w:rPr>
          <w:rFonts w:hint="eastAsia"/>
          <w:szCs w:val="20"/>
        </w:rPr>
        <w:t xml:space="preserve"> </w:t>
      </w:r>
      <w:r w:rsidR="00667FDF" w:rsidRPr="00892C86">
        <w:rPr>
          <w:szCs w:val="20"/>
        </w:rPr>
        <w:t>for a LTE Burst</w:t>
      </w:r>
      <w:r w:rsidR="00667FDF">
        <w:rPr>
          <w:szCs w:val="20"/>
        </w:rPr>
        <w:t xml:space="preserve"> </w:t>
      </w:r>
      <w:r w:rsidR="00310609">
        <w:rPr>
          <w:rFonts w:hint="eastAsia"/>
          <w:szCs w:val="20"/>
        </w:rPr>
        <w:t>t</w:t>
      </w:r>
      <w:r w:rsidR="00667FDF">
        <w:rPr>
          <w:szCs w:val="20"/>
        </w:rPr>
        <w:t>ransmission</w:t>
      </w:r>
      <w:r w:rsidR="00667FDF" w:rsidRPr="00892C86">
        <w:rPr>
          <w:szCs w:val="20"/>
        </w:rPr>
        <w:t xml:space="preserve"> </w:t>
      </w:r>
      <w:r w:rsidR="00667FDF">
        <w:rPr>
          <w:rFonts w:hint="eastAsia"/>
          <w:szCs w:val="20"/>
        </w:rPr>
        <w:t xml:space="preserve">should </w:t>
      </w:r>
      <w:r w:rsidR="00667FDF" w:rsidRPr="00892C86">
        <w:rPr>
          <w:szCs w:val="20"/>
        </w:rPr>
        <w:t>be specified.</w:t>
      </w:r>
      <w:r w:rsidR="00667FDF">
        <w:rPr>
          <w:szCs w:val="20"/>
        </w:rPr>
        <w:t xml:space="preserve"> </w:t>
      </w:r>
    </w:p>
    <w:p w:rsidR="0047277E" w:rsidRDefault="0047277E" w:rsidP="0047277E">
      <w:pPr>
        <w:pStyle w:val="a0"/>
      </w:pPr>
      <w:r w:rsidRPr="00C3444D">
        <w:rPr>
          <w:rFonts w:hint="eastAsia"/>
          <w:b/>
        </w:rPr>
        <w:t>Proposal 2:</w:t>
      </w:r>
      <w:r>
        <w:rPr>
          <w:rFonts w:hint="eastAsia"/>
        </w:rPr>
        <w:t xml:space="preserve"> </w:t>
      </w:r>
      <w:r w:rsidR="007F1A5B" w:rsidRPr="005322A3">
        <w:rPr>
          <w:rFonts w:hint="eastAsia"/>
        </w:rPr>
        <w:t xml:space="preserve">Cells </w:t>
      </w:r>
      <w:r w:rsidR="007F1A5B">
        <w:rPr>
          <w:rFonts w:hint="eastAsia"/>
        </w:rPr>
        <w:t xml:space="preserve">in </w:t>
      </w:r>
      <w:r w:rsidR="007F1A5B" w:rsidRPr="005322A3">
        <w:rPr>
          <w:rFonts w:hint="eastAsia"/>
        </w:rPr>
        <w:t xml:space="preserve">unlicensed spectrum should provide </w:t>
      </w:r>
      <w:r w:rsidR="007F1A5B">
        <w:t xml:space="preserve">time/frequency </w:t>
      </w:r>
      <w:r w:rsidR="007F1A5B" w:rsidRPr="005322A3">
        <w:rPr>
          <w:rFonts w:hint="eastAsia"/>
        </w:rPr>
        <w:t xml:space="preserve">tracking assistance on the operating channel.  </w:t>
      </w:r>
      <w:r w:rsidR="007F1A5B" w:rsidRPr="005322A3">
        <w:t>The enhanced Rel-12 DRS desig</w:t>
      </w:r>
      <w:r w:rsidR="007F1A5B">
        <w:t>n should be consider</w:t>
      </w:r>
      <w:r w:rsidR="007F1A5B">
        <w:rPr>
          <w:rFonts w:hint="eastAsia"/>
        </w:rPr>
        <w:t>ed</w:t>
      </w:r>
      <w:r w:rsidR="007F1A5B">
        <w:t xml:space="preserve"> as a candidate for providing such assistance. </w:t>
      </w:r>
    </w:p>
    <w:p w:rsidR="000B3E14" w:rsidRDefault="0047277E" w:rsidP="00063B56">
      <w:pPr>
        <w:pStyle w:val="a0"/>
        <w:rPr>
          <w:szCs w:val="20"/>
        </w:rPr>
      </w:pPr>
      <w:r>
        <w:rPr>
          <w:rFonts w:hint="eastAsia"/>
          <w:b/>
          <w:szCs w:val="20"/>
        </w:rPr>
        <w:t>Proposal 3</w:t>
      </w:r>
      <w:r w:rsidRPr="005B7BDA">
        <w:rPr>
          <w:rFonts w:hint="eastAsia"/>
          <w:b/>
          <w:szCs w:val="20"/>
        </w:rPr>
        <w:t>:</w:t>
      </w:r>
      <w:r w:rsidRPr="005A1A5F">
        <w:rPr>
          <w:rFonts w:hint="eastAsia"/>
          <w:szCs w:val="20"/>
        </w:rPr>
        <w:t xml:space="preserve"> </w:t>
      </w:r>
      <w:r w:rsidR="000B3E14" w:rsidRPr="005322A3">
        <w:rPr>
          <w:rFonts w:hint="eastAsia"/>
          <w:szCs w:val="20"/>
        </w:rPr>
        <w:t xml:space="preserve">Cells </w:t>
      </w:r>
      <w:r w:rsidR="000B3E14">
        <w:rPr>
          <w:rFonts w:hint="eastAsia"/>
          <w:szCs w:val="20"/>
        </w:rPr>
        <w:t xml:space="preserve">in </w:t>
      </w:r>
      <w:r w:rsidR="000B3E14" w:rsidRPr="005322A3">
        <w:rPr>
          <w:rFonts w:hint="eastAsia"/>
          <w:szCs w:val="20"/>
        </w:rPr>
        <w:t>u</w:t>
      </w:r>
      <w:r w:rsidR="000B3E14" w:rsidRPr="005322A3">
        <w:rPr>
          <w:rFonts w:hint="eastAsia"/>
        </w:rPr>
        <w:t>nlicensed spectrum should provide an appropriate reference signals for RRM measurement</w:t>
      </w:r>
      <w:r w:rsidR="000B3E14" w:rsidRPr="005322A3">
        <w:t>s</w:t>
      </w:r>
      <w:r w:rsidR="000B3E14" w:rsidRPr="005322A3">
        <w:rPr>
          <w:rFonts w:hint="eastAsia"/>
        </w:rPr>
        <w:t xml:space="preserve">.  </w:t>
      </w:r>
      <w:r w:rsidR="000B3E14" w:rsidRPr="005322A3">
        <w:t>The reference</w:t>
      </w:r>
      <w:r w:rsidR="000B3E14" w:rsidRPr="005322A3">
        <w:rPr>
          <w:rFonts w:hint="eastAsia"/>
        </w:rPr>
        <w:t xml:space="preserve"> signal </w:t>
      </w:r>
      <w:r w:rsidR="000B3E14" w:rsidRPr="005322A3">
        <w:t xml:space="preserve">design </w:t>
      </w:r>
      <w:r w:rsidR="000B3E14" w:rsidRPr="005322A3">
        <w:rPr>
          <w:rFonts w:hint="eastAsia"/>
        </w:rPr>
        <w:t xml:space="preserve">should </w:t>
      </w:r>
      <w:r w:rsidR="000B3E14" w:rsidRPr="005322A3">
        <w:t xml:space="preserve">either use the </w:t>
      </w:r>
      <w:r w:rsidR="000B3E14" w:rsidRPr="005322A3">
        <w:rPr>
          <w:rFonts w:hint="eastAsia"/>
        </w:rPr>
        <w:t>exi</w:t>
      </w:r>
      <w:r w:rsidR="000B3E14" w:rsidRPr="005322A3">
        <w:t>s</w:t>
      </w:r>
      <w:r w:rsidR="000B3E14" w:rsidRPr="005322A3">
        <w:rPr>
          <w:rFonts w:hint="eastAsia"/>
        </w:rPr>
        <w:t xml:space="preserve">ting </w:t>
      </w:r>
      <w:r w:rsidR="000B3E14" w:rsidRPr="005322A3">
        <w:t xml:space="preserve">design </w:t>
      </w:r>
      <w:r w:rsidR="000B3E14" w:rsidRPr="005322A3">
        <w:rPr>
          <w:rFonts w:hint="eastAsia"/>
        </w:rPr>
        <w:t>or already discussed</w:t>
      </w:r>
      <w:r w:rsidR="000B3E14">
        <w:t xml:space="preserve"> designs</w:t>
      </w:r>
      <w:r w:rsidR="000B3E14" w:rsidRPr="005322A3">
        <w:rPr>
          <w:rFonts w:hint="eastAsia"/>
        </w:rPr>
        <w:t xml:space="preserve"> in </w:t>
      </w:r>
      <w:r w:rsidR="000B3E14" w:rsidRPr="005322A3">
        <w:t>previous WIs</w:t>
      </w:r>
      <w:r w:rsidR="000B3E14" w:rsidRPr="005322A3">
        <w:rPr>
          <w:rFonts w:hint="eastAsia"/>
        </w:rPr>
        <w:t xml:space="preserve"> with enhancem</w:t>
      </w:r>
      <w:r w:rsidR="000B3E14">
        <w:rPr>
          <w:rFonts w:hint="eastAsia"/>
        </w:rPr>
        <w:t xml:space="preserve">ents taking the </w:t>
      </w:r>
      <w:r w:rsidR="000B3E14" w:rsidRPr="00892C86">
        <w:rPr>
          <w:rFonts w:eastAsia="ＭＳ 明朝" w:hint="eastAsia"/>
          <w:szCs w:val="20"/>
        </w:rPr>
        <w:t>unlicensed spectrum</w:t>
      </w:r>
      <w:r w:rsidR="000B3E14">
        <w:rPr>
          <w:rFonts w:hint="eastAsia"/>
          <w:szCs w:val="20"/>
        </w:rPr>
        <w:t xml:space="preserve"> specific issue</w:t>
      </w:r>
      <w:r w:rsidR="000B3E14">
        <w:rPr>
          <w:szCs w:val="20"/>
        </w:rPr>
        <w:t>s</w:t>
      </w:r>
      <w:r w:rsidR="000B3E14">
        <w:rPr>
          <w:rFonts w:hint="eastAsia"/>
          <w:szCs w:val="20"/>
        </w:rPr>
        <w:t xml:space="preserve"> into account.</w:t>
      </w:r>
    </w:p>
    <w:p w:rsidR="0047277E" w:rsidRDefault="0047277E" w:rsidP="007961B2">
      <w:pPr>
        <w:pStyle w:val="a0"/>
        <w:rPr>
          <w:szCs w:val="20"/>
        </w:rPr>
      </w:pPr>
      <w:r w:rsidRPr="005B7BDA">
        <w:rPr>
          <w:rFonts w:hint="eastAsia"/>
          <w:b/>
          <w:szCs w:val="20"/>
        </w:rPr>
        <w:t xml:space="preserve">Proposal 4: </w:t>
      </w:r>
      <w:r w:rsidRPr="00892C86">
        <w:rPr>
          <w:szCs w:val="20"/>
        </w:rPr>
        <w:t xml:space="preserve">PCI collision avoidance mechanism </w:t>
      </w:r>
      <w:r w:rsidRPr="005B7BDA">
        <w:rPr>
          <w:rFonts w:hint="eastAsia"/>
          <w:bCs/>
          <w:szCs w:val="20"/>
        </w:rPr>
        <w:t xml:space="preserve">in </w:t>
      </w:r>
      <w:r w:rsidRPr="005B7BDA">
        <w:rPr>
          <w:rFonts w:eastAsia="ＭＳ 明朝"/>
          <w:szCs w:val="20"/>
        </w:rPr>
        <w:t>unlicensed</w:t>
      </w:r>
      <w:r w:rsidRPr="005B7BDA">
        <w:rPr>
          <w:rFonts w:eastAsia="ＭＳ 明朝" w:hint="eastAsia"/>
          <w:szCs w:val="20"/>
        </w:rPr>
        <w:t xml:space="preserve"> spectrum</w:t>
      </w:r>
      <w:r w:rsidRPr="00892C86">
        <w:rPr>
          <w:szCs w:val="20"/>
        </w:rPr>
        <w:t xml:space="preserve"> </w:t>
      </w:r>
      <w:r>
        <w:rPr>
          <w:szCs w:val="20"/>
        </w:rPr>
        <w:t>should be introduced</w:t>
      </w:r>
      <w:r>
        <w:rPr>
          <w:rFonts w:hint="eastAsia"/>
          <w:szCs w:val="20"/>
        </w:rPr>
        <w:t>.</w:t>
      </w:r>
    </w:p>
    <w:p w:rsidR="00151017" w:rsidRPr="00D1753A" w:rsidRDefault="0047277E" w:rsidP="00151017">
      <w:pPr>
        <w:pStyle w:val="TableCell"/>
        <w:rPr>
          <w:rFonts w:eastAsiaTheme="minorEastAsia"/>
          <w:szCs w:val="20"/>
          <w:lang w:eastAsia="ja-JP"/>
        </w:rPr>
      </w:pPr>
      <w:r>
        <w:rPr>
          <w:rFonts w:hint="eastAsia"/>
          <w:b/>
          <w:szCs w:val="20"/>
        </w:rPr>
        <w:t xml:space="preserve">Proposal </w:t>
      </w:r>
      <w:r>
        <w:rPr>
          <w:rFonts w:eastAsiaTheme="minorEastAsia" w:hint="eastAsia"/>
          <w:b/>
          <w:szCs w:val="20"/>
          <w:lang w:eastAsia="ja-JP"/>
        </w:rPr>
        <w:t>5</w:t>
      </w:r>
      <w:r w:rsidRPr="005B7BDA">
        <w:rPr>
          <w:rFonts w:hint="eastAsia"/>
          <w:b/>
          <w:szCs w:val="20"/>
        </w:rPr>
        <w:t>:</w:t>
      </w:r>
      <w:r>
        <w:rPr>
          <w:rFonts w:eastAsiaTheme="minorEastAsia" w:hint="eastAsia"/>
          <w:b/>
          <w:szCs w:val="20"/>
          <w:lang w:eastAsia="ja-JP"/>
        </w:rPr>
        <w:t xml:space="preserve"> </w:t>
      </w:r>
      <w:r w:rsidR="00151017" w:rsidRPr="00063B56">
        <w:rPr>
          <w:rFonts w:eastAsiaTheme="minorEastAsia"/>
          <w:szCs w:val="20"/>
          <w:lang w:eastAsia="ja-JP"/>
        </w:rPr>
        <w:t xml:space="preserve">RAN1 should consider enhancing the </w:t>
      </w:r>
      <w:r w:rsidR="00151017" w:rsidRPr="00063B56">
        <w:rPr>
          <w:szCs w:val="20"/>
        </w:rPr>
        <w:t>existing</w:t>
      </w:r>
      <w:r w:rsidR="00151017" w:rsidRPr="00063B56">
        <w:rPr>
          <w:rFonts w:hint="eastAsia"/>
          <w:szCs w:val="20"/>
        </w:rPr>
        <w:t xml:space="preserve"> CSI feedback</w:t>
      </w:r>
      <w:r w:rsidR="00151017" w:rsidRPr="00063B56">
        <w:rPr>
          <w:szCs w:val="20"/>
        </w:rPr>
        <w:t xml:space="preserve"> procedure/design in order to </w:t>
      </w:r>
      <w:r w:rsidR="00151017" w:rsidRPr="00D54523">
        <w:rPr>
          <w:szCs w:val="20"/>
        </w:rPr>
        <w:t>handle the</w:t>
      </w:r>
      <w:r w:rsidR="00151017" w:rsidRPr="00D54523">
        <w:rPr>
          <w:rFonts w:hint="eastAsia"/>
          <w:szCs w:val="20"/>
        </w:rPr>
        <w:t xml:space="preserve"> unlicensed spectrum</w:t>
      </w:r>
      <w:r w:rsidR="00151017" w:rsidRPr="00E35A85">
        <w:rPr>
          <w:rFonts w:hint="eastAsia"/>
          <w:szCs w:val="20"/>
        </w:rPr>
        <w:t xml:space="preserve"> specifi</w:t>
      </w:r>
      <w:r w:rsidR="00151017" w:rsidRPr="0042727D">
        <w:rPr>
          <w:rFonts w:hint="eastAsia"/>
          <w:szCs w:val="20"/>
        </w:rPr>
        <w:t>c issue</w:t>
      </w:r>
      <w:r w:rsidR="00151017" w:rsidRPr="0042727D">
        <w:rPr>
          <w:szCs w:val="20"/>
        </w:rPr>
        <w:t>s</w:t>
      </w:r>
      <w:r w:rsidR="00151017" w:rsidRPr="00FD3A18">
        <w:rPr>
          <w:szCs w:val="20"/>
        </w:rPr>
        <w:t>.</w:t>
      </w:r>
      <w:r w:rsidR="00151017">
        <w:rPr>
          <w:rFonts w:hint="eastAsia"/>
          <w:szCs w:val="20"/>
        </w:rPr>
        <w:t xml:space="preserve"> </w:t>
      </w:r>
    </w:p>
    <w:p w:rsidR="0047277E" w:rsidRPr="001F1FC0" w:rsidRDefault="0047277E" w:rsidP="0047277E">
      <w:pPr>
        <w:pStyle w:val="TableCell"/>
        <w:rPr>
          <w:rFonts w:eastAsiaTheme="minorEastAsia"/>
          <w:szCs w:val="20"/>
          <w:lang w:eastAsia="ja-JP"/>
        </w:rPr>
      </w:pPr>
      <w:r>
        <w:rPr>
          <w:rFonts w:hint="eastAsia"/>
          <w:b/>
          <w:szCs w:val="20"/>
        </w:rPr>
        <w:t xml:space="preserve">Proposal </w:t>
      </w:r>
      <w:r>
        <w:rPr>
          <w:rFonts w:eastAsiaTheme="minorEastAsia" w:hint="eastAsia"/>
          <w:b/>
          <w:szCs w:val="20"/>
          <w:lang w:eastAsia="ja-JP"/>
        </w:rPr>
        <w:t>6</w:t>
      </w:r>
      <w:r w:rsidRPr="005B7BDA">
        <w:rPr>
          <w:rFonts w:hint="eastAsia"/>
          <w:b/>
          <w:szCs w:val="20"/>
        </w:rPr>
        <w:t>:</w:t>
      </w:r>
      <w:r>
        <w:rPr>
          <w:rFonts w:eastAsiaTheme="minorEastAsia" w:hint="eastAsia"/>
          <w:b/>
          <w:szCs w:val="20"/>
          <w:lang w:eastAsia="ja-JP"/>
        </w:rPr>
        <w:t xml:space="preserve"> </w:t>
      </w:r>
      <w:r w:rsidR="008F7A30">
        <w:rPr>
          <w:rFonts w:eastAsiaTheme="minorEastAsia"/>
          <w:szCs w:val="20"/>
          <w:lang w:eastAsia="ja-JP"/>
        </w:rPr>
        <w:t>Only</w:t>
      </w:r>
      <w:r w:rsidR="008F7A30">
        <w:rPr>
          <w:rFonts w:eastAsiaTheme="minorEastAsia" w:hint="eastAsia"/>
          <w:szCs w:val="20"/>
          <w:lang w:eastAsia="ja-JP"/>
        </w:rPr>
        <w:t xml:space="preserve"> </w:t>
      </w:r>
      <w:r w:rsidR="008F7A30" w:rsidRPr="005B7BDA">
        <w:rPr>
          <w:szCs w:val="20"/>
        </w:rPr>
        <w:t>DM-RS based demodulation</w:t>
      </w:r>
      <w:r w:rsidR="008F7A30">
        <w:rPr>
          <w:szCs w:val="20"/>
        </w:rPr>
        <w:t xml:space="preserve"> TM</w:t>
      </w:r>
      <w:r w:rsidR="008F7A30">
        <w:rPr>
          <w:rFonts w:eastAsiaTheme="minorEastAsia" w:hint="eastAsia"/>
          <w:szCs w:val="20"/>
          <w:lang w:eastAsia="ja-JP"/>
        </w:rPr>
        <w:t xml:space="preserve"> should be supported</w:t>
      </w:r>
      <w:r w:rsidR="008F7A30">
        <w:rPr>
          <w:rFonts w:eastAsiaTheme="minorEastAsia"/>
          <w:szCs w:val="20"/>
          <w:lang w:eastAsia="ja-JP"/>
        </w:rPr>
        <w:t xml:space="preserve"> in unlicensed spectrum</w:t>
      </w:r>
      <w:r w:rsidR="008F7A30">
        <w:rPr>
          <w:rFonts w:eastAsiaTheme="minorEastAsia" w:hint="eastAsia"/>
          <w:szCs w:val="20"/>
          <w:lang w:eastAsia="ja-JP"/>
        </w:rPr>
        <w:t>.</w:t>
      </w:r>
      <w:r w:rsidR="008F7A30">
        <w:rPr>
          <w:rFonts w:eastAsiaTheme="minorEastAsia"/>
          <w:szCs w:val="20"/>
          <w:lang w:eastAsia="ja-JP"/>
        </w:rPr>
        <w:t xml:space="preserve"> </w:t>
      </w:r>
    </w:p>
    <w:p w:rsidR="0047277E" w:rsidRPr="00405739" w:rsidRDefault="0047277E" w:rsidP="0047277E">
      <w:pPr>
        <w:pStyle w:val="a0"/>
      </w:pPr>
      <w:r>
        <w:rPr>
          <w:rFonts w:hint="eastAsia"/>
          <w:b/>
          <w:szCs w:val="20"/>
        </w:rPr>
        <w:t>Proposal 7</w:t>
      </w:r>
      <w:r w:rsidRPr="005B7BDA">
        <w:rPr>
          <w:rFonts w:hint="eastAsia"/>
          <w:b/>
          <w:szCs w:val="20"/>
        </w:rPr>
        <w:t>:</w:t>
      </w:r>
      <w:r>
        <w:rPr>
          <w:rFonts w:hint="eastAsia"/>
          <w:b/>
          <w:szCs w:val="20"/>
        </w:rPr>
        <w:t xml:space="preserve"> </w:t>
      </w:r>
      <w:r>
        <w:rPr>
          <w:rFonts w:hint="eastAsia"/>
          <w:iCs/>
          <w:szCs w:val="20"/>
        </w:rPr>
        <w:t xml:space="preserve">RAN1 should consider how </w:t>
      </w:r>
      <w:r w:rsidR="00617C41">
        <w:rPr>
          <w:iCs/>
          <w:szCs w:val="20"/>
        </w:rPr>
        <w:t xml:space="preserve">the </w:t>
      </w:r>
      <w:r>
        <w:rPr>
          <w:rFonts w:hint="eastAsia"/>
          <w:iCs/>
          <w:szCs w:val="20"/>
        </w:rPr>
        <w:t xml:space="preserve">eNB handles the </w:t>
      </w:r>
      <w:r>
        <w:rPr>
          <w:rFonts w:eastAsia="SimSun"/>
          <w:szCs w:val="20"/>
          <w:lang w:eastAsia="zh-CN"/>
        </w:rPr>
        <w:t>in</w:t>
      </w:r>
      <w:r>
        <w:rPr>
          <w:rFonts w:eastAsia="SimSun" w:hint="eastAsia"/>
          <w:szCs w:val="20"/>
          <w:lang w:eastAsia="zh-CN"/>
        </w:rPr>
        <w:t>complete HARQ processes</w:t>
      </w:r>
      <w:r>
        <w:rPr>
          <w:rFonts w:hint="eastAsia"/>
          <w:szCs w:val="20"/>
        </w:rPr>
        <w:t xml:space="preserve"> for </w:t>
      </w:r>
      <w:r>
        <w:rPr>
          <w:szCs w:val="20"/>
        </w:rPr>
        <w:t>ach</w:t>
      </w:r>
      <w:r w:rsidRPr="004D13B6">
        <w:rPr>
          <w:bCs/>
          <w:szCs w:val="20"/>
        </w:rPr>
        <w:t>ieving</w:t>
      </w:r>
      <w:r w:rsidRPr="004D13B6">
        <w:rPr>
          <w:rFonts w:hint="eastAsia"/>
          <w:bCs/>
          <w:szCs w:val="20"/>
        </w:rPr>
        <w:t xml:space="preserve"> </w:t>
      </w:r>
      <w:r w:rsidRPr="004D13B6">
        <w:rPr>
          <w:bCs/>
          <w:szCs w:val="20"/>
        </w:rPr>
        <w:t>efficient </w:t>
      </w:r>
      <w:r>
        <w:rPr>
          <w:rFonts w:hint="eastAsia"/>
          <w:bCs/>
          <w:szCs w:val="20"/>
        </w:rPr>
        <w:t xml:space="preserve">retransmission </w:t>
      </w:r>
      <w:r>
        <w:rPr>
          <w:bCs/>
          <w:szCs w:val="20"/>
        </w:rPr>
        <w:t>mechanism</w:t>
      </w:r>
      <w:r>
        <w:rPr>
          <w:rFonts w:hint="eastAsia"/>
          <w:bCs/>
          <w:szCs w:val="20"/>
        </w:rPr>
        <w:t>.</w:t>
      </w:r>
    </w:p>
    <w:p w:rsidR="0047277E" w:rsidRPr="00C56BC5" w:rsidRDefault="0047277E" w:rsidP="007961B2">
      <w:pPr>
        <w:pStyle w:val="a0"/>
      </w:pPr>
      <w:r w:rsidRPr="00936F6A">
        <w:rPr>
          <w:rFonts w:hint="eastAsia"/>
          <w:b/>
        </w:rPr>
        <w:t>Pr</w:t>
      </w:r>
      <w:r w:rsidRPr="00C56BC5">
        <w:rPr>
          <w:rFonts w:hint="eastAsia"/>
          <w:b/>
        </w:rPr>
        <w:t xml:space="preserve">oposal 8: </w:t>
      </w:r>
      <w:r w:rsidRPr="00C56BC5">
        <w:rPr>
          <w:rFonts w:hint="eastAsia"/>
        </w:rPr>
        <w:t xml:space="preserve">LBT and </w:t>
      </w:r>
      <w:r w:rsidR="00240355" w:rsidRPr="00C56BC5">
        <w:rPr>
          <w:rFonts w:hint="eastAsia"/>
        </w:rPr>
        <w:t>d</w:t>
      </w:r>
      <w:r w:rsidRPr="00C56BC5">
        <w:rPr>
          <w:rFonts w:hint="eastAsia"/>
        </w:rPr>
        <w:t xml:space="preserve">iscontinuous transmission should be mandatory </w:t>
      </w:r>
      <w:r w:rsidRPr="00C56BC5">
        <w:t>features</w:t>
      </w:r>
      <w:r w:rsidRPr="00C56BC5">
        <w:rPr>
          <w:rFonts w:hint="eastAsia"/>
        </w:rPr>
        <w:t xml:space="preserve"> for LAA operation.  The maximum transmission duration of a </w:t>
      </w:r>
      <w:r w:rsidRPr="00C56BC5">
        <w:t>transmission</w:t>
      </w:r>
      <w:r w:rsidRPr="00C56BC5">
        <w:rPr>
          <w:rFonts w:hint="eastAsia"/>
        </w:rPr>
        <w:t xml:space="preserve"> burst should be 4 ms.</w:t>
      </w:r>
    </w:p>
    <w:p w:rsidR="0042727D" w:rsidRPr="00C56BC5" w:rsidRDefault="0047277E" w:rsidP="0042727D">
      <w:pPr>
        <w:pStyle w:val="TableCell"/>
        <w:rPr>
          <w:rFonts w:eastAsiaTheme="minorEastAsia"/>
          <w:lang w:eastAsia="ja-JP"/>
        </w:rPr>
      </w:pPr>
      <w:r w:rsidRPr="00C56BC5">
        <w:rPr>
          <w:rFonts w:hint="eastAsia"/>
          <w:b/>
        </w:rPr>
        <w:t>Proposal 9:</w:t>
      </w:r>
      <w:r w:rsidR="00C56BC5">
        <w:rPr>
          <w:rFonts w:hint="eastAsia"/>
          <w:b/>
        </w:rPr>
        <w:t xml:space="preserve"> </w:t>
      </w:r>
      <w:r w:rsidR="00310609">
        <w:rPr>
          <w:rFonts w:eastAsiaTheme="minorEastAsia" w:hint="eastAsia"/>
          <w:lang w:eastAsia="ja-JP"/>
        </w:rPr>
        <w:t>RAN1</w:t>
      </w:r>
      <w:r w:rsidR="0042727D" w:rsidRPr="00C56BC5">
        <w:rPr>
          <w:rFonts w:hint="eastAsia"/>
        </w:rPr>
        <w:t xml:space="preserve"> should compare the options and decide which model should be specified</w:t>
      </w:r>
      <w:r w:rsidR="0042727D">
        <w:t xml:space="preserve"> based on </w:t>
      </w:r>
      <w:r w:rsidR="0042727D" w:rsidRPr="00C56BC5">
        <w:t>the</w:t>
      </w:r>
      <w:r w:rsidR="0042727D" w:rsidRPr="00C56BC5">
        <w:rPr>
          <w:rFonts w:hint="eastAsia"/>
        </w:rPr>
        <w:t xml:space="preserve"> simulation</w:t>
      </w:r>
      <w:r w:rsidR="0042727D">
        <w:t xml:space="preserve"> results</w:t>
      </w:r>
      <w:r w:rsidR="0042727D" w:rsidRPr="00C56BC5">
        <w:rPr>
          <w:rFonts w:hint="eastAsia"/>
        </w:rPr>
        <w:t>.</w:t>
      </w:r>
    </w:p>
    <w:p w:rsidR="009F3DC1" w:rsidRDefault="0047277E" w:rsidP="007961B2">
      <w:pPr>
        <w:pStyle w:val="a0"/>
        <w:rPr>
          <w:szCs w:val="20"/>
        </w:rPr>
      </w:pPr>
      <w:r w:rsidRPr="00CC5EA8">
        <w:rPr>
          <w:rFonts w:hint="eastAsia"/>
          <w:b/>
          <w:szCs w:val="20"/>
        </w:rPr>
        <w:t xml:space="preserve">Proposal </w:t>
      </w:r>
      <w:r>
        <w:rPr>
          <w:rFonts w:hint="eastAsia"/>
          <w:b/>
          <w:szCs w:val="20"/>
        </w:rPr>
        <w:t>10</w:t>
      </w:r>
      <w:r w:rsidRPr="00CC5EA8">
        <w:rPr>
          <w:rFonts w:hint="eastAsia"/>
          <w:b/>
          <w:szCs w:val="20"/>
        </w:rPr>
        <w:t xml:space="preserve">: </w:t>
      </w:r>
      <w:r w:rsidR="00665EDE" w:rsidRPr="00CC4152">
        <w:rPr>
          <w:szCs w:val="20"/>
        </w:rPr>
        <w:t>Component Carrier (CC) in unlicensed spectrum should be aligned with 20 MHz bandwidth for better coexistence.</w:t>
      </w:r>
    </w:p>
    <w:p w:rsidR="0047277E" w:rsidRDefault="0047277E" w:rsidP="007961B2">
      <w:pPr>
        <w:pStyle w:val="a0"/>
      </w:pPr>
      <w:r w:rsidRPr="0012221A">
        <w:rPr>
          <w:rFonts w:hint="eastAsia"/>
          <w:b/>
          <w:szCs w:val="20"/>
        </w:rPr>
        <w:t xml:space="preserve">Proposal 11: </w:t>
      </w:r>
      <w:r w:rsidR="00A22F4B" w:rsidRPr="00A22F4B">
        <w:rPr>
          <w:szCs w:val="20"/>
        </w:rPr>
        <w:t xml:space="preserve">LAA should support single-sensing scheme. In addition, the UE sends measurement reports of the unlicensed carrier helping the eNB to determine whether the channel is busy. </w:t>
      </w:r>
    </w:p>
    <w:p w:rsidR="0047277E" w:rsidRPr="00CD41FA" w:rsidRDefault="0047277E" w:rsidP="0047277E">
      <w:pPr>
        <w:pStyle w:val="a0"/>
        <w:rPr>
          <w:szCs w:val="20"/>
        </w:rPr>
      </w:pPr>
      <w:r w:rsidRPr="00CC5EA8">
        <w:rPr>
          <w:rFonts w:hint="eastAsia"/>
          <w:b/>
          <w:szCs w:val="20"/>
        </w:rPr>
        <w:t xml:space="preserve">Proposal </w:t>
      </w:r>
      <w:r>
        <w:rPr>
          <w:rFonts w:hint="eastAsia"/>
          <w:b/>
          <w:szCs w:val="20"/>
        </w:rPr>
        <w:t>12</w:t>
      </w:r>
      <w:r w:rsidRPr="00CC5EA8">
        <w:rPr>
          <w:rFonts w:hint="eastAsia"/>
          <w:b/>
          <w:szCs w:val="20"/>
        </w:rPr>
        <w:t xml:space="preserve">: </w:t>
      </w:r>
      <w:r>
        <w:rPr>
          <w:rFonts w:hint="eastAsia"/>
          <w:bCs/>
          <w:szCs w:val="20"/>
        </w:rPr>
        <w:t>DFS should be an optional feature and</w:t>
      </w:r>
      <w:r w:rsidRPr="00CD41FA">
        <w:rPr>
          <w:rFonts w:hint="eastAsia"/>
          <w:bCs/>
          <w:szCs w:val="20"/>
        </w:rPr>
        <w:t xml:space="preserve"> </w:t>
      </w:r>
      <w:r>
        <w:rPr>
          <w:rFonts w:hint="eastAsia"/>
          <w:bCs/>
          <w:szCs w:val="20"/>
        </w:rPr>
        <w:t xml:space="preserve">only corresponding tests for </w:t>
      </w:r>
      <w:r>
        <w:rPr>
          <w:bCs/>
          <w:szCs w:val="20"/>
        </w:rPr>
        <w:t>satisfying</w:t>
      </w:r>
      <w:r>
        <w:rPr>
          <w:rFonts w:hint="eastAsia"/>
          <w:bCs/>
          <w:szCs w:val="20"/>
        </w:rPr>
        <w:t xml:space="preserve"> the each regulation </w:t>
      </w:r>
      <w:r>
        <w:rPr>
          <w:bCs/>
          <w:szCs w:val="20"/>
        </w:rPr>
        <w:t>requirements</w:t>
      </w:r>
      <w:r>
        <w:rPr>
          <w:rFonts w:hint="eastAsia"/>
          <w:bCs/>
          <w:szCs w:val="20"/>
        </w:rPr>
        <w:t xml:space="preserve"> should be </w:t>
      </w:r>
      <w:r>
        <w:rPr>
          <w:bCs/>
          <w:szCs w:val="20"/>
        </w:rPr>
        <w:t>standardized</w:t>
      </w:r>
      <w:r>
        <w:rPr>
          <w:rFonts w:hint="eastAsia"/>
          <w:bCs/>
          <w:szCs w:val="20"/>
        </w:rPr>
        <w:t xml:space="preserve"> in 3GPP.</w:t>
      </w:r>
    </w:p>
    <w:p w:rsidR="0047277E" w:rsidRPr="0047277E" w:rsidRDefault="00F46303" w:rsidP="007961B2">
      <w:pPr>
        <w:pStyle w:val="a0"/>
      </w:pPr>
      <w:r w:rsidRPr="00F46303">
        <w:rPr>
          <w:b/>
          <w:szCs w:val="20"/>
        </w:rPr>
        <w:t>Proposal</w:t>
      </w:r>
      <w:r w:rsidRPr="00F46303">
        <w:rPr>
          <w:rFonts w:hint="eastAsia"/>
          <w:b/>
          <w:szCs w:val="20"/>
        </w:rPr>
        <w:t xml:space="preserve"> 13: </w:t>
      </w:r>
      <w:r>
        <w:rPr>
          <w:rFonts w:hint="eastAsia"/>
          <w:b/>
          <w:szCs w:val="20"/>
        </w:rPr>
        <w:t xml:space="preserve"> </w:t>
      </w:r>
      <w:r w:rsidR="00577629">
        <w:rPr>
          <w:rFonts w:hint="eastAsia"/>
          <w:szCs w:val="20"/>
        </w:rPr>
        <w:t>D</w:t>
      </w:r>
      <w:r>
        <w:rPr>
          <w:rFonts w:hint="eastAsia"/>
          <w:szCs w:val="20"/>
        </w:rPr>
        <w:t xml:space="preserve">ynamic carrier switching mechanism </w:t>
      </w:r>
      <w:r w:rsidR="00577629">
        <w:rPr>
          <w:rFonts w:hint="eastAsia"/>
          <w:szCs w:val="20"/>
        </w:rPr>
        <w:t xml:space="preserve">should be </w:t>
      </w:r>
      <w:r w:rsidR="00577629" w:rsidRPr="00F46303">
        <w:rPr>
          <w:rFonts w:hint="eastAsia"/>
          <w:szCs w:val="20"/>
        </w:rPr>
        <w:t>introduce</w:t>
      </w:r>
      <w:r w:rsidR="00577629">
        <w:rPr>
          <w:rFonts w:hint="eastAsia"/>
          <w:szCs w:val="20"/>
        </w:rPr>
        <w:t xml:space="preserve">d </w:t>
      </w:r>
      <w:r>
        <w:rPr>
          <w:rFonts w:hint="eastAsia"/>
          <w:szCs w:val="20"/>
        </w:rPr>
        <w:t>for LAA operation.</w:t>
      </w:r>
    </w:p>
    <w:p w:rsidR="0047277E" w:rsidRDefault="00577629" w:rsidP="0047277E">
      <w:pPr>
        <w:pStyle w:val="a0"/>
        <w:rPr>
          <w:szCs w:val="20"/>
        </w:rPr>
      </w:pPr>
      <w:r w:rsidRPr="00577629">
        <w:rPr>
          <w:rFonts w:hint="eastAsia"/>
          <w:b/>
          <w:szCs w:val="20"/>
        </w:rPr>
        <w:t xml:space="preserve">Proposal 14: </w:t>
      </w:r>
      <w:r>
        <w:rPr>
          <w:rFonts w:hint="eastAsia"/>
          <w:szCs w:val="20"/>
        </w:rPr>
        <w:t>F</w:t>
      </w:r>
      <w:r w:rsidRPr="00577629">
        <w:rPr>
          <w:rFonts w:hint="eastAsia"/>
          <w:szCs w:val="20"/>
        </w:rPr>
        <w:t xml:space="preserve">ast SCell ON/OFF </w:t>
      </w:r>
      <w:r w:rsidR="002D5C60" w:rsidRPr="00577629">
        <w:rPr>
          <w:szCs w:val="20"/>
        </w:rPr>
        <w:t>switching</w:t>
      </w:r>
      <w:r w:rsidRPr="00577629">
        <w:rPr>
          <w:rFonts w:hint="eastAsia"/>
          <w:szCs w:val="20"/>
        </w:rPr>
        <w:t xml:space="preserve"> mechanism should </w:t>
      </w:r>
      <w:r>
        <w:rPr>
          <w:rFonts w:hint="eastAsia"/>
          <w:szCs w:val="20"/>
        </w:rPr>
        <w:t xml:space="preserve">be </w:t>
      </w:r>
      <w:r w:rsidRPr="00577629">
        <w:rPr>
          <w:rFonts w:hint="eastAsia"/>
          <w:szCs w:val="20"/>
        </w:rPr>
        <w:t>introduce</w:t>
      </w:r>
      <w:r>
        <w:rPr>
          <w:rFonts w:hint="eastAsia"/>
          <w:szCs w:val="20"/>
        </w:rPr>
        <w:t>d</w:t>
      </w:r>
      <w:r w:rsidRPr="00577629">
        <w:rPr>
          <w:rFonts w:hint="eastAsia"/>
          <w:szCs w:val="20"/>
        </w:rPr>
        <w:t xml:space="preserve"> in Rel-13.</w:t>
      </w:r>
    </w:p>
    <w:p w:rsidR="00577629" w:rsidRDefault="002D5C60" w:rsidP="0047277E">
      <w:pPr>
        <w:pStyle w:val="a0"/>
      </w:pPr>
      <w:r w:rsidRPr="00577629">
        <w:rPr>
          <w:rFonts w:hint="eastAsia"/>
          <w:b/>
        </w:rPr>
        <w:t xml:space="preserve">Proposal 15: </w:t>
      </w:r>
      <w:r w:rsidRPr="002D5C60">
        <w:rPr>
          <w:rFonts w:hint="eastAsia"/>
        </w:rPr>
        <w:t>T</w:t>
      </w:r>
      <w:r>
        <w:rPr>
          <w:rFonts w:hint="eastAsia"/>
          <w:bCs/>
          <w:szCs w:val="20"/>
        </w:rPr>
        <w:t xml:space="preserve">he </w:t>
      </w:r>
      <w:r>
        <w:rPr>
          <w:rFonts w:hint="eastAsia"/>
          <w:szCs w:val="20"/>
        </w:rPr>
        <w:t>u</w:t>
      </w:r>
      <w:r w:rsidRPr="00892C86">
        <w:rPr>
          <w:szCs w:val="20"/>
        </w:rPr>
        <w:t>nlicensed spectrum usage infor</w:t>
      </w:r>
      <w:r>
        <w:rPr>
          <w:szCs w:val="20"/>
        </w:rPr>
        <w:t xml:space="preserve">mation should be broadcasted </w:t>
      </w:r>
      <w:r>
        <w:rPr>
          <w:rFonts w:hint="eastAsia"/>
          <w:szCs w:val="20"/>
        </w:rPr>
        <w:t>to</w:t>
      </w:r>
      <w:r w:rsidRPr="00892C86">
        <w:rPr>
          <w:szCs w:val="20"/>
        </w:rPr>
        <w:t xml:space="preserve"> other operators</w:t>
      </w:r>
      <w:r>
        <w:rPr>
          <w:rFonts w:hint="eastAsia"/>
          <w:szCs w:val="20"/>
        </w:rPr>
        <w:t xml:space="preserve"> over </w:t>
      </w:r>
      <w:r w:rsidRPr="00577629">
        <w:rPr>
          <w:rFonts w:hint="eastAsia"/>
        </w:rPr>
        <w:t>LTE Beacon</w:t>
      </w:r>
      <w:r>
        <w:rPr>
          <w:rFonts w:hint="eastAsia"/>
        </w:rPr>
        <w:t>s.</w:t>
      </w:r>
    </w:p>
    <w:p w:rsidR="00577629" w:rsidRPr="0047277E" w:rsidRDefault="00577629" w:rsidP="0047277E">
      <w:pPr>
        <w:pStyle w:val="a0"/>
      </w:pPr>
    </w:p>
    <w:p w:rsidR="00F52BA9" w:rsidRPr="00B21C42" w:rsidRDefault="00F52BA9" w:rsidP="009F03B5">
      <w:pPr>
        <w:pStyle w:val="1"/>
        <w:numPr>
          <w:ilvl w:val="0"/>
          <w:numId w:val="0"/>
        </w:numPr>
        <w:rPr>
          <w:lang w:eastAsia="ja-JP"/>
        </w:rPr>
      </w:pPr>
      <w:r w:rsidRPr="00B21C42">
        <w:t>References</w:t>
      </w:r>
    </w:p>
    <w:p w:rsidR="003261DE" w:rsidRDefault="00F92727" w:rsidP="003261DE">
      <w:pPr>
        <w:pStyle w:val="a0"/>
      </w:pPr>
      <w:r w:rsidRPr="00E353A7">
        <w:rPr>
          <w:rFonts w:hint="eastAsia"/>
        </w:rPr>
        <w:t>[1</w:t>
      </w:r>
      <w:r w:rsidR="008D4771" w:rsidRPr="00E353A7">
        <w:rPr>
          <w:rFonts w:hint="eastAsia"/>
        </w:rPr>
        <w:t>]</w:t>
      </w:r>
      <w:r w:rsidR="008D4771" w:rsidRPr="00E353A7">
        <w:t xml:space="preserve"> </w:t>
      </w:r>
      <w:r w:rsidR="00E353A7">
        <w:rPr>
          <w:rFonts w:hint="eastAsia"/>
        </w:rPr>
        <w:t xml:space="preserve">R1-14xxxx, </w:t>
      </w:r>
      <w:r w:rsidR="00E353A7" w:rsidRPr="001142F3">
        <w:t>Draft Report of 3GPP TSG RAN WG1 #78bis</w:t>
      </w:r>
      <w:r w:rsidR="00E353A7">
        <w:rPr>
          <w:rFonts w:hint="eastAsia"/>
        </w:rPr>
        <w:t xml:space="preserve">, </w:t>
      </w:r>
      <w:r w:rsidR="00E353A7" w:rsidRPr="001142F3">
        <w:t>MCC Support</w:t>
      </w:r>
    </w:p>
    <w:p w:rsidR="00457B74" w:rsidRPr="00350F2B" w:rsidRDefault="00457B74" w:rsidP="003261DE">
      <w:pPr>
        <w:pStyle w:val="a0"/>
      </w:pPr>
      <w:r>
        <w:rPr>
          <w:rFonts w:hint="eastAsia"/>
        </w:rPr>
        <w:t xml:space="preserve">[2] </w:t>
      </w:r>
      <w:r w:rsidRPr="008D4771">
        <w:t>RP-141664</w:t>
      </w:r>
      <w:r>
        <w:rPr>
          <w:rFonts w:hint="eastAsia"/>
        </w:rPr>
        <w:t xml:space="preserve">, </w:t>
      </w:r>
      <w:r w:rsidRPr="008D4771">
        <w:t>Study on Licensed-Assisted Access using LTE</w:t>
      </w:r>
      <w:r>
        <w:rPr>
          <w:rFonts w:hint="eastAsia"/>
        </w:rPr>
        <w:t xml:space="preserve">, </w:t>
      </w:r>
      <w:r w:rsidRPr="008D4771">
        <w:t>Ericsson, Qualcomm, Huawei, Alcatel-Lucent</w:t>
      </w:r>
    </w:p>
    <w:p w:rsidR="0052559A" w:rsidRPr="0052559A" w:rsidRDefault="0052559A" w:rsidP="00042417"/>
    <w:sectPr w:rsidR="0052559A" w:rsidRPr="0052559A" w:rsidSect="00E27A96">
      <w:pgSz w:w="11907" w:h="16839" w:code="9"/>
      <w:pgMar w:top="1417" w:right="1417" w:bottom="1134" w:left="1417"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E133C" w:rsidRDefault="004E133C">
      <w:r>
        <w:separator/>
      </w:r>
    </w:p>
  </w:endnote>
  <w:endnote w:type="continuationSeparator" w:id="0">
    <w:p w:rsidR="004E133C" w:rsidRDefault="004E133C">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ＭＳ ゴシック">
    <w:altName w:val="MS Gothic"/>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0000012" w:usb3="00000000" w:csb0="0002009F" w:csb1="00000000"/>
  </w:font>
  <w:font w:name="Helvetica">
    <w:panose1 w:val="020B0604020202020204"/>
    <w:charset w:val="00"/>
    <w:family w:val="swiss"/>
    <w:pitch w:val="variable"/>
    <w:sig w:usb0="20002A87" w:usb1="00000000" w:usb2="00000000"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auto"/>
    <w:notTrueType/>
    <w:pitch w:val="fixed"/>
    <w:sig w:usb0="00000001" w:usb1="09060000" w:usb2="00000010" w:usb3="00000000" w:csb0="00080000"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Verdana">
    <w:panose1 w:val="020B0604030504040204"/>
    <w:charset w:val="00"/>
    <w:family w:val="swiss"/>
    <w:pitch w:val="variable"/>
    <w:sig w:usb0="A10006FF" w:usb1="4000205B" w:usb2="00000010" w:usb3="00000000" w:csb0="0000019F" w:csb1="00000000"/>
  </w:font>
  <w:font w:name="FangSong_GB2312">
    <w:panose1 w:val="0201060906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E133C" w:rsidRDefault="004E133C">
      <w:r>
        <w:separator/>
      </w:r>
    </w:p>
  </w:footnote>
  <w:footnote w:type="continuationSeparator" w:id="0">
    <w:p w:rsidR="004E133C" w:rsidRDefault="004E133C">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EA0AD9"/>
    <w:multiLevelType w:val="hybridMultilevel"/>
    <w:tmpl w:val="F3F23BFC"/>
    <w:lvl w:ilvl="0" w:tplc="DFA2FC1A">
      <w:start w:val="1"/>
      <w:numFmt w:val="bullet"/>
      <w:lvlText w:val=""/>
      <w:lvlJc w:val="left"/>
      <w:pPr>
        <w:ind w:left="360" w:hanging="360"/>
      </w:pPr>
      <w:rPr>
        <w:rFonts w:ascii="Wingdings" w:eastAsia="ＭＳ ゴシック" w:hAnsi="Wingdings" w:cs="Arial"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
    <w:nsid w:val="19CD0345"/>
    <w:multiLevelType w:val="hybridMultilevel"/>
    <w:tmpl w:val="5824BB7A"/>
    <w:lvl w:ilvl="0" w:tplc="BA26E6AC">
      <w:start w:val="1"/>
      <w:numFmt w:val="bullet"/>
      <w:lvlText w:val="•"/>
      <w:lvlJc w:val="left"/>
      <w:pPr>
        <w:tabs>
          <w:tab w:val="num" w:pos="720"/>
        </w:tabs>
        <w:ind w:left="720" w:hanging="360"/>
      </w:pPr>
      <w:rPr>
        <w:rFonts w:ascii="Arial" w:hAnsi="Arial" w:hint="default"/>
      </w:rPr>
    </w:lvl>
    <w:lvl w:ilvl="1" w:tplc="DA72F150">
      <w:start w:val="3443"/>
      <w:numFmt w:val="bullet"/>
      <w:lvlText w:val="–"/>
      <w:lvlJc w:val="left"/>
      <w:pPr>
        <w:tabs>
          <w:tab w:val="num" w:pos="1440"/>
        </w:tabs>
        <w:ind w:left="1440" w:hanging="360"/>
      </w:pPr>
      <w:rPr>
        <w:rFonts w:ascii="Arial" w:hAnsi="Arial" w:hint="default"/>
      </w:rPr>
    </w:lvl>
    <w:lvl w:ilvl="2" w:tplc="33E8D274">
      <w:start w:val="1"/>
      <w:numFmt w:val="bullet"/>
      <w:lvlText w:val="•"/>
      <w:lvlJc w:val="left"/>
      <w:pPr>
        <w:tabs>
          <w:tab w:val="num" w:pos="2160"/>
        </w:tabs>
        <w:ind w:left="2160" w:hanging="360"/>
      </w:pPr>
      <w:rPr>
        <w:rFonts w:ascii="Arial" w:hAnsi="Arial" w:hint="default"/>
      </w:rPr>
    </w:lvl>
    <w:lvl w:ilvl="3" w:tplc="4F14491C" w:tentative="1">
      <w:start w:val="1"/>
      <w:numFmt w:val="bullet"/>
      <w:lvlText w:val="•"/>
      <w:lvlJc w:val="left"/>
      <w:pPr>
        <w:tabs>
          <w:tab w:val="num" w:pos="2880"/>
        </w:tabs>
        <w:ind w:left="2880" w:hanging="360"/>
      </w:pPr>
      <w:rPr>
        <w:rFonts w:ascii="Arial" w:hAnsi="Arial" w:hint="default"/>
      </w:rPr>
    </w:lvl>
    <w:lvl w:ilvl="4" w:tplc="37C01868" w:tentative="1">
      <w:start w:val="1"/>
      <w:numFmt w:val="bullet"/>
      <w:lvlText w:val="•"/>
      <w:lvlJc w:val="left"/>
      <w:pPr>
        <w:tabs>
          <w:tab w:val="num" w:pos="3600"/>
        </w:tabs>
        <w:ind w:left="3600" w:hanging="360"/>
      </w:pPr>
      <w:rPr>
        <w:rFonts w:ascii="Arial" w:hAnsi="Arial" w:hint="default"/>
      </w:rPr>
    </w:lvl>
    <w:lvl w:ilvl="5" w:tplc="D5F0D0CE" w:tentative="1">
      <w:start w:val="1"/>
      <w:numFmt w:val="bullet"/>
      <w:lvlText w:val="•"/>
      <w:lvlJc w:val="left"/>
      <w:pPr>
        <w:tabs>
          <w:tab w:val="num" w:pos="4320"/>
        </w:tabs>
        <w:ind w:left="4320" w:hanging="360"/>
      </w:pPr>
      <w:rPr>
        <w:rFonts w:ascii="Arial" w:hAnsi="Arial" w:hint="default"/>
      </w:rPr>
    </w:lvl>
    <w:lvl w:ilvl="6" w:tplc="E71EECBA" w:tentative="1">
      <w:start w:val="1"/>
      <w:numFmt w:val="bullet"/>
      <w:lvlText w:val="•"/>
      <w:lvlJc w:val="left"/>
      <w:pPr>
        <w:tabs>
          <w:tab w:val="num" w:pos="5040"/>
        </w:tabs>
        <w:ind w:left="5040" w:hanging="360"/>
      </w:pPr>
      <w:rPr>
        <w:rFonts w:ascii="Arial" w:hAnsi="Arial" w:hint="default"/>
      </w:rPr>
    </w:lvl>
    <w:lvl w:ilvl="7" w:tplc="433E3260" w:tentative="1">
      <w:start w:val="1"/>
      <w:numFmt w:val="bullet"/>
      <w:lvlText w:val="•"/>
      <w:lvlJc w:val="left"/>
      <w:pPr>
        <w:tabs>
          <w:tab w:val="num" w:pos="5760"/>
        </w:tabs>
        <w:ind w:left="5760" w:hanging="360"/>
      </w:pPr>
      <w:rPr>
        <w:rFonts w:ascii="Arial" w:hAnsi="Arial" w:hint="default"/>
      </w:rPr>
    </w:lvl>
    <w:lvl w:ilvl="8" w:tplc="11D2FC30" w:tentative="1">
      <w:start w:val="1"/>
      <w:numFmt w:val="bullet"/>
      <w:lvlText w:val="•"/>
      <w:lvlJc w:val="left"/>
      <w:pPr>
        <w:tabs>
          <w:tab w:val="num" w:pos="6480"/>
        </w:tabs>
        <w:ind w:left="6480" w:hanging="360"/>
      </w:pPr>
      <w:rPr>
        <w:rFonts w:ascii="Arial" w:hAnsi="Arial" w:hint="default"/>
      </w:rPr>
    </w:lvl>
  </w:abstractNum>
  <w:abstractNum w:abstractNumId="2">
    <w:nsid w:val="1B8B63C8"/>
    <w:multiLevelType w:val="hybridMultilevel"/>
    <w:tmpl w:val="15746D2A"/>
    <w:lvl w:ilvl="0" w:tplc="3CDE6342">
      <w:start w:val="1"/>
      <w:numFmt w:val="decimal"/>
      <w:pStyle w:val="Reference"/>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
    <w:nsid w:val="24993777"/>
    <w:multiLevelType w:val="multilevel"/>
    <w:tmpl w:val="188E707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389915D8"/>
    <w:multiLevelType w:val="hybridMultilevel"/>
    <w:tmpl w:val="81726312"/>
    <w:lvl w:ilvl="0" w:tplc="040C0001">
      <w:start w:val="1"/>
      <w:numFmt w:val="bullet"/>
      <w:lvlText w:val=""/>
      <w:lvlJc w:val="left"/>
      <w:pPr>
        <w:ind w:left="840" w:hanging="420"/>
      </w:pPr>
      <w:rPr>
        <w:rFonts w:ascii="Symbol" w:hAnsi="Symbol" w:hint="default"/>
      </w:rPr>
    </w:lvl>
    <w:lvl w:ilvl="1" w:tplc="0409000B">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5">
    <w:nsid w:val="3AFF012C"/>
    <w:multiLevelType w:val="multilevel"/>
    <w:tmpl w:val="4428347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C0D007B"/>
    <w:multiLevelType w:val="multilevel"/>
    <w:tmpl w:val="4F3297B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4E9502A"/>
    <w:multiLevelType w:val="multilevel"/>
    <w:tmpl w:val="2B8C019C"/>
    <w:lvl w:ilvl="0">
      <w:start w:val="4"/>
      <w:numFmt w:val="decimal"/>
      <w:lvlText w:val="%1-"/>
      <w:lvlJc w:val="left"/>
      <w:pPr>
        <w:ind w:left="360" w:hanging="360"/>
      </w:pPr>
      <w:rPr>
        <w:rFonts w:hint="default"/>
      </w:rPr>
    </w:lvl>
    <w:lvl w:ilvl="1">
      <w:start w:val="1"/>
      <w:numFmt w:val="decimal"/>
      <w:lvlText w:val="%1-%2)"/>
      <w:lvlJc w:val="left"/>
      <w:pPr>
        <w:ind w:left="750" w:hanging="360"/>
      </w:pPr>
      <w:rPr>
        <w:rFonts w:hint="default"/>
      </w:rPr>
    </w:lvl>
    <w:lvl w:ilvl="2">
      <w:start w:val="1"/>
      <w:numFmt w:val="decimal"/>
      <w:lvlText w:val="%1-%2)%3."/>
      <w:lvlJc w:val="left"/>
      <w:pPr>
        <w:ind w:left="1500" w:hanging="720"/>
      </w:pPr>
      <w:rPr>
        <w:rFonts w:hint="default"/>
      </w:rPr>
    </w:lvl>
    <w:lvl w:ilvl="3">
      <w:start w:val="1"/>
      <w:numFmt w:val="decimal"/>
      <w:lvlText w:val="%1-%2)%3.%4."/>
      <w:lvlJc w:val="left"/>
      <w:pPr>
        <w:ind w:left="1890" w:hanging="720"/>
      </w:pPr>
      <w:rPr>
        <w:rFonts w:hint="default"/>
      </w:rPr>
    </w:lvl>
    <w:lvl w:ilvl="4">
      <w:start w:val="1"/>
      <w:numFmt w:val="decimal"/>
      <w:lvlText w:val="%1-%2)%3.%4.%5."/>
      <w:lvlJc w:val="left"/>
      <w:pPr>
        <w:ind w:left="2640" w:hanging="1080"/>
      </w:pPr>
      <w:rPr>
        <w:rFonts w:hint="default"/>
      </w:rPr>
    </w:lvl>
    <w:lvl w:ilvl="5">
      <w:start w:val="1"/>
      <w:numFmt w:val="decimal"/>
      <w:lvlText w:val="%1-%2)%3.%4.%5.%6."/>
      <w:lvlJc w:val="left"/>
      <w:pPr>
        <w:ind w:left="3030" w:hanging="1080"/>
      </w:pPr>
      <w:rPr>
        <w:rFonts w:hint="default"/>
      </w:rPr>
    </w:lvl>
    <w:lvl w:ilvl="6">
      <w:start w:val="1"/>
      <w:numFmt w:val="decimal"/>
      <w:lvlText w:val="%1-%2)%3.%4.%5.%6.%7."/>
      <w:lvlJc w:val="left"/>
      <w:pPr>
        <w:ind w:left="3780" w:hanging="1440"/>
      </w:pPr>
      <w:rPr>
        <w:rFonts w:hint="default"/>
      </w:rPr>
    </w:lvl>
    <w:lvl w:ilvl="7">
      <w:start w:val="1"/>
      <w:numFmt w:val="decimal"/>
      <w:lvlText w:val="%1-%2)%3.%4.%5.%6.%7.%8."/>
      <w:lvlJc w:val="left"/>
      <w:pPr>
        <w:ind w:left="4170" w:hanging="1440"/>
      </w:pPr>
      <w:rPr>
        <w:rFonts w:hint="default"/>
      </w:rPr>
    </w:lvl>
    <w:lvl w:ilvl="8">
      <w:start w:val="1"/>
      <w:numFmt w:val="decimal"/>
      <w:lvlText w:val="%1-%2)%3.%4.%5.%6.%7.%8.%9."/>
      <w:lvlJc w:val="left"/>
      <w:pPr>
        <w:ind w:left="4560" w:hanging="1440"/>
      </w:pPr>
      <w:rPr>
        <w:rFonts w:hint="default"/>
      </w:rPr>
    </w:lvl>
  </w:abstractNum>
  <w:abstractNum w:abstractNumId="8">
    <w:nsid w:val="495E5DC3"/>
    <w:multiLevelType w:val="hybridMultilevel"/>
    <w:tmpl w:val="918E8ECC"/>
    <w:lvl w:ilvl="0" w:tplc="57A240B4">
      <w:start w:val="1"/>
      <w:numFmt w:val="decimal"/>
      <w:lvlText w:val="%1)"/>
      <w:lvlJc w:val="left"/>
      <w:pPr>
        <w:ind w:left="360" w:hanging="360"/>
      </w:pPr>
    </w:lvl>
    <w:lvl w:ilvl="1" w:tplc="04090017">
      <w:start w:val="1"/>
      <w:numFmt w:val="decimal"/>
      <w:lvlText w:val="%2."/>
      <w:lvlJc w:val="left"/>
      <w:pPr>
        <w:tabs>
          <w:tab w:val="num" w:pos="1440"/>
        </w:tabs>
        <w:ind w:left="1440" w:hanging="360"/>
      </w:pPr>
    </w:lvl>
    <w:lvl w:ilvl="2" w:tplc="04090011">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7">
      <w:start w:val="1"/>
      <w:numFmt w:val="decimal"/>
      <w:lvlText w:val="%5."/>
      <w:lvlJc w:val="left"/>
      <w:pPr>
        <w:tabs>
          <w:tab w:val="num" w:pos="3600"/>
        </w:tabs>
        <w:ind w:left="3600" w:hanging="360"/>
      </w:pPr>
    </w:lvl>
    <w:lvl w:ilvl="5" w:tplc="04090011">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7">
      <w:start w:val="1"/>
      <w:numFmt w:val="decimal"/>
      <w:lvlText w:val="%8."/>
      <w:lvlJc w:val="left"/>
      <w:pPr>
        <w:tabs>
          <w:tab w:val="num" w:pos="5760"/>
        </w:tabs>
        <w:ind w:left="5760" w:hanging="360"/>
      </w:pPr>
    </w:lvl>
    <w:lvl w:ilvl="8" w:tplc="04090011">
      <w:start w:val="1"/>
      <w:numFmt w:val="decimal"/>
      <w:lvlText w:val="%9."/>
      <w:lvlJc w:val="left"/>
      <w:pPr>
        <w:tabs>
          <w:tab w:val="num" w:pos="6480"/>
        </w:tabs>
        <w:ind w:left="6480" w:hanging="360"/>
      </w:pPr>
    </w:lvl>
  </w:abstractNum>
  <w:abstractNum w:abstractNumId="9">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0">
    <w:nsid w:val="4BF23852"/>
    <w:multiLevelType w:val="hybridMultilevel"/>
    <w:tmpl w:val="3E6E64CE"/>
    <w:lvl w:ilvl="0" w:tplc="547218AC">
      <w:start w:val="1"/>
      <w:numFmt w:val="decimal"/>
      <w:lvlText w:val="%1)"/>
      <w:lvlJc w:val="left"/>
      <w:pPr>
        <w:ind w:left="360" w:hanging="360"/>
      </w:pPr>
      <w:rPr>
        <w:rFonts w:hint="default"/>
      </w:rPr>
    </w:lvl>
    <w:lvl w:ilvl="1" w:tplc="D346ACA8">
      <w:start w:val="1"/>
      <w:numFmt w:val="decimalEnclosedCircle"/>
      <w:lvlText w:val="%2"/>
      <w:lvlJc w:val="left"/>
      <w:pPr>
        <w:ind w:left="780" w:hanging="360"/>
      </w:pPr>
      <w:rPr>
        <w:rFonts w:hint="default"/>
      </w:r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
    <w:nsid w:val="51EE5E30"/>
    <w:multiLevelType w:val="hybridMultilevel"/>
    <w:tmpl w:val="7630A14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nsid w:val="609F7B58"/>
    <w:multiLevelType w:val="multilevel"/>
    <w:tmpl w:val="7C0C57D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67F02C49"/>
    <w:multiLevelType w:val="multilevel"/>
    <w:tmpl w:val="67489AA0"/>
    <w:lvl w:ilvl="0">
      <w:start w:val="1"/>
      <w:numFmt w:val="decimal"/>
      <w:lvlText w:val="%1-"/>
      <w:lvlJc w:val="left"/>
      <w:pPr>
        <w:ind w:left="360" w:hanging="360"/>
      </w:pPr>
      <w:rPr>
        <w:rFonts w:hint="default"/>
      </w:rPr>
    </w:lvl>
    <w:lvl w:ilvl="1">
      <w:start w:val="1"/>
      <w:numFmt w:val="decimal"/>
      <w:lvlText w:val="%1-%2)"/>
      <w:lvlJc w:val="left"/>
      <w:pPr>
        <w:ind w:left="495" w:hanging="360"/>
      </w:pPr>
      <w:rPr>
        <w:rFonts w:hint="default"/>
      </w:rPr>
    </w:lvl>
    <w:lvl w:ilvl="2">
      <w:start w:val="1"/>
      <w:numFmt w:val="decimal"/>
      <w:lvlText w:val="%1-%2)%3."/>
      <w:lvlJc w:val="left"/>
      <w:pPr>
        <w:ind w:left="990" w:hanging="720"/>
      </w:pPr>
      <w:rPr>
        <w:rFonts w:hint="default"/>
      </w:rPr>
    </w:lvl>
    <w:lvl w:ilvl="3">
      <w:start w:val="1"/>
      <w:numFmt w:val="decimal"/>
      <w:lvlText w:val="%1-%2)%3.%4."/>
      <w:lvlJc w:val="left"/>
      <w:pPr>
        <w:ind w:left="1125" w:hanging="720"/>
      </w:pPr>
      <w:rPr>
        <w:rFonts w:hint="default"/>
      </w:rPr>
    </w:lvl>
    <w:lvl w:ilvl="4">
      <w:start w:val="1"/>
      <w:numFmt w:val="decimal"/>
      <w:lvlText w:val="%1-%2)%3.%4.%5."/>
      <w:lvlJc w:val="left"/>
      <w:pPr>
        <w:ind w:left="1620" w:hanging="1080"/>
      </w:pPr>
      <w:rPr>
        <w:rFonts w:hint="default"/>
      </w:rPr>
    </w:lvl>
    <w:lvl w:ilvl="5">
      <w:start w:val="1"/>
      <w:numFmt w:val="decimal"/>
      <w:lvlText w:val="%1-%2)%3.%4.%5.%6."/>
      <w:lvlJc w:val="left"/>
      <w:pPr>
        <w:ind w:left="1755" w:hanging="1080"/>
      </w:pPr>
      <w:rPr>
        <w:rFonts w:hint="default"/>
      </w:rPr>
    </w:lvl>
    <w:lvl w:ilvl="6">
      <w:start w:val="1"/>
      <w:numFmt w:val="decimal"/>
      <w:lvlText w:val="%1-%2)%3.%4.%5.%6.%7."/>
      <w:lvlJc w:val="left"/>
      <w:pPr>
        <w:ind w:left="2250" w:hanging="1440"/>
      </w:pPr>
      <w:rPr>
        <w:rFonts w:hint="default"/>
      </w:rPr>
    </w:lvl>
    <w:lvl w:ilvl="7">
      <w:start w:val="1"/>
      <w:numFmt w:val="decimal"/>
      <w:lvlText w:val="%1-%2)%3.%4.%5.%6.%7.%8."/>
      <w:lvlJc w:val="left"/>
      <w:pPr>
        <w:ind w:left="2385" w:hanging="1440"/>
      </w:pPr>
      <w:rPr>
        <w:rFonts w:hint="default"/>
      </w:rPr>
    </w:lvl>
    <w:lvl w:ilvl="8">
      <w:start w:val="1"/>
      <w:numFmt w:val="decimal"/>
      <w:lvlText w:val="%1-%2)%3.%4.%5.%6.%7.%8.%9."/>
      <w:lvlJc w:val="left"/>
      <w:pPr>
        <w:ind w:left="2520" w:hanging="1440"/>
      </w:pPr>
      <w:rPr>
        <w:rFonts w:hint="default"/>
      </w:rPr>
    </w:lvl>
  </w:abstractNum>
  <w:abstractNum w:abstractNumId="14">
    <w:nsid w:val="6C50776D"/>
    <w:multiLevelType w:val="hybridMultilevel"/>
    <w:tmpl w:val="4776D180"/>
    <w:lvl w:ilvl="0" w:tplc="9872CA42">
      <w:start w:val="1"/>
      <w:numFmt w:val="decimal"/>
      <w:pStyle w:val="References"/>
      <w:lvlText w:val="[%1]"/>
      <w:lvlJc w:val="left"/>
      <w:pPr>
        <w:tabs>
          <w:tab w:val="num" w:pos="681"/>
        </w:tabs>
        <w:ind w:left="681" w:hanging="681"/>
      </w:pPr>
      <w:rPr>
        <w:rFonts w:cs="Times New Roman" w:hint="default"/>
        <w:i w:val="0"/>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5">
    <w:nsid w:val="6DEF2F2F"/>
    <w:multiLevelType w:val="hybridMultilevel"/>
    <w:tmpl w:val="9DFA28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6520ABC"/>
    <w:multiLevelType w:val="hybridMultilevel"/>
    <w:tmpl w:val="037610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BED18BC"/>
    <w:multiLevelType w:val="multilevel"/>
    <w:tmpl w:val="3E3E38A8"/>
    <w:lvl w:ilvl="0">
      <w:start w:val="1"/>
      <w:numFmt w:val="decimal"/>
      <w:pStyle w:val="1"/>
      <w:lvlText w:val="%1."/>
      <w:lvlJc w:val="left"/>
      <w:pPr>
        <w:tabs>
          <w:tab w:val="num" w:pos="567"/>
        </w:tabs>
        <w:ind w:left="567" w:hanging="567"/>
      </w:pPr>
      <w:rPr>
        <w:rFonts w:cs="Times New Roman" w:hint="default"/>
        <w:u w:val="none"/>
      </w:rPr>
    </w:lvl>
    <w:lvl w:ilvl="1">
      <w:start w:val="1"/>
      <w:numFmt w:val="decimal"/>
      <w:pStyle w:val="2"/>
      <w:lvlText w:val="%1.%2."/>
      <w:lvlJc w:val="left"/>
      <w:pPr>
        <w:tabs>
          <w:tab w:val="num" w:pos="567"/>
        </w:tabs>
        <w:ind w:left="567" w:hanging="567"/>
      </w:pPr>
      <w:rPr>
        <w:rFonts w:cs="Times New Roman" w:hint="default"/>
        <w:u w:val="none"/>
      </w:rPr>
    </w:lvl>
    <w:lvl w:ilvl="2">
      <w:start w:val="1"/>
      <w:numFmt w:val="decimal"/>
      <w:pStyle w:val="3"/>
      <w:lvlText w:val="%1.%2.%3"/>
      <w:lvlJc w:val="left"/>
      <w:pPr>
        <w:tabs>
          <w:tab w:val="num" w:pos="-1247"/>
        </w:tabs>
        <w:ind w:left="1304" w:hanging="1304"/>
      </w:pPr>
      <w:rPr>
        <w:rFonts w:cs="Times New Roman" w:hint="default"/>
        <w:u w:val="none"/>
      </w:rPr>
    </w:lvl>
    <w:lvl w:ilvl="3">
      <w:start w:val="1"/>
      <w:numFmt w:val="decimal"/>
      <w:pStyle w:val="4"/>
      <w:lvlText w:val="%1.%2.%3.%4"/>
      <w:lvlJc w:val="left"/>
      <w:pPr>
        <w:tabs>
          <w:tab w:val="num" w:pos="-1247"/>
        </w:tabs>
        <w:ind w:left="1304" w:hanging="1304"/>
      </w:pPr>
      <w:rPr>
        <w:rFonts w:cs="Times New Roman" w:hint="default"/>
        <w:u w:val="none"/>
      </w:rPr>
    </w:lvl>
    <w:lvl w:ilvl="4">
      <w:start w:val="1"/>
      <w:numFmt w:val="decimal"/>
      <w:pStyle w:val="H6"/>
      <w:lvlText w:val="%1.%2.%3.%4.%5"/>
      <w:lvlJc w:val="left"/>
      <w:pPr>
        <w:tabs>
          <w:tab w:val="num" w:pos="-1247"/>
        </w:tabs>
        <w:ind w:left="-1247"/>
      </w:pPr>
      <w:rPr>
        <w:rFonts w:cs="Times New Roman" w:hint="default"/>
      </w:rPr>
    </w:lvl>
    <w:lvl w:ilvl="5">
      <w:start w:val="1"/>
      <w:numFmt w:val="decimal"/>
      <w:lvlText w:val="%1.%2.%3.%4.%5.%6"/>
      <w:lvlJc w:val="left"/>
      <w:pPr>
        <w:tabs>
          <w:tab w:val="num" w:pos="-1247"/>
        </w:tabs>
        <w:ind w:left="-1247"/>
      </w:pPr>
      <w:rPr>
        <w:rFonts w:cs="Times New Roman" w:hint="default"/>
      </w:rPr>
    </w:lvl>
    <w:lvl w:ilvl="6">
      <w:start w:val="1"/>
      <w:numFmt w:val="decimal"/>
      <w:lvlText w:val="%1.%2.%3.%4.%5.%6.%7"/>
      <w:lvlJc w:val="left"/>
      <w:pPr>
        <w:tabs>
          <w:tab w:val="num" w:pos="-1247"/>
        </w:tabs>
        <w:ind w:left="-1247"/>
      </w:pPr>
      <w:rPr>
        <w:rFonts w:cs="Times New Roman" w:hint="default"/>
      </w:rPr>
    </w:lvl>
    <w:lvl w:ilvl="7">
      <w:start w:val="1"/>
      <w:numFmt w:val="decimal"/>
      <w:lvlText w:val="%1.%2.%3.%4.%5.%6.%7.%8"/>
      <w:lvlJc w:val="left"/>
      <w:pPr>
        <w:tabs>
          <w:tab w:val="num" w:pos="-1247"/>
        </w:tabs>
        <w:ind w:left="-1247"/>
      </w:pPr>
      <w:rPr>
        <w:rFonts w:cs="Times New Roman" w:hint="default"/>
      </w:rPr>
    </w:lvl>
    <w:lvl w:ilvl="8">
      <w:start w:val="1"/>
      <w:numFmt w:val="decimal"/>
      <w:lvlText w:val="%1.%2.%3.%4.%5.%6.%7.%8.%9"/>
      <w:lvlJc w:val="left"/>
      <w:pPr>
        <w:tabs>
          <w:tab w:val="num" w:pos="-1247"/>
        </w:tabs>
        <w:ind w:left="-1247"/>
      </w:pPr>
      <w:rPr>
        <w:rFonts w:cs="Times New Roman" w:hint="default"/>
      </w:rPr>
    </w:lvl>
  </w:abstractNum>
  <w:abstractNum w:abstractNumId="18">
    <w:nsid w:val="7C267F9C"/>
    <w:multiLevelType w:val="hybridMultilevel"/>
    <w:tmpl w:val="9D8C8332"/>
    <w:lvl w:ilvl="0" w:tplc="06E00998">
      <w:numFmt w:val="bullet"/>
      <w:pStyle w:val="StatementBody"/>
      <w:lvlText w:val=""/>
      <w:lvlJc w:val="left"/>
      <w:pPr>
        <w:ind w:left="720" w:hanging="360"/>
      </w:pPr>
      <w:rPr>
        <w:rFonts w:ascii="Symbol" w:eastAsia="Times New Roman" w:hAnsi="Symbo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Times New Roman" w:hAnsi="Times New Roman" w:hint="default"/>
      </w:rPr>
    </w:lvl>
    <w:lvl w:ilvl="4" w:tplc="04090003">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7"/>
  </w:num>
  <w:num w:numId="2">
    <w:abstractNumId w:val="9"/>
  </w:num>
  <w:num w:numId="3">
    <w:abstractNumId w:val="14"/>
  </w:num>
  <w:num w:numId="4">
    <w:abstractNumId w:val="18"/>
  </w:num>
  <w:num w:numId="5">
    <w:abstractNumId w:val="2"/>
  </w:num>
  <w:num w:numId="6">
    <w:abstractNumId w:val="10"/>
  </w:num>
  <w:num w:numId="7">
    <w:abstractNumId w:val="13"/>
  </w:num>
  <w:num w:numId="8">
    <w:abstractNumId w:val="7"/>
  </w:num>
  <w:num w:numId="9">
    <w:abstractNumId w:val="4"/>
  </w:num>
  <w:num w:numId="10">
    <w:abstractNumId w:val="5"/>
  </w:num>
  <w:num w:numId="11">
    <w:abstractNumId w:val="12"/>
  </w:num>
  <w:num w:numId="12">
    <w:abstractNumId w:val="6"/>
  </w:num>
  <w:num w:numId="13">
    <w:abstractNumId w:val="11"/>
  </w:num>
  <w:num w:numId="14">
    <w:abstractNumId w:val="3"/>
  </w:num>
  <w:num w:numId="15">
    <w:abstractNumId w:val="16"/>
  </w:num>
  <w:num w:numId="16">
    <w:abstractNumId w:val="1"/>
  </w:num>
  <w:num w:numId="17">
    <w:abstractNumId w:val="17"/>
  </w:num>
  <w:num w:numId="18">
    <w:abstractNumId w:val="17"/>
  </w:num>
  <w:num w:numId="19">
    <w:abstractNumId w:val="17"/>
  </w:num>
  <w:num w:numId="20">
    <w:abstractNumId w:val="17"/>
  </w:num>
  <w:num w:numId="21">
    <w:abstractNumId w:val="17"/>
  </w:num>
  <w:num w:numId="22">
    <w:abstractNumId w:val="17"/>
  </w:num>
  <w:num w:numId="23">
    <w:abstractNumId w:val="17"/>
  </w:num>
  <w:num w:numId="2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7"/>
  </w:num>
  <w:num w:numId="27">
    <w:abstractNumId w:val="15"/>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90"/>
  <w:bordersDoNotSurroundHeader/>
  <w:bordersDoNotSurroundFooter/>
  <w:proofState w:spelling="clean" w:grammar="clean"/>
  <w:attachedTemplate r:id="rId1"/>
  <w:stylePaneFormatFilter w:val="1F08"/>
  <w:defaultTabStop w:val="1304"/>
  <w:hyphenationZone w:val="425"/>
  <w:characterSpacingControl w:val="doNotCompress"/>
  <w:hdrShapeDefaults>
    <o:shapedefaults v:ext="edit" spidmax="5122">
      <v:stroke endarrow="block"/>
      <v:textbox inset="5.85pt,.7pt,5.85pt,.7pt"/>
    </o:shapedefaults>
  </w:hdrShapeDefaults>
  <w:footnotePr>
    <w:footnote w:id="-1"/>
    <w:footnote w:id="0"/>
  </w:footnotePr>
  <w:endnotePr>
    <w:endnote w:id="-1"/>
    <w:endnote w:id="0"/>
  </w:endnotePr>
  <w:compat>
    <w:useFELayout/>
  </w:compat>
  <w:rsids>
    <w:rsidRoot w:val="00F864E5"/>
    <w:rsid w:val="0000032D"/>
    <w:rsid w:val="00002A6C"/>
    <w:rsid w:val="000032FE"/>
    <w:rsid w:val="000047E2"/>
    <w:rsid w:val="0000499A"/>
    <w:rsid w:val="00005A0D"/>
    <w:rsid w:val="00005BF5"/>
    <w:rsid w:val="00006095"/>
    <w:rsid w:val="00006716"/>
    <w:rsid w:val="00007750"/>
    <w:rsid w:val="00007AFA"/>
    <w:rsid w:val="00010C7F"/>
    <w:rsid w:val="00011612"/>
    <w:rsid w:val="00011650"/>
    <w:rsid w:val="00011725"/>
    <w:rsid w:val="0001269D"/>
    <w:rsid w:val="0001394B"/>
    <w:rsid w:val="0001422E"/>
    <w:rsid w:val="000143D9"/>
    <w:rsid w:val="00014BF7"/>
    <w:rsid w:val="000151CB"/>
    <w:rsid w:val="00015AB7"/>
    <w:rsid w:val="000161B9"/>
    <w:rsid w:val="00016F21"/>
    <w:rsid w:val="000172FF"/>
    <w:rsid w:val="00020FD8"/>
    <w:rsid w:val="00021344"/>
    <w:rsid w:val="00021912"/>
    <w:rsid w:val="00021B13"/>
    <w:rsid w:val="0002215E"/>
    <w:rsid w:val="0002226F"/>
    <w:rsid w:val="00022837"/>
    <w:rsid w:val="00023B48"/>
    <w:rsid w:val="00024025"/>
    <w:rsid w:val="00024461"/>
    <w:rsid w:val="00024683"/>
    <w:rsid w:val="00024A46"/>
    <w:rsid w:val="00024FF6"/>
    <w:rsid w:val="0002619C"/>
    <w:rsid w:val="0002683F"/>
    <w:rsid w:val="000270B3"/>
    <w:rsid w:val="0002779E"/>
    <w:rsid w:val="0002799D"/>
    <w:rsid w:val="0003057A"/>
    <w:rsid w:val="000308BA"/>
    <w:rsid w:val="00031603"/>
    <w:rsid w:val="0003228E"/>
    <w:rsid w:val="00032395"/>
    <w:rsid w:val="00032A23"/>
    <w:rsid w:val="00032F3D"/>
    <w:rsid w:val="000332C7"/>
    <w:rsid w:val="0003492B"/>
    <w:rsid w:val="00034CDB"/>
    <w:rsid w:val="00036BF5"/>
    <w:rsid w:val="000403B6"/>
    <w:rsid w:val="0004088B"/>
    <w:rsid w:val="00041E09"/>
    <w:rsid w:val="000420EC"/>
    <w:rsid w:val="00042417"/>
    <w:rsid w:val="0004321C"/>
    <w:rsid w:val="0004377F"/>
    <w:rsid w:val="00043D37"/>
    <w:rsid w:val="00043EAE"/>
    <w:rsid w:val="00044912"/>
    <w:rsid w:val="00045399"/>
    <w:rsid w:val="00046B8D"/>
    <w:rsid w:val="00047EFA"/>
    <w:rsid w:val="00051E82"/>
    <w:rsid w:val="0005268B"/>
    <w:rsid w:val="0005449E"/>
    <w:rsid w:val="00054EE2"/>
    <w:rsid w:val="00055762"/>
    <w:rsid w:val="000562F0"/>
    <w:rsid w:val="00056A03"/>
    <w:rsid w:val="0005799B"/>
    <w:rsid w:val="000610CB"/>
    <w:rsid w:val="0006126E"/>
    <w:rsid w:val="0006127B"/>
    <w:rsid w:val="00061608"/>
    <w:rsid w:val="00061BF2"/>
    <w:rsid w:val="00061F27"/>
    <w:rsid w:val="000620C5"/>
    <w:rsid w:val="000625BC"/>
    <w:rsid w:val="00062ED3"/>
    <w:rsid w:val="00063B56"/>
    <w:rsid w:val="00065E6B"/>
    <w:rsid w:val="00066E9A"/>
    <w:rsid w:val="00067447"/>
    <w:rsid w:val="00067966"/>
    <w:rsid w:val="00067C83"/>
    <w:rsid w:val="000704C8"/>
    <w:rsid w:val="000705C2"/>
    <w:rsid w:val="00070650"/>
    <w:rsid w:val="00070725"/>
    <w:rsid w:val="00070B46"/>
    <w:rsid w:val="0007107C"/>
    <w:rsid w:val="000713D6"/>
    <w:rsid w:val="000717C6"/>
    <w:rsid w:val="00071A4C"/>
    <w:rsid w:val="00071AAF"/>
    <w:rsid w:val="00074F8B"/>
    <w:rsid w:val="000752BA"/>
    <w:rsid w:val="00075B97"/>
    <w:rsid w:val="00076773"/>
    <w:rsid w:val="0008096D"/>
    <w:rsid w:val="000812A3"/>
    <w:rsid w:val="0008191E"/>
    <w:rsid w:val="0008220A"/>
    <w:rsid w:val="00082306"/>
    <w:rsid w:val="00083655"/>
    <w:rsid w:val="00084564"/>
    <w:rsid w:val="000847FC"/>
    <w:rsid w:val="000848C3"/>
    <w:rsid w:val="00084B86"/>
    <w:rsid w:val="00085B3C"/>
    <w:rsid w:val="00086DF0"/>
    <w:rsid w:val="00086ED8"/>
    <w:rsid w:val="00087362"/>
    <w:rsid w:val="000874DE"/>
    <w:rsid w:val="00090627"/>
    <w:rsid w:val="00090CAE"/>
    <w:rsid w:val="00091314"/>
    <w:rsid w:val="00091B5E"/>
    <w:rsid w:val="00091D0C"/>
    <w:rsid w:val="000926B2"/>
    <w:rsid w:val="00092716"/>
    <w:rsid w:val="00093986"/>
    <w:rsid w:val="0009441D"/>
    <w:rsid w:val="0009472A"/>
    <w:rsid w:val="00094F96"/>
    <w:rsid w:val="00095632"/>
    <w:rsid w:val="00095870"/>
    <w:rsid w:val="00096721"/>
    <w:rsid w:val="0009754B"/>
    <w:rsid w:val="00097EF1"/>
    <w:rsid w:val="000A104D"/>
    <w:rsid w:val="000A1620"/>
    <w:rsid w:val="000A1870"/>
    <w:rsid w:val="000A1BE5"/>
    <w:rsid w:val="000A1DC8"/>
    <w:rsid w:val="000A1DD7"/>
    <w:rsid w:val="000A3661"/>
    <w:rsid w:val="000A3A55"/>
    <w:rsid w:val="000A4226"/>
    <w:rsid w:val="000A5E3C"/>
    <w:rsid w:val="000A64E4"/>
    <w:rsid w:val="000A7DF3"/>
    <w:rsid w:val="000B0B73"/>
    <w:rsid w:val="000B1D77"/>
    <w:rsid w:val="000B222E"/>
    <w:rsid w:val="000B22E0"/>
    <w:rsid w:val="000B2452"/>
    <w:rsid w:val="000B292D"/>
    <w:rsid w:val="000B2AEE"/>
    <w:rsid w:val="000B2EE7"/>
    <w:rsid w:val="000B320A"/>
    <w:rsid w:val="000B384F"/>
    <w:rsid w:val="000B3E14"/>
    <w:rsid w:val="000B4CDA"/>
    <w:rsid w:val="000B584B"/>
    <w:rsid w:val="000B68A4"/>
    <w:rsid w:val="000B6DE4"/>
    <w:rsid w:val="000B7727"/>
    <w:rsid w:val="000C0171"/>
    <w:rsid w:val="000C0BF4"/>
    <w:rsid w:val="000C258C"/>
    <w:rsid w:val="000C2691"/>
    <w:rsid w:val="000C36DE"/>
    <w:rsid w:val="000C3912"/>
    <w:rsid w:val="000C4176"/>
    <w:rsid w:val="000C448A"/>
    <w:rsid w:val="000C4D30"/>
    <w:rsid w:val="000C5161"/>
    <w:rsid w:val="000C51DD"/>
    <w:rsid w:val="000C5549"/>
    <w:rsid w:val="000C55B8"/>
    <w:rsid w:val="000C586E"/>
    <w:rsid w:val="000C5A54"/>
    <w:rsid w:val="000C62C2"/>
    <w:rsid w:val="000C632F"/>
    <w:rsid w:val="000C67D5"/>
    <w:rsid w:val="000C7909"/>
    <w:rsid w:val="000D073B"/>
    <w:rsid w:val="000D16B4"/>
    <w:rsid w:val="000D19B1"/>
    <w:rsid w:val="000D1EC8"/>
    <w:rsid w:val="000D31EC"/>
    <w:rsid w:val="000D36A3"/>
    <w:rsid w:val="000D3F2A"/>
    <w:rsid w:val="000D3FB4"/>
    <w:rsid w:val="000D486C"/>
    <w:rsid w:val="000D5EB8"/>
    <w:rsid w:val="000D7B10"/>
    <w:rsid w:val="000D7F99"/>
    <w:rsid w:val="000D7FD7"/>
    <w:rsid w:val="000E166C"/>
    <w:rsid w:val="000E20F1"/>
    <w:rsid w:val="000E24BC"/>
    <w:rsid w:val="000E3128"/>
    <w:rsid w:val="000E31EF"/>
    <w:rsid w:val="000E3DCA"/>
    <w:rsid w:val="000E4F85"/>
    <w:rsid w:val="000E5335"/>
    <w:rsid w:val="000E5660"/>
    <w:rsid w:val="000E579C"/>
    <w:rsid w:val="000E5A7D"/>
    <w:rsid w:val="000E645D"/>
    <w:rsid w:val="000E6B41"/>
    <w:rsid w:val="000E6BD9"/>
    <w:rsid w:val="000E6E39"/>
    <w:rsid w:val="000E7FC7"/>
    <w:rsid w:val="000F019C"/>
    <w:rsid w:val="000F09F2"/>
    <w:rsid w:val="000F137A"/>
    <w:rsid w:val="000F24EB"/>
    <w:rsid w:val="000F2949"/>
    <w:rsid w:val="000F2971"/>
    <w:rsid w:val="000F325A"/>
    <w:rsid w:val="000F4E6B"/>
    <w:rsid w:val="000F55E0"/>
    <w:rsid w:val="000F637A"/>
    <w:rsid w:val="000F66BF"/>
    <w:rsid w:val="000F783E"/>
    <w:rsid w:val="0010032C"/>
    <w:rsid w:val="001005E4"/>
    <w:rsid w:val="001006F7"/>
    <w:rsid w:val="00100AC5"/>
    <w:rsid w:val="001017A6"/>
    <w:rsid w:val="001029DC"/>
    <w:rsid w:val="00102A7B"/>
    <w:rsid w:val="00102EAB"/>
    <w:rsid w:val="00103B3A"/>
    <w:rsid w:val="00103BAF"/>
    <w:rsid w:val="001040AC"/>
    <w:rsid w:val="0010490D"/>
    <w:rsid w:val="00105331"/>
    <w:rsid w:val="001057D4"/>
    <w:rsid w:val="00105B4D"/>
    <w:rsid w:val="0010656B"/>
    <w:rsid w:val="00106A15"/>
    <w:rsid w:val="00106A43"/>
    <w:rsid w:val="00107F16"/>
    <w:rsid w:val="00110D15"/>
    <w:rsid w:val="00110E66"/>
    <w:rsid w:val="0011174B"/>
    <w:rsid w:val="00112026"/>
    <w:rsid w:val="001143F1"/>
    <w:rsid w:val="00114C30"/>
    <w:rsid w:val="00114FC5"/>
    <w:rsid w:val="00116D8E"/>
    <w:rsid w:val="001179F6"/>
    <w:rsid w:val="001204C8"/>
    <w:rsid w:val="0012069D"/>
    <w:rsid w:val="00120BD8"/>
    <w:rsid w:val="00120CFA"/>
    <w:rsid w:val="00120EE8"/>
    <w:rsid w:val="00120F2C"/>
    <w:rsid w:val="0012221A"/>
    <w:rsid w:val="00122366"/>
    <w:rsid w:val="00122393"/>
    <w:rsid w:val="00122758"/>
    <w:rsid w:val="001236C9"/>
    <w:rsid w:val="00123CDE"/>
    <w:rsid w:val="0012437D"/>
    <w:rsid w:val="001247F6"/>
    <w:rsid w:val="001248EF"/>
    <w:rsid w:val="0012492D"/>
    <w:rsid w:val="001250FC"/>
    <w:rsid w:val="001255CC"/>
    <w:rsid w:val="001257EE"/>
    <w:rsid w:val="001258E7"/>
    <w:rsid w:val="00126608"/>
    <w:rsid w:val="00126911"/>
    <w:rsid w:val="00126EF3"/>
    <w:rsid w:val="001271D1"/>
    <w:rsid w:val="0012793A"/>
    <w:rsid w:val="00127F9B"/>
    <w:rsid w:val="001304B9"/>
    <w:rsid w:val="00131321"/>
    <w:rsid w:val="00132919"/>
    <w:rsid w:val="00133721"/>
    <w:rsid w:val="00133A15"/>
    <w:rsid w:val="001347BB"/>
    <w:rsid w:val="00134810"/>
    <w:rsid w:val="0013528F"/>
    <w:rsid w:val="001358D1"/>
    <w:rsid w:val="00136C8C"/>
    <w:rsid w:val="001371A1"/>
    <w:rsid w:val="00140515"/>
    <w:rsid w:val="001418C6"/>
    <w:rsid w:val="00141942"/>
    <w:rsid w:val="001426D2"/>
    <w:rsid w:val="001430E9"/>
    <w:rsid w:val="00144A78"/>
    <w:rsid w:val="00144C38"/>
    <w:rsid w:val="00146135"/>
    <w:rsid w:val="0014615C"/>
    <w:rsid w:val="00146438"/>
    <w:rsid w:val="0014646E"/>
    <w:rsid w:val="00146EFE"/>
    <w:rsid w:val="00147089"/>
    <w:rsid w:val="001470DA"/>
    <w:rsid w:val="001479A8"/>
    <w:rsid w:val="00147B96"/>
    <w:rsid w:val="0015030A"/>
    <w:rsid w:val="00150696"/>
    <w:rsid w:val="001509FE"/>
    <w:rsid w:val="00151017"/>
    <w:rsid w:val="001514DE"/>
    <w:rsid w:val="001522B2"/>
    <w:rsid w:val="0015364D"/>
    <w:rsid w:val="00153B40"/>
    <w:rsid w:val="00153E8F"/>
    <w:rsid w:val="0015414F"/>
    <w:rsid w:val="00154163"/>
    <w:rsid w:val="0015627E"/>
    <w:rsid w:val="001567C6"/>
    <w:rsid w:val="00156BBA"/>
    <w:rsid w:val="00157747"/>
    <w:rsid w:val="001612DC"/>
    <w:rsid w:val="001614C0"/>
    <w:rsid w:val="0016155D"/>
    <w:rsid w:val="00162225"/>
    <w:rsid w:val="001625E3"/>
    <w:rsid w:val="00162CFC"/>
    <w:rsid w:val="00164776"/>
    <w:rsid w:val="001653F5"/>
    <w:rsid w:val="001657CD"/>
    <w:rsid w:val="00165871"/>
    <w:rsid w:val="00165ADE"/>
    <w:rsid w:val="00166C8D"/>
    <w:rsid w:val="00166EDA"/>
    <w:rsid w:val="001673C6"/>
    <w:rsid w:val="0017191B"/>
    <w:rsid w:val="00171F0E"/>
    <w:rsid w:val="00172621"/>
    <w:rsid w:val="0017343E"/>
    <w:rsid w:val="001741FB"/>
    <w:rsid w:val="001744FB"/>
    <w:rsid w:val="001757DE"/>
    <w:rsid w:val="0017670B"/>
    <w:rsid w:val="00176D44"/>
    <w:rsid w:val="00176E69"/>
    <w:rsid w:val="00177234"/>
    <w:rsid w:val="001820E6"/>
    <w:rsid w:val="001828C9"/>
    <w:rsid w:val="00183083"/>
    <w:rsid w:val="00183C68"/>
    <w:rsid w:val="00184111"/>
    <w:rsid w:val="00184C6B"/>
    <w:rsid w:val="00184D09"/>
    <w:rsid w:val="00185DB8"/>
    <w:rsid w:val="00186901"/>
    <w:rsid w:val="00187304"/>
    <w:rsid w:val="001873C0"/>
    <w:rsid w:val="00187B8B"/>
    <w:rsid w:val="00187FAE"/>
    <w:rsid w:val="00190118"/>
    <w:rsid w:val="00190BC5"/>
    <w:rsid w:val="00191810"/>
    <w:rsid w:val="00192BC2"/>
    <w:rsid w:val="00193818"/>
    <w:rsid w:val="00193B76"/>
    <w:rsid w:val="00195A48"/>
    <w:rsid w:val="00196B7B"/>
    <w:rsid w:val="00197711"/>
    <w:rsid w:val="001978DD"/>
    <w:rsid w:val="001A06E1"/>
    <w:rsid w:val="001A0E34"/>
    <w:rsid w:val="001A1ABA"/>
    <w:rsid w:val="001A1EE6"/>
    <w:rsid w:val="001A2083"/>
    <w:rsid w:val="001A2A7B"/>
    <w:rsid w:val="001A2BCB"/>
    <w:rsid w:val="001A2C1D"/>
    <w:rsid w:val="001A2D0B"/>
    <w:rsid w:val="001A394F"/>
    <w:rsid w:val="001A448B"/>
    <w:rsid w:val="001A4DCE"/>
    <w:rsid w:val="001A69E3"/>
    <w:rsid w:val="001A7680"/>
    <w:rsid w:val="001A790C"/>
    <w:rsid w:val="001A7C65"/>
    <w:rsid w:val="001B04A3"/>
    <w:rsid w:val="001B0C1A"/>
    <w:rsid w:val="001B1436"/>
    <w:rsid w:val="001B223C"/>
    <w:rsid w:val="001B2B86"/>
    <w:rsid w:val="001B2D84"/>
    <w:rsid w:val="001B2E09"/>
    <w:rsid w:val="001B2F38"/>
    <w:rsid w:val="001B3445"/>
    <w:rsid w:val="001B344C"/>
    <w:rsid w:val="001B4100"/>
    <w:rsid w:val="001B5ADE"/>
    <w:rsid w:val="001B681D"/>
    <w:rsid w:val="001B6FF4"/>
    <w:rsid w:val="001B73A0"/>
    <w:rsid w:val="001B7C98"/>
    <w:rsid w:val="001B7D5B"/>
    <w:rsid w:val="001C00BA"/>
    <w:rsid w:val="001C0A41"/>
    <w:rsid w:val="001C1F67"/>
    <w:rsid w:val="001C2DE9"/>
    <w:rsid w:val="001C2E5B"/>
    <w:rsid w:val="001C379D"/>
    <w:rsid w:val="001C48D1"/>
    <w:rsid w:val="001C54D3"/>
    <w:rsid w:val="001C61D2"/>
    <w:rsid w:val="001C61D7"/>
    <w:rsid w:val="001C6EE3"/>
    <w:rsid w:val="001D0061"/>
    <w:rsid w:val="001D01ED"/>
    <w:rsid w:val="001D0389"/>
    <w:rsid w:val="001D068B"/>
    <w:rsid w:val="001D0B99"/>
    <w:rsid w:val="001D1173"/>
    <w:rsid w:val="001D120A"/>
    <w:rsid w:val="001D1973"/>
    <w:rsid w:val="001D2715"/>
    <w:rsid w:val="001D3BAA"/>
    <w:rsid w:val="001D4415"/>
    <w:rsid w:val="001D463F"/>
    <w:rsid w:val="001D494D"/>
    <w:rsid w:val="001D4A64"/>
    <w:rsid w:val="001D4E7E"/>
    <w:rsid w:val="001D521D"/>
    <w:rsid w:val="001D5B80"/>
    <w:rsid w:val="001D6E5F"/>
    <w:rsid w:val="001D6EB9"/>
    <w:rsid w:val="001E0209"/>
    <w:rsid w:val="001E26E4"/>
    <w:rsid w:val="001E2B70"/>
    <w:rsid w:val="001E2BE0"/>
    <w:rsid w:val="001E36AE"/>
    <w:rsid w:val="001E3700"/>
    <w:rsid w:val="001E3C6E"/>
    <w:rsid w:val="001E40D8"/>
    <w:rsid w:val="001E4599"/>
    <w:rsid w:val="001E47D9"/>
    <w:rsid w:val="001E4C86"/>
    <w:rsid w:val="001F1323"/>
    <w:rsid w:val="001F1829"/>
    <w:rsid w:val="001F1FC0"/>
    <w:rsid w:val="001F1FCA"/>
    <w:rsid w:val="001F28A2"/>
    <w:rsid w:val="001F2BD3"/>
    <w:rsid w:val="001F2F12"/>
    <w:rsid w:val="001F3252"/>
    <w:rsid w:val="001F3FE1"/>
    <w:rsid w:val="001F416B"/>
    <w:rsid w:val="001F4320"/>
    <w:rsid w:val="001F4464"/>
    <w:rsid w:val="001F4B67"/>
    <w:rsid w:val="001F4C40"/>
    <w:rsid w:val="001F529C"/>
    <w:rsid w:val="001F5AEE"/>
    <w:rsid w:val="001F6319"/>
    <w:rsid w:val="001F6BD6"/>
    <w:rsid w:val="00200079"/>
    <w:rsid w:val="002011B6"/>
    <w:rsid w:val="002011C6"/>
    <w:rsid w:val="00201392"/>
    <w:rsid w:val="00201479"/>
    <w:rsid w:val="002017E5"/>
    <w:rsid w:val="00202806"/>
    <w:rsid w:val="00203D40"/>
    <w:rsid w:val="00203E0D"/>
    <w:rsid w:val="00204491"/>
    <w:rsid w:val="00204904"/>
    <w:rsid w:val="00204F68"/>
    <w:rsid w:val="00205F29"/>
    <w:rsid w:val="002067CF"/>
    <w:rsid w:val="002067F9"/>
    <w:rsid w:val="0020714C"/>
    <w:rsid w:val="002077EC"/>
    <w:rsid w:val="00207F17"/>
    <w:rsid w:val="0021051B"/>
    <w:rsid w:val="00210D3F"/>
    <w:rsid w:val="0021176F"/>
    <w:rsid w:val="002122DA"/>
    <w:rsid w:val="00212AC0"/>
    <w:rsid w:val="002168ED"/>
    <w:rsid w:val="0021696C"/>
    <w:rsid w:val="00216B95"/>
    <w:rsid w:val="00216CB7"/>
    <w:rsid w:val="0021727E"/>
    <w:rsid w:val="00217709"/>
    <w:rsid w:val="0021788D"/>
    <w:rsid w:val="00220950"/>
    <w:rsid w:val="00220D02"/>
    <w:rsid w:val="00220E5F"/>
    <w:rsid w:val="0022113F"/>
    <w:rsid w:val="002215CE"/>
    <w:rsid w:val="00221C46"/>
    <w:rsid w:val="002220F4"/>
    <w:rsid w:val="002224FB"/>
    <w:rsid w:val="00224307"/>
    <w:rsid w:val="00225505"/>
    <w:rsid w:val="002256B9"/>
    <w:rsid w:val="0022690D"/>
    <w:rsid w:val="00227E68"/>
    <w:rsid w:val="0023009F"/>
    <w:rsid w:val="00230936"/>
    <w:rsid w:val="00230CAB"/>
    <w:rsid w:val="00230DF1"/>
    <w:rsid w:val="00230EB1"/>
    <w:rsid w:val="0023136E"/>
    <w:rsid w:val="00231CE9"/>
    <w:rsid w:val="00233785"/>
    <w:rsid w:val="00233CA7"/>
    <w:rsid w:val="00233D26"/>
    <w:rsid w:val="00234D51"/>
    <w:rsid w:val="00235D80"/>
    <w:rsid w:val="00236457"/>
    <w:rsid w:val="00236CE1"/>
    <w:rsid w:val="00240355"/>
    <w:rsid w:val="00240724"/>
    <w:rsid w:val="0024078D"/>
    <w:rsid w:val="00240A01"/>
    <w:rsid w:val="00240ECB"/>
    <w:rsid w:val="00241266"/>
    <w:rsid w:val="00241895"/>
    <w:rsid w:val="00241B68"/>
    <w:rsid w:val="00241DE5"/>
    <w:rsid w:val="00242C7F"/>
    <w:rsid w:val="00244BD0"/>
    <w:rsid w:val="00247DF1"/>
    <w:rsid w:val="0025042B"/>
    <w:rsid w:val="00250EE1"/>
    <w:rsid w:val="00251DE9"/>
    <w:rsid w:val="00251EBC"/>
    <w:rsid w:val="002522A6"/>
    <w:rsid w:val="002528FA"/>
    <w:rsid w:val="00252B44"/>
    <w:rsid w:val="00252B9A"/>
    <w:rsid w:val="00253C0A"/>
    <w:rsid w:val="00254369"/>
    <w:rsid w:val="00254804"/>
    <w:rsid w:val="00254FD4"/>
    <w:rsid w:val="002557D4"/>
    <w:rsid w:val="002559C6"/>
    <w:rsid w:val="00255A5E"/>
    <w:rsid w:val="002562EB"/>
    <w:rsid w:val="0025693A"/>
    <w:rsid w:val="00256D94"/>
    <w:rsid w:val="00256DEE"/>
    <w:rsid w:val="00257E5C"/>
    <w:rsid w:val="002615CD"/>
    <w:rsid w:val="00261FBC"/>
    <w:rsid w:val="00263241"/>
    <w:rsid w:val="00263AB5"/>
    <w:rsid w:val="00263C07"/>
    <w:rsid w:val="0026494D"/>
    <w:rsid w:val="00264DFE"/>
    <w:rsid w:val="00265289"/>
    <w:rsid w:val="002656C0"/>
    <w:rsid w:val="0026696A"/>
    <w:rsid w:val="00267DE1"/>
    <w:rsid w:val="00270583"/>
    <w:rsid w:val="002707B1"/>
    <w:rsid w:val="00270AD2"/>
    <w:rsid w:val="00270CFA"/>
    <w:rsid w:val="00270E22"/>
    <w:rsid w:val="00270FEA"/>
    <w:rsid w:val="00271754"/>
    <w:rsid w:val="002720E1"/>
    <w:rsid w:val="00272AF2"/>
    <w:rsid w:val="00273282"/>
    <w:rsid w:val="0027336F"/>
    <w:rsid w:val="00273805"/>
    <w:rsid w:val="00273BB1"/>
    <w:rsid w:val="0027479E"/>
    <w:rsid w:val="00274C09"/>
    <w:rsid w:val="00275A60"/>
    <w:rsid w:val="00275CA2"/>
    <w:rsid w:val="0027650C"/>
    <w:rsid w:val="00276BC7"/>
    <w:rsid w:val="00276F2B"/>
    <w:rsid w:val="00277582"/>
    <w:rsid w:val="00280474"/>
    <w:rsid w:val="00280861"/>
    <w:rsid w:val="0028097C"/>
    <w:rsid w:val="00280CD5"/>
    <w:rsid w:val="00281256"/>
    <w:rsid w:val="00281B90"/>
    <w:rsid w:val="00282257"/>
    <w:rsid w:val="00282900"/>
    <w:rsid w:val="00283B4A"/>
    <w:rsid w:val="00283B7F"/>
    <w:rsid w:val="002842C3"/>
    <w:rsid w:val="00284489"/>
    <w:rsid w:val="002847BB"/>
    <w:rsid w:val="00284DE1"/>
    <w:rsid w:val="00286492"/>
    <w:rsid w:val="00286BBA"/>
    <w:rsid w:val="00286F48"/>
    <w:rsid w:val="00287365"/>
    <w:rsid w:val="0028745E"/>
    <w:rsid w:val="002876F8"/>
    <w:rsid w:val="0028782B"/>
    <w:rsid w:val="0028789E"/>
    <w:rsid w:val="00287A1F"/>
    <w:rsid w:val="00290F0B"/>
    <w:rsid w:val="002917B3"/>
    <w:rsid w:val="00291AF0"/>
    <w:rsid w:val="0029293E"/>
    <w:rsid w:val="002933B1"/>
    <w:rsid w:val="002936AA"/>
    <w:rsid w:val="002946E8"/>
    <w:rsid w:val="0029477C"/>
    <w:rsid w:val="00295A45"/>
    <w:rsid w:val="00295C4D"/>
    <w:rsid w:val="00296116"/>
    <w:rsid w:val="002963B4"/>
    <w:rsid w:val="0029670A"/>
    <w:rsid w:val="002968D6"/>
    <w:rsid w:val="00297D10"/>
    <w:rsid w:val="002A0EE3"/>
    <w:rsid w:val="002A0F78"/>
    <w:rsid w:val="002A129F"/>
    <w:rsid w:val="002A3252"/>
    <w:rsid w:val="002A4F0B"/>
    <w:rsid w:val="002A5350"/>
    <w:rsid w:val="002A57E0"/>
    <w:rsid w:val="002A5952"/>
    <w:rsid w:val="002A5A3F"/>
    <w:rsid w:val="002A5F38"/>
    <w:rsid w:val="002A67A9"/>
    <w:rsid w:val="002A784A"/>
    <w:rsid w:val="002A7874"/>
    <w:rsid w:val="002B034D"/>
    <w:rsid w:val="002B065D"/>
    <w:rsid w:val="002B0D1B"/>
    <w:rsid w:val="002B15AF"/>
    <w:rsid w:val="002B1E9A"/>
    <w:rsid w:val="002B1F20"/>
    <w:rsid w:val="002B3057"/>
    <w:rsid w:val="002B36F1"/>
    <w:rsid w:val="002B374A"/>
    <w:rsid w:val="002B3E71"/>
    <w:rsid w:val="002B3E8F"/>
    <w:rsid w:val="002B44E3"/>
    <w:rsid w:val="002B4A4D"/>
    <w:rsid w:val="002B636C"/>
    <w:rsid w:val="002B680C"/>
    <w:rsid w:val="002B7D9E"/>
    <w:rsid w:val="002C11AE"/>
    <w:rsid w:val="002C2BFA"/>
    <w:rsid w:val="002C2E90"/>
    <w:rsid w:val="002C301C"/>
    <w:rsid w:val="002C3F9C"/>
    <w:rsid w:val="002C4F6A"/>
    <w:rsid w:val="002C5A82"/>
    <w:rsid w:val="002C62ED"/>
    <w:rsid w:val="002C73C4"/>
    <w:rsid w:val="002D0131"/>
    <w:rsid w:val="002D0D7A"/>
    <w:rsid w:val="002D2970"/>
    <w:rsid w:val="002D2D7A"/>
    <w:rsid w:val="002D2EB5"/>
    <w:rsid w:val="002D406D"/>
    <w:rsid w:val="002D431F"/>
    <w:rsid w:val="002D4BD6"/>
    <w:rsid w:val="002D4BEE"/>
    <w:rsid w:val="002D54D8"/>
    <w:rsid w:val="002D5C54"/>
    <w:rsid w:val="002D5C60"/>
    <w:rsid w:val="002D6261"/>
    <w:rsid w:val="002D63C5"/>
    <w:rsid w:val="002D6AA9"/>
    <w:rsid w:val="002D7A35"/>
    <w:rsid w:val="002E0BE4"/>
    <w:rsid w:val="002E0D99"/>
    <w:rsid w:val="002E1823"/>
    <w:rsid w:val="002E29C5"/>
    <w:rsid w:val="002E2ABE"/>
    <w:rsid w:val="002E2FB3"/>
    <w:rsid w:val="002E3DBB"/>
    <w:rsid w:val="002E3EAF"/>
    <w:rsid w:val="002E479D"/>
    <w:rsid w:val="002E53BB"/>
    <w:rsid w:val="002E564B"/>
    <w:rsid w:val="002E5BCA"/>
    <w:rsid w:val="002E5EE1"/>
    <w:rsid w:val="002E6960"/>
    <w:rsid w:val="002E6C2F"/>
    <w:rsid w:val="002E7C1E"/>
    <w:rsid w:val="002E7C6D"/>
    <w:rsid w:val="002E7E59"/>
    <w:rsid w:val="002F0C06"/>
    <w:rsid w:val="002F0D14"/>
    <w:rsid w:val="002F22D8"/>
    <w:rsid w:val="002F274A"/>
    <w:rsid w:val="002F2D39"/>
    <w:rsid w:val="002F339D"/>
    <w:rsid w:val="002F3695"/>
    <w:rsid w:val="002F36A4"/>
    <w:rsid w:val="002F38F6"/>
    <w:rsid w:val="002F3A18"/>
    <w:rsid w:val="002F4FA0"/>
    <w:rsid w:val="002F58B9"/>
    <w:rsid w:val="002F60EB"/>
    <w:rsid w:val="002F637D"/>
    <w:rsid w:val="002F735D"/>
    <w:rsid w:val="00301734"/>
    <w:rsid w:val="00301D56"/>
    <w:rsid w:val="003028C6"/>
    <w:rsid w:val="0030388A"/>
    <w:rsid w:val="00303912"/>
    <w:rsid w:val="00304C64"/>
    <w:rsid w:val="003063D6"/>
    <w:rsid w:val="0030728E"/>
    <w:rsid w:val="0031044A"/>
    <w:rsid w:val="00310499"/>
    <w:rsid w:val="00310609"/>
    <w:rsid w:val="003106F1"/>
    <w:rsid w:val="00310867"/>
    <w:rsid w:val="003108DD"/>
    <w:rsid w:val="00310929"/>
    <w:rsid w:val="00310AE8"/>
    <w:rsid w:val="00310BE3"/>
    <w:rsid w:val="00311011"/>
    <w:rsid w:val="00311219"/>
    <w:rsid w:val="00311451"/>
    <w:rsid w:val="0031315F"/>
    <w:rsid w:val="00314E53"/>
    <w:rsid w:val="0031507E"/>
    <w:rsid w:val="003154F0"/>
    <w:rsid w:val="00315A35"/>
    <w:rsid w:val="00316090"/>
    <w:rsid w:val="00316484"/>
    <w:rsid w:val="0031767F"/>
    <w:rsid w:val="003204D9"/>
    <w:rsid w:val="00320CC0"/>
    <w:rsid w:val="003219E2"/>
    <w:rsid w:val="00321C04"/>
    <w:rsid w:val="00321D0A"/>
    <w:rsid w:val="00321F7B"/>
    <w:rsid w:val="0032276C"/>
    <w:rsid w:val="00323929"/>
    <w:rsid w:val="00323E62"/>
    <w:rsid w:val="00323FDD"/>
    <w:rsid w:val="003241E9"/>
    <w:rsid w:val="003243FC"/>
    <w:rsid w:val="003248F1"/>
    <w:rsid w:val="00324BFF"/>
    <w:rsid w:val="00325DB9"/>
    <w:rsid w:val="003261DE"/>
    <w:rsid w:val="0033023F"/>
    <w:rsid w:val="00330B18"/>
    <w:rsid w:val="0033105C"/>
    <w:rsid w:val="0033115B"/>
    <w:rsid w:val="003330E9"/>
    <w:rsid w:val="0033317D"/>
    <w:rsid w:val="00334DEF"/>
    <w:rsid w:val="00335E1C"/>
    <w:rsid w:val="00335E24"/>
    <w:rsid w:val="00336F77"/>
    <w:rsid w:val="00337A91"/>
    <w:rsid w:val="00337D1E"/>
    <w:rsid w:val="00340442"/>
    <w:rsid w:val="00340F95"/>
    <w:rsid w:val="0034125D"/>
    <w:rsid w:val="00342B88"/>
    <w:rsid w:val="00342E4D"/>
    <w:rsid w:val="00343288"/>
    <w:rsid w:val="00344EBD"/>
    <w:rsid w:val="00344EEF"/>
    <w:rsid w:val="003456B2"/>
    <w:rsid w:val="00346C95"/>
    <w:rsid w:val="0034716B"/>
    <w:rsid w:val="0034738C"/>
    <w:rsid w:val="00347647"/>
    <w:rsid w:val="00350F2B"/>
    <w:rsid w:val="00350FE9"/>
    <w:rsid w:val="00351247"/>
    <w:rsid w:val="00351942"/>
    <w:rsid w:val="00352566"/>
    <w:rsid w:val="003526F7"/>
    <w:rsid w:val="00352A13"/>
    <w:rsid w:val="003543BC"/>
    <w:rsid w:val="00354D41"/>
    <w:rsid w:val="00354F31"/>
    <w:rsid w:val="00355393"/>
    <w:rsid w:val="00355B6D"/>
    <w:rsid w:val="003565C8"/>
    <w:rsid w:val="003565F7"/>
    <w:rsid w:val="00356623"/>
    <w:rsid w:val="003566E8"/>
    <w:rsid w:val="00356788"/>
    <w:rsid w:val="00357194"/>
    <w:rsid w:val="00357536"/>
    <w:rsid w:val="00357E14"/>
    <w:rsid w:val="00360C18"/>
    <w:rsid w:val="003611CF"/>
    <w:rsid w:val="003622F4"/>
    <w:rsid w:val="00362CFB"/>
    <w:rsid w:val="0036366B"/>
    <w:rsid w:val="00364805"/>
    <w:rsid w:val="00364A30"/>
    <w:rsid w:val="00364A78"/>
    <w:rsid w:val="00364D64"/>
    <w:rsid w:val="003654C4"/>
    <w:rsid w:val="003660A1"/>
    <w:rsid w:val="00366A7D"/>
    <w:rsid w:val="00367003"/>
    <w:rsid w:val="003678AE"/>
    <w:rsid w:val="00367AE7"/>
    <w:rsid w:val="00371AA6"/>
    <w:rsid w:val="00372467"/>
    <w:rsid w:val="0037258B"/>
    <w:rsid w:val="00372D0B"/>
    <w:rsid w:val="00372EA8"/>
    <w:rsid w:val="003737B4"/>
    <w:rsid w:val="0037383C"/>
    <w:rsid w:val="0037497B"/>
    <w:rsid w:val="00376F3C"/>
    <w:rsid w:val="003772BA"/>
    <w:rsid w:val="0037731C"/>
    <w:rsid w:val="00377C80"/>
    <w:rsid w:val="00380BDD"/>
    <w:rsid w:val="00380F71"/>
    <w:rsid w:val="003811B4"/>
    <w:rsid w:val="003816DF"/>
    <w:rsid w:val="0038281A"/>
    <w:rsid w:val="00382941"/>
    <w:rsid w:val="00382D03"/>
    <w:rsid w:val="00384EAF"/>
    <w:rsid w:val="0038522C"/>
    <w:rsid w:val="00385603"/>
    <w:rsid w:val="00385621"/>
    <w:rsid w:val="003859AE"/>
    <w:rsid w:val="0038621F"/>
    <w:rsid w:val="00387D6C"/>
    <w:rsid w:val="00390202"/>
    <w:rsid w:val="003918BC"/>
    <w:rsid w:val="00394046"/>
    <w:rsid w:val="003940A9"/>
    <w:rsid w:val="00394550"/>
    <w:rsid w:val="00394572"/>
    <w:rsid w:val="00394AD9"/>
    <w:rsid w:val="003951DC"/>
    <w:rsid w:val="0039572F"/>
    <w:rsid w:val="00395A6B"/>
    <w:rsid w:val="00396716"/>
    <w:rsid w:val="00397018"/>
    <w:rsid w:val="003978A3"/>
    <w:rsid w:val="003A13B3"/>
    <w:rsid w:val="003A14F1"/>
    <w:rsid w:val="003A1A46"/>
    <w:rsid w:val="003A1E66"/>
    <w:rsid w:val="003A2EF8"/>
    <w:rsid w:val="003A2FDD"/>
    <w:rsid w:val="003A3246"/>
    <w:rsid w:val="003A3556"/>
    <w:rsid w:val="003A3F4E"/>
    <w:rsid w:val="003A429E"/>
    <w:rsid w:val="003A4F6E"/>
    <w:rsid w:val="003A511C"/>
    <w:rsid w:val="003A5992"/>
    <w:rsid w:val="003A6BE8"/>
    <w:rsid w:val="003A7356"/>
    <w:rsid w:val="003A73B5"/>
    <w:rsid w:val="003A748C"/>
    <w:rsid w:val="003A7BD8"/>
    <w:rsid w:val="003A7F0A"/>
    <w:rsid w:val="003B0487"/>
    <w:rsid w:val="003B0D5E"/>
    <w:rsid w:val="003B14E1"/>
    <w:rsid w:val="003B1FFB"/>
    <w:rsid w:val="003B3125"/>
    <w:rsid w:val="003B3297"/>
    <w:rsid w:val="003B34CD"/>
    <w:rsid w:val="003B3E78"/>
    <w:rsid w:val="003B47A8"/>
    <w:rsid w:val="003B4D91"/>
    <w:rsid w:val="003B4EAE"/>
    <w:rsid w:val="003B60D7"/>
    <w:rsid w:val="003B7647"/>
    <w:rsid w:val="003C0A4C"/>
    <w:rsid w:val="003C21A8"/>
    <w:rsid w:val="003C2571"/>
    <w:rsid w:val="003C3240"/>
    <w:rsid w:val="003C419A"/>
    <w:rsid w:val="003C4287"/>
    <w:rsid w:val="003C448D"/>
    <w:rsid w:val="003C48BE"/>
    <w:rsid w:val="003C4E2C"/>
    <w:rsid w:val="003C6532"/>
    <w:rsid w:val="003C659E"/>
    <w:rsid w:val="003C6C24"/>
    <w:rsid w:val="003C6D08"/>
    <w:rsid w:val="003D080A"/>
    <w:rsid w:val="003D1BA4"/>
    <w:rsid w:val="003D21B8"/>
    <w:rsid w:val="003D2BEB"/>
    <w:rsid w:val="003D2F03"/>
    <w:rsid w:val="003D36C0"/>
    <w:rsid w:val="003D5192"/>
    <w:rsid w:val="003D56FC"/>
    <w:rsid w:val="003D5D15"/>
    <w:rsid w:val="003D6EDE"/>
    <w:rsid w:val="003D7081"/>
    <w:rsid w:val="003E082B"/>
    <w:rsid w:val="003E12D3"/>
    <w:rsid w:val="003E1512"/>
    <w:rsid w:val="003E1FCF"/>
    <w:rsid w:val="003E2944"/>
    <w:rsid w:val="003E37C2"/>
    <w:rsid w:val="003E3E73"/>
    <w:rsid w:val="003E475F"/>
    <w:rsid w:val="003E5221"/>
    <w:rsid w:val="003E6F15"/>
    <w:rsid w:val="003E79CB"/>
    <w:rsid w:val="003E7A6A"/>
    <w:rsid w:val="003E7AC6"/>
    <w:rsid w:val="003F0BCB"/>
    <w:rsid w:val="003F109B"/>
    <w:rsid w:val="003F19D1"/>
    <w:rsid w:val="003F200B"/>
    <w:rsid w:val="003F20E8"/>
    <w:rsid w:val="003F41B2"/>
    <w:rsid w:val="003F4860"/>
    <w:rsid w:val="003F5391"/>
    <w:rsid w:val="003F57FA"/>
    <w:rsid w:val="003F5E7D"/>
    <w:rsid w:val="003F61DA"/>
    <w:rsid w:val="003F663B"/>
    <w:rsid w:val="003F6784"/>
    <w:rsid w:val="003F6A95"/>
    <w:rsid w:val="003F6EE6"/>
    <w:rsid w:val="003F761E"/>
    <w:rsid w:val="003F78BF"/>
    <w:rsid w:val="003F79C8"/>
    <w:rsid w:val="00401582"/>
    <w:rsid w:val="00401A87"/>
    <w:rsid w:val="004021B7"/>
    <w:rsid w:val="004029EE"/>
    <w:rsid w:val="00403B4A"/>
    <w:rsid w:val="00404D9E"/>
    <w:rsid w:val="00404DA8"/>
    <w:rsid w:val="00405739"/>
    <w:rsid w:val="004059E0"/>
    <w:rsid w:val="00406141"/>
    <w:rsid w:val="004062DA"/>
    <w:rsid w:val="0040757B"/>
    <w:rsid w:val="00407698"/>
    <w:rsid w:val="004078EC"/>
    <w:rsid w:val="004079D4"/>
    <w:rsid w:val="00407DA6"/>
    <w:rsid w:val="004103AD"/>
    <w:rsid w:val="00410BB8"/>
    <w:rsid w:val="00411CD8"/>
    <w:rsid w:val="00411E78"/>
    <w:rsid w:val="00412A1D"/>
    <w:rsid w:val="00413AA7"/>
    <w:rsid w:val="0041430D"/>
    <w:rsid w:val="004152C3"/>
    <w:rsid w:val="00415D98"/>
    <w:rsid w:val="004164BE"/>
    <w:rsid w:val="00416FD4"/>
    <w:rsid w:val="00417D76"/>
    <w:rsid w:val="0042069B"/>
    <w:rsid w:val="00421651"/>
    <w:rsid w:val="00422097"/>
    <w:rsid w:val="004226E7"/>
    <w:rsid w:val="0042290E"/>
    <w:rsid w:val="00423672"/>
    <w:rsid w:val="00424866"/>
    <w:rsid w:val="00424DA5"/>
    <w:rsid w:val="00425E3E"/>
    <w:rsid w:val="0042630A"/>
    <w:rsid w:val="00426380"/>
    <w:rsid w:val="00427081"/>
    <w:rsid w:val="004270D9"/>
    <w:rsid w:val="0042727D"/>
    <w:rsid w:val="00427671"/>
    <w:rsid w:val="0042772E"/>
    <w:rsid w:val="00427A7C"/>
    <w:rsid w:val="00427CFE"/>
    <w:rsid w:val="004309EF"/>
    <w:rsid w:val="00430F61"/>
    <w:rsid w:val="004317B6"/>
    <w:rsid w:val="00432BB4"/>
    <w:rsid w:val="004331DE"/>
    <w:rsid w:val="004334B1"/>
    <w:rsid w:val="0043416D"/>
    <w:rsid w:val="00435462"/>
    <w:rsid w:val="004360E7"/>
    <w:rsid w:val="004370BA"/>
    <w:rsid w:val="004371A9"/>
    <w:rsid w:val="00437F14"/>
    <w:rsid w:val="00440609"/>
    <w:rsid w:val="00440D01"/>
    <w:rsid w:val="00441A5F"/>
    <w:rsid w:val="00441C3B"/>
    <w:rsid w:val="00442A66"/>
    <w:rsid w:val="00442D1E"/>
    <w:rsid w:val="00442EFF"/>
    <w:rsid w:val="0044376A"/>
    <w:rsid w:val="004437CA"/>
    <w:rsid w:val="00443C24"/>
    <w:rsid w:val="00443FAD"/>
    <w:rsid w:val="004443F0"/>
    <w:rsid w:val="0044491E"/>
    <w:rsid w:val="00444F96"/>
    <w:rsid w:val="0044504C"/>
    <w:rsid w:val="0044572A"/>
    <w:rsid w:val="00445B4C"/>
    <w:rsid w:val="004467F8"/>
    <w:rsid w:val="00450048"/>
    <w:rsid w:val="004502C1"/>
    <w:rsid w:val="00450325"/>
    <w:rsid w:val="004504EB"/>
    <w:rsid w:val="00450B0F"/>
    <w:rsid w:val="00451392"/>
    <w:rsid w:val="00451717"/>
    <w:rsid w:val="004518C9"/>
    <w:rsid w:val="004525E3"/>
    <w:rsid w:val="0045262F"/>
    <w:rsid w:val="00452A89"/>
    <w:rsid w:val="0045345C"/>
    <w:rsid w:val="00453B53"/>
    <w:rsid w:val="00453EB4"/>
    <w:rsid w:val="00453F47"/>
    <w:rsid w:val="004545F8"/>
    <w:rsid w:val="0045492E"/>
    <w:rsid w:val="00454EF7"/>
    <w:rsid w:val="0045562A"/>
    <w:rsid w:val="00455FA6"/>
    <w:rsid w:val="00456D63"/>
    <w:rsid w:val="004579C6"/>
    <w:rsid w:val="00457B74"/>
    <w:rsid w:val="004600C8"/>
    <w:rsid w:val="004630C0"/>
    <w:rsid w:val="004630DA"/>
    <w:rsid w:val="004631CD"/>
    <w:rsid w:val="00463815"/>
    <w:rsid w:val="00464A94"/>
    <w:rsid w:val="00465F0A"/>
    <w:rsid w:val="00466147"/>
    <w:rsid w:val="00466E8B"/>
    <w:rsid w:val="00466FB9"/>
    <w:rsid w:val="004679AD"/>
    <w:rsid w:val="00467D53"/>
    <w:rsid w:val="0047012D"/>
    <w:rsid w:val="004704DF"/>
    <w:rsid w:val="00470ABD"/>
    <w:rsid w:val="004710A1"/>
    <w:rsid w:val="0047188F"/>
    <w:rsid w:val="00471E56"/>
    <w:rsid w:val="0047277E"/>
    <w:rsid w:val="00473188"/>
    <w:rsid w:val="00473AFB"/>
    <w:rsid w:val="00473EE5"/>
    <w:rsid w:val="0047595B"/>
    <w:rsid w:val="00475AA9"/>
    <w:rsid w:val="00475CC5"/>
    <w:rsid w:val="00475CDF"/>
    <w:rsid w:val="00475D23"/>
    <w:rsid w:val="00476302"/>
    <w:rsid w:val="00476F06"/>
    <w:rsid w:val="0047713D"/>
    <w:rsid w:val="00477414"/>
    <w:rsid w:val="00477B50"/>
    <w:rsid w:val="004814D8"/>
    <w:rsid w:val="00481701"/>
    <w:rsid w:val="00482973"/>
    <w:rsid w:val="0048443A"/>
    <w:rsid w:val="00484E59"/>
    <w:rsid w:val="00485D7F"/>
    <w:rsid w:val="004873F0"/>
    <w:rsid w:val="004876CC"/>
    <w:rsid w:val="00490ECD"/>
    <w:rsid w:val="004928C6"/>
    <w:rsid w:val="004934D2"/>
    <w:rsid w:val="00493A20"/>
    <w:rsid w:val="00494B5C"/>
    <w:rsid w:val="0049614F"/>
    <w:rsid w:val="004965FB"/>
    <w:rsid w:val="004A0286"/>
    <w:rsid w:val="004A0AE0"/>
    <w:rsid w:val="004A0CBC"/>
    <w:rsid w:val="004A15C0"/>
    <w:rsid w:val="004A176E"/>
    <w:rsid w:val="004A22FD"/>
    <w:rsid w:val="004A2B0A"/>
    <w:rsid w:val="004A3264"/>
    <w:rsid w:val="004A3B90"/>
    <w:rsid w:val="004A3BC8"/>
    <w:rsid w:val="004A4FE0"/>
    <w:rsid w:val="004A5436"/>
    <w:rsid w:val="004A56D9"/>
    <w:rsid w:val="004A5764"/>
    <w:rsid w:val="004A6CA7"/>
    <w:rsid w:val="004A7D6D"/>
    <w:rsid w:val="004B1056"/>
    <w:rsid w:val="004B16C8"/>
    <w:rsid w:val="004B1CB0"/>
    <w:rsid w:val="004B1CBC"/>
    <w:rsid w:val="004B2023"/>
    <w:rsid w:val="004B2279"/>
    <w:rsid w:val="004B29F8"/>
    <w:rsid w:val="004B3961"/>
    <w:rsid w:val="004B3C2C"/>
    <w:rsid w:val="004B6225"/>
    <w:rsid w:val="004B7EE1"/>
    <w:rsid w:val="004C0351"/>
    <w:rsid w:val="004C03EB"/>
    <w:rsid w:val="004C08C7"/>
    <w:rsid w:val="004C0E02"/>
    <w:rsid w:val="004C1016"/>
    <w:rsid w:val="004C11CD"/>
    <w:rsid w:val="004C14C4"/>
    <w:rsid w:val="004C168E"/>
    <w:rsid w:val="004C2953"/>
    <w:rsid w:val="004C48BA"/>
    <w:rsid w:val="004C4FB6"/>
    <w:rsid w:val="004C5211"/>
    <w:rsid w:val="004C5FE0"/>
    <w:rsid w:val="004C6D4D"/>
    <w:rsid w:val="004C6DC2"/>
    <w:rsid w:val="004C78A0"/>
    <w:rsid w:val="004D071B"/>
    <w:rsid w:val="004D0BB4"/>
    <w:rsid w:val="004D11E7"/>
    <w:rsid w:val="004D13B6"/>
    <w:rsid w:val="004D1449"/>
    <w:rsid w:val="004D2F00"/>
    <w:rsid w:val="004D3981"/>
    <w:rsid w:val="004D3F0D"/>
    <w:rsid w:val="004D5C79"/>
    <w:rsid w:val="004D645B"/>
    <w:rsid w:val="004D6BAA"/>
    <w:rsid w:val="004D6CEA"/>
    <w:rsid w:val="004D6FF6"/>
    <w:rsid w:val="004D70B8"/>
    <w:rsid w:val="004D7199"/>
    <w:rsid w:val="004E0202"/>
    <w:rsid w:val="004E0541"/>
    <w:rsid w:val="004E0947"/>
    <w:rsid w:val="004E132C"/>
    <w:rsid w:val="004E133C"/>
    <w:rsid w:val="004E1A67"/>
    <w:rsid w:val="004E1FBE"/>
    <w:rsid w:val="004E23B4"/>
    <w:rsid w:val="004E2473"/>
    <w:rsid w:val="004E285E"/>
    <w:rsid w:val="004E3A92"/>
    <w:rsid w:val="004E472C"/>
    <w:rsid w:val="004E624C"/>
    <w:rsid w:val="004E6365"/>
    <w:rsid w:val="004E65E7"/>
    <w:rsid w:val="004E680A"/>
    <w:rsid w:val="004E684B"/>
    <w:rsid w:val="004E6C04"/>
    <w:rsid w:val="004E6E49"/>
    <w:rsid w:val="004E7101"/>
    <w:rsid w:val="004E7B03"/>
    <w:rsid w:val="004F106B"/>
    <w:rsid w:val="004F129F"/>
    <w:rsid w:val="004F1DFD"/>
    <w:rsid w:val="004F2309"/>
    <w:rsid w:val="004F2355"/>
    <w:rsid w:val="004F2D36"/>
    <w:rsid w:val="004F3500"/>
    <w:rsid w:val="004F5C3E"/>
    <w:rsid w:val="004F700F"/>
    <w:rsid w:val="00500184"/>
    <w:rsid w:val="00500B94"/>
    <w:rsid w:val="005015A5"/>
    <w:rsid w:val="005015B9"/>
    <w:rsid w:val="005015C1"/>
    <w:rsid w:val="00502DCD"/>
    <w:rsid w:val="00503615"/>
    <w:rsid w:val="0050371C"/>
    <w:rsid w:val="00503F61"/>
    <w:rsid w:val="00506943"/>
    <w:rsid w:val="00506ED0"/>
    <w:rsid w:val="0050757E"/>
    <w:rsid w:val="00507CA0"/>
    <w:rsid w:val="0051104D"/>
    <w:rsid w:val="005114AA"/>
    <w:rsid w:val="00511D84"/>
    <w:rsid w:val="00511DB8"/>
    <w:rsid w:val="005122D4"/>
    <w:rsid w:val="005128F5"/>
    <w:rsid w:val="00513806"/>
    <w:rsid w:val="00513DC8"/>
    <w:rsid w:val="00514BD8"/>
    <w:rsid w:val="00514F15"/>
    <w:rsid w:val="00515E1A"/>
    <w:rsid w:val="00516930"/>
    <w:rsid w:val="00517516"/>
    <w:rsid w:val="00517B6D"/>
    <w:rsid w:val="00520366"/>
    <w:rsid w:val="0052051E"/>
    <w:rsid w:val="00520637"/>
    <w:rsid w:val="005212EB"/>
    <w:rsid w:val="00521C79"/>
    <w:rsid w:val="00523677"/>
    <w:rsid w:val="00524B78"/>
    <w:rsid w:val="0052537C"/>
    <w:rsid w:val="0052559A"/>
    <w:rsid w:val="00525E94"/>
    <w:rsid w:val="0052605D"/>
    <w:rsid w:val="005262FA"/>
    <w:rsid w:val="00527063"/>
    <w:rsid w:val="005304DC"/>
    <w:rsid w:val="00530EF1"/>
    <w:rsid w:val="00530FD2"/>
    <w:rsid w:val="005316AA"/>
    <w:rsid w:val="00531910"/>
    <w:rsid w:val="0053203C"/>
    <w:rsid w:val="00532073"/>
    <w:rsid w:val="005322A3"/>
    <w:rsid w:val="00533894"/>
    <w:rsid w:val="005342AD"/>
    <w:rsid w:val="00535543"/>
    <w:rsid w:val="0053567D"/>
    <w:rsid w:val="005364AD"/>
    <w:rsid w:val="005364FA"/>
    <w:rsid w:val="00536E88"/>
    <w:rsid w:val="00537039"/>
    <w:rsid w:val="0053785A"/>
    <w:rsid w:val="00537FF1"/>
    <w:rsid w:val="00540E92"/>
    <w:rsid w:val="0054195B"/>
    <w:rsid w:val="00541D11"/>
    <w:rsid w:val="00541DEF"/>
    <w:rsid w:val="00544917"/>
    <w:rsid w:val="00545C1C"/>
    <w:rsid w:val="00546096"/>
    <w:rsid w:val="005465DA"/>
    <w:rsid w:val="00547429"/>
    <w:rsid w:val="00550FC4"/>
    <w:rsid w:val="00551795"/>
    <w:rsid w:val="00551B07"/>
    <w:rsid w:val="00551D10"/>
    <w:rsid w:val="00552513"/>
    <w:rsid w:val="00552AD6"/>
    <w:rsid w:val="00552F07"/>
    <w:rsid w:val="005535B6"/>
    <w:rsid w:val="00553742"/>
    <w:rsid w:val="00554472"/>
    <w:rsid w:val="0055474D"/>
    <w:rsid w:val="00554F6C"/>
    <w:rsid w:val="00555128"/>
    <w:rsid w:val="00555362"/>
    <w:rsid w:val="00555507"/>
    <w:rsid w:val="00555FB1"/>
    <w:rsid w:val="00556D01"/>
    <w:rsid w:val="00557EC8"/>
    <w:rsid w:val="00560241"/>
    <w:rsid w:val="005602CC"/>
    <w:rsid w:val="00560CDC"/>
    <w:rsid w:val="00560D67"/>
    <w:rsid w:val="00561848"/>
    <w:rsid w:val="0056267C"/>
    <w:rsid w:val="005627DF"/>
    <w:rsid w:val="00562EAA"/>
    <w:rsid w:val="00563281"/>
    <w:rsid w:val="00563D90"/>
    <w:rsid w:val="0056497F"/>
    <w:rsid w:val="00564FB5"/>
    <w:rsid w:val="00565C90"/>
    <w:rsid w:val="00565D27"/>
    <w:rsid w:val="00566452"/>
    <w:rsid w:val="00566485"/>
    <w:rsid w:val="0056711F"/>
    <w:rsid w:val="005672FC"/>
    <w:rsid w:val="0056751D"/>
    <w:rsid w:val="005717FB"/>
    <w:rsid w:val="00571885"/>
    <w:rsid w:val="00572048"/>
    <w:rsid w:val="00572961"/>
    <w:rsid w:val="00573785"/>
    <w:rsid w:val="00573DC7"/>
    <w:rsid w:val="0057400B"/>
    <w:rsid w:val="00574048"/>
    <w:rsid w:val="00575207"/>
    <w:rsid w:val="00575885"/>
    <w:rsid w:val="00575EED"/>
    <w:rsid w:val="005766D6"/>
    <w:rsid w:val="005772BC"/>
    <w:rsid w:val="00577629"/>
    <w:rsid w:val="00580C8C"/>
    <w:rsid w:val="00581966"/>
    <w:rsid w:val="00581C9D"/>
    <w:rsid w:val="0058256D"/>
    <w:rsid w:val="00582E9F"/>
    <w:rsid w:val="00582EF3"/>
    <w:rsid w:val="005830EE"/>
    <w:rsid w:val="0058325A"/>
    <w:rsid w:val="00583CE5"/>
    <w:rsid w:val="005848BD"/>
    <w:rsid w:val="00584D90"/>
    <w:rsid w:val="00586B72"/>
    <w:rsid w:val="005871D4"/>
    <w:rsid w:val="0058744D"/>
    <w:rsid w:val="00587FB7"/>
    <w:rsid w:val="00590077"/>
    <w:rsid w:val="005904D0"/>
    <w:rsid w:val="00590FD8"/>
    <w:rsid w:val="005913C1"/>
    <w:rsid w:val="00591901"/>
    <w:rsid w:val="00591A51"/>
    <w:rsid w:val="00591F64"/>
    <w:rsid w:val="0059284F"/>
    <w:rsid w:val="00592C41"/>
    <w:rsid w:val="00592FCA"/>
    <w:rsid w:val="00592FDA"/>
    <w:rsid w:val="00594DE9"/>
    <w:rsid w:val="00595A72"/>
    <w:rsid w:val="00595BFA"/>
    <w:rsid w:val="00596E40"/>
    <w:rsid w:val="00597404"/>
    <w:rsid w:val="005A0C1F"/>
    <w:rsid w:val="005A0FD3"/>
    <w:rsid w:val="005A1A5F"/>
    <w:rsid w:val="005A1C1B"/>
    <w:rsid w:val="005A27BB"/>
    <w:rsid w:val="005A2E0F"/>
    <w:rsid w:val="005A3C9B"/>
    <w:rsid w:val="005A4334"/>
    <w:rsid w:val="005A47B4"/>
    <w:rsid w:val="005A517D"/>
    <w:rsid w:val="005A5712"/>
    <w:rsid w:val="005A5851"/>
    <w:rsid w:val="005A5E8A"/>
    <w:rsid w:val="005A6928"/>
    <w:rsid w:val="005A6B9D"/>
    <w:rsid w:val="005B22EB"/>
    <w:rsid w:val="005B252D"/>
    <w:rsid w:val="005B2BF0"/>
    <w:rsid w:val="005B3BA8"/>
    <w:rsid w:val="005B402A"/>
    <w:rsid w:val="005B4854"/>
    <w:rsid w:val="005B5CBB"/>
    <w:rsid w:val="005B5EAA"/>
    <w:rsid w:val="005B5F81"/>
    <w:rsid w:val="005B7BDA"/>
    <w:rsid w:val="005C044F"/>
    <w:rsid w:val="005C0FC7"/>
    <w:rsid w:val="005C24BC"/>
    <w:rsid w:val="005C274C"/>
    <w:rsid w:val="005C313F"/>
    <w:rsid w:val="005C4E3B"/>
    <w:rsid w:val="005C4E8C"/>
    <w:rsid w:val="005C55AA"/>
    <w:rsid w:val="005C55C4"/>
    <w:rsid w:val="005C5E29"/>
    <w:rsid w:val="005C6014"/>
    <w:rsid w:val="005C66F8"/>
    <w:rsid w:val="005C7569"/>
    <w:rsid w:val="005C7858"/>
    <w:rsid w:val="005C7FF1"/>
    <w:rsid w:val="005D07F2"/>
    <w:rsid w:val="005D0920"/>
    <w:rsid w:val="005D0DF8"/>
    <w:rsid w:val="005D0F70"/>
    <w:rsid w:val="005D21B4"/>
    <w:rsid w:val="005D3CD2"/>
    <w:rsid w:val="005D3D9B"/>
    <w:rsid w:val="005D3DA9"/>
    <w:rsid w:val="005D4E4C"/>
    <w:rsid w:val="005D51EF"/>
    <w:rsid w:val="005D5483"/>
    <w:rsid w:val="005D577C"/>
    <w:rsid w:val="005D57A6"/>
    <w:rsid w:val="005D5A66"/>
    <w:rsid w:val="005D748B"/>
    <w:rsid w:val="005D763F"/>
    <w:rsid w:val="005D77FD"/>
    <w:rsid w:val="005E04B5"/>
    <w:rsid w:val="005E090F"/>
    <w:rsid w:val="005E17D7"/>
    <w:rsid w:val="005E18C6"/>
    <w:rsid w:val="005E191B"/>
    <w:rsid w:val="005E1DE3"/>
    <w:rsid w:val="005E34E2"/>
    <w:rsid w:val="005E38FA"/>
    <w:rsid w:val="005E46C7"/>
    <w:rsid w:val="005E5957"/>
    <w:rsid w:val="005E6030"/>
    <w:rsid w:val="005E753D"/>
    <w:rsid w:val="005F07CA"/>
    <w:rsid w:val="005F2338"/>
    <w:rsid w:val="005F2F41"/>
    <w:rsid w:val="005F342C"/>
    <w:rsid w:val="005F34D9"/>
    <w:rsid w:val="005F35AB"/>
    <w:rsid w:val="005F4016"/>
    <w:rsid w:val="005F498E"/>
    <w:rsid w:val="005F5648"/>
    <w:rsid w:val="005F5D32"/>
    <w:rsid w:val="005F5E53"/>
    <w:rsid w:val="005F68AE"/>
    <w:rsid w:val="005F6E24"/>
    <w:rsid w:val="005F6EE1"/>
    <w:rsid w:val="005F782A"/>
    <w:rsid w:val="005F79E2"/>
    <w:rsid w:val="005F7C3D"/>
    <w:rsid w:val="005F7C61"/>
    <w:rsid w:val="00600478"/>
    <w:rsid w:val="00600E75"/>
    <w:rsid w:val="00601546"/>
    <w:rsid w:val="00602C36"/>
    <w:rsid w:val="0060463F"/>
    <w:rsid w:val="00604BB1"/>
    <w:rsid w:val="00604D64"/>
    <w:rsid w:val="00604ED4"/>
    <w:rsid w:val="0060705E"/>
    <w:rsid w:val="0061015B"/>
    <w:rsid w:val="00610BFB"/>
    <w:rsid w:val="00610FE0"/>
    <w:rsid w:val="00611670"/>
    <w:rsid w:val="006120CD"/>
    <w:rsid w:val="006151E8"/>
    <w:rsid w:val="0061661F"/>
    <w:rsid w:val="00616701"/>
    <w:rsid w:val="00617AA0"/>
    <w:rsid w:val="00617C41"/>
    <w:rsid w:val="00617FC4"/>
    <w:rsid w:val="00620A2C"/>
    <w:rsid w:val="0062109A"/>
    <w:rsid w:val="0062250B"/>
    <w:rsid w:val="00622790"/>
    <w:rsid w:val="006227E6"/>
    <w:rsid w:val="00622AF3"/>
    <w:rsid w:val="0062317F"/>
    <w:rsid w:val="006239C1"/>
    <w:rsid w:val="006247EF"/>
    <w:rsid w:val="0062558F"/>
    <w:rsid w:val="00625E3C"/>
    <w:rsid w:val="00626F95"/>
    <w:rsid w:val="00627D93"/>
    <w:rsid w:val="00630607"/>
    <w:rsid w:val="006306FE"/>
    <w:rsid w:val="00632965"/>
    <w:rsid w:val="006336F5"/>
    <w:rsid w:val="00634361"/>
    <w:rsid w:val="0063441C"/>
    <w:rsid w:val="006344F0"/>
    <w:rsid w:val="0063451A"/>
    <w:rsid w:val="00634818"/>
    <w:rsid w:val="00634ABD"/>
    <w:rsid w:val="00634DF2"/>
    <w:rsid w:val="00634DFF"/>
    <w:rsid w:val="0063588F"/>
    <w:rsid w:val="00635E9E"/>
    <w:rsid w:val="006363F8"/>
    <w:rsid w:val="006367D0"/>
    <w:rsid w:val="00636C8E"/>
    <w:rsid w:val="00637029"/>
    <w:rsid w:val="00637A15"/>
    <w:rsid w:val="00637BD2"/>
    <w:rsid w:val="00637E6C"/>
    <w:rsid w:val="0064115F"/>
    <w:rsid w:val="0064148A"/>
    <w:rsid w:val="00641F2F"/>
    <w:rsid w:val="006425EA"/>
    <w:rsid w:val="00645185"/>
    <w:rsid w:val="00645726"/>
    <w:rsid w:val="00645A49"/>
    <w:rsid w:val="00647EBB"/>
    <w:rsid w:val="00650132"/>
    <w:rsid w:val="0065063A"/>
    <w:rsid w:val="00650A57"/>
    <w:rsid w:val="00650AB7"/>
    <w:rsid w:val="00651273"/>
    <w:rsid w:val="00651E4E"/>
    <w:rsid w:val="006538B9"/>
    <w:rsid w:val="00655758"/>
    <w:rsid w:val="00655BB2"/>
    <w:rsid w:val="00655DF5"/>
    <w:rsid w:val="006562D5"/>
    <w:rsid w:val="00656597"/>
    <w:rsid w:val="00656AD3"/>
    <w:rsid w:val="00657A18"/>
    <w:rsid w:val="00660406"/>
    <w:rsid w:val="00661ED2"/>
    <w:rsid w:val="0066200F"/>
    <w:rsid w:val="0066275A"/>
    <w:rsid w:val="0066409A"/>
    <w:rsid w:val="00664DC2"/>
    <w:rsid w:val="00665399"/>
    <w:rsid w:val="00665595"/>
    <w:rsid w:val="006657BA"/>
    <w:rsid w:val="00665EDE"/>
    <w:rsid w:val="006676BA"/>
    <w:rsid w:val="00667FDF"/>
    <w:rsid w:val="0067012E"/>
    <w:rsid w:val="00670E08"/>
    <w:rsid w:val="0067100A"/>
    <w:rsid w:val="0067167B"/>
    <w:rsid w:val="00673B90"/>
    <w:rsid w:val="006755C7"/>
    <w:rsid w:val="0067597C"/>
    <w:rsid w:val="00675BC5"/>
    <w:rsid w:val="00677126"/>
    <w:rsid w:val="00677201"/>
    <w:rsid w:val="0067736C"/>
    <w:rsid w:val="0067759A"/>
    <w:rsid w:val="0068050A"/>
    <w:rsid w:val="00680F9D"/>
    <w:rsid w:val="00681C7C"/>
    <w:rsid w:val="006825BA"/>
    <w:rsid w:val="00683F72"/>
    <w:rsid w:val="00684226"/>
    <w:rsid w:val="00685FEC"/>
    <w:rsid w:val="00686181"/>
    <w:rsid w:val="0068675F"/>
    <w:rsid w:val="00687262"/>
    <w:rsid w:val="00690CF4"/>
    <w:rsid w:val="006915DA"/>
    <w:rsid w:val="00691898"/>
    <w:rsid w:val="00691B6E"/>
    <w:rsid w:val="00691EFD"/>
    <w:rsid w:val="00692089"/>
    <w:rsid w:val="00693B0C"/>
    <w:rsid w:val="0069481D"/>
    <w:rsid w:val="006951DE"/>
    <w:rsid w:val="00695BF4"/>
    <w:rsid w:val="00696A1D"/>
    <w:rsid w:val="00697022"/>
    <w:rsid w:val="006977A5"/>
    <w:rsid w:val="00697A07"/>
    <w:rsid w:val="00697EB7"/>
    <w:rsid w:val="006A0014"/>
    <w:rsid w:val="006A12D2"/>
    <w:rsid w:val="006A35CA"/>
    <w:rsid w:val="006A3B85"/>
    <w:rsid w:val="006A3CA6"/>
    <w:rsid w:val="006A3E42"/>
    <w:rsid w:val="006A42CA"/>
    <w:rsid w:val="006A4C7E"/>
    <w:rsid w:val="006A5048"/>
    <w:rsid w:val="006A5B8A"/>
    <w:rsid w:val="006A679A"/>
    <w:rsid w:val="006A7E26"/>
    <w:rsid w:val="006B01A8"/>
    <w:rsid w:val="006B054E"/>
    <w:rsid w:val="006B116F"/>
    <w:rsid w:val="006B12ED"/>
    <w:rsid w:val="006B2A7C"/>
    <w:rsid w:val="006B2FAF"/>
    <w:rsid w:val="006B4CFF"/>
    <w:rsid w:val="006B4E16"/>
    <w:rsid w:val="006B593B"/>
    <w:rsid w:val="006B5A06"/>
    <w:rsid w:val="006B6AF5"/>
    <w:rsid w:val="006B6C20"/>
    <w:rsid w:val="006B6C46"/>
    <w:rsid w:val="006B7016"/>
    <w:rsid w:val="006B7EB8"/>
    <w:rsid w:val="006C1355"/>
    <w:rsid w:val="006C1A6C"/>
    <w:rsid w:val="006C1A94"/>
    <w:rsid w:val="006C26DE"/>
    <w:rsid w:val="006C2D4A"/>
    <w:rsid w:val="006C368E"/>
    <w:rsid w:val="006C36E0"/>
    <w:rsid w:val="006C4D80"/>
    <w:rsid w:val="006C52C7"/>
    <w:rsid w:val="006C63AC"/>
    <w:rsid w:val="006C662D"/>
    <w:rsid w:val="006C669E"/>
    <w:rsid w:val="006C6843"/>
    <w:rsid w:val="006C6953"/>
    <w:rsid w:val="006C6E58"/>
    <w:rsid w:val="006C6F95"/>
    <w:rsid w:val="006C737F"/>
    <w:rsid w:val="006C73E6"/>
    <w:rsid w:val="006C7A79"/>
    <w:rsid w:val="006C7D01"/>
    <w:rsid w:val="006C7EAF"/>
    <w:rsid w:val="006C7FA8"/>
    <w:rsid w:val="006D049A"/>
    <w:rsid w:val="006D0B12"/>
    <w:rsid w:val="006D166A"/>
    <w:rsid w:val="006D1D36"/>
    <w:rsid w:val="006D240E"/>
    <w:rsid w:val="006D2453"/>
    <w:rsid w:val="006D42A9"/>
    <w:rsid w:val="006D44A9"/>
    <w:rsid w:val="006D4707"/>
    <w:rsid w:val="006D69A8"/>
    <w:rsid w:val="006D6E9F"/>
    <w:rsid w:val="006E051C"/>
    <w:rsid w:val="006E054D"/>
    <w:rsid w:val="006E0790"/>
    <w:rsid w:val="006E081D"/>
    <w:rsid w:val="006E1507"/>
    <w:rsid w:val="006E2BF0"/>
    <w:rsid w:val="006E2F63"/>
    <w:rsid w:val="006E3A65"/>
    <w:rsid w:val="006E4F25"/>
    <w:rsid w:val="006E5678"/>
    <w:rsid w:val="006E58FF"/>
    <w:rsid w:val="006E62F4"/>
    <w:rsid w:val="006E7799"/>
    <w:rsid w:val="006E7BA4"/>
    <w:rsid w:val="006F02C6"/>
    <w:rsid w:val="006F0E54"/>
    <w:rsid w:val="006F1035"/>
    <w:rsid w:val="006F19D7"/>
    <w:rsid w:val="006F2274"/>
    <w:rsid w:val="006F2691"/>
    <w:rsid w:val="006F2FCE"/>
    <w:rsid w:val="006F3000"/>
    <w:rsid w:val="006F5943"/>
    <w:rsid w:val="006F59AE"/>
    <w:rsid w:val="006F7779"/>
    <w:rsid w:val="00700EF8"/>
    <w:rsid w:val="00701473"/>
    <w:rsid w:val="007018F3"/>
    <w:rsid w:val="00701FBA"/>
    <w:rsid w:val="00702F5E"/>
    <w:rsid w:val="007031D4"/>
    <w:rsid w:val="00703214"/>
    <w:rsid w:val="00703B53"/>
    <w:rsid w:val="007042E9"/>
    <w:rsid w:val="007052C3"/>
    <w:rsid w:val="00706529"/>
    <w:rsid w:val="00706B0E"/>
    <w:rsid w:val="00706C56"/>
    <w:rsid w:val="007103C5"/>
    <w:rsid w:val="0071066C"/>
    <w:rsid w:val="007110EF"/>
    <w:rsid w:val="00711566"/>
    <w:rsid w:val="007117B2"/>
    <w:rsid w:val="007128B4"/>
    <w:rsid w:val="00712EA1"/>
    <w:rsid w:val="00713413"/>
    <w:rsid w:val="007141B3"/>
    <w:rsid w:val="00714937"/>
    <w:rsid w:val="00714BFC"/>
    <w:rsid w:val="00715342"/>
    <w:rsid w:val="00715919"/>
    <w:rsid w:val="00715F8A"/>
    <w:rsid w:val="00717429"/>
    <w:rsid w:val="00721D58"/>
    <w:rsid w:val="007220EA"/>
    <w:rsid w:val="00722488"/>
    <w:rsid w:val="007224D1"/>
    <w:rsid w:val="007225DA"/>
    <w:rsid w:val="00722B81"/>
    <w:rsid w:val="00722C9F"/>
    <w:rsid w:val="00722E3A"/>
    <w:rsid w:val="00723E06"/>
    <w:rsid w:val="007244F2"/>
    <w:rsid w:val="00724636"/>
    <w:rsid w:val="00724F43"/>
    <w:rsid w:val="00724F46"/>
    <w:rsid w:val="007253FE"/>
    <w:rsid w:val="00725AD3"/>
    <w:rsid w:val="00725F14"/>
    <w:rsid w:val="007265DC"/>
    <w:rsid w:val="00726783"/>
    <w:rsid w:val="00726B6B"/>
    <w:rsid w:val="0072705C"/>
    <w:rsid w:val="007275B2"/>
    <w:rsid w:val="00727CB5"/>
    <w:rsid w:val="00730584"/>
    <w:rsid w:val="007305A4"/>
    <w:rsid w:val="00730F51"/>
    <w:rsid w:val="00731DC0"/>
    <w:rsid w:val="00733289"/>
    <w:rsid w:val="00733AAF"/>
    <w:rsid w:val="007346CF"/>
    <w:rsid w:val="00734BCD"/>
    <w:rsid w:val="00736A96"/>
    <w:rsid w:val="007372D7"/>
    <w:rsid w:val="007372F2"/>
    <w:rsid w:val="007374E7"/>
    <w:rsid w:val="00741183"/>
    <w:rsid w:val="00741AA5"/>
    <w:rsid w:val="007429E0"/>
    <w:rsid w:val="00743868"/>
    <w:rsid w:val="00743A12"/>
    <w:rsid w:val="00745144"/>
    <w:rsid w:val="0074515C"/>
    <w:rsid w:val="00745433"/>
    <w:rsid w:val="00745807"/>
    <w:rsid w:val="00745B9D"/>
    <w:rsid w:val="0074728C"/>
    <w:rsid w:val="007472ED"/>
    <w:rsid w:val="0074780E"/>
    <w:rsid w:val="00747B63"/>
    <w:rsid w:val="00747EB9"/>
    <w:rsid w:val="007508A9"/>
    <w:rsid w:val="00751742"/>
    <w:rsid w:val="0075221E"/>
    <w:rsid w:val="0075248C"/>
    <w:rsid w:val="0075265C"/>
    <w:rsid w:val="007528F1"/>
    <w:rsid w:val="00752E18"/>
    <w:rsid w:val="00752EC5"/>
    <w:rsid w:val="007530EF"/>
    <w:rsid w:val="0075324B"/>
    <w:rsid w:val="00754ED2"/>
    <w:rsid w:val="00755624"/>
    <w:rsid w:val="00755F07"/>
    <w:rsid w:val="00756734"/>
    <w:rsid w:val="007567EB"/>
    <w:rsid w:val="00756D4B"/>
    <w:rsid w:val="00756F95"/>
    <w:rsid w:val="007570D5"/>
    <w:rsid w:val="0076019F"/>
    <w:rsid w:val="007605B6"/>
    <w:rsid w:val="00760BFF"/>
    <w:rsid w:val="00761176"/>
    <w:rsid w:val="0076123A"/>
    <w:rsid w:val="00761CFE"/>
    <w:rsid w:val="00761F03"/>
    <w:rsid w:val="00762506"/>
    <w:rsid w:val="00762902"/>
    <w:rsid w:val="007629E4"/>
    <w:rsid w:val="00762A4F"/>
    <w:rsid w:val="00762F8B"/>
    <w:rsid w:val="00763BE1"/>
    <w:rsid w:val="007648E9"/>
    <w:rsid w:val="00764C59"/>
    <w:rsid w:val="00765226"/>
    <w:rsid w:val="007656A6"/>
    <w:rsid w:val="00765A2A"/>
    <w:rsid w:val="007664F2"/>
    <w:rsid w:val="0076661F"/>
    <w:rsid w:val="00770612"/>
    <w:rsid w:val="00770AC8"/>
    <w:rsid w:val="00770E45"/>
    <w:rsid w:val="00770FC3"/>
    <w:rsid w:val="007714D0"/>
    <w:rsid w:val="00771C6C"/>
    <w:rsid w:val="007729F3"/>
    <w:rsid w:val="00773053"/>
    <w:rsid w:val="00774741"/>
    <w:rsid w:val="0077479B"/>
    <w:rsid w:val="0077551B"/>
    <w:rsid w:val="00776CE4"/>
    <w:rsid w:val="00777433"/>
    <w:rsid w:val="00777C39"/>
    <w:rsid w:val="00780414"/>
    <w:rsid w:val="0078049F"/>
    <w:rsid w:val="00780845"/>
    <w:rsid w:val="00780DA1"/>
    <w:rsid w:val="007810DF"/>
    <w:rsid w:val="007821E4"/>
    <w:rsid w:val="00782877"/>
    <w:rsid w:val="00782CC7"/>
    <w:rsid w:val="00782DBF"/>
    <w:rsid w:val="0078395D"/>
    <w:rsid w:val="00784023"/>
    <w:rsid w:val="0078446A"/>
    <w:rsid w:val="0078478B"/>
    <w:rsid w:val="00784F98"/>
    <w:rsid w:val="00787052"/>
    <w:rsid w:val="007870F0"/>
    <w:rsid w:val="0078742B"/>
    <w:rsid w:val="00791874"/>
    <w:rsid w:val="00791D91"/>
    <w:rsid w:val="0079339D"/>
    <w:rsid w:val="007938C8"/>
    <w:rsid w:val="00793A95"/>
    <w:rsid w:val="00794D21"/>
    <w:rsid w:val="00795118"/>
    <w:rsid w:val="007956D6"/>
    <w:rsid w:val="007961B2"/>
    <w:rsid w:val="00797052"/>
    <w:rsid w:val="00797646"/>
    <w:rsid w:val="007A0267"/>
    <w:rsid w:val="007A199D"/>
    <w:rsid w:val="007A1A2D"/>
    <w:rsid w:val="007A1CD7"/>
    <w:rsid w:val="007A21F5"/>
    <w:rsid w:val="007A3891"/>
    <w:rsid w:val="007A46EE"/>
    <w:rsid w:val="007A47D6"/>
    <w:rsid w:val="007A5DDC"/>
    <w:rsid w:val="007A6A34"/>
    <w:rsid w:val="007A72E5"/>
    <w:rsid w:val="007A7FDF"/>
    <w:rsid w:val="007B0679"/>
    <w:rsid w:val="007B28FF"/>
    <w:rsid w:val="007B394E"/>
    <w:rsid w:val="007B4465"/>
    <w:rsid w:val="007B4DDE"/>
    <w:rsid w:val="007B51B6"/>
    <w:rsid w:val="007B5AC0"/>
    <w:rsid w:val="007B7C0A"/>
    <w:rsid w:val="007C035D"/>
    <w:rsid w:val="007C1BA5"/>
    <w:rsid w:val="007C1DB6"/>
    <w:rsid w:val="007C2F80"/>
    <w:rsid w:val="007C32A9"/>
    <w:rsid w:val="007C3F98"/>
    <w:rsid w:val="007C4CAA"/>
    <w:rsid w:val="007C4F87"/>
    <w:rsid w:val="007C5C13"/>
    <w:rsid w:val="007C671F"/>
    <w:rsid w:val="007C6833"/>
    <w:rsid w:val="007C6B1D"/>
    <w:rsid w:val="007C70E1"/>
    <w:rsid w:val="007C73A4"/>
    <w:rsid w:val="007C789B"/>
    <w:rsid w:val="007D12BC"/>
    <w:rsid w:val="007D12F7"/>
    <w:rsid w:val="007D1A42"/>
    <w:rsid w:val="007D20E6"/>
    <w:rsid w:val="007D23E6"/>
    <w:rsid w:val="007D2638"/>
    <w:rsid w:val="007D3139"/>
    <w:rsid w:val="007D4180"/>
    <w:rsid w:val="007D4E98"/>
    <w:rsid w:val="007D52AC"/>
    <w:rsid w:val="007D556B"/>
    <w:rsid w:val="007D659F"/>
    <w:rsid w:val="007D6A55"/>
    <w:rsid w:val="007D6D86"/>
    <w:rsid w:val="007D728C"/>
    <w:rsid w:val="007E020B"/>
    <w:rsid w:val="007E0B43"/>
    <w:rsid w:val="007E115B"/>
    <w:rsid w:val="007E1637"/>
    <w:rsid w:val="007E1B33"/>
    <w:rsid w:val="007E1B62"/>
    <w:rsid w:val="007E2693"/>
    <w:rsid w:val="007E2C8E"/>
    <w:rsid w:val="007E44A1"/>
    <w:rsid w:val="007E4A19"/>
    <w:rsid w:val="007E4F89"/>
    <w:rsid w:val="007E54FD"/>
    <w:rsid w:val="007E6712"/>
    <w:rsid w:val="007E6B61"/>
    <w:rsid w:val="007E74AA"/>
    <w:rsid w:val="007E762A"/>
    <w:rsid w:val="007E7FA1"/>
    <w:rsid w:val="007F0146"/>
    <w:rsid w:val="007F0151"/>
    <w:rsid w:val="007F08BC"/>
    <w:rsid w:val="007F114E"/>
    <w:rsid w:val="007F1334"/>
    <w:rsid w:val="007F14E9"/>
    <w:rsid w:val="007F1A5B"/>
    <w:rsid w:val="007F221F"/>
    <w:rsid w:val="007F226D"/>
    <w:rsid w:val="007F2449"/>
    <w:rsid w:val="007F24BE"/>
    <w:rsid w:val="007F28C8"/>
    <w:rsid w:val="007F399D"/>
    <w:rsid w:val="007F3B25"/>
    <w:rsid w:val="007F51F4"/>
    <w:rsid w:val="007F5727"/>
    <w:rsid w:val="007F600D"/>
    <w:rsid w:val="007F7364"/>
    <w:rsid w:val="007F7893"/>
    <w:rsid w:val="00800019"/>
    <w:rsid w:val="00801F9B"/>
    <w:rsid w:val="008025B3"/>
    <w:rsid w:val="00802C0C"/>
    <w:rsid w:val="00804128"/>
    <w:rsid w:val="00805146"/>
    <w:rsid w:val="0080527F"/>
    <w:rsid w:val="00805CB3"/>
    <w:rsid w:val="00805D0D"/>
    <w:rsid w:val="00805FC8"/>
    <w:rsid w:val="00806119"/>
    <w:rsid w:val="00807148"/>
    <w:rsid w:val="008073DE"/>
    <w:rsid w:val="00807F93"/>
    <w:rsid w:val="00810516"/>
    <w:rsid w:val="0081374A"/>
    <w:rsid w:val="00813B63"/>
    <w:rsid w:val="0081488D"/>
    <w:rsid w:val="00814A27"/>
    <w:rsid w:val="00814C2D"/>
    <w:rsid w:val="008152E0"/>
    <w:rsid w:val="00815ED5"/>
    <w:rsid w:val="008160FD"/>
    <w:rsid w:val="00816D22"/>
    <w:rsid w:val="0081735E"/>
    <w:rsid w:val="00817548"/>
    <w:rsid w:val="00817639"/>
    <w:rsid w:val="00817A05"/>
    <w:rsid w:val="00817CFF"/>
    <w:rsid w:val="00817F09"/>
    <w:rsid w:val="00820812"/>
    <w:rsid w:val="008215D1"/>
    <w:rsid w:val="00821820"/>
    <w:rsid w:val="00821C17"/>
    <w:rsid w:val="008229B8"/>
    <w:rsid w:val="0082303C"/>
    <w:rsid w:val="00823218"/>
    <w:rsid w:val="008236E7"/>
    <w:rsid w:val="00823A80"/>
    <w:rsid w:val="00823E45"/>
    <w:rsid w:val="00823F5B"/>
    <w:rsid w:val="008241C0"/>
    <w:rsid w:val="0082432A"/>
    <w:rsid w:val="00824EC2"/>
    <w:rsid w:val="00825BBB"/>
    <w:rsid w:val="00825F11"/>
    <w:rsid w:val="00827033"/>
    <w:rsid w:val="008302CC"/>
    <w:rsid w:val="008318FE"/>
    <w:rsid w:val="00831FC8"/>
    <w:rsid w:val="0083224B"/>
    <w:rsid w:val="00832485"/>
    <w:rsid w:val="00832A58"/>
    <w:rsid w:val="00832A9A"/>
    <w:rsid w:val="00833CEB"/>
    <w:rsid w:val="00834773"/>
    <w:rsid w:val="00834FB7"/>
    <w:rsid w:val="00835538"/>
    <w:rsid w:val="0083603B"/>
    <w:rsid w:val="00836AFB"/>
    <w:rsid w:val="00837643"/>
    <w:rsid w:val="00840416"/>
    <w:rsid w:val="00840649"/>
    <w:rsid w:val="00841105"/>
    <w:rsid w:val="0084168D"/>
    <w:rsid w:val="0084196C"/>
    <w:rsid w:val="00842908"/>
    <w:rsid w:val="00843B8B"/>
    <w:rsid w:val="00844CCF"/>
    <w:rsid w:val="00846033"/>
    <w:rsid w:val="00846FDD"/>
    <w:rsid w:val="0085014B"/>
    <w:rsid w:val="008505C0"/>
    <w:rsid w:val="00850BC1"/>
    <w:rsid w:val="00851A5A"/>
    <w:rsid w:val="0085222C"/>
    <w:rsid w:val="008532EC"/>
    <w:rsid w:val="00853E6B"/>
    <w:rsid w:val="008545B1"/>
    <w:rsid w:val="00854666"/>
    <w:rsid w:val="00855D60"/>
    <w:rsid w:val="00856B1E"/>
    <w:rsid w:val="00856FB4"/>
    <w:rsid w:val="00857262"/>
    <w:rsid w:val="00857E51"/>
    <w:rsid w:val="00860571"/>
    <w:rsid w:val="0086128C"/>
    <w:rsid w:val="00861490"/>
    <w:rsid w:val="00861931"/>
    <w:rsid w:val="00861963"/>
    <w:rsid w:val="00862091"/>
    <w:rsid w:val="008621A7"/>
    <w:rsid w:val="008627C8"/>
    <w:rsid w:val="008637D2"/>
    <w:rsid w:val="00863D71"/>
    <w:rsid w:val="00864891"/>
    <w:rsid w:val="008665EB"/>
    <w:rsid w:val="0086686B"/>
    <w:rsid w:val="00866DFD"/>
    <w:rsid w:val="00867D92"/>
    <w:rsid w:val="00871B14"/>
    <w:rsid w:val="0087234C"/>
    <w:rsid w:val="00872636"/>
    <w:rsid w:val="00872AC6"/>
    <w:rsid w:val="00872FBF"/>
    <w:rsid w:val="008731F1"/>
    <w:rsid w:val="00873F09"/>
    <w:rsid w:val="008742F7"/>
    <w:rsid w:val="008747EC"/>
    <w:rsid w:val="00874AAF"/>
    <w:rsid w:val="00874FE4"/>
    <w:rsid w:val="00876478"/>
    <w:rsid w:val="00876FC8"/>
    <w:rsid w:val="00877069"/>
    <w:rsid w:val="008805EC"/>
    <w:rsid w:val="00880AE8"/>
    <w:rsid w:val="00881A4B"/>
    <w:rsid w:val="00881DA6"/>
    <w:rsid w:val="00882C27"/>
    <w:rsid w:val="0088382D"/>
    <w:rsid w:val="008860EE"/>
    <w:rsid w:val="00886E71"/>
    <w:rsid w:val="008875FA"/>
    <w:rsid w:val="0089159F"/>
    <w:rsid w:val="00891F34"/>
    <w:rsid w:val="00892C86"/>
    <w:rsid w:val="00893BE4"/>
    <w:rsid w:val="00894746"/>
    <w:rsid w:val="00894DDC"/>
    <w:rsid w:val="00894E92"/>
    <w:rsid w:val="00894EB4"/>
    <w:rsid w:val="008954C6"/>
    <w:rsid w:val="0089583B"/>
    <w:rsid w:val="008962CF"/>
    <w:rsid w:val="00897F1F"/>
    <w:rsid w:val="008A002B"/>
    <w:rsid w:val="008A197E"/>
    <w:rsid w:val="008A2360"/>
    <w:rsid w:val="008A4534"/>
    <w:rsid w:val="008A5570"/>
    <w:rsid w:val="008A5A1A"/>
    <w:rsid w:val="008A60EB"/>
    <w:rsid w:val="008A668B"/>
    <w:rsid w:val="008A6DBF"/>
    <w:rsid w:val="008A72B0"/>
    <w:rsid w:val="008A739F"/>
    <w:rsid w:val="008A7474"/>
    <w:rsid w:val="008B13FA"/>
    <w:rsid w:val="008B2CF5"/>
    <w:rsid w:val="008B38CA"/>
    <w:rsid w:val="008B40E4"/>
    <w:rsid w:val="008B4CCB"/>
    <w:rsid w:val="008B5301"/>
    <w:rsid w:val="008B567A"/>
    <w:rsid w:val="008B5781"/>
    <w:rsid w:val="008B5AE2"/>
    <w:rsid w:val="008B5E57"/>
    <w:rsid w:val="008B6006"/>
    <w:rsid w:val="008B6EC9"/>
    <w:rsid w:val="008B6F35"/>
    <w:rsid w:val="008B735B"/>
    <w:rsid w:val="008B79DB"/>
    <w:rsid w:val="008C038F"/>
    <w:rsid w:val="008C0BBE"/>
    <w:rsid w:val="008C1395"/>
    <w:rsid w:val="008C1C22"/>
    <w:rsid w:val="008C1C6B"/>
    <w:rsid w:val="008C2372"/>
    <w:rsid w:val="008C25C4"/>
    <w:rsid w:val="008C2BD7"/>
    <w:rsid w:val="008C2E78"/>
    <w:rsid w:val="008C2FCF"/>
    <w:rsid w:val="008C31A8"/>
    <w:rsid w:val="008C36CE"/>
    <w:rsid w:val="008C3AB0"/>
    <w:rsid w:val="008C3F0D"/>
    <w:rsid w:val="008C44B3"/>
    <w:rsid w:val="008C52D9"/>
    <w:rsid w:val="008C57B9"/>
    <w:rsid w:val="008C69FC"/>
    <w:rsid w:val="008C6C11"/>
    <w:rsid w:val="008C6EF6"/>
    <w:rsid w:val="008C6FCE"/>
    <w:rsid w:val="008C7A01"/>
    <w:rsid w:val="008D1BA0"/>
    <w:rsid w:val="008D3061"/>
    <w:rsid w:val="008D33A9"/>
    <w:rsid w:val="008D368D"/>
    <w:rsid w:val="008D3ACA"/>
    <w:rsid w:val="008D3CC4"/>
    <w:rsid w:val="008D43A0"/>
    <w:rsid w:val="008D4771"/>
    <w:rsid w:val="008D4B06"/>
    <w:rsid w:val="008D4DC2"/>
    <w:rsid w:val="008D53F7"/>
    <w:rsid w:val="008D624E"/>
    <w:rsid w:val="008D70E2"/>
    <w:rsid w:val="008D765C"/>
    <w:rsid w:val="008E0246"/>
    <w:rsid w:val="008E0920"/>
    <w:rsid w:val="008E0B8A"/>
    <w:rsid w:val="008E1CDC"/>
    <w:rsid w:val="008E1EF1"/>
    <w:rsid w:val="008E3BEB"/>
    <w:rsid w:val="008E45EA"/>
    <w:rsid w:val="008E4A97"/>
    <w:rsid w:val="008E55DA"/>
    <w:rsid w:val="008E6591"/>
    <w:rsid w:val="008F179C"/>
    <w:rsid w:val="008F1C1C"/>
    <w:rsid w:val="008F1E43"/>
    <w:rsid w:val="008F28AB"/>
    <w:rsid w:val="008F2A11"/>
    <w:rsid w:val="008F3401"/>
    <w:rsid w:val="008F3AFF"/>
    <w:rsid w:val="008F3E2C"/>
    <w:rsid w:val="008F441D"/>
    <w:rsid w:val="008F4C47"/>
    <w:rsid w:val="008F68A1"/>
    <w:rsid w:val="008F7091"/>
    <w:rsid w:val="008F7A30"/>
    <w:rsid w:val="008F7BB7"/>
    <w:rsid w:val="008F7E20"/>
    <w:rsid w:val="00900880"/>
    <w:rsid w:val="00900A00"/>
    <w:rsid w:val="00900DB1"/>
    <w:rsid w:val="0090173B"/>
    <w:rsid w:val="00902D3C"/>
    <w:rsid w:val="00904CA6"/>
    <w:rsid w:val="00904E43"/>
    <w:rsid w:val="00904E62"/>
    <w:rsid w:val="0090560F"/>
    <w:rsid w:val="00905705"/>
    <w:rsid w:val="00905E0D"/>
    <w:rsid w:val="00906C29"/>
    <w:rsid w:val="009070BB"/>
    <w:rsid w:val="0091299D"/>
    <w:rsid w:val="00912A34"/>
    <w:rsid w:val="00914CD1"/>
    <w:rsid w:val="009163BC"/>
    <w:rsid w:val="009166AA"/>
    <w:rsid w:val="009166B2"/>
    <w:rsid w:val="009167F0"/>
    <w:rsid w:val="009179CA"/>
    <w:rsid w:val="00917C97"/>
    <w:rsid w:val="00917CB5"/>
    <w:rsid w:val="00920238"/>
    <w:rsid w:val="0092191D"/>
    <w:rsid w:val="00922143"/>
    <w:rsid w:val="00923133"/>
    <w:rsid w:val="00924200"/>
    <w:rsid w:val="00924B33"/>
    <w:rsid w:val="0092550F"/>
    <w:rsid w:val="00925917"/>
    <w:rsid w:val="00925C69"/>
    <w:rsid w:val="00925D35"/>
    <w:rsid w:val="00926634"/>
    <w:rsid w:val="0092683D"/>
    <w:rsid w:val="00926F2D"/>
    <w:rsid w:val="0092711D"/>
    <w:rsid w:val="009272C5"/>
    <w:rsid w:val="00927978"/>
    <w:rsid w:val="00931763"/>
    <w:rsid w:val="00933338"/>
    <w:rsid w:val="00933BC8"/>
    <w:rsid w:val="009349B3"/>
    <w:rsid w:val="009351E5"/>
    <w:rsid w:val="00935972"/>
    <w:rsid w:val="00936443"/>
    <w:rsid w:val="00936925"/>
    <w:rsid w:val="00936F6A"/>
    <w:rsid w:val="00940083"/>
    <w:rsid w:val="0094015C"/>
    <w:rsid w:val="009402CB"/>
    <w:rsid w:val="00940F84"/>
    <w:rsid w:val="009414F4"/>
    <w:rsid w:val="00941941"/>
    <w:rsid w:val="00941C6D"/>
    <w:rsid w:val="009424F2"/>
    <w:rsid w:val="00943862"/>
    <w:rsid w:val="009441DB"/>
    <w:rsid w:val="009446E3"/>
    <w:rsid w:val="0094481E"/>
    <w:rsid w:val="00945A96"/>
    <w:rsid w:val="00945CD6"/>
    <w:rsid w:val="00945D39"/>
    <w:rsid w:val="00946423"/>
    <w:rsid w:val="0094670F"/>
    <w:rsid w:val="00947276"/>
    <w:rsid w:val="009472F7"/>
    <w:rsid w:val="009476DD"/>
    <w:rsid w:val="00950C8A"/>
    <w:rsid w:val="009528B2"/>
    <w:rsid w:val="00952CAC"/>
    <w:rsid w:val="00953413"/>
    <w:rsid w:val="00953728"/>
    <w:rsid w:val="00953814"/>
    <w:rsid w:val="00953C97"/>
    <w:rsid w:val="00953D24"/>
    <w:rsid w:val="00954039"/>
    <w:rsid w:val="00954B6F"/>
    <w:rsid w:val="0095671B"/>
    <w:rsid w:val="0095698B"/>
    <w:rsid w:val="00956E8B"/>
    <w:rsid w:val="0095728C"/>
    <w:rsid w:val="00961611"/>
    <w:rsid w:val="009620DA"/>
    <w:rsid w:val="009630A8"/>
    <w:rsid w:val="009632DB"/>
    <w:rsid w:val="00963B80"/>
    <w:rsid w:val="00964E6E"/>
    <w:rsid w:val="009654EC"/>
    <w:rsid w:val="00965A68"/>
    <w:rsid w:val="0096633D"/>
    <w:rsid w:val="00966BA9"/>
    <w:rsid w:val="00966DE2"/>
    <w:rsid w:val="009705E2"/>
    <w:rsid w:val="0097085D"/>
    <w:rsid w:val="00970E73"/>
    <w:rsid w:val="00971ABD"/>
    <w:rsid w:val="00972B4E"/>
    <w:rsid w:val="00973042"/>
    <w:rsid w:val="00973B8F"/>
    <w:rsid w:val="00973ECD"/>
    <w:rsid w:val="00974792"/>
    <w:rsid w:val="00974CB0"/>
    <w:rsid w:val="00975192"/>
    <w:rsid w:val="009755F2"/>
    <w:rsid w:val="00976957"/>
    <w:rsid w:val="00977280"/>
    <w:rsid w:val="00977355"/>
    <w:rsid w:val="009773AE"/>
    <w:rsid w:val="009779A9"/>
    <w:rsid w:val="0098076E"/>
    <w:rsid w:val="00980E90"/>
    <w:rsid w:val="00981268"/>
    <w:rsid w:val="00981866"/>
    <w:rsid w:val="009819D7"/>
    <w:rsid w:val="00981FA8"/>
    <w:rsid w:val="009839B1"/>
    <w:rsid w:val="00983AD8"/>
    <w:rsid w:val="00984590"/>
    <w:rsid w:val="0098583B"/>
    <w:rsid w:val="009859E3"/>
    <w:rsid w:val="00985E8A"/>
    <w:rsid w:val="00986A21"/>
    <w:rsid w:val="0098716D"/>
    <w:rsid w:val="009900E4"/>
    <w:rsid w:val="00990648"/>
    <w:rsid w:val="00990A19"/>
    <w:rsid w:val="00990EED"/>
    <w:rsid w:val="00991606"/>
    <w:rsid w:val="00992605"/>
    <w:rsid w:val="009927C4"/>
    <w:rsid w:val="00992F31"/>
    <w:rsid w:val="009932FD"/>
    <w:rsid w:val="00993766"/>
    <w:rsid w:val="00994148"/>
    <w:rsid w:val="00997FF5"/>
    <w:rsid w:val="009A0A28"/>
    <w:rsid w:val="009A1404"/>
    <w:rsid w:val="009A33AD"/>
    <w:rsid w:val="009A528A"/>
    <w:rsid w:val="009A6B14"/>
    <w:rsid w:val="009A75B6"/>
    <w:rsid w:val="009A7BA6"/>
    <w:rsid w:val="009A7EDE"/>
    <w:rsid w:val="009B0265"/>
    <w:rsid w:val="009B0FA1"/>
    <w:rsid w:val="009B12EB"/>
    <w:rsid w:val="009B2CB0"/>
    <w:rsid w:val="009B2EAD"/>
    <w:rsid w:val="009B3D85"/>
    <w:rsid w:val="009B40BB"/>
    <w:rsid w:val="009B428F"/>
    <w:rsid w:val="009B4504"/>
    <w:rsid w:val="009B49AB"/>
    <w:rsid w:val="009B504B"/>
    <w:rsid w:val="009B588B"/>
    <w:rsid w:val="009B6350"/>
    <w:rsid w:val="009B652A"/>
    <w:rsid w:val="009B6A98"/>
    <w:rsid w:val="009B6BCA"/>
    <w:rsid w:val="009B6D91"/>
    <w:rsid w:val="009B7534"/>
    <w:rsid w:val="009B7839"/>
    <w:rsid w:val="009B7BC9"/>
    <w:rsid w:val="009C06E3"/>
    <w:rsid w:val="009C2C7F"/>
    <w:rsid w:val="009C5541"/>
    <w:rsid w:val="009C6822"/>
    <w:rsid w:val="009C694C"/>
    <w:rsid w:val="009C71C3"/>
    <w:rsid w:val="009C72AB"/>
    <w:rsid w:val="009C7821"/>
    <w:rsid w:val="009D0485"/>
    <w:rsid w:val="009D08E4"/>
    <w:rsid w:val="009D1A2B"/>
    <w:rsid w:val="009D2288"/>
    <w:rsid w:val="009D2776"/>
    <w:rsid w:val="009D2D64"/>
    <w:rsid w:val="009D2F3E"/>
    <w:rsid w:val="009D30BB"/>
    <w:rsid w:val="009D3450"/>
    <w:rsid w:val="009D3621"/>
    <w:rsid w:val="009D4378"/>
    <w:rsid w:val="009D4A67"/>
    <w:rsid w:val="009D5D8B"/>
    <w:rsid w:val="009D6820"/>
    <w:rsid w:val="009E0507"/>
    <w:rsid w:val="009E106F"/>
    <w:rsid w:val="009E181D"/>
    <w:rsid w:val="009E2871"/>
    <w:rsid w:val="009E3516"/>
    <w:rsid w:val="009E3DF8"/>
    <w:rsid w:val="009E4379"/>
    <w:rsid w:val="009E4830"/>
    <w:rsid w:val="009E4A80"/>
    <w:rsid w:val="009E5BE3"/>
    <w:rsid w:val="009E68D5"/>
    <w:rsid w:val="009E74BD"/>
    <w:rsid w:val="009E77DE"/>
    <w:rsid w:val="009E7BBC"/>
    <w:rsid w:val="009E7F07"/>
    <w:rsid w:val="009F03B5"/>
    <w:rsid w:val="009F03D6"/>
    <w:rsid w:val="009F0A60"/>
    <w:rsid w:val="009F1401"/>
    <w:rsid w:val="009F259D"/>
    <w:rsid w:val="009F262B"/>
    <w:rsid w:val="009F2C1E"/>
    <w:rsid w:val="009F32AC"/>
    <w:rsid w:val="009F3359"/>
    <w:rsid w:val="009F35FF"/>
    <w:rsid w:val="009F360F"/>
    <w:rsid w:val="009F3DC1"/>
    <w:rsid w:val="009F5690"/>
    <w:rsid w:val="009F5D64"/>
    <w:rsid w:val="009F6132"/>
    <w:rsid w:val="009F62CD"/>
    <w:rsid w:val="009F644B"/>
    <w:rsid w:val="009F6EF7"/>
    <w:rsid w:val="00A0045A"/>
    <w:rsid w:val="00A0133C"/>
    <w:rsid w:val="00A0186E"/>
    <w:rsid w:val="00A03E21"/>
    <w:rsid w:val="00A04AFB"/>
    <w:rsid w:val="00A04B8A"/>
    <w:rsid w:val="00A05F40"/>
    <w:rsid w:val="00A06119"/>
    <w:rsid w:val="00A06B58"/>
    <w:rsid w:val="00A070D1"/>
    <w:rsid w:val="00A071BB"/>
    <w:rsid w:val="00A074A5"/>
    <w:rsid w:val="00A074B1"/>
    <w:rsid w:val="00A07554"/>
    <w:rsid w:val="00A07C95"/>
    <w:rsid w:val="00A106D1"/>
    <w:rsid w:val="00A10D7D"/>
    <w:rsid w:val="00A10DB2"/>
    <w:rsid w:val="00A12E66"/>
    <w:rsid w:val="00A1356C"/>
    <w:rsid w:val="00A14020"/>
    <w:rsid w:val="00A15465"/>
    <w:rsid w:val="00A15BEC"/>
    <w:rsid w:val="00A15C17"/>
    <w:rsid w:val="00A169F9"/>
    <w:rsid w:val="00A20117"/>
    <w:rsid w:val="00A20AAB"/>
    <w:rsid w:val="00A21075"/>
    <w:rsid w:val="00A2160C"/>
    <w:rsid w:val="00A21E0F"/>
    <w:rsid w:val="00A2297B"/>
    <w:rsid w:val="00A22F4B"/>
    <w:rsid w:val="00A230AD"/>
    <w:rsid w:val="00A239B5"/>
    <w:rsid w:val="00A24FD3"/>
    <w:rsid w:val="00A26AAA"/>
    <w:rsid w:val="00A26DCD"/>
    <w:rsid w:val="00A27665"/>
    <w:rsid w:val="00A304FD"/>
    <w:rsid w:val="00A30B05"/>
    <w:rsid w:val="00A312C2"/>
    <w:rsid w:val="00A3162D"/>
    <w:rsid w:val="00A31DF1"/>
    <w:rsid w:val="00A327F6"/>
    <w:rsid w:val="00A32C81"/>
    <w:rsid w:val="00A333B6"/>
    <w:rsid w:val="00A3452B"/>
    <w:rsid w:val="00A34962"/>
    <w:rsid w:val="00A34D55"/>
    <w:rsid w:val="00A34E28"/>
    <w:rsid w:val="00A35B4F"/>
    <w:rsid w:val="00A37AAF"/>
    <w:rsid w:val="00A402F0"/>
    <w:rsid w:val="00A40314"/>
    <w:rsid w:val="00A41B87"/>
    <w:rsid w:val="00A42501"/>
    <w:rsid w:val="00A42CB1"/>
    <w:rsid w:val="00A43116"/>
    <w:rsid w:val="00A43B47"/>
    <w:rsid w:val="00A44ED2"/>
    <w:rsid w:val="00A46D8E"/>
    <w:rsid w:val="00A471C9"/>
    <w:rsid w:val="00A479DB"/>
    <w:rsid w:val="00A50D7D"/>
    <w:rsid w:val="00A513BB"/>
    <w:rsid w:val="00A5160C"/>
    <w:rsid w:val="00A51666"/>
    <w:rsid w:val="00A517E5"/>
    <w:rsid w:val="00A51E20"/>
    <w:rsid w:val="00A52A06"/>
    <w:rsid w:val="00A52CFE"/>
    <w:rsid w:val="00A545CD"/>
    <w:rsid w:val="00A546F6"/>
    <w:rsid w:val="00A55260"/>
    <w:rsid w:val="00A56524"/>
    <w:rsid w:val="00A56FB7"/>
    <w:rsid w:val="00A57E21"/>
    <w:rsid w:val="00A57E63"/>
    <w:rsid w:val="00A57FB9"/>
    <w:rsid w:val="00A60D38"/>
    <w:rsid w:val="00A6161F"/>
    <w:rsid w:val="00A61D82"/>
    <w:rsid w:val="00A6217E"/>
    <w:rsid w:val="00A6271E"/>
    <w:rsid w:val="00A63D35"/>
    <w:rsid w:val="00A640C9"/>
    <w:rsid w:val="00A642FC"/>
    <w:rsid w:val="00A64439"/>
    <w:rsid w:val="00A64C40"/>
    <w:rsid w:val="00A65386"/>
    <w:rsid w:val="00A65932"/>
    <w:rsid w:val="00A662C7"/>
    <w:rsid w:val="00A664DF"/>
    <w:rsid w:val="00A6662C"/>
    <w:rsid w:val="00A67EF8"/>
    <w:rsid w:val="00A70327"/>
    <w:rsid w:val="00A70956"/>
    <w:rsid w:val="00A7247D"/>
    <w:rsid w:val="00A7303D"/>
    <w:rsid w:val="00A7310D"/>
    <w:rsid w:val="00A73114"/>
    <w:rsid w:val="00A73387"/>
    <w:rsid w:val="00A7355C"/>
    <w:rsid w:val="00A7363F"/>
    <w:rsid w:val="00A73658"/>
    <w:rsid w:val="00A73CD9"/>
    <w:rsid w:val="00A74630"/>
    <w:rsid w:val="00A746F2"/>
    <w:rsid w:val="00A755EF"/>
    <w:rsid w:val="00A75B82"/>
    <w:rsid w:val="00A764C0"/>
    <w:rsid w:val="00A76F0E"/>
    <w:rsid w:val="00A775FA"/>
    <w:rsid w:val="00A777C6"/>
    <w:rsid w:val="00A80703"/>
    <w:rsid w:val="00A80F69"/>
    <w:rsid w:val="00A81090"/>
    <w:rsid w:val="00A810A2"/>
    <w:rsid w:val="00A81366"/>
    <w:rsid w:val="00A82521"/>
    <w:rsid w:val="00A82BD7"/>
    <w:rsid w:val="00A82C51"/>
    <w:rsid w:val="00A8401E"/>
    <w:rsid w:val="00A8410F"/>
    <w:rsid w:val="00A843B4"/>
    <w:rsid w:val="00A855FD"/>
    <w:rsid w:val="00A858A6"/>
    <w:rsid w:val="00A85C02"/>
    <w:rsid w:val="00A8677E"/>
    <w:rsid w:val="00A90DC3"/>
    <w:rsid w:val="00A91115"/>
    <w:rsid w:val="00A91156"/>
    <w:rsid w:val="00A91632"/>
    <w:rsid w:val="00A91C4B"/>
    <w:rsid w:val="00A91CDF"/>
    <w:rsid w:val="00A9242A"/>
    <w:rsid w:val="00A92CEC"/>
    <w:rsid w:val="00A92DFF"/>
    <w:rsid w:val="00A93091"/>
    <w:rsid w:val="00A93255"/>
    <w:rsid w:val="00A933BA"/>
    <w:rsid w:val="00A937B1"/>
    <w:rsid w:val="00A93FA3"/>
    <w:rsid w:val="00A95081"/>
    <w:rsid w:val="00A95AFC"/>
    <w:rsid w:val="00A9752C"/>
    <w:rsid w:val="00AA05EC"/>
    <w:rsid w:val="00AA0B82"/>
    <w:rsid w:val="00AA0E33"/>
    <w:rsid w:val="00AA150F"/>
    <w:rsid w:val="00AA1D3B"/>
    <w:rsid w:val="00AA1E52"/>
    <w:rsid w:val="00AA254A"/>
    <w:rsid w:val="00AA2662"/>
    <w:rsid w:val="00AA2B10"/>
    <w:rsid w:val="00AA2C50"/>
    <w:rsid w:val="00AA2F83"/>
    <w:rsid w:val="00AA3C96"/>
    <w:rsid w:val="00AA52D3"/>
    <w:rsid w:val="00AA53F5"/>
    <w:rsid w:val="00AA5C45"/>
    <w:rsid w:val="00AA6A9D"/>
    <w:rsid w:val="00AA734A"/>
    <w:rsid w:val="00AA779F"/>
    <w:rsid w:val="00AB02D3"/>
    <w:rsid w:val="00AB1139"/>
    <w:rsid w:val="00AB1F4E"/>
    <w:rsid w:val="00AB27E3"/>
    <w:rsid w:val="00AB43D9"/>
    <w:rsid w:val="00AB4C21"/>
    <w:rsid w:val="00AB5589"/>
    <w:rsid w:val="00AB5A18"/>
    <w:rsid w:val="00AB5E08"/>
    <w:rsid w:val="00AB6624"/>
    <w:rsid w:val="00AB6C51"/>
    <w:rsid w:val="00AC09DB"/>
    <w:rsid w:val="00AC0D0B"/>
    <w:rsid w:val="00AC139A"/>
    <w:rsid w:val="00AC1EEE"/>
    <w:rsid w:val="00AC2912"/>
    <w:rsid w:val="00AC3E14"/>
    <w:rsid w:val="00AC3E87"/>
    <w:rsid w:val="00AC5225"/>
    <w:rsid w:val="00AC5291"/>
    <w:rsid w:val="00AC5461"/>
    <w:rsid w:val="00AC59A3"/>
    <w:rsid w:val="00AC70A2"/>
    <w:rsid w:val="00AC79DF"/>
    <w:rsid w:val="00AC7AB0"/>
    <w:rsid w:val="00AD044E"/>
    <w:rsid w:val="00AD0AE2"/>
    <w:rsid w:val="00AD0B01"/>
    <w:rsid w:val="00AD0CF5"/>
    <w:rsid w:val="00AD0FD4"/>
    <w:rsid w:val="00AD14B7"/>
    <w:rsid w:val="00AD1DA9"/>
    <w:rsid w:val="00AD2355"/>
    <w:rsid w:val="00AD312F"/>
    <w:rsid w:val="00AD39FD"/>
    <w:rsid w:val="00AD4549"/>
    <w:rsid w:val="00AD5709"/>
    <w:rsid w:val="00AD58C1"/>
    <w:rsid w:val="00AD5935"/>
    <w:rsid w:val="00AD651C"/>
    <w:rsid w:val="00AD735E"/>
    <w:rsid w:val="00AD768F"/>
    <w:rsid w:val="00AD7708"/>
    <w:rsid w:val="00AD7BAC"/>
    <w:rsid w:val="00AE003D"/>
    <w:rsid w:val="00AE094D"/>
    <w:rsid w:val="00AE0C27"/>
    <w:rsid w:val="00AE2D86"/>
    <w:rsid w:val="00AE3A9A"/>
    <w:rsid w:val="00AE3DFE"/>
    <w:rsid w:val="00AE46A7"/>
    <w:rsid w:val="00AE4D4C"/>
    <w:rsid w:val="00AE539B"/>
    <w:rsid w:val="00AE63D5"/>
    <w:rsid w:val="00AE72C1"/>
    <w:rsid w:val="00AE7441"/>
    <w:rsid w:val="00AE78B1"/>
    <w:rsid w:val="00AE7B58"/>
    <w:rsid w:val="00AF11B9"/>
    <w:rsid w:val="00AF29BB"/>
    <w:rsid w:val="00AF3412"/>
    <w:rsid w:val="00AF3990"/>
    <w:rsid w:val="00AF3B01"/>
    <w:rsid w:val="00AF4EBF"/>
    <w:rsid w:val="00AF5141"/>
    <w:rsid w:val="00AF6860"/>
    <w:rsid w:val="00AF6FBC"/>
    <w:rsid w:val="00AF73DD"/>
    <w:rsid w:val="00AF763D"/>
    <w:rsid w:val="00B00192"/>
    <w:rsid w:val="00B004C9"/>
    <w:rsid w:val="00B01682"/>
    <w:rsid w:val="00B01A33"/>
    <w:rsid w:val="00B024FC"/>
    <w:rsid w:val="00B02C79"/>
    <w:rsid w:val="00B02ED5"/>
    <w:rsid w:val="00B02F9D"/>
    <w:rsid w:val="00B043C8"/>
    <w:rsid w:val="00B049E9"/>
    <w:rsid w:val="00B0572B"/>
    <w:rsid w:val="00B05B15"/>
    <w:rsid w:val="00B07390"/>
    <w:rsid w:val="00B0764B"/>
    <w:rsid w:val="00B0797C"/>
    <w:rsid w:val="00B07999"/>
    <w:rsid w:val="00B10108"/>
    <w:rsid w:val="00B108F7"/>
    <w:rsid w:val="00B10AE4"/>
    <w:rsid w:val="00B13348"/>
    <w:rsid w:val="00B134CD"/>
    <w:rsid w:val="00B13575"/>
    <w:rsid w:val="00B13A02"/>
    <w:rsid w:val="00B13DBB"/>
    <w:rsid w:val="00B1406A"/>
    <w:rsid w:val="00B16253"/>
    <w:rsid w:val="00B16C4D"/>
    <w:rsid w:val="00B16F1A"/>
    <w:rsid w:val="00B17664"/>
    <w:rsid w:val="00B204C9"/>
    <w:rsid w:val="00B20514"/>
    <w:rsid w:val="00B20A97"/>
    <w:rsid w:val="00B20DF9"/>
    <w:rsid w:val="00B21835"/>
    <w:rsid w:val="00B21C42"/>
    <w:rsid w:val="00B22C6F"/>
    <w:rsid w:val="00B22D93"/>
    <w:rsid w:val="00B2346B"/>
    <w:rsid w:val="00B2497A"/>
    <w:rsid w:val="00B24E95"/>
    <w:rsid w:val="00B250F8"/>
    <w:rsid w:val="00B25275"/>
    <w:rsid w:val="00B25D33"/>
    <w:rsid w:val="00B2663E"/>
    <w:rsid w:val="00B26B05"/>
    <w:rsid w:val="00B302F1"/>
    <w:rsid w:val="00B30C76"/>
    <w:rsid w:val="00B30CE6"/>
    <w:rsid w:val="00B31303"/>
    <w:rsid w:val="00B319D4"/>
    <w:rsid w:val="00B31C9E"/>
    <w:rsid w:val="00B31DE7"/>
    <w:rsid w:val="00B34457"/>
    <w:rsid w:val="00B34F15"/>
    <w:rsid w:val="00B36A35"/>
    <w:rsid w:val="00B36BD9"/>
    <w:rsid w:val="00B36D8A"/>
    <w:rsid w:val="00B36DE4"/>
    <w:rsid w:val="00B406FE"/>
    <w:rsid w:val="00B4093E"/>
    <w:rsid w:val="00B40B95"/>
    <w:rsid w:val="00B40DA0"/>
    <w:rsid w:val="00B416C1"/>
    <w:rsid w:val="00B41FC8"/>
    <w:rsid w:val="00B4269F"/>
    <w:rsid w:val="00B42716"/>
    <w:rsid w:val="00B42808"/>
    <w:rsid w:val="00B42A23"/>
    <w:rsid w:val="00B43364"/>
    <w:rsid w:val="00B437A7"/>
    <w:rsid w:val="00B43993"/>
    <w:rsid w:val="00B43B10"/>
    <w:rsid w:val="00B43F51"/>
    <w:rsid w:val="00B440FA"/>
    <w:rsid w:val="00B44854"/>
    <w:rsid w:val="00B45BB4"/>
    <w:rsid w:val="00B46127"/>
    <w:rsid w:val="00B4630C"/>
    <w:rsid w:val="00B47FD0"/>
    <w:rsid w:val="00B506EC"/>
    <w:rsid w:val="00B5162C"/>
    <w:rsid w:val="00B517F0"/>
    <w:rsid w:val="00B51923"/>
    <w:rsid w:val="00B51B53"/>
    <w:rsid w:val="00B53812"/>
    <w:rsid w:val="00B54E26"/>
    <w:rsid w:val="00B551A7"/>
    <w:rsid w:val="00B5626D"/>
    <w:rsid w:val="00B60311"/>
    <w:rsid w:val="00B60505"/>
    <w:rsid w:val="00B605DF"/>
    <w:rsid w:val="00B60AAF"/>
    <w:rsid w:val="00B60BA5"/>
    <w:rsid w:val="00B60D57"/>
    <w:rsid w:val="00B61C71"/>
    <w:rsid w:val="00B61F49"/>
    <w:rsid w:val="00B62002"/>
    <w:rsid w:val="00B626F8"/>
    <w:rsid w:val="00B6278C"/>
    <w:rsid w:val="00B62A25"/>
    <w:rsid w:val="00B62C66"/>
    <w:rsid w:val="00B6305B"/>
    <w:rsid w:val="00B63167"/>
    <w:rsid w:val="00B63A2A"/>
    <w:rsid w:val="00B63EA9"/>
    <w:rsid w:val="00B63EF7"/>
    <w:rsid w:val="00B6440C"/>
    <w:rsid w:val="00B64B68"/>
    <w:rsid w:val="00B65418"/>
    <w:rsid w:val="00B66F7B"/>
    <w:rsid w:val="00B702E6"/>
    <w:rsid w:val="00B70788"/>
    <w:rsid w:val="00B70D2F"/>
    <w:rsid w:val="00B70E14"/>
    <w:rsid w:val="00B7128B"/>
    <w:rsid w:val="00B7151A"/>
    <w:rsid w:val="00B71A24"/>
    <w:rsid w:val="00B71D71"/>
    <w:rsid w:val="00B71D99"/>
    <w:rsid w:val="00B71EE9"/>
    <w:rsid w:val="00B71EF1"/>
    <w:rsid w:val="00B72C57"/>
    <w:rsid w:val="00B736C0"/>
    <w:rsid w:val="00B7380F"/>
    <w:rsid w:val="00B73A50"/>
    <w:rsid w:val="00B74822"/>
    <w:rsid w:val="00B807C6"/>
    <w:rsid w:val="00B8216D"/>
    <w:rsid w:val="00B825B1"/>
    <w:rsid w:val="00B8272C"/>
    <w:rsid w:val="00B82F53"/>
    <w:rsid w:val="00B83F7F"/>
    <w:rsid w:val="00B841A1"/>
    <w:rsid w:val="00B844F7"/>
    <w:rsid w:val="00B84600"/>
    <w:rsid w:val="00B85637"/>
    <w:rsid w:val="00B85E8D"/>
    <w:rsid w:val="00B86814"/>
    <w:rsid w:val="00B90448"/>
    <w:rsid w:val="00B91673"/>
    <w:rsid w:val="00B9206C"/>
    <w:rsid w:val="00B920D7"/>
    <w:rsid w:val="00B9234A"/>
    <w:rsid w:val="00B92B69"/>
    <w:rsid w:val="00B92C5D"/>
    <w:rsid w:val="00B92F2E"/>
    <w:rsid w:val="00B93C70"/>
    <w:rsid w:val="00B93FB4"/>
    <w:rsid w:val="00B960B2"/>
    <w:rsid w:val="00B963A7"/>
    <w:rsid w:val="00B97105"/>
    <w:rsid w:val="00BA071D"/>
    <w:rsid w:val="00BA0D2F"/>
    <w:rsid w:val="00BA2411"/>
    <w:rsid w:val="00BA2B1C"/>
    <w:rsid w:val="00BA30C9"/>
    <w:rsid w:val="00BA34B6"/>
    <w:rsid w:val="00BA37D5"/>
    <w:rsid w:val="00BA3FDC"/>
    <w:rsid w:val="00BA48AF"/>
    <w:rsid w:val="00BA52CC"/>
    <w:rsid w:val="00BA52F6"/>
    <w:rsid w:val="00BA6479"/>
    <w:rsid w:val="00BA7398"/>
    <w:rsid w:val="00BA7ADC"/>
    <w:rsid w:val="00BB0095"/>
    <w:rsid w:val="00BB0B40"/>
    <w:rsid w:val="00BB0C7C"/>
    <w:rsid w:val="00BB13D9"/>
    <w:rsid w:val="00BB13F5"/>
    <w:rsid w:val="00BB171C"/>
    <w:rsid w:val="00BB1819"/>
    <w:rsid w:val="00BB2458"/>
    <w:rsid w:val="00BB2FE2"/>
    <w:rsid w:val="00BB4F54"/>
    <w:rsid w:val="00BB5B5C"/>
    <w:rsid w:val="00BB60C3"/>
    <w:rsid w:val="00BB64FE"/>
    <w:rsid w:val="00BB72A5"/>
    <w:rsid w:val="00BB7C54"/>
    <w:rsid w:val="00BC010B"/>
    <w:rsid w:val="00BC04EA"/>
    <w:rsid w:val="00BC0DD6"/>
    <w:rsid w:val="00BC19E5"/>
    <w:rsid w:val="00BC1B57"/>
    <w:rsid w:val="00BC1F0B"/>
    <w:rsid w:val="00BC2B6B"/>
    <w:rsid w:val="00BC3979"/>
    <w:rsid w:val="00BC4418"/>
    <w:rsid w:val="00BC450A"/>
    <w:rsid w:val="00BC4DF0"/>
    <w:rsid w:val="00BC568C"/>
    <w:rsid w:val="00BC7120"/>
    <w:rsid w:val="00BC7A7B"/>
    <w:rsid w:val="00BD05AA"/>
    <w:rsid w:val="00BD0706"/>
    <w:rsid w:val="00BD09F1"/>
    <w:rsid w:val="00BD1267"/>
    <w:rsid w:val="00BD1C50"/>
    <w:rsid w:val="00BD2555"/>
    <w:rsid w:val="00BD2CDB"/>
    <w:rsid w:val="00BD305B"/>
    <w:rsid w:val="00BD3D66"/>
    <w:rsid w:val="00BD3DFE"/>
    <w:rsid w:val="00BD3EA8"/>
    <w:rsid w:val="00BD4FEE"/>
    <w:rsid w:val="00BD7D16"/>
    <w:rsid w:val="00BD7DE4"/>
    <w:rsid w:val="00BE045A"/>
    <w:rsid w:val="00BE18FC"/>
    <w:rsid w:val="00BE335C"/>
    <w:rsid w:val="00BE49F8"/>
    <w:rsid w:val="00BE4E13"/>
    <w:rsid w:val="00BE562C"/>
    <w:rsid w:val="00BE5697"/>
    <w:rsid w:val="00BE59DD"/>
    <w:rsid w:val="00BE6620"/>
    <w:rsid w:val="00BE6A6A"/>
    <w:rsid w:val="00BE6C4A"/>
    <w:rsid w:val="00BE6F1B"/>
    <w:rsid w:val="00BE7617"/>
    <w:rsid w:val="00BE7BB5"/>
    <w:rsid w:val="00BF02B4"/>
    <w:rsid w:val="00BF0502"/>
    <w:rsid w:val="00BF0AE0"/>
    <w:rsid w:val="00BF0E68"/>
    <w:rsid w:val="00BF107E"/>
    <w:rsid w:val="00BF1739"/>
    <w:rsid w:val="00BF1A93"/>
    <w:rsid w:val="00BF3466"/>
    <w:rsid w:val="00BF3EFA"/>
    <w:rsid w:val="00BF4A32"/>
    <w:rsid w:val="00BF554F"/>
    <w:rsid w:val="00BF5B90"/>
    <w:rsid w:val="00BF5C08"/>
    <w:rsid w:val="00BF5E7A"/>
    <w:rsid w:val="00BF64DC"/>
    <w:rsid w:val="00BF6802"/>
    <w:rsid w:val="00BF695A"/>
    <w:rsid w:val="00BF6A5D"/>
    <w:rsid w:val="00BF6F14"/>
    <w:rsid w:val="00BF7BB4"/>
    <w:rsid w:val="00BF7F76"/>
    <w:rsid w:val="00C01029"/>
    <w:rsid w:val="00C021F7"/>
    <w:rsid w:val="00C023A4"/>
    <w:rsid w:val="00C02A23"/>
    <w:rsid w:val="00C03B77"/>
    <w:rsid w:val="00C0446B"/>
    <w:rsid w:val="00C04553"/>
    <w:rsid w:val="00C048C3"/>
    <w:rsid w:val="00C04CE6"/>
    <w:rsid w:val="00C068A2"/>
    <w:rsid w:val="00C071FD"/>
    <w:rsid w:val="00C07303"/>
    <w:rsid w:val="00C0749E"/>
    <w:rsid w:val="00C10907"/>
    <w:rsid w:val="00C114F7"/>
    <w:rsid w:val="00C116BF"/>
    <w:rsid w:val="00C130B2"/>
    <w:rsid w:val="00C13AEC"/>
    <w:rsid w:val="00C13E9F"/>
    <w:rsid w:val="00C148A7"/>
    <w:rsid w:val="00C1490B"/>
    <w:rsid w:val="00C152B0"/>
    <w:rsid w:val="00C15F33"/>
    <w:rsid w:val="00C1662D"/>
    <w:rsid w:val="00C16A43"/>
    <w:rsid w:val="00C2009D"/>
    <w:rsid w:val="00C20593"/>
    <w:rsid w:val="00C21433"/>
    <w:rsid w:val="00C21BAE"/>
    <w:rsid w:val="00C22673"/>
    <w:rsid w:val="00C22A3D"/>
    <w:rsid w:val="00C235EB"/>
    <w:rsid w:val="00C238A0"/>
    <w:rsid w:val="00C23C68"/>
    <w:rsid w:val="00C2438A"/>
    <w:rsid w:val="00C246CD"/>
    <w:rsid w:val="00C24D42"/>
    <w:rsid w:val="00C26247"/>
    <w:rsid w:val="00C26D12"/>
    <w:rsid w:val="00C26EEC"/>
    <w:rsid w:val="00C279D3"/>
    <w:rsid w:val="00C27B2F"/>
    <w:rsid w:val="00C27E0E"/>
    <w:rsid w:val="00C300B5"/>
    <w:rsid w:val="00C302FC"/>
    <w:rsid w:val="00C303CC"/>
    <w:rsid w:val="00C31A52"/>
    <w:rsid w:val="00C3238F"/>
    <w:rsid w:val="00C3295D"/>
    <w:rsid w:val="00C3318E"/>
    <w:rsid w:val="00C339A3"/>
    <w:rsid w:val="00C33E5E"/>
    <w:rsid w:val="00C33ED7"/>
    <w:rsid w:val="00C3444D"/>
    <w:rsid w:val="00C3451A"/>
    <w:rsid w:val="00C34D8B"/>
    <w:rsid w:val="00C34EBB"/>
    <w:rsid w:val="00C35524"/>
    <w:rsid w:val="00C36D8F"/>
    <w:rsid w:val="00C37940"/>
    <w:rsid w:val="00C37A8E"/>
    <w:rsid w:val="00C37DF1"/>
    <w:rsid w:val="00C40919"/>
    <w:rsid w:val="00C40DA9"/>
    <w:rsid w:val="00C41B35"/>
    <w:rsid w:val="00C41D51"/>
    <w:rsid w:val="00C421F3"/>
    <w:rsid w:val="00C423A1"/>
    <w:rsid w:val="00C424AF"/>
    <w:rsid w:val="00C43464"/>
    <w:rsid w:val="00C43E9D"/>
    <w:rsid w:val="00C43F45"/>
    <w:rsid w:val="00C444E7"/>
    <w:rsid w:val="00C44D7E"/>
    <w:rsid w:val="00C44EA7"/>
    <w:rsid w:val="00C47982"/>
    <w:rsid w:val="00C50344"/>
    <w:rsid w:val="00C51887"/>
    <w:rsid w:val="00C559AD"/>
    <w:rsid w:val="00C56BC5"/>
    <w:rsid w:val="00C57153"/>
    <w:rsid w:val="00C57249"/>
    <w:rsid w:val="00C5778B"/>
    <w:rsid w:val="00C618E0"/>
    <w:rsid w:val="00C6199C"/>
    <w:rsid w:val="00C61BFF"/>
    <w:rsid w:val="00C620FF"/>
    <w:rsid w:val="00C624E4"/>
    <w:rsid w:val="00C627B9"/>
    <w:rsid w:val="00C63B06"/>
    <w:rsid w:val="00C645AA"/>
    <w:rsid w:val="00C64A12"/>
    <w:rsid w:val="00C64A3D"/>
    <w:rsid w:val="00C64A97"/>
    <w:rsid w:val="00C65624"/>
    <w:rsid w:val="00C666D0"/>
    <w:rsid w:val="00C703FF"/>
    <w:rsid w:val="00C7057A"/>
    <w:rsid w:val="00C7078E"/>
    <w:rsid w:val="00C7369A"/>
    <w:rsid w:val="00C74166"/>
    <w:rsid w:val="00C75985"/>
    <w:rsid w:val="00C766EF"/>
    <w:rsid w:val="00C769F0"/>
    <w:rsid w:val="00C81F43"/>
    <w:rsid w:val="00C820E6"/>
    <w:rsid w:val="00C837EF"/>
    <w:rsid w:val="00C83A2C"/>
    <w:rsid w:val="00C83BC5"/>
    <w:rsid w:val="00C83EA9"/>
    <w:rsid w:val="00C84A1A"/>
    <w:rsid w:val="00C85674"/>
    <w:rsid w:val="00C85EB5"/>
    <w:rsid w:val="00C86783"/>
    <w:rsid w:val="00C86DE8"/>
    <w:rsid w:val="00C86E90"/>
    <w:rsid w:val="00C87013"/>
    <w:rsid w:val="00C87044"/>
    <w:rsid w:val="00C871F9"/>
    <w:rsid w:val="00C90275"/>
    <w:rsid w:val="00C91176"/>
    <w:rsid w:val="00C91464"/>
    <w:rsid w:val="00C91AF2"/>
    <w:rsid w:val="00C91DD4"/>
    <w:rsid w:val="00C9232E"/>
    <w:rsid w:val="00C92851"/>
    <w:rsid w:val="00C92AE2"/>
    <w:rsid w:val="00C93C94"/>
    <w:rsid w:val="00C944F8"/>
    <w:rsid w:val="00C94E54"/>
    <w:rsid w:val="00C950AF"/>
    <w:rsid w:val="00C9521A"/>
    <w:rsid w:val="00C96C5A"/>
    <w:rsid w:val="00C96EAA"/>
    <w:rsid w:val="00C96F19"/>
    <w:rsid w:val="00CA18AF"/>
    <w:rsid w:val="00CA18E5"/>
    <w:rsid w:val="00CA1C31"/>
    <w:rsid w:val="00CA2577"/>
    <w:rsid w:val="00CA268E"/>
    <w:rsid w:val="00CA2E0F"/>
    <w:rsid w:val="00CA34BF"/>
    <w:rsid w:val="00CA396C"/>
    <w:rsid w:val="00CA3B59"/>
    <w:rsid w:val="00CA4014"/>
    <w:rsid w:val="00CA427F"/>
    <w:rsid w:val="00CA46C9"/>
    <w:rsid w:val="00CA48A4"/>
    <w:rsid w:val="00CA55CC"/>
    <w:rsid w:val="00CA5B9C"/>
    <w:rsid w:val="00CA670B"/>
    <w:rsid w:val="00CA6BBD"/>
    <w:rsid w:val="00CA6D86"/>
    <w:rsid w:val="00CA6DCC"/>
    <w:rsid w:val="00CA71D0"/>
    <w:rsid w:val="00CA7610"/>
    <w:rsid w:val="00CA7911"/>
    <w:rsid w:val="00CB0C32"/>
    <w:rsid w:val="00CB0CF3"/>
    <w:rsid w:val="00CB2034"/>
    <w:rsid w:val="00CB3D8A"/>
    <w:rsid w:val="00CB4B1A"/>
    <w:rsid w:val="00CB56B5"/>
    <w:rsid w:val="00CB56D8"/>
    <w:rsid w:val="00CB5E0B"/>
    <w:rsid w:val="00CB5F02"/>
    <w:rsid w:val="00CB628F"/>
    <w:rsid w:val="00CB6642"/>
    <w:rsid w:val="00CB67BB"/>
    <w:rsid w:val="00CC0209"/>
    <w:rsid w:val="00CC0BE3"/>
    <w:rsid w:val="00CC103C"/>
    <w:rsid w:val="00CC39DB"/>
    <w:rsid w:val="00CC3AF9"/>
    <w:rsid w:val="00CC4152"/>
    <w:rsid w:val="00CC4266"/>
    <w:rsid w:val="00CC42B0"/>
    <w:rsid w:val="00CC447C"/>
    <w:rsid w:val="00CC45FC"/>
    <w:rsid w:val="00CC47EB"/>
    <w:rsid w:val="00CC4D1A"/>
    <w:rsid w:val="00CC4E56"/>
    <w:rsid w:val="00CC4EE0"/>
    <w:rsid w:val="00CC5342"/>
    <w:rsid w:val="00CC5EA8"/>
    <w:rsid w:val="00CC6A8A"/>
    <w:rsid w:val="00CC6BC5"/>
    <w:rsid w:val="00CD0571"/>
    <w:rsid w:val="00CD0856"/>
    <w:rsid w:val="00CD105A"/>
    <w:rsid w:val="00CD15CA"/>
    <w:rsid w:val="00CD1DB7"/>
    <w:rsid w:val="00CD201A"/>
    <w:rsid w:val="00CD24D5"/>
    <w:rsid w:val="00CD2AA1"/>
    <w:rsid w:val="00CD41FA"/>
    <w:rsid w:val="00CD4997"/>
    <w:rsid w:val="00CD5D47"/>
    <w:rsid w:val="00CD6DF6"/>
    <w:rsid w:val="00CD7115"/>
    <w:rsid w:val="00CD7436"/>
    <w:rsid w:val="00CD7739"/>
    <w:rsid w:val="00CD7DB1"/>
    <w:rsid w:val="00CE04CD"/>
    <w:rsid w:val="00CE0DEC"/>
    <w:rsid w:val="00CE16D4"/>
    <w:rsid w:val="00CE16EA"/>
    <w:rsid w:val="00CE18FC"/>
    <w:rsid w:val="00CE1CCA"/>
    <w:rsid w:val="00CE1E26"/>
    <w:rsid w:val="00CE31C1"/>
    <w:rsid w:val="00CE402B"/>
    <w:rsid w:val="00CE6646"/>
    <w:rsid w:val="00CE6AF4"/>
    <w:rsid w:val="00CE6DA2"/>
    <w:rsid w:val="00CF1EAA"/>
    <w:rsid w:val="00CF2FE8"/>
    <w:rsid w:val="00CF3824"/>
    <w:rsid w:val="00CF42E9"/>
    <w:rsid w:val="00CF48D2"/>
    <w:rsid w:val="00CF4E51"/>
    <w:rsid w:val="00CF5523"/>
    <w:rsid w:val="00CF5BE8"/>
    <w:rsid w:val="00CF6A4A"/>
    <w:rsid w:val="00D0019B"/>
    <w:rsid w:val="00D00FE0"/>
    <w:rsid w:val="00D015CE"/>
    <w:rsid w:val="00D018FE"/>
    <w:rsid w:val="00D0240E"/>
    <w:rsid w:val="00D026EC"/>
    <w:rsid w:val="00D028FC"/>
    <w:rsid w:val="00D02F2B"/>
    <w:rsid w:val="00D0311C"/>
    <w:rsid w:val="00D03683"/>
    <w:rsid w:val="00D04067"/>
    <w:rsid w:val="00D0449C"/>
    <w:rsid w:val="00D0451E"/>
    <w:rsid w:val="00D04B94"/>
    <w:rsid w:val="00D0689C"/>
    <w:rsid w:val="00D07E46"/>
    <w:rsid w:val="00D10BE9"/>
    <w:rsid w:val="00D127CF"/>
    <w:rsid w:val="00D13990"/>
    <w:rsid w:val="00D15531"/>
    <w:rsid w:val="00D156B3"/>
    <w:rsid w:val="00D15B20"/>
    <w:rsid w:val="00D15CA9"/>
    <w:rsid w:val="00D16B89"/>
    <w:rsid w:val="00D16D3D"/>
    <w:rsid w:val="00D1753A"/>
    <w:rsid w:val="00D2087C"/>
    <w:rsid w:val="00D20C2A"/>
    <w:rsid w:val="00D22820"/>
    <w:rsid w:val="00D22D62"/>
    <w:rsid w:val="00D23AA8"/>
    <w:rsid w:val="00D23AC5"/>
    <w:rsid w:val="00D23EFC"/>
    <w:rsid w:val="00D24162"/>
    <w:rsid w:val="00D249EB"/>
    <w:rsid w:val="00D24FCD"/>
    <w:rsid w:val="00D25531"/>
    <w:rsid w:val="00D2587E"/>
    <w:rsid w:val="00D25C98"/>
    <w:rsid w:val="00D264D0"/>
    <w:rsid w:val="00D272B8"/>
    <w:rsid w:val="00D27573"/>
    <w:rsid w:val="00D304A7"/>
    <w:rsid w:val="00D30695"/>
    <w:rsid w:val="00D32AF4"/>
    <w:rsid w:val="00D32C7F"/>
    <w:rsid w:val="00D331F7"/>
    <w:rsid w:val="00D334B0"/>
    <w:rsid w:val="00D3573C"/>
    <w:rsid w:val="00D36208"/>
    <w:rsid w:val="00D36409"/>
    <w:rsid w:val="00D369DE"/>
    <w:rsid w:val="00D3735E"/>
    <w:rsid w:val="00D37FC7"/>
    <w:rsid w:val="00D401E7"/>
    <w:rsid w:val="00D406F3"/>
    <w:rsid w:val="00D41D2D"/>
    <w:rsid w:val="00D41E69"/>
    <w:rsid w:val="00D42394"/>
    <w:rsid w:val="00D428A7"/>
    <w:rsid w:val="00D42941"/>
    <w:rsid w:val="00D43F90"/>
    <w:rsid w:val="00D44F95"/>
    <w:rsid w:val="00D45C0D"/>
    <w:rsid w:val="00D4662F"/>
    <w:rsid w:val="00D4697E"/>
    <w:rsid w:val="00D473C9"/>
    <w:rsid w:val="00D502BE"/>
    <w:rsid w:val="00D50B57"/>
    <w:rsid w:val="00D50D5C"/>
    <w:rsid w:val="00D511AB"/>
    <w:rsid w:val="00D51F6C"/>
    <w:rsid w:val="00D526EF"/>
    <w:rsid w:val="00D52B84"/>
    <w:rsid w:val="00D53B15"/>
    <w:rsid w:val="00D53BFB"/>
    <w:rsid w:val="00D54523"/>
    <w:rsid w:val="00D5468E"/>
    <w:rsid w:val="00D54E63"/>
    <w:rsid w:val="00D553D9"/>
    <w:rsid w:val="00D557F6"/>
    <w:rsid w:val="00D55A43"/>
    <w:rsid w:val="00D56A41"/>
    <w:rsid w:val="00D56F9E"/>
    <w:rsid w:val="00D5771F"/>
    <w:rsid w:val="00D60D47"/>
    <w:rsid w:val="00D6153B"/>
    <w:rsid w:val="00D617E5"/>
    <w:rsid w:val="00D62079"/>
    <w:rsid w:val="00D625FB"/>
    <w:rsid w:val="00D63229"/>
    <w:rsid w:val="00D63264"/>
    <w:rsid w:val="00D6336B"/>
    <w:rsid w:val="00D636C6"/>
    <w:rsid w:val="00D644D6"/>
    <w:rsid w:val="00D64999"/>
    <w:rsid w:val="00D64E90"/>
    <w:rsid w:val="00D65597"/>
    <w:rsid w:val="00D65ABF"/>
    <w:rsid w:val="00D65B02"/>
    <w:rsid w:val="00D65B9C"/>
    <w:rsid w:val="00D6601F"/>
    <w:rsid w:val="00D66530"/>
    <w:rsid w:val="00D66961"/>
    <w:rsid w:val="00D66F69"/>
    <w:rsid w:val="00D706E8"/>
    <w:rsid w:val="00D70CDA"/>
    <w:rsid w:val="00D711D5"/>
    <w:rsid w:val="00D717CE"/>
    <w:rsid w:val="00D71FBB"/>
    <w:rsid w:val="00D7254E"/>
    <w:rsid w:val="00D72575"/>
    <w:rsid w:val="00D73E0C"/>
    <w:rsid w:val="00D7492C"/>
    <w:rsid w:val="00D75B24"/>
    <w:rsid w:val="00D77B6E"/>
    <w:rsid w:val="00D801AC"/>
    <w:rsid w:val="00D80F3B"/>
    <w:rsid w:val="00D811CD"/>
    <w:rsid w:val="00D8145A"/>
    <w:rsid w:val="00D818D6"/>
    <w:rsid w:val="00D81FE0"/>
    <w:rsid w:val="00D82191"/>
    <w:rsid w:val="00D82696"/>
    <w:rsid w:val="00D83441"/>
    <w:rsid w:val="00D837EE"/>
    <w:rsid w:val="00D838EF"/>
    <w:rsid w:val="00D84771"/>
    <w:rsid w:val="00D86BE0"/>
    <w:rsid w:val="00D86D59"/>
    <w:rsid w:val="00D9034A"/>
    <w:rsid w:val="00D90CE0"/>
    <w:rsid w:val="00D914CC"/>
    <w:rsid w:val="00D915F5"/>
    <w:rsid w:val="00D9235D"/>
    <w:rsid w:val="00D92C71"/>
    <w:rsid w:val="00D93869"/>
    <w:rsid w:val="00D946D7"/>
    <w:rsid w:val="00D94BE8"/>
    <w:rsid w:val="00D94CE8"/>
    <w:rsid w:val="00D956B8"/>
    <w:rsid w:val="00D95F2C"/>
    <w:rsid w:val="00D96170"/>
    <w:rsid w:val="00D96564"/>
    <w:rsid w:val="00D971FC"/>
    <w:rsid w:val="00D97FA2"/>
    <w:rsid w:val="00DA00EC"/>
    <w:rsid w:val="00DA0BEF"/>
    <w:rsid w:val="00DA0F51"/>
    <w:rsid w:val="00DA1D85"/>
    <w:rsid w:val="00DA1E42"/>
    <w:rsid w:val="00DA1F1D"/>
    <w:rsid w:val="00DA2756"/>
    <w:rsid w:val="00DA28A7"/>
    <w:rsid w:val="00DA2B03"/>
    <w:rsid w:val="00DA5B9A"/>
    <w:rsid w:val="00DA5C05"/>
    <w:rsid w:val="00DA5FC1"/>
    <w:rsid w:val="00DA6A81"/>
    <w:rsid w:val="00DA7A7A"/>
    <w:rsid w:val="00DB03A2"/>
    <w:rsid w:val="00DB0C10"/>
    <w:rsid w:val="00DB0E48"/>
    <w:rsid w:val="00DB0E67"/>
    <w:rsid w:val="00DB14E4"/>
    <w:rsid w:val="00DB2068"/>
    <w:rsid w:val="00DB21CB"/>
    <w:rsid w:val="00DB3260"/>
    <w:rsid w:val="00DB3607"/>
    <w:rsid w:val="00DB3881"/>
    <w:rsid w:val="00DB3BD5"/>
    <w:rsid w:val="00DB40C4"/>
    <w:rsid w:val="00DB56EA"/>
    <w:rsid w:val="00DB5EAF"/>
    <w:rsid w:val="00DB61C2"/>
    <w:rsid w:val="00DB6A01"/>
    <w:rsid w:val="00DB703E"/>
    <w:rsid w:val="00DB76E4"/>
    <w:rsid w:val="00DB7A37"/>
    <w:rsid w:val="00DC0C94"/>
    <w:rsid w:val="00DC1B63"/>
    <w:rsid w:val="00DC1E22"/>
    <w:rsid w:val="00DC1E45"/>
    <w:rsid w:val="00DC262B"/>
    <w:rsid w:val="00DC2E53"/>
    <w:rsid w:val="00DC3942"/>
    <w:rsid w:val="00DC3AF3"/>
    <w:rsid w:val="00DC3D22"/>
    <w:rsid w:val="00DC4BAF"/>
    <w:rsid w:val="00DC5192"/>
    <w:rsid w:val="00DC538D"/>
    <w:rsid w:val="00DC712A"/>
    <w:rsid w:val="00DC762C"/>
    <w:rsid w:val="00DC7AF1"/>
    <w:rsid w:val="00DD04D8"/>
    <w:rsid w:val="00DD0796"/>
    <w:rsid w:val="00DD0A0D"/>
    <w:rsid w:val="00DD1ADC"/>
    <w:rsid w:val="00DD1C9F"/>
    <w:rsid w:val="00DD20B5"/>
    <w:rsid w:val="00DD27F5"/>
    <w:rsid w:val="00DD4AF8"/>
    <w:rsid w:val="00DD5396"/>
    <w:rsid w:val="00DD54A8"/>
    <w:rsid w:val="00DD697A"/>
    <w:rsid w:val="00DD7255"/>
    <w:rsid w:val="00DD793C"/>
    <w:rsid w:val="00DE1325"/>
    <w:rsid w:val="00DE13F8"/>
    <w:rsid w:val="00DE215E"/>
    <w:rsid w:val="00DE2EF4"/>
    <w:rsid w:val="00DE3E03"/>
    <w:rsid w:val="00DE405B"/>
    <w:rsid w:val="00DE434E"/>
    <w:rsid w:val="00DE58FC"/>
    <w:rsid w:val="00DE5980"/>
    <w:rsid w:val="00DE6619"/>
    <w:rsid w:val="00DE6ABB"/>
    <w:rsid w:val="00DE7346"/>
    <w:rsid w:val="00DE7CF5"/>
    <w:rsid w:val="00DF0FD2"/>
    <w:rsid w:val="00DF18A0"/>
    <w:rsid w:val="00DF2183"/>
    <w:rsid w:val="00DF2EDD"/>
    <w:rsid w:val="00DF48BC"/>
    <w:rsid w:val="00DF527E"/>
    <w:rsid w:val="00DF6005"/>
    <w:rsid w:val="00DF624A"/>
    <w:rsid w:val="00DF6267"/>
    <w:rsid w:val="00DF6E8C"/>
    <w:rsid w:val="00DF7020"/>
    <w:rsid w:val="00DF7FFE"/>
    <w:rsid w:val="00E00699"/>
    <w:rsid w:val="00E00F23"/>
    <w:rsid w:val="00E01004"/>
    <w:rsid w:val="00E01C51"/>
    <w:rsid w:val="00E01DE7"/>
    <w:rsid w:val="00E025F9"/>
    <w:rsid w:val="00E0353D"/>
    <w:rsid w:val="00E0460D"/>
    <w:rsid w:val="00E05590"/>
    <w:rsid w:val="00E05F39"/>
    <w:rsid w:val="00E06290"/>
    <w:rsid w:val="00E066E2"/>
    <w:rsid w:val="00E06F21"/>
    <w:rsid w:val="00E0714A"/>
    <w:rsid w:val="00E073DA"/>
    <w:rsid w:val="00E1028E"/>
    <w:rsid w:val="00E10E70"/>
    <w:rsid w:val="00E118A7"/>
    <w:rsid w:val="00E11EFF"/>
    <w:rsid w:val="00E1249B"/>
    <w:rsid w:val="00E12BDC"/>
    <w:rsid w:val="00E12C31"/>
    <w:rsid w:val="00E1339A"/>
    <w:rsid w:val="00E13543"/>
    <w:rsid w:val="00E144A9"/>
    <w:rsid w:val="00E14ABF"/>
    <w:rsid w:val="00E14E3F"/>
    <w:rsid w:val="00E15EA3"/>
    <w:rsid w:val="00E15FEB"/>
    <w:rsid w:val="00E16F0C"/>
    <w:rsid w:val="00E171C1"/>
    <w:rsid w:val="00E20214"/>
    <w:rsid w:val="00E202B7"/>
    <w:rsid w:val="00E20957"/>
    <w:rsid w:val="00E2095A"/>
    <w:rsid w:val="00E2096A"/>
    <w:rsid w:val="00E20D5B"/>
    <w:rsid w:val="00E21A18"/>
    <w:rsid w:val="00E21B2C"/>
    <w:rsid w:val="00E22199"/>
    <w:rsid w:val="00E22BEF"/>
    <w:rsid w:val="00E231BD"/>
    <w:rsid w:val="00E2382C"/>
    <w:rsid w:val="00E24069"/>
    <w:rsid w:val="00E242DA"/>
    <w:rsid w:val="00E24510"/>
    <w:rsid w:val="00E2531D"/>
    <w:rsid w:val="00E25F20"/>
    <w:rsid w:val="00E25F84"/>
    <w:rsid w:val="00E274AB"/>
    <w:rsid w:val="00E27A96"/>
    <w:rsid w:val="00E27B6B"/>
    <w:rsid w:val="00E31FFF"/>
    <w:rsid w:val="00E33FDA"/>
    <w:rsid w:val="00E3460A"/>
    <w:rsid w:val="00E353A7"/>
    <w:rsid w:val="00E356EE"/>
    <w:rsid w:val="00E3595E"/>
    <w:rsid w:val="00E35A85"/>
    <w:rsid w:val="00E35F70"/>
    <w:rsid w:val="00E41A53"/>
    <w:rsid w:val="00E42825"/>
    <w:rsid w:val="00E42B98"/>
    <w:rsid w:val="00E42C9D"/>
    <w:rsid w:val="00E42E4C"/>
    <w:rsid w:val="00E4320E"/>
    <w:rsid w:val="00E4348A"/>
    <w:rsid w:val="00E444D7"/>
    <w:rsid w:val="00E4465B"/>
    <w:rsid w:val="00E44689"/>
    <w:rsid w:val="00E44C28"/>
    <w:rsid w:val="00E468EA"/>
    <w:rsid w:val="00E46A09"/>
    <w:rsid w:val="00E509DF"/>
    <w:rsid w:val="00E51393"/>
    <w:rsid w:val="00E521F0"/>
    <w:rsid w:val="00E53201"/>
    <w:rsid w:val="00E538D4"/>
    <w:rsid w:val="00E53D9F"/>
    <w:rsid w:val="00E54751"/>
    <w:rsid w:val="00E57127"/>
    <w:rsid w:val="00E57A86"/>
    <w:rsid w:val="00E605B6"/>
    <w:rsid w:val="00E6109C"/>
    <w:rsid w:val="00E6142D"/>
    <w:rsid w:val="00E61B5F"/>
    <w:rsid w:val="00E6297D"/>
    <w:rsid w:val="00E632AE"/>
    <w:rsid w:val="00E63C2E"/>
    <w:rsid w:val="00E63E02"/>
    <w:rsid w:val="00E64006"/>
    <w:rsid w:val="00E64334"/>
    <w:rsid w:val="00E64853"/>
    <w:rsid w:val="00E674F4"/>
    <w:rsid w:val="00E67CE1"/>
    <w:rsid w:val="00E7015D"/>
    <w:rsid w:val="00E703E9"/>
    <w:rsid w:val="00E71114"/>
    <w:rsid w:val="00E72250"/>
    <w:rsid w:val="00E72547"/>
    <w:rsid w:val="00E72A6F"/>
    <w:rsid w:val="00E737EC"/>
    <w:rsid w:val="00E739F0"/>
    <w:rsid w:val="00E73BFB"/>
    <w:rsid w:val="00E74137"/>
    <w:rsid w:val="00E74766"/>
    <w:rsid w:val="00E74E0F"/>
    <w:rsid w:val="00E7509E"/>
    <w:rsid w:val="00E754B2"/>
    <w:rsid w:val="00E75C05"/>
    <w:rsid w:val="00E75EC8"/>
    <w:rsid w:val="00E75F41"/>
    <w:rsid w:val="00E76C08"/>
    <w:rsid w:val="00E76EEA"/>
    <w:rsid w:val="00E77E9D"/>
    <w:rsid w:val="00E80472"/>
    <w:rsid w:val="00E8048B"/>
    <w:rsid w:val="00E80683"/>
    <w:rsid w:val="00E80CA2"/>
    <w:rsid w:val="00E80D5E"/>
    <w:rsid w:val="00E81119"/>
    <w:rsid w:val="00E817B4"/>
    <w:rsid w:val="00E819D8"/>
    <w:rsid w:val="00E81D5C"/>
    <w:rsid w:val="00E820A5"/>
    <w:rsid w:val="00E82511"/>
    <w:rsid w:val="00E828B7"/>
    <w:rsid w:val="00E833D3"/>
    <w:rsid w:val="00E834E7"/>
    <w:rsid w:val="00E83649"/>
    <w:rsid w:val="00E83C65"/>
    <w:rsid w:val="00E8469E"/>
    <w:rsid w:val="00E84833"/>
    <w:rsid w:val="00E84A7C"/>
    <w:rsid w:val="00E84DD2"/>
    <w:rsid w:val="00E84EDC"/>
    <w:rsid w:val="00E85245"/>
    <w:rsid w:val="00E860A6"/>
    <w:rsid w:val="00E87C95"/>
    <w:rsid w:val="00E87CC6"/>
    <w:rsid w:val="00E90096"/>
    <w:rsid w:val="00E914D8"/>
    <w:rsid w:val="00E91C39"/>
    <w:rsid w:val="00E91E6B"/>
    <w:rsid w:val="00E92642"/>
    <w:rsid w:val="00E93319"/>
    <w:rsid w:val="00E93368"/>
    <w:rsid w:val="00E93B6A"/>
    <w:rsid w:val="00E94269"/>
    <w:rsid w:val="00E9448D"/>
    <w:rsid w:val="00E9697C"/>
    <w:rsid w:val="00E97AD0"/>
    <w:rsid w:val="00EA1C1F"/>
    <w:rsid w:val="00EA213C"/>
    <w:rsid w:val="00EA21EA"/>
    <w:rsid w:val="00EA3763"/>
    <w:rsid w:val="00EA4D69"/>
    <w:rsid w:val="00EA536A"/>
    <w:rsid w:val="00EA5E2F"/>
    <w:rsid w:val="00EA6F29"/>
    <w:rsid w:val="00EB02BF"/>
    <w:rsid w:val="00EB0B53"/>
    <w:rsid w:val="00EB0D1F"/>
    <w:rsid w:val="00EB2515"/>
    <w:rsid w:val="00EB2603"/>
    <w:rsid w:val="00EB3030"/>
    <w:rsid w:val="00EB3AA2"/>
    <w:rsid w:val="00EB4AAF"/>
    <w:rsid w:val="00EB5061"/>
    <w:rsid w:val="00EB5598"/>
    <w:rsid w:val="00EB7866"/>
    <w:rsid w:val="00EB7FA1"/>
    <w:rsid w:val="00EC00A9"/>
    <w:rsid w:val="00EC111C"/>
    <w:rsid w:val="00EC2828"/>
    <w:rsid w:val="00EC28EB"/>
    <w:rsid w:val="00EC33CB"/>
    <w:rsid w:val="00EC45F5"/>
    <w:rsid w:val="00EC49D8"/>
    <w:rsid w:val="00EC4AEA"/>
    <w:rsid w:val="00EC4F43"/>
    <w:rsid w:val="00EC4FF8"/>
    <w:rsid w:val="00EC511C"/>
    <w:rsid w:val="00EC5323"/>
    <w:rsid w:val="00EC5754"/>
    <w:rsid w:val="00EC5CC5"/>
    <w:rsid w:val="00EC60F3"/>
    <w:rsid w:val="00EC652B"/>
    <w:rsid w:val="00ED0337"/>
    <w:rsid w:val="00ED1049"/>
    <w:rsid w:val="00ED1F31"/>
    <w:rsid w:val="00ED2027"/>
    <w:rsid w:val="00ED2AA2"/>
    <w:rsid w:val="00ED2F36"/>
    <w:rsid w:val="00ED55A7"/>
    <w:rsid w:val="00ED5733"/>
    <w:rsid w:val="00ED607D"/>
    <w:rsid w:val="00ED6363"/>
    <w:rsid w:val="00ED63D8"/>
    <w:rsid w:val="00EE04AB"/>
    <w:rsid w:val="00EE133B"/>
    <w:rsid w:val="00EE224A"/>
    <w:rsid w:val="00EE2CF1"/>
    <w:rsid w:val="00EE311B"/>
    <w:rsid w:val="00EE35D5"/>
    <w:rsid w:val="00EE41D8"/>
    <w:rsid w:val="00EE4498"/>
    <w:rsid w:val="00EE45B6"/>
    <w:rsid w:val="00EE4C42"/>
    <w:rsid w:val="00EE5A51"/>
    <w:rsid w:val="00EE5EBF"/>
    <w:rsid w:val="00EE674B"/>
    <w:rsid w:val="00EE704B"/>
    <w:rsid w:val="00EE7B76"/>
    <w:rsid w:val="00EE7FDD"/>
    <w:rsid w:val="00EF065E"/>
    <w:rsid w:val="00EF0CF8"/>
    <w:rsid w:val="00EF115C"/>
    <w:rsid w:val="00EF1CC9"/>
    <w:rsid w:val="00EF24B4"/>
    <w:rsid w:val="00EF2606"/>
    <w:rsid w:val="00EF2AB1"/>
    <w:rsid w:val="00EF2D78"/>
    <w:rsid w:val="00EF3366"/>
    <w:rsid w:val="00EF340D"/>
    <w:rsid w:val="00EF3C2B"/>
    <w:rsid w:val="00EF4F1B"/>
    <w:rsid w:val="00EF593A"/>
    <w:rsid w:val="00EF5A96"/>
    <w:rsid w:val="00EF5C6E"/>
    <w:rsid w:val="00EF6118"/>
    <w:rsid w:val="00EF62C7"/>
    <w:rsid w:val="00EF66C0"/>
    <w:rsid w:val="00EF699F"/>
    <w:rsid w:val="00EF75DD"/>
    <w:rsid w:val="00EF760F"/>
    <w:rsid w:val="00F01545"/>
    <w:rsid w:val="00F02DF2"/>
    <w:rsid w:val="00F03443"/>
    <w:rsid w:val="00F04DB1"/>
    <w:rsid w:val="00F058C8"/>
    <w:rsid w:val="00F06293"/>
    <w:rsid w:val="00F06342"/>
    <w:rsid w:val="00F06610"/>
    <w:rsid w:val="00F10074"/>
    <w:rsid w:val="00F11219"/>
    <w:rsid w:val="00F1131B"/>
    <w:rsid w:val="00F1151E"/>
    <w:rsid w:val="00F119F6"/>
    <w:rsid w:val="00F11FC6"/>
    <w:rsid w:val="00F12A0B"/>
    <w:rsid w:val="00F12A1E"/>
    <w:rsid w:val="00F12E90"/>
    <w:rsid w:val="00F13389"/>
    <w:rsid w:val="00F139C9"/>
    <w:rsid w:val="00F1507D"/>
    <w:rsid w:val="00F15392"/>
    <w:rsid w:val="00F15770"/>
    <w:rsid w:val="00F16645"/>
    <w:rsid w:val="00F1681C"/>
    <w:rsid w:val="00F202A7"/>
    <w:rsid w:val="00F21253"/>
    <w:rsid w:val="00F21608"/>
    <w:rsid w:val="00F216AA"/>
    <w:rsid w:val="00F219A9"/>
    <w:rsid w:val="00F22A9F"/>
    <w:rsid w:val="00F22B90"/>
    <w:rsid w:val="00F22EA6"/>
    <w:rsid w:val="00F23AB2"/>
    <w:rsid w:val="00F245BD"/>
    <w:rsid w:val="00F249B8"/>
    <w:rsid w:val="00F25CC6"/>
    <w:rsid w:val="00F25D32"/>
    <w:rsid w:val="00F26C29"/>
    <w:rsid w:val="00F26D93"/>
    <w:rsid w:val="00F2740B"/>
    <w:rsid w:val="00F279A3"/>
    <w:rsid w:val="00F30668"/>
    <w:rsid w:val="00F30BF4"/>
    <w:rsid w:val="00F30FC2"/>
    <w:rsid w:val="00F3109B"/>
    <w:rsid w:val="00F32AFA"/>
    <w:rsid w:val="00F32B5C"/>
    <w:rsid w:val="00F32FAE"/>
    <w:rsid w:val="00F33D67"/>
    <w:rsid w:val="00F34016"/>
    <w:rsid w:val="00F36D87"/>
    <w:rsid w:val="00F36F69"/>
    <w:rsid w:val="00F37817"/>
    <w:rsid w:val="00F379EB"/>
    <w:rsid w:val="00F4015F"/>
    <w:rsid w:val="00F40888"/>
    <w:rsid w:val="00F408EC"/>
    <w:rsid w:val="00F418E5"/>
    <w:rsid w:val="00F41F02"/>
    <w:rsid w:val="00F42B3B"/>
    <w:rsid w:val="00F42D13"/>
    <w:rsid w:val="00F42FB0"/>
    <w:rsid w:val="00F44EA1"/>
    <w:rsid w:val="00F45EAF"/>
    <w:rsid w:val="00F4608E"/>
    <w:rsid w:val="00F46303"/>
    <w:rsid w:val="00F464CF"/>
    <w:rsid w:val="00F46D9D"/>
    <w:rsid w:val="00F4777D"/>
    <w:rsid w:val="00F479FF"/>
    <w:rsid w:val="00F50407"/>
    <w:rsid w:val="00F5191E"/>
    <w:rsid w:val="00F519FE"/>
    <w:rsid w:val="00F52BA9"/>
    <w:rsid w:val="00F52C18"/>
    <w:rsid w:val="00F53438"/>
    <w:rsid w:val="00F540D5"/>
    <w:rsid w:val="00F54464"/>
    <w:rsid w:val="00F54BE5"/>
    <w:rsid w:val="00F5538A"/>
    <w:rsid w:val="00F556D5"/>
    <w:rsid w:val="00F56476"/>
    <w:rsid w:val="00F56542"/>
    <w:rsid w:val="00F56696"/>
    <w:rsid w:val="00F566F5"/>
    <w:rsid w:val="00F57210"/>
    <w:rsid w:val="00F57C19"/>
    <w:rsid w:val="00F603D9"/>
    <w:rsid w:val="00F618EF"/>
    <w:rsid w:val="00F61E88"/>
    <w:rsid w:val="00F62333"/>
    <w:rsid w:val="00F62FD6"/>
    <w:rsid w:val="00F631DE"/>
    <w:rsid w:val="00F637E0"/>
    <w:rsid w:val="00F6386F"/>
    <w:rsid w:val="00F668FF"/>
    <w:rsid w:val="00F6714D"/>
    <w:rsid w:val="00F671B6"/>
    <w:rsid w:val="00F7135E"/>
    <w:rsid w:val="00F72D94"/>
    <w:rsid w:val="00F73684"/>
    <w:rsid w:val="00F73805"/>
    <w:rsid w:val="00F7407B"/>
    <w:rsid w:val="00F74EEA"/>
    <w:rsid w:val="00F760C8"/>
    <w:rsid w:val="00F76156"/>
    <w:rsid w:val="00F76887"/>
    <w:rsid w:val="00F772E4"/>
    <w:rsid w:val="00F77333"/>
    <w:rsid w:val="00F7776D"/>
    <w:rsid w:val="00F77BF3"/>
    <w:rsid w:val="00F77C34"/>
    <w:rsid w:val="00F80641"/>
    <w:rsid w:val="00F80A26"/>
    <w:rsid w:val="00F81164"/>
    <w:rsid w:val="00F828F0"/>
    <w:rsid w:val="00F829EF"/>
    <w:rsid w:val="00F83BC7"/>
    <w:rsid w:val="00F83CDD"/>
    <w:rsid w:val="00F8402D"/>
    <w:rsid w:val="00F84596"/>
    <w:rsid w:val="00F84AF8"/>
    <w:rsid w:val="00F84CE7"/>
    <w:rsid w:val="00F8508D"/>
    <w:rsid w:val="00F855EF"/>
    <w:rsid w:val="00F85EDF"/>
    <w:rsid w:val="00F864E5"/>
    <w:rsid w:val="00F8696C"/>
    <w:rsid w:val="00F86D1D"/>
    <w:rsid w:val="00F8710E"/>
    <w:rsid w:val="00F87152"/>
    <w:rsid w:val="00F87943"/>
    <w:rsid w:val="00F90859"/>
    <w:rsid w:val="00F9085E"/>
    <w:rsid w:val="00F90999"/>
    <w:rsid w:val="00F90B01"/>
    <w:rsid w:val="00F90F80"/>
    <w:rsid w:val="00F91941"/>
    <w:rsid w:val="00F91B99"/>
    <w:rsid w:val="00F92005"/>
    <w:rsid w:val="00F92727"/>
    <w:rsid w:val="00F936C7"/>
    <w:rsid w:val="00F9395E"/>
    <w:rsid w:val="00F93D8D"/>
    <w:rsid w:val="00F93F26"/>
    <w:rsid w:val="00F94B02"/>
    <w:rsid w:val="00F952E1"/>
    <w:rsid w:val="00F957BC"/>
    <w:rsid w:val="00F95DE8"/>
    <w:rsid w:val="00F96671"/>
    <w:rsid w:val="00F96F1A"/>
    <w:rsid w:val="00F9731E"/>
    <w:rsid w:val="00FA01B2"/>
    <w:rsid w:val="00FA1310"/>
    <w:rsid w:val="00FA15C4"/>
    <w:rsid w:val="00FA1D4A"/>
    <w:rsid w:val="00FA1D6C"/>
    <w:rsid w:val="00FA263D"/>
    <w:rsid w:val="00FA2F5F"/>
    <w:rsid w:val="00FA46B2"/>
    <w:rsid w:val="00FA509C"/>
    <w:rsid w:val="00FA5129"/>
    <w:rsid w:val="00FA5327"/>
    <w:rsid w:val="00FA5360"/>
    <w:rsid w:val="00FA659B"/>
    <w:rsid w:val="00FA6904"/>
    <w:rsid w:val="00FA7051"/>
    <w:rsid w:val="00FA735D"/>
    <w:rsid w:val="00FA74BA"/>
    <w:rsid w:val="00FB0BF4"/>
    <w:rsid w:val="00FB237D"/>
    <w:rsid w:val="00FB33C8"/>
    <w:rsid w:val="00FB3E10"/>
    <w:rsid w:val="00FB475C"/>
    <w:rsid w:val="00FB4922"/>
    <w:rsid w:val="00FB5523"/>
    <w:rsid w:val="00FB562F"/>
    <w:rsid w:val="00FB5C2B"/>
    <w:rsid w:val="00FB5F47"/>
    <w:rsid w:val="00FB6A2C"/>
    <w:rsid w:val="00FB7368"/>
    <w:rsid w:val="00FC04C0"/>
    <w:rsid w:val="00FC107C"/>
    <w:rsid w:val="00FC1304"/>
    <w:rsid w:val="00FC1871"/>
    <w:rsid w:val="00FC2E72"/>
    <w:rsid w:val="00FC32B3"/>
    <w:rsid w:val="00FC36C3"/>
    <w:rsid w:val="00FC3F30"/>
    <w:rsid w:val="00FC4044"/>
    <w:rsid w:val="00FC48C9"/>
    <w:rsid w:val="00FC4D70"/>
    <w:rsid w:val="00FC50D3"/>
    <w:rsid w:val="00FC5A28"/>
    <w:rsid w:val="00FC605B"/>
    <w:rsid w:val="00FC715C"/>
    <w:rsid w:val="00FC7F79"/>
    <w:rsid w:val="00FD086D"/>
    <w:rsid w:val="00FD0A86"/>
    <w:rsid w:val="00FD0FAB"/>
    <w:rsid w:val="00FD14D3"/>
    <w:rsid w:val="00FD1F23"/>
    <w:rsid w:val="00FD283D"/>
    <w:rsid w:val="00FD2A40"/>
    <w:rsid w:val="00FD32D8"/>
    <w:rsid w:val="00FD332B"/>
    <w:rsid w:val="00FD3A18"/>
    <w:rsid w:val="00FD3D3E"/>
    <w:rsid w:val="00FD45F6"/>
    <w:rsid w:val="00FD4D7C"/>
    <w:rsid w:val="00FD5A7E"/>
    <w:rsid w:val="00FD69AE"/>
    <w:rsid w:val="00FD6A18"/>
    <w:rsid w:val="00FD734F"/>
    <w:rsid w:val="00FD7B3E"/>
    <w:rsid w:val="00FE04CE"/>
    <w:rsid w:val="00FE0F2E"/>
    <w:rsid w:val="00FE1A9E"/>
    <w:rsid w:val="00FE239B"/>
    <w:rsid w:val="00FE2672"/>
    <w:rsid w:val="00FE38B5"/>
    <w:rsid w:val="00FE3C68"/>
    <w:rsid w:val="00FE4202"/>
    <w:rsid w:val="00FE4715"/>
    <w:rsid w:val="00FE5472"/>
    <w:rsid w:val="00FE6E6C"/>
    <w:rsid w:val="00FE7E02"/>
    <w:rsid w:val="00FF0032"/>
    <w:rsid w:val="00FF0144"/>
    <w:rsid w:val="00FF1064"/>
    <w:rsid w:val="00FF106A"/>
    <w:rsid w:val="00FF13F1"/>
    <w:rsid w:val="00FF23B5"/>
    <w:rsid w:val="00FF2A61"/>
    <w:rsid w:val="00FF2C6F"/>
    <w:rsid w:val="00FF2F1D"/>
    <w:rsid w:val="00FF3970"/>
    <w:rsid w:val="00FF4214"/>
    <w:rsid w:val="00FF4B57"/>
    <w:rsid w:val="00FF5313"/>
    <w:rsid w:val="00FF595A"/>
    <w:rsid w:val="00FF598D"/>
    <w:rsid w:val="00FF5993"/>
    <w:rsid w:val="00FF5DB5"/>
    <w:rsid w:val="00FF64C1"/>
    <w:rsid w:val="00FF67A4"/>
    <w:rsid w:val="00FF6907"/>
    <w:rsid w:val="00FF6E38"/>
    <w:rsid w:val="00FF6F23"/>
    <w:rsid w:val="00FF745D"/>
    <w:rsid w:val="00FF7691"/>
    <w:rsid w:val="00FF7AB9"/>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5122">
      <v:stroke endarrow="block"/>
      <v:textbox inset="5.85pt,.7pt,5.85pt,.7pt"/>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ja-JP"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iPriority="0" w:unhideWhenUsed="1"/>
    <w:lsdException w:name="footer" w:locked="1" w:unhideWhenUsed="1"/>
    <w:lsdException w:name="index heading" w:locked="1" w:unhideWhenUsed="1"/>
    <w:lsdException w:name="caption" w:semiHidden="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iPriority="0" w:unhideWhenUsed="1"/>
    <w:lsdException w:name="Strong" w:semiHidden="0" w:uiPriority="0" w:qFormat="1"/>
    <w:lsdException w:name="Emphasis" w:semiHidden="0" w:uiPriority="2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59"/>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a">
    <w:name w:val="Normal"/>
    <w:qFormat/>
    <w:rsid w:val="00442EFF"/>
    <w:rPr>
      <w:sz w:val="22"/>
      <w:szCs w:val="24"/>
      <w:lang w:eastAsia="en-US"/>
    </w:rPr>
  </w:style>
  <w:style w:type="paragraph" w:styleId="1">
    <w:name w:val="heading 1"/>
    <w:aliases w:val="H1,h1,app heading 1,l1,Memo Heading 1,h11,h12,h13,h14,h15,h16,Heading 1_a,h17,h111,h121,h131,h141,h151,h161,h18,h112,h122,h132,h142,h152,h162,h19,h113,h123,h133,h143,h153,h163,NMP Heading 1,Heading 1 Char,Alt+1,Alt+11,Alt+12,Alt+13"/>
    <w:basedOn w:val="a"/>
    <w:next w:val="a0"/>
    <w:link w:val="10"/>
    <w:uiPriority w:val="99"/>
    <w:qFormat/>
    <w:rsid w:val="00E8469E"/>
    <w:pPr>
      <w:keepNext/>
      <w:numPr>
        <w:numId w:val="1"/>
      </w:numPr>
      <w:spacing w:before="240" w:after="60"/>
      <w:outlineLvl w:val="0"/>
    </w:pPr>
    <w:rPr>
      <w:rFonts w:ascii="Helvetica" w:hAnsi="Helvetica" w:cs="Arial"/>
      <w:b/>
      <w:bCs/>
      <w:kern w:val="32"/>
      <w:sz w:val="28"/>
      <w:szCs w:val="32"/>
    </w:rPr>
  </w:style>
  <w:style w:type="paragraph" w:styleId="2">
    <w:name w:val="heading 2"/>
    <w:aliases w:val="Head2A,2,H2,UNDERRUBRIK 1-2,DO NOT USE_h2,h2,h21,Heading 2 Char,H2 Char,h2 Char"/>
    <w:basedOn w:val="a"/>
    <w:next w:val="a0"/>
    <w:link w:val="20"/>
    <w:uiPriority w:val="99"/>
    <w:qFormat/>
    <w:rsid w:val="000D31EC"/>
    <w:pPr>
      <w:keepNext/>
      <w:numPr>
        <w:ilvl w:val="1"/>
        <w:numId w:val="1"/>
      </w:numPr>
      <w:spacing w:before="240" w:after="60"/>
      <w:outlineLvl w:val="1"/>
    </w:pPr>
    <w:rPr>
      <w:rFonts w:ascii="Helvetica" w:hAnsi="Helvetica" w:cs="Arial"/>
      <w:b/>
      <w:bCs/>
      <w:iCs/>
      <w:sz w:val="24"/>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uiPriority w:val="99"/>
    <w:qFormat/>
    <w:rsid w:val="000D31EC"/>
    <w:pPr>
      <w:keepNext/>
      <w:numPr>
        <w:ilvl w:val="2"/>
        <w:numId w:val="1"/>
      </w:numPr>
      <w:spacing w:before="240" w:after="60"/>
      <w:ind w:left="720" w:hanging="720"/>
      <w:outlineLvl w:val="2"/>
    </w:pPr>
    <w:rPr>
      <w:rFonts w:ascii="Helvetica" w:hAnsi="Helvetica" w:cs="Helvetica"/>
      <w:b/>
      <w:bCs/>
      <w:szCs w:val="20"/>
    </w:rPr>
  </w:style>
  <w:style w:type="paragraph" w:styleId="4">
    <w:name w:val="heading 4"/>
    <w:aliases w:val="h4,H4,H41,h41,H42,h42,H43,h43,H411,h411,H421,h421,H44,h44,H412,h412,H422,h422,H431,h431,H45,h45,H413,h413,H423,h423,H432,h432,H46,h46,H47,h47,Memo Heading 4,Memo Heading 5"/>
    <w:basedOn w:val="a"/>
    <w:next w:val="a"/>
    <w:link w:val="40"/>
    <w:uiPriority w:val="99"/>
    <w:qFormat/>
    <w:rsid w:val="00E8469E"/>
    <w:pPr>
      <w:keepNext/>
      <w:numPr>
        <w:ilvl w:val="3"/>
        <w:numId w:val="1"/>
      </w:numPr>
      <w:spacing w:before="240" w:after="60"/>
      <w:outlineLvl w:val="3"/>
    </w:pPr>
    <w:rPr>
      <w:b/>
      <w:bCs/>
      <w:sz w:val="28"/>
      <w:szCs w:val="28"/>
    </w:rPr>
  </w:style>
  <w:style w:type="paragraph" w:styleId="5">
    <w:name w:val="heading 5"/>
    <w:basedOn w:val="a"/>
    <w:next w:val="a"/>
    <w:link w:val="50"/>
    <w:uiPriority w:val="99"/>
    <w:qFormat/>
    <w:rsid w:val="003F5E7D"/>
    <w:pPr>
      <w:spacing w:before="240" w:after="60"/>
      <w:outlineLvl w:val="4"/>
    </w:pPr>
    <w:rPr>
      <w:b/>
      <w:bCs/>
      <w:i/>
      <w:iCs/>
      <w:sz w:val="26"/>
      <w:szCs w:val="26"/>
    </w:rPr>
  </w:style>
  <w:style w:type="paragraph" w:styleId="6">
    <w:name w:val="heading 6"/>
    <w:basedOn w:val="H6"/>
    <w:next w:val="a"/>
    <w:link w:val="60"/>
    <w:uiPriority w:val="99"/>
    <w:qFormat/>
    <w:rsid w:val="00C627B9"/>
    <w:pPr>
      <w:numPr>
        <w:ilvl w:val="0"/>
        <w:numId w:val="0"/>
      </w:numPr>
      <w:tabs>
        <w:tab w:val="num" w:pos="1152"/>
      </w:tabs>
      <w:ind w:left="1152" w:hanging="1152"/>
      <w:outlineLvl w:val="5"/>
    </w:pPr>
  </w:style>
  <w:style w:type="paragraph" w:styleId="7">
    <w:name w:val="heading 7"/>
    <w:basedOn w:val="H6"/>
    <w:next w:val="a"/>
    <w:link w:val="70"/>
    <w:uiPriority w:val="99"/>
    <w:qFormat/>
    <w:rsid w:val="00C627B9"/>
    <w:pPr>
      <w:numPr>
        <w:ilvl w:val="0"/>
        <w:numId w:val="0"/>
      </w:numPr>
      <w:tabs>
        <w:tab w:val="num" w:pos="1296"/>
      </w:tabs>
      <w:ind w:left="1296" w:hanging="1296"/>
      <w:outlineLvl w:val="6"/>
    </w:pPr>
  </w:style>
  <w:style w:type="paragraph" w:styleId="8">
    <w:name w:val="heading 8"/>
    <w:aliases w:val="Table Heading"/>
    <w:basedOn w:val="1"/>
    <w:next w:val="a"/>
    <w:link w:val="80"/>
    <w:uiPriority w:val="99"/>
    <w:qFormat/>
    <w:rsid w:val="00C627B9"/>
    <w:pPr>
      <w:keepLines/>
      <w:numPr>
        <w:numId w:val="0"/>
      </w:numPr>
      <w:tabs>
        <w:tab w:val="num" w:pos="1440"/>
      </w:tabs>
      <w:spacing w:after="180"/>
      <w:ind w:left="1440" w:hanging="1440"/>
      <w:outlineLvl w:val="7"/>
    </w:pPr>
    <w:rPr>
      <w:rFonts w:ascii="Arial" w:hAnsi="Arial" w:cs="Times New Roman"/>
      <w:b w:val="0"/>
      <w:bCs w:val="0"/>
      <w:kern w:val="0"/>
      <w:sz w:val="36"/>
      <w:szCs w:val="20"/>
      <w:lang w:val="en-GB"/>
    </w:rPr>
  </w:style>
  <w:style w:type="paragraph" w:styleId="9">
    <w:name w:val="heading 9"/>
    <w:aliases w:val="Figure Heading,FH"/>
    <w:basedOn w:val="8"/>
    <w:next w:val="a"/>
    <w:link w:val="90"/>
    <w:uiPriority w:val="99"/>
    <w:qFormat/>
    <w:rsid w:val="00C627B9"/>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見出し 1 (文字)"/>
    <w:aliases w:val="H1 (文字),h1 (文字),app heading 1 (文字),l1 (文字),Memo Heading 1 (文字),h11 (文字),h12 (文字),h13 (文字),h14 (文字),h15 (文字),h16 (文字),Heading 1_a (文字),h17 (文字),h111 (文字),h121 (文字),h131 (文字),h141 (文字),h151 (文字),h161 (文字),h18 (文字),h112 (文字),h122 (文字),h132 (文字)"/>
    <w:basedOn w:val="a1"/>
    <w:link w:val="1"/>
    <w:uiPriority w:val="99"/>
    <w:locked/>
    <w:rsid w:val="00791874"/>
    <w:rPr>
      <w:rFonts w:ascii="Helvetica" w:hAnsi="Helvetica" w:cs="Arial"/>
      <w:b/>
      <w:bCs/>
      <w:kern w:val="32"/>
      <w:sz w:val="28"/>
      <w:szCs w:val="32"/>
      <w:lang w:eastAsia="en-US"/>
    </w:rPr>
  </w:style>
  <w:style w:type="character" w:customStyle="1" w:styleId="20">
    <w:name w:val="見出し 2 (文字)"/>
    <w:aliases w:val="Head2A (文字),2 (文字),H2 (文字),UNDERRUBRIK 1-2 (文字),DO NOT USE_h2 (文字),h2 (文字),h21 (文字),Heading 2 Char (文字),H2 Char (文字),h2 Char (文字)"/>
    <w:basedOn w:val="a1"/>
    <w:link w:val="2"/>
    <w:uiPriority w:val="99"/>
    <w:locked/>
    <w:rsid w:val="00791874"/>
    <w:rPr>
      <w:rFonts w:ascii="Helvetica" w:hAnsi="Helvetica" w:cs="Arial"/>
      <w:b/>
      <w:bCs/>
      <w:iCs/>
      <w:sz w:val="24"/>
      <w:szCs w:val="24"/>
      <w:lang w:eastAsia="en-US"/>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basedOn w:val="a1"/>
    <w:link w:val="3"/>
    <w:uiPriority w:val="99"/>
    <w:locked/>
    <w:rsid w:val="00791874"/>
    <w:rPr>
      <w:rFonts w:ascii="Helvetica" w:hAnsi="Helvetica" w:cs="Helvetica"/>
      <w:b/>
      <w:bCs/>
      <w:sz w:val="22"/>
      <w:lang w:eastAsia="en-US"/>
    </w:rPr>
  </w:style>
  <w:style w:type="character" w:customStyle="1" w:styleId="40">
    <w:name w:val="見出し 4 (文字)"/>
    <w:aliases w:val="h4 (文字),H4 (文字),H41 (文字),h41 (文字),H42 (文字),h42 (文字),H43 (文字),h43 (文字),H411 (文字),h411 (文字),H421 (文字),h421 (文字),H44 (文字),h44 (文字),H412 (文字),h412 (文字),H422 (文字),h422 (文字),H431 (文字),h431 (文字),H45 (文字),h45 (文字),H413 (文字),h413 (文字),H423 (文字)"/>
    <w:basedOn w:val="a1"/>
    <w:link w:val="4"/>
    <w:uiPriority w:val="99"/>
    <w:locked/>
    <w:rsid w:val="00791874"/>
    <w:rPr>
      <w:b/>
      <w:bCs/>
      <w:sz w:val="28"/>
      <w:szCs w:val="28"/>
      <w:lang w:eastAsia="en-US"/>
    </w:rPr>
  </w:style>
  <w:style w:type="character" w:customStyle="1" w:styleId="50">
    <w:name w:val="見出し 5 (文字)"/>
    <w:basedOn w:val="a1"/>
    <w:link w:val="5"/>
    <w:uiPriority w:val="99"/>
    <w:semiHidden/>
    <w:locked/>
    <w:rsid w:val="00791874"/>
    <w:rPr>
      <w:rFonts w:ascii="Arial" w:hAnsi="Arial" w:cs="Times New Roman"/>
      <w:kern w:val="0"/>
      <w:sz w:val="24"/>
      <w:szCs w:val="24"/>
      <w:lang w:eastAsia="en-US"/>
    </w:rPr>
  </w:style>
  <w:style w:type="character" w:customStyle="1" w:styleId="60">
    <w:name w:val="見出し 6 (文字)"/>
    <w:basedOn w:val="a1"/>
    <w:link w:val="6"/>
    <w:uiPriority w:val="99"/>
    <w:semiHidden/>
    <w:locked/>
    <w:rsid w:val="00791874"/>
    <w:rPr>
      <w:rFonts w:cs="Times New Roman"/>
      <w:b/>
      <w:bCs/>
      <w:kern w:val="0"/>
      <w:sz w:val="24"/>
      <w:szCs w:val="24"/>
      <w:lang w:eastAsia="en-US"/>
    </w:rPr>
  </w:style>
  <w:style w:type="character" w:customStyle="1" w:styleId="70">
    <w:name w:val="見出し 7 (文字)"/>
    <w:basedOn w:val="a1"/>
    <w:link w:val="7"/>
    <w:uiPriority w:val="99"/>
    <w:semiHidden/>
    <w:locked/>
    <w:rsid w:val="00791874"/>
    <w:rPr>
      <w:rFonts w:cs="Times New Roman"/>
      <w:kern w:val="0"/>
      <w:sz w:val="24"/>
      <w:szCs w:val="24"/>
      <w:lang w:eastAsia="en-US"/>
    </w:rPr>
  </w:style>
  <w:style w:type="character" w:customStyle="1" w:styleId="80">
    <w:name w:val="見出し 8 (文字)"/>
    <w:aliases w:val="Table Heading (文字)"/>
    <w:basedOn w:val="a1"/>
    <w:link w:val="8"/>
    <w:uiPriority w:val="99"/>
    <w:semiHidden/>
    <w:locked/>
    <w:rsid w:val="00791874"/>
    <w:rPr>
      <w:rFonts w:cs="Times New Roman"/>
      <w:kern w:val="0"/>
      <w:sz w:val="24"/>
      <w:szCs w:val="24"/>
      <w:lang w:eastAsia="en-US"/>
    </w:rPr>
  </w:style>
  <w:style w:type="character" w:customStyle="1" w:styleId="90">
    <w:name w:val="見出し 9 (文字)"/>
    <w:aliases w:val="Figure Heading (文字),FH (文字)"/>
    <w:basedOn w:val="a1"/>
    <w:link w:val="9"/>
    <w:uiPriority w:val="99"/>
    <w:semiHidden/>
    <w:locked/>
    <w:rsid w:val="00791874"/>
    <w:rPr>
      <w:rFonts w:cs="Times New Roman"/>
      <w:kern w:val="0"/>
      <w:sz w:val="24"/>
      <w:szCs w:val="24"/>
      <w:lang w:eastAsia="en-US"/>
    </w:rPr>
  </w:style>
  <w:style w:type="paragraph" w:styleId="a0">
    <w:name w:val="Body Text"/>
    <w:aliases w:val="bt"/>
    <w:basedOn w:val="a"/>
    <w:link w:val="a4"/>
    <w:uiPriority w:val="99"/>
    <w:rsid w:val="00E8469E"/>
    <w:pPr>
      <w:spacing w:after="120"/>
      <w:jc w:val="both"/>
    </w:pPr>
    <w:rPr>
      <w:sz w:val="20"/>
      <w:lang w:eastAsia="ja-JP"/>
    </w:rPr>
  </w:style>
  <w:style w:type="character" w:customStyle="1" w:styleId="a4">
    <w:name w:val="本文 (文字)"/>
    <w:aliases w:val="bt (文字)"/>
    <w:basedOn w:val="a1"/>
    <w:link w:val="a0"/>
    <w:uiPriority w:val="99"/>
    <w:locked/>
    <w:rsid w:val="00935972"/>
    <w:rPr>
      <w:rFonts w:cs="Times New Roman"/>
      <w:sz w:val="24"/>
    </w:rPr>
  </w:style>
  <w:style w:type="paragraph" w:styleId="a5">
    <w:name w:val="header"/>
    <w:aliases w:val="header odd,header odd1,header odd2,header odd3,header odd4,header odd5,header odd6,header1,header2,header3,header odd11,header odd21,header odd7,header4,header odd8,header odd9,header5,header odd12,header11,header21,header odd22,header31"/>
    <w:basedOn w:val="a"/>
    <w:link w:val="a6"/>
    <w:rsid w:val="00E8469E"/>
    <w:pPr>
      <w:tabs>
        <w:tab w:val="center" w:pos="4536"/>
        <w:tab w:val="right" w:pos="9072"/>
      </w:tabs>
    </w:pPr>
    <w:rPr>
      <w:rFonts w:ascii="Arial" w:hAnsi="Arial"/>
      <w:b/>
    </w:rPr>
  </w:style>
  <w:style w:type="character" w:customStyle="1" w:styleId="a6">
    <w:name w:val="ヘッダー (文字)"/>
    <w:aliases w:val="header odd (文字),header odd1 (文字),header odd2 (文字),header odd3 (文字),header odd4 (文字),header odd5 (文字),header odd6 (文字),header1 (文字),header2 (文字),header3 (文字),header odd11 (文字),header odd21 (文字),header odd7 (文字),header4 (文字),header odd8 (文字)"/>
    <w:basedOn w:val="a1"/>
    <w:link w:val="a5"/>
    <w:uiPriority w:val="99"/>
    <w:semiHidden/>
    <w:locked/>
    <w:rsid w:val="00791874"/>
    <w:rPr>
      <w:rFonts w:cs="Times New Roman"/>
      <w:kern w:val="0"/>
      <w:sz w:val="24"/>
      <w:szCs w:val="24"/>
      <w:lang w:eastAsia="en-US"/>
    </w:rPr>
  </w:style>
  <w:style w:type="paragraph" w:styleId="a7">
    <w:name w:val="caption"/>
    <w:aliases w:val="cap,cap Char,Caption Char,Caption Char1 Char,cap Char Char1,Caption Char Char1 Char,cap Char2"/>
    <w:basedOn w:val="a"/>
    <w:next w:val="a"/>
    <w:link w:val="a8"/>
    <w:uiPriority w:val="99"/>
    <w:qFormat/>
    <w:rsid w:val="00E8469E"/>
    <w:rPr>
      <w:b/>
      <w:bCs/>
      <w:szCs w:val="20"/>
    </w:rPr>
  </w:style>
  <w:style w:type="table" w:styleId="a9">
    <w:name w:val="Table Grid"/>
    <w:basedOn w:val="a2"/>
    <w:uiPriority w:val="59"/>
    <w:rsid w:val="00E8469E"/>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a">
    <w:name w:val="Balloon Text"/>
    <w:basedOn w:val="a"/>
    <w:link w:val="ab"/>
    <w:uiPriority w:val="99"/>
    <w:semiHidden/>
    <w:rsid w:val="00D304A7"/>
    <w:rPr>
      <w:rFonts w:ascii="Tahoma" w:hAnsi="Tahoma" w:cs="Tahoma"/>
      <w:sz w:val="16"/>
      <w:szCs w:val="16"/>
    </w:rPr>
  </w:style>
  <w:style w:type="character" w:customStyle="1" w:styleId="ab">
    <w:name w:val="吹き出し (文字)"/>
    <w:basedOn w:val="a1"/>
    <w:link w:val="aa"/>
    <w:uiPriority w:val="99"/>
    <w:semiHidden/>
    <w:locked/>
    <w:rsid w:val="00791874"/>
    <w:rPr>
      <w:rFonts w:ascii="Arial" w:hAnsi="Arial" w:cs="Times New Roman"/>
      <w:kern w:val="0"/>
      <w:sz w:val="2"/>
      <w:lang w:eastAsia="en-US"/>
    </w:rPr>
  </w:style>
  <w:style w:type="paragraph" w:customStyle="1" w:styleId="B1">
    <w:name w:val="B1"/>
    <w:basedOn w:val="ac"/>
    <w:link w:val="B10"/>
    <w:uiPriority w:val="99"/>
    <w:rsid w:val="0028782B"/>
    <w:pPr>
      <w:overflowPunct w:val="0"/>
      <w:autoSpaceDE w:val="0"/>
      <w:autoSpaceDN w:val="0"/>
      <w:adjustRightInd w:val="0"/>
      <w:spacing w:after="180"/>
      <w:ind w:left="568" w:hanging="284"/>
      <w:textAlignment w:val="baseline"/>
    </w:pPr>
    <w:rPr>
      <w:sz w:val="20"/>
      <w:szCs w:val="20"/>
      <w:lang w:val="en-GB" w:eastAsia="en-GB"/>
    </w:rPr>
  </w:style>
  <w:style w:type="paragraph" w:customStyle="1" w:styleId="B2">
    <w:name w:val="B2"/>
    <w:basedOn w:val="21"/>
    <w:uiPriority w:val="99"/>
    <w:rsid w:val="0028782B"/>
    <w:pPr>
      <w:overflowPunct w:val="0"/>
      <w:autoSpaceDE w:val="0"/>
      <w:autoSpaceDN w:val="0"/>
      <w:adjustRightInd w:val="0"/>
      <w:spacing w:after="180"/>
      <w:ind w:left="851" w:hanging="284"/>
      <w:textAlignment w:val="baseline"/>
    </w:pPr>
    <w:rPr>
      <w:szCs w:val="20"/>
      <w:lang w:val="en-GB" w:eastAsia="en-GB"/>
    </w:rPr>
  </w:style>
  <w:style w:type="character" w:customStyle="1" w:styleId="B10">
    <w:name w:val="B1 (文字)"/>
    <w:link w:val="B1"/>
    <w:uiPriority w:val="99"/>
    <w:locked/>
    <w:rsid w:val="0028782B"/>
    <w:rPr>
      <w:lang w:val="en-GB" w:eastAsia="en-GB"/>
    </w:rPr>
  </w:style>
  <w:style w:type="paragraph" w:styleId="ac">
    <w:name w:val="List"/>
    <w:basedOn w:val="a"/>
    <w:uiPriority w:val="99"/>
    <w:rsid w:val="0028782B"/>
    <w:pPr>
      <w:ind w:left="283" w:hanging="283"/>
    </w:pPr>
  </w:style>
  <w:style w:type="paragraph" w:styleId="21">
    <w:name w:val="List 2"/>
    <w:basedOn w:val="a"/>
    <w:uiPriority w:val="99"/>
    <w:rsid w:val="0028782B"/>
    <w:pPr>
      <w:ind w:left="566" w:hanging="283"/>
    </w:pPr>
  </w:style>
  <w:style w:type="paragraph" w:customStyle="1" w:styleId="StyleHeaderTextHanging15">
    <w:name w:val="Style Header Text + Hanging:  1.5&quot;"/>
    <w:basedOn w:val="a"/>
    <w:uiPriority w:val="99"/>
    <w:rsid w:val="00511DB8"/>
    <w:pPr>
      <w:pBdr>
        <w:top w:val="single" w:sz="4" w:space="1" w:color="auto"/>
      </w:pBdr>
      <w:ind w:left="2160" w:hanging="2160"/>
      <w:jc w:val="both"/>
    </w:pPr>
    <w:rPr>
      <w:b/>
      <w:bCs/>
      <w:szCs w:val="20"/>
      <w:lang w:eastAsia="ja-JP"/>
    </w:rPr>
  </w:style>
  <w:style w:type="character" w:styleId="ad">
    <w:name w:val="annotation reference"/>
    <w:basedOn w:val="a1"/>
    <w:uiPriority w:val="99"/>
    <w:semiHidden/>
    <w:rsid w:val="00EA536A"/>
    <w:rPr>
      <w:rFonts w:cs="Times New Roman"/>
      <w:sz w:val="16"/>
    </w:rPr>
  </w:style>
  <w:style w:type="paragraph" w:styleId="ae">
    <w:name w:val="annotation text"/>
    <w:basedOn w:val="a"/>
    <w:link w:val="af"/>
    <w:uiPriority w:val="99"/>
    <w:semiHidden/>
    <w:rsid w:val="00EA536A"/>
    <w:rPr>
      <w:sz w:val="20"/>
      <w:szCs w:val="20"/>
    </w:rPr>
  </w:style>
  <w:style w:type="character" w:customStyle="1" w:styleId="af">
    <w:name w:val="コメント文字列 (文字)"/>
    <w:basedOn w:val="a1"/>
    <w:link w:val="ae"/>
    <w:uiPriority w:val="99"/>
    <w:semiHidden/>
    <w:locked/>
    <w:rsid w:val="00AF4EBF"/>
    <w:rPr>
      <w:rFonts w:cs="Times New Roman"/>
      <w:lang w:val="en-US" w:eastAsia="en-US"/>
    </w:rPr>
  </w:style>
  <w:style w:type="paragraph" w:styleId="af0">
    <w:name w:val="annotation subject"/>
    <w:basedOn w:val="ae"/>
    <w:next w:val="ae"/>
    <w:link w:val="af1"/>
    <w:uiPriority w:val="99"/>
    <w:semiHidden/>
    <w:rsid w:val="00EA536A"/>
    <w:rPr>
      <w:b/>
      <w:bCs/>
    </w:rPr>
  </w:style>
  <w:style w:type="character" w:customStyle="1" w:styleId="af1">
    <w:name w:val="コメント内容 (文字)"/>
    <w:basedOn w:val="af"/>
    <w:link w:val="af0"/>
    <w:uiPriority w:val="99"/>
    <w:semiHidden/>
    <w:locked/>
    <w:rsid w:val="00791874"/>
    <w:rPr>
      <w:rFonts w:cs="Times New Roman"/>
      <w:b/>
      <w:bCs/>
      <w:kern w:val="0"/>
      <w:sz w:val="24"/>
      <w:szCs w:val="24"/>
      <w:lang w:val="en-US" w:eastAsia="en-US"/>
    </w:rPr>
  </w:style>
  <w:style w:type="paragraph" w:customStyle="1" w:styleId="TdocHeader2">
    <w:name w:val="Tdoc_Header_2"/>
    <w:basedOn w:val="a"/>
    <w:uiPriority w:val="99"/>
    <w:rsid w:val="00730584"/>
    <w:pPr>
      <w:widowControl w:val="0"/>
      <w:tabs>
        <w:tab w:val="left" w:pos="1701"/>
        <w:tab w:val="right" w:pos="9072"/>
        <w:tab w:val="right" w:pos="10206"/>
      </w:tabs>
      <w:jc w:val="both"/>
    </w:pPr>
    <w:rPr>
      <w:rFonts w:ascii="Arial" w:eastAsia="Batang" w:hAnsi="Arial"/>
      <w:b/>
      <w:sz w:val="18"/>
      <w:szCs w:val="20"/>
      <w:lang w:val="en-GB"/>
    </w:rPr>
  </w:style>
  <w:style w:type="paragraph" w:styleId="af2">
    <w:name w:val="footnote text"/>
    <w:basedOn w:val="a"/>
    <w:link w:val="af3"/>
    <w:uiPriority w:val="99"/>
    <w:semiHidden/>
    <w:rsid w:val="00730584"/>
    <w:pPr>
      <w:jc w:val="both"/>
    </w:pPr>
    <w:rPr>
      <w:rFonts w:ascii="Times" w:eastAsia="Batang" w:hAnsi="Times"/>
      <w:szCs w:val="20"/>
    </w:rPr>
  </w:style>
  <w:style w:type="character" w:customStyle="1" w:styleId="af3">
    <w:name w:val="脚注文字列 (文字)"/>
    <w:basedOn w:val="a1"/>
    <w:link w:val="af2"/>
    <w:uiPriority w:val="99"/>
    <w:semiHidden/>
    <w:locked/>
    <w:rsid w:val="00791874"/>
    <w:rPr>
      <w:rFonts w:cs="Times New Roman"/>
      <w:kern w:val="0"/>
      <w:sz w:val="24"/>
      <w:szCs w:val="24"/>
      <w:lang w:eastAsia="en-US"/>
    </w:rPr>
  </w:style>
  <w:style w:type="paragraph" w:customStyle="1" w:styleId="ListParagraph1">
    <w:name w:val="List Paragraph1"/>
    <w:basedOn w:val="a"/>
    <w:uiPriority w:val="99"/>
    <w:rsid w:val="006C7A79"/>
    <w:pPr>
      <w:spacing w:after="200" w:line="276" w:lineRule="auto"/>
      <w:ind w:left="720"/>
      <w:contextualSpacing/>
    </w:pPr>
    <w:rPr>
      <w:rFonts w:ascii="Calibri" w:hAnsi="Calibri"/>
      <w:szCs w:val="22"/>
      <w:lang w:val="en-GB"/>
    </w:rPr>
  </w:style>
  <w:style w:type="character" w:styleId="af4">
    <w:name w:val="Hyperlink"/>
    <w:basedOn w:val="a1"/>
    <w:uiPriority w:val="99"/>
    <w:rsid w:val="00CE18FC"/>
    <w:rPr>
      <w:rFonts w:cs="Times New Roman"/>
      <w:color w:val="0000FF"/>
      <w:u w:val="single"/>
    </w:rPr>
  </w:style>
  <w:style w:type="paragraph" w:customStyle="1" w:styleId="Equationnormal">
    <w:name w:val="Equation_normal"/>
    <w:basedOn w:val="a"/>
    <w:next w:val="a"/>
    <w:autoRedefine/>
    <w:uiPriority w:val="99"/>
    <w:rsid w:val="008621A7"/>
    <w:pPr>
      <w:tabs>
        <w:tab w:val="center" w:pos="4820"/>
        <w:tab w:val="right" w:pos="9356"/>
      </w:tabs>
      <w:jc w:val="both"/>
    </w:pPr>
  </w:style>
  <w:style w:type="paragraph" w:customStyle="1" w:styleId="H6">
    <w:name w:val="H6"/>
    <w:basedOn w:val="5"/>
    <w:next w:val="a"/>
    <w:uiPriority w:val="99"/>
    <w:rsid w:val="00C627B9"/>
    <w:pPr>
      <w:keepNext/>
      <w:keepLines/>
      <w:numPr>
        <w:ilvl w:val="4"/>
        <w:numId w:val="1"/>
      </w:numPr>
      <w:tabs>
        <w:tab w:val="num" w:pos="1008"/>
      </w:tabs>
      <w:spacing w:before="120" w:after="180"/>
      <w:ind w:left="1985" w:hanging="1985"/>
      <w:outlineLvl w:val="9"/>
    </w:pPr>
    <w:rPr>
      <w:rFonts w:ascii="Arial" w:hAnsi="Arial"/>
      <w:b w:val="0"/>
      <w:bCs w:val="0"/>
      <w:i w:val="0"/>
      <w:iCs w:val="0"/>
      <w:sz w:val="20"/>
      <w:szCs w:val="20"/>
      <w:lang w:val="en-GB"/>
    </w:rPr>
  </w:style>
  <w:style w:type="paragraph" w:customStyle="1" w:styleId="textintend3">
    <w:name w:val="text intend 3"/>
    <w:basedOn w:val="a"/>
    <w:uiPriority w:val="99"/>
    <w:rsid w:val="00C627B9"/>
    <w:pPr>
      <w:numPr>
        <w:numId w:val="2"/>
      </w:numPr>
      <w:spacing w:after="120"/>
      <w:jc w:val="both"/>
    </w:pPr>
    <w:rPr>
      <w:sz w:val="24"/>
      <w:szCs w:val="20"/>
    </w:rPr>
  </w:style>
  <w:style w:type="paragraph" w:customStyle="1" w:styleId="CharCharCharCharCharCharCharChar1CharCharCharCharCarCarCharCharCarCar">
    <w:name w:val="Char Char Char Char Char Char Char Char1 Char Char Char Char Car Car Char Char Car Car"/>
    <w:uiPriority w:val="99"/>
    <w:semiHidden/>
    <w:rsid w:val="00C627B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CharCharCharCharCharChar1CharCharCharCharCarCarCharCharCharCharCharCharCharChar">
    <w:name w:val="Char Char Char Char Char Char Char Char1 Char Char Char Char Car Car Char Char Char Char Char Char Char Char"/>
    <w:uiPriority w:val="99"/>
    <w:semiHidden/>
    <w:rsid w:val="00AF4EB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3GPPHeader">
    <w:name w:val="3GPP_Header"/>
    <w:basedOn w:val="a"/>
    <w:uiPriority w:val="99"/>
    <w:rsid w:val="004B1CB0"/>
    <w:pPr>
      <w:tabs>
        <w:tab w:val="left" w:pos="1701"/>
        <w:tab w:val="right" w:pos="9639"/>
      </w:tabs>
      <w:overflowPunct w:val="0"/>
      <w:autoSpaceDE w:val="0"/>
      <w:autoSpaceDN w:val="0"/>
      <w:adjustRightInd w:val="0"/>
      <w:spacing w:after="240"/>
      <w:jc w:val="both"/>
      <w:textAlignment w:val="baseline"/>
    </w:pPr>
    <w:rPr>
      <w:b/>
      <w:sz w:val="24"/>
      <w:szCs w:val="20"/>
      <w:lang w:val="en-GB" w:eastAsia="zh-CN"/>
    </w:rPr>
  </w:style>
  <w:style w:type="paragraph" w:customStyle="1" w:styleId="Char1CharChar1Char">
    <w:name w:val="Char1 Char Char1 Char"/>
    <w:basedOn w:val="a"/>
    <w:uiPriority w:val="99"/>
    <w:rsid w:val="00C43464"/>
    <w:pPr>
      <w:tabs>
        <w:tab w:val="left" w:pos="540"/>
        <w:tab w:val="left" w:pos="1260"/>
        <w:tab w:val="left" w:pos="1800"/>
      </w:tabs>
      <w:spacing w:before="240" w:after="160" w:line="240" w:lineRule="exact"/>
    </w:pPr>
    <w:rPr>
      <w:rFonts w:ascii="Verdana" w:eastAsia="Batang" w:hAnsi="Verdana"/>
      <w:sz w:val="24"/>
      <w:szCs w:val="20"/>
    </w:rPr>
  </w:style>
  <w:style w:type="paragraph" w:customStyle="1" w:styleId="TAL">
    <w:name w:val="TAL"/>
    <w:basedOn w:val="a"/>
    <w:uiPriority w:val="99"/>
    <w:rsid w:val="00286492"/>
    <w:pPr>
      <w:keepNext/>
      <w:keepLines/>
    </w:pPr>
    <w:rPr>
      <w:rFonts w:ascii="Arial" w:hAnsi="Arial"/>
      <w:sz w:val="18"/>
      <w:szCs w:val="20"/>
      <w:lang w:val="en-GB"/>
    </w:rPr>
  </w:style>
  <w:style w:type="paragraph" w:customStyle="1" w:styleId="CharCharCharCharCharChar">
    <w:name w:val="Char Char Char Char Char Char"/>
    <w:autoRedefine/>
    <w:uiPriority w:val="99"/>
    <w:rsid w:val="00286492"/>
    <w:pPr>
      <w:widowControl w:val="0"/>
      <w:spacing w:line="300" w:lineRule="auto"/>
      <w:ind w:firstLineChars="200" w:firstLine="480"/>
      <w:jc w:val="both"/>
    </w:pPr>
    <w:rPr>
      <w:rFonts w:eastAsia="FangSong_GB2312"/>
      <w:noProof/>
      <w:kern w:val="2"/>
      <w:sz w:val="24"/>
      <w:szCs w:val="24"/>
      <w:lang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9E7B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References">
    <w:name w:val="References"/>
    <w:basedOn w:val="a"/>
    <w:uiPriority w:val="99"/>
    <w:rsid w:val="007110EF"/>
    <w:pPr>
      <w:numPr>
        <w:numId w:val="3"/>
      </w:numPr>
    </w:pPr>
    <w:rPr>
      <w:rFonts w:eastAsia="Batang"/>
    </w:rPr>
  </w:style>
  <w:style w:type="paragraph" w:customStyle="1" w:styleId="StatementHeading">
    <w:name w:val="Statement Heading"/>
    <w:basedOn w:val="a"/>
    <w:next w:val="StatementBody"/>
    <w:uiPriority w:val="99"/>
    <w:rsid w:val="00147089"/>
    <w:pPr>
      <w:keepNext/>
      <w:spacing w:before="100" w:beforeAutospacing="1"/>
      <w:ind w:left="601" w:hanging="601"/>
    </w:pPr>
    <w:rPr>
      <w:rFonts w:eastAsia="Batang"/>
      <w:b/>
      <w:i/>
      <w:lang w:eastAsia="ko-KR"/>
    </w:rPr>
  </w:style>
  <w:style w:type="paragraph" w:styleId="af5">
    <w:name w:val="Document Map"/>
    <w:basedOn w:val="a"/>
    <w:link w:val="af6"/>
    <w:uiPriority w:val="99"/>
    <w:semiHidden/>
    <w:rsid w:val="00523677"/>
    <w:pPr>
      <w:shd w:val="clear" w:color="auto" w:fill="000080"/>
    </w:pPr>
    <w:rPr>
      <w:rFonts w:ascii="Tahoma" w:hAnsi="Tahoma" w:cs="Tahoma"/>
      <w:szCs w:val="20"/>
    </w:rPr>
  </w:style>
  <w:style w:type="character" w:customStyle="1" w:styleId="af6">
    <w:name w:val="見出しマップ (文字)"/>
    <w:basedOn w:val="a1"/>
    <w:link w:val="af5"/>
    <w:uiPriority w:val="99"/>
    <w:semiHidden/>
    <w:locked/>
    <w:rsid w:val="00791874"/>
    <w:rPr>
      <w:rFonts w:cs="Times New Roman"/>
      <w:kern w:val="0"/>
      <w:sz w:val="2"/>
      <w:lang w:eastAsia="en-US"/>
    </w:rPr>
  </w:style>
  <w:style w:type="character" w:customStyle="1" w:styleId="BookTitle1">
    <w:name w:val="Book Title1"/>
    <w:uiPriority w:val="99"/>
    <w:rsid w:val="00A327F6"/>
    <w:rPr>
      <w:b/>
      <w:smallCaps/>
      <w:spacing w:val="5"/>
    </w:rPr>
  </w:style>
  <w:style w:type="paragraph" w:customStyle="1" w:styleId="StatementBody">
    <w:name w:val="Statement Body"/>
    <w:basedOn w:val="Bibliography1"/>
    <w:link w:val="StatementBodyChar"/>
    <w:uiPriority w:val="99"/>
    <w:rsid w:val="00147089"/>
    <w:pPr>
      <w:numPr>
        <w:numId w:val="4"/>
      </w:numPr>
      <w:spacing w:after="100" w:afterAutospacing="1"/>
      <w:contextualSpacing/>
    </w:pPr>
    <w:rPr>
      <w:lang w:eastAsia="ko-KR"/>
    </w:rPr>
  </w:style>
  <w:style w:type="paragraph" w:customStyle="1" w:styleId="Bibliography1">
    <w:name w:val="Bibliography1"/>
    <w:basedOn w:val="a"/>
    <w:next w:val="a"/>
    <w:link w:val="BibliographyChar"/>
    <w:uiPriority w:val="99"/>
    <w:semiHidden/>
    <w:rsid w:val="00A327F6"/>
    <w:rPr>
      <w:rFonts w:eastAsia="Times New Roman"/>
      <w:sz w:val="24"/>
      <w:szCs w:val="20"/>
    </w:rPr>
  </w:style>
  <w:style w:type="paragraph" w:customStyle="1" w:styleId="Statement">
    <w:name w:val="Statement"/>
    <w:basedOn w:val="a"/>
    <w:uiPriority w:val="99"/>
    <w:rsid w:val="00E703E9"/>
    <w:pPr>
      <w:keepNext/>
      <w:ind w:left="601" w:hanging="601"/>
    </w:pPr>
    <w:rPr>
      <w:rFonts w:eastAsia="Batang"/>
      <w:b/>
      <w:i/>
      <w:lang w:eastAsia="ko-KR"/>
    </w:rPr>
  </w:style>
  <w:style w:type="character" w:customStyle="1" w:styleId="BibliographyChar">
    <w:name w:val="Bibliography Char"/>
    <w:link w:val="Bibliography1"/>
    <w:uiPriority w:val="99"/>
    <w:semiHidden/>
    <w:locked/>
    <w:rsid w:val="00A471C9"/>
    <w:rPr>
      <w:rFonts w:eastAsia="Times New Roman"/>
      <w:sz w:val="24"/>
    </w:rPr>
  </w:style>
  <w:style w:type="character" w:customStyle="1" w:styleId="StatementBodyChar">
    <w:name w:val="Statement Body Char"/>
    <w:link w:val="StatementBody"/>
    <w:uiPriority w:val="99"/>
    <w:locked/>
    <w:rsid w:val="00147089"/>
    <w:rPr>
      <w:rFonts w:eastAsia="Times New Roman"/>
      <w:sz w:val="24"/>
      <w:lang w:eastAsia="ko-KR"/>
    </w:rPr>
  </w:style>
  <w:style w:type="paragraph" w:styleId="af7">
    <w:name w:val="footer"/>
    <w:basedOn w:val="a"/>
    <w:link w:val="af8"/>
    <w:uiPriority w:val="99"/>
    <w:rsid w:val="00B43993"/>
    <w:pPr>
      <w:tabs>
        <w:tab w:val="center" w:pos="4680"/>
        <w:tab w:val="right" w:pos="9360"/>
      </w:tabs>
    </w:pPr>
    <w:rPr>
      <w:sz w:val="20"/>
      <w:lang w:eastAsia="ja-JP"/>
    </w:rPr>
  </w:style>
  <w:style w:type="character" w:customStyle="1" w:styleId="af8">
    <w:name w:val="フッター (文字)"/>
    <w:basedOn w:val="a1"/>
    <w:link w:val="af7"/>
    <w:uiPriority w:val="99"/>
    <w:locked/>
    <w:rsid w:val="00B43993"/>
    <w:rPr>
      <w:rFonts w:eastAsia="Times New Roman" w:cs="Times New Roman"/>
      <w:sz w:val="24"/>
    </w:rPr>
  </w:style>
  <w:style w:type="paragraph" w:styleId="Web">
    <w:name w:val="Normal (Web)"/>
    <w:basedOn w:val="a"/>
    <w:uiPriority w:val="99"/>
    <w:rsid w:val="00DE1325"/>
    <w:pPr>
      <w:spacing w:before="100" w:beforeAutospacing="1" w:after="100" w:afterAutospacing="1"/>
    </w:pPr>
    <w:rPr>
      <w:rFonts w:ascii="SimSun" w:eastAsia="Batang" w:hAnsi="SimSun"/>
      <w:sz w:val="24"/>
      <w:lang w:eastAsia="ja-JP"/>
    </w:rPr>
  </w:style>
  <w:style w:type="character" w:styleId="af9">
    <w:name w:val="footnote reference"/>
    <w:basedOn w:val="a1"/>
    <w:uiPriority w:val="99"/>
    <w:rsid w:val="0031507E"/>
    <w:rPr>
      <w:rFonts w:cs="Times New Roman"/>
      <w:vertAlign w:val="superscript"/>
    </w:rPr>
  </w:style>
  <w:style w:type="paragraph" w:customStyle="1" w:styleId="Reference">
    <w:name w:val="Reference"/>
    <w:basedOn w:val="a0"/>
    <w:link w:val="ReferenceChar"/>
    <w:uiPriority w:val="99"/>
    <w:rsid w:val="0008096D"/>
    <w:pPr>
      <w:numPr>
        <w:numId w:val="5"/>
      </w:numPr>
      <w:ind w:left="567" w:hanging="567"/>
    </w:pPr>
    <w:rPr>
      <w:sz w:val="24"/>
      <w:szCs w:val="20"/>
    </w:rPr>
  </w:style>
  <w:style w:type="character" w:customStyle="1" w:styleId="ReferenceChar">
    <w:name w:val="Reference Char"/>
    <w:link w:val="Reference"/>
    <w:uiPriority w:val="99"/>
    <w:locked/>
    <w:rsid w:val="0008096D"/>
    <w:rPr>
      <w:sz w:val="24"/>
    </w:rPr>
  </w:style>
  <w:style w:type="character" w:customStyle="1" w:styleId="a8">
    <w:name w:val="図表番号 (文字)"/>
    <w:aliases w:val="cap (文字)1,cap Char (文字)1,Caption Char (文字)1,Caption Char1 Char (文字)1,cap Char Char1 (文字)1,Caption Char Char1 Char (文字)1,cap Char2 (文字)"/>
    <w:basedOn w:val="a1"/>
    <w:link w:val="a7"/>
    <w:uiPriority w:val="99"/>
    <w:locked/>
    <w:rsid w:val="00876478"/>
    <w:rPr>
      <w:rFonts w:cs="Times New Roman"/>
      <w:b/>
      <w:bCs/>
      <w:sz w:val="22"/>
      <w:lang w:val="en-US" w:eastAsia="en-US" w:bidi="ar-SA"/>
    </w:rPr>
  </w:style>
  <w:style w:type="character" w:customStyle="1" w:styleId="cap">
    <w:name w:val="cap (文字)"/>
    <w:aliases w:val="cap Char (文字),Caption Char (文字),Caption Char1 Char (文字),cap Char Char1 (文字),Caption Char Char1 Char (文字),cap Char2 (文字) (文字)"/>
    <w:uiPriority w:val="99"/>
    <w:locked/>
    <w:rsid w:val="00876478"/>
    <w:rPr>
      <w:rFonts w:ascii="CG Times (WN)" w:eastAsia="SimSun" w:hAnsi="CG Times (WN)"/>
      <w:b/>
      <w:lang w:val="en-GB" w:eastAsia="en-US"/>
    </w:rPr>
  </w:style>
  <w:style w:type="character" w:styleId="afa">
    <w:name w:val="Placeholder Text"/>
    <w:basedOn w:val="a1"/>
    <w:uiPriority w:val="99"/>
    <w:semiHidden/>
    <w:rsid w:val="00EE704B"/>
    <w:rPr>
      <w:rFonts w:cs="Times New Roman"/>
      <w:color w:val="808080"/>
    </w:rPr>
  </w:style>
  <w:style w:type="paragraph" w:styleId="afb">
    <w:name w:val="Revision"/>
    <w:hidden/>
    <w:uiPriority w:val="99"/>
    <w:semiHidden/>
    <w:rsid w:val="00B54E26"/>
    <w:rPr>
      <w:sz w:val="22"/>
      <w:szCs w:val="24"/>
      <w:lang w:eastAsia="en-US"/>
    </w:rPr>
  </w:style>
  <w:style w:type="paragraph" w:styleId="afc">
    <w:name w:val="Plain Text"/>
    <w:basedOn w:val="a"/>
    <w:link w:val="afd"/>
    <w:uiPriority w:val="99"/>
    <w:unhideWhenUsed/>
    <w:locked/>
    <w:rsid w:val="008962CF"/>
    <w:pPr>
      <w:widowControl w:val="0"/>
    </w:pPr>
    <w:rPr>
      <w:rFonts w:ascii="ＭＳ ゴシック" w:eastAsia="ＭＳ ゴシック" w:hAnsi="Courier New" w:cs="Courier New"/>
      <w:kern w:val="2"/>
      <w:sz w:val="20"/>
      <w:szCs w:val="21"/>
      <w:lang w:eastAsia="ja-JP"/>
    </w:rPr>
  </w:style>
  <w:style w:type="character" w:customStyle="1" w:styleId="afd">
    <w:name w:val="書式なし (文字)"/>
    <w:basedOn w:val="a1"/>
    <w:link w:val="afc"/>
    <w:uiPriority w:val="99"/>
    <w:rsid w:val="008962CF"/>
    <w:rPr>
      <w:rFonts w:ascii="ＭＳ ゴシック" w:eastAsia="ＭＳ ゴシック" w:hAnsi="Courier New" w:cs="Courier New"/>
      <w:kern w:val="2"/>
      <w:szCs w:val="21"/>
    </w:rPr>
  </w:style>
  <w:style w:type="paragraph" w:styleId="afe">
    <w:name w:val="List Paragraph"/>
    <w:basedOn w:val="a"/>
    <w:uiPriority w:val="34"/>
    <w:qFormat/>
    <w:rsid w:val="008D1BA0"/>
    <w:pPr>
      <w:widowControl w:val="0"/>
      <w:ind w:leftChars="400" w:left="840"/>
      <w:jc w:val="both"/>
    </w:pPr>
    <w:rPr>
      <w:rFonts w:ascii="Century" w:hAnsi="Century"/>
      <w:kern w:val="2"/>
      <w:sz w:val="21"/>
      <w:szCs w:val="22"/>
      <w:lang w:eastAsia="ja-JP"/>
    </w:rPr>
  </w:style>
  <w:style w:type="paragraph" w:customStyle="1" w:styleId="TAH">
    <w:name w:val="TAH"/>
    <w:basedOn w:val="TAC"/>
    <w:rsid w:val="00281B90"/>
    <w:rPr>
      <w:b/>
    </w:rPr>
  </w:style>
  <w:style w:type="paragraph" w:customStyle="1" w:styleId="TAC">
    <w:name w:val="TAC"/>
    <w:basedOn w:val="TAL"/>
    <w:rsid w:val="00281B90"/>
    <w:pPr>
      <w:overflowPunct w:val="0"/>
      <w:autoSpaceDE w:val="0"/>
      <w:autoSpaceDN w:val="0"/>
      <w:adjustRightInd w:val="0"/>
      <w:jc w:val="center"/>
      <w:textAlignment w:val="baseline"/>
    </w:pPr>
    <w:rPr>
      <w:rFonts w:eastAsia="Times New Roman"/>
      <w:lang w:eastAsia="en-GB"/>
    </w:rPr>
  </w:style>
  <w:style w:type="paragraph" w:customStyle="1" w:styleId="TableCell">
    <w:name w:val="TableCell"/>
    <w:basedOn w:val="a"/>
    <w:qFormat/>
    <w:rsid w:val="00DF2183"/>
    <w:pPr>
      <w:autoSpaceDE w:val="0"/>
      <w:autoSpaceDN w:val="0"/>
      <w:adjustRightInd w:val="0"/>
      <w:snapToGrid w:val="0"/>
      <w:spacing w:after="60"/>
    </w:pPr>
    <w:rPr>
      <w:rFonts w:eastAsia="Times New Roman"/>
      <w:sz w:val="20"/>
      <w:szCs w:val="21"/>
      <w:lang w:eastAsia="zh-CN"/>
    </w:rPr>
  </w:style>
  <w:style w:type="paragraph" w:customStyle="1" w:styleId="TableHeader">
    <w:name w:val="TableHeader"/>
    <w:basedOn w:val="TableCell"/>
    <w:qFormat/>
    <w:rsid w:val="00DF2183"/>
    <w:pPr>
      <w:widowControl w:val="0"/>
      <w:spacing w:before="40" w:after="40"/>
      <w:jc w:val="center"/>
    </w:pPr>
    <w:rPr>
      <w:rFonts w:eastAsia="SimSun"/>
      <w:b/>
    </w:rPr>
  </w:style>
  <w:style w:type="character" w:styleId="aff">
    <w:name w:val="Emphasis"/>
    <w:basedOn w:val="a1"/>
    <w:uiPriority w:val="20"/>
    <w:qFormat/>
    <w:rsid w:val="00866DFD"/>
    <w:rPr>
      <w:i/>
      <w:iCs/>
    </w:rPr>
  </w:style>
  <w:style w:type="character" w:customStyle="1" w:styleId="apple-converted-space">
    <w:name w:val="apple-converted-space"/>
    <w:basedOn w:val="a1"/>
    <w:rsid w:val="00866DFD"/>
  </w:style>
  <w:style w:type="character" w:customStyle="1" w:styleId="redtext">
    <w:name w:val="redtext"/>
    <w:basedOn w:val="a1"/>
    <w:rsid w:val="00DC1B63"/>
  </w:style>
  <w:style w:type="character" w:styleId="aff0">
    <w:name w:val="FollowedHyperlink"/>
    <w:locked/>
    <w:rsid w:val="0052559A"/>
    <w:rPr>
      <w:color w:val="0000FF"/>
      <w:u w:val="single"/>
    </w:rPr>
  </w:style>
  <w:style w:type="paragraph" w:customStyle="1" w:styleId="LGTdoc">
    <w:name w:val="LGTdoc_본문"/>
    <w:basedOn w:val="a"/>
    <w:rsid w:val="00F95DE8"/>
    <w:pPr>
      <w:widowControl w:val="0"/>
      <w:autoSpaceDE w:val="0"/>
      <w:autoSpaceDN w:val="0"/>
      <w:adjustRightInd w:val="0"/>
      <w:snapToGrid w:val="0"/>
      <w:spacing w:afterLines="50" w:line="264" w:lineRule="auto"/>
      <w:jc w:val="both"/>
    </w:pPr>
    <w:rPr>
      <w:rFonts w:eastAsia="Batang"/>
      <w:kern w:val="2"/>
      <w:lang w:val="en-GB" w:eastAsia="ko-K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US" w:eastAsia="ja-JP" w:bidi="ar-SA"/>
      </w:rPr>
    </w:rPrDefault>
    <w:pPrDefault/>
  </w:docDefaults>
  <w:latentStyles w:defLockedState="0" w:defUIPriority="99" w:defSemiHidden="1" w:defUnhideWhenUsed="0" w:defQFormat="0" w:count="267">
    <w:lsdException w:name="Normal" w:semiHidden="0" w:uiPriority="0" w:qFormat="1"/>
    <w:lsdException w:name="heading 1" w:semiHidden="0" w:qFormat="1"/>
    <w:lsdException w:name="heading 2" w:semiHidden="0" w:qFormat="1"/>
    <w:lsdException w:name="heading 3" w:semiHidden="0" w:qFormat="1"/>
    <w:lsdException w:name="heading 4" w:semiHidden="0" w:qFormat="1"/>
    <w:lsdException w:name="heading 5" w:semiHidden="0" w:uiPriority="0" w:qFormat="1"/>
    <w:lsdException w:name="heading 6" w:semiHidden="0" w:uiPriority="0" w:qFormat="1"/>
    <w:lsdException w:name="heading 7" w:semiHidden="0" w:uiPriority="0" w:qFormat="1"/>
    <w:lsdException w:name="heading 8" w:semiHidden="0" w:uiPriority="0" w:qFormat="1"/>
    <w:lsdException w:name="heading 9" w:semiHidden="0" w:uiPriority="0" w:qFormat="1"/>
    <w:lsdException w:name="index 1" w:locked="1" w:unhideWhenUsed="1"/>
    <w:lsdException w:name="index 2" w:locked="1" w:unhideWhenUsed="1"/>
    <w:lsdException w:name="index 3" w:locked="1" w:unhideWhenUsed="1"/>
    <w:lsdException w:name="index 4" w:locked="1" w:unhideWhenUsed="1"/>
    <w:lsdException w:name="index 5" w:locked="1" w:unhideWhenUsed="1"/>
    <w:lsdException w:name="index 6" w:locked="1" w:unhideWhenUsed="1"/>
    <w:lsdException w:name="index 7" w:locked="1" w:unhideWhenUsed="1"/>
    <w:lsdException w:name="index 8" w:locked="1" w:unhideWhenUsed="1"/>
    <w:lsdException w:name="index 9" w:locked="1" w:unhideWhenUsed="1"/>
    <w:lsdException w:name="toc 1" w:semiHidden="0" w:uiPriority="0"/>
    <w:lsdException w:name="toc 2" w:semiHidden="0" w:uiPriority="0"/>
    <w:lsdException w:name="toc 3" w:semiHidden="0" w:uiPriority="0"/>
    <w:lsdException w:name="toc 4" w:semiHidden="0" w:uiPriority="0"/>
    <w:lsdException w:name="toc 5" w:semiHidden="0" w:uiPriority="0"/>
    <w:lsdException w:name="toc 6" w:semiHidden="0" w:uiPriority="0"/>
    <w:lsdException w:name="toc 7" w:semiHidden="0" w:uiPriority="0"/>
    <w:lsdException w:name="toc 8" w:semiHidden="0" w:uiPriority="0"/>
    <w:lsdException w:name="toc 9" w:semiHidden="0" w:uiPriority="0"/>
    <w:lsdException w:name="Normal Indent" w:locked="1" w:unhideWhenUsed="1"/>
    <w:lsdException w:name="footnote text" w:locked="1" w:unhideWhenUsed="1"/>
    <w:lsdException w:name="annotation text" w:locked="1" w:unhideWhenUsed="1"/>
    <w:lsdException w:name="header" w:locked="1" w:uiPriority="0" w:unhideWhenUsed="1"/>
    <w:lsdException w:name="footer" w:locked="1" w:unhideWhenUsed="1"/>
    <w:lsdException w:name="index heading" w:locked="1" w:unhideWhenUsed="1"/>
    <w:lsdException w:name="caption" w:semiHidden="0" w:qFormat="1"/>
    <w:lsdException w:name="table of figures" w:locked="1" w:unhideWhenUsed="1"/>
    <w:lsdException w:name="envelope address" w:locked="1" w:unhideWhenUsed="1"/>
    <w:lsdException w:name="envelope return" w:locked="1" w:unhideWhenUsed="1"/>
    <w:lsdException w:name="footnote reference" w:locked="1" w:unhideWhenUsed="1"/>
    <w:lsdException w:name="annotation reference" w:locked="1" w:unhideWhenUsed="1"/>
    <w:lsdException w:name="line number" w:locked="1" w:unhideWhenUsed="1"/>
    <w:lsdException w:name="page number" w:locked="1" w:unhideWhenUsed="1"/>
    <w:lsdException w:name="endnote reference" w:locked="1" w:unhideWhenUsed="1"/>
    <w:lsdException w:name="endnote text" w:locked="1" w:unhideWhenUsed="1"/>
    <w:lsdException w:name="table of authorities" w:locked="1" w:unhideWhenUsed="1"/>
    <w:lsdException w:name="macro" w:locked="1" w:unhideWhenUsed="1"/>
    <w:lsdException w:name="toa heading" w:locked="1" w:unhideWhenUsed="1"/>
    <w:lsdException w:name="List" w:locked="1" w:unhideWhenUsed="1"/>
    <w:lsdException w:name="List Bullet" w:locked="1" w:unhideWhenUsed="1"/>
    <w:lsdException w:name="List Number" w:locked="1" w:unhideWhenUsed="1"/>
    <w:lsdException w:name="List 2" w:locked="1" w:unhideWhenUsed="1"/>
    <w:lsdException w:name="List 3" w:locked="1" w:unhideWhenUsed="1"/>
    <w:lsdException w:name="List 4" w:locked="1" w:unhideWhenUsed="1"/>
    <w:lsdException w:name="List 5" w:locked="1" w:unhideWhenUsed="1"/>
    <w:lsdException w:name="List Bullet 2" w:locked="1" w:unhideWhenUsed="1"/>
    <w:lsdException w:name="List Bullet 3" w:locked="1" w:unhideWhenUsed="1"/>
    <w:lsdException w:name="List Bullet 4" w:locked="1" w:unhideWhenUsed="1"/>
    <w:lsdException w:name="List Bullet 5" w:locked="1" w:unhideWhenUsed="1"/>
    <w:lsdException w:name="List Number 2" w:locked="1" w:unhideWhenUsed="1"/>
    <w:lsdException w:name="List Number 3" w:locked="1" w:unhideWhenUsed="1"/>
    <w:lsdException w:name="List Number 4" w:locked="1" w:unhideWhenUsed="1"/>
    <w:lsdException w:name="List Number 5" w:locked="1" w:unhideWhenUsed="1"/>
    <w:lsdException w:name="Title" w:semiHidden="0" w:uiPriority="0" w:qFormat="1"/>
    <w:lsdException w:name="Closing" w:locked="1" w:unhideWhenUsed="1"/>
    <w:lsdException w:name="Signature" w:locked="1" w:unhideWhenUsed="1"/>
    <w:lsdException w:name="Default Paragraph Font" w:semiHidden="0" w:uiPriority="0"/>
    <w:lsdException w:name="Body Text" w:locked="1" w:unhideWhenUsed="1"/>
    <w:lsdException w:name="Body Text Indent" w:locked="1" w:unhideWhenUsed="1"/>
    <w:lsdException w:name="List Continue" w:locked="1" w:unhideWhenUsed="1"/>
    <w:lsdException w:name="List Continue 2" w:locked="1" w:unhideWhenUsed="1"/>
    <w:lsdException w:name="List Continue 3" w:locked="1" w:unhideWhenUsed="1"/>
    <w:lsdException w:name="List Continue 4" w:locked="1" w:unhideWhenUsed="1"/>
    <w:lsdException w:name="List Continue 5" w:locked="1" w:unhideWhenUsed="1"/>
    <w:lsdException w:name="Message Header" w:locked="1" w:unhideWhenUsed="1"/>
    <w:lsdException w:name="Subtitle" w:semiHidden="0" w:uiPriority="0" w:qFormat="1"/>
    <w:lsdException w:name="Salutation" w:locked="1" w:unhideWhenUsed="1"/>
    <w:lsdException w:name="Date" w:locked="1" w:unhideWhenUsed="1"/>
    <w:lsdException w:name="Body Text First Indent" w:locked="1" w:unhideWhenUsed="1"/>
    <w:lsdException w:name="Body Text First Indent 2" w:locked="1" w:unhideWhenUsed="1"/>
    <w:lsdException w:name="Note Heading" w:locked="1" w:unhideWhenUsed="1"/>
    <w:lsdException w:name="Body Text 2" w:locked="1" w:unhideWhenUsed="1"/>
    <w:lsdException w:name="Body Text 3" w:locked="1" w:unhideWhenUsed="1"/>
    <w:lsdException w:name="Body Text Indent 2" w:locked="1" w:unhideWhenUsed="1"/>
    <w:lsdException w:name="Body Text Indent 3" w:locked="1" w:unhideWhenUsed="1"/>
    <w:lsdException w:name="Block Text" w:locked="1" w:unhideWhenUsed="1"/>
    <w:lsdException w:name="Hyperlink" w:locked="1" w:unhideWhenUsed="1"/>
    <w:lsdException w:name="FollowedHyperlink" w:locked="1" w:uiPriority="0" w:unhideWhenUsed="1"/>
    <w:lsdException w:name="Strong" w:semiHidden="0" w:uiPriority="0" w:qFormat="1"/>
    <w:lsdException w:name="Emphasis" w:semiHidden="0" w:uiPriority="20" w:qFormat="1"/>
    <w:lsdException w:name="Document Map" w:locked="1" w:unhideWhenUsed="1"/>
    <w:lsdException w:name="Plain Text" w:locked="1" w:unhideWhenUsed="1"/>
    <w:lsdException w:name="E-mail Signature" w:locked="1" w:unhideWhenUsed="1"/>
    <w:lsdException w:name="HTML Top of Form" w:locked="1" w:unhideWhenUsed="1"/>
    <w:lsdException w:name="HTML Bottom of Form" w:locked="1" w:unhideWhenUsed="1"/>
    <w:lsdException w:name="Normal (Web)" w:locked="1" w:unhideWhenUsed="1"/>
    <w:lsdException w:name="HTML Acronym" w:locked="1" w:unhideWhenUsed="1"/>
    <w:lsdException w:name="HTML Address" w:locked="1" w:unhideWhenUsed="1"/>
    <w:lsdException w:name="HTML Cite" w:locked="1" w:unhideWhenUsed="1"/>
    <w:lsdException w:name="HTML Code" w:locked="1" w:unhideWhenUsed="1"/>
    <w:lsdException w:name="HTML Definition" w:locked="1" w:unhideWhenUsed="1"/>
    <w:lsdException w:name="HTML Keyboard" w:locked="1" w:unhideWhenUsed="1"/>
    <w:lsdException w:name="HTML Preformatted" w:locked="1" w:unhideWhenUsed="1"/>
    <w:lsdException w:name="HTML Sample" w:locked="1" w:unhideWhenUsed="1"/>
    <w:lsdException w:name="HTML Typewriter" w:locked="1" w:unhideWhenUsed="1"/>
    <w:lsdException w:name="HTML Variable" w:locked="1" w:unhideWhenUsed="1"/>
    <w:lsdException w:name="Normal Table" w:locked="1" w:unhideWhenUsed="1"/>
    <w:lsdException w:name="annotation subject" w:locked="1" w:unhideWhenUsed="1"/>
    <w:lsdException w:name="No List" w:locked="1" w:unhideWhenUsed="1"/>
    <w:lsdException w:name="Outline List 1" w:locked="1" w:unhideWhenUsed="1"/>
    <w:lsdException w:name="Outline List 2" w:locked="1" w:unhideWhenUsed="1"/>
    <w:lsdException w:name="Outline List 3" w:locked="1" w:unhideWhenUsed="1"/>
    <w:lsdException w:name="Table Simple 1" w:locked="1" w:unhideWhenUsed="1"/>
    <w:lsdException w:name="Table Simple 2" w:locked="1" w:unhideWhenUsed="1"/>
    <w:lsdException w:name="Table Simple 3" w:locked="1" w:unhideWhenUsed="1"/>
    <w:lsdException w:name="Table Classic 1" w:locked="1" w:unhideWhenUsed="1"/>
    <w:lsdException w:name="Table Classic 2" w:locked="1" w:unhideWhenUsed="1"/>
    <w:lsdException w:name="Table Classic 3" w:locked="1" w:unhideWhenUsed="1"/>
    <w:lsdException w:name="Table Classic 4" w:locked="1" w:unhideWhenUsed="1"/>
    <w:lsdException w:name="Table Colorful 1" w:locked="1" w:unhideWhenUsed="1"/>
    <w:lsdException w:name="Table Colorful 2" w:locked="1" w:unhideWhenUsed="1"/>
    <w:lsdException w:name="Table Colorful 3" w:locked="1" w:unhideWhenUsed="1"/>
    <w:lsdException w:name="Table Columns 1" w:locked="1" w:unhideWhenUsed="1"/>
    <w:lsdException w:name="Table Columns 2" w:locked="1" w:unhideWhenUsed="1"/>
    <w:lsdException w:name="Table Columns 3" w:locked="1" w:unhideWhenUsed="1"/>
    <w:lsdException w:name="Table Columns 4" w:locked="1" w:unhideWhenUsed="1"/>
    <w:lsdException w:name="Table Columns 5" w:locked="1" w:unhideWhenUsed="1"/>
    <w:lsdException w:name="Table Grid 1" w:locked="1" w:unhideWhenUsed="1"/>
    <w:lsdException w:name="Table Grid 2" w:locked="1" w:unhideWhenUsed="1"/>
    <w:lsdException w:name="Table Grid 3" w:locked="1" w:unhideWhenUsed="1"/>
    <w:lsdException w:name="Table Grid 4" w:locked="1" w:unhideWhenUsed="1"/>
    <w:lsdException w:name="Table Grid 5" w:locked="1" w:unhideWhenUsed="1"/>
    <w:lsdException w:name="Table Grid 6" w:locked="1" w:unhideWhenUsed="1"/>
    <w:lsdException w:name="Table Grid 7" w:locked="1" w:unhideWhenUsed="1"/>
    <w:lsdException w:name="Table Grid 8" w:locked="1" w:unhideWhenUsed="1"/>
    <w:lsdException w:name="Table List 1" w:locked="1" w:unhideWhenUsed="1"/>
    <w:lsdException w:name="Table List 2" w:locked="1" w:unhideWhenUsed="1"/>
    <w:lsdException w:name="Table List 3" w:locked="1" w:unhideWhenUsed="1"/>
    <w:lsdException w:name="Table List 4" w:locked="1" w:unhideWhenUsed="1"/>
    <w:lsdException w:name="Table List 5" w:locked="1" w:unhideWhenUsed="1"/>
    <w:lsdException w:name="Table List 6" w:locked="1" w:unhideWhenUsed="1"/>
    <w:lsdException w:name="Table List 7" w:locked="1" w:unhideWhenUsed="1"/>
    <w:lsdException w:name="Table List 8" w:locked="1" w:unhideWhenUsed="1"/>
    <w:lsdException w:name="Table 3D effects 1" w:locked="1" w:unhideWhenUsed="1"/>
    <w:lsdException w:name="Table 3D effects 2" w:locked="1" w:unhideWhenUsed="1"/>
    <w:lsdException w:name="Table 3D effects 3" w:locked="1" w:unhideWhenUsed="1"/>
    <w:lsdException w:name="Table Contemporary" w:locked="1" w:unhideWhenUsed="1"/>
    <w:lsdException w:name="Table Elegant" w:locked="1" w:unhideWhenUsed="1"/>
    <w:lsdException w:name="Table Professional" w:locked="1" w:unhideWhenUsed="1"/>
    <w:lsdException w:name="Table Subtle 1" w:locked="1" w:unhideWhenUsed="1"/>
    <w:lsdException w:name="Table Subtle 2" w:locked="1" w:unhideWhenUsed="1"/>
    <w:lsdException w:name="Table Web 1" w:locked="1" w:unhideWhenUsed="1"/>
    <w:lsdException w:name="Table Web 2" w:locked="1" w:unhideWhenUsed="1"/>
    <w:lsdException w:name="Table Web 3" w:locked="1" w:unhideWhenUsed="1"/>
    <w:lsdException w:name="Balloon Text" w:locked="1" w:unhideWhenUsed="1"/>
    <w:lsdException w:name="Table Grid" w:semiHidden="0" w:uiPriority="59"/>
    <w:lsdException w:name="Table Theme" w:locked="1" w:unhideWhenUsed="1"/>
    <w:lsdException w:name="No Spacing" w:semiHidden="0"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semiHidden="0" w:uiPriority="34" w:qFormat="1"/>
    <w:lsdException w:name="Quote" w:semiHidden="0" w:uiPriority="29" w:qFormat="1"/>
    <w:lsdException w:name="Intense Quote" w:semiHidden="0"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semiHidden="0" w:uiPriority="19" w:qFormat="1"/>
    <w:lsdException w:name="Intense Emphasis" w:semiHidden="0" w:uiPriority="21" w:qFormat="1"/>
    <w:lsdException w:name="Subtle Reference" w:semiHidden="0" w:uiPriority="31" w:qFormat="1"/>
    <w:lsdException w:name="Intense Reference" w:semiHidden="0" w:uiPriority="32" w:qFormat="1"/>
    <w:lsdException w:name="Book Title" w:semiHidden="0" w:uiPriority="33" w:qFormat="1"/>
    <w:lsdException w:name="Bibliography" w:uiPriority="37" w:unhideWhenUsed="1"/>
    <w:lsdException w:name="TOC Heading" w:uiPriority="39" w:unhideWhenUsed="1" w:qFormat="1"/>
  </w:latentStyles>
  <w:style w:type="paragraph" w:default="1" w:styleId="a">
    <w:name w:val="Normal"/>
    <w:qFormat/>
    <w:rsid w:val="00442EFF"/>
    <w:rPr>
      <w:sz w:val="22"/>
      <w:szCs w:val="24"/>
      <w:lang w:eastAsia="en-US"/>
    </w:rPr>
  </w:style>
  <w:style w:type="paragraph" w:styleId="1">
    <w:name w:val="heading 1"/>
    <w:aliases w:val="H1,h1,app heading 1,l1,Memo Heading 1,h11,h12,h13,h14,h15,h16,Heading 1_a,h17,h111,h121,h131,h141,h151,h161,h18,h112,h122,h132,h142,h152,h162,h19,h113,h123,h133,h143,h153,h163,NMP Heading 1,Heading 1 Char,Alt+1,Alt+11,Alt+12,Alt+13"/>
    <w:basedOn w:val="a"/>
    <w:next w:val="a0"/>
    <w:link w:val="Heading1Char1"/>
    <w:uiPriority w:val="99"/>
    <w:qFormat/>
    <w:rsid w:val="00E8469E"/>
    <w:pPr>
      <w:keepNext/>
      <w:numPr>
        <w:numId w:val="1"/>
      </w:numPr>
      <w:spacing w:before="240" w:after="60"/>
      <w:outlineLvl w:val="0"/>
    </w:pPr>
    <w:rPr>
      <w:rFonts w:ascii="Helvetica" w:hAnsi="Helvetica" w:cs="Arial"/>
      <w:b/>
      <w:bCs/>
      <w:kern w:val="32"/>
      <w:sz w:val="28"/>
      <w:szCs w:val="32"/>
    </w:rPr>
  </w:style>
  <w:style w:type="paragraph" w:styleId="2">
    <w:name w:val="heading 2"/>
    <w:aliases w:val="Head2A,2,H2,UNDERRUBRIK 1-2,DO NOT USE_h2,h2,h21,Heading 2 Char,H2 Char,h2 Char"/>
    <w:basedOn w:val="a"/>
    <w:next w:val="a0"/>
    <w:link w:val="Heading2Char1"/>
    <w:uiPriority w:val="99"/>
    <w:qFormat/>
    <w:rsid w:val="000D31EC"/>
    <w:pPr>
      <w:keepNext/>
      <w:numPr>
        <w:ilvl w:val="1"/>
        <w:numId w:val="1"/>
      </w:numPr>
      <w:spacing w:before="240" w:after="60"/>
      <w:outlineLvl w:val="1"/>
    </w:pPr>
    <w:rPr>
      <w:rFonts w:ascii="Helvetica" w:hAnsi="Helvetica" w:cs="Arial"/>
      <w:b/>
      <w:bCs/>
      <w:iCs/>
      <w:sz w:val="24"/>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Heading3Char"/>
    <w:uiPriority w:val="99"/>
    <w:qFormat/>
    <w:rsid w:val="000D31EC"/>
    <w:pPr>
      <w:keepNext/>
      <w:numPr>
        <w:ilvl w:val="2"/>
        <w:numId w:val="1"/>
      </w:numPr>
      <w:spacing w:before="240" w:after="60"/>
      <w:ind w:left="720" w:hanging="720"/>
      <w:outlineLvl w:val="2"/>
    </w:pPr>
    <w:rPr>
      <w:rFonts w:ascii="Helvetica" w:hAnsi="Helvetica" w:cs="Helvetica"/>
      <w:b/>
      <w:bCs/>
      <w:szCs w:val="20"/>
    </w:rPr>
  </w:style>
  <w:style w:type="paragraph" w:styleId="4">
    <w:name w:val="heading 4"/>
    <w:aliases w:val="h4,H4,H41,h41,H42,h42,H43,h43,H411,h411,H421,h421,H44,h44,H412,h412,H422,h422,H431,h431,H45,h45,H413,h413,H423,h423,H432,h432,H46,h46,H47,h47,Memo Heading 4,Memo Heading 5"/>
    <w:basedOn w:val="a"/>
    <w:next w:val="a"/>
    <w:link w:val="Heading4Char"/>
    <w:uiPriority w:val="99"/>
    <w:qFormat/>
    <w:rsid w:val="00E8469E"/>
    <w:pPr>
      <w:keepNext/>
      <w:numPr>
        <w:ilvl w:val="3"/>
        <w:numId w:val="1"/>
      </w:numPr>
      <w:spacing w:before="240" w:after="60"/>
      <w:outlineLvl w:val="3"/>
    </w:pPr>
    <w:rPr>
      <w:b/>
      <w:bCs/>
      <w:sz w:val="28"/>
      <w:szCs w:val="28"/>
    </w:rPr>
  </w:style>
  <w:style w:type="paragraph" w:styleId="5">
    <w:name w:val="heading 5"/>
    <w:basedOn w:val="a"/>
    <w:next w:val="a"/>
    <w:link w:val="Heading5Char"/>
    <w:uiPriority w:val="99"/>
    <w:qFormat/>
    <w:rsid w:val="003F5E7D"/>
    <w:pPr>
      <w:spacing w:before="240" w:after="60"/>
      <w:outlineLvl w:val="4"/>
    </w:pPr>
    <w:rPr>
      <w:b/>
      <w:bCs/>
      <w:i/>
      <w:iCs/>
      <w:sz w:val="26"/>
      <w:szCs w:val="26"/>
    </w:rPr>
  </w:style>
  <w:style w:type="paragraph" w:styleId="6">
    <w:name w:val="heading 6"/>
    <w:basedOn w:val="H6"/>
    <w:next w:val="a"/>
    <w:link w:val="Heading6Char"/>
    <w:uiPriority w:val="99"/>
    <w:qFormat/>
    <w:rsid w:val="00C627B9"/>
    <w:pPr>
      <w:numPr>
        <w:ilvl w:val="0"/>
        <w:numId w:val="0"/>
      </w:numPr>
      <w:tabs>
        <w:tab w:val="num" w:pos="1152"/>
      </w:tabs>
      <w:ind w:left="1152" w:hanging="1152"/>
      <w:outlineLvl w:val="5"/>
    </w:pPr>
  </w:style>
  <w:style w:type="paragraph" w:styleId="7">
    <w:name w:val="heading 7"/>
    <w:basedOn w:val="H6"/>
    <w:next w:val="a"/>
    <w:link w:val="Heading7Char"/>
    <w:uiPriority w:val="99"/>
    <w:qFormat/>
    <w:rsid w:val="00C627B9"/>
    <w:pPr>
      <w:numPr>
        <w:ilvl w:val="0"/>
        <w:numId w:val="0"/>
      </w:numPr>
      <w:tabs>
        <w:tab w:val="num" w:pos="1296"/>
      </w:tabs>
      <w:ind w:left="1296" w:hanging="1296"/>
      <w:outlineLvl w:val="6"/>
    </w:pPr>
  </w:style>
  <w:style w:type="paragraph" w:styleId="8">
    <w:name w:val="heading 8"/>
    <w:aliases w:val="Table Heading"/>
    <w:basedOn w:val="1"/>
    <w:next w:val="a"/>
    <w:link w:val="Heading8Char"/>
    <w:uiPriority w:val="99"/>
    <w:qFormat/>
    <w:rsid w:val="00C627B9"/>
    <w:pPr>
      <w:keepLines/>
      <w:numPr>
        <w:numId w:val="0"/>
      </w:numPr>
      <w:tabs>
        <w:tab w:val="num" w:pos="1440"/>
      </w:tabs>
      <w:spacing w:after="180"/>
      <w:ind w:left="1440" w:hanging="1440"/>
      <w:outlineLvl w:val="7"/>
    </w:pPr>
    <w:rPr>
      <w:rFonts w:ascii="Arial" w:hAnsi="Arial" w:cs="Times New Roman"/>
      <w:b w:val="0"/>
      <w:bCs w:val="0"/>
      <w:kern w:val="0"/>
      <w:sz w:val="36"/>
      <w:szCs w:val="20"/>
      <w:lang w:val="en-GB"/>
    </w:rPr>
  </w:style>
  <w:style w:type="paragraph" w:styleId="9">
    <w:name w:val="heading 9"/>
    <w:aliases w:val="Figure Heading,FH"/>
    <w:basedOn w:val="8"/>
    <w:next w:val="a"/>
    <w:link w:val="Heading9Char"/>
    <w:uiPriority w:val="99"/>
    <w:qFormat/>
    <w:rsid w:val="00C627B9"/>
    <w:pPr>
      <w:tabs>
        <w:tab w:val="clear" w:pos="1440"/>
        <w:tab w:val="num" w:pos="1584"/>
      </w:tabs>
      <w:ind w:left="1584" w:hanging="1584"/>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Heading1Char1">
    <w:name w:val="Heading 1 Char1"/>
    <w:aliases w:val="H1 Char,h1 Char,app heading 1 Char,l1 Char,Memo Heading 1 Char,h11 Char,h12 Char,h13 Char,h14 Char,h15 Char,h16 Char,Heading 1_a Char,h17 Char,h111 Char,h121 Char,h131 Char,h141 Char,h151 Char,h161 Char,h18 Char,h112 Char,h122 Char"/>
    <w:basedOn w:val="a1"/>
    <w:link w:val="1"/>
    <w:uiPriority w:val="99"/>
    <w:locked/>
    <w:rsid w:val="00791874"/>
    <w:rPr>
      <w:rFonts w:ascii="Helvetica" w:hAnsi="Helvetica" w:cs="Arial"/>
      <w:b/>
      <w:bCs/>
      <w:kern w:val="32"/>
      <w:sz w:val="28"/>
      <w:szCs w:val="32"/>
      <w:lang w:eastAsia="en-US"/>
    </w:rPr>
  </w:style>
  <w:style w:type="character" w:customStyle="1" w:styleId="Heading2Char1">
    <w:name w:val="Heading 2 Char1"/>
    <w:aliases w:val="Head2A Char,2 Char,H2 Char1,UNDERRUBRIK 1-2 Char,DO NOT USE_h2 Char,h2 Char1,h21 Char,Heading 2 Char Char,H2 Char Char,h2 Char Char"/>
    <w:basedOn w:val="a1"/>
    <w:link w:val="2"/>
    <w:uiPriority w:val="99"/>
    <w:locked/>
    <w:rsid w:val="00791874"/>
    <w:rPr>
      <w:rFonts w:ascii="Helvetica" w:hAnsi="Helvetica" w:cs="Arial"/>
      <w:b/>
      <w:bCs/>
      <w:iCs/>
      <w:sz w:val="24"/>
      <w:szCs w:val="24"/>
      <w:lang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a1"/>
    <w:link w:val="3"/>
    <w:uiPriority w:val="99"/>
    <w:locked/>
    <w:rsid w:val="00791874"/>
    <w:rPr>
      <w:rFonts w:ascii="Helvetica" w:hAnsi="Helvetica" w:cs="Helvetica"/>
      <w:b/>
      <w:bCs/>
      <w:sz w:val="2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a1"/>
    <w:link w:val="4"/>
    <w:uiPriority w:val="99"/>
    <w:locked/>
    <w:rsid w:val="00791874"/>
    <w:rPr>
      <w:b/>
      <w:bCs/>
      <w:sz w:val="28"/>
      <w:szCs w:val="28"/>
      <w:lang w:eastAsia="en-US"/>
    </w:rPr>
  </w:style>
  <w:style w:type="character" w:customStyle="1" w:styleId="Heading5Char">
    <w:name w:val="Heading 5 Char"/>
    <w:basedOn w:val="a1"/>
    <w:link w:val="5"/>
    <w:uiPriority w:val="99"/>
    <w:semiHidden/>
    <w:locked/>
    <w:rsid w:val="00791874"/>
    <w:rPr>
      <w:rFonts w:ascii="Arial" w:hAnsi="Arial" w:cs="Times New Roman"/>
      <w:kern w:val="0"/>
      <w:sz w:val="24"/>
      <w:szCs w:val="24"/>
      <w:lang w:eastAsia="en-US"/>
    </w:rPr>
  </w:style>
  <w:style w:type="character" w:customStyle="1" w:styleId="Heading6Char">
    <w:name w:val="Heading 6 Char"/>
    <w:basedOn w:val="a1"/>
    <w:link w:val="6"/>
    <w:uiPriority w:val="99"/>
    <w:semiHidden/>
    <w:locked/>
    <w:rsid w:val="00791874"/>
    <w:rPr>
      <w:rFonts w:cs="Times New Roman"/>
      <w:b/>
      <w:bCs/>
      <w:kern w:val="0"/>
      <w:sz w:val="24"/>
      <w:szCs w:val="24"/>
      <w:lang w:eastAsia="en-US"/>
    </w:rPr>
  </w:style>
  <w:style w:type="character" w:customStyle="1" w:styleId="Heading7Char">
    <w:name w:val="Heading 7 Char"/>
    <w:basedOn w:val="a1"/>
    <w:link w:val="7"/>
    <w:uiPriority w:val="99"/>
    <w:semiHidden/>
    <w:locked/>
    <w:rsid w:val="00791874"/>
    <w:rPr>
      <w:rFonts w:cs="Times New Roman"/>
      <w:kern w:val="0"/>
      <w:sz w:val="24"/>
      <w:szCs w:val="24"/>
      <w:lang w:eastAsia="en-US"/>
    </w:rPr>
  </w:style>
  <w:style w:type="character" w:customStyle="1" w:styleId="Heading8Char">
    <w:name w:val="Heading 8 Char"/>
    <w:aliases w:val="Table Heading Char"/>
    <w:basedOn w:val="a1"/>
    <w:link w:val="8"/>
    <w:uiPriority w:val="99"/>
    <w:semiHidden/>
    <w:locked/>
    <w:rsid w:val="00791874"/>
    <w:rPr>
      <w:rFonts w:cs="Times New Roman"/>
      <w:kern w:val="0"/>
      <w:sz w:val="24"/>
      <w:szCs w:val="24"/>
      <w:lang w:eastAsia="en-US"/>
    </w:rPr>
  </w:style>
  <w:style w:type="character" w:customStyle="1" w:styleId="Heading9Char">
    <w:name w:val="Heading 9 Char"/>
    <w:aliases w:val="Figure Heading Char,FH Char"/>
    <w:basedOn w:val="a1"/>
    <w:link w:val="9"/>
    <w:uiPriority w:val="99"/>
    <w:semiHidden/>
    <w:locked/>
    <w:rsid w:val="00791874"/>
    <w:rPr>
      <w:rFonts w:cs="Times New Roman"/>
      <w:kern w:val="0"/>
      <w:sz w:val="24"/>
      <w:szCs w:val="24"/>
      <w:lang w:eastAsia="en-US"/>
    </w:rPr>
  </w:style>
  <w:style w:type="paragraph" w:styleId="a0">
    <w:name w:val="Body Text"/>
    <w:aliases w:val="bt"/>
    <w:basedOn w:val="a"/>
    <w:link w:val="BodyTextChar"/>
    <w:uiPriority w:val="99"/>
    <w:rsid w:val="00E8469E"/>
    <w:pPr>
      <w:spacing w:after="120"/>
      <w:jc w:val="both"/>
    </w:pPr>
    <w:rPr>
      <w:sz w:val="20"/>
      <w:lang w:eastAsia="ja-JP"/>
    </w:rPr>
  </w:style>
  <w:style w:type="character" w:customStyle="1" w:styleId="BodyTextChar">
    <w:name w:val="Body Text Char"/>
    <w:aliases w:val="bt Char"/>
    <w:basedOn w:val="a1"/>
    <w:link w:val="a0"/>
    <w:uiPriority w:val="99"/>
    <w:locked/>
    <w:rsid w:val="00935972"/>
    <w:rPr>
      <w:rFonts w:cs="Times New Roman"/>
      <w:sz w:val="24"/>
    </w:rPr>
  </w:style>
  <w:style w:type="paragraph" w:styleId="a4">
    <w:name w:val="header"/>
    <w:aliases w:val="header odd,header odd1,header odd2,header odd3,header odd4,header odd5,header odd6,header1,header2,header3,header odd11,header odd21,header odd7,header4,header odd8,header odd9,header5,header odd12,header11,header21,header odd22,header31"/>
    <w:basedOn w:val="a"/>
    <w:link w:val="HeaderChar"/>
    <w:rsid w:val="00E8469E"/>
    <w:pPr>
      <w:tabs>
        <w:tab w:val="center" w:pos="4536"/>
        <w:tab w:val="right" w:pos="9072"/>
      </w:tabs>
    </w:pPr>
    <w:rPr>
      <w:rFonts w:ascii="Arial" w:hAnsi="Arial"/>
      <w:b/>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a1"/>
    <w:link w:val="a4"/>
    <w:uiPriority w:val="99"/>
    <w:semiHidden/>
    <w:locked/>
    <w:rsid w:val="00791874"/>
    <w:rPr>
      <w:rFonts w:cs="Times New Roman"/>
      <w:kern w:val="0"/>
      <w:sz w:val="24"/>
      <w:szCs w:val="24"/>
      <w:lang w:eastAsia="en-US"/>
    </w:rPr>
  </w:style>
  <w:style w:type="paragraph" w:styleId="a5">
    <w:name w:val="caption"/>
    <w:aliases w:val="cap,cap Char,Caption Char,Caption Char1 Char,cap Char Char1,Caption Char Char1 Char,cap Char2"/>
    <w:basedOn w:val="a"/>
    <w:next w:val="a"/>
    <w:link w:val="CaptionChar1"/>
    <w:uiPriority w:val="99"/>
    <w:qFormat/>
    <w:rsid w:val="00E8469E"/>
    <w:rPr>
      <w:b/>
      <w:bCs/>
      <w:szCs w:val="20"/>
    </w:rPr>
  </w:style>
  <w:style w:type="table" w:styleId="a6">
    <w:name w:val="Table Grid"/>
    <w:basedOn w:val="a2"/>
    <w:uiPriority w:val="59"/>
    <w:rsid w:val="00E8469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Balloon Text"/>
    <w:basedOn w:val="a"/>
    <w:link w:val="BalloonTextChar"/>
    <w:uiPriority w:val="99"/>
    <w:semiHidden/>
    <w:rsid w:val="00D304A7"/>
    <w:rPr>
      <w:rFonts w:ascii="Tahoma" w:hAnsi="Tahoma" w:cs="Tahoma"/>
      <w:sz w:val="16"/>
      <w:szCs w:val="16"/>
    </w:rPr>
  </w:style>
  <w:style w:type="character" w:customStyle="1" w:styleId="BalloonTextChar">
    <w:name w:val="Balloon Text Char"/>
    <w:basedOn w:val="a1"/>
    <w:link w:val="a7"/>
    <w:uiPriority w:val="99"/>
    <w:semiHidden/>
    <w:locked/>
    <w:rsid w:val="00791874"/>
    <w:rPr>
      <w:rFonts w:ascii="Arial" w:hAnsi="Arial" w:cs="Times New Roman"/>
      <w:kern w:val="0"/>
      <w:sz w:val="2"/>
      <w:lang w:eastAsia="en-US"/>
    </w:rPr>
  </w:style>
  <w:style w:type="paragraph" w:customStyle="1" w:styleId="B1">
    <w:name w:val="B1"/>
    <w:basedOn w:val="a8"/>
    <w:link w:val="B10"/>
    <w:uiPriority w:val="99"/>
    <w:rsid w:val="0028782B"/>
    <w:pPr>
      <w:overflowPunct w:val="0"/>
      <w:autoSpaceDE w:val="0"/>
      <w:autoSpaceDN w:val="0"/>
      <w:adjustRightInd w:val="0"/>
      <w:spacing w:after="180"/>
      <w:ind w:left="568" w:hanging="284"/>
      <w:textAlignment w:val="baseline"/>
    </w:pPr>
    <w:rPr>
      <w:sz w:val="20"/>
      <w:szCs w:val="20"/>
      <w:lang w:val="en-GB" w:eastAsia="en-GB"/>
    </w:rPr>
  </w:style>
  <w:style w:type="paragraph" w:customStyle="1" w:styleId="B2">
    <w:name w:val="B2"/>
    <w:basedOn w:val="20"/>
    <w:uiPriority w:val="99"/>
    <w:rsid w:val="0028782B"/>
    <w:pPr>
      <w:overflowPunct w:val="0"/>
      <w:autoSpaceDE w:val="0"/>
      <w:autoSpaceDN w:val="0"/>
      <w:adjustRightInd w:val="0"/>
      <w:spacing w:after="180"/>
      <w:ind w:left="851" w:hanging="284"/>
      <w:textAlignment w:val="baseline"/>
    </w:pPr>
    <w:rPr>
      <w:szCs w:val="20"/>
      <w:lang w:val="en-GB" w:eastAsia="en-GB"/>
    </w:rPr>
  </w:style>
  <w:style w:type="character" w:customStyle="1" w:styleId="B10">
    <w:name w:val="B1 (文字)"/>
    <w:link w:val="B1"/>
    <w:uiPriority w:val="99"/>
    <w:locked/>
    <w:rsid w:val="0028782B"/>
    <w:rPr>
      <w:lang w:val="en-GB" w:eastAsia="en-GB"/>
    </w:rPr>
  </w:style>
  <w:style w:type="paragraph" w:styleId="a8">
    <w:name w:val="List"/>
    <w:basedOn w:val="a"/>
    <w:uiPriority w:val="99"/>
    <w:rsid w:val="0028782B"/>
    <w:pPr>
      <w:ind w:left="283" w:hanging="283"/>
    </w:pPr>
  </w:style>
  <w:style w:type="paragraph" w:styleId="20">
    <w:name w:val="List 2"/>
    <w:basedOn w:val="a"/>
    <w:uiPriority w:val="99"/>
    <w:rsid w:val="0028782B"/>
    <w:pPr>
      <w:ind w:left="566" w:hanging="283"/>
    </w:pPr>
  </w:style>
  <w:style w:type="paragraph" w:customStyle="1" w:styleId="StyleHeaderTextHanging15">
    <w:name w:val="Style Header Text + Hanging:  1.5&quot;"/>
    <w:basedOn w:val="a"/>
    <w:uiPriority w:val="99"/>
    <w:rsid w:val="00511DB8"/>
    <w:pPr>
      <w:pBdr>
        <w:top w:val="single" w:sz="4" w:space="1" w:color="auto"/>
      </w:pBdr>
      <w:ind w:left="2160" w:hanging="2160"/>
      <w:jc w:val="both"/>
    </w:pPr>
    <w:rPr>
      <w:b/>
      <w:bCs/>
      <w:szCs w:val="20"/>
      <w:lang w:eastAsia="ja-JP"/>
    </w:rPr>
  </w:style>
  <w:style w:type="character" w:styleId="a9">
    <w:name w:val="annotation reference"/>
    <w:basedOn w:val="a1"/>
    <w:uiPriority w:val="99"/>
    <w:semiHidden/>
    <w:rsid w:val="00EA536A"/>
    <w:rPr>
      <w:rFonts w:cs="Times New Roman"/>
      <w:sz w:val="16"/>
    </w:rPr>
  </w:style>
  <w:style w:type="paragraph" w:styleId="aa">
    <w:name w:val="annotation text"/>
    <w:basedOn w:val="a"/>
    <w:link w:val="CommentTextChar"/>
    <w:uiPriority w:val="99"/>
    <w:semiHidden/>
    <w:rsid w:val="00EA536A"/>
    <w:rPr>
      <w:sz w:val="20"/>
      <w:szCs w:val="20"/>
    </w:rPr>
  </w:style>
  <w:style w:type="character" w:customStyle="1" w:styleId="CommentTextChar">
    <w:name w:val="Comment Text Char"/>
    <w:basedOn w:val="a1"/>
    <w:link w:val="aa"/>
    <w:uiPriority w:val="99"/>
    <w:semiHidden/>
    <w:locked/>
    <w:rsid w:val="00AF4EBF"/>
    <w:rPr>
      <w:rFonts w:cs="Times New Roman"/>
      <w:lang w:val="en-US" w:eastAsia="en-US"/>
    </w:rPr>
  </w:style>
  <w:style w:type="paragraph" w:styleId="ab">
    <w:name w:val="annotation subject"/>
    <w:basedOn w:val="aa"/>
    <w:next w:val="aa"/>
    <w:link w:val="CommentSubjectChar"/>
    <w:uiPriority w:val="99"/>
    <w:semiHidden/>
    <w:rsid w:val="00EA536A"/>
    <w:rPr>
      <w:b/>
      <w:bCs/>
    </w:rPr>
  </w:style>
  <w:style w:type="character" w:customStyle="1" w:styleId="CommentSubjectChar">
    <w:name w:val="Comment Subject Char"/>
    <w:basedOn w:val="CommentTextChar"/>
    <w:link w:val="ab"/>
    <w:uiPriority w:val="99"/>
    <w:semiHidden/>
    <w:locked/>
    <w:rsid w:val="00791874"/>
    <w:rPr>
      <w:rFonts w:cs="Times New Roman"/>
      <w:b/>
      <w:bCs/>
      <w:kern w:val="0"/>
      <w:sz w:val="24"/>
      <w:szCs w:val="24"/>
      <w:lang w:val="en-US" w:eastAsia="en-US"/>
    </w:rPr>
  </w:style>
  <w:style w:type="paragraph" w:customStyle="1" w:styleId="TdocHeader2">
    <w:name w:val="Tdoc_Header_2"/>
    <w:basedOn w:val="a"/>
    <w:uiPriority w:val="99"/>
    <w:rsid w:val="00730584"/>
    <w:pPr>
      <w:widowControl w:val="0"/>
      <w:tabs>
        <w:tab w:val="left" w:pos="1701"/>
        <w:tab w:val="right" w:pos="9072"/>
        <w:tab w:val="right" w:pos="10206"/>
      </w:tabs>
      <w:jc w:val="both"/>
    </w:pPr>
    <w:rPr>
      <w:rFonts w:ascii="Arial" w:eastAsia="Batang" w:hAnsi="Arial"/>
      <w:b/>
      <w:sz w:val="18"/>
      <w:szCs w:val="20"/>
      <w:lang w:val="en-GB"/>
    </w:rPr>
  </w:style>
  <w:style w:type="paragraph" w:styleId="ac">
    <w:name w:val="footnote text"/>
    <w:basedOn w:val="a"/>
    <w:link w:val="FootnoteTextChar"/>
    <w:uiPriority w:val="99"/>
    <w:semiHidden/>
    <w:rsid w:val="00730584"/>
    <w:pPr>
      <w:jc w:val="both"/>
    </w:pPr>
    <w:rPr>
      <w:rFonts w:ascii="Times" w:eastAsia="Batang" w:hAnsi="Times"/>
      <w:szCs w:val="20"/>
    </w:rPr>
  </w:style>
  <w:style w:type="character" w:customStyle="1" w:styleId="FootnoteTextChar">
    <w:name w:val="Footnote Text Char"/>
    <w:basedOn w:val="a1"/>
    <w:link w:val="ac"/>
    <w:uiPriority w:val="99"/>
    <w:semiHidden/>
    <w:locked/>
    <w:rsid w:val="00791874"/>
    <w:rPr>
      <w:rFonts w:cs="Times New Roman"/>
      <w:kern w:val="0"/>
      <w:sz w:val="24"/>
      <w:szCs w:val="24"/>
      <w:lang w:eastAsia="en-US"/>
    </w:rPr>
  </w:style>
  <w:style w:type="paragraph" w:customStyle="1" w:styleId="ListParagraph1">
    <w:name w:val="List Paragraph1"/>
    <w:basedOn w:val="a"/>
    <w:uiPriority w:val="99"/>
    <w:rsid w:val="006C7A79"/>
    <w:pPr>
      <w:spacing w:after="200" w:line="276" w:lineRule="auto"/>
      <w:ind w:left="720"/>
      <w:contextualSpacing/>
    </w:pPr>
    <w:rPr>
      <w:rFonts w:ascii="Calibri" w:hAnsi="Calibri"/>
      <w:szCs w:val="22"/>
      <w:lang w:val="en-GB"/>
    </w:rPr>
  </w:style>
  <w:style w:type="character" w:styleId="ad">
    <w:name w:val="Hyperlink"/>
    <w:basedOn w:val="a1"/>
    <w:uiPriority w:val="99"/>
    <w:rsid w:val="00CE18FC"/>
    <w:rPr>
      <w:rFonts w:cs="Times New Roman"/>
      <w:color w:val="0000FF"/>
      <w:u w:val="single"/>
    </w:rPr>
  </w:style>
  <w:style w:type="paragraph" w:customStyle="1" w:styleId="Equationnormal">
    <w:name w:val="Equation_normal"/>
    <w:basedOn w:val="a"/>
    <w:next w:val="a"/>
    <w:autoRedefine/>
    <w:uiPriority w:val="99"/>
    <w:rsid w:val="008621A7"/>
    <w:pPr>
      <w:tabs>
        <w:tab w:val="center" w:pos="4820"/>
        <w:tab w:val="right" w:pos="9356"/>
      </w:tabs>
      <w:jc w:val="both"/>
    </w:pPr>
  </w:style>
  <w:style w:type="paragraph" w:customStyle="1" w:styleId="H6">
    <w:name w:val="H6"/>
    <w:basedOn w:val="5"/>
    <w:next w:val="a"/>
    <w:uiPriority w:val="99"/>
    <w:rsid w:val="00C627B9"/>
    <w:pPr>
      <w:keepNext/>
      <w:keepLines/>
      <w:numPr>
        <w:ilvl w:val="4"/>
        <w:numId w:val="1"/>
      </w:numPr>
      <w:tabs>
        <w:tab w:val="num" w:pos="1008"/>
      </w:tabs>
      <w:spacing w:before="120" w:after="180"/>
      <w:ind w:left="1985" w:hanging="1985"/>
      <w:outlineLvl w:val="9"/>
    </w:pPr>
    <w:rPr>
      <w:rFonts w:ascii="Arial" w:hAnsi="Arial"/>
      <w:b w:val="0"/>
      <w:bCs w:val="0"/>
      <w:i w:val="0"/>
      <w:iCs w:val="0"/>
      <w:sz w:val="20"/>
      <w:szCs w:val="20"/>
      <w:lang w:val="en-GB"/>
    </w:rPr>
  </w:style>
  <w:style w:type="paragraph" w:customStyle="1" w:styleId="textintend3">
    <w:name w:val="text intend 3"/>
    <w:basedOn w:val="a"/>
    <w:uiPriority w:val="99"/>
    <w:rsid w:val="00C627B9"/>
    <w:pPr>
      <w:numPr>
        <w:numId w:val="2"/>
      </w:numPr>
      <w:spacing w:after="120"/>
      <w:jc w:val="both"/>
    </w:pPr>
    <w:rPr>
      <w:sz w:val="24"/>
      <w:szCs w:val="20"/>
    </w:rPr>
  </w:style>
  <w:style w:type="paragraph" w:customStyle="1" w:styleId="CharCharCharCharCharCharCharChar1CharCharCharCharCarCarCharCharCarCar">
    <w:name w:val="Char Char Char Char Char Char Char Char1 Char Char Char Char Car Car Char Char Car Car"/>
    <w:uiPriority w:val="99"/>
    <w:semiHidden/>
    <w:rsid w:val="00C627B9"/>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CharCharCharCharCharChar1CharCharCharCharCarCarCharCharCharCharCharCharCharChar">
    <w:name w:val="Char Char Char Char Char Char Char Char1 Char Char Char Char Car Car Char Char Char Char Char Char Char Char"/>
    <w:uiPriority w:val="99"/>
    <w:semiHidden/>
    <w:rsid w:val="00AF4EBF"/>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3GPPHeader">
    <w:name w:val="3GPP_Header"/>
    <w:basedOn w:val="a"/>
    <w:uiPriority w:val="99"/>
    <w:rsid w:val="004B1CB0"/>
    <w:pPr>
      <w:tabs>
        <w:tab w:val="left" w:pos="1701"/>
        <w:tab w:val="right" w:pos="9639"/>
      </w:tabs>
      <w:overflowPunct w:val="0"/>
      <w:autoSpaceDE w:val="0"/>
      <w:autoSpaceDN w:val="0"/>
      <w:adjustRightInd w:val="0"/>
      <w:spacing w:after="240"/>
      <w:jc w:val="both"/>
      <w:textAlignment w:val="baseline"/>
    </w:pPr>
    <w:rPr>
      <w:b/>
      <w:sz w:val="24"/>
      <w:szCs w:val="20"/>
      <w:lang w:val="en-GB" w:eastAsia="zh-CN"/>
    </w:rPr>
  </w:style>
  <w:style w:type="paragraph" w:customStyle="1" w:styleId="Char1CharChar1Char">
    <w:name w:val="Char1 Char Char1 Char"/>
    <w:basedOn w:val="a"/>
    <w:uiPriority w:val="99"/>
    <w:rsid w:val="00C43464"/>
    <w:pPr>
      <w:tabs>
        <w:tab w:val="left" w:pos="540"/>
        <w:tab w:val="left" w:pos="1260"/>
        <w:tab w:val="left" w:pos="1800"/>
      </w:tabs>
      <w:spacing w:before="240" w:after="160" w:line="240" w:lineRule="exact"/>
    </w:pPr>
    <w:rPr>
      <w:rFonts w:ascii="Verdana" w:eastAsia="Batang" w:hAnsi="Verdana"/>
      <w:sz w:val="24"/>
      <w:szCs w:val="20"/>
    </w:rPr>
  </w:style>
  <w:style w:type="paragraph" w:customStyle="1" w:styleId="TAL">
    <w:name w:val="TAL"/>
    <w:basedOn w:val="a"/>
    <w:uiPriority w:val="99"/>
    <w:rsid w:val="00286492"/>
    <w:pPr>
      <w:keepNext/>
      <w:keepLines/>
    </w:pPr>
    <w:rPr>
      <w:rFonts w:ascii="Arial" w:hAnsi="Arial"/>
      <w:sz w:val="18"/>
      <w:szCs w:val="20"/>
      <w:lang w:val="en-GB"/>
    </w:rPr>
  </w:style>
  <w:style w:type="paragraph" w:customStyle="1" w:styleId="CharCharCharCharCharChar">
    <w:name w:val="Char Char Char Char Char Char"/>
    <w:autoRedefine/>
    <w:uiPriority w:val="99"/>
    <w:rsid w:val="00286492"/>
    <w:pPr>
      <w:widowControl w:val="0"/>
      <w:spacing w:line="300" w:lineRule="auto"/>
      <w:ind w:firstLineChars="200" w:firstLine="480"/>
      <w:jc w:val="both"/>
    </w:pPr>
    <w:rPr>
      <w:rFonts w:eastAsia="FangSong_GB2312"/>
      <w:noProof/>
      <w:kern w:val="2"/>
      <w:sz w:val="24"/>
      <w:szCs w:val="24"/>
      <w:lang w:eastAsia="zh-CN"/>
    </w:rPr>
  </w:style>
  <w:style w:type="paragraph" w:customStyle="1" w:styleId="CharChar1CharCharCharCharCharCharCharCharCharCharCharCharCharCharChar">
    <w:name w:val="Char Char1 Char Char Char Char Char Char Char Char Char Char Char Char Char Char Char"/>
    <w:uiPriority w:val="99"/>
    <w:semiHidden/>
    <w:rsid w:val="009E7BBC"/>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References">
    <w:name w:val="References"/>
    <w:basedOn w:val="a"/>
    <w:uiPriority w:val="99"/>
    <w:rsid w:val="007110EF"/>
    <w:pPr>
      <w:numPr>
        <w:numId w:val="3"/>
      </w:numPr>
    </w:pPr>
    <w:rPr>
      <w:rFonts w:eastAsia="Batang"/>
    </w:rPr>
  </w:style>
  <w:style w:type="paragraph" w:customStyle="1" w:styleId="StatementHeading">
    <w:name w:val="Statement Heading"/>
    <w:basedOn w:val="a"/>
    <w:next w:val="StatementBody"/>
    <w:uiPriority w:val="99"/>
    <w:rsid w:val="00147089"/>
    <w:pPr>
      <w:keepNext/>
      <w:spacing w:before="100" w:beforeAutospacing="1"/>
      <w:ind w:left="601" w:hanging="601"/>
    </w:pPr>
    <w:rPr>
      <w:rFonts w:eastAsia="Batang"/>
      <w:b/>
      <w:i/>
      <w:lang w:eastAsia="ko-KR"/>
    </w:rPr>
  </w:style>
  <w:style w:type="paragraph" w:styleId="ae">
    <w:name w:val="Document Map"/>
    <w:basedOn w:val="a"/>
    <w:link w:val="DocumentMapChar"/>
    <w:uiPriority w:val="99"/>
    <w:semiHidden/>
    <w:rsid w:val="00523677"/>
    <w:pPr>
      <w:shd w:val="clear" w:color="auto" w:fill="000080"/>
    </w:pPr>
    <w:rPr>
      <w:rFonts w:ascii="Tahoma" w:hAnsi="Tahoma" w:cs="Tahoma"/>
      <w:szCs w:val="20"/>
    </w:rPr>
  </w:style>
  <w:style w:type="character" w:customStyle="1" w:styleId="DocumentMapChar">
    <w:name w:val="Document Map Char"/>
    <w:basedOn w:val="a1"/>
    <w:link w:val="ae"/>
    <w:uiPriority w:val="99"/>
    <w:semiHidden/>
    <w:locked/>
    <w:rsid w:val="00791874"/>
    <w:rPr>
      <w:rFonts w:cs="Times New Roman"/>
      <w:kern w:val="0"/>
      <w:sz w:val="2"/>
      <w:lang w:eastAsia="en-US"/>
    </w:rPr>
  </w:style>
  <w:style w:type="character" w:customStyle="1" w:styleId="BookTitle1">
    <w:name w:val="Book Title1"/>
    <w:uiPriority w:val="99"/>
    <w:rsid w:val="00A327F6"/>
    <w:rPr>
      <w:b/>
      <w:smallCaps/>
      <w:spacing w:val="5"/>
    </w:rPr>
  </w:style>
  <w:style w:type="paragraph" w:customStyle="1" w:styleId="StatementBody">
    <w:name w:val="Statement Body"/>
    <w:basedOn w:val="Bibliography1"/>
    <w:link w:val="StatementBodyChar"/>
    <w:uiPriority w:val="99"/>
    <w:rsid w:val="00147089"/>
    <w:pPr>
      <w:numPr>
        <w:numId w:val="4"/>
      </w:numPr>
      <w:spacing w:after="100" w:afterAutospacing="1"/>
      <w:contextualSpacing/>
    </w:pPr>
    <w:rPr>
      <w:lang w:eastAsia="ko-KR"/>
    </w:rPr>
  </w:style>
  <w:style w:type="paragraph" w:customStyle="1" w:styleId="Bibliography1">
    <w:name w:val="Bibliography1"/>
    <w:basedOn w:val="a"/>
    <w:next w:val="a"/>
    <w:link w:val="BibliographyChar"/>
    <w:uiPriority w:val="99"/>
    <w:semiHidden/>
    <w:rsid w:val="00A327F6"/>
    <w:rPr>
      <w:rFonts w:eastAsia="Times New Roman"/>
      <w:sz w:val="24"/>
      <w:szCs w:val="20"/>
    </w:rPr>
  </w:style>
  <w:style w:type="paragraph" w:customStyle="1" w:styleId="Statement">
    <w:name w:val="Statement"/>
    <w:basedOn w:val="a"/>
    <w:uiPriority w:val="99"/>
    <w:rsid w:val="00E703E9"/>
    <w:pPr>
      <w:keepNext/>
      <w:ind w:left="601" w:hanging="601"/>
    </w:pPr>
    <w:rPr>
      <w:rFonts w:eastAsia="Batang"/>
      <w:b/>
      <w:i/>
      <w:lang w:eastAsia="ko-KR"/>
    </w:rPr>
  </w:style>
  <w:style w:type="character" w:customStyle="1" w:styleId="BibliographyChar">
    <w:name w:val="Bibliography Char"/>
    <w:link w:val="Bibliography1"/>
    <w:uiPriority w:val="99"/>
    <w:semiHidden/>
    <w:locked/>
    <w:rsid w:val="00A471C9"/>
    <w:rPr>
      <w:rFonts w:eastAsia="Times New Roman"/>
      <w:sz w:val="24"/>
    </w:rPr>
  </w:style>
  <w:style w:type="character" w:customStyle="1" w:styleId="StatementBodyChar">
    <w:name w:val="Statement Body Char"/>
    <w:link w:val="StatementBody"/>
    <w:uiPriority w:val="99"/>
    <w:locked/>
    <w:rsid w:val="00147089"/>
    <w:rPr>
      <w:rFonts w:eastAsia="Times New Roman"/>
      <w:sz w:val="24"/>
      <w:lang w:eastAsia="ko-KR"/>
    </w:rPr>
  </w:style>
  <w:style w:type="paragraph" w:styleId="af">
    <w:name w:val="footer"/>
    <w:basedOn w:val="a"/>
    <w:link w:val="FooterChar"/>
    <w:uiPriority w:val="99"/>
    <w:rsid w:val="00B43993"/>
    <w:pPr>
      <w:tabs>
        <w:tab w:val="center" w:pos="4680"/>
        <w:tab w:val="right" w:pos="9360"/>
      </w:tabs>
    </w:pPr>
    <w:rPr>
      <w:sz w:val="20"/>
      <w:lang w:eastAsia="ja-JP"/>
    </w:rPr>
  </w:style>
  <w:style w:type="character" w:customStyle="1" w:styleId="FooterChar">
    <w:name w:val="Footer Char"/>
    <w:basedOn w:val="a1"/>
    <w:link w:val="af"/>
    <w:uiPriority w:val="99"/>
    <w:locked/>
    <w:rsid w:val="00B43993"/>
    <w:rPr>
      <w:rFonts w:eastAsia="Times New Roman" w:cs="Times New Roman"/>
      <w:sz w:val="24"/>
    </w:rPr>
  </w:style>
  <w:style w:type="paragraph" w:styleId="Web">
    <w:name w:val="Normal (Web)"/>
    <w:basedOn w:val="a"/>
    <w:uiPriority w:val="99"/>
    <w:rsid w:val="00DE1325"/>
    <w:pPr>
      <w:spacing w:before="100" w:beforeAutospacing="1" w:after="100" w:afterAutospacing="1"/>
    </w:pPr>
    <w:rPr>
      <w:rFonts w:ascii="SimSun" w:eastAsia="Batang" w:hAnsi="SimSun"/>
      <w:sz w:val="24"/>
      <w:lang w:eastAsia="ja-JP"/>
    </w:rPr>
  </w:style>
  <w:style w:type="character" w:styleId="af0">
    <w:name w:val="footnote reference"/>
    <w:basedOn w:val="a1"/>
    <w:uiPriority w:val="99"/>
    <w:rsid w:val="0031507E"/>
    <w:rPr>
      <w:rFonts w:cs="Times New Roman"/>
      <w:vertAlign w:val="superscript"/>
    </w:rPr>
  </w:style>
  <w:style w:type="paragraph" w:customStyle="1" w:styleId="Reference">
    <w:name w:val="Reference"/>
    <w:basedOn w:val="a0"/>
    <w:link w:val="ReferenceChar"/>
    <w:uiPriority w:val="99"/>
    <w:rsid w:val="0008096D"/>
    <w:pPr>
      <w:numPr>
        <w:numId w:val="5"/>
      </w:numPr>
      <w:ind w:left="567" w:hanging="567"/>
    </w:pPr>
    <w:rPr>
      <w:sz w:val="24"/>
      <w:szCs w:val="20"/>
    </w:rPr>
  </w:style>
  <w:style w:type="character" w:customStyle="1" w:styleId="ReferenceChar">
    <w:name w:val="Reference Char"/>
    <w:link w:val="Reference"/>
    <w:uiPriority w:val="99"/>
    <w:locked/>
    <w:rsid w:val="0008096D"/>
    <w:rPr>
      <w:sz w:val="24"/>
    </w:rPr>
  </w:style>
  <w:style w:type="character" w:customStyle="1" w:styleId="CaptionChar1">
    <w:name w:val="Caption Char1"/>
    <w:aliases w:val="cap Char1,cap Char Char,Caption Char Char,Caption Char1 Char Char,cap Char Char1 Char,Caption Char Char1 Char Char,cap Char2 Char"/>
    <w:basedOn w:val="a1"/>
    <w:link w:val="a5"/>
    <w:uiPriority w:val="99"/>
    <w:locked/>
    <w:rsid w:val="00876478"/>
    <w:rPr>
      <w:rFonts w:cs="Times New Roman"/>
      <w:b/>
      <w:bCs/>
      <w:sz w:val="22"/>
      <w:lang w:val="en-US" w:eastAsia="en-US" w:bidi="ar-SA"/>
    </w:rPr>
  </w:style>
  <w:style w:type="character" w:customStyle="1" w:styleId="cap">
    <w:name w:val="cap (文字)"/>
    <w:aliases w:val="cap Char (文字),Caption Char (文字),Caption Char1 Char (文字),cap Char Char1 (文字),Caption Char Char1 Char (文字),cap Char2 (文字) (文字)"/>
    <w:uiPriority w:val="99"/>
    <w:locked/>
    <w:rsid w:val="00876478"/>
    <w:rPr>
      <w:rFonts w:ascii="CG Times (WN)" w:eastAsia="SimSun" w:hAnsi="CG Times (WN)"/>
      <w:b/>
      <w:lang w:val="en-GB" w:eastAsia="en-US"/>
    </w:rPr>
  </w:style>
  <w:style w:type="character" w:styleId="af1">
    <w:name w:val="Placeholder Text"/>
    <w:basedOn w:val="a1"/>
    <w:uiPriority w:val="99"/>
    <w:semiHidden/>
    <w:rsid w:val="00EE704B"/>
    <w:rPr>
      <w:rFonts w:cs="Times New Roman"/>
      <w:color w:val="808080"/>
    </w:rPr>
  </w:style>
  <w:style w:type="paragraph" w:styleId="af2">
    <w:name w:val="Revision"/>
    <w:hidden/>
    <w:uiPriority w:val="99"/>
    <w:semiHidden/>
    <w:rsid w:val="00B54E26"/>
    <w:rPr>
      <w:sz w:val="22"/>
      <w:szCs w:val="24"/>
      <w:lang w:eastAsia="en-US"/>
    </w:rPr>
  </w:style>
  <w:style w:type="paragraph" w:styleId="af3">
    <w:name w:val="Plain Text"/>
    <w:basedOn w:val="a"/>
    <w:link w:val="PlainTextChar"/>
    <w:uiPriority w:val="99"/>
    <w:unhideWhenUsed/>
    <w:locked/>
    <w:rsid w:val="008962CF"/>
    <w:pPr>
      <w:widowControl w:val="0"/>
    </w:pPr>
    <w:rPr>
      <w:rFonts w:ascii="ＭＳ ゴシック" w:eastAsia="ＭＳ ゴシック" w:hAnsi="Courier New" w:cs="Courier New"/>
      <w:kern w:val="2"/>
      <w:sz w:val="20"/>
      <w:szCs w:val="21"/>
      <w:lang w:eastAsia="ja-JP"/>
    </w:rPr>
  </w:style>
  <w:style w:type="character" w:customStyle="1" w:styleId="PlainTextChar">
    <w:name w:val="Plain Text Char"/>
    <w:basedOn w:val="a1"/>
    <w:link w:val="af3"/>
    <w:uiPriority w:val="99"/>
    <w:rsid w:val="008962CF"/>
    <w:rPr>
      <w:rFonts w:ascii="ＭＳ ゴシック" w:eastAsia="ＭＳ ゴシック" w:hAnsi="Courier New" w:cs="Courier New"/>
      <w:kern w:val="2"/>
      <w:szCs w:val="21"/>
    </w:rPr>
  </w:style>
  <w:style w:type="paragraph" w:styleId="af4">
    <w:name w:val="List Paragraph"/>
    <w:basedOn w:val="a"/>
    <w:uiPriority w:val="34"/>
    <w:qFormat/>
    <w:rsid w:val="008D1BA0"/>
    <w:pPr>
      <w:widowControl w:val="0"/>
      <w:ind w:leftChars="400" w:left="840"/>
      <w:jc w:val="both"/>
    </w:pPr>
    <w:rPr>
      <w:rFonts w:ascii="Century" w:hAnsi="Century"/>
      <w:kern w:val="2"/>
      <w:sz w:val="21"/>
      <w:szCs w:val="22"/>
      <w:lang w:eastAsia="ja-JP"/>
    </w:rPr>
  </w:style>
  <w:style w:type="paragraph" w:customStyle="1" w:styleId="TAH">
    <w:name w:val="TAH"/>
    <w:basedOn w:val="TAC"/>
    <w:rsid w:val="00281B90"/>
    <w:rPr>
      <w:b/>
    </w:rPr>
  </w:style>
  <w:style w:type="paragraph" w:customStyle="1" w:styleId="TAC">
    <w:name w:val="TAC"/>
    <w:basedOn w:val="TAL"/>
    <w:rsid w:val="00281B90"/>
    <w:pPr>
      <w:overflowPunct w:val="0"/>
      <w:autoSpaceDE w:val="0"/>
      <w:autoSpaceDN w:val="0"/>
      <w:adjustRightInd w:val="0"/>
      <w:jc w:val="center"/>
      <w:textAlignment w:val="baseline"/>
    </w:pPr>
    <w:rPr>
      <w:rFonts w:eastAsia="Times New Roman"/>
      <w:lang w:eastAsia="en-GB"/>
    </w:rPr>
  </w:style>
  <w:style w:type="paragraph" w:customStyle="1" w:styleId="TableCell">
    <w:name w:val="TableCell"/>
    <w:basedOn w:val="a"/>
    <w:qFormat/>
    <w:rsid w:val="00DF2183"/>
    <w:pPr>
      <w:autoSpaceDE w:val="0"/>
      <w:autoSpaceDN w:val="0"/>
      <w:adjustRightInd w:val="0"/>
      <w:snapToGrid w:val="0"/>
      <w:spacing w:after="60"/>
    </w:pPr>
    <w:rPr>
      <w:rFonts w:eastAsia="Times New Roman"/>
      <w:sz w:val="20"/>
      <w:szCs w:val="21"/>
      <w:lang w:eastAsia="zh-CN"/>
    </w:rPr>
  </w:style>
  <w:style w:type="paragraph" w:customStyle="1" w:styleId="TableHeader">
    <w:name w:val="TableHeader"/>
    <w:basedOn w:val="TableCell"/>
    <w:qFormat/>
    <w:rsid w:val="00DF2183"/>
    <w:pPr>
      <w:widowControl w:val="0"/>
      <w:spacing w:before="40" w:after="40"/>
      <w:jc w:val="center"/>
    </w:pPr>
    <w:rPr>
      <w:rFonts w:eastAsia="SimSun"/>
      <w:b/>
    </w:rPr>
  </w:style>
  <w:style w:type="character" w:styleId="af5">
    <w:name w:val="Emphasis"/>
    <w:basedOn w:val="a1"/>
    <w:uiPriority w:val="20"/>
    <w:qFormat/>
    <w:rsid w:val="00866DFD"/>
    <w:rPr>
      <w:i/>
      <w:iCs/>
    </w:rPr>
  </w:style>
  <w:style w:type="character" w:customStyle="1" w:styleId="apple-converted-space">
    <w:name w:val="apple-converted-space"/>
    <w:basedOn w:val="a1"/>
    <w:rsid w:val="00866DFD"/>
  </w:style>
  <w:style w:type="character" w:customStyle="1" w:styleId="redtext">
    <w:name w:val="redtext"/>
    <w:basedOn w:val="a1"/>
    <w:rsid w:val="00DC1B63"/>
  </w:style>
  <w:style w:type="character" w:styleId="af6">
    <w:name w:val="FollowedHyperlink"/>
    <w:locked/>
    <w:rsid w:val="0052559A"/>
    <w:rPr>
      <w:color w:val="0000FF"/>
      <w:u w:val="single"/>
    </w:rPr>
  </w:style>
  <w:style w:type="paragraph" w:customStyle="1" w:styleId="LGTdoc">
    <w:name w:val="LGTdoc_본문"/>
    <w:basedOn w:val="a"/>
    <w:rsid w:val="00F95DE8"/>
    <w:pPr>
      <w:widowControl w:val="0"/>
      <w:autoSpaceDE w:val="0"/>
      <w:autoSpaceDN w:val="0"/>
      <w:adjustRightInd w:val="0"/>
      <w:snapToGrid w:val="0"/>
      <w:spacing w:afterLines="50" w:line="264" w:lineRule="auto"/>
      <w:jc w:val="both"/>
    </w:pPr>
    <w:rPr>
      <w:rFonts w:eastAsia="Batang"/>
      <w:kern w:val="2"/>
      <w:lang w:val="en-GB" w:eastAsia="ko-KR"/>
    </w:rPr>
  </w:style>
</w:styles>
</file>

<file path=word/webSettings.xml><?xml version="1.0" encoding="utf-8"?>
<w:webSettings xmlns:r="http://schemas.openxmlformats.org/officeDocument/2006/relationships" xmlns:w="http://schemas.openxmlformats.org/wordprocessingml/2006/main">
  <w:divs>
    <w:div w:id="165629919">
      <w:bodyDiv w:val="1"/>
      <w:marLeft w:val="0"/>
      <w:marRight w:val="0"/>
      <w:marTop w:val="0"/>
      <w:marBottom w:val="0"/>
      <w:divBdr>
        <w:top w:val="none" w:sz="0" w:space="0" w:color="auto"/>
        <w:left w:val="none" w:sz="0" w:space="0" w:color="auto"/>
        <w:bottom w:val="none" w:sz="0" w:space="0" w:color="auto"/>
        <w:right w:val="none" w:sz="0" w:space="0" w:color="auto"/>
      </w:divBdr>
    </w:div>
    <w:div w:id="252668542">
      <w:bodyDiv w:val="1"/>
      <w:marLeft w:val="0"/>
      <w:marRight w:val="0"/>
      <w:marTop w:val="0"/>
      <w:marBottom w:val="0"/>
      <w:divBdr>
        <w:top w:val="none" w:sz="0" w:space="0" w:color="auto"/>
        <w:left w:val="none" w:sz="0" w:space="0" w:color="auto"/>
        <w:bottom w:val="none" w:sz="0" w:space="0" w:color="auto"/>
        <w:right w:val="none" w:sz="0" w:space="0" w:color="auto"/>
      </w:divBdr>
    </w:div>
    <w:div w:id="262882063">
      <w:bodyDiv w:val="1"/>
      <w:marLeft w:val="0"/>
      <w:marRight w:val="0"/>
      <w:marTop w:val="0"/>
      <w:marBottom w:val="0"/>
      <w:divBdr>
        <w:top w:val="none" w:sz="0" w:space="0" w:color="auto"/>
        <w:left w:val="none" w:sz="0" w:space="0" w:color="auto"/>
        <w:bottom w:val="none" w:sz="0" w:space="0" w:color="auto"/>
        <w:right w:val="none" w:sz="0" w:space="0" w:color="auto"/>
      </w:divBdr>
    </w:div>
    <w:div w:id="292368449">
      <w:bodyDiv w:val="1"/>
      <w:marLeft w:val="0"/>
      <w:marRight w:val="0"/>
      <w:marTop w:val="0"/>
      <w:marBottom w:val="0"/>
      <w:divBdr>
        <w:top w:val="none" w:sz="0" w:space="0" w:color="auto"/>
        <w:left w:val="none" w:sz="0" w:space="0" w:color="auto"/>
        <w:bottom w:val="none" w:sz="0" w:space="0" w:color="auto"/>
        <w:right w:val="none" w:sz="0" w:space="0" w:color="auto"/>
      </w:divBdr>
    </w:div>
    <w:div w:id="386414327">
      <w:bodyDiv w:val="1"/>
      <w:marLeft w:val="0"/>
      <w:marRight w:val="0"/>
      <w:marTop w:val="0"/>
      <w:marBottom w:val="0"/>
      <w:divBdr>
        <w:top w:val="none" w:sz="0" w:space="0" w:color="auto"/>
        <w:left w:val="none" w:sz="0" w:space="0" w:color="auto"/>
        <w:bottom w:val="none" w:sz="0" w:space="0" w:color="auto"/>
        <w:right w:val="none" w:sz="0" w:space="0" w:color="auto"/>
      </w:divBdr>
    </w:div>
    <w:div w:id="399518985">
      <w:bodyDiv w:val="1"/>
      <w:marLeft w:val="0"/>
      <w:marRight w:val="0"/>
      <w:marTop w:val="0"/>
      <w:marBottom w:val="0"/>
      <w:divBdr>
        <w:top w:val="none" w:sz="0" w:space="0" w:color="auto"/>
        <w:left w:val="none" w:sz="0" w:space="0" w:color="auto"/>
        <w:bottom w:val="none" w:sz="0" w:space="0" w:color="auto"/>
        <w:right w:val="none" w:sz="0" w:space="0" w:color="auto"/>
      </w:divBdr>
    </w:div>
    <w:div w:id="612442138">
      <w:bodyDiv w:val="1"/>
      <w:marLeft w:val="0"/>
      <w:marRight w:val="0"/>
      <w:marTop w:val="0"/>
      <w:marBottom w:val="0"/>
      <w:divBdr>
        <w:top w:val="none" w:sz="0" w:space="0" w:color="auto"/>
        <w:left w:val="none" w:sz="0" w:space="0" w:color="auto"/>
        <w:bottom w:val="none" w:sz="0" w:space="0" w:color="auto"/>
        <w:right w:val="none" w:sz="0" w:space="0" w:color="auto"/>
      </w:divBdr>
    </w:div>
    <w:div w:id="1038581244">
      <w:bodyDiv w:val="1"/>
      <w:marLeft w:val="0"/>
      <w:marRight w:val="0"/>
      <w:marTop w:val="0"/>
      <w:marBottom w:val="0"/>
      <w:divBdr>
        <w:top w:val="none" w:sz="0" w:space="0" w:color="auto"/>
        <w:left w:val="none" w:sz="0" w:space="0" w:color="auto"/>
        <w:bottom w:val="none" w:sz="0" w:space="0" w:color="auto"/>
        <w:right w:val="none" w:sz="0" w:space="0" w:color="auto"/>
      </w:divBdr>
    </w:div>
    <w:div w:id="1166168605">
      <w:bodyDiv w:val="1"/>
      <w:marLeft w:val="0"/>
      <w:marRight w:val="0"/>
      <w:marTop w:val="0"/>
      <w:marBottom w:val="0"/>
      <w:divBdr>
        <w:top w:val="none" w:sz="0" w:space="0" w:color="auto"/>
        <w:left w:val="none" w:sz="0" w:space="0" w:color="auto"/>
        <w:bottom w:val="none" w:sz="0" w:space="0" w:color="auto"/>
        <w:right w:val="none" w:sz="0" w:space="0" w:color="auto"/>
      </w:divBdr>
    </w:div>
    <w:div w:id="1292205386">
      <w:bodyDiv w:val="1"/>
      <w:marLeft w:val="0"/>
      <w:marRight w:val="0"/>
      <w:marTop w:val="0"/>
      <w:marBottom w:val="0"/>
      <w:divBdr>
        <w:top w:val="none" w:sz="0" w:space="0" w:color="auto"/>
        <w:left w:val="none" w:sz="0" w:space="0" w:color="auto"/>
        <w:bottom w:val="none" w:sz="0" w:space="0" w:color="auto"/>
        <w:right w:val="none" w:sz="0" w:space="0" w:color="auto"/>
      </w:divBdr>
    </w:div>
    <w:div w:id="1325432821">
      <w:bodyDiv w:val="1"/>
      <w:marLeft w:val="0"/>
      <w:marRight w:val="0"/>
      <w:marTop w:val="0"/>
      <w:marBottom w:val="0"/>
      <w:divBdr>
        <w:top w:val="none" w:sz="0" w:space="0" w:color="auto"/>
        <w:left w:val="none" w:sz="0" w:space="0" w:color="auto"/>
        <w:bottom w:val="none" w:sz="0" w:space="0" w:color="auto"/>
        <w:right w:val="none" w:sz="0" w:space="0" w:color="auto"/>
      </w:divBdr>
    </w:div>
    <w:div w:id="1354382235">
      <w:bodyDiv w:val="1"/>
      <w:marLeft w:val="0"/>
      <w:marRight w:val="0"/>
      <w:marTop w:val="0"/>
      <w:marBottom w:val="0"/>
      <w:divBdr>
        <w:top w:val="none" w:sz="0" w:space="0" w:color="auto"/>
        <w:left w:val="none" w:sz="0" w:space="0" w:color="auto"/>
        <w:bottom w:val="none" w:sz="0" w:space="0" w:color="auto"/>
        <w:right w:val="none" w:sz="0" w:space="0" w:color="auto"/>
      </w:divBdr>
    </w:div>
    <w:div w:id="1385637642">
      <w:bodyDiv w:val="1"/>
      <w:marLeft w:val="0"/>
      <w:marRight w:val="0"/>
      <w:marTop w:val="0"/>
      <w:marBottom w:val="0"/>
      <w:divBdr>
        <w:top w:val="none" w:sz="0" w:space="0" w:color="auto"/>
        <w:left w:val="none" w:sz="0" w:space="0" w:color="auto"/>
        <w:bottom w:val="none" w:sz="0" w:space="0" w:color="auto"/>
        <w:right w:val="none" w:sz="0" w:space="0" w:color="auto"/>
      </w:divBdr>
    </w:div>
    <w:div w:id="1587298863">
      <w:bodyDiv w:val="1"/>
      <w:marLeft w:val="0"/>
      <w:marRight w:val="0"/>
      <w:marTop w:val="0"/>
      <w:marBottom w:val="0"/>
      <w:divBdr>
        <w:top w:val="none" w:sz="0" w:space="0" w:color="auto"/>
        <w:left w:val="none" w:sz="0" w:space="0" w:color="auto"/>
        <w:bottom w:val="none" w:sz="0" w:space="0" w:color="auto"/>
        <w:right w:val="none" w:sz="0" w:space="0" w:color="auto"/>
      </w:divBdr>
    </w:div>
    <w:div w:id="1633248401">
      <w:bodyDiv w:val="1"/>
      <w:marLeft w:val="0"/>
      <w:marRight w:val="0"/>
      <w:marTop w:val="0"/>
      <w:marBottom w:val="0"/>
      <w:divBdr>
        <w:top w:val="none" w:sz="0" w:space="0" w:color="auto"/>
        <w:left w:val="none" w:sz="0" w:space="0" w:color="auto"/>
        <w:bottom w:val="none" w:sz="0" w:space="0" w:color="auto"/>
        <w:right w:val="none" w:sz="0" w:space="0" w:color="auto"/>
      </w:divBdr>
    </w:div>
    <w:div w:id="1788548498">
      <w:bodyDiv w:val="1"/>
      <w:marLeft w:val="0"/>
      <w:marRight w:val="0"/>
      <w:marTop w:val="0"/>
      <w:marBottom w:val="0"/>
      <w:divBdr>
        <w:top w:val="none" w:sz="0" w:space="0" w:color="auto"/>
        <w:left w:val="none" w:sz="0" w:space="0" w:color="auto"/>
        <w:bottom w:val="none" w:sz="0" w:space="0" w:color="auto"/>
        <w:right w:val="none" w:sz="0" w:space="0" w:color="auto"/>
      </w:divBdr>
    </w:div>
    <w:div w:id="1828476247">
      <w:bodyDiv w:val="1"/>
      <w:marLeft w:val="0"/>
      <w:marRight w:val="0"/>
      <w:marTop w:val="0"/>
      <w:marBottom w:val="0"/>
      <w:divBdr>
        <w:top w:val="none" w:sz="0" w:space="0" w:color="auto"/>
        <w:left w:val="none" w:sz="0" w:space="0" w:color="auto"/>
        <w:bottom w:val="none" w:sz="0" w:space="0" w:color="auto"/>
        <w:right w:val="none" w:sz="0" w:space="0" w:color="auto"/>
      </w:divBdr>
    </w:div>
    <w:div w:id="1847093554">
      <w:bodyDiv w:val="1"/>
      <w:marLeft w:val="0"/>
      <w:marRight w:val="0"/>
      <w:marTop w:val="0"/>
      <w:marBottom w:val="0"/>
      <w:divBdr>
        <w:top w:val="none" w:sz="0" w:space="0" w:color="auto"/>
        <w:left w:val="none" w:sz="0" w:space="0" w:color="auto"/>
        <w:bottom w:val="none" w:sz="0" w:space="0" w:color="auto"/>
        <w:right w:val="none" w:sz="0" w:space="0" w:color="auto"/>
      </w:divBdr>
    </w:div>
    <w:div w:id="1870799819">
      <w:marLeft w:val="0"/>
      <w:marRight w:val="0"/>
      <w:marTop w:val="0"/>
      <w:marBottom w:val="0"/>
      <w:divBdr>
        <w:top w:val="none" w:sz="0" w:space="0" w:color="auto"/>
        <w:left w:val="none" w:sz="0" w:space="0" w:color="auto"/>
        <w:bottom w:val="none" w:sz="0" w:space="0" w:color="auto"/>
        <w:right w:val="none" w:sz="0" w:space="0" w:color="auto"/>
      </w:divBdr>
    </w:div>
    <w:div w:id="1870799821">
      <w:marLeft w:val="0"/>
      <w:marRight w:val="0"/>
      <w:marTop w:val="0"/>
      <w:marBottom w:val="0"/>
      <w:divBdr>
        <w:top w:val="none" w:sz="0" w:space="0" w:color="auto"/>
        <w:left w:val="none" w:sz="0" w:space="0" w:color="auto"/>
        <w:bottom w:val="none" w:sz="0" w:space="0" w:color="auto"/>
        <w:right w:val="none" w:sz="0" w:space="0" w:color="auto"/>
      </w:divBdr>
    </w:div>
    <w:div w:id="1870799823">
      <w:marLeft w:val="0"/>
      <w:marRight w:val="0"/>
      <w:marTop w:val="0"/>
      <w:marBottom w:val="0"/>
      <w:divBdr>
        <w:top w:val="none" w:sz="0" w:space="0" w:color="auto"/>
        <w:left w:val="none" w:sz="0" w:space="0" w:color="auto"/>
        <w:bottom w:val="none" w:sz="0" w:space="0" w:color="auto"/>
        <w:right w:val="none" w:sz="0" w:space="0" w:color="auto"/>
      </w:divBdr>
    </w:div>
    <w:div w:id="1870799828">
      <w:marLeft w:val="0"/>
      <w:marRight w:val="0"/>
      <w:marTop w:val="0"/>
      <w:marBottom w:val="0"/>
      <w:divBdr>
        <w:top w:val="none" w:sz="0" w:space="0" w:color="auto"/>
        <w:left w:val="none" w:sz="0" w:space="0" w:color="auto"/>
        <w:bottom w:val="none" w:sz="0" w:space="0" w:color="auto"/>
        <w:right w:val="none" w:sz="0" w:space="0" w:color="auto"/>
      </w:divBdr>
    </w:div>
    <w:div w:id="1870799831">
      <w:marLeft w:val="0"/>
      <w:marRight w:val="0"/>
      <w:marTop w:val="0"/>
      <w:marBottom w:val="0"/>
      <w:divBdr>
        <w:top w:val="none" w:sz="0" w:space="0" w:color="auto"/>
        <w:left w:val="none" w:sz="0" w:space="0" w:color="auto"/>
        <w:bottom w:val="none" w:sz="0" w:space="0" w:color="auto"/>
        <w:right w:val="none" w:sz="0" w:space="0" w:color="auto"/>
      </w:divBdr>
    </w:div>
    <w:div w:id="1870799832">
      <w:marLeft w:val="0"/>
      <w:marRight w:val="0"/>
      <w:marTop w:val="0"/>
      <w:marBottom w:val="0"/>
      <w:divBdr>
        <w:top w:val="none" w:sz="0" w:space="0" w:color="auto"/>
        <w:left w:val="none" w:sz="0" w:space="0" w:color="auto"/>
        <w:bottom w:val="none" w:sz="0" w:space="0" w:color="auto"/>
        <w:right w:val="none" w:sz="0" w:space="0" w:color="auto"/>
      </w:divBdr>
    </w:div>
    <w:div w:id="1870799834">
      <w:marLeft w:val="0"/>
      <w:marRight w:val="0"/>
      <w:marTop w:val="0"/>
      <w:marBottom w:val="0"/>
      <w:divBdr>
        <w:top w:val="none" w:sz="0" w:space="0" w:color="auto"/>
        <w:left w:val="none" w:sz="0" w:space="0" w:color="auto"/>
        <w:bottom w:val="none" w:sz="0" w:space="0" w:color="auto"/>
        <w:right w:val="none" w:sz="0" w:space="0" w:color="auto"/>
      </w:divBdr>
    </w:div>
    <w:div w:id="1870799835">
      <w:marLeft w:val="0"/>
      <w:marRight w:val="0"/>
      <w:marTop w:val="0"/>
      <w:marBottom w:val="0"/>
      <w:divBdr>
        <w:top w:val="none" w:sz="0" w:space="0" w:color="auto"/>
        <w:left w:val="none" w:sz="0" w:space="0" w:color="auto"/>
        <w:bottom w:val="none" w:sz="0" w:space="0" w:color="auto"/>
        <w:right w:val="none" w:sz="0" w:space="0" w:color="auto"/>
      </w:divBdr>
    </w:div>
    <w:div w:id="1870799836">
      <w:marLeft w:val="0"/>
      <w:marRight w:val="0"/>
      <w:marTop w:val="0"/>
      <w:marBottom w:val="0"/>
      <w:divBdr>
        <w:top w:val="none" w:sz="0" w:space="0" w:color="auto"/>
        <w:left w:val="none" w:sz="0" w:space="0" w:color="auto"/>
        <w:bottom w:val="none" w:sz="0" w:space="0" w:color="auto"/>
        <w:right w:val="none" w:sz="0" w:space="0" w:color="auto"/>
      </w:divBdr>
    </w:div>
    <w:div w:id="1870799837">
      <w:marLeft w:val="0"/>
      <w:marRight w:val="0"/>
      <w:marTop w:val="0"/>
      <w:marBottom w:val="0"/>
      <w:divBdr>
        <w:top w:val="none" w:sz="0" w:space="0" w:color="auto"/>
        <w:left w:val="none" w:sz="0" w:space="0" w:color="auto"/>
        <w:bottom w:val="none" w:sz="0" w:space="0" w:color="auto"/>
        <w:right w:val="none" w:sz="0" w:space="0" w:color="auto"/>
      </w:divBdr>
    </w:div>
    <w:div w:id="1870799839">
      <w:marLeft w:val="0"/>
      <w:marRight w:val="0"/>
      <w:marTop w:val="0"/>
      <w:marBottom w:val="0"/>
      <w:divBdr>
        <w:top w:val="none" w:sz="0" w:space="0" w:color="auto"/>
        <w:left w:val="none" w:sz="0" w:space="0" w:color="auto"/>
        <w:bottom w:val="none" w:sz="0" w:space="0" w:color="auto"/>
        <w:right w:val="none" w:sz="0" w:space="0" w:color="auto"/>
      </w:divBdr>
    </w:div>
    <w:div w:id="1870799843">
      <w:marLeft w:val="0"/>
      <w:marRight w:val="0"/>
      <w:marTop w:val="0"/>
      <w:marBottom w:val="0"/>
      <w:divBdr>
        <w:top w:val="none" w:sz="0" w:space="0" w:color="auto"/>
        <w:left w:val="none" w:sz="0" w:space="0" w:color="auto"/>
        <w:bottom w:val="none" w:sz="0" w:space="0" w:color="auto"/>
        <w:right w:val="none" w:sz="0" w:space="0" w:color="auto"/>
      </w:divBdr>
    </w:div>
    <w:div w:id="1870799844">
      <w:marLeft w:val="0"/>
      <w:marRight w:val="0"/>
      <w:marTop w:val="0"/>
      <w:marBottom w:val="0"/>
      <w:divBdr>
        <w:top w:val="none" w:sz="0" w:space="0" w:color="auto"/>
        <w:left w:val="none" w:sz="0" w:space="0" w:color="auto"/>
        <w:bottom w:val="none" w:sz="0" w:space="0" w:color="auto"/>
        <w:right w:val="none" w:sz="0" w:space="0" w:color="auto"/>
      </w:divBdr>
    </w:div>
    <w:div w:id="1870799850">
      <w:marLeft w:val="0"/>
      <w:marRight w:val="0"/>
      <w:marTop w:val="0"/>
      <w:marBottom w:val="0"/>
      <w:divBdr>
        <w:top w:val="none" w:sz="0" w:space="0" w:color="auto"/>
        <w:left w:val="none" w:sz="0" w:space="0" w:color="auto"/>
        <w:bottom w:val="none" w:sz="0" w:space="0" w:color="auto"/>
        <w:right w:val="none" w:sz="0" w:space="0" w:color="auto"/>
      </w:divBdr>
    </w:div>
    <w:div w:id="1870799851">
      <w:marLeft w:val="0"/>
      <w:marRight w:val="0"/>
      <w:marTop w:val="0"/>
      <w:marBottom w:val="0"/>
      <w:divBdr>
        <w:top w:val="none" w:sz="0" w:space="0" w:color="auto"/>
        <w:left w:val="none" w:sz="0" w:space="0" w:color="auto"/>
        <w:bottom w:val="none" w:sz="0" w:space="0" w:color="auto"/>
        <w:right w:val="none" w:sz="0" w:space="0" w:color="auto"/>
      </w:divBdr>
    </w:div>
    <w:div w:id="1870799853">
      <w:marLeft w:val="0"/>
      <w:marRight w:val="0"/>
      <w:marTop w:val="0"/>
      <w:marBottom w:val="0"/>
      <w:divBdr>
        <w:top w:val="none" w:sz="0" w:space="0" w:color="auto"/>
        <w:left w:val="none" w:sz="0" w:space="0" w:color="auto"/>
        <w:bottom w:val="none" w:sz="0" w:space="0" w:color="auto"/>
        <w:right w:val="none" w:sz="0" w:space="0" w:color="auto"/>
      </w:divBdr>
    </w:div>
    <w:div w:id="1870799854">
      <w:marLeft w:val="0"/>
      <w:marRight w:val="0"/>
      <w:marTop w:val="0"/>
      <w:marBottom w:val="0"/>
      <w:divBdr>
        <w:top w:val="none" w:sz="0" w:space="0" w:color="auto"/>
        <w:left w:val="none" w:sz="0" w:space="0" w:color="auto"/>
        <w:bottom w:val="none" w:sz="0" w:space="0" w:color="auto"/>
        <w:right w:val="none" w:sz="0" w:space="0" w:color="auto"/>
      </w:divBdr>
    </w:div>
    <w:div w:id="1870799857">
      <w:marLeft w:val="0"/>
      <w:marRight w:val="0"/>
      <w:marTop w:val="0"/>
      <w:marBottom w:val="0"/>
      <w:divBdr>
        <w:top w:val="none" w:sz="0" w:space="0" w:color="auto"/>
        <w:left w:val="none" w:sz="0" w:space="0" w:color="auto"/>
        <w:bottom w:val="none" w:sz="0" w:space="0" w:color="auto"/>
        <w:right w:val="none" w:sz="0" w:space="0" w:color="auto"/>
      </w:divBdr>
      <w:divsChild>
        <w:div w:id="1870799903">
          <w:marLeft w:val="0"/>
          <w:marRight w:val="0"/>
          <w:marTop w:val="0"/>
          <w:marBottom w:val="0"/>
          <w:divBdr>
            <w:top w:val="none" w:sz="0" w:space="0" w:color="auto"/>
            <w:left w:val="none" w:sz="0" w:space="0" w:color="auto"/>
            <w:bottom w:val="none" w:sz="0" w:space="0" w:color="auto"/>
            <w:right w:val="none" w:sz="0" w:space="0" w:color="auto"/>
          </w:divBdr>
        </w:div>
      </w:divsChild>
    </w:div>
    <w:div w:id="1870799859">
      <w:marLeft w:val="0"/>
      <w:marRight w:val="0"/>
      <w:marTop w:val="0"/>
      <w:marBottom w:val="0"/>
      <w:divBdr>
        <w:top w:val="none" w:sz="0" w:space="0" w:color="auto"/>
        <w:left w:val="none" w:sz="0" w:space="0" w:color="auto"/>
        <w:bottom w:val="none" w:sz="0" w:space="0" w:color="auto"/>
        <w:right w:val="none" w:sz="0" w:space="0" w:color="auto"/>
      </w:divBdr>
      <w:divsChild>
        <w:div w:id="1870799969">
          <w:marLeft w:val="0"/>
          <w:marRight w:val="0"/>
          <w:marTop w:val="0"/>
          <w:marBottom w:val="0"/>
          <w:divBdr>
            <w:top w:val="none" w:sz="0" w:space="0" w:color="auto"/>
            <w:left w:val="none" w:sz="0" w:space="0" w:color="auto"/>
            <w:bottom w:val="none" w:sz="0" w:space="0" w:color="auto"/>
            <w:right w:val="none" w:sz="0" w:space="0" w:color="auto"/>
          </w:divBdr>
          <w:divsChild>
            <w:div w:id="1870799829">
              <w:marLeft w:val="0"/>
              <w:marRight w:val="0"/>
              <w:marTop w:val="0"/>
              <w:marBottom w:val="0"/>
              <w:divBdr>
                <w:top w:val="none" w:sz="0" w:space="0" w:color="auto"/>
                <w:left w:val="none" w:sz="0" w:space="0" w:color="auto"/>
                <w:bottom w:val="none" w:sz="0" w:space="0" w:color="auto"/>
                <w:right w:val="none" w:sz="0" w:space="0" w:color="auto"/>
              </w:divBdr>
            </w:div>
            <w:div w:id="1870799840">
              <w:marLeft w:val="0"/>
              <w:marRight w:val="0"/>
              <w:marTop w:val="0"/>
              <w:marBottom w:val="0"/>
              <w:divBdr>
                <w:top w:val="none" w:sz="0" w:space="0" w:color="auto"/>
                <w:left w:val="none" w:sz="0" w:space="0" w:color="auto"/>
                <w:bottom w:val="none" w:sz="0" w:space="0" w:color="auto"/>
                <w:right w:val="none" w:sz="0" w:space="0" w:color="auto"/>
              </w:divBdr>
            </w:div>
            <w:div w:id="1870799845">
              <w:marLeft w:val="0"/>
              <w:marRight w:val="0"/>
              <w:marTop w:val="0"/>
              <w:marBottom w:val="0"/>
              <w:divBdr>
                <w:top w:val="none" w:sz="0" w:space="0" w:color="auto"/>
                <w:left w:val="none" w:sz="0" w:space="0" w:color="auto"/>
                <w:bottom w:val="none" w:sz="0" w:space="0" w:color="auto"/>
                <w:right w:val="none" w:sz="0" w:space="0" w:color="auto"/>
              </w:divBdr>
            </w:div>
            <w:div w:id="1870799852">
              <w:marLeft w:val="0"/>
              <w:marRight w:val="0"/>
              <w:marTop w:val="0"/>
              <w:marBottom w:val="0"/>
              <w:divBdr>
                <w:top w:val="none" w:sz="0" w:space="0" w:color="auto"/>
                <w:left w:val="none" w:sz="0" w:space="0" w:color="auto"/>
                <w:bottom w:val="none" w:sz="0" w:space="0" w:color="auto"/>
                <w:right w:val="none" w:sz="0" w:space="0" w:color="auto"/>
              </w:divBdr>
            </w:div>
            <w:div w:id="1870799856">
              <w:marLeft w:val="0"/>
              <w:marRight w:val="0"/>
              <w:marTop w:val="0"/>
              <w:marBottom w:val="0"/>
              <w:divBdr>
                <w:top w:val="none" w:sz="0" w:space="0" w:color="auto"/>
                <w:left w:val="none" w:sz="0" w:space="0" w:color="auto"/>
                <w:bottom w:val="none" w:sz="0" w:space="0" w:color="auto"/>
                <w:right w:val="none" w:sz="0" w:space="0" w:color="auto"/>
              </w:divBdr>
            </w:div>
            <w:div w:id="1870799862">
              <w:marLeft w:val="0"/>
              <w:marRight w:val="0"/>
              <w:marTop w:val="0"/>
              <w:marBottom w:val="0"/>
              <w:divBdr>
                <w:top w:val="none" w:sz="0" w:space="0" w:color="auto"/>
                <w:left w:val="none" w:sz="0" w:space="0" w:color="auto"/>
                <w:bottom w:val="none" w:sz="0" w:space="0" w:color="auto"/>
                <w:right w:val="none" w:sz="0" w:space="0" w:color="auto"/>
              </w:divBdr>
            </w:div>
            <w:div w:id="1870799869">
              <w:marLeft w:val="0"/>
              <w:marRight w:val="0"/>
              <w:marTop w:val="0"/>
              <w:marBottom w:val="0"/>
              <w:divBdr>
                <w:top w:val="none" w:sz="0" w:space="0" w:color="auto"/>
                <w:left w:val="none" w:sz="0" w:space="0" w:color="auto"/>
                <w:bottom w:val="none" w:sz="0" w:space="0" w:color="auto"/>
                <w:right w:val="none" w:sz="0" w:space="0" w:color="auto"/>
              </w:divBdr>
            </w:div>
            <w:div w:id="1870799895">
              <w:marLeft w:val="0"/>
              <w:marRight w:val="0"/>
              <w:marTop w:val="0"/>
              <w:marBottom w:val="0"/>
              <w:divBdr>
                <w:top w:val="none" w:sz="0" w:space="0" w:color="auto"/>
                <w:left w:val="none" w:sz="0" w:space="0" w:color="auto"/>
                <w:bottom w:val="none" w:sz="0" w:space="0" w:color="auto"/>
                <w:right w:val="none" w:sz="0" w:space="0" w:color="auto"/>
              </w:divBdr>
            </w:div>
            <w:div w:id="1870799936">
              <w:marLeft w:val="0"/>
              <w:marRight w:val="0"/>
              <w:marTop w:val="0"/>
              <w:marBottom w:val="0"/>
              <w:divBdr>
                <w:top w:val="none" w:sz="0" w:space="0" w:color="auto"/>
                <w:left w:val="none" w:sz="0" w:space="0" w:color="auto"/>
                <w:bottom w:val="none" w:sz="0" w:space="0" w:color="auto"/>
                <w:right w:val="none" w:sz="0" w:space="0" w:color="auto"/>
              </w:divBdr>
            </w:div>
            <w:div w:id="1870799944">
              <w:marLeft w:val="0"/>
              <w:marRight w:val="0"/>
              <w:marTop w:val="0"/>
              <w:marBottom w:val="0"/>
              <w:divBdr>
                <w:top w:val="none" w:sz="0" w:space="0" w:color="auto"/>
                <w:left w:val="none" w:sz="0" w:space="0" w:color="auto"/>
                <w:bottom w:val="none" w:sz="0" w:space="0" w:color="auto"/>
                <w:right w:val="none" w:sz="0" w:space="0" w:color="auto"/>
              </w:divBdr>
            </w:div>
            <w:div w:id="1870799954">
              <w:marLeft w:val="0"/>
              <w:marRight w:val="0"/>
              <w:marTop w:val="0"/>
              <w:marBottom w:val="0"/>
              <w:divBdr>
                <w:top w:val="none" w:sz="0" w:space="0" w:color="auto"/>
                <w:left w:val="none" w:sz="0" w:space="0" w:color="auto"/>
                <w:bottom w:val="none" w:sz="0" w:space="0" w:color="auto"/>
                <w:right w:val="none" w:sz="0" w:space="0" w:color="auto"/>
              </w:divBdr>
            </w:div>
            <w:div w:id="1870799978">
              <w:marLeft w:val="0"/>
              <w:marRight w:val="0"/>
              <w:marTop w:val="0"/>
              <w:marBottom w:val="0"/>
              <w:divBdr>
                <w:top w:val="none" w:sz="0" w:space="0" w:color="auto"/>
                <w:left w:val="none" w:sz="0" w:space="0" w:color="auto"/>
                <w:bottom w:val="none" w:sz="0" w:space="0" w:color="auto"/>
                <w:right w:val="none" w:sz="0" w:space="0" w:color="auto"/>
              </w:divBdr>
            </w:div>
            <w:div w:id="1870799982">
              <w:marLeft w:val="0"/>
              <w:marRight w:val="0"/>
              <w:marTop w:val="0"/>
              <w:marBottom w:val="0"/>
              <w:divBdr>
                <w:top w:val="none" w:sz="0" w:space="0" w:color="auto"/>
                <w:left w:val="none" w:sz="0" w:space="0" w:color="auto"/>
                <w:bottom w:val="none" w:sz="0" w:space="0" w:color="auto"/>
                <w:right w:val="none" w:sz="0" w:space="0" w:color="auto"/>
              </w:divBdr>
            </w:div>
            <w:div w:id="1870800016">
              <w:marLeft w:val="0"/>
              <w:marRight w:val="0"/>
              <w:marTop w:val="0"/>
              <w:marBottom w:val="0"/>
              <w:divBdr>
                <w:top w:val="none" w:sz="0" w:space="0" w:color="auto"/>
                <w:left w:val="none" w:sz="0" w:space="0" w:color="auto"/>
                <w:bottom w:val="none" w:sz="0" w:space="0" w:color="auto"/>
                <w:right w:val="none" w:sz="0" w:space="0" w:color="auto"/>
              </w:divBdr>
            </w:div>
            <w:div w:id="1870800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799861">
      <w:marLeft w:val="0"/>
      <w:marRight w:val="0"/>
      <w:marTop w:val="0"/>
      <w:marBottom w:val="0"/>
      <w:divBdr>
        <w:top w:val="none" w:sz="0" w:space="0" w:color="auto"/>
        <w:left w:val="none" w:sz="0" w:space="0" w:color="auto"/>
        <w:bottom w:val="none" w:sz="0" w:space="0" w:color="auto"/>
        <w:right w:val="none" w:sz="0" w:space="0" w:color="auto"/>
      </w:divBdr>
    </w:div>
    <w:div w:id="1870799863">
      <w:marLeft w:val="0"/>
      <w:marRight w:val="0"/>
      <w:marTop w:val="0"/>
      <w:marBottom w:val="0"/>
      <w:divBdr>
        <w:top w:val="none" w:sz="0" w:space="0" w:color="auto"/>
        <w:left w:val="none" w:sz="0" w:space="0" w:color="auto"/>
        <w:bottom w:val="none" w:sz="0" w:space="0" w:color="auto"/>
        <w:right w:val="none" w:sz="0" w:space="0" w:color="auto"/>
      </w:divBdr>
    </w:div>
    <w:div w:id="1870799864">
      <w:marLeft w:val="0"/>
      <w:marRight w:val="0"/>
      <w:marTop w:val="0"/>
      <w:marBottom w:val="0"/>
      <w:divBdr>
        <w:top w:val="none" w:sz="0" w:space="0" w:color="auto"/>
        <w:left w:val="none" w:sz="0" w:space="0" w:color="auto"/>
        <w:bottom w:val="none" w:sz="0" w:space="0" w:color="auto"/>
        <w:right w:val="none" w:sz="0" w:space="0" w:color="auto"/>
      </w:divBdr>
    </w:div>
    <w:div w:id="1870799867">
      <w:marLeft w:val="0"/>
      <w:marRight w:val="0"/>
      <w:marTop w:val="0"/>
      <w:marBottom w:val="0"/>
      <w:divBdr>
        <w:top w:val="none" w:sz="0" w:space="0" w:color="auto"/>
        <w:left w:val="none" w:sz="0" w:space="0" w:color="auto"/>
        <w:bottom w:val="none" w:sz="0" w:space="0" w:color="auto"/>
        <w:right w:val="none" w:sz="0" w:space="0" w:color="auto"/>
      </w:divBdr>
      <w:divsChild>
        <w:div w:id="1870799822">
          <w:marLeft w:val="0"/>
          <w:marRight w:val="0"/>
          <w:marTop w:val="0"/>
          <w:marBottom w:val="0"/>
          <w:divBdr>
            <w:top w:val="none" w:sz="0" w:space="0" w:color="auto"/>
            <w:left w:val="none" w:sz="0" w:space="0" w:color="auto"/>
            <w:bottom w:val="none" w:sz="0" w:space="0" w:color="auto"/>
            <w:right w:val="none" w:sz="0" w:space="0" w:color="auto"/>
          </w:divBdr>
        </w:div>
        <w:div w:id="1870799825">
          <w:marLeft w:val="0"/>
          <w:marRight w:val="0"/>
          <w:marTop w:val="0"/>
          <w:marBottom w:val="0"/>
          <w:divBdr>
            <w:top w:val="none" w:sz="0" w:space="0" w:color="auto"/>
            <w:left w:val="none" w:sz="0" w:space="0" w:color="auto"/>
            <w:bottom w:val="none" w:sz="0" w:space="0" w:color="auto"/>
            <w:right w:val="none" w:sz="0" w:space="0" w:color="auto"/>
          </w:divBdr>
        </w:div>
        <w:div w:id="1870799833">
          <w:marLeft w:val="0"/>
          <w:marRight w:val="0"/>
          <w:marTop w:val="0"/>
          <w:marBottom w:val="0"/>
          <w:divBdr>
            <w:top w:val="none" w:sz="0" w:space="0" w:color="auto"/>
            <w:left w:val="none" w:sz="0" w:space="0" w:color="auto"/>
            <w:bottom w:val="none" w:sz="0" w:space="0" w:color="auto"/>
            <w:right w:val="none" w:sz="0" w:space="0" w:color="auto"/>
          </w:divBdr>
        </w:div>
        <w:div w:id="1870799841">
          <w:marLeft w:val="0"/>
          <w:marRight w:val="0"/>
          <w:marTop w:val="0"/>
          <w:marBottom w:val="0"/>
          <w:divBdr>
            <w:top w:val="none" w:sz="0" w:space="0" w:color="auto"/>
            <w:left w:val="none" w:sz="0" w:space="0" w:color="auto"/>
            <w:bottom w:val="none" w:sz="0" w:space="0" w:color="auto"/>
            <w:right w:val="none" w:sz="0" w:space="0" w:color="auto"/>
          </w:divBdr>
        </w:div>
        <w:div w:id="1870799855">
          <w:marLeft w:val="0"/>
          <w:marRight w:val="0"/>
          <w:marTop w:val="0"/>
          <w:marBottom w:val="0"/>
          <w:divBdr>
            <w:top w:val="none" w:sz="0" w:space="0" w:color="auto"/>
            <w:left w:val="none" w:sz="0" w:space="0" w:color="auto"/>
            <w:bottom w:val="none" w:sz="0" w:space="0" w:color="auto"/>
            <w:right w:val="none" w:sz="0" w:space="0" w:color="auto"/>
          </w:divBdr>
        </w:div>
        <w:div w:id="1870799884">
          <w:marLeft w:val="0"/>
          <w:marRight w:val="0"/>
          <w:marTop w:val="0"/>
          <w:marBottom w:val="0"/>
          <w:divBdr>
            <w:top w:val="none" w:sz="0" w:space="0" w:color="auto"/>
            <w:left w:val="none" w:sz="0" w:space="0" w:color="auto"/>
            <w:bottom w:val="none" w:sz="0" w:space="0" w:color="auto"/>
            <w:right w:val="none" w:sz="0" w:space="0" w:color="auto"/>
          </w:divBdr>
        </w:div>
        <w:div w:id="1870799904">
          <w:marLeft w:val="0"/>
          <w:marRight w:val="0"/>
          <w:marTop w:val="0"/>
          <w:marBottom w:val="0"/>
          <w:divBdr>
            <w:top w:val="none" w:sz="0" w:space="0" w:color="auto"/>
            <w:left w:val="none" w:sz="0" w:space="0" w:color="auto"/>
            <w:bottom w:val="none" w:sz="0" w:space="0" w:color="auto"/>
            <w:right w:val="none" w:sz="0" w:space="0" w:color="auto"/>
          </w:divBdr>
        </w:div>
        <w:div w:id="1870799923">
          <w:marLeft w:val="0"/>
          <w:marRight w:val="0"/>
          <w:marTop w:val="0"/>
          <w:marBottom w:val="0"/>
          <w:divBdr>
            <w:top w:val="none" w:sz="0" w:space="0" w:color="auto"/>
            <w:left w:val="none" w:sz="0" w:space="0" w:color="auto"/>
            <w:bottom w:val="none" w:sz="0" w:space="0" w:color="auto"/>
            <w:right w:val="none" w:sz="0" w:space="0" w:color="auto"/>
          </w:divBdr>
        </w:div>
        <w:div w:id="1870799926">
          <w:marLeft w:val="0"/>
          <w:marRight w:val="0"/>
          <w:marTop w:val="0"/>
          <w:marBottom w:val="0"/>
          <w:divBdr>
            <w:top w:val="none" w:sz="0" w:space="0" w:color="auto"/>
            <w:left w:val="none" w:sz="0" w:space="0" w:color="auto"/>
            <w:bottom w:val="none" w:sz="0" w:space="0" w:color="auto"/>
            <w:right w:val="none" w:sz="0" w:space="0" w:color="auto"/>
          </w:divBdr>
        </w:div>
        <w:div w:id="1870799952">
          <w:marLeft w:val="0"/>
          <w:marRight w:val="0"/>
          <w:marTop w:val="0"/>
          <w:marBottom w:val="0"/>
          <w:divBdr>
            <w:top w:val="none" w:sz="0" w:space="0" w:color="auto"/>
            <w:left w:val="none" w:sz="0" w:space="0" w:color="auto"/>
            <w:bottom w:val="none" w:sz="0" w:space="0" w:color="auto"/>
            <w:right w:val="none" w:sz="0" w:space="0" w:color="auto"/>
          </w:divBdr>
        </w:div>
        <w:div w:id="1870799979">
          <w:marLeft w:val="0"/>
          <w:marRight w:val="0"/>
          <w:marTop w:val="0"/>
          <w:marBottom w:val="0"/>
          <w:divBdr>
            <w:top w:val="none" w:sz="0" w:space="0" w:color="auto"/>
            <w:left w:val="none" w:sz="0" w:space="0" w:color="auto"/>
            <w:bottom w:val="none" w:sz="0" w:space="0" w:color="auto"/>
            <w:right w:val="none" w:sz="0" w:space="0" w:color="auto"/>
          </w:divBdr>
        </w:div>
        <w:div w:id="1870800000">
          <w:marLeft w:val="0"/>
          <w:marRight w:val="0"/>
          <w:marTop w:val="0"/>
          <w:marBottom w:val="0"/>
          <w:divBdr>
            <w:top w:val="none" w:sz="0" w:space="0" w:color="auto"/>
            <w:left w:val="none" w:sz="0" w:space="0" w:color="auto"/>
            <w:bottom w:val="none" w:sz="0" w:space="0" w:color="auto"/>
            <w:right w:val="none" w:sz="0" w:space="0" w:color="auto"/>
          </w:divBdr>
        </w:div>
        <w:div w:id="1870800017">
          <w:marLeft w:val="0"/>
          <w:marRight w:val="0"/>
          <w:marTop w:val="0"/>
          <w:marBottom w:val="0"/>
          <w:divBdr>
            <w:top w:val="none" w:sz="0" w:space="0" w:color="auto"/>
            <w:left w:val="none" w:sz="0" w:space="0" w:color="auto"/>
            <w:bottom w:val="none" w:sz="0" w:space="0" w:color="auto"/>
            <w:right w:val="none" w:sz="0" w:space="0" w:color="auto"/>
          </w:divBdr>
        </w:div>
        <w:div w:id="1870800035">
          <w:marLeft w:val="0"/>
          <w:marRight w:val="0"/>
          <w:marTop w:val="0"/>
          <w:marBottom w:val="0"/>
          <w:divBdr>
            <w:top w:val="none" w:sz="0" w:space="0" w:color="auto"/>
            <w:left w:val="none" w:sz="0" w:space="0" w:color="auto"/>
            <w:bottom w:val="none" w:sz="0" w:space="0" w:color="auto"/>
            <w:right w:val="none" w:sz="0" w:space="0" w:color="auto"/>
          </w:divBdr>
        </w:div>
        <w:div w:id="1870800049">
          <w:marLeft w:val="0"/>
          <w:marRight w:val="0"/>
          <w:marTop w:val="0"/>
          <w:marBottom w:val="0"/>
          <w:divBdr>
            <w:top w:val="none" w:sz="0" w:space="0" w:color="auto"/>
            <w:left w:val="none" w:sz="0" w:space="0" w:color="auto"/>
            <w:bottom w:val="none" w:sz="0" w:space="0" w:color="auto"/>
            <w:right w:val="none" w:sz="0" w:space="0" w:color="auto"/>
          </w:divBdr>
        </w:div>
        <w:div w:id="1870800059">
          <w:marLeft w:val="0"/>
          <w:marRight w:val="0"/>
          <w:marTop w:val="0"/>
          <w:marBottom w:val="0"/>
          <w:divBdr>
            <w:top w:val="none" w:sz="0" w:space="0" w:color="auto"/>
            <w:left w:val="none" w:sz="0" w:space="0" w:color="auto"/>
            <w:bottom w:val="none" w:sz="0" w:space="0" w:color="auto"/>
            <w:right w:val="none" w:sz="0" w:space="0" w:color="auto"/>
          </w:divBdr>
        </w:div>
      </w:divsChild>
    </w:div>
    <w:div w:id="1870799868">
      <w:marLeft w:val="0"/>
      <w:marRight w:val="0"/>
      <w:marTop w:val="0"/>
      <w:marBottom w:val="0"/>
      <w:divBdr>
        <w:top w:val="none" w:sz="0" w:space="0" w:color="auto"/>
        <w:left w:val="none" w:sz="0" w:space="0" w:color="auto"/>
        <w:bottom w:val="none" w:sz="0" w:space="0" w:color="auto"/>
        <w:right w:val="none" w:sz="0" w:space="0" w:color="auto"/>
      </w:divBdr>
    </w:div>
    <w:div w:id="1870799870">
      <w:marLeft w:val="0"/>
      <w:marRight w:val="0"/>
      <w:marTop w:val="0"/>
      <w:marBottom w:val="0"/>
      <w:divBdr>
        <w:top w:val="none" w:sz="0" w:space="0" w:color="auto"/>
        <w:left w:val="none" w:sz="0" w:space="0" w:color="auto"/>
        <w:bottom w:val="none" w:sz="0" w:space="0" w:color="auto"/>
        <w:right w:val="none" w:sz="0" w:space="0" w:color="auto"/>
      </w:divBdr>
    </w:div>
    <w:div w:id="1870799871">
      <w:marLeft w:val="0"/>
      <w:marRight w:val="0"/>
      <w:marTop w:val="0"/>
      <w:marBottom w:val="0"/>
      <w:divBdr>
        <w:top w:val="none" w:sz="0" w:space="0" w:color="auto"/>
        <w:left w:val="none" w:sz="0" w:space="0" w:color="auto"/>
        <w:bottom w:val="none" w:sz="0" w:space="0" w:color="auto"/>
        <w:right w:val="none" w:sz="0" w:space="0" w:color="auto"/>
      </w:divBdr>
    </w:div>
    <w:div w:id="1870799872">
      <w:marLeft w:val="0"/>
      <w:marRight w:val="0"/>
      <w:marTop w:val="0"/>
      <w:marBottom w:val="0"/>
      <w:divBdr>
        <w:top w:val="none" w:sz="0" w:space="0" w:color="auto"/>
        <w:left w:val="none" w:sz="0" w:space="0" w:color="auto"/>
        <w:bottom w:val="none" w:sz="0" w:space="0" w:color="auto"/>
        <w:right w:val="none" w:sz="0" w:space="0" w:color="auto"/>
      </w:divBdr>
    </w:div>
    <w:div w:id="1870799876">
      <w:marLeft w:val="0"/>
      <w:marRight w:val="0"/>
      <w:marTop w:val="0"/>
      <w:marBottom w:val="0"/>
      <w:divBdr>
        <w:top w:val="none" w:sz="0" w:space="0" w:color="auto"/>
        <w:left w:val="none" w:sz="0" w:space="0" w:color="auto"/>
        <w:bottom w:val="none" w:sz="0" w:space="0" w:color="auto"/>
        <w:right w:val="none" w:sz="0" w:space="0" w:color="auto"/>
      </w:divBdr>
    </w:div>
    <w:div w:id="1870799877">
      <w:marLeft w:val="0"/>
      <w:marRight w:val="0"/>
      <w:marTop w:val="0"/>
      <w:marBottom w:val="0"/>
      <w:divBdr>
        <w:top w:val="none" w:sz="0" w:space="0" w:color="auto"/>
        <w:left w:val="none" w:sz="0" w:space="0" w:color="auto"/>
        <w:bottom w:val="none" w:sz="0" w:space="0" w:color="auto"/>
        <w:right w:val="none" w:sz="0" w:space="0" w:color="auto"/>
      </w:divBdr>
    </w:div>
    <w:div w:id="1870799880">
      <w:marLeft w:val="0"/>
      <w:marRight w:val="0"/>
      <w:marTop w:val="0"/>
      <w:marBottom w:val="0"/>
      <w:divBdr>
        <w:top w:val="none" w:sz="0" w:space="0" w:color="auto"/>
        <w:left w:val="none" w:sz="0" w:space="0" w:color="auto"/>
        <w:bottom w:val="none" w:sz="0" w:space="0" w:color="auto"/>
        <w:right w:val="none" w:sz="0" w:space="0" w:color="auto"/>
      </w:divBdr>
    </w:div>
    <w:div w:id="1870799881">
      <w:marLeft w:val="0"/>
      <w:marRight w:val="0"/>
      <w:marTop w:val="0"/>
      <w:marBottom w:val="0"/>
      <w:divBdr>
        <w:top w:val="none" w:sz="0" w:space="0" w:color="auto"/>
        <w:left w:val="none" w:sz="0" w:space="0" w:color="auto"/>
        <w:bottom w:val="none" w:sz="0" w:space="0" w:color="auto"/>
        <w:right w:val="none" w:sz="0" w:space="0" w:color="auto"/>
      </w:divBdr>
    </w:div>
    <w:div w:id="1870799883">
      <w:marLeft w:val="0"/>
      <w:marRight w:val="0"/>
      <w:marTop w:val="0"/>
      <w:marBottom w:val="0"/>
      <w:divBdr>
        <w:top w:val="none" w:sz="0" w:space="0" w:color="auto"/>
        <w:left w:val="none" w:sz="0" w:space="0" w:color="auto"/>
        <w:bottom w:val="none" w:sz="0" w:space="0" w:color="auto"/>
        <w:right w:val="none" w:sz="0" w:space="0" w:color="auto"/>
      </w:divBdr>
    </w:div>
    <w:div w:id="1870799885">
      <w:marLeft w:val="0"/>
      <w:marRight w:val="0"/>
      <w:marTop w:val="0"/>
      <w:marBottom w:val="0"/>
      <w:divBdr>
        <w:top w:val="none" w:sz="0" w:space="0" w:color="auto"/>
        <w:left w:val="none" w:sz="0" w:space="0" w:color="auto"/>
        <w:bottom w:val="none" w:sz="0" w:space="0" w:color="auto"/>
        <w:right w:val="none" w:sz="0" w:space="0" w:color="auto"/>
      </w:divBdr>
    </w:div>
    <w:div w:id="1870799886">
      <w:marLeft w:val="0"/>
      <w:marRight w:val="0"/>
      <w:marTop w:val="0"/>
      <w:marBottom w:val="0"/>
      <w:divBdr>
        <w:top w:val="none" w:sz="0" w:space="0" w:color="auto"/>
        <w:left w:val="none" w:sz="0" w:space="0" w:color="auto"/>
        <w:bottom w:val="none" w:sz="0" w:space="0" w:color="auto"/>
        <w:right w:val="none" w:sz="0" w:space="0" w:color="auto"/>
      </w:divBdr>
    </w:div>
    <w:div w:id="1870799887">
      <w:marLeft w:val="0"/>
      <w:marRight w:val="0"/>
      <w:marTop w:val="0"/>
      <w:marBottom w:val="0"/>
      <w:divBdr>
        <w:top w:val="none" w:sz="0" w:space="0" w:color="auto"/>
        <w:left w:val="none" w:sz="0" w:space="0" w:color="auto"/>
        <w:bottom w:val="none" w:sz="0" w:space="0" w:color="auto"/>
        <w:right w:val="none" w:sz="0" w:space="0" w:color="auto"/>
      </w:divBdr>
    </w:div>
    <w:div w:id="1870799889">
      <w:marLeft w:val="0"/>
      <w:marRight w:val="0"/>
      <w:marTop w:val="0"/>
      <w:marBottom w:val="0"/>
      <w:divBdr>
        <w:top w:val="none" w:sz="0" w:space="0" w:color="auto"/>
        <w:left w:val="none" w:sz="0" w:space="0" w:color="auto"/>
        <w:bottom w:val="none" w:sz="0" w:space="0" w:color="auto"/>
        <w:right w:val="none" w:sz="0" w:space="0" w:color="auto"/>
      </w:divBdr>
    </w:div>
    <w:div w:id="1870799891">
      <w:marLeft w:val="0"/>
      <w:marRight w:val="0"/>
      <w:marTop w:val="0"/>
      <w:marBottom w:val="0"/>
      <w:divBdr>
        <w:top w:val="none" w:sz="0" w:space="0" w:color="auto"/>
        <w:left w:val="none" w:sz="0" w:space="0" w:color="auto"/>
        <w:bottom w:val="none" w:sz="0" w:space="0" w:color="auto"/>
        <w:right w:val="none" w:sz="0" w:space="0" w:color="auto"/>
      </w:divBdr>
    </w:div>
    <w:div w:id="1870799892">
      <w:marLeft w:val="0"/>
      <w:marRight w:val="0"/>
      <w:marTop w:val="0"/>
      <w:marBottom w:val="0"/>
      <w:divBdr>
        <w:top w:val="none" w:sz="0" w:space="0" w:color="auto"/>
        <w:left w:val="none" w:sz="0" w:space="0" w:color="auto"/>
        <w:bottom w:val="none" w:sz="0" w:space="0" w:color="auto"/>
        <w:right w:val="none" w:sz="0" w:space="0" w:color="auto"/>
      </w:divBdr>
    </w:div>
    <w:div w:id="1870799893">
      <w:marLeft w:val="0"/>
      <w:marRight w:val="0"/>
      <w:marTop w:val="0"/>
      <w:marBottom w:val="0"/>
      <w:divBdr>
        <w:top w:val="none" w:sz="0" w:space="0" w:color="auto"/>
        <w:left w:val="none" w:sz="0" w:space="0" w:color="auto"/>
        <w:bottom w:val="none" w:sz="0" w:space="0" w:color="auto"/>
        <w:right w:val="none" w:sz="0" w:space="0" w:color="auto"/>
      </w:divBdr>
    </w:div>
    <w:div w:id="1870799894">
      <w:marLeft w:val="0"/>
      <w:marRight w:val="0"/>
      <w:marTop w:val="0"/>
      <w:marBottom w:val="0"/>
      <w:divBdr>
        <w:top w:val="none" w:sz="0" w:space="0" w:color="auto"/>
        <w:left w:val="none" w:sz="0" w:space="0" w:color="auto"/>
        <w:bottom w:val="none" w:sz="0" w:space="0" w:color="auto"/>
        <w:right w:val="none" w:sz="0" w:space="0" w:color="auto"/>
      </w:divBdr>
    </w:div>
    <w:div w:id="1870799896">
      <w:marLeft w:val="0"/>
      <w:marRight w:val="0"/>
      <w:marTop w:val="0"/>
      <w:marBottom w:val="0"/>
      <w:divBdr>
        <w:top w:val="none" w:sz="0" w:space="0" w:color="auto"/>
        <w:left w:val="none" w:sz="0" w:space="0" w:color="auto"/>
        <w:bottom w:val="none" w:sz="0" w:space="0" w:color="auto"/>
        <w:right w:val="none" w:sz="0" w:space="0" w:color="auto"/>
      </w:divBdr>
      <w:divsChild>
        <w:div w:id="1870799816">
          <w:marLeft w:val="0"/>
          <w:marRight w:val="0"/>
          <w:marTop w:val="0"/>
          <w:marBottom w:val="0"/>
          <w:divBdr>
            <w:top w:val="none" w:sz="0" w:space="0" w:color="auto"/>
            <w:left w:val="none" w:sz="0" w:space="0" w:color="auto"/>
            <w:bottom w:val="none" w:sz="0" w:space="0" w:color="auto"/>
            <w:right w:val="none" w:sz="0" w:space="0" w:color="auto"/>
          </w:divBdr>
          <w:divsChild>
            <w:div w:id="1870799830">
              <w:marLeft w:val="0"/>
              <w:marRight w:val="0"/>
              <w:marTop w:val="0"/>
              <w:marBottom w:val="0"/>
              <w:divBdr>
                <w:top w:val="none" w:sz="0" w:space="0" w:color="auto"/>
                <w:left w:val="none" w:sz="0" w:space="0" w:color="auto"/>
                <w:bottom w:val="none" w:sz="0" w:space="0" w:color="auto"/>
                <w:right w:val="none" w:sz="0" w:space="0" w:color="auto"/>
              </w:divBdr>
            </w:div>
            <w:div w:id="1870799846">
              <w:marLeft w:val="0"/>
              <w:marRight w:val="0"/>
              <w:marTop w:val="0"/>
              <w:marBottom w:val="0"/>
              <w:divBdr>
                <w:top w:val="none" w:sz="0" w:space="0" w:color="auto"/>
                <w:left w:val="none" w:sz="0" w:space="0" w:color="auto"/>
                <w:bottom w:val="none" w:sz="0" w:space="0" w:color="auto"/>
                <w:right w:val="none" w:sz="0" w:space="0" w:color="auto"/>
              </w:divBdr>
            </w:div>
            <w:div w:id="1870799858">
              <w:marLeft w:val="0"/>
              <w:marRight w:val="0"/>
              <w:marTop w:val="0"/>
              <w:marBottom w:val="0"/>
              <w:divBdr>
                <w:top w:val="none" w:sz="0" w:space="0" w:color="auto"/>
                <w:left w:val="none" w:sz="0" w:space="0" w:color="auto"/>
                <w:bottom w:val="none" w:sz="0" w:space="0" w:color="auto"/>
                <w:right w:val="none" w:sz="0" w:space="0" w:color="auto"/>
              </w:divBdr>
            </w:div>
            <w:div w:id="1870799874">
              <w:marLeft w:val="0"/>
              <w:marRight w:val="0"/>
              <w:marTop w:val="0"/>
              <w:marBottom w:val="0"/>
              <w:divBdr>
                <w:top w:val="none" w:sz="0" w:space="0" w:color="auto"/>
                <w:left w:val="none" w:sz="0" w:space="0" w:color="auto"/>
                <w:bottom w:val="none" w:sz="0" w:space="0" w:color="auto"/>
                <w:right w:val="none" w:sz="0" w:space="0" w:color="auto"/>
              </w:divBdr>
            </w:div>
            <w:div w:id="1870799875">
              <w:marLeft w:val="0"/>
              <w:marRight w:val="0"/>
              <w:marTop w:val="0"/>
              <w:marBottom w:val="0"/>
              <w:divBdr>
                <w:top w:val="none" w:sz="0" w:space="0" w:color="auto"/>
                <w:left w:val="none" w:sz="0" w:space="0" w:color="auto"/>
                <w:bottom w:val="none" w:sz="0" w:space="0" w:color="auto"/>
                <w:right w:val="none" w:sz="0" w:space="0" w:color="auto"/>
              </w:divBdr>
            </w:div>
            <w:div w:id="1870799878">
              <w:marLeft w:val="0"/>
              <w:marRight w:val="0"/>
              <w:marTop w:val="0"/>
              <w:marBottom w:val="0"/>
              <w:divBdr>
                <w:top w:val="none" w:sz="0" w:space="0" w:color="auto"/>
                <w:left w:val="none" w:sz="0" w:space="0" w:color="auto"/>
                <w:bottom w:val="none" w:sz="0" w:space="0" w:color="auto"/>
                <w:right w:val="none" w:sz="0" w:space="0" w:color="auto"/>
              </w:divBdr>
            </w:div>
            <w:div w:id="1870799910">
              <w:marLeft w:val="0"/>
              <w:marRight w:val="0"/>
              <w:marTop w:val="0"/>
              <w:marBottom w:val="0"/>
              <w:divBdr>
                <w:top w:val="none" w:sz="0" w:space="0" w:color="auto"/>
                <w:left w:val="none" w:sz="0" w:space="0" w:color="auto"/>
                <w:bottom w:val="none" w:sz="0" w:space="0" w:color="auto"/>
                <w:right w:val="none" w:sz="0" w:space="0" w:color="auto"/>
              </w:divBdr>
            </w:div>
            <w:div w:id="1870799913">
              <w:marLeft w:val="0"/>
              <w:marRight w:val="0"/>
              <w:marTop w:val="0"/>
              <w:marBottom w:val="0"/>
              <w:divBdr>
                <w:top w:val="none" w:sz="0" w:space="0" w:color="auto"/>
                <w:left w:val="none" w:sz="0" w:space="0" w:color="auto"/>
                <w:bottom w:val="none" w:sz="0" w:space="0" w:color="auto"/>
                <w:right w:val="none" w:sz="0" w:space="0" w:color="auto"/>
              </w:divBdr>
            </w:div>
            <w:div w:id="1870799914">
              <w:marLeft w:val="0"/>
              <w:marRight w:val="0"/>
              <w:marTop w:val="0"/>
              <w:marBottom w:val="0"/>
              <w:divBdr>
                <w:top w:val="none" w:sz="0" w:space="0" w:color="auto"/>
                <w:left w:val="none" w:sz="0" w:space="0" w:color="auto"/>
                <w:bottom w:val="none" w:sz="0" w:space="0" w:color="auto"/>
                <w:right w:val="none" w:sz="0" w:space="0" w:color="auto"/>
              </w:divBdr>
            </w:div>
            <w:div w:id="1870799921">
              <w:marLeft w:val="0"/>
              <w:marRight w:val="0"/>
              <w:marTop w:val="0"/>
              <w:marBottom w:val="0"/>
              <w:divBdr>
                <w:top w:val="none" w:sz="0" w:space="0" w:color="auto"/>
                <w:left w:val="none" w:sz="0" w:space="0" w:color="auto"/>
                <w:bottom w:val="none" w:sz="0" w:space="0" w:color="auto"/>
                <w:right w:val="none" w:sz="0" w:space="0" w:color="auto"/>
              </w:divBdr>
            </w:div>
            <w:div w:id="1870799941">
              <w:marLeft w:val="0"/>
              <w:marRight w:val="0"/>
              <w:marTop w:val="0"/>
              <w:marBottom w:val="0"/>
              <w:divBdr>
                <w:top w:val="none" w:sz="0" w:space="0" w:color="auto"/>
                <w:left w:val="none" w:sz="0" w:space="0" w:color="auto"/>
                <w:bottom w:val="none" w:sz="0" w:space="0" w:color="auto"/>
                <w:right w:val="none" w:sz="0" w:space="0" w:color="auto"/>
              </w:divBdr>
            </w:div>
            <w:div w:id="1870799959">
              <w:marLeft w:val="0"/>
              <w:marRight w:val="0"/>
              <w:marTop w:val="0"/>
              <w:marBottom w:val="0"/>
              <w:divBdr>
                <w:top w:val="none" w:sz="0" w:space="0" w:color="auto"/>
                <w:left w:val="none" w:sz="0" w:space="0" w:color="auto"/>
                <w:bottom w:val="none" w:sz="0" w:space="0" w:color="auto"/>
                <w:right w:val="none" w:sz="0" w:space="0" w:color="auto"/>
              </w:divBdr>
            </w:div>
            <w:div w:id="1870799984">
              <w:marLeft w:val="0"/>
              <w:marRight w:val="0"/>
              <w:marTop w:val="0"/>
              <w:marBottom w:val="0"/>
              <w:divBdr>
                <w:top w:val="none" w:sz="0" w:space="0" w:color="auto"/>
                <w:left w:val="none" w:sz="0" w:space="0" w:color="auto"/>
                <w:bottom w:val="none" w:sz="0" w:space="0" w:color="auto"/>
                <w:right w:val="none" w:sz="0" w:space="0" w:color="auto"/>
              </w:divBdr>
            </w:div>
            <w:div w:id="1870800015">
              <w:marLeft w:val="0"/>
              <w:marRight w:val="0"/>
              <w:marTop w:val="0"/>
              <w:marBottom w:val="0"/>
              <w:divBdr>
                <w:top w:val="none" w:sz="0" w:space="0" w:color="auto"/>
                <w:left w:val="none" w:sz="0" w:space="0" w:color="auto"/>
                <w:bottom w:val="none" w:sz="0" w:space="0" w:color="auto"/>
                <w:right w:val="none" w:sz="0" w:space="0" w:color="auto"/>
              </w:divBdr>
            </w:div>
            <w:div w:id="1870800025">
              <w:marLeft w:val="0"/>
              <w:marRight w:val="0"/>
              <w:marTop w:val="0"/>
              <w:marBottom w:val="0"/>
              <w:divBdr>
                <w:top w:val="none" w:sz="0" w:space="0" w:color="auto"/>
                <w:left w:val="none" w:sz="0" w:space="0" w:color="auto"/>
                <w:bottom w:val="none" w:sz="0" w:space="0" w:color="auto"/>
                <w:right w:val="none" w:sz="0" w:space="0" w:color="auto"/>
              </w:divBdr>
            </w:div>
            <w:div w:id="1870800030">
              <w:marLeft w:val="0"/>
              <w:marRight w:val="0"/>
              <w:marTop w:val="0"/>
              <w:marBottom w:val="0"/>
              <w:divBdr>
                <w:top w:val="none" w:sz="0" w:space="0" w:color="auto"/>
                <w:left w:val="none" w:sz="0" w:space="0" w:color="auto"/>
                <w:bottom w:val="none" w:sz="0" w:space="0" w:color="auto"/>
                <w:right w:val="none" w:sz="0" w:space="0" w:color="auto"/>
              </w:divBdr>
            </w:div>
            <w:div w:id="18708000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799897">
      <w:marLeft w:val="0"/>
      <w:marRight w:val="0"/>
      <w:marTop w:val="0"/>
      <w:marBottom w:val="0"/>
      <w:divBdr>
        <w:top w:val="none" w:sz="0" w:space="0" w:color="auto"/>
        <w:left w:val="none" w:sz="0" w:space="0" w:color="auto"/>
        <w:bottom w:val="none" w:sz="0" w:space="0" w:color="auto"/>
        <w:right w:val="none" w:sz="0" w:space="0" w:color="auto"/>
      </w:divBdr>
    </w:div>
    <w:div w:id="1870799898">
      <w:marLeft w:val="0"/>
      <w:marRight w:val="0"/>
      <w:marTop w:val="0"/>
      <w:marBottom w:val="0"/>
      <w:divBdr>
        <w:top w:val="none" w:sz="0" w:space="0" w:color="auto"/>
        <w:left w:val="none" w:sz="0" w:space="0" w:color="auto"/>
        <w:bottom w:val="none" w:sz="0" w:space="0" w:color="auto"/>
        <w:right w:val="none" w:sz="0" w:space="0" w:color="auto"/>
      </w:divBdr>
    </w:div>
    <w:div w:id="1870799899">
      <w:marLeft w:val="0"/>
      <w:marRight w:val="0"/>
      <w:marTop w:val="0"/>
      <w:marBottom w:val="0"/>
      <w:divBdr>
        <w:top w:val="none" w:sz="0" w:space="0" w:color="auto"/>
        <w:left w:val="none" w:sz="0" w:space="0" w:color="auto"/>
        <w:bottom w:val="none" w:sz="0" w:space="0" w:color="auto"/>
        <w:right w:val="none" w:sz="0" w:space="0" w:color="auto"/>
      </w:divBdr>
    </w:div>
    <w:div w:id="1870799901">
      <w:marLeft w:val="0"/>
      <w:marRight w:val="0"/>
      <w:marTop w:val="0"/>
      <w:marBottom w:val="0"/>
      <w:divBdr>
        <w:top w:val="none" w:sz="0" w:space="0" w:color="auto"/>
        <w:left w:val="none" w:sz="0" w:space="0" w:color="auto"/>
        <w:bottom w:val="none" w:sz="0" w:space="0" w:color="auto"/>
        <w:right w:val="none" w:sz="0" w:space="0" w:color="auto"/>
      </w:divBdr>
    </w:div>
    <w:div w:id="1870799905">
      <w:marLeft w:val="0"/>
      <w:marRight w:val="0"/>
      <w:marTop w:val="0"/>
      <w:marBottom w:val="0"/>
      <w:divBdr>
        <w:top w:val="none" w:sz="0" w:space="0" w:color="auto"/>
        <w:left w:val="none" w:sz="0" w:space="0" w:color="auto"/>
        <w:bottom w:val="none" w:sz="0" w:space="0" w:color="auto"/>
        <w:right w:val="none" w:sz="0" w:space="0" w:color="auto"/>
      </w:divBdr>
    </w:div>
    <w:div w:id="1870799907">
      <w:marLeft w:val="0"/>
      <w:marRight w:val="0"/>
      <w:marTop w:val="0"/>
      <w:marBottom w:val="0"/>
      <w:divBdr>
        <w:top w:val="none" w:sz="0" w:space="0" w:color="auto"/>
        <w:left w:val="none" w:sz="0" w:space="0" w:color="auto"/>
        <w:bottom w:val="none" w:sz="0" w:space="0" w:color="auto"/>
        <w:right w:val="none" w:sz="0" w:space="0" w:color="auto"/>
      </w:divBdr>
    </w:div>
    <w:div w:id="1870799911">
      <w:marLeft w:val="0"/>
      <w:marRight w:val="0"/>
      <w:marTop w:val="0"/>
      <w:marBottom w:val="0"/>
      <w:divBdr>
        <w:top w:val="none" w:sz="0" w:space="0" w:color="auto"/>
        <w:left w:val="none" w:sz="0" w:space="0" w:color="auto"/>
        <w:bottom w:val="none" w:sz="0" w:space="0" w:color="auto"/>
        <w:right w:val="none" w:sz="0" w:space="0" w:color="auto"/>
      </w:divBdr>
    </w:div>
    <w:div w:id="1870799912">
      <w:marLeft w:val="0"/>
      <w:marRight w:val="0"/>
      <w:marTop w:val="0"/>
      <w:marBottom w:val="0"/>
      <w:divBdr>
        <w:top w:val="none" w:sz="0" w:space="0" w:color="auto"/>
        <w:left w:val="none" w:sz="0" w:space="0" w:color="auto"/>
        <w:bottom w:val="none" w:sz="0" w:space="0" w:color="auto"/>
        <w:right w:val="none" w:sz="0" w:space="0" w:color="auto"/>
      </w:divBdr>
    </w:div>
    <w:div w:id="1870799917">
      <w:marLeft w:val="0"/>
      <w:marRight w:val="0"/>
      <w:marTop w:val="0"/>
      <w:marBottom w:val="0"/>
      <w:divBdr>
        <w:top w:val="none" w:sz="0" w:space="0" w:color="auto"/>
        <w:left w:val="none" w:sz="0" w:space="0" w:color="auto"/>
        <w:bottom w:val="none" w:sz="0" w:space="0" w:color="auto"/>
        <w:right w:val="none" w:sz="0" w:space="0" w:color="auto"/>
      </w:divBdr>
    </w:div>
    <w:div w:id="1870799919">
      <w:marLeft w:val="0"/>
      <w:marRight w:val="0"/>
      <w:marTop w:val="0"/>
      <w:marBottom w:val="0"/>
      <w:divBdr>
        <w:top w:val="none" w:sz="0" w:space="0" w:color="auto"/>
        <w:left w:val="none" w:sz="0" w:space="0" w:color="auto"/>
        <w:bottom w:val="none" w:sz="0" w:space="0" w:color="auto"/>
        <w:right w:val="none" w:sz="0" w:space="0" w:color="auto"/>
      </w:divBdr>
      <w:divsChild>
        <w:div w:id="1870800037">
          <w:marLeft w:val="0"/>
          <w:marRight w:val="0"/>
          <w:marTop w:val="0"/>
          <w:marBottom w:val="0"/>
          <w:divBdr>
            <w:top w:val="none" w:sz="0" w:space="0" w:color="auto"/>
            <w:left w:val="none" w:sz="0" w:space="0" w:color="auto"/>
            <w:bottom w:val="none" w:sz="0" w:space="0" w:color="auto"/>
            <w:right w:val="none" w:sz="0" w:space="0" w:color="auto"/>
          </w:divBdr>
          <w:divsChild>
            <w:div w:id="1870799865">
              <w:marLeft w:val="0"/>
              <w:marRight w:val="0"/>
              <w:marTop w:val="0"/>
              <w:marBottom w:val="0"/>
              <w:divBdr>
                <w:top w:val="none" w:sz="0" w:space="0" w:color="auto"/>
                <w:left w:val="none" w:sz="0" w:space="0" w:color="auto"/>
                <w:bottom w:val="none" w:sz="0" w:space="0" w:color="auto"/>
                <w:right w:val="none" w:sz="0" w:space="0" w:color="auto"/>
              </w:divBdr>
            </w:div>
            <w:div w:id="1870799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799922">
      <w:marLeft w:val="0"/>
      <w:marRight w:val="0"/>
      <w:marTop w:val="0"/>
      <w:marBottom w:val="0"/>
      <w:divBdr>
        <w:top w:val="none" w:sz="0" w:space="0" w:color="auto"/>
        <w:left w:val="none" w:sz="0" w:space="0" w:color="auto"/>
        <w:bottom w:val="none" w:sz="0" w:space="0" w:color="auto"/>
        <w:right w:val="none" w:sz="0" w:space="0" w:color="auto"/>
      </w:divBdr>
      <w:divsChild>
        <w:div w:id="1870799963">
          <w:marLeft w:val="0"/>
          <w:marRight w:val="0"/>
          <w:marTop w:val="0"/>
          <w:marBottom w:val="0"/>
          <w:divBdr>
            <w:top w:val="none" w:sz="0" w:space="0" w:color="auto"/>
            <w:left w:val="none" w:sz="0" w:space="0" w:color="auto"/>
            <w:bottom w:val="none" w:sz="0" w:space="0" w:color="auto"/>
            <w:right w:val="none" w:sz="0" w:space="0" w:color="auto"/>
          </w:divBdr>
        </w:div>
      </w:divsChild>
    </w:div>
    <w:div w:id="1870799924">
      <w:marLeft w:val="0"/>
      <w:marRight w:val="0"/>
      <w:marTop w:val="0"/>
      <w:marBottom w:val="0"/>
      <w:divBdr>
        <w:top w:val="none" w:sz="0" w:space="0" w:color="auto"/>
        <w:left w:val="none" w:sz="0" w:space="0" w:color="auto"/>
        <w:bottom w:val="none" w:sz="0" w:space="0" w:color="auto"/>
        <w:right w:val="none" w:sz="0" w:space="0" w:color="auto"/>
      </w:divBdr>
    </w:div>
    <w:div w:id="1870799925">
      <w:marLeft w:val="0"/>
      <w:marRight w:val="0"/>
      <w:marTop w:val="0"/>
      <w:marBottom w:val="0"/>
      <w:divBdr>
        <w:top w:val="none" w:sz="0" w:space="0" w:color="auto"/>
        <w:left w:val="none" w:sz="0" w:space="0" w:color="auto"/>
        <w:bottom w:val="none" w:sz="0" w:space="0" w:color="auto"/>
        <w:right w:val="none" w:sz="0" w:space="0" w:color="auto"/>
      </w:divBdr>
    </w:div>
    <w:div w:id="1870799927">
      <w:marLeft w:val="0"/>
      <w:marRight w:val="0"/>
      <w:marTop w:val="0"/>
      <w:marBottom w:val="0"/>
      <w:divBdr>
        <w:top w:val="none" w:sz="0" w:space="0" w:color="auto"/>
        <w:left w:val="none" w:sz="0" w:space="0" w:color="auto"/>
        <w:bottom w:val="none" w:sz="0" w:space="0" w:color="auto"/>
        <w:right w:val="none" w:sz="0" w:space="0" w:color="auto"/>
      </w:divBdr>
      <w:divsChild>
        <w:div w:id="1870799826">
          <w:marLeft w:val="0"/>
          <w:marRight w:val="0"/>
          <w:marTop w:val="0"/>
          <w:marBottom w:val="0"/>
          <w:divBdr>
            <w:top w:val="none" w:sz="0" w:space="0" w:color="auto"/>
            <w:left w:val="none" w:sz="0" w:space="0" w:color="auto"/>
            <w:bottom w:val="none" w:sz="0" w:space="0" w:color="auto"/>
            <w:right w:val="none" w:sz="0" w:space="0" w:color="auto"/>
          </w:divBdr>
        </w:div>
        <w:div w:id="1870799827">
          <w:marLeft w:val="0"/>
          <w:marRight w:val="0"/>
          <w:marTop w:val="0"/>
          <w:marBottom w:val="0"/>
          <w:divBdr>
            <w:top w:val="none" w:sz="0" w:space="0" w:color="auto"/>
            <w:left w:val="none" w:sz="0" w:space="0" w:color="auto"/>
            <w:bottom w:val="none" w:sz="0" w:space="0" w:color="auto"/>
            <w:right w:val="none" w:sz="0" w:space="0" w:color="auto"/>
          </w:divBdr>
        </w:div>
        <w:div w:id="1870799879">
          <w:marLeft w:val="0"/>
          <w:marRight w:val="0"/>
          <w:marTop w:val="0"/>
          <w:marBottom w:val="0"/>
          <w:divBdr>
            <w:top w:val="none" w:sz="0" w:space="0" w:color="auto"/>
            <w:left w:val="none" w:sz="0" w:space="0" w:color="auto"/>
            <w:bottom w:val="none" w:sz="0" w:space="0" w:color="auto"/>
            <w:right w:val="none" w:sz="0" w:space="0" w:color="auto"/>
          </w:divBdr>
        </w:div>
        <w:div w:id="1870799882">
          <w:marLeft w:val="0"/>
          <w:marRight w:val="0"/>
          <w:marTop w:val="0"/>
          <w:marBottom w:val="0"/>
          <w:divBdr>
            <w:top w:val="none" w:sz="0" w:space="0" w:color="auto"/>
            <w:left w:val="none" w:sz="0" w:space="0" w:color="auto"/>
            <w:bottom w:val="none" w:sz="0" w:space="0" w:color="auto"/>
            <w:right w:val="none" w:sz="0" w:space="0" w:color="auto"/>
          </w:divBdr>
        </w:div>
        <w:div w:id="1870799915">
          <w:marLeft w:val="0"/>
          <w:marRight w:val="0"/>
          <w:marTop w:val="0"/>
          <w:marBottom w:val="0"/>
          <w:divBdr>
            <w:top w:val="none" w:sz="0" w:space="0" w:color="auto"/>
            <w:left w:val="none" w:sz="0" w:space="0" w:color="auto"/>
            <w:bottom w:val="none" w:sz="0" w:space="0" w:color="auto"/>
            <w:right w:val="none" w:sz="0" w:space="0" w:color="auto"/>
          </w:divBdr>
        </w:div>
        <w:div w:id="1870799971">
          <w:marLeft w:val="0"/>
          <w:marRight w:val="0"/>
          <w:marTop w:val="0"/>
          <w:marBottom w:val="0"/>
          <w:divBdr>
            <w:top w:val="none" w:sz="0" w:space="0" w:color="auto"/>
            <w:left w:val="none" w:sz="0" w:space="0" w:color="auto"/>
            <w:bottom w:val="none" w:sz="0" w:space="0" w:color="auto"/>
            <w:right w:val="none" w:sz="0" w:space="0" w:color="auto"/>
          </w:divBdr>
        </w:div>
        <w:div w:id="1870799980">
          <w:marLeft w:val="0"/>
          <w:marRight w:val="0"/>
          <w:marTop w:val="0"/>
          <w:marBottom w:val="0"/>
          <w:divBdr>
            <w:top w:val="none" w:sz="0" w:space="0" w:color="auto"/>
            <w:left w:val="none" w:sz="0" w:space="0" w:color="auto"/>
            <w:bottom w:val="none" w:sz="0" w:space="0" w:color="auto"/>
            <w:right w:val="none" w:sz="0" w:space="0" w:color="auto"/>
          </w:divBdr>
        </w:div>
        <w:div w:id="1870799985">
          <w:marLeft w:val="0"/>
          <w:marRight w:val="0"/>
          <w:marTop w:val="0"/>
          <w:marBottom w:val="0"/>
          <w:divBdr>
            <w:top w:val="none" w:sz="0" w:space="0" w:color="auto"/>
            <w:left w:val="none" w:sz="0" w:space="0" w:color="auto"/>
            <w:bottom w:val="none" w:sz="0" w:space="0" w:color="auto"/>
            <w:right w:val="none" w:sz="0" w:space="0" w:color="auto"/>
          </w:divBdr>
        </w:div>
        <w:div w:id="1870800005">
          <w:marLeft w:val="0"/>
          <w:marRight w:val="0"/>
          <w:marTop w:val="0"/>
          <w:marBottom w:val="0"/>
          <w:divBdr>
            <w:top w:val="none" w:sz="0" w:space="0" w:color="auto"/>
            <w:left w:val="none" w:sz="0" w:space="0" w:color="auto"/>
            <w:bottom w:val="none" w:sz="0" w:space="0" w:color="auto"/>
            <w:right w:val="none" w:sz="0" w:space="0" w:color="auto"/>
          </w:divBdr>
        </w:div>
        <w:div w:id="1870800009">
          <w:marLeft w:val="0"/>
          <w:marRight w:val="0"/>
          <w:marTop w:val="0"/>
          <w:marBottom w:val="0"/>
          <w:divBdr>
            <w:top w:val="none" w:sz="0" w:space="0" w:color="auto"/>
            <w:left w:val="none" w:sz="0" w:space="0" w:color="auto"/>
            <w:bottom w:val="none" w:sz="0" w:space="0" w:color="auto"/>
            <w:right w:val="none" w:sz="0" w:space="0" w:color="auto"/>
          </w:divBdr>
        </w:div>
        <w:div w:id="1870800043">
          <w:marLeft w:val="0"/>
          <w:marRight w:val="0"/>
          <w:marTop w:val="0"/>
          <w:marBottom w:val="0"/>
          <w:divBdr>
            <w:top w:val="none" w:sz="0" w:space="0" w:color="auto"/>
            <w:left w:val="none" w:sz="0" w:space="0" w:color="auto"/>
            <w:bottom w:val="none" w:sz="0" w:space="0" w:color="auto"/>
            <w:right w:val="none" w:sz="0" w:space="0" w:color="auto"/>
          </w:divBdr>
        </w:div>
        <w:div w:id="1870800072">
          <w:marLeft w:val="0"/>
          <w:marRight w:val="0"/>
          <w:marTop w:val="0"/>
          <w:marBottom w:val="0"/>
          <w:divBdr>
            <w:top w:val="none" w:sz="0" w:space="0" w:color="auto"/>
            <w:left w:val="none" w:sz="0" w:space="0" w:color="auto"/>
            <w:bottom w:val="none" w:sz="0" w:space="0" w:color="auto"/>
            <w:right w:val="none" w:sz="0" w:space="0" w:color="auto"/>
          </w:divBdr>
        </w:div>
      </w:divsChild>
    </w:div>
    <w:div w:id="1870799928">
      <w:marLeft w:val="0"/>
      <w:marRight w:val="0"/>
      <w:marTop w:val="0"/>
      <w:marBottom w:val="0"/>
      <w:divBdr>
        <w:top w:val="none" w:sz="0" w:space="0" w:color="auto"/>
        <w:left w:val="none" w:sz="0" w:space="0" w:color="auto"/>
        <w:bottom w:val="none" w:sz="0" w:space="0" w:color="auto"/>
        <w:right w:val="none" w:sz="0" w:space="0" w:color="auto"/>
      </w:divBdr>
    </w:div>
    <w:div w:id="1870799929">
      <w:marLeft w:val="0"/>
      <w:marRight w:val="0"/>
      <w:marTop w:val="0"/>
      <w:marBottom w:val="0"/>
      <w:divBdr>
        <w:top w:val="none" w:sz="0" w:space="0" w:color="auto"/>
        <w:left w:val="none" w:sz="0" w:space="0" w:color="auto"/>
        <w:bottom w:val="none" w:sz="0" w:space="0" w:color="auto"/>
        <w:right w:val="none" w:sz="0" w:space="0" w:color="auto"/>
      </w:divBdr>
    </w:div>
    <w:div w:id="1870799930">
      <w:marLeft w:val="0"/>
      <w:marRight w:val="0"/>
      <w:marTop w:val="0"/>
      <w:marBottom w:val="0"/>
      <w:divBdr>
        <w:top w:val="none" w:sz="0" w:space="0" w:color="auto"/>
        <w:left w:val="none" w:sz="0" w:space="0" w:color="auto"/>
        <w:bottom w:val="none" w:sz="0" w:space="0" w:color="auto"/>
        <w:right w:val="none" w:sz="0" w:space="0" w:color="auto"/>
      </w:divBdr>
    </w:div>
    <w:div w:id="1870799932">
      <w:marLeft w:val="0"/>
      <w:marRight w:val="0"/>
      <w:marTop w:val="0"/>
      <w:marBottom w:val="0"/>
      <w:divBdr>
        <w:top w:val="none" w:sz="0" w:space="0" w:color="auto"/>
        <w:left w:val="none" w:sz="0" w:space="0" w:color="auto"/>
        <w:bottom w:val="none" w:sz="0" w:space="0" w:color="auto"/>
        <w:right w:val="none" w:sz="0" w:space="0" w:color="auto"/>
      </w:divBdr>
      <w:divsChild>
        <w:div w:id="1870799838">
          <w:marLeft w:val="1800"/>
          <w:marRight w:val="0"/>
          <w:marTop w:val="96"/>
          <w:marBottom w:val="0"/>
          <w:divBdr>
            <w:top w:val="none" w:sz="0" w:space="0" w:color="auto"/>
            <w:left w:val="none" w:sz="0" w:space="0" w:color="auto"/>
            <w:bottom w:val="none" w:sz="0" w:space="0" w:color="auto"/>
            <w:right w:val="none" w:sz="0" w:space="0" w:color="auto"/>
          </w:divBdr>
        </w:div>
        <w:div w:id="1870799849">
          <w:marLeft w:val="1166"/>
          <w:marRight w:val="0"/>
          <w:marTop w:val="96"/>
          <w:marBottom w:val="0"/>
          <w:divBdr>
            <w:top w:val="none" w:sz="0" w:space="0" w:color="auto"/>
            <w:left w:val="none" w:sz="0" w:space="0" w:color="auto"/>
            <w:bottom w:val="none" w:sz="0" w:space="0" w:color="auto"/>
            <w:right w:val="none" w:sz="0" w:space="0" w:color="auto"/>
          </w:divBdr>
        </w:div>
        <w:div w:id="1870799920">
          <w:marLeft w:val="2520"/>
          <w:marRight w:val="0"/>
          <w:marTop w:val="77"/>
          <w:marBottom w:val="0"/>
          <w:divBdr>
            <w:top w:val="none" w:sz="0" w:space="0" w:color="auto"/>
            <w:left w:val="none" w:sz="0" w:space="0" w:color="auto"/>
            <w:bottom w:val="none" w:sz="0" w:space="0" w:color="auto"/>
            <w:right w:val="none" w:sz="0" w:space="0" w:color="auto"/>
          </w:divBdr>
        </w:div>
        <w:div w:id="1870799960">
          <w:marLeft w:val="1800"/>
          <w:marRight w:val="0"/>
          <w:marTop w:val="96"/>
          <w:marBottom w:val="0"/>
          <w:divBdr>
            <w:top w:val="none" w:sz="0" w:space="0" w:color="auto"/>
            <w:left w:val="none" w:sz="0" w:space="0" w:color="auto"/>
            <w:bottom w:val="none" w:sz="0" w:space="0" w:color="auto"/>
            <w:right w:val="none" w:sz="0" w:space="0" w:color="auto"/>
          </w:divBdr>
        </w:div>
        <w:div w:id="1870800045">
          <w:marLeft w:val="547"/>
          <w:marRight w:val="0"/>
          <w:marTop w:val="115"/>
          <w:marBottom w:val="0"/>
          <w:divBdr>
            <w:top w:val="none" w:sz="0" w:space="0" w:color="auto"/>
            <w:left w:val="none" w:sz="0" w:space="0" w:color="auto"/>
            <w:bottom w:val="none" w:sz="0" w:space="0" w:color="auto"/>
            <w:right w:val="none" w:sz="0" w:space="0" w:color="auto"/>
          </w:divBdr>
        </w:div>
        <w:div w:id="1870800078">
          <w:marLeft w:val="1800"/>
          <w:marRight w:val="0"/>
          <w:marTop w:val="96"/>
          <w:marBottom w:val="0"/>
          <w:divBdr>
            <w:top w:val="none" w:sz="0" w:space="0" w:color="auto"/>
            <w:left w:val="none" w:sz="0" w:space="0" w:color="auto"/>
            <w:bottom w:val="none" w:sz="0" w:space="0" w:color="auto"/>
            <w:right w:val="none" w:sz="0" w:space="0" w:color="auto"/>
          </w:divBdr>
        </w:div>
      </w:divsChild>
    </w:div>
    <w:div w:id="1870799934">
      <w:marLeft w:val="0"/>
      <w:marRight w:val="0"/>
      <w:marTop w:val="0"/>
      <w:marBottom w:val="0"/>
      <w:divBdr>
        <w:top w:val="none" w:sz="0" w:space="0" w:color="auto"/>
        <w:left w:val="none" w:sz="0" w:space="0" w:color="auto"/>
        <w:bottom w:val="none" w:sz="0" w:space="0" w:color="auto"/>
        <w:right w:val="none" w:sz="0" w:space="0" w:color="auto"/>
      </w:divBdr>
    </w:div>
    <w:div w:id="1870799937">
      <w:marLeft w:val="0"/>
      <w:marRight w:val="0"/>
      <w:marTop w:val="0"/>
      <w:marBottom w:val="0"/>
      <w:divBdr>
        <w:top w:val="none" w:sz="0" w:space="0" w:color="auto"/>
        <w:left w:val="none" w:sz="0" w:space="0" w:color="auto"/>
        <w:bottom w:val="none" w:sz="0" w:space="0" w:color="auto"/>
        <w:right w:val="none" w:sz="0" w:space="0" w:color="auto"/>
      </w:divBdr>
    </w:div>
    <w:div w:id="1870799939">
      <w:marLeft w:val="0"/>
      <w:marRight w:val="0"/>
      <w:marTop w:val="0"/>
      <w:marBottom w:val="0"/>
      <w:divBdr>
        <w:top w:val="none" w:sz="0" w:space="0" w:color="auto"/>
        <w:left w:val="none" w:sz="0" w:space="0" w:color="auto"/>
        <w:bottom w:val="none" w:sz="0" w:space="0" w:color="auto"/>
        <w:right w:val="none" w:sz="0" w:space="0" w:color="auto"/>
      </w:divBdr>
    </w:div>
    <w:div w:id="1870799940">
      <w:marLeft w:val="0"/>
      <w:marRight w:val="0"/>
      <w:marTop w:val="0"/>
      <w:marBottom w:val="0"/>
      <w:divBdr>
        <w:top w:val="none" w:sz="0" w:space="0" w:color="auto"/>
        <w:left w:val="none" w:sz="0" w:space="0" w:color="auto"/>
        <w:bottom w:val="none" w:sz="0" w:space="0" w:color="auto"/>
        <w:right w:val="none" w:sz="0" w:space="0" w:color="auto"/>
      </w:divBdr>
    </w:div>
    <w:div w:id="1870799942">
      <w:marLeft w:val="0"/>
      <w:marRight w:val="0"/>
      <w:marTop w:val="0"/>
      <w:marBottom w:val="0"/>
      <w:divBdr>
        <w:top w:val="none" w:sz="0" w:space="0" w:color="auto"/>
        <w:left w:val="none" w:sz="0" w:space="0" w:color="auto"/>
        <w:bottom w:val="none" w:sz="0" w:space="0" w:color="auto"/>
        <w:right w:val="none" w:sz="0" w:space="0" w:color="auto"/>
      </w:divBdr>
    </w:div>
    <w:div w:id="1870799945">
      <w:marLeft w:val="0"/>
      <w:marRight w:val="0"/>
      <w:marTop w:val="0"/>
      <w:marBottom w:val="0"/>
      <w:divBdr>
        <w:top w:val="none" w:sz="0" w:space="0" w:color="auto"/>
        <w:left w:val="none" w:sz="0" w:space="0" w:color="auto"/>
        <w:bottom w:val="none" w:sz="0" w:space="0" w:color="auto"/>
        <w:right w:val="none" w:sz="0" w:space="0" w:color="auto"/>
      </w:divBdr>
    </w:div>
    <w:div w:id="1870799946">
      <w:marLeft w:val="0"/>
      <w:marRight w:val="0"/>
      <w:marTop w:val="0"/>
      <w:marBottom w:val="0"/>
      <w:divBdr>
        <w:top w:val="none" w:sz="0" w:space="0" w:color="auto"/>
        <w:left w:val="none" w:sz="0" w:space="0" w:color="auto"/>
        <w:bottom w:val="none" w:sz="0" w:space="0" w:color="auto"/>
        <w:right w:val="none" w:sz="0" w:space="0" w:color="auto"/>
      </w:divBdr>
    </w:div>
    <w:div w:id="1870799947">
      <w:marLeft w:val="0"/>
      <w:marRight w:val="0"/>
      <w:marTop w:val="0"/>
      <w:marBottom w:val="0"/>
      <w:divBdr>
        <w:top w:val="none" w:sz="0" w:space="0" w:color="auto"/>
        <w:left w:val="none" w:sz="0" w:space="0" w:color="auto"/>
        <w:bottom w:val="none" w:sz="0" w:space="0" w:color="auto"/>
        <w:right w:val="none" w:sz="0" w:space="0" w:color="auto"/>
      </w:divBdr>
    </w:div>
    <w:div w:id="1870799949">
      <w:marLeft w:val="0"/>
      <w:marRight w:val="0"/>
      <w:marTop w:val="0"/>
      <w:marBottom w:val="0"/>
      <w:divBdr>
        <w:top w:val="none" w:sz="0" w:space="0" w:color="auto"/>
        <w:left w:val="none" w:sz="0" w:space="0" w:color="auto"/>
        <w:bottom w:val="none" w:sz="0" w:space="0" w:color="auto"/>
        <w:right w:val="none" w:sz="0" w:space="0" w:color="auto"/>
      </w:divBdr>
    </w:div>
    <w:div w:id="1870799953">
      <w:marLeft w:val="0"/>
      <w:marRight w:val="0"/>
      <w:marTop w:val="0"/>
      <w:marBottom w:val="0"/>
      <w:divBdr>
        <w:top w:val="none" w:sz="0" w:space="0" w:color="auto"/>
        <w:left w:val="none" w:sz="0" w:space="0" w:color="auto"/>
        <w:bottom w:val="none" w:sz="0" w:space="0" w:color="auto"/>
        <w:right w:val="none" w:sz="0" w:space="0" w:color="auto"/>
      </w:divBdr>
    </w:div>
    <w:div w:id="1870799956">
      <w:marLeft w:val="0"/>
      <w:marRight w:val="0"/>
      <w:marTop w:val="0"/>
      <w:marBottom w:val="0"/>
      <w:divBdr>
        <w:top w:val="none" w:sz="0" w:space="0" w:color="auto"/>
        <w:left w:val="none" w:sz="0" w:space="0" w:color="auto"/>
        <w:bottom w:val="none" w:sz="0" w:space="0" w:color="auto"/>
        <w:right w:val="none" w:sz="0" w:space="0" w:color="auto"/>
      </w:divBdr>
    </w:div>
    <w:div w:id="1870799957">
      <w:marLeft w:val="0"/>
      <w:marRight w:val="0"/>
      <w:marTop w:val="0"/>
      <w:marBottom w:val="0"/>
      <w:divBdr>
        <w:top w:val="none" w:sz="0" w:space="0" w:color="auto"/>
        <w:left w:val="none" w:sz="0" w:space="0" w:color="auto"/>
        <w:bottom w:val="none" w:sz="0" w:space="0" w:color="auto"/>
        <w:right w:val="none" w:sz="0" w:space="0" w:color="auto"/>
      </w:divBdr>
    </w:div>
    <w:div w:id="1870799958">
      <w:marLeft w:val="0"/>
      <w:marRight w:val="0"/>
      <w:marTop w:val="0"/>
      <w:marBottom w:val="0"/>
      <w:divBdr>
        <w:top w:val="none" w:sz="0" w:space="0" w:color="auto"/>
        <w:left w:val="none" w:sz="0" w:space="0" w:color="auto"/>
        <w:bottom w:val="none" w:sz="0" w:space="0" w:color="auto"/>
        <w:right w:val="none" w:sz="0" w:space="0" w:color="auto"/>
      </w:divBdr>
    </w:div>
    <w:div w:id="1870799961">
      <w:marLeft w:val="0"/>
      <w:marRight w:val="0"/>
      <w:marTop w:val="0"/>
      <w:marBottom w:val="0"/>
      <w:divBdr>
        <w:top w:val="none" w:sz="0" w:space="0" w:color="auto"/>
        <w:left w:val="none" w:sz="0" w:space="0" w:color="auto"/>
        <w:bottom w:val="none" w:sz="0" w:space="0" w:color="auto"/>
        <w:right w:val="none" w:sz="0" w:space="0" w:color="auto"/>
      </w:divBdr>
    </w:div>
    <w:div w:id="1870799962">
      <w:marLeft w:val="0"/>
      <w:marRight w:val="0"/>
      <w:marTop w:val="0"/>
      <w:marBottom w:val="0"/>
      <w:divBdr>
        <w:top w:val="none" w:sz="0" w:space="0" w:color="auto"/>
        <w:left w:val="none" w:sz="0" w:space="0" w:color="auto"/>
        <w:bottom w:val="none" w:sz="0" w:space="0" w:color="auto"/>
        <w:right w:val="none" w:sz="0" w:space="0" w:color="auto"/>
      </w:divBdr>
    </w:div>
    <w:div w:id="1870799964">
      <w:marLeft w:val="0"/>
      <w:marRight w:val="0"/>
      <w:marTop w:val="0"/>
      <w:marBottom w:val="0"/>
      <w:divBdr>
        <w:top w:val="none" w:sz="0" w:space="0" w:color="auto"/>
        <w:left w:val="none" w:sz="0" w:space="0" w:color="auto"/>
        <w:bottom w:val="none" w:sz="0" w:space="0" w:color="auto"/>
        <w:right w:val="none" w:sz="0" w:space="0" w:color="auto"/>
      </w:divBdr>
    </w:div>
    <w:div w:id="1870799965">
      <w:marLeft w:val="0"/>
      <w:marRight w:val="0"/>
      <w:marTop w:val="0"/>
      <w:marBottom w:val="0"/>
      <w:divBdr>
        <w:top w:val="none" w:sz="0" w:space="0" w:color="auto"/>
        <w:left w:val="none" w:sz="0" w:space="0" w:color="auto"/>
        <w:bottom w:val="none" w:sz="0" w:space="0" w:color="auto"/>
        <w:right w:val="none" w:sz="0" w:space="0" w:color="auto"/>
      </w:divBdr>
    </w:div>
    <w:div w:id="1870799968">
      <w:marLeft w:val="0"/>
      <w:marRight w:val="0"/>
      <w:marTop w:val="0"/>
      <w:marBottom w:val="0"/>
      <w:divBdr>
        <w:top w:val="none" w:sz="0" w:space="0" w:color="auto"/>
        <w:left w:val="none" w:sz="0" w:space="0" w:color="auto"/>
        <w:bottom w:val="none" w:sz="0" w:space="0" w:color="auto"/>
        <w:right w:val="none" w:sz="0" w:space="0" w:color="auto"/>
      </w:divBdr>
    </w:div>
    <w:div w:id="1870799970">
      <w:marLeft w:val="0"/>
      <w:marRight w:val="0"/>
      <w:marTop w:val="0"/>
      <w:marBottom w:val="0"/>
      <w:divBdr>
        <w:top w:val="none" w:sz="0" w:space="0" w:color="auto"/>
        <w:left w:val="none" w:sz="0" w:space="0" w:color="auto"/>
        <w:bottom w:val="none" w:sz="0" w:space="0" w:color="auto"/>
        <w:right w:val="none" w:sz="0" w:space="0" w:color="auto"/>
      </w:divBdr>
      <w:divsChild>
        <w:div w:id="1870799842">
          <w:marLeft w:val="1166"/>
          <w:marRight w:val="0"/>
          <w:marTop w:val="86"/>
          <w:marBottom w:val="0"/>
          <w:divBdr>
            <w:top w:val="none" w:sz="0" w:space="0" w:color="auto"/>
            <w:left w:val="none" w:sz="0" w:space="0" w:color="auto"/>
            <w:bottom w:val="none" w:sz="0" w:space="0" w:color="auto"/>
            <w:right w:val="none" w:sz="0" w:space="0" w:color="auto"/>
          </w:divBdr>
        </w:div>
        <w:div w:id="1870799908">
          <w:marLeft w:val="1800"/>
          <w:marRight w:val="0"/>
          <w:marTop w:val="72"/>
          <w:marBottom w:val="0"/>
          <w:divBdr>
            <w:top w:val="none" w:sz="0" w:space="0" w:color="auto"/>
            <w:left w:val="none" w:sz="0" w:space="0" w:color="auto"/>
            <w:bottom w:val="none" w:sz="0" w:space="0" w:color="auto"/>
            <w:right w:val="none" w:sz="0" w:space="0" w:color="auto"/>
          </w:divBdr>
        </w:div>
        <w:div w:id="1870799951">
          <w:marLeft w:val="547"/>
          <w:marRight w:val="0"/>
          <w:marTop w:val="96"/>
          <w:marBottom w:val="0"/>
          <w:divBdr>
            <w:top w:val="none" w:sz="0" w:space="0" w:color="auto"/>
            <w:left w:val="none" w:sz="0" w:space="0" w:color="auto"/>
            <w:bottom w:val="none" w:sz="0" w:space="0" w:color="auto"/>
            <w:right w:val="none" w:sz="0" w:space="0" w:color="auto"/>
          </w:divBdr>
        </w:div>
      </w:divsChild>
    </w:div>
    <w:div w:id="1870799973">
      <w:marLeft w:val="0"/>
      <w:marRight w:val="0"/>
      <w:marTop w:val="0"/>
      <w:marBottom w:val="0"/>
      <w:divBdr>
        <w:top w:val="none" w:sz="0" w:space="0" w:color="auto"/>
        <w:left w:val="none" w:sz="0" w:space="0" w:color="auto"/>
        <w:bottom w:val="none" w:sz="0" w:space="0" w:color="auto"/>
        <w:right w:val="none" w:sz="0" w:space="0" w:color="auto"/>
      </w:divBdr>
    </w:div>
    <w:div w:id="1870799974">
      <w:marLeft w:val="0"/>
      <w:marRight w:val="0"/>
      <w:marTop w:val="0"/>
      <w:marBottom w:val="0"/>
      <w:divBdr>
        <w:top w:val="none" w:sz="0" w:space="0" w:color="auto"/>
        <w:left w:val="none" w:sz="0" w:space="0" w:color="auto"/>
        <w:bottom w:val="none" w:sz="0" w:space="0" w:color="auto"/>
        <w:right w:val="none" w:sz="0" w:space="0" w:color="auto"/>
      </w:divBdr>
      <w:divsChild>
        <w:div w:id="1870799931">
          <w:marLeft w:val="0"/>
          <w:marRight w:val="0"/>
          <w:marTop w:val="0"/>
          <w:marBottom w:val="0"/>
          <w:divBdr>
            <w:top w:val="none" w:sz="0" w:space="0" w:color="auto"/>
            <w:left w:val="none" w:sz="0" w:space="0" w:color="auto"/>
            <w:bottom w:val="none" w:sz="0" w:space="0" w:color="auto"/>
            <w:right w:val="none" w:sz="0" w:space="0" w:color="auto"/>
          </w:divBdr>
          <w:divsChild>
            <w:div w:id="1870799888">
              <w:marLeft w:val="0"/>
              <w:marRight w:val="0"/>
              <w:marTop w:val="0"/>
              <w:marBottom w:val="0"/>
              <w:divBdr>
                <w:top w:val="none" w:sz="0" w:space="0" w:color="auto"/>
                <w:left w:val="none" w:sz="0" w:space="0" w:color="auto"/>
                <w:bottom w:val="none" w:sz="0" w:space="0" w:color="auto"/>
                <w:right w:val="none" w:sz="0" w:space="0" w:color="auto"/>
              </w:divBdr>
            </w:div>
            <w:div w:id="1870800022">
              <w:marLeft w:val="0"/>
              <w:marRight w:val="0"/>
              <w:marTop w:val="0"/>
              <w:marBottom w:val="0"/>
              <w:divBdr>
                <w:top w:val="none" w:sz="0" w:space="0" w:color="auto"/>
                <w:left w:val="none" w:sz="0" w:space="0" w:color="auto"/>
                <w:bottom w:val="none" w:sz="0" w:space="0" w:color="auto"/>
                <w:right w:val="none" w:sz="0" w:space="0" w:color="auto"/>
              </w:divBdr>
            </w:div>
            <w:div w:id="1870800040">
              <w:marLeft w:val="0"/>
              <w:marRight w:val="0"/>
              <w:marTop w:val="0"/>
              <w:marBottom w:val="0"/>
              <w:divBdr>
                <w:top w:val="none" w:sz="0" w:space="0" w:color="auto"/>
                <w:left w:val="none" w:sz="0" w:space="0" w:color="auto"/>
                <w:bottom w:val="none" w:sz="0" w:space="0" w:color="auto"/>
                <w:right w:val="none" w:sz="0" w:space="0" w:color="auto"/>
              </w:divBdr>
            </w:div>
            <w:div w:id="187080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0799975">
      <w:marLeft w:val="0"/>
      <w:marRight w:val="0"/>
      <w:marTop w:val="0"/>
      <w:marBottom w:val="0"/>
      <w:divBdr>
        <w:top w:val="none" w:sz="0" w:space="0" w:color="auto"/>
        <w:left w:val="none" w:sz="0" w:space="0" w:color="auto"/>
        <w:bottom w:val="none" w:sz="0" w:space="0" w:color="auto"/>
        <w:right w:val="none" w:sz="0" w:space="0" w:color="auto"/>
      </w:divBdr>
    </w:div>
    <w:div w:id="1870799976">
      <w:marLeft w:val="0"/>
      <w:marRight w:val="0"/>
      <w:marTop w:val="0"/>
      <w:marBottom w:val="0"/>
      <w:divBdr>
        <w:top w:val="none" w:sz="0" w:space="0" w:color="auto"/>
        <w:left w:val="none" w:sz="0" w:space="0" w:color="auto"/>
        <w:bottom w:val="none" w:sz="0" w:space="0" w:color="auto"/>
        <w:right w:val="none" w:sz="0" w:space="0" w:color="auto"/>
      </w:divBdr>
    </w:div>
    <w:div w:id="1870799977">
      <w:marLeft w:val="0"/>
      <w:marRight w:val="0"/>
      <w:marTop w:val="0"/>
      <w:marBottom w:val="0"/>
      <w:divBdr>
        <w:top w:val="none" w:sz="0" w:space="0" w:color="auto"/>
        <w:left w:val="none" w:sz="0" w:space="0" w:color="auto"/>
        <w:bottom w:val="none" w:sz="0" w:space="0" w:color="auto"/>
        <w:right w:val="none" w:sz="0" w:space="0" w:color="auto"/>
      </w:divBdr>
    </w:div>
    <w:div w:id="1870799981">
      <w:marLeft w:val="0"/>
      <w:marRight w:val="0"/>
      <w:marTop w:val="0"/>
      <w:marBottom w:val="0"/>
      <w:divBdr>
        <w:top w:val="none" w:sz="0" w:space="0" w:color="auto"/>
        <w:left w:val="none" w:sz="0" w:space="0" w:color="auto"/>
        <w:bottom w:val="none" w:sz="0" w:space="0" w:color="auto"/>
        <w:right w:val="none" w:sz="0" w:space="0" w:color="auto"/>
      </w:divBdr>
    </w:div>
    <w:div w:id="1870799986">
      <w:marLeft w:val="0"/>
      <w:marRight w:val="0"/>
      <w:marTop w:val="0"/>
      <w:marBottom w:val="0"/>
      <w:divBdr>
        <w:top w:val="none" w:sz="0" w:space="0" w:color="auto"/>
        <w:left w:val="none" w:sz="0" w:space="0" w:color="auto"/>
        <w:bottom w:val="none" w:sz="0" w:space="0" w:color="auto"/>
        <w:right w:val="none" w:sz="0" w:space="0" w:color="auto"/>
      </w:divBdr>
    </w:div>
    <w:div w:id="1870799987">
      <w:marLeft w:val="0"/>
      <w:marRight w:val="0"/>
      <w:marTop w:val="0"/>
      <w:marBottom w:val="0"/>
      <w:divBdr>
        <w:top w:val="none" w:sz="0" w:space="0" w:color="auto"/>
        <w:left w:val="none" w:sz="0" w:space="0" w:color="auto"/>
        <w:bottom w:val="none" w:sz="0" w:space="0" w:color="auto"/>
        <w:right w:val="none" w:sz="0" w:space="0" w:color="auto"/>
      </w:divBdr>
    </w:div>
    <w:div w:id="1870799989">
      <w:marLeft w:val="0"/>
      <w:marRight w:val="0"/>
      <w:marTop w:val="0"/>
      <w:marBottom w:val="0"/>
      <w:divBdr>
        <w:top w:val="none" w:sz="0" w:space="0" w:color="auto"/>
        <w:left w:val="none" w:sz="0" w:space="0" w:color="auto"/>
        <w:bottom w:val="none" w:sz="0" w:space="0" w:color="auto"/>
        <w:right w:val="none" w:sz="0" w:space="0" w:color="auto"/>
      </w:divBdr>
    </w:div>
    <w:div w:id="1870799991">
      <w:marLeft w:val="0"/>
      <w:marRight w:val="0"/>
      <w:marTop w:val="0"/>
      <w:marBottom w:val="0"/>
      <w:divBdr>
        <w:top w:val="none" w:sz="0" w:space="0" w:color="auto"/>
        <w:left w:val="none" w:sz="0" w:space="0" w:color="auto"/>
        <w:bottom w:val="none" w:sz="0" w:space="0" w:color="auto"/>
        <w:right w:val="none" w:sz="0" w:space="0" w:color="auto"/>
      </w:divBdr>
    </w:div>
    <w:div w:id="1870799995">
      <w:marLeft w:val="0"/>
      <w:marRight w:val="0"/>
      <w:marTop w:val="0"/>
      <w:marBottom w:val="0"/>
      <w:divBdr>
        <w:top w:val="none" w:sz="0" w:space="0" w:color="auto"/>
        <w:left w:val="none" w:sz="0" w:space="0" w:color="auto"/>
        <w:bottom w:val="none" w:sz="0" w:space="0" w:color="auto"/>
        <w:right w:val="none" w:sz="0" w:space="0" w:color="auto"/>
      </w:divBdr>
    </w:div>
    <w:div w:id="1870799996">
      <w:marLeft w:val="0"/>
      <w:marRight w:val="0"/>
      <w:marTop w:val="0"/>
      <w:marBottom w:val="0"/>
      <w:divBdr>
        <w:top w:val="none" w:sz="0" w:space="0" w:color="auto"/>
        <w:left w:val="none" w:sz="0" w:space="0" w:color="auto"/>
        <w:bottom w:val="none" w:sz="0" w:space="0" w:color="auto"/>
        <w:right w:val="none" w:sz="0" w:space="0" w:color="auto"/>
      </w:divBdr>
      <w:divsChild>
        <w:div w:id="1870799902">
          <w:marLeft w:val="0"/>
          <w:marRight w:val="0"/>
          <w:marTop w:val="0"/>
          <w:marBottom w:val="0"/>
          <w:divBdr>
            <w:top w:val="none" w:sz="0" w:space="0" w:color="auto"/>
            <w:left w:val="none" w:sz="0" w:space="0" w:color="auto"/>
            <w:bottom w:val="none" w:sz="0" w:space="0" w:color="auto"/>
            <w:right w:val="none" w:sz="0" w:space="0" w:color="auto"/>
          </w:divBdr>
          <w:divsChild>
            <w:div w:id="1870800052">
              <w:marLeft w:val="0"/>
              <w:marRight w:val="0"/>
              <w:marTop w:val="0"/>
              <w:marBottom w:val="0"/>
              <w:divBdr>
                <w:top w:val="single" w:sz="8" w:space="3" w:color="B5C4DF"/>
                <w:left w:val="none" w:sz="0" w:space="0" w:color="auto"/>
                <w:bottom w:val="none" w:sz="0" w:space="0" w:color="auto"/>
                <w:right w:val="none" w:sz="0" w:space="0" w:color="auto"/>
              </w:divBdr>
            </w:div>
          </w:divsChild>
        </w:div>
        <w:div w:id="1870799943">
          <w:marLeft w:val="0"/>
          <w:marRight w:val="0"/>
          <w:marTop w:val="0"/>
          <w:marBottom w:val="0"/>
          <w:divBdr>
            <w:top w:val="none" w:sz="0" w:space="0" w:color="auto"/>
            <w:left w:val="none" w:sz="0" w:space="0" w:color="auto"/>
            <w:bottom w:val="none" w:sz="0" w:space="0" w:color="auto"/>
            <w:right w:val="none" w:sz="0" w:space="0" w:color="auto"/>
          </w:divBdr>
          <w:divsChild>
            <w:div w:id="1870799916">
              <w:marLeft w:val="0"/>
              <w:marRight w:val="0"/>
              <w:marTop w:val="0"/>
              <w:marBottom w:val="0"/>
              <w:divBdr>
                <w:top w:val="single" w:sz="8" w:space="3" w:color="B5C4DF"/>
                <w:left w:val="none" w:sz="0" w:space="0" w:color="auto"/>
                <w:bottom w:val="none" w:sz="0" w:space="0" w:color="auto"/>
                <w:right w:val="none" w:sz="0" w:space="0" w:color="auto"/>
              </w:divBdr>
            </w:div>
          </w:divsChild>
        </w:div>
        <w:div w:id="1870799948">
          <w:marLeft w:val="0"/>
          <w:marRight w:val="0"/>
          <w:marTop w:val="0"/>
          <w:marBottom w:val="0"/>
          <w:divBdr>
            <w:top w:val="none" w:sz="0" w:space="0" w:color="auto"/>
            <w:left w:val="none" w:sz="0" w:space="0" w:color="auto"/>
            <w:bottom w:val="none" w:sz="0" w:space="0" w:color="auto"/>
            <w:right w:val="none" w:sz="0" w:space="0" w:color="auto"/>
          </w:divBdr>
          <w:divsChild>
            <w:div w:id="1870800018">
              <w:marLeft w:val="0"/>
              <w:marRight w:val="0"/>
              <w:marTop w:val="0"/>
              <w:marBottom w:val="0"/>
              <w:divBdr>
                <w:top w:val="single" w:sz="8" w:space="3" w:color="B5C4DF"/>
                <w:left w:val="none" w:sz="0" w:space="0" w:color="auto"/>
                <w:bottom w:val="none" w:sz="0" w:space="0" w:color="auto"/>
                <w:right w:val="none" w:sz="0" w:space="0" w:color="auto"/>
              </w:divBdr>
            </w:div>
          </w:divsChild>
        </w:div>
        <w:div w:id="1870799950">
          <w:marLeft w:val="0"/>
          <w:marRight w:val="0"/>
          <w:marTop w:val="0"/>
          <w:marBottom w:val="0"/>
          <w:divBdr>
            <w:top w:val="none" w:sz="0" w:space="0" w:color="auto"/>
            <w:left w:val="none" w:sz="0" w:space="0" w:color="auto"/>
            <w:bottom w:val="none" w:sz="0" w:space="0" w:color="auto"/>
            <w:right w:val="none" w:sz="0" w:space="0" w:color="auto"/>
          </w:divBdr>
          <w:divsChild>
            <w:div w:id="1870799938">
              <w:marLeft w:val="0"/>
              <w:marRight w:val="0"/>
              <w:marTop w:val="0"/>
              <w:marBottom w:val="0"/>
              <w:divBdr>
                <w:top w:val="single" w:sz="8" w:space="3" w:color="B5C4DF"/>
                <w:left w:val="none" w:sz="0" w:space="0" w:color="auto"/>
                <w:bottom w:val="none" w:sz="0" w:space="0" w:color="auto"/>
                <w:right w:val="none" w:sz="0" w:space="0" w:color="auto"/>
              </w:divBdr>
            </w:div>
          </w:divsChild>
        </w:div>
        <w:div w:id="1870800041">
          <w:marLeft w:val="0"/>
          <w:marRight w:val="0"/>
          <w:marTop w:val="0"/>
          <w:marBottom w:val="0"/>
          <w:divBdr>
            <w:top w:val="none" w:sz="0" w:space="0" w:color="auto"/>
            <w:left w:val="none" w:sz="0" w:space="0" w:color="auto"/>
            <w:bottom w:val="none" w:sz="0" w:space="0" w:color="auto"/>
            <w:right w:val="none" w:sz="0" w:space="0" w:color="auto"/>
          </w:divBdr>
        </w:div>
        <w:div w:id="1870800042">
          <w:marLeft w:val="0"/>
          <w:marRight w:val="0"/>
          <w:marTop w:val="0"/>
          <w:marBottom w:val="0"/>
          <w:divBdr>
            <w:top w:val="none" w:sz="0" w:space="0" w:color="auto"/>
            <w:left w:val="none" w:sz="0" w:space="0" w:color="auto"/>
            <w:bottom w:val="none" w:sz="0" w:space="0" w:color="auto"/>
            <w:right w:val="none" w:sz="0" w:space="0" w:color="auto"/>
          </w:divBdr>
          <w:divsChild>
            <w:div w:id="1870800069">
              <w:marLeft w:val="0"/>
              <w:marRight w:val="0"/>
              <w:marTop w:val="0"/>
              <w:marBottom w:val="0"/>
              <w:divBdr>
                <w:top w:val="single" w:sz="8" w:space="3" w:color="B5C4DF"/>
                <w:left w:val="none" w:sz="0" w:space="0" w:color="auto"/>
                <w:bottom w:val="none" w:sz="0" w:space="0" w:color="auto"/>
                <w:right w:val="none" w:sz="0" w:space="0" w:color="auto"/>
              </w:divBdr>
            </w:div>
          </w:divsChild>
        </w:div>
      </w:divsChild>
    </w:div>
    <w:div w:id="1870799997">
      <w:marLeft w:val="0"/>
      <w:marRight w:val="0"/>
      <w:marTop w:val="0"/>
      <w:marBottom w:val="0"/>
      <w:divBdr>
        <w:top w:val="none" w:sz="0" w:space="0" w:color="auto"/>
        <w:left w:val="none" w:sz="0" w:space="0" w:color="auto"/>
        <w:bottom w:val="none" w:sz="0" w:space="0" w:color="auto"/>
        <w:right w:val="none" w:sz="0" w:space="0" w:color="auto"/>
      </w:divBdr>
    </w:div>
    <w:div w:id="1870799998">
      <w:marLeft w:val="0"/>
      <w:marRight w:val="0"/>
      <w:marTop w:val="0"/>
      <w:marBottom w:val="0"/>
      <w:divBdr>
        <w:top w:val="none" w:sz="0" w:space="0" w:color="auto"/>
        <w:left w:val="none" w:sz="0" w:space="0" w:color="auto"/>
        <w:bottom w:val="none" w:sz="0" w:space="0" w:color="auto"/>
        <w:right w:val="none" w:sz="0" w:space="0" w:color="auto"/>
      </w:divBdr>
    </w:div>
    <w:div w:id="1870799999">
      <w:marLeft w:val="0"/>
      <w:marRight w:val="0"/>
      <w:marTop w:val="0"/>
      <w:marBottom w:val="0"/>
      <w:divBdr>
        <w:top w:val="none" w:sz="0" w:space="0" w:color="auto"/>
        <w:left w:val="none" w:sz="0" w:space="0" w:color="auto"/>
        <w:bottom w:val="none" w:sz="0" w:space="0" w:color="auto"/>
        <w:right w:val="none" w:sz="0" w:space="0" w:color="auto"/>
      </w:divBdr>
    </w:div>
    <w:div w:id="1870800001">
      <w:marLeft w:val="0"/>
      <w:marRight w:val="0"/>
      <w:marTop w:val="0"/>
      <w:marBottom w:val="0"/>
      <w:divBdr>
        <w:top w:val="none" w:sz="0" w:space="0" w:color="auto"/>
        <w:left w:val="none" w:sz="0" w:space="0" w:color="auto"/>
        <w:bottom w:val="none" w:sz="0" w:space="0" w:color="auto"/>
        <w:right w:val="none" w:sz="0" w:space="0" w:color="auto"/>
      </w:divBdr>
    </w:div>
    <w:div w:id="1870800002">
      <w:marLeft w:val="0"/>
      <w:marRight w:val="0"/>
      <w:marTop w:val="0"/>
      <w:marBottom w:val="0"/>
      <w:divBdr>
        <w:top w:val="none" w:sz="0" w:space="0" w:color="auto"/>
        <w:left w:val="none" w:sz="0" w:space="0" w:color="auto"/>
        <w:bottom w:val="none" w:sz="0" w:space="0" w:color="auto"/>
        <w:right w:val="none" w:sz="0" w:space="0" w:color="auto"/>
      </w:divBdr>
    </w:div>
    <w:div w:id="1870800003">
      <w:marLeft w:val="0"/>
      <w:marRight w:val="0"/>
      <w:marTop w:val="0"/>
      <w:marBottom w:val="0"/>
      <w:divBdr>
        <w:top w:val="none" w:sz="0" w:space="0" w:color="auto"/>
        <w:left w:val="none" w:sz="0" w:space="0" w:color="auto"/>
        <w:bottom w:val="none" w:sz="0" w:space="0" w:color="auto"/>
        <w:right w:val="none" w:sz="0" w:space="0" w:color="auto"/>
      </w:divBdr>
    </w:div>
    <w:div w:id="1870800004">
      <w:marLeft w:val="0"/>
      <w:marRight w:val="0"/>
      <w:marTop w:val="0"/>
      <w:marBottom w:val="0"/>
      <w:divBdr>
        <w:top w:val="none" w:sz="0" w:space="0" w:color="auto"/>
        <w:left w:val="none" w:sz="0" w:space="0" w:color="auto"/>
        <w:bottom w:val="none" w:sz="0" w:space="0" w:color="auto"/>
        <w:right w:val="none" w:sz="0" w:space="0" w:color="auto"/>
      </w:divBdr>
    </w:div>
    <w:div w:id="1870800006">
      <w:marLeft w:val="0"/>
      <w:marRight w:val="0"/>
      <w:marTop w:val="0"/>
      <w:marBottom w:val="0"/>
      <w:divBdr>
        <w:top w:val="none" w:sz="0" w:space="0" w:color="auto"/>
        <w:left w:val="none" w:sz="0" w:space="0" w:color="auto"/>
        <w:bottom w:val="none" w:sz="0" w:space="0" w:color="auto"/>
        <w:right w:val="none" w:sz="0" w:space="0" w:color="auto"/>
      </w:divBdr>
    </w:div>
    <w:div w:id="1870800010">
      <w:marLeft w:val="0"/>
      <w:marRight w:val="0"/>
      <w:marTop w:val="0"/>
      <w:marBottom w:val="0"/>
      <w:divBdr>
        <w:top w:val="none" w:sz="0" w:space="0" w:color="auto"/>
        <w:left w:val="none" w:sz="0" w:space="0" w:color="auto"/>
        <w:bottom w:val="none" w:sz="0" w:space="0" w:color="auto"/>
        <w:right w:val="none" w:sz="0" w:space="0" w:color="auto"/>
      </w:divBdr>
    </w:div>
    <w:div w:id="1870800011">
      <w:marLeft w:val="0"/>
      <w:marRight w:val="0"/>
      <w:marTop w:val="0"/>
      <w:marBottom w:val="0"/>
      <w:divBdr>
        <w:top w:val="none" w:sz="0" w:space="0" w:color="auto"/>
        <w:left w:val="none" w:sz="0" w:space="0" w:color="auto"/>
        <w:bottom w:val="none" w:sz="0" w:space="0" w:color="auto"/>
        <w:right w:val="none" w:sz="0" w:space="0" w:color="auto"/>
      </w:divBdr>
    </w:div>
    <w:div w:id="1870800012">
      <w:marLeft w:val="0"/>
      <w:marRight w:val="0"/>
      <w:marTop w:val="0"/>
      <w:marBottom w:val="0"/>
      <w:divBdr>
        <w:top w:val="none" w:sz="0" w:space="0" w:color="auto"/>
        <w:left w:val="none" w:sz="0" w:space="0" w:color="auto"/>
        <w:bottom w:val="none" w:sz="0" w:space="0" w:color="auto"/>
        <w:right w:val="none" w:sz="0" w:space="0" w:color="auto"/>
      </w:divBdr>
    </w:div>
    <w:div w:id="1870800013">
      <w:marLeft w:val="0"/>
      <w:marRight w:val="0"/>
      <w:marTop w:val="0"/>
      <w:marBottom w:val="0"/>
      <w:divBdr>
        <w:top w:val="none" w:sz="0" w:space="0" w:color="auto"/>
        <w:left w:val="none" w:sz="0" w:space="0" w:color="auto"/>
        <w:bottom w:val="none" w:sz="0" w:space="0" w:color="auto"/>
        <w:right w:val="none" w:sz="0" w:space="0" w:color="auto"/>
      </w:divBdr>
      <w:divsChild>
        <w:div w:id="1870800060">
          <w:marLeft w:val="547"/>
          <w:marRight w:val="0"/>
          <w:marTop w:val="96"/>
          <w:marBottom w:val="0"/>
          <w:divBdr>
            <w:top w:val="none" w:sz="0" w:space="0" w:color="auto"/>
            <w:left w:val="none" w:sz="0" w:space="0" w:color="auto"/>
            <w:bottom w:val="none" w:sz="0" w:space="0" w:color="auto"/>
            <w:right w:val="none" w:sz="0" w:space="0" w:color="auto"/>
          </w:divBdr>
        </w:div>
      </w:divsChild>
    </w:div>
    <w:div w:id="1870800019">
      <w:marLeft w:val="0"/>
      <w:marRight w:val="0"/>
      <w:marTop w:val="0"/>
      <w:marBottom w:val="0"/>
      <w:divBdr>
        <w:top w:val="none" w:sz="0" w:space="0" w:color="auto"/>
        <w:left w:val="none" w:sz="0" w:space="0" w:color="auto"/>
        <w:bottom w:val="none" w:sz="0" w:space="0" w:color="auto"/>
        <w:right w:val="none" w:sz="0" w:space="0" w:color="auto"/>
      </w:divBdr>
    </w:div>
    <w:div w:id="1870800020">
      <w:marLeft w:val="0"/>
      <w:marRight w:val="0"/>
      <w:marTop w:val="0"/>
      <w:marBottom w:val="0"/>
      <w:divBdr>
        <w:top w:val="none" w:sz="0" w:space="0" w:color="auto"/>
        <w:left w:val="none" w:sz="0" w:space="0" w:color="auto"/>
        <w:bottom w:val="none" w:sz="0" w:space="0" w:color="auto"/>
        <w:right w:val="none" w:sz="0" w:space="0" w:color="auto"/>
      </w:divBdr>
    </w:div>
    <w:div w:id="1870800021">
      <w:marLeft w:val="0"/>
      <w:marRight w:val="0"/>
      <w:marTop w:val="0"/>
      <w:marBottom w:val="0"/>
      <w:divBdr>
        <w:top w:val="none" w:sz="0" w:space="0" w:color="auto"/>
        <w:left w:val="none" w:sz="0" w:space="0" w:color="auto"/>
        <w:bottom w:val="none" w:sz="0" w:space="0" w:color="auto"/>
        <w:right w:val="none" w:sz="0" w:space="0" w:color="auto"/>
      </w:divBdr>
    </w:div>
    <w:div w:id="1870800023">
      <w:marLeft w:val="0"/>
      <w:marRight w:val="0"/>
      <w:marTop w:val="0"/>
      <w:marBottom w:val="0"/>
      <w:divBdr>
        <w:top w:val="none" w:sz="0" w:space="0" w:color="auto"/>
        <w:left w:val="none" w:sz="0" w:space="0" w:color="auto"/>
        <w:bottom w:val="none" w:sz="0" w:space="0" w:color="auto"/>
        <w:right w:val="none" w:sz="0" w:space="0" w:color="auto"/>
      </w:divBdr>
    </w:div>
    <w:div w:id="1870800024">
      <w:marLeft w:val="0"/>
      <w:marRight w:val="0"/>
      <w:marTop w:val="0"/>
      <w:marBottom w:val="0"/>
      <w:divBdr>
        <w:top w:val="none" w:sz="0" w:space="0" w:color="auto"/>
        <w:left w:val="none" w:sz="0" w:space="0" w:color="auto"/>
        <w:bottom w:val="none" w:sz="0" w:space="0" w:color="auto"/>
        <w:right w:val="none" w:sz="0" w:space="0" w:color="auto"/>
      </w:divBdr>
    </w:div>
    <w:div w:id="1870800026">
      <w:marLeft w:val="0"/>
      <w:marRight w:val="0"/>
      <w:marTop w:val="0"/>
      <w:marBottom w:val="0"/>
      <w:divBdr>
        <w:top w:val="none" w:sz="0" w:space="0" w:color="auto"/>
        <w:left w:val="none" w:sz="0" w:space="0" w:color="auto"/>
        <w:bottom w:val="none" w:sz="0" w:space="0" w:color="auto"/>
        <w:right w:val="none" w:sz="0" w:space="0" w:color="auto"/>
      </w:divBdr>
    </w:div>
    <w:div w:id="1870800027">
      <w:marLeft w:val="0"/>
      <w:marRight w:val="0"/>
      <w:marTop w:val="0"/>
      <w:marBottom w:val="0"/>
      <w:divBdr>
        <w:top w:val="none" w:sz="0" w:space="0" w:color="auto"/>
        <w:left w:val="none" w:sz="0" w:space="0" w:color="auto"/>
        <w:bottom w:val="none" w:sz="0" w:space="0" w:color="auto"/>
        <w:right w:val="none" w:sz="0" w:space="0" w:color="auto"/>
      </w:divBdr>
      <w:divsChild>
        <w:div w:id="1870799824">
          <w:marLeft w:val="274"/>
          <w:marRight w:val="0"/>
          <w:marTop w:val="96"/>
          <w:marBottom w:val="0"/>
          <w:divBdr>
            <w:top w:val="none" w:sz="0" w:space="0" w:color="auto"/>
            <w:left w:val="none" w:sz="0" w:space="0" w:color="auto"/>
            <w:bottom w:val="none" w:sz="0" w:space="0" w:color="auto"/>
            <w:right w:val="none" w:sz="0" w:space="0" w:color="auto"/>
          </w:divBdr>
        </w:div>
        <w:div w:id="1870799900">
          <w:marLeft w:val="274"/>
          <w:marRight w:val="0"/>
          <w:marTop w:val="96"/>
          <w:marBottom w:val="0"/>
          <w:divBdr>
            <w:top w:val="none" w:sz="0" w:space="0" w:color="auto"/>
            <w:left w:val="none" w:sz="0" w:space="0" w:color="auto"/>
            <w:bottom w:val="none" w:sz="0" w:space="0" w:color="auto"/>
            <w:right w:val="none" w:sz="0" w:space="0" w:color="auto"/>
          </w:divBdr>
        </w:div>
        <w:div w:id="1870799906">
          <w:marLeft w:val="835"/>
          <w:marRight w:val="0"/>
          <w:marTop w:val="86"/>
          <w:marBottom w:val="0"/>
          <w:divBdr>
            <w:top w:val="none" w:sz="0" w:space="0" w:color="auto"/>
            <w:left w:val="none" w:sz="0" w:space="0" w:color="auto"/>
            <w:bottom w:val="none" w:sz="0" w:space="0" w:color="auto"/>
            <w:right w:val="none" w:sz="0" w:space="0" w:color="auto"/>
          </w:divBdr>
        </w:div>
        <w:div w:id="1870799983">
          <w:marLeft w:val="1411"/>
          <w:marRight w:val="0"/>
          <w:marTop w:val="86"/>
          <w:marBottom w:val="0"/>
          <w:divBdr>
            <w:top w:val="none" w:sz="0" w:space="0" w:color="auto"/>
            <w:left w:val="none" w:sz="0" w:space="0" w:color="auto"/>
            <w:bottom w:val="none" w:sz="0" w:space="0" w:color="auto"/>
            <w:right w:val="none" w:sz="0" w:space="0" w:color="auto"/>
          </w:divBdr>
        </w:div>
        <w:div w:id="1870799992">
          <w:marLeft w:val="835"/>
          <w:marRight w:val="0"/>
          <w:marTop w:val="86"/>
          <w:marBottom w:val="0"/>
          <w:divBdr>
            <w:top w:val="none" w:sz="0" w:space="0" w:color="auto"/>
            <w:left w:val="none" w:sz="0" w:space="0" w:color="auto"/>
            <w:bottom w:val="none" w:sz="0" w:space="0" w:color="auto"/>
            <w:right w:val="none" w:sz="0" w:space="0" w:color="auto"/>
          </w:divBdr>
        </w:div>
        <w:div w:id="1870799993">
          <w:marLeft w:val="835"/>
          <w:marRight w:val="0"/>
          <w:marTop w:val="86"/>
          <w:marBottom w:val="0"/>
          <w:divBdr>
            <w:top w:val="none" w:sz="0" w:space="0" w:color="auto"/>
            <w:left w:val="none" w:sz="0" w:space="0" w:color="auto"/>
            <w:bottom w:val="none" w:sz="0" w:space="0" w:color="auto"/>
            <w:right w:val="none" w:sz="0" w:space="0" w:color="auto"/>
          </w:divBdr>
        </w:div>
        <w:div w:id="1870800051">
          <w:marLeft w:val="835"/>
          <w:marRight w:val="0"/>
          <w:marTop w:val="86"/>
          <w:marBottom w:val="0"/>
          <w:divBdr>
            <w:top w:val="none" w:sz="0" w:space="0" w:color="auto"/>
            <w:left w:val="none" w:sz="0" w:space="0" w:color="auto"/>
            <w:bottom w:val="none" w:sz="0" w:space="0" w:color="auto"/>
            <w:right w:val="none" w:sz="0" w:space="0" w:color="auto"/>
          </w:divBdr>
        </w:div>
        <w:div w:id="1870800054">
          <w:marLeft w:val="274"/>
          <w:marRight w:val="0"/>
          <w:marTop w:val="96"/>
          <w:marBottom w:val="0"/>
          <w:divBdr>
            <w:top w:val="none" w:sz="0" w:space="0" w:color="auto"/>
            <w:left w:val="none" w:sz="0" w:space="0" w:color="auto"/>
            <w:bottom w:val="none" w:sz="0" w:space="0" w:color="auto"/>
            <w:right w:val="none" w:sz="0" w:space="0" w:color="auto"/>
          </w:divBdr>
        </w:div>
      </w:divsChild>
    </w:div>
    <w:div w:id="1870800029">
      <w:marLeft w:val="0"/>
      <w:marRight w:val="0"/>
      <w:marTop w:val="0"/>
      <w:marBottom w:val="0"/>
      <w:divBdr>
        <w:top w:val="none" w:sz="0" w:space="0" w:color="auto"/>
        <w:left w:val="none" w:sz="0" w:space="0" w:color="auto"/>
        <w:bottom w:val="none" w:sz="0" w:space="0" w:color="auto"/>
        <w:right w:val="none" w:sz="0" w:space="0" w:color="auto"/>
      </w:divBdr>
    </w:div>
    <w:div w:id="1870800032">
      <w:marLeft w:val="0"/>
      <w:marRight w:val="0"/>
      <w:marTop w:val="0"/>
      <w:marBottom w:val="0"/>
      <w:divBdr>
        <w:top w:val="none" w:sz="0" w:space="0" w:color="auto"/>
        <w:left w:val="none" w:sz="0" w:space="0" w:color="auto"/>
        <w:bottom w:val="none" w:sz="0" w:space="0" w:color="auto"/>
        <w:right w:val="none" w:sz="0" w:space="0" w:color="auto"/>
      </w:divBdr>
    </w:div>
    <w:div w:id="1870800033">
      <w:marLeft w:val="0"/>
      <w:marRight w:val="0"/>
      <w:marTop w:val="0"/>
      <w:marBottom w:val="0"/>
      <w:divBdr>
        <w:top w:val="none" w:sz="0" w:space="0" w:color="auto"/>
        <w:left w:val="none" w:sz="0" w:space="0" w:color="auto"/>
        <w:bottom w:val="none" w:sz="0" w:space="0" w:color="auto"/>
        <w:right w:val="none" w:sz="0" w:space="0" w:color="auto"/>
      </w:divBdr>
    </w:div>
    <w:div w:id="1870800034">
      <w:marLeft w:val="0"/>
      <w:marRight w:val="0"/>
      <w:marTop w:val="0"/>
      <w:marBottom w:val="0"/>
      <w:divBdr>
        <w:top w:val="none" w:sz="0" w:space="0" w:color="auto"/>
        <w:left w:val="none" w:sz="0" w:space="0" w:color="auto"/>
        <w:bottom w:val="none" w:sz="0" w:space="0" w:color="auto"/>
        <w:right w:val="none" w:sz="0" w:space="0" w:color="auto"/>
      </w:divBdr>
    </w:div>
    <w:div w:id="1870800036">
      <w:marLeft w:val="0"/>
      <w:marRight w:val="0"/>
      <w:marTop w:val="0"/>
      <w:marBottom w:val="0"/>
      <w:divBdr>
        <w:top w:val="none" w:sz="0" w:space="0" w:color="auto"/>
        <w:left w:val="none" w:sz="0" w:space="0" w:color="auto"/>
        <w:bottom w:val="none" w:sz="0" w:space="0" w:color="auto"/>
        <w:right w:val="none" w:sz="0" w:space="0" w:color="auto"/>
      </w:divBdr>
    </w:div>
    <w:div w:id="1870800038">
      <w:marLeft w:val="0"/>
      <w:marRight w:val="0"/>
      <w:marTop w:val="0"/>
      <w:marBottom w:val="0"/>
      <w:divBdr>
        <w:top w:val="none" w:sz="0" w:space="0" w:color="auto"/>
        <w:left w:val="none" w:sz="0" w:space="0" w:color="auto"/>
        <w:bottom w:val="none" w:sz="0" w:space="0" w:color="auto"/>
        <w:right w:val="none" w:sz="0" w:space="0" w:color="auto"/>
      </w:divBdr>
      <w:divsChild>
        <w:div w:id="1870800061">
          <w:marLeft w:val="0"/>
          <w:marRight w:val="0"/>
          <w:marTop w:val="0"/>
          <w:marBottom w:val="0"/>
          <w:divBdr>
            <w:top w:val="none" w:sz="0" w:space="0" w:color="auto"/>
            <w:left w:val="none" w:sz="0" w:space="0" w:color="auto"/>
            <w:bottom w:val="none" w:sz="0" w:space="0" w:color="auto"/>
            <w:right w:val="none" w:sz="0" w:space="0" w:color="auto"/>
          </w:divBdr>
        </w:div>
      </w:divsChild>
    </w:div>
    <w:div w:id="1870800039">
      <w:marLeft w:val="0"/>
      <w:marRight w:val="0"/>
      <w:marTop w:val="0"/>
      <w:marBottom w:val="0"/>
      <w:divBdr>
        <w:top w:val="none" w:sz="0" w:space="0" w:color="auto"/>
        <w:left w:val="none" w:sz="0" w:space="0" w:color="auto"/>
        <w:bottom w:val="none" w:sz="0" w:space="0" w:color="auto"/>
        <w:right w:val="none" w:sz="0" w:space="0" w:color="auto"/>
      </w:divBdr>
    </w:div>
    <w:div w:id="1870800044">
      <w:marLeft w:val="0"/>
      <w:marRight w:val="0"/>
      <w:marTop w:val="0"/>
      <w:marBottom w:val="0"/>
      <w:divBdr>
        <w:top w:val="none" w:sz="0" w:space="0" w:color="auto"/>
        <w:left w:val="none" w:sz="0" w:space="0" w:color="auto"/>
        <w:bottom w:val="none" w:sz="0" w:space="0" w:color="auto"/>
        <w:right w:val="none" w:sz="0" w:space="0" w:color="auto"/>
      </w:divBdr>
    </w:div>
    <w:div w:id="1870800047">
      <w:marLeft w:val="0"/>
      <w:marRight w:val="0"/>
      <w:marTop w:val="0"/>
      <w:marBottom w:val="0"/>
      <w:divBdr>
        <w:top w:val="none" w:sz="0" w:space="0" w:color="auto"/>
        <w:left w:val="none" w:sz="0" w:space="0" w:color="auto"/>
        <w:bottom w:val="none" w:sz="0" w:space="0" w:color="auto"/>
        <w:right w:val="none" w:sz="0" w:space="0" w:color="auto"/>
      </w:divBdr>
    </w:div>
    <w:div w:id="1870800048">
      <w:marLeft w:val="0"/>
      <w:marRight w:val="0"/>
      <w:marTop w:val="0"/>
      <w:marBottom w:val="0"/>
      <w:divBdr>
        <w:top w:val="none" w:sz="0" w:space="0" w:color="auto"/>
        <w:left w:val="none" w:sz="0" w:space="0" w:color="auto"/>
        <w:bottom w:val="none" w:sz="0" w:space="0" w:color="auto"/>
        <w:right w:val="none" w:sz="0" w:space="0" w:color="auto"/>
      </w:divBdr>
    </w:div>
    <w:div w:id="1870800050">
      <w:marLeft w:val="0"/>
      <w:marRight w:val="0"/>
      <w:marTop w:val="0"/>
      <w:marBottom w:val="0"/>
      <w:divBdr>
        <w:top w:val="none" w:sz="0" w:space="0" w:color="auto"/>
        <w:left w:val="none" w:sz="0" w:space="0" w:color="auto"/>
        <w:bottom w:val="none" w:sz="0" w:space="0" w:color="auto"/>
        <w:right w:val="none" w:sz="0" w:space="0" w:color="auto"/>
      </w:divBdr>
    </w:div>
    <w:div w:id="1870800053">
      <w:marLeft w:val="0"/>
      <w:marRight w:val="0"/>
      <w:marTop w:val="0"/>
      <w:marBottom w:val="0"/>
      <w:divBdr>
        <w:top w:val="none" w:sz="0" w:space="0" w:color="auto"/>
        <w:left w:val="none" w:sz="0" w:space="0" w:color="auto"/>
        <w:bottom w:val="none" w:sz="0" w:space="0" w:color="auto"/>
        <w:right w:val="none" w:sz="0" w:space="0" w:color="auto"/>
      </w:divBdr>
    </w:div>
    <w:div w:id="1870800055">
      <w:marLeft w:val="0"/>
      <w:marRight w:val="0"/>
      <w:marTop w:val="0"/>
      <w:marBottom w:val="0"/>
      <w:divBdr>
        <w:top w:val="none" w:sz="0" w:space="0" w:color="auto"/>
        <w:left w:val="none" w:sz="0" w:space="0" w:color="auto"/>
        <w:bottom w:val="none" w:sz="0" w:space="0" w:color="auto"/>
        <w:right w:val="none" w:sz="0" w:space="0" w:color="auto"/>
      </w:divBdr>
    </w:div>
    <w:div w:id="1870800057">
      <w:marLeft w:val="0"/>
      <w:marRight w:val="0"/>
      <w:marTop w:val="0"/>
      <w:marBottom w:val="0"/>
      <w:divBdr>
        <w:top w:val="none" w:sz="0" w:space="0" w:color="auto"/>
        <w:left w:val="none" w:sz="0" w:space="0" w:color="auto"/>
        <w:bottom w:val="none" w:sz="0" w:space="0" w:color="auto"/>
        <w:right w:val="none" w:sz="0" w:space="0" w:color="auto"/>
      </w:divBdr>
    </w:div>
    <w:div w:id="1870800058">
      <w:marLeft w:val="0"/>
      <w:marRight w:val="0"/>
      <w:marTop w:val="0"/>
      <w:marBottom w:val="0"/>
      <w:divBdr>
        <w:top w:val="none" w:sz="0" w:space="0" w:color="auto"/>
        <w:left w:val="none" w:sz="0" w:space="0" w:color="auto"/>
        <w:bottom w:val="none" w:sz="0" w:space="0" w:color="auto"/>
        <w:right w:val="none" w:sz="0" w:space="0" w:color="auto"/>
      </w:divBdr>
    </w:div>
    <w:div w:id="1870800062">
      <w:marLeft w:val="0"/>
      <w:marRight w:val="0"/>
      <w:marTop w:val="0"/>
      <w:marBottom w:val="0"/>
      <w:divBdr>
        <w:top w:val="none" w:sz="0" w:space="0" w:color="auto"/>
        <w:left w:val="none" w:sz="0" w:space="0" w:color="auto"/>
        <w:bottom w:val="none" w:sz="0" w:space="0" w:color="auto"/>
        <w:right w:val="none" w:sz="0" w:space="0" w:color="auto"/>
      </w:divBdr>
    </w:div>
    <w:div w:id="1870800065">
      <w:marLeft w:val="0"/>
      <w:marRight w:val="0"/>
      <w:marTop w:val="0"/>
      <w:marBottom w:val="0"/>
      <w:divBdr>
        <w:top w:val="none" w:sz="0" w:space="0" w:color="auto"/>
        <w:left w:val="none" w:sz="0" w:space="0" w:color="auto"/>
        <w:bottom w:val="none" w:sz="0" w:space="0" w:color="auto"/>
        <w:right w:val="none" w:sz="0" w:space="0" w:color="auto"/>
      </w:divBdr>
    </w:div>
    <w:div w:id="1870800067">
      <w:marLeft w:val="0"/>
      <w:marRight w:val="0"/>
      <w:marTop w:val="0"/>
      <w:marBottom w:val="0"/>
      <w:divBdr>
        <w:top w:val="none" w:sz="0" w:space="0" w:color="auto"/>
        <w:left w:val="none" w:sz="0" w:space="0" w:color="auto"/>
        <w:bottom w:val="none" w:sz="0" w:space="0" w:color="auto"/>
        <w:right w:val="none" w:sz="0" w:space="0" w:color="auto"/>
      </w:divBdr>
      <w:divsChild>
        <w:div w:id="1870799815">
          <w:marLeft w:val="0"/>
          <w:marRight w:val="0"/>
          <w:marTop w:val="0"/>
          <w:marBottom w:val="0"/>
          <w:divBdr>
            <w:top w:val="none" w:sz="0" w:space="0" w:color="auto"/>
            <w:left w:val="none" w:sz="0" w:space="0" w:color="auto"/>
            <w:bottom w:val="none" w:sz="0" w:space="0" w:color="auto"/>
            <w:right w:val="none" w:sz="0" w:space="0" w:color="auto"/>
          </w:divBdr>
        </w:div>
        <w:div w:id="1870799818">
          <w:marLeft w:val="0"/>
          <w:marRight w:val="0"/>
          <w:marTop w:val="0"/>
          <w:marBottom w:val="0"/>
          <w:divBdr>
            <w:top w:val="none" w:sz="0" w:space="0" w:color="auto"/>
            <w:left w:val="none" w:sz="0" w:space="0" w:color="auto"/>
            <w:bottom w:val="none" w:sz="0" w:space="0" w:color="auto"/>
            <w:right w:val="none" w:sz="0" w:space="0" w:color="auto"/>
          </w:divBdr>
        </w:div>
        <w:div w:id="1870799820">
          <w:marLeft w:val="0"/>
          <w:marRight w:val="0"/>
          <w:marTop w:val="0"/>
          <w:marBottom w:val="0"/>
          <w:divBdr>
            <w:top w:val="none" w:sz="0" w:space="0" w:color="auto"/>
            <w:left w:val="none" w:sz="0" w:space="0" w:color="auto"/>
            <w:bottom w:val="none" w:sz="0" w:space="0" w:color="auto"/>
            <w:right w:val="none" w:sz="0" w:space="0" w:color="auto"/>
          </w:divBdr>
        </w:div>
        <w:div w:id="1870799847">
          <w:marLeft w:val="0"/>
          <w:marRight w:val="0"/>
          <w:marTop w:val="0"/>
          <w:marBottom w:val="0"/>
          <w:divBdr>
            <w:top w:val="none" w:sz="0" w:space="0" w:color="auto"/>
            <w:left w:val="none" w:sz="0" w:space="0" w:color="auto"/>
            <w:bottom w:val="none" w:sz="0" w:space="0" w:color="auto"/>
            <w:right w:val="none" w:sz="0" w:space="0" w:color="auto"/>
          </w:divBdr>
        </w:div>
        <w:div w:id="1870799848">
          <w:marLeft w:val="0"/>
          <w:marRight w:val="0"/>
          <w:marTop w:val="0"/>
          <w:marBottom w:val="0"/>
          <w:divBdr>
            <w:top w:val="none" w:sz="0" w:space="0" w:color="auto"/>
            <w:left w:val="none" w:sz="0" w:space="0" w:color="auto"/>
            <w:bottom w:val="none" w:sz="0" w:space="0" w:color="auto"/>
            <w:right w:val="none" w:sz="0" w:space="0" w:color="auto"/>
          </w:divBdr>
        </w:div>
        <w:div w:id="1870799860">
          <w:marLeft w:val="0"/>
          <w:marRight w:val="0"/>
          <w:marTop w:val="0"/>
          <w:marBottom w:val="0"/>
          <w:divBdr>
            <w:top w:val="none" w:sz="0" w:space="0" w:color="auto"/>
            <w:left w:val="none" w:sz="0" w:space="0" w:color="auto"/>
            <w:bottom w:val="none" w:sz="0" w:space="0" w:color="auto"/>
            <w:right w:val="none" w:sz="0" w:space="0" w:color="auto"/>
          </w:divBdr>
        </w:div>
        <w:div w:id="1870799918">
          <w:marLeft w:val="0"/>
          <w:marRight w:val="0"/>
          <w:marTop w:val="0"/>
          <w:marBottom w:val="0"/>
          <w:divBdr>
            <w:top w:val="none" w:sz="0" w:space="0" w:color="auto"/>
            <w:left w:val="none" w:sz="0" w:space="0" w:color="auto"/>
            <w:bottom w:val="none" w:sz="0" w:space="0" w:color="auto"/>
            <w:right w:val="none" w:sz="0" w:space="0" w:color="auto"/>
          </w:divBdr>
        </w:div>
        <w:div w:id="1870799933">
          <w:marLeft w:val="0"/>
          <w:marRight w:val="0"/>
          <w:marTop w:val="0"/>
          <w:marBottom w:val="0"/>
          <w:divBdr>
            <w:top w:val="none" w:sz="0" w:space="0" w:color="auto"/>
            <w:left w:val="none" w:sz="0" w:space="0" w:color="auto"/>
            <w:bottom w:val="none" w:sz="0" w:space="0" w:color="auto"/>
            <w:right w:val="none" w:sz="0" w:space="0" w:color="auto"/>
          </w:divBdr>
        </w:div>
        <w:div w:id="1870799972">
          <w:marLeft w:val="0"/>
          <w:marRight w:val="0"/>
          <w:marTop w:val="0"/>
          <w:marBottom w:val="0"/>
          <w:divBdr>
            <w:top w:val="none" w:sz="0" w:space="0" w:color="auto"/>
            <w:left w:val="none" w:sz="0" w:space="0" w:color="auto"/>
            <w:bottom w:val="none" w:sz="0" w:space="0" w:color="auto"/>
            <w:right w:val="none" w:sz="0" w:space="0" w:color="auto"/>
          </w:divBdr>
        </w:div>
        <w:div w:id="1870800008">
          <w:marLeft w:val="0"/>
          <w:marRight w:val="0"/>
          <w:marTop w:val="0"/>
          <w:marBottom w:val="0"/>
          <w:divBdr>
            <w:top w:val="none" w:sz="0" w:space="0" w:color="auto"/>
            <w:left w:val="none" w:sz="0" w:space="0" w:color="auto"/>
            <w:bottom w:val="none" w:sz="0" w:space="0" w:color="auto"/>
            <w:right w:val="none" w:sz="0" w:space="0" w:color="auto"/>
          </w:divBdr>
        </w:div>
        <w:div w:id="1870800028">
          <w:marLeft w:val="0"/>
          <w:marRight w:val="0"/>
          <w:marTop w:val="0"/>
          <w:marBottom w:val="0"/>
          <w:divBdr>
            <w:top w:val="none" w:sz="0" w:space="0" w:color="auto"/>
            <w:left w:val="none" w:sz="0" w:space="0" w:color="auto"/>
            <w:bottom w:val="none" w:sz="0" w:space="0" w:color="auto"/>
            <w:right w:val="none" w:sz="0" w:space="0" w:color="auto"/>
          </w:divBdr>
        </w:div>
        <w:div w:id="1870800031">
          <w:marLeft w:val="0"/>
          <w:marRight w:val="0"/>
          <w:marTop w:val="0"/>
          <w:marBottom w:val="0"/>
          <w:divBdr>
            <w:top w:val="none" w:sz="0" w:space="0" w:color="auto"/>
            <w:left w:val="none" w:sz="0" w:space="0" w:color="auto"/>
            <w:bottom w:val="none" w:sz="0" w:space="0" w:color="auto"/>
            <w:right w:val="none" w:sz="0" w:space="0" w:color="auto"/>
          </w:divBdr>
        </w:div>
      </w:divsChild>
    </w:div>
    <w:div w:id="1870800068">
      <w:marLeft w:val="0"/>
      <w:marRight w:val="0"/>
      <w:marTop w:val="0"/>
      <w:marBottom w:val="0"/>
      <w:divBdr>
        <w:top w:val="none" w:sz="0" w:space="0" w:color="auto"/>
        <w:left w:val="none" w:sz="0" w:space="0" w:color="auto"/>
        <w:bottom w:val="none" w:sz="0" w:space="0" w:color="auto"/>
        <w:right w:val="none" w:sz="0" w:space="0" w:color="auto"/>
      </w:divBdr>
    </w:div>
    <w:div w:id="1870800070">
      <w:marLeft w:val="0"/>
      <w:marRight w:val="0"/>
      <w:marTop w:val="0"/>
      <w:marBottom w:val="0"/>
      <w:divBdr>
        <w:top w:val="none" w:sz="0" w:space="0" w:color="auto"/>
        <w:left w:val="none" w:sz="0" w:space="0" w:color="auto"/>
        <w:bottom w:val="none" w:sz="0" w:space="0" w:color="auto"/>
        <w:right w:val="none" w:sz="0" w:space="0" w:color="auto"/>
      </w:divBdr>
    </w:div>
    <w:div w:id="1870800073">
      <w:marLeft w:val="0"/>
      <w:marRight w:val="0"/>
      <w:marTop w:val="0"/>
      <w:marBottom w:val="0"/>
      <w:divBdr>
        <w:top w:val="none" w:sz="0" w:space="0" w:color="auto"/>
        <w:left w:val="none" w:sz="0" w:space="0" w:color="auto"/>
        <w:bottom w:val="none" w:sz="0" w:space="0" w:color="auto"/>
        <w:right w:val="none" w:sz="0" w:space="0" w:color="auto"/>
      </w:divBdr>
    </w:div>
    <w:div w:id="1870800074">
      <w:marLeft w:val="0"/>
      <w:marRight w:val="0"/>
      <w:marTop w:val="0"/>
      <w:marBottom w:val="0"/>
      <w:divBdr>
        <w:top w:val="none" w:sz="0" w:space="0" w:color="auto"/>
        <w:left w:val="none" w:sz="0" w:space="0" w:color="auto"/>
        <w:bottom w:val="none" w:sz="0" w:space="0" w:color="auto"/>
        <w:right w:val="none" w:sz="0" w:space="0" w:color="auto"/>
      </w:divBdr>
    </w:div>
    <w:div w:id="1870800075">
      <w:marLeft w:val="0"/>
      <w:marRight w:val="0"/>
      <w:marTop w:val="0"/>
      <w:marBottom w:val="0"/>
      <w:divBdr>
        <w:top w:val="none" w:sz="0" w:space="0" w:color="auto"/>
        <w:left w:val="none" w:sz="0" w:space="0" w:color="auto"/>
        <w:bottom w:val="none" w:sz="0" w:space="0" w:color="auto"/>
        <w:right w:val="none" w:sz="0" w:space="0" w:color="auto"/>
      </w:divBdr>
      <w:divsChild>
        <w:div w:id="1870799817">
          <w:marLeft w:val="0"/>
          <w:marRight w:val="0"/>
          <w:marTop w:val="0"/>
          <w:marBottom w:val="0"/>
          <w:divBdr>
            <w:top w:val="none" w:sz="0" w:space="0" w:color="auto"/>
            <w:left w:val="none" w:sz="0" w:space="0" w:color="auto"/>
            <w:bottom w:val="none" w:sz="0" w:space="0" w:color="auto"/>
            <w:right w:val="none" w:sz="0" w:space="0" w:color="auto"/>
          </w:divBdr>
        </w:div>
        <w:div w:id="1870799866">
          <w:marLeft w:val="0"/>
          <w:marRight w:val="0"/>
          <w:marTop w:val="0"/>
          <w:marBottom w:val="0"/>
          <w:divBdr>
            <w:top w:val="none" w:sz="0" w:space="0" w:color="auto"/>
            <w:left w:val="none" w:sz="0" w:space="0" w:color="auto"/>
            <w:bottom w:val="none" w:sz="0" w:space="0" w:color="auto"/>
            <w:right w:val="none" w:sz="0" w:space="0" w:color="auto"/>
          </w:divBdr>
        </w:div>
        <w:div w:id="1870799873">
          <w:marLeft w:val="0"/>
          <w:marRight w:val="0"/>
          <w:marTop w:val="0"/>
          <w:marBottom w:val="0"/>
          <w:divBdr>
            <w:top w:val="none" w:sz="0" w:space="0" w:color="auto"/>
            <w:left w:val="none" w:sz="0" w:space="0" w:color="auto"/>
            <w:bottom w:val="none" w:sz="0" w:space="0" w:color="auto"/>
            <w:right w:val="none" w:sz="0" w:space="0" w:color="auto"/>
          </w:divBdr>
        </w:div>
        <w:div w:id="1870799890">
          <w:marLeft w:val="0"/>
          <w:marRight w:val="0"/>
          <w:marTop w:val="0"/>
          <w:marBottom w:val="0"/>
          <w:divBdr>
            <w:top w:val="none" w:sz="0" w:space="0" w:color="auto"/>
            <w:left w:val="none" w:sz="0" w:space="0" w:color="auto"/>
            <w:bottom w:val="none" w:sz="0" w:space="0" w:color="auto"/>
            <w:right w:val="none" w:sz="0" w:space="0" w:color="auto"/>
          </w:divBdr>
        </w:div>
        <w:div w:id="1870799909">
          <w:marLeft w:val="0"/>
          <w:marRight w:val="0"/>
          <w:marTop w:val="0"/>
          <w:marBottom w:val="0"/>
          <w:divBdr>
            <w:top w:val="none" w:sz="0" w:space="0" w:color="auto"/>
            <w:left w:val="none" w:sz="0" w:space="0" w:color="auto"/>
            <w:bottom w:val="none" w:sz="0" w:space="0" w:color="auto"/>
            <w:right w:val="none" w:sz="0" w:space="0" w:color="auto"/>
          </w:divBdr>
        </w:div>
        <w:div w:id="1870799935">
          <w:marLeft w:val="0"/>
          <w:marRight w:val="0"/>
          <w:marTop w:val="0"/>
          <w:marBottom w:val="0"/>
          <w:divBdr>
            <w:top w:val="none" w:sz="0" w:space="0" w:color="auto"/>
            <w:left w:val="none" w:sz="0" w:space="0" w:color="auto"/>
            <w:bottom w:val="none" w:sz="0" w:space="0" w:color="auto"/>
            <w:right w:val="none" w:sz="0" w:space="0" w:color="auto"/>
          </w:divBdr>
        </w:div>
        <w:div w:id="1870799955">
          <w:marLeft w:val="0"/>
          <w:marRight w:val="0"/>
          <w:marTop w:val="0"/>
          <w:marBottom w:val="0"/>
          <w:divBdr>
            <w:top w:val="none" w:sz="0" w:space="0" w:color="auto"/>
            <w:left w:val="none" w:sz="0" w:space="0" w:color="auto"/>
            <w:bottom w:val="none" w:sz="0" w:space="0" w:color="auto"/>
            <w:right w:val="none" w:sz="0" w:space="0" w:color="auto"/>
          </w:divBdr>
        </w:div>
        <w:div w:id="1870799966">
          <w:marLeft w:val="0"/>
          <w:marRight w:val="0"/>
          <w:marTop w:val="0"/>
          <w:marBottom w:val="0"/>
          <w:divBdr>
            <w:top w:val="none" w:sz="0" w:space="0" w:color="auto"/>
            <w:left w:val="none" w:sz="0" w:space="0" w:color="auto"/>
            <w:bottom w:val="none" w:sz="0" w:space="0" w:color="auto"/>
            <w:right w:val="none" w:sz="0" w:space="0" w:color="auto"/>
          </w:divBdr>
        </w:div>
        <w:div w:id="1870799967">
          <w:marLeft w:val="0"/>
          <w:marRight w:val="0"/>
          <w:marTop w:val="0"/>
          <w:marBottom w:val="0"/>
          <w:divBdr>
            <w:top w:val="none" w:sz="0" w:space="0" w:color="auto"/>
            <w:left w:val="none" w:sz="0" w:space="0" w:color="auto"/>
            <w:bottom w:val="none" w:sz="0" w:space="0" w:color="auto"/>
            <w:right w:val="none" w:sz="0" w:space="0" w:color="auto"/>
          </w:divBdr>
        </w:div>
        <w:div w:id="1870799988">
          <w:marLeft w:val="0"/>
          <w:marRight w:val="0"/>
          <w:marTop w:val="0"/>
          <w:marBottom w:val="0"/>
          <w:divBdr>
            <w:top w:val="none" w:sz="0" w:space="0" w:color="auto"/>
            <w:left w:val="none" w:sz="0" w:space="0" w:color="auto"/>
            <w:bottom w:val="none" w:sz="0" w:space="0" w:color="auto"/>
            <w:right w:val="none" w:sz="0" w:space="0" w:color="auto"/>
          </w:divBdr>
        </w:div>
        <w:div w:id="1870799990">
          <w:marLeft w:val="0"/>
          <w:marRight w:val="0"/>
          <w:marTop w:val="0"/>
          <w:marBottom w:val="0"/>
          <w:divBdr>
            <w:top w:val="none" w:sz="0" w:space="0" w:color="auto"/>
            <w:left w:val="none" w:sz="0" w:space="0" w:color="auto"/>
            <w:bottom w:val="none" w:sz="0" w:space="0" w:color="auto"/>
            <w:right w:val="none" w:sz="0" w:space="0" w:color="auto"/>
          </w:divBdr>
        </w:div>
        <w:div w:id="1870800007">
          <w:marLeft w:val="0"/>
          <w:marRight w:val="0"/>
          <w:marTop w:val="0"/>
          <w:marBottom w:val="0"/>
          <w:divBdr>
            <w:top w:val="none" w:sz="0" w:space="0" w:color="auto"/>
            <w:left w:val="none" w:sz="0" w:space="0" w:color="auto"/>
            <w:bottom w:val="none" w:sz="0" w:space="0" w:color="auto"/>
            <w:right w:val="none" w:sz="0" w:space="0" w:color="auto"/>
          </w:divBdr>
        </w:div>
        <w:div w:id="1870800014">
          <w:marLeft w:val="0"/>
          <w:marRight w:val="0"/>
          <w:marTop w:val="0"/>
          <w:marBottom w:val="0"/>
          <w:divBdr>
            <w:top w:val="none" w:sz="0" w:space="0" w:color="auto"/>
            <w:left w:val="none" w:sz="0" w:space="0" w:color="auto"/>
            <w:bottom w:val="none" w:sz="0" w:space="0" w:color="auto"/>
            <w:right w:val="none" w:sz="0" w:space="0" w:color="auto"/>
          </w:divBdr>
        </w:div>
        <w:div w:id="1870800056">
          <w:marLeft w:val="0"/>
          <w:marRight w:val="0"/>
          <w:marTop w:val="0"/>
          <w:marBottom w:val="0"/>
          <w:divBdr>
            <w:top w:val="none" w:sz="0" w:space="0" w:color="auto"/>
            <w:left w:val="none" w:sz="0" w:space="0" w:color="auto"/>
            <w:bottom w:val="none" w:sz="0" w:space="0" w:color="auto"/>
            <w:right w:val="none" w:sz="0" w:space="0" w:color="auto"/>
          </w:divBdr>
        </w:div>
        <w:div w:id="1870800063">
          <w:marLeft w:val="0"/>
          <w:marRight w:val="0"/>
          <w:marTop w:val="0"/>
          <w:marBottom w:val="0"/>
          <w:divBdr>
            <w:top w:val="none" w:sz="0" w:space="0" w:color="auto"/>
            <w:left w:val="none" w:sz="0" w:space="0" w:color="auto"/>
            <w:bottom w:val="none" w:sz="0" w:space="0" w:color="auto"/>
            <w:right w:val="none" w:sz="0" w:space="0" w:color="auto"/>
          </w:divBdr>
        </w:div>
        <w:div w:id="1870800064">
          <w:marLeft w:val="0"/>
          <w:marRight w:val="0"/>
          <w:marTop w:val="0"/>
          <w:marBottom w:val="0"/>
          <w:divBdr>
            <w:top w:val="none" w:sz="0" w:space="0" w:color="auto"/>
            <w:left w:val="none" w:sz="0" w:space="0" w:color="auto"/>
            <w:bottom w:val="none" w:sz="0" w:space="0" w:color="auto"/>
            <w:right w:val="none" w:sz="0" w:space="0" w:color="auto"/>
          </w:divBdr>
        </w:div>
        <w:div w:id="1870800076">
          <w:marLeft w:val="0"/>
          <w:marRight w:val="0"/>
          <w:marTop w:val="0"/>
          <w:marBottom w:val="0"/>
          <w:divBdr>
            <w:top w:val="none" w:sz="0" w:space="0" w:color="auto"/>
            <w:left w:val="none" w:sz="0" w:space="0" w:color="auto"/>
            <w:bottom w:val="none" w:sz="0" w:space="0" w:color="auto"/>
            <w:right w:val="none" w:sz="0" w:space="0" w:color="auto"/>
          </w:divBdr>
        </w:div>
        <w:div w:id="1870800077">
          <w:marLeft w:val="0"/>
          <w:marRight w:val="0"/>
          <w:marTop w:val="0"/>
          <w:marBottom w:val="0"/>
          <w:divBdr>
            <w:top w:val="none" w:sz="0" w:space="0" w:color="auto"/>
            <w:left w:val="none" w:sz="0" w:space="0" w:color="auto"/>
            <w:bottom w:val="none" w:sz="0" w:space="0" w:color="auto"/>
            <w:right w:val="none" w:sz="0" w:space="0" w:color="auto"/>
          </w:divBdr>
        </w:div>
      </w:divsChild>
    </w:div>
    <w:div w:id="1870800079">
      <w:marLeft w:val="0"/>
      <w:marRight w:val="0"/>
      <w:marTop w:val="0"/>
      <w:marBottom w:val="0"/>
      <w:divBdr>
        <w:top w:val="none" w:sz="0" w:space="0" w:color="auto"/>
        <w:left w:val="none" w:sz="0" w:space="0" w:color="auto"/>
        <w:bottom w:val="none" w:sz="0" w:space="0" w:color="auto"/>
        <w:right w:val="none" w:sz="0" w:space="0" w:color="auto"/>
      </w:divBdr>
    </w:div>
    <w:div w:id="1870800080">
      <w:marLeft w:val="0"/>
      <w:marRight w:val="0"/>
      <w:marTop w:val="0"/>
      <w:marBottom w:val="0"/>
      <w:divBdr>
        <w:top w:val="none" w:sz="0" w:space="0" w:color="auto"/>
        <w:left w:val="none" w:sz="0" w:space="0" w:color="auto"/>
        <w:bottom w:val="none" w:sz="0" w:space="0" w:color="auto"/>
        <w:right w:val="none" w:sz="0" w:space="0" w:color="auto"/>
      </w:divBdr>
    </w:div>
    <w:div w:id="1870800081">
      <w:marLeft w:val="0"/>
      <w:marRight w:val="0"/>
      <w:marTop w:val="0"/>
      <w:marBottom w:val="0"/>
      <w:divBdr>
        <w:top w:val="none" w:sz="0" w:space="0" w:color="auto"/>
        <w:left w:val="none" w:sz="0" w:space="0" w:color="auto"/>
        <w:bottom w:val="none" w:sz="0" w:space="0" w:color="auto"/>
        <w:right w:val="none" w:sz="0" w:space="0" w:color="auto"/>
      </w:divBdr>
    </w:div>
    <w:div w:id="1951861928">
      <w:bodyDiv w:val="1"/>
      <w:marLeft w:val="0"/>
      <w:marRight w:val="0"/>
      <w:marTop w:val="0"/>
      <w:marBottom w:val="0"/>
      <w:divBdr>
        <w:top w:val="none" w:sz="0" w:space="0" w:color="auto"/>
        <w:left w:val="none" w:sz="0" w:space="0" w:color="auto"/>
        <w:bottom w:val="none" w:sz="0" w:space="0" w:color="auto"/>
        <w:right w:val="none" w:sz="0" w:space="0" w:color="auto"/>
      </w:divBdr>
    </w:div>
    <w:div w:id="2046445840">
      <w:bodyDiv w:val="1"/>
      <w:marLeft w:val="0"/>
      <w:marRight w:val="0"/>
      <w:marTop w:val="0"/>
      <w:marBottom w:val="0"/>
      <w:divBdr>
        <w:top w:val="none" w:sz="0" w:space="0" w:color="auto"/>
        <w:left w:val="none" w:sz="0" w:space="0" w:color="auto"/>
        <w:bottom w:val="none" w:sz="0" w:space="0" w:color="auto"/>
        <w:right w:val="none" w:sz="0" w:space="0" w:color="auto"/>
      </w:divBdr>
    </w:div>
    <w:div w:id="2075663696">
      <w:bodyDiv w:val="1"/>
      <w:marLeft w:val="0"/>
      <w:marRight w:val="0"/>
      <w:marTop w:val="0"/>
      <w:marBottom w:val="0"/>
      <w:divBdr>
        <w:top w:val="none" w:sz="0" w:space="0" w:color="auto"/>
        <w:left w:val="none" w:sz="0" w:space="0" w:color="auto"/>
        <w:bottom w:val="none" w:sz="0" w:space="0" w:color="auto"/>
        <w:right w:val="none" w:sz="0" w:space="0" w:color="auto"/>
      </w:divBdr>
    </w:div>
    <w:div w:id="2088992639">
      <w:bodyDiv w:val="1"/>
      <w:marLeft w:val="0"/>
      <w:marRight w:val="0"/>
      <w:marTop w:val="0"/>
      <w:marBottom w:val="0"/>
      <w:divBdr>
        <w:top w:val="none" w:sz="0" w:space="0" w:color="auto"/>
        <w:left w:val="none" w:sz="0" w:space="0" w:color="auto"/>
        <w:bottom w:val="none" w:sz="0" w:space="0" w:color="auto"/>
        <w:right w:val="none" w:sz="0" w:space="0" w:color="auto"/>
      </w:divBdr>
    </w:div>
    <w:div w:id="2124104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image" Target="media/image4.wmf"/><Relationship Id="rId18" Type="http://schemas.openxmlformats.org/officeDocument/2006/relationships/image" Target="media/image9.w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oleObject" Target="embeddings/oleObject3.bin"/><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8.w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3.emf"/><Relationship Id="rId5"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oleObject" Target="embeddings/oleObject4.bin"/><Relationship Id="rId10" Type="http://schemas.openxmlformats.org/officeDocument/2006/relationships/oleObject" Target="embeddings/oleObject1.bin"/><Relationship Id="rId19" Type="http://schemas.openxmlformats.org/officeDocument/2006/relationships/image" Target="media/image10.w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5.wmf"/><Relationship Id="rId22" Type="http://schemas.openxmlformats.org/officeDocument/2006/relationships/image" Target="media/image12.emf"/><Relationship Id="rId27" Type="http://schemas.microsoft.com/office/2007/relationships/stylesWithEffects" Target="stylesWithEffects.xml"/></Relationships>
</file>

<file path=word/_rels/settings.xml.rels><?xml version="1.0" encoding="UTF-8" standalone="yes"?>
<Relationships xmlns="http://schemas.openxmlformats.org/package/2006/relationships"><Relationship Id="rId1" Type="http://schemas.openxmlformats.org/officeDocument/2006/relationships/attachedTemplate" Target="file:///C:\Repos\Swea\Delegates%20Area\RAN1_73%20Fukuoka\Contributions%20LTE\Small%20Cell%20Enhancements\R1-1xxxxx%20Tdoc%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4143436-DE5C-4090-950F-7279FE5275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R1-1xxxxx Tdoc Template.dotx</Template>
  <TotalTime>87</TotalTime>
  <Pages>10</Pages>
  <Words>4044</Words>
  <Characters>23051</Characters>
  <Application>Microsoft Office Word</Application>
  <DocSecurity>0</DocSecurity>
  <Lines>192</Lines>
  <Paragraphs>54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27041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Kyocera</dc:creator>
  <cp:lastModifiedBy>naohisa</cp:lastModifiedBy>
  <cp:revision>6</cp:revision>
  <cp:lastPrinted>2013-10-28T13:06:00Z</cp:lastPrinted>
  <dcterms:created xsi:type="dcterms:W3CDTF">2014-11-07T09:29:00Z</dcterms:created>
  <dcterms:modified xsi:type="dcterms:W3CDTF">2014-11-07T11:18:00Z</dcterms:modified>
</cp:coreProperties>
</file>