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D3F" w:rsidRPr="00E70914" w:rsidRDefault="00DE3D3F" w:rsidP="00DE3D3F">
      <w:pPr>
        <w:tabs>
          <w:tab w:val="right" w:pos="9072"/>
        </w:tabs>
        <w:jc w:val="both"/>
        <w:rPr>
          <w:rFonts w:ascii="Arial" w:eastAsia="MS Mincho" w:hAnsi="Arial"/>
          <w:b/>
        </w:rPr>
      </w:pPr>
      <w:bookmarkStart w:id="0" w:name="OLE_LINK1"/>
      <w:r>
        <w:rPr>
          <w:rFonts w:ascii="Arial" w:eastAsia="MS Mincho" w:hAnsi="Arial"/>
          <w:b/>
          <w:bCs/>
        </w:rPr>
        <w:t>3GPP TSG RAN WG1 Meeting #76,</w:t>
      </w:r>
      <w:r>
        <w:rPr>
          <w:rFonts w:ascii="Arial" w:eastAsia="MS Mincho" w:hAnsi="Arial"/>
          <w:b/>
          <w:bCs/>
        </w:rPr>
        <w:tab/>
        <w:t>R1-140754</w:t>
      </w:r>
    </w:p>
    <w:p w:rsidR="00DE3D3F" w:rsidRPr="00E70914" w:rsidRDefault="00DE3D3F" w:rsidP="00DE3D3F">
      <w:pPr>
        <w:tabs>
          <w:tab w:val="center" w:pos="4536"/>
          <w:tab w:val="right" w:pos="9072"/>
        </w:tabs>
        <w:jc w:val="both"/>
        <w:rPr>
          <w:rFonts w:ascii="Arial" w:eastAsia="MS Mincho" w:hAnsi="Arial"/>
          <w:b/>
        </w:rPr>
      </w:pPr>
      <w:r>
        <w:rPr>
          <w:rFonts w:ascii="Arial" w:eastAsia="MS Mincho" w:hAnsi="Arial"/>
          <w:b/>
        </w:rPr>
        <w:t>Prague</w:t>
      </w:r>
      <w:r w:rsidRPr="00E70914">
        <w:rPr>
          <w:rFonts w:ascii="Arial" w:eastAsia="MS Mincho" w:hAnsi="Arial"/>
          <w:b/>
        </w:rPr>
        <w:t xml:space="preserve">, </w:t>
      </w:r>
      <w:r>
        <w:rPr>
          <w:rFonts w:ascii="Arial" w:eastAsia="MS Mincho" w:hAnsi="Arial"/>
          <w:b/>
        </w:rPr>
        <w:t>Czech Republic</w:t>
      </w:r>
      <w:r w:rsidRPr="00E70914">
        <w:rPr>
          <w:rFonts w:ascii="Arial" w:eastAsia="MS Mincho" w:hAnsi="Arial"/>
          <w:b/>
        </w:rPr>
        <w:t xml:space="preserve">, </w:t>
      </w:r>
      <w:r>
        <w:rPr>
          <w:rFonts w:ascii="Arial" w:eastAsia="MS Mincho" w:hAnsi="Arial"/>
          <w:b/>
        </w:rPr>
        <w:t>10</w:t>
      </w:r>
      <w:r w:rsidRPr="00E70914">
        <w:rPr>
          <w:rFonts w:ascii="Arial" w:eastAsia="MS Mincho" w:hAnsi="Arial"/>
          <w:b/>
          <w:vertAlign w:val="superscript"/>
        </w:rPr>
        <w:t>th</w:t>
      </w:r>
      <w:r w:rsidRPr="00E70914">
        <w:rPr>
          <w:rFonts w:ascii="Arial" w:eastAsia="MS Mincho" w:hAnsi="Arial"/>
          <w:b/>
        </w:rPr>
        <w:t xml:space="preserve"> – </w:t>
      </w:r>
      <w:r>
        <w:rPr>
          <w:rFonts w:ascii="Arial" w:eastAsia="MS Mincho" w:hAnsi="Arial"/>
          <w:b/>
        </w:rPr>
        <w:t>14</w:t>
      </w:r>
      <w:r w:rsidRPr="00E70914">
        <w:rPr>
          <w:rFonts w:ascii="Arial" w:eastAsia="MS Mincho" w:hAnsi="Arial"/>
          <w:b/>
          <w:vertAlign w:val="superscript"/>
        </w:rPr>
        <w:t>th</w:t>
      </w:r>
      <w:r w:rsidRPr="00E70914">
        <w:rPr>
          <w:rFonts w:ascii="Arial" w:eastAsia="MS Mincho" w:hAnsi="Arial"/>
          <w:b/>
        </w:rPr>
        <w:t xml:space="preserve"> </w:t>
      </w:r>
      <w:r>
        <w:rPr>
          <w:rFonts w:ascii="Arial" w:eastAsia="MS Mincho" w:hAnsi="Arial"/>
          <w:b/>
        </w:rPr>
        <w:t>February</w:t>
      </w:r>
      <w:r w:rsidRPr="00E70914">
        <w:rPr>
          <w:rFonts w:ascii="Arial" w:eastAsia="MS Mincho" w:hAnsi="Arial"/>
          <w:b/>
        </w:rPr>
        <w:t xml:space="preserve"> 201</w:t>
      </w:r>
      <w:r>
        <w:rPr>
          <w:rFonts w:ascii="Arial" w:eastAsia="MS Mincho" w:hAnsi="Arial"/>
          <w:b/>
        </w:rPr>
        <w:t>4</w:t>
      </w:r>
    </w:p>
    <w:p w:rsidR="00DE3D3F" w:rsidRPr="00E70914" w:rsidRDefault="00DE3D3F" w:rsidP="00DE3D3F">
      <w:pPr>
        <w:pStyle w:val="Header"/>
        <w:tabs>
          <w:tab w:val="clear" w:pos="4536"/>
          <w:tab w:val="left" w:pos="1800"/>
        </w:tabs>
        <w:ind w:left="1800" w:hanging="1800"/>
        <w:jc w:val="both"/>
      </w:pPr>
    </w:p>
    <w:p w:rsidR="00DE3D3F" w:rsidRPr="00E70914" w:rsidRDefault="00DE3D3F" w:rsidP="00DE3D3F">
      <w:pPr>
        <w:pStyle w:val="Header"/>
        <w:tabs>
          <w:tab w:val="clear" w:pos="4536"/>
          <w:tab w:val="left" w:pos="1800"/>
        </w:tabs>
        <w:ind w:left="1800" w:hanging="1800"/>
        <w:jc w:val="both"/>
      </w:pPr>
      <w:r w:rsidRPr="00E70914">
        <w:t>Source:</w:t>
      </w:r>
      <w:r w:rsidRPr="00E70914">
        <w:tab/>
        <w:t>Ericsson</w:t>
      </w:r>
    </w:p>
    <w:p w:rsidR="00DE3D3F" w:rsidRPr="00E70914" w:rsidRDefault="00DE3D3F" w:rsidP="00DE3D3F">
      <w:pPr>
        <w:pStyle w:val="Header"/>
        <w:tabs>
          <w:tab w:val="clear" w:pos="4536"/>
          <w:tab w:val="left" w:pos="1800"/>
        </w:tabs>
        <w:jc w:val="both"/>
      </w:pPr>
      <w:r w:rsidRPr="00E70914">
        <w:t>Title:</w:t>
      </w:r>
      <w:r w:rsidRPr="00E70914">
        <w:tab/>
      </w:r>
      <w:r>
        <w:t>MCS table design for downlink 256QAM</w:t>
      </w:r>
    </w:p>
    <w:p w:rsidR="00DE3D3F" w:rsidRPr="00E70914" w:rsidRDefault="00DE3D3F" w:rsidP="00DE3D3F">
      <w:pPr>
        <w:pStyle w:val="Header"/>
        <w:tabs>
          <w:tab w:val="left" w:pos="1800"/>
        </w:tabs>
        <w:jc w:val="both"/>
      </w:pPr>
      <w:r w:rsidRPr="00E70914">
        <w:t>Agenda Item:</w:t>
      </w:r>
      <w:r w:rsidRPr="00E70914">
        <w:tab/>
      </w:r>
      <w:r>
        <w:t>7.2.4.1</w:t>
      </w:r>
    </w:p>
    <w:p w:rsidR="00DE3D3F" w:rsidRPr="00E70914" w:rsidRDefault="00DE3D3F" w:rsidP="00DE3D3F">
      <w:pPr>
        <w:pStyle w:val="Header"/>
        <w:tabs>
          <w:tab w:val="left" w:pos="1800"/>
        </w:tabs>
        <w:jc w:val="both"/>
      </w:pPr>
      <w:r w:rsidRPr="00E70914">
        <w:t>Document for:</w:t>
      </w:r>
      <w:r w:rsidRPr="00E70914">
        <w:tab/>
        <w:t>Discussion and Decision</w:t>
      </w:r>
    </w:p>
    <w:bookmarkEnd w:id="0"/>
    <w:p w:rsidR="00DE3D3F" w:rsidRPr="00E70914" w:rsidRDefault="00DE3D3F" w:rsidP="00DE3D3F">
      <w:pPr>
        <w:pBdr>
          <w:bottom w:val="single" w:sz="4" w:space="1" w:color="auto"/>
        </w:pBdr>
        <w:tabs>
          <w:tab w:val="left" w:pos="2552"/>
        </w:tabs>
        <w:jc w:val="both"/>
      </w:pPr>
    </w:p>
    <w:p w:rsidR="00DE3D3F" w:rsidRPr="00E70914" w:rsidRDefault="00DE3D3F" w:rsidP="00DE3D3F">
      <w:pPr>
        <w:pStyle w:val="Heading1"/>
        <w:jc w:val="both"/>
      </w:pPr>
      <w:bookmarkStart w:id="1" w:name="_Ref301342314"/>
      <w:r w:rsidRPr="00E70914">
        <w:t>Introduction</w:t>
      </w:r>
      <w:bookmarkEnd w:id="1"/>
    </w:p>
    <w:p w:rsidR="00DE3D3F" w:rsidRDefault="00DE3D3F" w:rsidP="00DE3D3F">
      <w:pPr>
        <w:pStyle w:val="BodyText"/>
        <w:jc w:val="both"/>
      </w:pPr>
      <w:r>
        <w:t xml:space="preserve">In RAN plenary meeting #62, a new </w:t>
      </w:r>
      <w:r w:rsidRPr="00E255F3">
        <w:t xml:space="preserve">WI </w:t>
      </w:r>
      <w:r>
        <w:t xml:space="preserve">on </w:t>
      </w:r>
      <w:r w:rsidRPr="00E255F3">
        <w:t>small cell enhancements –</w:t>
      </w:r>
      <w:r>
        <w:t xml:space="preserve"> </w:t>
      </w:r>
      <w:r w:rsidRPr="00E255F3">
        <w:t>physical layer aspects was</w:t>
      </w:r>
      <w:r>
        <w:t xml:space="preserve"> approved and it was decided to introduce 256QAM in the downlink for small cells in Rel-12 according to below agreement quoted from </w:t>
      </w:r>
      <w:r>
        <w:fldChar w:fldCharType="begin"/>
      </w:r>
      <w:r>
        <w:instrText xml:space="preserve"> REF _Ref377392850 \r \h </w:instrText>
      </w:r>
      <w:r>
        <w:fldChar w:fldCharType="separate"/>
      </w:r>
      <w:r>
        <w:t>[1]</w:t>
      </w:r>
      <w:r>
        <w:fldChar w:fldCharType="end"/>
      </w:r>
      <w:r>
        <w:t xml:space="preserve">: </w:t>
      </w:r>
    </w:p>
    <w:p w:rsidR="00DE3D3F" w:rsidRPr="00E255F3" w:rsidRDefault="00DE3D3F" w:rsidP="00DE3D3F">
      <w:pPr>
        <w:numPr>
          <w:ilvl w:val="0"/>
          <w:numId w:val="5"/>
        </w:numPr>
        <w:overflowPunct w:val="0"/>
        <w:autoSpaceDE w:val="0"/>
        <w:autoSpaceDN w:val="0"/>
        <w:adjustRightInd w:val="0"/>
        <w:spacing w:after="180"/>
        <w:textAlignment w:val="baseline"/>
        <w:rPr>
          <w:i/>
          <w:lang w:eastAsia="zh-CN"/>
        </w:rPr>
      </w:pPr>
      <w:r w:rsidRPr="00E255F3">
        <w:rPr>
          <w:rFonts w:hint="eastAsia"/>
          <w:i/>
          <w:lang w:eastAsia="zh-CN"/>
        </w:rPr>
        <w:t>Spectrum efficiency enhancement with introduction of higher order modulation, i.e., 256QAM, in the downlink transmission, while keeping existing size of CQI feedback field and MCS indication.</w:t>
      </w:r>
    </w:p>
    <w:p w:rsidR="00DE3D3F" w:rsidRPr="00E70914" w:rsidRDefault="00DE3D3F" w:rsidP="00DE3D3F">
      <w:pPr>
        <w:pStyle w:val="BodyText"/>
        <w:jc w:val="both"/>
      </w:pPr>
      <w:r>
        <w:t xml:space="preserve">The standard impacts of introducing downlink 256QAM have been discussed and the physical layer aspects in RAN1 mainly include CQI/MCS/TBS table design. </w:t>
      </w:r>
      <w:r w:rsidRPr="00E70914">
        <w:t>In this contribution, we provide</w:t>
      </w:r>
      <w:r>
        <w:t xml:space="preserve"> our view on MCS table design to support downlink 256QAM</w:t>
      </w:r>
      <w:r w:rsidRPr="00E70914">
        <w:t>.</w:t>
      </w:r>
      <w:r>
        <w:t xml:space="preserve"> The CQI table design and TBS table design is discussed in our companion contribution </w:t>
      </w:r>
      <w:r>
        <w:fldChar w:fldCharType="begin"/>
      </w:r>
      <w:r>
        <w:instrText xml:space="preserve"> REF _Ref377629995 \r \h </w:instrText>
      </w:r>
      <w:r>
        <w:fldChar w:fldCharType="separate"/>
      </w:r>
      <w:r>
        <w:t>[2]</w:t>
      </w:r>
      <w:r>
        <w:fldChar w:fldCharType="end"/>
      </w:r>
      <w:r>
        <w:t xml:space="preserve"> and </w:t>
      </w:r>
      <w:r>
        <w:fldChar w:fldCharType="begin"/>
      </w:r>
      <w:r>
        <w:instrText xml:space="preserve"> REF _Ref377991097 \r \h </w:instrText>
      </w:r>
      <w:r>
        <w:fldChar w:fldCharType="separate"/>
      </w:r>
      <w:r>
        <w:t>[3]</w:t>
      </w:r>
      <w:r>
        <w:fldChar w:fldCharType="end"/>
      </w:r>
      <w:r w:rsidRPr="00E255F3">
        <w:t>.</w:t>
      </w:r>
    </w:p>
    <w:p w:rsidR="00DE3D3F" w:rsidRDefault="00DE3D3F" w:rsidP="00DE3D3F">
      <w:pPr>
        <w:pStyle w:val="Heading1"/>
        <w:jc w:val="both"/>
      </w:pPr>
      <w:bookmarkStart w:id="2" w:name="_Ref346118000"/>
      <w:r w:rsidRPr="00E70914">
        <w:t>Discussion</w:t>
      </w:r>
      <w:bookmarkEnd w:id="2"/>
    </w:p>
    <w:p w:rsidR="00DE3D3F" w:rsidRDefault="00DE3D3F" w:rsidP="00DE3D3F">
      <w:pPr>
        <w:pStyle w:val="BodyText"/>
        <w:jc w:val="both"/>
      </w:pPr>
      <w:r>
        <w:t xml:space="preserve">According to the WID </w:t>
      </w:r>
      <w:r>
        <w:fldChar w:fldCharType="begin"/>
      </w:r>
      <w:r>
        <w:instrText xml:space="preserve"> REF _Ref377392850 \r \h </w:instrText>
      </w:r>
      <w:r>
        <w:fldChar w:fldCharType="separate"/>
      </w:r>
      <w:r>
        <w:t>[1]</w:t>
      </w:r>
      <w:r>
        <w:fldChar w:fldCharType="end"/>
      </w:r>
      <w:r>
        <w:t xml:space="preserve">, we keep the number of MCS indication bits to minimize the standard impacts, i.e., MCS table is designed with the same size as Rel-8 MCS table (32 entries). </w:t>
      </w:r>
    </w:p>
    <w:p w:rsidR="00DE3D3F" w:rsidRDefault="00DE3D3F" w:rsidP="00DE3D3F">
      <w:pPr>
        <w:pStyle w:val="BodyText"/>
        <w:jc w:val="both"/>
      </w:pPr>
      <w:r>
        <w:t xml:space="preserve">As discussed in </w:t>
      </w:r>
      <w:r>
        <w:fldChar w:fldCharType="begin"/>
      </w:r>
      <w:r>
        <w:instrText xml:space="preserve"> REF _Ref377629995 \r \h </w:instrText>
      </w:r>
      <w:r>
        <w:fldChar w:fldCharType="separate"/>
      </w:r>
      <w:r>
        <w:t>[2]</w:t>
      </w:r>
      <w:r>
        <w:fldChar w:fldCharType="end"/>
      </w:r>
      <w:r>
        <w:t>, the design objectives for Rel-12 CQI/MCS/TBS tables supporting 256QAM should strive to minimize specification and UE implementation/cost impacts. A good design should aim at covering 256QAM efficiently and meanwhile, not compromising link adaptation performance for existing modulation schemes or RRC/VoIP robustness as in Rel-8.</w:t>
      </w:r>
    </w:p>
    <w:p w:rsidR="00DE3D3F" w:rsidRPr="00E70914" w:rsidRDefault="00DE3D3F" w:rsidP="00DE3D3F">
      <w:pPr>
        <w:pStyle w:val="StatementHeading"/>
        <w:spacing w:before="0" w:beforeAutospacing="0" w:after="120"/>
        <w:jc w:val="both"/>
      </w:pPr>
      <w:r>
        <w:t>Observation</w:t>
      </w:r>
      <w:r w:rsidRPr="00E70914">
        <w:t xml:space="preserve">: </w:t>
      </w:r>
    </w:p>
    <w:p w:rsidR="00DE3D3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The design objectives for Rel-12 CQI/MCS/TBS tables supporting 256QAM should strive to minimize specification and UE implementation/cost impacts. The tables should cover 256QAM efficiently and not compromise link adaptation performance or RRC/VoIP robustness as in Rel-8.</w:t>
      </w:r>
    </w:p>
    <w:p w:rsidR="00DE3D3F" w:rsidRPr="00884ADF" w:rsidRDefault="00DE3D3F" w:rsidP="00DE3D3F">
      <w:pPr>
        <w:pStyle w:val="StatementBody"/>
        <w:numPr>
          <w:ilvl w:val="0"/>
          <w:numId w:val="0"/>
        </w:numPr>
      </w:pPr>
    </w:p>
    <w:p w:rsidR="00DE3D3F" w:rsidRDefault="00DE3D3F" w:rsidP="00DE3D3F">
      <w:pPr>
        <w:pStyle w:val="BodyText"/>
        <w:jc w:val="both"/>
      </w:pPr>
      <w:r>
        <w:t xml:space="preserve">Herein we provide the MCS table design taking into consideration of above design objectives. The proposed MCS table for 256QAM support is given in </w:t>
      </w:r>
      <w:r>
        <w:fldChar w:fldCharType="begin"/>
      </w:r>
      <w:r>
        <w:instrText xml:space="preserve"> REF _Ref378800175 \h </w:instrText>
      </w:r>
      <w:r>
        <w:instrText xml:space="preserve"> \* MERGEFORMAT </w:instrText>
      </w:r>
      <w:r>
        <w:fldChar w:fldCharType="separate"/>
      </w:r>
      <w:r>
        <w:t>Table 1</w:t>
      </w:r>
      <w:r>
        <w:fldChar w:fldCharType="end"/>
      </w:r>
      <w:r>
        <w:t xml:space="preserve"> in comparison with Rel-8 MCS table. The design principles/criteria are explained below for MCS entry design and reserved entry design separately.</w:t>
      </w:r>
    </w:p>
    <w:p w:rsidR="00DE3D3F" w:rsidRDefault="00DE3D3F" w:rsidP="00DE3D3F">
      <w:pPr>
        <w:pStyle w:val="BodyText"/>
        <w:jc w:val="both"/>
      </w:pPr>
    </w:p>
    <w:p w:rsidR="00DE3D3F" w:rsidRDefault="00DE3D3F" w:rsidP="00DE3D3F">
      <w:pPr>
        <w:pStyle w:val="Caption"/>
        <w:spacing w:after="60"/>
        <w:jc w:val="center"/>
      </w:pPr>
      <w:bookmarkStart w:id="3" w:name="_Ref378800175"/>
      <w:r>
        <w:t xml:space="preserve">Table </w:t>
      </w:r>
      <w:r>
        <w:fldChar w:fldCharType="begin"/>
      </w:r>
      <w:r>
        <w:instrText xml:space="preserve"> SEQ Table \* ARABIC </w:instrText>
      </w:r>
      <w:r>
        <w:fldChar w:fldCharType="separate"/>
      </w:r>
      <w:r>
        <w:rPr>
          <w:noProof/>
        </w:rPr>
        <w:t>1</w:t>
      </w:r>
      <w:r>
        <w:fldChar w:fldCharType="end"/>
      </w:r>
      <w:bookmarkEnd w:id="3"/>
      <w:r>
        <w:t>: Rel-8 MCS table &amp; Proposed MCS table for 256QAM support</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07"/>
        <w:gridCol w:w="962"/>
        <w:gridCol w:w="917"/>
        <w:gridCol w:w="889"/>
        <w:gridCol w:w="909"/>
        <w:gridCol w:w="907"/>
        <w:gridCol w:w="962"/>
        <w:gridCol w:w="917"/>
      </w:tblGrid>
      <w:tr w:rsidR="00DE3D3F" w:rsidRPr="00901E25" w:rsidTr="004A0F75">
        <w:tc>
          <w:tcPr>
            <w:tcW w:w="3696" w:type="dxa"/>
            <w:gridSpan w:val="4"/>
            <w:vMerge w:val="restart"/>
            <w:tcBorders>
              <w:top w:val="nil"/>
              <w:left w:val="nil"/>
              <w:right w:val="nil"/>
            </w:tcBorders>
            <w:shd w:val="clear" w:color="auto" w:fill="auto"/>
            <w:vAlign w:val="center"/>
          </w:tcPr>
          <w:p w:rsidR="00DE3D3F" w:rsidRPr="00FE63AD" w:rsidRDefault="00DE3D3F" w:rsidP="004A0F75">
            <w:pPr>
              <w:pStyle w:val="BodyText"/>
              <w:spacing w:after="0"/>
              <w:jc w:val="center"/>
              <w:rPr>
                <w:lang w:val="pt-BR"/>
              </w:rPr>
            </w:pPr>
            <w:r>
              <w:rPr>
                <w:lang w:val="pt-BR"/>
              </w:rPr>
              <w:t xml:space="preserve">(a) </w:t>
            </w:r>
            <w:r w:rsidRPr="002B34A3">
              <w:rPr>
                <w:lang w:val="pt-BR"/>
              </w:rPr>
              <w:t>Rel-8 PDSCH MCS Table</w:t>
            </w:r>
          </w:p>
        </w:tc>
        <w:tc>
          <w:tcPr>
            <w:tcW w:w="889" w:type="dxa"/>
            <w:tcBorders>
              <w:top w:val="nil"/>
              <w:left w:val="nil"/>
              <w:bottom w:val="nil"/>
              <w:right w:val="nil"/>
            </w:tcBorders>
            <w:shd w:val="clear" w:color="auto" w:fill="auto"/>
            <w:vAlign w:val="center"/>
          </w:tcPr>
          <w:p w:rsidR="00DE3D3F" w:rsidRPr="00901E25" w:rsidRDefault="00DE3D3F" w:rsidP="004A0F75">
            <w:pPr>
              <w:pStyle w:val="BodyText"/>
              <w:spacing w:after="0"/>
              <w:jc w:val="center"/>
              <w:rPr>
                <w:lang w:val="pt-BR"/>
              </w:rPr>
            </w:pPr>
          </w:p>
        </w:tc>
        <w:tc>
          <w:tcPr>
            <w:tcW w:w="3695" w:type="dxa"/>
            <w:gridSpan w:val="4"/>
            <w:vMerge w:val="restart"/>
            <w:tcBorders>
              <w:top w:val="nil"/>
              <w:left w:val="nil"/>
              <w:right w:val="nil"/>
            </w:tcBorders>
            <w:shd w:val="clear" w:color="auto" w:fill="auto"/>
            <w:vAlign w:val="center"/>
          </w:tcPr>
          <w:p w:rsidR="00DE3D3F" w:rsidRPr="00FE63AD" w:rsidRDefault="00DE3D3F" w:rsidP="004A0F75">
            <w:pPr>
              <w:pStyle w:val="BodyText"/>
              <w:spacing w:after="0"/>
              <w:jc w:val="center"/>
              <w:rPr>
                <w:lang w:val="pt-BR"/>
              </w:rPr>
            </w:pPr>
            <w:r>
              <w:rPr>
                <w:lang w:val="pt-BR"/>
              </w:rPr>
              <w:t xml:space="preserve">(b) </w:t>
            </w:r>
            <w:r w:rsidRPr="002B34A3">
              <w:rPr>
                <w:lang w:val="pt-BR"/>
              </w:rPr>
              <w:t>Proposed PDSCH MCS Table</w:t>
            </w:r>
            <w:r w:rsidRPr="002B34A3">
              <w:rPr>
                <w:lang w:val="pt-BR"/>
              </w:rPr>
              <w:br/>
              <w:t>for 256QAM support</w:t>
            </w:r>
          </w:p>
        </w:tc>
      </w:tr>
      <w:tr w:rsidR="00DE3D3F" w:rsidRPr="00901E25" w:rsidTr="004A0F75">
        <w:tc>
          <w:tcPr>
            <w:tcW w:w="3696" w:type="dxa"/>
            <w:gridSpan w:val="4"/>
            <w:vMerge/>
            <w:tcBorders>
              <w:left w:val="nil"/>
              <w:bottom w:val="single" w:sz="4" w:space="0" w:color="auto"/>
              <w:right w:val="nil"/>
            </w:tcBorders>
            <w:shd w:val="clear" w:color="auto" w:fill="auto"/>
            <w:vAlign w:val="center"/>
          </w:tcPr>
          <w:p w:rsidR="00DE3D3F" w:rsidRPr="00FE63AD" w:rsidRDefault="00DE3D3F" w:rsidP="004A0F75">
            <w:pPr>
              <w:pStyle w:val="BodyText"/>
              <w:spacing w:after="0"/>
              <w:jc w:val="center"/>
              <w:rPr>
                <w:lang w:val="pt-BR"/>
              </w:rPr>
            </w:pPr>
          </w:p>
        </w:tc>
        <w:tc>
          <w:tcPr>
            <w:tcW w:w="889" w:type="dxa"/>
            <w:tcBorders>
              <w:top w:val="nil"/>
              <w:left w:val="nil"/>
              <w:bottom w:val="nil"/>
              <w:right w:val="nil"/>
            </w:tcBorders>
            <w:shd w:val="clear" w:color="auto" w:fill="auto"/>
            <w:vAlign w:val="center"/>
          </w:tcPr>
          <w:p w:rsidR="00DE3D3F" w:rsidRPr="00901E25" w:rsidRDefault="00DE3D3F" w:rsidP="004A0F75">
            <w:pPr>
              <w:pStyle w:val="BodyText"/>
              <w:spacing w:after="0"/>
              <w:jc w:val="center"/>
              <w:rPr>
                <w:lang w:val="pt-BR"/>
              </w:rPr>
            </w:pPr>
          </w:p>
        </w:tc>
        <w:tc>
          <w:tcPr>
            <w:tcW w:w="3695" w:type="dxa"/>
            <w:gridSpan w:val="4"/>
            <w:vMerge/>
            <w:tcBorders>
              <w:left w:val="nil"/>
              <w:bottom w:val="single" w:sz="4" w:space="0" w:color="auto"/>
              <w:right w:val="nil"/>
            </w:tcBorders>
            <w:shd w:val="clear" w:color="auto" w:fill="auto"/>
            <w:vAlign w:val="center"/>
          </w:tcPr>
          <w:p w:rsidR="00DE3D3F" w:rsidRPr="00FE63AD" w:rsidRDefault="00DE3D3F" w:rsidP="004A0F75">
            <w:pPr>
              <w:pStyle w:val="BodyText"/>
              <w:spacing w:after="0"/>
              <w:jc w:val="center"/>
              <w:rPr>
                <w:lang w:val="pt-BR"/>
              </w:rPr>
            </w:pPr>
          </w:p>
        </w:tc>
      </w:tr>
      <w:tr w:rsidR="00DE3D3F" w:rsidRPr="00901E25" w:rsidTr="004A0F75">
        <w:tc>
          <w:tcPr>
            <w:tcW w:w="910" w:type="dxa"/>
            <w:tcBorders>
              <w:top w:val="single" w:sz="4" w:space="0" w:color="auto"/>
              <w:bottom w:val="double" w:sz="4" w:space="0" w:color="auto"/>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right w:val="single" w:sz="4" w:space="0" w:color="auto"/>
            </w:tcBorders>
            <w:shd w:val="clear" w:color="auto" w:fill="auto"/>
          </w:tcPr>
          <w:p w:rsidR="00DE3D3F" w:rsidRPr="00FE63AD" w:rsidRDefault="00DE3D3F" w:rsidP="004A0F75">
            <w:pPr>
              <w:pStyle w:val="BodyText"/>
              <w:spacing w:after="0"/>
              <w:jc w:val="center"/>
              <w:rPr>
                <w:lang w:val="pt-BR"/>
              </w:rPr>
            </w:pPr>
            <w:r>
              <w:rPr>
                <w:lang w:val="pt-BR"/>
              </w:rPr>
              <w:t>Target</w:t>
            </w:r>
            <w:r>
              <w:rPr>
                <w:lang w:val="pt-BR"/>
              </w:rPr>
              <w:br/>
              <w:t>r</w:t>
            </w:r>
            <w:r w:rsidRPr="006453F7">
              <w:rPr>
                <w:lang w:val="pt-BR"/>
              </w:rPr>
              <w:t>×</w:t>
            </w:r>
            <w:r>
              <w:rPr>
                <w:lang w:val="pt-BR"/>
              </w:rPr>
              <w:t>1024</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top w:val="single" w:sz="4" w:space="0" w:color="auto"/>
              <w:left w:val="single" w:sz="4" w:space="0" w:color="auto"/>
              <w:bottom w:val="double" w:sz="4" w:space="0" w:color="auto"/>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tcBorders>
            <w:shd w:val="clear" w:color="auto" w:fill="auto"/>
          </w:tcPr>
          <w:p w:rsidR="00DE3D3F" w:rsidRPr="00FE63AD" w:rsidRDefault="00DE3D3F" w:rsidP="004A0F75">
            <w:pPr>
              <w:pStyle w:val="BodyText"/>
              <w:spacing w:after="0"/>
              <w:jc w:val="center"/>
              <w:rPr>
                <w:lang w:val="pt-BR"/>
              </w:rPr>
            </w:pPr>
            <w:r>
              <w:rPr>
                <w:lang w:val="pt-BR"/>
              </w:rPr>
              <w:t>Target</w:t>
            </w:r>
            <w:r>
              <w:rPr>
                <w:lang w:val="pt-BR"/>
              </w:rPr>
              <w:br/>
              <w:t>r</w:t>
            </w:r>
            <w:r w:rsidRPr="006453F7">
              <w:rPr>
                <w:lang w:val="pt-BR"/>
              </w:rPr>
              <w:t>×</w:t>
            </w:r>
            <w:r>
              <w:rPr>
                <w:lang w:val="pt-BR"/>
              </w:rPr>
              <w:t>1024</w:t>
            </w:r>
          </w:p>
        </w:tc>
      </w:tr>
      <w:tr w:rsidR="00DE3D3F" w:rsidRPr="00901E25" w:rsidTr="004A0F75">
        <w:tc>
          <w:tcPr>
            <w:tcW w:w="910" w:type="dxa"/>
            <w:tcBorders>
              <w:top w:val="double" w:sz="4" w:space="0" w:color="auto"/>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sidRPr="00901E25">
              <w:rPr>
                <w:lang w:val="pt-BR"/>
              </w:rPr>
              <w:t>0</w:t>
            </w:r>
          </w:p>
        </w:tc>
        <w:tc>
          <w:tcPr>
            <w:tcW w:w="907" w:type="dxa"/>
            <w:tcBorders>
              <w:top w:val="double" w:sz="4" w:space="0" w:color="auto"/>
              <w:left w:val="single" w:sz="4" w:space="0" w:color="auto"/>
            </w:tcBorders>
            <w:shd w:val="clear" w:color="auto" w:fill="EAF1DD"/>
            <w:vAlign w:val="center"/>
          </w:tcPr>
          <w:p w:rsidR="00DE3D3F" w:rsidRPr="00901E25" w:rsidRDefault="00DE3D3F" w:rsidP="004A0F75">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vAlign w:val="center"/>
          </w:tcPr>
          <w:p w:rsidR="00DE3D3F" w:rsidRPr="00901E25" w:rsidRDefault="00DE3D3F" w:rsidP="004A0F75">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cPr>
          <w:p w:rsidR="00DE3D3F" w:rsidRPr="00FE63AD" w:rsidRDefault="00DE3D3F" w:rsidP="004A0F75">
            <w:pPr>
              <w:pStyle w:val="BodyText"/>
              <w:spacing w:after="0"/>
              <w:jc w:val="center"/>
              <w:rPr>
                <w:lang w:val="pt-BR"/>
              </w:rPr>
            </w:pPr>
            <w:r w:rsidRPr="00FE63AD">
              <w:rPr>
                <w:lang w:val="pt-BR"/>
              </w:rPr>
              <w:t>120</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top w:val="double" w:sz="4" w:space="0" w:color="auto"/>
              <w:left w:val="single" w:sz="4" w:space="0" w:color="auto"/>
            </w:tcBorders>
            <w:shd w:val="clear" w:color="auto" w:fill="auto"/>
            <w:vAlign w:val="center"/>
          </w:tcPr>
          <w:p w:rsidR="00DE3D3F" w:rsidRPr="00001C1E" w:rsidRDefault="00DE3D3F" w:rsidP="004A0F75">
            <w:pPr>
              <w:pStyle w:val="BodyText"/>
              <w:spacing w:after="0"/>
              <w:jc w:val="center"/>
              <w:rPr>
                <w:lang w:val="pt-BR"/>
              </w:rPr>
            </w:pPr>
            <w:r>
              <w:rPr>
                <w:lang w:val="pt-BR"/>
              </w:rPr>
              <w:t>0</w:t>
            </w:r>
          </w:p>
        </w:tc>
        <w:tc>
          <w:tcPr>
            <w:tcW w:w="907" w:type="dxa"/>
            <w:tcBorders>
              <w:top w:val="double" w:sz="4" w:space="0" w:color="auto"/>
            </w:tcBorders>
            <w:shd w:val="clear" w:color="auto" w:fill="EAF1DD"/>
            <w:vAlign w:val="center"/>
          </w:tcPr>
          <w:p w:rsidR="00DE3D3F" w:rsidRPr="00901E25" w:rsidRDefault="00DE3D3F" w:rsidP="004A0F75">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vAlign w:val="center"/>
          </w:tcPr>
          <w:p w:rsidR="00DE3D3F" w:rsidRPr="00901E25" w:rsidRDefault="00DE3D3F" w:rsidP="004A0F75">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cPr>
          <w:p w:rsidR="00DE3D3F" w:rsidRPr="00FE63AD" w:rsidRDefault="00DE3D3F" w:rsidP="004A0F75">
            <w:pPr>
              <w:pStyle w:val="BodyText"/>
              <w:spacing w:after="0"/>
              <w:jc w:val="center"/>
              <w:rPr>
                <w:lang w:val="pt-BR"/>
              </w:rPr>
            </w:pPr>
            <w:r w:rsidRPr="00FE63AD">
              <w:rPr>
                <w:lang w:val="pt-BR"/>
              </w:rPr>
              <w:t>120</w:t>
            </w:r>
          </w:p>
        </w:tc>
      </w:tr>
      <w:tr w:rsidR="00DE3D3F" w:rsidRPr="00901E25" w:rsidTr="004A0F75">
        <w:tc>
          <w:tcPr>
            <w:tcW w:w="910" w:type="dxa"/>
            <w:tcBorders>
              <w:right w:val="single" w:sz="4" w:space="0" w:color="auto"/>
            </w:tcBorders>
            <w:shd w:val="clear" w:color="auto" w:fill="auto"/>
            <w:vAlign w:val="center"/>
          </w:tcPr>
          <w:p w:rsidR="00DE3D3F" w:rsidRPr="00901E25" w:rsidRDefault="00DE3D3F" w:rsidP="004A0F75">
            <w:pPr>
              <w:pStyle w:val="BodyText"/>
              <w:spacing w:after="0"/>
              <w:jc w:val="center"/>
              <w:rPr>
                <w:lang w:val="pt-BR"/>
              </w:rPr>
            </w:pPr>
            <w:r w:rsidRPr="00901E25">
              <w:rPr>
                <w:lang w:val="pt-BR"/>
              </w:rPr>
              <w:t>1</w:t>
            </w:r>
          </w:p>
        </w:tc>
        <w:tc>
          <w:tcPr>
            <w:tcW w:w="907" w:type="dxa"/>
            <w:tcBorders>
              <w:left w:val="single" w:sz="4" w:space="0" w:color="auto"/>
            </w:tcBorders>
            <w:shd w:val="clear" w:color="auto" w:fill="auto"/>
            <w:vAlign w:val="center"/>
          </w:tcPr>
          <w:p w:rsidR="00DE3D3F" w:rsidRPr="00901E25" w:rsidRDefault="00DE3D3F" w:rsidP="004A0F75">
            <w:pPr>
              <w:pStyle w:val="BodyText"/>
              <w:spacing w:after="0"/>
              <w:jc w:val="center"/>
              <w:rPr>
                <w:lang w:val="pt-BR"/>
              </w:rPr>
            </w:pPr>
            <w:r w:rsidRPr="00901E25">
              <w:rPr>
                <w:lang w:val="pt-BR"/>
              </w:rPr>
              <w:t>2</w:t>
            </w:r>
          </w:p>
        </w:tc>
        <w:tc>
          <w:tcPr>
            <w:tcW w:w="962" w:type="dxa"/>
            <w:vAlign w:val="center"/>
          </w:tcPr>
          <w:p w:rsidR="00DE3D3F" w:rsidRPr="00901E25" w:rsidRDefault="00DE3D3F" w:rsidP="004A0F75">
            <w:pPr>
              <w:pStyle w:val="BodyText"/>
              <w:spacing w:after="0"/>
              <w:jc w:val="center"/>
              <w:rPr>
                <w:lang w:val="pt-BR"/>
              </w:rPr>
            </w:pPr>
            <w:r w:rsidRPr="00901E25">
              <w:rPr>
                <w:lang w:val="pt-BR"/>
              </w:rPr>
              <w:t>1</w:t>
            </w:r>
          </w:p>
        </w:tc>
        <w:tc>
          <w:tcPr>
            <w:tcW w:w="917" w:type="dxa"/>
          </w:tcPr>
          <w:p w:rsidR="00DE3D3F" w:rsidRPr="00FE63AD" w:rsidRDefault="00DE3D3F" w:rsidP="004A0F75">
            <w:pPr>
              <w:pStyle w:val="BodyText"/>
              <w:spacing w:after="0"/>
              <w:jc w:val="center"/>
              <w:rPr>
                <w:lang w:val="pt-BR"/>
              </w:rPr>
            </w:pPr>
            <w:r w:rsidRPr="00FE63AD">
              <w:rPr>
                <w:lang w:val="pt-BR"/>
              </w:rPr>
              <w:t>157</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7" w:type="dxa"/>
            <w:shd w:val="clear" w:color="auto" w:fill="auto"/>
            <w:vAlign w:val="center"/>
          </w:tcPr>
          <w:p w:rsidR="00DE3D3F" w:rsidRPr="00901E25" w:rsidRDefault="00DE3D3F" w:rsidP="004A0F75">
            <w:pPr>
              <w:pStyle w:val="BodyText"/>
              <w:spacing w:after="0"/>
              <w:jc w:val="center"/>
              <w:rPr>
                <w:lang w:val="pt-BR"/>
              </w:rPr>
            </w:pPr>
          </w:p>
        </w:tc>
        <w:tc>
          <w:tcPr>
            <w:tcW w:w="962" w:type="dxa"/>
            <w:shd w:val="clear" w:color="auto" w:fill="auto"/>
            <w:vAlign w:val="center"/>
          </w:tcPr>
          <w:p w:rsidR="00DE3D3F" w:rsidRPr="00901E25" w:rsidRDefault="00DE3D3F" w:rsidP="004A0F75">
            <w:pPr>
              <w:pStyle w:val="BodyText"/>
              <w:spacing w:after="0"/>
              <w:jc w:val="center"/>
              <w:rPr>
                <w:lang w:val="pt-BR"/>
              </w:rPr>
            </w:pPr>
          </w:p>
        </w:tc>
        <w:tc>
          <w:tcPr>
            <w:tcW w:w="917" w:type="dxa"/>
            <w:shd w:val="clear" w:color="auto" w:fill="auto"/>
          </w:tcPr>
          <w:p w:rsidR="00DE3D3F" w:rsidRPr="00FE63AD" w:rsidRDefault="00DE3D3F" w:rsidP="004A0F75">
            <w:pPr>
              <w:pStyle w:val="BodyText"/>
              <w:spacing w:after="0"/>
              <w:jc w:val="center"/>
              <w:rPr>
                <w:lang w:val="pt-BR"/>
              </w:rPr>
            </w:pP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2</w:t>
            </w:r>
          </w:p>
        </w:tc>
        <w:tc>
          <w:tcPr>
            <w:tcW w:w="962" w:type="dxa"/>
            <w:shd w:val="clear" w:color="auto" w:fill="EAF1DD"/>
            <w:vAlign w:val="center"/>
          </w:tcPr>
          <w:p w:rsidR="00DE3D3F" w:rsidRPr="00AC127C" w:rsidRDefault="00DE3D3F" w:rsidP="004A0F75">
            <w:pPr>
              <w:pStyle w:val="BodyText"/>
              <w:spacing w:after="0"/>
              <w:jc w:val="center"/>
            </w:pPr>
            <w:r w:rsidRPr="00AC127C">
              <w:t>2</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193</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001C1E" w:rsidRDefault="00DE3D3F" w:rsidP="004A0F75">
            <w:pPr>
              <w:pStyle w:val="BodyText"/>
              <w:spacing w:after="0"/>
              <w:jc w:val="center"/>
              <w:rPr>
                <w:lang w:val="pt-BR"/>
              </w:rPr>
            </w:pPr>
            <w:r>
              <w:rPr>
                <w:lang w:val="pt-BR"/>
              </w:rPr>
              <w:t>1</w:t>
            </w:r>
          </w:p>
        </w:tc>
        <w:tc>
          <w:tcPr>
            <w:tcW w:w="907" w:type="dxa"/>
            <w:shd w:val="clear" w:color="auto" w:fill="EAF1DD"/>
            <w:vAlign w:val="center"/>
          </w:tcPr>
          <w:p w:rsidR="00DE3D3F" w:rsidRPr="00AC127C" w:rsidRDefault="00DE3D3F" w:rsidP="004A0F75">
            <w:pPr>
              <w:pStyle w:val="BodyText"/>
              <w:spacing w:after="0"/>
              <w:jc w:val="center"/>
            </w:pPr>
            <w:r w:rsidRPr="00AC127C">
              <w:t>2</w:t>
            </w:r>
          </w:p>
        </w:tc>
        <w:tc>
          <w:tcPr>
            <w:tcW w:w="962" w:type="dxa"/>
            <w:shd w:val="clear" w:color="auto" w:fill="EAF1DD"/>
            <w:vAlign w:val="center"/>
          </w:tcPr>
          <w:p w:rsidR="00DE3D3F" w:rsidRPr="00AC127C" w:rsidRDefault="00DE3D3F" w:rsidP="004A0F75">
            <w:pPr>
              <w:pStyle w:val="BodyText"/>
              <w:spacing w:after="0"/>
              <w:jc w:val="center"/>
            </w:pPr>
            <w:r w:rsidRPr="00AC127C">
              <w:t>2</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193</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lastRenderedPageBreak/>
              <w:t>3</w:t>
            </w:r>
          </w:p>
        </w:tc>
        <w:tc>
          <w:tcPr>
            <w:tcW w:w="907"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w:t>
            </w:r>
          </w:p>
        </w:tc>
        <w:tc>
          <w:tcPr>
            <w:tcW w:w="962" w:type="dxa"/>
            <w:vAlign w:val="center"/>
          </w:tcPr>
          <w:p w:rsidR="00DE3D3F" w:rsidRPr="00AC127C" w:rsidRDefault="00DE3D3F" w:rsidP="004A0F75">
            <w:pPr>
              <w:pStyle w:val="BodyText"/>
              <w:spacing w:after="0"/>
              <w:jc w:val="center"/>
            </w:pPr>
            <w:r w:rsidRPr="00AC127C">
              <w:t>3</w:t>
            </w:r>
          </w:p>
        </w:tc>
        <w:tc>
          <w:tcPr>
            <w:tcW w:w="917" w:type="dxa"/>
          </w:tcPr>
          <w:p w:rsidR="00DE3D3F" w:rsidRPr="00FE63AD" w:rsidRDefault="00DE3D3F" w:rsidP="004A0F75">
            <w:pPr>
              <w:pStyle w:val="BodyText"/>
              <w:spacing w:after="0"/>
              <w:jc w:val="center"/>
              <w:rPr>
                <w:lang w:val="pt-BR"/>
              </w:rPr>
            </w:pPr>
            <w:r w:rsidRPr="00FE63AD">
              <w:rPr>
                <w:lang w:val="pt-BR"/>
              </w:rPr>
              <w:t>251</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7" w:type="dxa"/>
            <w:shd w:val="clear" w:color="auto" w:fill="auto"/>
            <w:vAlign w:val="center"/>
          </w:tcPr>
          <w:p w:rsidR="00DE3D3F" w:rsidRPr="00001C1E" w:rsidRDefault="00DE3D3F" w:rsidP="004A0F75">
            <w:pPr>
              <w:pStyle w:val="BodyText"/>
              <w:spacing w:after="0"/>
              <w:jc w:val="center"/>
              <w:rPr>
                <w:lang w:val="pt-BR"/>
              </w:rPr>
            </w:pPr>
          </w:p>
        </w:tc>
        <w:tc>
          <w:tcPr>
            <w:tcW w:w="962" w:type="dxa"/>
            <w:shd w:val="clear" w:color="auto" w:fill="auto"/>
            <w:vAlign w:val="center"/>
          </w:tcPr>
          <w:p w:rsidR="00DE3D3F" w:rsidRPr="00001C1E" w:rsidRDefault="00DE3D3F" w:rsidP="004A0F75">
            <w:pPr>
              <w:pStyle w:val="BodyText"/>
              <w:spacing w:after="0"/>
              <w:jc w:val="center"/>
              <w:rPr>
                <w:lang w:val="pt-BR"/>
              </w:rPr>
            </w:pPr>
          </w:p>
        </w:tc>
        <w:tc>
          <w:tcPr>
            <w:tcW w:w="917" w:type="dxa"/>
            <w:shd w:val="clear" w:color="auto" w:fill="auto"/>
            <w:vAlign w:val="center"/>
          </w:tcPr>
          <w:p w:rsidR="00DE3D3F" w:rsidRPr="00001C1E" w:rsidRDefault="00DE3D3F" w:rsidP="004A0F75">
            <w:pPr>
              <w:jc w:val="center"/>
              <w:rPr>
                <w:rFonts w:eastAsia="MS Mincho"/>
                <w:lang w:val="pt-BR"/>
              </w:rPr>
            </w:pP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4</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2</w:t>
            </w:r>
          </w:p>
        </w:tc>
        <w:tc>
          <w:tcPr>
            <w:tcW w:w="962" w:type="dxa"/>
            <w:shd w:val="clear" w:color="auto" w:fill="EAF1DD"/>
            <w:vAlign w:val="center"/>
          </w:tcPr>
          <w:p w:rsidR="00DE3D3F" w:rsidRPr="00AC127C" w:rsidRDefault="00DE3D3F" w:rsidP="004A0F75">
            <w:pPr>
              <w:pStyle w:val="BodyText"/>
              <w:spacing w:after="0"/>
              <w:jc w:val="center"/>
            </w:pPr>
            <w:r w:rsidRPr="00AC127C">
              <w:t>4</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308</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001C1E" w:rsidRDefault="00DE3D3F" w:rsidP="004A0F75">
            <w:pPr>
              <w:pStyle w:val="BodyText"/>
              <w:spacing w:after="0"/>
              <w:jc w:val="center"/>
              <w:rPr>
                <w:lang w:val="pt-BR"/>
              </w:rPr>
            </w:pPr>
            <w:r>
              <w:rPr>
                <w:lang w:val="pt-BR"/>
              </w:rPr>
              <w:t>2</w:t>
            </w:r>
          </w:p>
        </w:tc>
        <w:tc>
          <w:tcPr>
            <w:tcW w:w="907" w:type="dxa"/>
            <w:shd w:val="clear" w:color="auto" w:fill="EAF1DD"/>
            <w:vAlign w:val="center"/>
          </w:tcPr>
          <w:p w:rsidR="00DE3D3F" w:rsidRPr="00AC127C" w:rsidRDefault="00DE3D3F" w:rsidP="004A0F75">
            <w:pPr>
              <w:pStyle w:val="BodyText"/>
              <w:spacing w:after="0"/>
              <w:jc w:val="center"/>
            </w:pPr>
            <w:r w:rsidRPr="00AC127C">
              <w:t>2</w:t>
            </w:r>
          </w:p>
        </w:tc>
        <w:tc>
          <w:tcPr>
            <w:tcW w:w="962" w:type="dxa"/>
            <w:shd w:val="clear" w:color="auto" w:fill="EAF1DD"/>
            <w:vAlign w:val="center"/>
          </w:tcPr>
          <w:p w:rsidR="00DE3D3F" w:rsidRPr="00AC127C" w:rsidRDefault="00DE3D3F" w:rsidP="004A0F75">
            <w:pPr>
              <w:pStyle w:val="BodyText"/>
              <w:spacing w:after="0"/>
              <w:jc w:val="center"/>
            </w:pPr>
            <w:r w:rsidRPr="00AC127C">
              <w:t>4</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308</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5</w:t>
            </w:r>
          </w:p>
        </w:tc>
        <w:tc>
          <w:tcPr>
            <w:tcW w:w="907"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w:t>
            </w:r>
          </w:p>
        </w:tc>
        <w:tc>
          <w:tcPr>
            <w:tcW w:w="962" w:type="dxa"/>
            <w:vAlign w:val="center"/>
          </w:tcPr>
          <w:p w:rsidR="00DE3D3F" w:rsidRPr="00AC127C" w:rsidRDefault="00DE3D3F" w:rsidP="004A0F75">
            <w:pPr>
              <w:pStyle w:val="BodyText"/>
              <w:spacing w:after="0"/>
              <w:jc w:val="center"/>
            </w:pPr>
            <w:r w:rsidRPr="00AC127C">
              <w:t>5</w:t>
            </w:r>
          </w:p>
        </w:tc>
        <w:tc>
          <w:tcPr>
            <w:tcW w:w="917" w:type="dxa"/>
          </w:tcPr>
          <w:p w:rsidR="00DE3D3F" w:rsidRPr="00FE63AD" w:rsidRDefault="00DE3D3F" w:rsidP="004A0F75">
            <w:pPr>
              <w:pStyle w:val="BodyText"/>
              <w:spacing w:after="0"/>
              <w:jc w:val="center"/>
              <w:rPr>
                <w:lang w:val="pt-BR"/>
              </w:rPr>
            </w:pPr>
            <w:r w:rsidRPr="00FE63AD">
              <w:rPr>
                <w:lang w:val="pt-BR"/>
              </w:rPr>
              <w:t>379</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7" w:type="dxa"/>
            <w:shd w:val="clear" w:color="auto" w:fill="auto"/>
            <w:vAlign w:val="center"/>
          </w:tcPr>
          <w:p w:rsidR="00DE3D3F" w:rsidRPr="00001C1E" w:rsidRDefault="00DE3D3F" w:rsidP="004A0F75">
            <w:pPr>
              <w:pStyle w:val="BodyText"/>
              <w:spacing w:after="0"/>
              <w:jc w:val="center"/>
              <w:rPr>
                <w:lang w:val="pt-BR"/>
              </w:rPr>
            </w:pPr>
          </w:p>
        </w:tc>
        <w:tc>
          <w:tcPr>
            <w:tcW w:w="962" w:type="dxa"/>
            <w:shd w:val="clear" w:color="auto" w:fill="auto"/>
            <w:vAlign w:val="center"/>
          </w:tcPr>
          <w:p w:rsidR="00DE3D3F" w:rsidRPr="00001C1E" w:rsidRDefault="00DE3D3F" w:rsidP="004A0F75">
            <w:pPr>
              <w:pStyle w:val="BodyText"/>
              <w:spacing w:after="0"/>
              <w:jc w:val="center"/>
              <w:rPr>
                <w:lang w:val="pt-BR"/>
              </w:rPr>
            </w:pPr>
          </w:p>
        </w:tc>
        <w:tc>
          <w:tcPr>
            <w:tcW w:w="917" w:type="dxa"/>
            <w:shd w:val="clear" w:color="auto" w:fill="auto"/>
            <w:vAlign w:val="center"/>
          </w:tcPr>
          <w:p w:rsidR="00DE3D3F" w:rsidRPr="00001C1E" w:rsidRDefault="00DE3D3F" w:rsidP="004A0F75">
            <w:pPr>
              <w:jc w:val="center"/>
              <w:rPr>
                <w:rFonts w:eastAsia="MS Mincho"/>
                <w:lang w:val="pt-BR"/>
              </w:rPr>
            </w:pP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6</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2</w:t>
            </w:r>
          </w:p>
        </w:tc>
        <w:tc>
          <w:tcPr>
            <w:tcW w:w="962" w:type="dxa"/>
            <w:shd w:val="clear" w:color="auto" w:fill="EAF1DD"/>
            <w:vAlign w:val="center"/>
          </w:tcPr>
          <w:p w:rsidR="00DE3D3F" w:rsidRPr="00AC127C" w:rsidRDefault="00DE3D3F" w:rsidP="004A0F75">
            <w:pPr>
              <w:pStyle w:val="BodyText"/>
              <w:spacing w:after="0"/>
              <w:jc w:val="center"/>
            </w:pPr>
            <w:r w:rsidRPr="00AC127C">
              <w:t>6</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449</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001C1E" w:rsidRDefault="00DE3D3F" w:rsidP="004A0F75">
            <w:pPr>
              <w:pStyle w:val="BodyText"/>
              <w:spacing w:after="0"/>
              <w:jc w:val="center"/>
              <w:rPr>
                <w:lang w:val="pt-BR"/>
              </w:rPr>
            </w:pPr>
            <w:r>
              <w:rPr>
                <w:lang w:val="pt-BR"/>
              </w:rPr>
              <w:t>3</w:t>
            </w:r>
          </w:p>
        </w:tc>
        <w:tc>
          <w:tcPr>
            <w:tcW w:w="907" w:type="dxa"/>
            <w:shd w:val="clear" w:color="auto" w:fill="EAF1DD"/>
            <w:vAlign w:val="center"/>
          </w:tcPr>
          <w:p w:rsidR="00DE3D3F" w:rsidRPr="00AC127C" w:rsidRDefault="00DE3D3F" w:rsidP="004A0F75">
            <w:pPr>
              <w:pStyle w:val="BodyText"/>
              <w:spacing w:after="0"/>
              <w:jc w:val="center"/>
            </w:pPr>
            <w:r w:rsidRPr="00AC127C">
              <w:t>2</w:t>
            </w:r>
          </w:p>
        </w:tc>
        <w:tc>
          <w:tcPr>
            <w:tcW w:w="962" w:type="dxa"/>
            <w:shd w:val="clear" w:color="auto" w:fill="EAF1DD"/>
            <w:vAlign w:val="center"/>
          </w:tcPr>
          <w:p w:rsidR="00DE3D3F" w:rsidRPr="00AC127C" w:rsidRDefault="00DE3D3F" w:rsidP="004A0F75">
            <w:pPr>
              <w:pStyle w:val="BodyText"/>
              <w:spacing w:after="0"/>
              <w:jc w:val="center"/>
            </w:pPr>
            <w:r w:rsidRPr="00AC127C">
              <w:t>6</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449</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7</w:t>
            </w:r>
          </w:p>
        </w:tc>
        <w:tc>
          <w:tcPr>
            <w:tcW w:w="907"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w:t>
            </w:r>
          </w:p>
        </w:tc>
        <w:tc>
          <w:tcPr>
            <w:tcW w:w="962" w:type="dxa"/>
            <w:vAlign w:val="center"/>
          </w:tcPr>
          <w:p w:rsidR="00DE3D3F" w:rsidRPr="00AC127C" w:rsidRDefault="00DE3D3F" w:rsidP="004A0F75">
            <w:pPr>
              <w:pStyle w:val="BodyText"/>
              <w:spacing w:after="0"/>
              <w:jc w:val="center"/>
            </w:pPr>
            <w:r w:rsidRPr="00AC127C">
              <w:t>7</w:t>
            </w:r>
          </w:p>
        </w:tc>
        <w:tc>
          <w:tcPr>
            <w:tcW w:w="917" w:type="dxa"/>
          </w:tcPr>
          <w:p w:rsidR="00DE3D3F" w:rsidRPr="00FE63AD" w:rsidRDefault="00DE3D3F" w:rsidP="004A0F75">
            <w:pPr>
              <w:pStyle w:val="BodyText"/>
              <w:spacing w:after="0"/>
              <w:jc w:val="center"/>
              <w:rPr>
                <w:lang w:val="pt-BR"/>
              </w:rPr>
            </w:pPr>
            <w:r w:rsidRPr="00FE63AD">
              <w:rPr>
                <w:lang w:val="pt-BR"/>
              </w:rPr>
              <w:t>526</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7" w:type="dxa"/>
            <w:shd w:val="clear" w:color="auto" w:fill="auto"/>
            <w:vAlign w:val="center"/>
          </w:tcPr>
          <w:p w:rsidR="00DE3D3F" w:rsidRPr="00AC127C" w:rsidRDefault="00DE3D3F" w:rsidP="004A0F75">
            <w:pPr>
              <w:pStyle w:val="BodyText"/>
              <w:spacing w:after="0"/>
              <w:jc w:val="center"/>
            </w:pPr>
          </w:p>
        </w:tc>
        <w:tc>
          <w:tcPr>
            <w:tcW w:w="962" w:type="dxa"/>
            <w:shd w:val="clear" w:color="auto" w:fill="auto"/>
            <w:vAlign w:val="center"/>
          </w:tcPr>
          <w:p w:rsidR="00DE3D3F" w:rsidRPr="00AC127C" w:rsidRDefault="00DE3D3F" w:rsidP="004A0F75">
            <w:pPr>
              <w:pStyle w:val="BodyText"/>
              <w:spacing w:after="0"/>
              <w:jc w:val="center"/>
            </w:pPr>
          </w:p>
        </w:tc>
        <w:tc>
          <w:tcPr>
            <w:tcW w:w="917" w:type="dxa"/>
            <w:shd w:val="clear" w:color="auto" w:fill="auto"/>
          </w:tcPr>
          <w:p w:rsidR="00DE3D3F" w:rsidRPr="00FE63AD" w:rsidRDefault="00DE3D3F" w:rsidP="004A0F75">
            <w:pPr>
              <w:pStyle w:val="BodyText"/>
              <w:spacing w:after="0"/>
              <w:jc w:val="center"/>
              <w:rPr>
                <w:lang w:val="pt-BR"/>
              </w:rPr>
            </w:pPr>
          </w:p>
        </w:tc>
      </w:tr>
      <w:tr w:rsidR="00DE3D3F" w:rsidRPr="00901E25" w:rsidTr="004A0F75">
        <w:tc>
          <w:tcPr>
            <w:tcW w:w="910" w:type="dxa"/>
            <w:tcBorders>
              <w:bottom w:val="single" w:sz="4" w:space="0" w:color="auto"/>
              <w:right w:val="single" w:sz="4" w:space="0" w:color="auto"/>
            </w:tcBorders>
            <w:shd w:val="clear" w:color="auto" w:fill="auto"/>
            <w:vAlign w:val="center"/>
          </w:tcPr>
          <w:p w:rsidR="00DE3D3F" w:rsidRPr="00AC127C" w:rsidRDefault="00DE3D3F" w:rsidP="004A0F75">
            <w:pPr>
              <w:pStyle w:val="BodyText"/>
              <w:spacing w:after="0"/>
              <w:jc w:val="center"/>
            </w:pPr>
            <w:r w:rsidRPr="00AC127C">
              <w:t>8</w:t>
            </w:r>
          </w:p>
        </w:tc>
        <w:tc>
          <w:tcPr>
            <w:tcW w:w="907" w:type="dxa"/>
            <w:tcBorders>
              <w:left w:val="single" w:sz="4" w:space="0" w:color="auto"/>
              <w:bottom w:val="single" w:sz="4" w:space="0" w:color="auto"/>
            </w:tcBorders>
            <w:shd w:val="clear" w:color="auto" w:fill="EAF1DD"/>
            <w:vAlign w:val="center"/>
          </w:tcPr>
          <w:p w:rsidR="00DE3D3F" w:rsidRPr="00AC127C" w:rsidRDefault="00DE3D3F" w:rsidP="004A0F75">
            <w:pPr>
              <w:pStyle w:val="BodyText"/>
              <w:spacing w:after="0"/>
              <w:jc w:val="center"/>
            </w:pPr>
            <w:r w:rsidRPr="00AC127C">
              <w:t>2</w:t>
            </w:r>
          </w:p>
        </w:tc>
        <w:tc>
          <w:tcPr>
            <w:tcW w:w="962" w:type="dxa"/>
            <w:tcBorders>
              <w:bottom w:val="single" w:sz="4" w:space="0" w:color="auto"/>
            </w:tcBorders>
            <w:shd w:val="clear" w:color="auto" w:fill="EAF1DD"/>
            <w:vAlign w:val="center"/>
          </w:tcPr>
          <w:p w:rsidR="00DE3D3F" w:rsidRPr="00AC127C" w:rsidRDefault="00DE3D3F" w:rsidP="004A0F75">
            <w:pPr>
              <w:pStyle w:val="BodyText"/>
              <w:spacing w:after="0"/>
              <w:jc w:val="center"/>
            </w:pPr>
            <w:r w:rsidRPr="00AC127C">
              <w:t>8</w:t>
            </w:r>
          </w:p>
        </w:tc>
        <w:tc>
          <w:tcPr>
            <w:tcW w:w="917" w:type="dxa"/>
            <w:tcBorders>
              <w:bottom w:val="single" w:sz="4" w:space="0" w:color="auto"/>
            </w:tcBorders>
            <w:shd w:val="clear" w:color="auto" w:fill="EAF1DD"/>
          </w:tcPr>
          <w:p w:rsidR="00DE3D3F" w:rsidRPr="00FE63AD" w:rsidRDefault="00DE3D3F" w:rsidP="004A0F75">
            <w:pPr>
              <w:pStyle w:val="BodyText"/>
              <w:spacing w:after="0"/>
              <w:jc w:val="center"/>
              <w:rPr>
                <w:lang w:val="pt-BR"/>
              </w:rPr>
            </w:pPr>
            <w:r w:rsidRPr="00FE63AD">
              <w:rPr>
                <w:lang w:val="pt-BR"/>
              </w:rPr>
              <w:t>602</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bottom w:val="single" w:sz="4" w:space="0" w:color="auto"/>
            </w:tcBorders>
            <w:shd w:val="clear" w:color="auto" w:fill="auto"/>
            <w:vAlign w:val="center"/>
          </w:tcPr>
          <w:p w:rsidR="00DE3D3F" w:rsidRPr="00AC127C" w:rsidRDefault="00DE3D3F" w:rsidP="004A0F75">
            <w:pPr>
              <w:pStyle w:val="BodyText"/>
              <w:spacing w:after="0"/>
              <w:jc w:val="center"/>
            </w:pPr>
            <w:r w:rsidRPr="00AC127C">
              <w:t>4</w:t>
            </w:r>
          </w:p>
        </w:tc>
        <w:tc>
          <w:tcPr>
            <w:tcW w:w="907" w:type="dxa"/>
            <w:tcBorders>
              <w:bottom w:val="single" w:sz="4" w:space="0" w:color="auto"/>
            </w:tcBorders>
            <w:shd w:val="clear" w:color="auto" w:fill="EAF1DD"/>
            <w:vAlign w:val="center"/>
          </w:tcPr>
          <w:p w:rsidR="00DE3D3F" w:rsidRPr="00AC127C" w:rsidRDefault="00DE3D3F" w:rsidP="004A0F75">
            <w:pPr>
              <w:pStyle w:val="BodyText"/>
              <w:spacing w:after="0"/>
              <w:jc w:val="center"/>
            </w:pPr>
            <w:r w:rsidRPr="00AC127C">
              <w:t>2</w:t>
            </w:r>
          </w:p>
        </w:tc>
        <w:tc>
          <w:tcPr>
            <w:tcW w:w="962" w:type="dxa"/>
            <w:tcBorders>
              <w:bottom w:val="single" w:sz="4" w:space="0" w:color="auto"/>
            </w:tcBorders>
            <w:shd w:val="clear" w:color="auto" w:fill="EAF1DD"/>
            <w:vAlign w:val="center"/>
          </w:tcPr>
          <w:p w:rsidR="00DE3D3F" w:rsidRPr="00AC127C" w:rsidRDefault="00DE3D3F" w:rsidP="004A0F75">
            <w:pPr>
              <w:pStyle w:val="BodyText"/>
              <w:spacing w:after="0"/>
              <w:jc w:val="center"/>
            </w:pPr>
            <w:r w:rsidRPr="00AC127C">
              <w:t>8</w:t>
            </w:r>
          </w:p>
        </w:tc>
        <w:tc>
          <w:tcPr>
            <w:tcW w:w="917" w:type="dxa"/>
            <w:tcBorders>
              <w:bottom w:val="single" w:sz="4" w:space="0" w:color="auto"/>
            </w:tcBorders>
            <w:shd w:val="clear" w:color="auto" w:fill="EAF1DD"/>
          </w:tcPr>
          <w:p w:rsidR="00DE3D3F" w:rsidRPr="00FE63AD" w:rsidRDefault="00DE3D3F" w:rsidP="004A0F75">
            <w:pPr>
              <w:pStyle w:val="BodyText"/>
              <w:spacing w:after="0"/>
              <w:jc w:val="center"/>
              <w:rPr>
                <w:lang w:val="pt-BR"/>
              </w:rPr>
            </w:pPr>
            <w:r w:rsidRPr="00FE63AD">
              <w:rPr>
                <w:lang w:val="pt-BR"/>
              </w:rPr>
              <w:t>602</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9</w:t>
            </w:r>
          </w:p>
        </w:tc>
        <w:tc>
          <w:tcPr>
            <w:tcW w:w="907"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w:t>
            </w:r>
          </w:p>
        </w:tc>
        <w:tc>
          <w:tcPr>
            <w:tcW w:w="962" w:type="dxa"/>
            <w:shd w:val="clear" w:color="auto" w:fill="auto"/>
            <w:vAlign w:val="center"/>
          </w:tcPr>
          <w:p w:rsidR="00DE3D3F" w:rsidRPr="00AC127C" w:rsidRDefault="00DE3D3F" w:rsidP="004A0F75">
            <w:pPr>
              <w:pStyle w:val="BodyText"/>
              <w:spacing w:after="0"/>
              <w:jc w:val="center"/>
            </w:pPr>
            <w:r w:rsidRPr="00AC127C">
              <w:t>9</w:t>
            </w:r>
          </w:p>
        </w:tc>
        <w:tc>
          <w:tcPr>
            <w:tcW w:w="917" w:type="dxa"/>
            <w:shd w:val="clear" w:color="auto" w:fill="auto"/>
          </w:tcPr>
          <w:p w:rsidR="00DE3D3F" w:rsidRPr="00FE63AD" w:rsidRDefault="00DE3D3F" w:rsidP="004A0F75">
            <w:pPr>
              <w:pStyle w:val="BodyText"/>
              <w:spacing w:after="0"/>
              <w:jc w:val="center"/>
              <w:rPr>
                <w:lang w:val="pt-BR"/>
              </w:rPr>
            </w:pPr>
            <w:r w:rsidRPr="00FE63AD">
              <w:rPr>
                <w:lang w:val="pt-BR"/>
              </w:rPr>
              <w:t>679</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p>
        </w:tc>
        <w:tc>
          <w:tcPr>
            <w:tcW w:w="907" w:type="dxa"/>
            <w:shd w:val="clear" w:color="auto" w:fill="auto"/>
            <w:vAlign w:val="center"/>
          </w:tcPr>
          <w:p w:rsidR="00DE3D3F" w:rsidRPr="00AC127C" w:rsidRDefault="00DE3D3F" w:rsidP="004A0F75">
            <w:pPr>
              <w:pStyle w:val="BodyText"/>
              <w:spacing w:after="0"/>
              <w:jc w:val="center"/>
            </w:pPr>
          </w:p>
        </w:tc>
        <w:tc>
          <w:tcPr>
            <w:tcW w:w="962" w:type="dxa"/>
            <w:shd w:val="clear" w:color="auto" w:fill="auto"/>
            <w:vAlign w:val="center"/>
          </w:tcPr>
          <w:p w:rsidR="00DE3D3F" w:rsidRPr="00AC127C" w:rsidRDefault="00DE3D3F" w:rsidP="004A0F75">
            <w:pPr>
              <w:pStyle w:val="BodyText"/>
              <w:spacing w:after="0"/>
              <w:jc w:val="center"/>
            </w:pPr>
          </w:p>
        </w:tc>
        <w:tc>
          <w:tcPr>
            <w:tcW w:w="917" w:type="dxa"/>
            <w:shd w:val="clear" w:color="auto" w:fill="auto"/>
          </w:tcPr>
          <w:p w:rsidR="00DE3D3F" w:rsidRPr="00FE63AD" w:rsidRDefault="00DE3D3F" w:rsidP="004A0F75">
            <w:pPr>
              <w:pStyle w:val="BodyText"/>
              <w:spacing w:after="0"/>
              <w:jc w:val="center"/>
              <w:rPr>
                <w:lang w:val="pt-BR"/>
              </w:rPr>
            </w:pP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10</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9</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340</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5</w:t>
            </w:r>
          </w:p>
        </w:tc>
        <w:tc>
          <w:tcPr>
            <w:tcW w:w="907" w:type="dxa"/>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9</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340</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11</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10</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378</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6</w:t>
            </w:r>
          </w:p>
        </w:tc>
        <w:tc>
          <w:tcPr>
            <w:tcW w:w="907" w:type="dxa"/>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10</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378</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12</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11</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434</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7</w:t>
            </w:r>
          </w:p>
        </w:tc>
        <w:tc>
          <w:tcPr>
            <w:tcW w:w="907" w:type="dxa"/>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11</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434</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13</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12</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490</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8</w:t>
            </w:r>
          </w:p>
        </w:tc>
        <w:tc>
          <w:tcPr>
            <w:tcW w:w="907" w:type="dxa"/>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12</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490</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14</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13</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553</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9</w:t>
            </w:r>
          </w:p>
        </w:tc>
        <w:tc>
          <w:tcPr>
            <w:tcW w:w="907" w:type="dxa"/>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13</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553</w:t>
            </w:r>
          </w:p>
        </w:tc>
      </w:tr>
      <w:tr w:rsidR="00DE3D3F" w:rsidRPr="00901E25" w:rsidTr="004A0F75">
        <w:tc>
          <w:tcPr>
            <w:tcW w:w="910" w:type="dxa"/>
            <w:tcBorders>
              <w:bottom w:val="single" w:sz="4" w:space="0" w:color="auto"/>
              <w:right w:val="single" w:sz="4" w:space="0" w:color="auto"/>
            </w:tcBorders>
            <w:shd w:val="clear" w:color="auto" w:fill="auto"/>
            <w:vAlign w:val="center"/>
          </w:tcPr>
          <w:p w:rsidR="00DE3D3F" w:rsidRPr="00AC127C" w:rsidRDefault="00DE3D3F" w:rsidP="004A0F75">
            <w:pPr>
              <w:pStyle w:val="BodyText"/>
              <w:spacing w:after="0"/>
              <w:jc w:val="center"/>
            </w:pPr>
            <w:r w:rsidRPr="00AC127C">
              <w:t>15</w:t>
            </w:r>
          </w:p>
        </w:tc>
        <w:tc>
          <w:tcPr>
            <w:tcW w:w="907" w:type="dxa"/>
            <w:tcBorders>
              <w:left w:val="single" w:sz="4" w:space="0" w:color="auto"/>
              <w:bottom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tcBorders>
              <w:bottom w:val="single" w:sz="4" w:space="0" w:color="auto"/>
            </w:tcBorders>
            <w:shd w:val="clear" w:color="auto" w:fill="EAF1DD"/>
            <w:vAlign w:val="center"/>
          </w:tcPr>
          <w:p w:rsidR="00DE3D3F" w:rsidRPr="00AC127C" w:rsidRDefault="00DE3D3F" w:rsidP="004A0F75">
            <w:pPr>
              <w:pStyle w:val="BodyText"/>
              <w:spacing w:after="0"/>
              <w:jc w:val="center"/>
            </w:pPr>
            <w:r w:rsidRPr="00AC127C">
              <w:t>14</w:t>
            </w:r>
          </w:p>
        </w:tc>
        <w:tc>
          <w:tcPr>
            <w:tcW w:w="917" w:type="dxa"/>
            <w:tcBorders>
              <w:bottom w:val="single" w:sz="4" w:space="0" w:color="auto"/>
            </w:tcBorders>
            <w:shd w:val="clear" w:color="auto" w:fill="EAF1DD"/>
          </w:tcPr>
          <w:p w:rsidR="00DE3D3F" w:rsidRPr="00FE63AD" w:rsidRDefault="00DE3D3F" w:rsidP="004A0F75">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bottom w:val="single" w:sz="4" w:space="0" w:color="auto"/>
            </w:tcBorders>
            <w:shd w:val="clear" w:color="auto" w:fill="auto"/>
            <w:vAlign w:val="center"/>
          </w:tcPr>
          <w:p w:rsidR="00DE3D3F" w:rsidRPr="00AC127C" w:rsidRDefault="00DE3D3F" w:rsidP="004A0F75">
            <w:pPr>
              <w:pStyle w:val="BodyText"/>
              <w:spacing w:after="0"/>
              <w:jc w:val="center"/>
            </w:pPr>
            <w:r w:rsidRPr="00AC127C">
              <w:t>10</w:t>
            </w:r>
          </w:p>
        </w:tc>
        <w:tc>
          <w:tcPr>
            <w:tcW w:w="907" w:type="dxa"/>
            <w:tcBorders>
              <w:bottom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tcBorders>
              <w:bottom w:val="single" w:sz="4" w:space="0" w:color="auto"/>
            </w:tcBorders>
            <w:shd w:val="clear" w:color="auto" w:fill="EAF1DD"/>
            <w:vAlign w:val="center"/>
          </w:tcPr>
          <w:p w:rsidR="00DE3D3F" w:rsidRPr="00AC127C" w:rsidRDefault="00DE3D3F" w:rsidP="004A0F75">
            <w:pPr>
              <w:pStyle w:val="BodyText"/>
              <w:spacing w:after="0"/>
              <w:jc w:val="center"/>
            </w:pPr>
            <w:r w:rsidRPr="00AC127C">
              <w:t>14</w:t>
            </w:r>
          </w:p>
        </w:tc>
        <w:tc>
          <w:tcPr>
            <w:tcW w:w="917" w:type="dxa"/>
            <w:tcBorders>
              <w:bottom w:val="single" w:sz="4" w:space="0" w:color="auto"/>
            </w:tcBorders>
            <w:shd w:val="clear" w:color="auto" w:fill="EAF1DD"/>
          </w:tcPr>
          <w:p w:rsidR="00DE3D3F" w:rsidRPr="00FE63AD" w:rsidRDefault="00DE3D3F" w:rsidP="004A0F75">
            <w:pPr>
              <w:pStyle w:val="BodyText"/>
              <w:spacing w:after="0"/>
              <w:jc w:val="center"/>
              <w:rPr>
                <w:lang w:val="pt-BR"/>
              </w:rPr>
            </w:pPr>
            <w:r w:rsidRPr="00FE63AD">
              <w:rPr>
                <w:lang w:val="pt-BR"/>
              </w:rPr>
              <w:t>616</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16</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15</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658</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11</w:t>
            </w:r>
          </w:p>
        </w:tc>
        <w:tc>
          <w:tcPr>
            <w:tcW w:w="907" w:type="dxa"/>
            <w:shd w:val="clear" w:color="auto" w:fill="EAF1DD"/>
            <w:vAlign w:val="center"/>
          </w:tcPr>
          <w:p w:rsidR="00DE3D3F" w:rsidRPr="00AC127C" w:rsidRDefault="00DE3D3F" w:rsidP="004A0F75">
            <w:pPr>
              <w:pStyle w:val="BodyText"/>
              <w:spacing w:after="0"/>
              <w:jc w:val="center"/>
            </w:pPr>
            <w:r w:rsidRPr="00AC127C">
              <w:t>4</w:t>
            </w:r>
          </w:p>
        </w:tc>
        <w:tc>
          <w:tcPr>
            <w:tcW w:w="962" w:type="dxa"/>
            <w:shd w:val="clear" w:color="auto" w:fill="EAF1DD"/>
            <w:vAlign w:val="center"/>
          </w:tcPr>
          <w:p w:rsidR="00DE3D3F" w:rsidRPr="00AC127C" w:rsidRDefault="00DE3D3F" w:rsidP="004A0F75">
            <w:pPr>
              <w:pStyle w:val="BodyText"/>
              <w:spacing w:after="0"/>
              <w:jc w:val="center"/>
            </w:pPr>
            <w:r w:rsidRPr="00AC127C">
              <w:t>15</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658</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17</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15</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438</w:t>
            </w:r>
          </w:p>
        </w:tc>
        <w:tc>
          <w:tcPr>
            <w:tcW w:w="889" w:type="dxa"/>
            <w:tcBorders>
              <w:top w:val="nil"/>
              <w:left w:val="single" w:sz="4" w:space="0" w:color="auto"/>
              <w:bottom w:val="nil"/>
              <w:right w:val="single" w:sz="4" w:space="0" w:color="auto"/>
            </w:tcBorders>
            <w:shd w:val="clear" w:color="auto" w:fill="auto"/>
            <w:vAlign w:val="center"/>
          </w:tcPr>
          <w:p w:rsidR="00DE3D3F" w:rsidRPr="00001C1E"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12</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15</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438</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18</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16</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466</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13</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16</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466</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19</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17</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517</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14</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17</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517</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20</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18</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567</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15</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18</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567</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21</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19</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16</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19</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616</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22</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20</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666</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17</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20</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666</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23</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21</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719</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18</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21</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719</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24</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22</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772</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19</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22</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772</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25</w:t>
            </w:r>
          </w:p>
        </w:tc>
        <w:tc>
          <w:tcPr>
            <w:tcW w:w="907" w:type="dxa"/>
            <w:tcBorders>
              <w:left w:val="single" w:sz="4" w:space="0" w:color="auto"/>
            </w:tcBorders>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23</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822</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20</w:t>
            </w:r>
          </w:p>
        </w:tc>
        <w:tc>
          <w:tcPr>
            <w:tcW w:w="907" w:type="dxa"/>
            <w:shd w:val="clear" w:color="auto" w:fill="EAF1DD"/>
            <w:vAlign w:val="center"/>
          </w:tcPr>
          <w:p w:rsidR="00DE3D3F" w:rsidRPr="00AC127C" w:rsidRDefault="00DE3D3F" w:rsidP="004A0F75">
            <w:pPr>
              <w:pStyle w:val="BodyText"/>
              <w:spacing w:after="0"/>
              <w:jc w:val="center"/>
            </w:pPr>
            <w:r w:rsidRPr="00AC127C">
              <w:t>6</w:t>
            </w:r>
          </w:p>
        </w:tc>
        <w:tc>
          <w:tcPr>
            <w:tcW w:w="962" w:type="dxa"/>
            <w:shd w:val="clear" w:color="auto" w:fill="EAF1DD"/>
            <w:vAlign w:val="center"/>
          </w:tcPr>
          <w:p w:rsidR="00DE3D3F" w:rsidRPr="00AC127C" w:rsidRDefault="00DE3D3F" w:rsidP="004A0F75">
            <w:pPr>
              <w:pStyle w:val="BodyText"/>
              <w:spacing w:after="0"/>
              <w:jc w:val="center"/>
            </w:pPr>
            <w:r w:rsidRPr="00AC127C">
              <w:t>23</w:t>
            </w:r>
          </w:p>
        </w:tc>
        <w:tc>
          <w:tcPr>
            <w:tcW w:w="917" w:type="dxa"/>
            <w:shd w:val="clear" w:color="auto" w:fill="EAF1DD"/>
          </w:tcPr>
          <w:p w:rsidR="00DE3D3F" w:rsidRPr="00FE63AD" w:rsidRDefault="00DE3D3F" w:rsidP="004A0F75">
            <w:pPr>
              <w:pStyle w:val="BodyText"/>
              <w:spacing w:after="0"/>
              <w:jc w:val="center"/>
              <w:rPr>
                <w:lang w:val="pt-BR"/>
              </w:rPr>
            </w:pPr>
            <w:r w:rsidRPr="00FE63AD">
              <w:rPr>
                <w:lang w:val="pt-BR"/>
              </w:rPr>
              <w:t>822</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26</w:t>
            </w:r>
          </w:p>
        </w:tc>
        <w:tc>
          <w:tcPr>
            <w:tcW w:w="907"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6</w:t>
            </w:r>
          </w:p>
        </w:tc>
        <w:tc>
          <w:tcPr>
            <w:tcW w:w="962" w:type="dxa"/>
            <w:shd w:val="clear" w:color="auto" w:fill="auto"/>
            <w:vAlign w:val="center"/>
          </w:tcPr>
          <w:p w:rsidR="00DE3D3F" w:rsidRPr="00AC127C" w:rsidRDefault="00DE3D3F" w:rsidP="004A0F75">
            <w:pPr>
              <w:pStyle w:val="BodyText"/>
              <w:spacing w:after="0"/>
              <w:jc w:val="center"/>
            </w:pPr>
            <w:r w:rsidRPr="00AC127C">
              <w:t>24</w:t>
            </w:r>
          </w:p>
        </w:tc>
        <w:tc>
          <w:tcPr>
            <w:tcW w:w="917" w:type="dxa"/>
            <w:shd w:val="clear" w:color="auto" w:fill="auto"/>
          </w:tcPr>
          <w:p w:rsidR="00DE3D3F" w:rsidRPr="00FE63AD" w:rsidRDefault="00DE3D3F" w:rsidP="004A0F75">
            <w:pPr>
              <w:pStyle w:val="BodyText"/>
              <w:spacing w:after="0"/>
              <w:jc w:val="center"/>
              <w:rPr>
                <w:lang w:val="pt-BR"/>
              </w:rPr>
            </w:pPr>
            <w:r w:rsidRPr="00FE63AD">
              <w:rPr>
                <w:lang w:val="pt-BR"/>
              </w:rPr>
              <w:t>873</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21</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EAF1DD"/>
            <w:vAlign w:val="center"/>
          </w:tcPr>
          <w:p w:rsidR="00DE3D3F" w:rsidRPr="0098413C" w:rsidRDefault="00DE3D3F" w:rsidP="004A0F75">
            <w:pPr>
              <w:pStyle w:val="BodyText"/>
              <w:spacing w:after="0"/>
              <w:jc w:val="center"/>
              <w:rPr>
                <w:color w:val="FF0000"/>
              </w:rPr>
            </w:pPr>
            <w:r w:rsidRPr="0098413C">
              <w:t>23</w:t>
            </w:r>
          </w:p>
        </w:tc>
        <w:tc>
          <w:tcPr>
            <w:tcW w:w="917" w:type="dxa"/>
            <w:shd w:val="clear" w:color="auto" w:fill="auto"/>
            <w:vAlign w:val="bottom"/>
          </w:tcPr>
          <w:p w:rsidR="00DE3D3F" w:rsidRPr="00062198" w:rsidRDefault="00DE3D3F" w:rsidP="004A0F75">
            <w:pPr>
              <w:pStyle w:val="BodyText"/>
              <w:spacing w:after="0"/>
              <w:jc w:val="center"/>
            </w:pPr>
            <w:r w:rsidRPr="00062198">
              <w:t>617</w:t>
            </w:r>
          </w:p>
        </w:tc>
      </w:tr>
      <w:tr w:rsidR="00DE3D3F" w:rsidRPr="00901E25" w:rsidTr="004A0F75">
        <w:tc>
          <w:tcPr>
            <w:tcW w:w="910" w:type="dxa"/>
            <w:tcBorders>
              <w:right w:val="single" w:sz="4" w:space="0" w:color="auto"/>
            </w:tcBorders>
            <w:shd w:val="clear" w:color="auto" w:fill="auto"/>
            <w:vAlign w:val="center"/>
          </w:tcPr>
          <w:p w:rsidR="00DE3D3F" w:rsidRPr="00AC127C" w:rsidRDefault="00DE3D3F" w:rsidP="004A0F75">
            <w:pPr>
              <w:pStyle w:val="BodyText"/>
              <w:spacing w:after="0"/>
              <w:jc w:val="center"/>
            </w:pPr>
            <w:r w:rsidRPr="00AC127C">
              <w:t>27</w:t>
            </w:r>
          </w:p>
        </w:tc>
        <w:tc>
          <w:tcPr>
            <w:tcW w:w="907"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6</w:t>
            </w:r>
          </w:p>
        </w:tc>
        <w:tc>
          <w:tcPr>
            <w:tcW w:w="962" w:type="dxa"/>
            <w:shd w:val="clear" w:color="auto" w:fill="auto"/>
            <w:vAlign w:val="center"/>
          </w:tcPr>
          <w:p w:rsidR="00DE3D3F" w:rsidRPr="00AC127C" w:rsidRDefault="00DE3D3F" w:rsidP="004A0F75">
            <w:pPr>
              <w:pStyle w:val="BodyText"/>
              <w:spacing w:after="0"/>
              <w:jc w:val="center"/>
            </w:pPr>
            <w:r w:rsidRPr="00AC127C">
              <w:t>25</w:t>
            </w:r>
          </w:p>
        </w:tc>
        <w:tc>
          <w:tcPr>
            <w:tcW w:w="917" w:type="dxa"/>
            <w:shd w:val="clear" w:color="auto" w:fill="auto"/>
          </w:tcPr>
          <w:p w:rsidR="00DE3D3F" w:rsidRPr="00FE63AD" w:rsidRDefault="00DE3D3F" w:rsidP="004A0F75">
            <w:pPr>
              <w:pStyle w:val="BodyText"/>
              <w:spacing w:after="0"/>
              <w:jc w:val="center"/>
              <w:rPr>
                <w:lang w:val="pt-BR"/>
              </w:rPr>
            </w:pPr>
            <w:r w:rsidRPr="00FE63AD">
              <w:rPr>
                <w:lang w:val="pt-BR"/>
              </w:rPr>
              <w:t>910</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22</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EAF1DD"/>
            <w:vAlign w:val="center"/>
          </w:tcPr>
          <w:p w:rsidR="00DE3D3F" w:rsidRPr="0098413C" w:rsidRDefault="00DE3D3F" w:rsidP="004A0F75">
            <w:pPr>
              <w:pStyle w:val="BodyText"/>
              <w:spacing w:after="0"/>
              <w:jc w:val="center"/>
            </w:pPr>
            <w:r w:rsidRPr="0098413C">
              <w:t>24</w:t>
            </w:r>
          </w:p>
        </w:tc>
        <w:tc>
          <w:tcPr>
            <w:tcW w:w="917" w:type="dxa"/>
            <w:shd w:val="clear" w:color="auto" w:fill="auto"/>
            <w:vAlign w:val="bottom"/>
          </w:tcPr>
          <w:p w:rsidR="00DE3D3F" w:rsidRPr="00062198" w:rsidRDefault="00DE3D3F" w:rsidP="004A0F75">
            <w:pPr>
              <w:pStyle w:val="BodyText"/>
              <w:spacing w:after="0"/>
              <w:jc w:val="center"/>
            </w:pPr>
            <w:r w:rsidRPr="00062198">
              <w:t>655</w:t>
            </w:r>
          </w:p>
        </w:tc>
      </w:tr>
      <w:tr w:rsidR="00DE3D3F" w:rsidRPr="00901E25" w:rsidTr="004A0F75">
        <w:tc>
          <w:tcPr>
            <w:tcW w:w="910" w:type="dxa"/>
            <w:tcBorders>
              <w:bottom w:val="single" w:sz="4" w:space="0" w:color="auto"/>
              <w:right w:val="single" w:sz="4" w:space="0" w:color="auto"/>
            </w:tcBorders>
            <w:shd w:val="clear" w:color="auto" w:fill="auto"/>
            <w:vAlign w:val="center"/>
          </w:tcPr>
          <w:p w:rsidR="00DE3D3F" w:rsidRPr="00AC127C" w:rsidRDefault="00DE3D3F" w:rsidP="004A0F75">
            <w:pPr>
              <w:pStyle w:val="BodyText"/>
              <w:spacing w:after="0"/>
              <w:jc w:val="center"/>
            </w:pPr>
            <w:r w:rsidRPr="00AC127C">
              <w:t>28</w:t>
            </w:r>
          </w:p>
        </w:tc>
        <w:tc>
          <w:tcPr>
            <w:tcW w:w="907" w:type="dxa"/>
            <w:tcBorders>
              <w:left w:val="single" w:sz="4" w:space="0" w:color="auto"/>
              <w:bottom w:val="single" w:sz="4" w:space="0" w:color="auto"/>
            </w:tcBorders>
            <w:shd w:val="clear" w:color="auto" w:fill="auto"/>
            <w:vAlign w:val="center"/>
          </w:tcPr>
          <w:p w:rsidR="00DE3D3F" w:rsidRPr="00AC127C" w:rsidRDefault="00DE3D3F" w:rsidP="004A0F75">
            <w:pPr>
              <w:pStyle w:val="BodyText"/>
              <w:spacing w:after="0"/>
              <w:jc w:val="center"/>
            </w:pPr>
            <w:r w:rsidRPr="00AC127C">
              <w:t>6</w:t>
            </w:r>
          </w:p>
        </w:tc>
        <w:tc>
          <w:tcPr>
            <w:tcW w:w="962" w:type="dxa"/>
            <w:tcBorders>
              <w:bottom w:val="single" w:sz="4" w:space="0" w:color="auto"/>
            </w:tcBorders>
            <w:vAlign w:val="center"/>
          </w:tcPr>
          <w:p w:rsidR="00DE3D3F" w:rsidRPr="00AC127C" w:rsidRDefault="00DE3D3F" w:rsidP="004A0F75">
            <w:pPr>
              <w:pStyle w:val="BodyText"/>
              <w:spacing w:after="0"/>
              <w:jc w:val="center"/>
            </w:pPr>
            <w:r w:rsidRPr="00AC127C">
              <w:t>26</w:t>
            </w:r>
          </w:p>
        </w:tc>
        <w:tc>
          <w:tcPr>
            <w:tcW w:w="917" w:type="dxa"/>
            <w:tcBorders>
              <w:bottom w:val="single" w:sz="4" w:space="0" w:color="auto"/>
            </w:tcBorders>
          </w:tcPr>
          <w:p w:rsidR="00DE3D3F" w:rsidRPr="00FE63AD" w:rsidRDefault="00DE3D3F" w:rsidP="004A0F75">
            <w:pPr>
              <w:pStyle w:val="BodyText"/>
              <w:spacing w:after="0"/>
              <w:jc w:val="center"/>
              <w:rPr>
                <w:lang w:val="pt-BR"/>
              </w:rPr>
            </w:pPr>
            <w:r>
              <w:rPr>
                <w:lang w:val="pt-BR"/>
              </w:rPr>
              <w:t>1054</w:t>
            </w: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23</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auto"/>
            <w:vAlign w:val="center"/>
          </w:tcPr>
          <w:p w:rsidR="00DE3D3F" w:rsidRPr="0098413C" w:rsidRDefault="00DE3D3F" w:rsidP="004A0F75">
            <w:pPr>
              <w:pStyle w:val="BodyText"/>
              <w:spacing w:after="0"/>
              <w:jc w:val="center"/>
              <w:rPr>
                <w:b/>
                <w:color w:val="FF0000"/>
              </w:rPr>
            </w:pPr>
            <w:r w:rsidRPr="0098413C">
              <w:rPr>
                <w:b/>
                <w:color w:val="FF0000"/>
              </w:rPr>
              <w:t>27</w:t>
            </w:r>
          </w:p>
        </w:tc>
        <w:tc>
          <w:tcPr>
            <w:tcW w:w="917" w:type="dxa"/>
            <w:shd w:val="clear" w:color="auto" w:fill="auto"/>
            <w:vAlign w:val="bottom"/>
          </w:tcPr>
          <w:p w:rsidR="00DE3D3F" w:rsidRPr="00062198" w:rsidRDefault="00DE3D3F" w:rsidP="004A0F75">
            <w:pPr>
              <w:pStyle w:val="BodyText"/>
              <w:spacing w:after="0"/>
              <w:jc w:val="center"/>
            </w:pPr>
            <w:r w:rsidRPr="00062198">
              <w:t>711</w:t>
            </w:r>
          </w:p>
        </w:tc>
      </w:tr>
      <w:tr w:rsidR="00DE3D3F" w:rsidRPr="00901E25" w:rsidTr="004A0F75">
        <w:tc>
          <w:tcPr>
            <w:tcW w:w="910" w:type="dxa"/>
            <w:tcBorders>
              <w:top w:val="single" w:sz="4" w:space="0" w:color="auto"/>
              <w:left w:val="nil"/>
              <w:bottom w:val="nil"/>
              <w:right w:val="nil"/>
            </w:tcBorders>
            <w:shd w:val="clear" w:color="auto" w:fill="auto"/>
            <w:vAlign w:val="center"/>
          </w:tcPr>
          <w:p w:rsidR="00DE3D3F" w:rsidRPr="00AC127C" w:rsidRDefault="00DE3D3F" w:rsidP="004A0F75">
            <w:pPr>
              <w:pStyle w:val="BodyText"/>
              <w:spacing w:after="0"/>
              <w:jc w:val="center"/>
            </w:pPr>
          </w:p>
        </w:tc>
        <w:tc>
          <w:tcPr>
            <w:tcW w:w="907" w:type="dxa"/>
            <w:tcBorders>
              <w:top w:val="single" w:sz="4" w:space="0" w:color="auto"/>
              <w:left w:val="nil"/>
              <w:bottom w:val="nil"/>
              <w:right w:val="nil"/>
            </w:tcBorders>
            <w:shd w:val="clear" w:color="auto" w:fill="auto"/>
            <w:vAlign w:val="center"/>
          </w:tcPr>
          <w:p w:rsidR="00DE3D3F" w:rsidRPr="00AC127C" w:rsidRDefault="00DE3D3F" w:rsidP="004A0F75">
            <w:pPr>
              <w:pStyle w:val="BodyText"/>
              <w:spacing w:after="0"/>
              <w:jc w:val="center"/>
            </w:pPr>
          </w:p>
        </w:tc>
        <w:tc>
          <w:tcPr>
            <w:tcW w:w="962" w:type="dxa"/>
            <w:tcBorders>
              <w:top w:val="single" w:sz="4" w:space="0" w:color="auto"/>
              <w:left w:val="nil"/>
              <w:bottom w:val="nil"/>
              <w:right w:val="nil"/>
            </w:tcBorders>
            <w:vAlign w:val="center"/>
          </w:tcPr>
          <w:p w:rsidR="00DE3D3F" w:rsidRPr="00AC127C" w:rsidRDefault="00DE3D3F" w:rsidP="004A0F75">
            <w:pPr>
              <w:pStyle w:val="BodyText"/>
              <w:spacing w:after="0"/>
              <w:jc w:val="center"/>
            </w:pPr>
          </w:p>
        </w:tc>
        <w:tc>
          <w:tcPr>
            <w:tcW w:w="917" w:type="dxa"/>
            <w:tcBorders>
              <w:top w:val="single" w:sz="4" w:space="0" w:color="auto"/>
              <w:left w:val="nil"/>
              <w:bottom w:val="nil"/>
              <w:right w:val="nil"/>
            </w:tcBorders>
          </w:tcPr>
          <w:p w:rsidR="00DE3D3F" w:rsidRPr="00FE63AD" w:rsidRDefault="00DE3D3F" w:rsidP="004A0F75">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24</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auto"/>
            <w:vAlign w:val="center"/>
          </w:tcPr>
          <w:p w:rsidR="00DE3D3F" w:rsidRPr="0098413C" w:rsidRDefault="00DE3D3F" w:rsidP="004A0F75">
            <w:pPr>
              <w:pStyle w:val="BodyText"/>
              <w:spacing w:after="0"/>
              <w:jc w:val="center"/>
              <w:rPr>
                <w:b/>
                <w:color w:val="FF0000"/>
              </w:rPr>
            </w:pPr>
            <w:r w:rsidRPr="0098413C">
              <w:rPr>
                <w:b/>
                <w:color w:val="FF0000"/>
              </w:rPr>
              <w:t>28</w:t>
            </w:r>
          </w:p>
        </w:tc>
        <w:tc>
          <w:tcPr>
            <w:tcW w:w="917" w:type="dxa"/>
            <w:shd w:val="clear" w:color="auto" w:fill="auto"/>
            <w:vAlign w:val="bottom"/>
          </w:tcPr>
          <w:p w:rsidR="00DE3D3F" w:rsidRPr="00062198" w:rsidRDefault="00DE3D3F" w:rsidP="004A0F75">
            <w:pPr>
              <w:pStyle w:val="BodyText"/>
              <w:spacing w:after="0"/>
              <w:jc w:val="center"/>
            </w:pPr>
            <w:r w:rsidRPr="00062198">
              <w:t>765</w:t>
            </w:r>
          </w:p>
        </w:tc>
      </w:tr>
      <w:tr w:rsidR="00DE3D3F" w:rsidRPr="00901E25" w:rsidTr="004A0F75">
        <w:tc>
          <w:tcPr>
            <w:tcW w:w="910" w:type="dxa"/>
            <w:tcBorders>
              <w:top w:val="nil"/>
              <w:left w:val="nil"/>
              <w:bottom w:val="nil"/>
              <w:right w:val="nil"/>
            </w:tcBorders>
            <w:shd w:val="clear" w:color="auto" w:fill="auto"/>
            <w:vAlign w:val="center"/>
          </w:tcPr>
          <w:p w:rsidR="00DE3D3F" w:rsidRPr="00AC127C" w:rsidRDefault="00DE3D3F" w:rsidP="004A0F75">
            <w:pPr>
              <w:pStyle w:val="BodyText"/>
              <w:spacing w:after="0"/>
              <w:jc w:val="center"/>
            </w:pPr>
          </w:p>
        </w:tc>
        <w:tc>
          <w:tcPr>
            <w:tcW w:w="907" w:type="dxa"/>
            <w:tcBorders>
              <w:top w:val="nil"/>
              <w:left w:val="nil"/>
              <w:bottom w:val="nil"/>
              <w:right w:val="nil"/>
            </w:tcBorders>
            <w:shd w:val="clear" w:color="auto" w:fill="auto"/>
            <w:vAlign w:val="center"/>
          </w:tcPr>
          <w:p w:rsidR="00DE3D3F" w:rsidRPr="00AC127C" w:rsidRDefault="00DE3D3F" w:rsidP="004A0F75">
            <w:pPr>
              <w:pStyle w:val="BodyText"/>
              <w:spacing w:after="0"/>
              <w:jc w:val="center"/>
            </w:pPr>
          </w:p>
        </w:tc>
        <w:tc>
          <w:tcPr>
            <w:tcW w:w="962" w:type="dxa"/>
            <w:tcBorders>
              <w:top w:val="nil"/>
              <w:left w:val="nil"/>
              <w:bottom w:val="nil"/>
              <w:right w:val="nil"/>
            </w:tcBorders>
            <w:vAlign w:val="center"/>
          </w:tcPr>
          <w:p w:rsidR="00DE3D3F" w:rsidRPr="00AC127C" w:rsidRDefault="00DE3D3F" w:rsidP="004A0F75">
            <w:pPr>
              <w:pStyle w:val="BodyText"/>
              <w:spacing w:after="0"/>
              <w:jc w:val="center"/>
            </w:pPr>
          </w:p>
        </w:tc>
        <w:tc>
          <w:tcPr>
            <w:tcW w:w="917" w:type="dxa"/>
            <w:tcBorders>
              <w:top w:val="nil"/>
              <w:left w:val="nil"/>
              <w:bottom w:val="nil"/>
              <w:right w:val="nil"/>
            </w:tcBorders>
          </w:tcPr>
          <w:p w:rsidR="00DE3D3F" w:rsidRPr="00FE63AD" w:rsidRDefault="00DE3D3F" w:rsidP="004A0F75">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25</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auto"/>
            <w:vAlign w:val="center"/>
          </w:tcPr>
          <w:p w:rsidR="00DE3D3F" w:rsidRPr="0098413C" w:rsidRDefault="00DE3D3F" w:rsidP="004A0F75">
            <w:pPr>
              <w:pStyle w:val="BodyText"/>
              <w:spacing w:after="0"/>
              <w:jc w:val="center"/>
              <w:rPr>
                <w:b/>
                <w:color w:val="FF0000"/>
              </w:rPr>
            </w:pPr>
            <w:r w:rsidRPr="0098413C">
              <w:rPr>
                <w:b/>
                <w:color w:val="FF0000"/>
              </w:rPr>
              <w:t>29</w:t>
            </w:r>
          </w:p>
        </w:tc>
        <w:tc>
          <w:tcPr>
            <w:tcW w:w="917" w:type="dxa"/>
            <w:shd w:val="clear" w:color="auto" w:fill="auto"/>
            <w:vAlign w:val="bottom"/>
          </w:tcPr>
          <w:p w:rsidR="00DE3D3F" w:rsidRPr="00062198" w:rsidRDefault="00DE3D3F" w:rsidP="004A0F75">
            <w:pPr>
              <w:pStyle w:val="BodyText"/>
              <w:spacing w:after="0"/>
              <w:jc w:val="center"/>
            </w:pPr>
            <w:r w:rsidRPr="00062198">
              <w:t>817</w:t>
            </w:r>
          </w:p>
        </w:tc>
      </w:tr>
      <w:tr w:rsidR="00DE3D3F" w:rsidRPr="00901E25" w:rsidTr="004A0F75">
        <w:tc>
          <w:tcPr>
            <w:tcW w:w="910" w:type="dxa"/>
            <w:tcBorders>
              <w:top w:val="nil"/>
              <w:left w:val="nil"/>
              <w:bottom w:val="nil"/>
              <w:right w:val="nil"/>
            </w:tcBorders>
            <w:shd w:val="clear" w:color="auto" w:fill="auto"/>
            <w:vAlign w:val="center"/>
          </w:tcPr>
          <w:p w:rsidR="00DE3D3F" w:rsidRPr="00AC127C" w:rsidRDefault="00DE3D3F" w:rsidP="004A0F75">
            <w:pPr>
              <w:pStyle w:val="BodyText"/>
              <w:spacing w:after="0"/>
              <w:jc w:val="center"/>
            </w:pPr>
          </w:p>
        </w:tc>
        <w:tc>
          <w:tcPr>
            <w:tcW w:w="907" w:type="dxa"/>
            <w:tcBorders>
              <w:top w:val="nil"/>
              <w:left w:val="nil"/>
              <w:bottom w:val="nil"/>
              <w:right w:val="nil"/>
            </w:tcBorders>
            <w:shd w:val="clear" w:color="auto" w:fill="auto"/>
            <w:vAlign w:val="center"/>
          </w:tcPr>
          <w:p w:rsidR="00DE3D3F" w:rsidRPr="00AC127C" w:rsidRDefault="00DE3D3F" w:rsidP="004A0F75">
            <w:pPr>
              <w:pStyle w:val="BodyText"/>
              <w:spacing w:after="0"/>
              <w:jc w:val="center"/>
            </w:pPr>
          </w:p>
        </w:tc>
        <w:tc>
          <w:tcPr>
            <w:tcW w:w="962" w:type="dxa"/>
            <w:tcBorders>
              <w:top w:val="nil"/>
              <w:left w:val="nil"/>
              <w:bottom w:val="nil"/>
              <w:right w:val="nil"/>
            </w:tcBorders>
            <w:vAlign w:val="center"/>
          </w:tcPr>
          <w:p w:rsidR="00DE3D3F" w:rsidRPr="00AC127C" w:rsidRDefault="00DE3D3F" w:rsidP="004A0F75">
            <w:pPr>
              <w:pStyle w:val="BodyText"/>
              <w:spacing w:after="0"/>
              <w:jc w:val="center"/>
            </w:pPr>
          </w:p>
        </w:tc>
        <w:tc>
          <w:tcPr>
            <w:tcW w:w="917" w:type="dxa"/>
            <w:tcBorders>
              <w:top w:val="nil"/>
              <w:left w:val="nil"/>
              <w:bottom w:val="nil"/>
              <w:right w:val="nil"/>
            </w:tcBorders>
          </w:tcPr>
          <w:p w:rsidR="00DE3D3F" w:rsidRPr="00FE63AD" w:rsidRDefault="00DE3D3F" w:rsidP="004A0F75">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26</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auto"/>
            <w:vAlign w:val="center"/>
          </w:tcPr>
          <w:p w:rsidR="00DE3D3F" w:rsidRPr="0098413C" w:rsidRDefault="00DE3D3F" w:rsidP="004A0F75">
            <w:pPr>
              <w:pStyle w:val="BodyText"/>
              <w:spacing w:after="0"/>
              <w:jc w:val="center"/>
              <w:rPr>
                <w:b/>
                <w:color w:val="FF0000"/>
              </w:rPr>
            </w:pPr>
            <w:r w:rsidRPr="0098413C">
              <w:rPr>
                <w:b/>
                <w:color w:val="FF0000"/>
              </w:rPr>
              <w:t>30</w:t>
            </w:r>
          </w:p>
        </w:tc>
        <w:tc>
          <w:tcPr>
            <w:tcW w:w="917" w:type="dxa"/>
            <w:shd w:val="clear" w:color="auto" w:fill="auto"/>
            <w:vAlign w:val="bottom"/>
          </w:tcPr>
          <w:p w:rsidR="00DE3D3F" w:rsidRPr="00062198" w:rsidRDefault="00DE3D3F" w:rsidP="004A0F75">
            <w:pPr>
              <w:pStyle w:val="BodyText"/>
              <w:spacing w:after="0"/>
              <w:jc w:val="center"/>
            </w:pPr>
            <w:r w:rsidRPr="00062198">
              <w:t>865</w:t>
            </w:r>
          </w:p>
        </w:tc>
      </w:tr>
      <w:tr w:rsidR="00DE3D3F" w:rsidRPr="00901E25" w:rsidTr="004A0F75">
        <w:tc>
          <w:tcPr>
            <w:tcW w:w="910" w:type="dxa"/>
            <w:tcBorders>
              <w:top w:val="nil"/>
              <w:left w:val="nil"/>
              <w:bottom w:val="nil"/>
              <w:right w:val="nil"/>
            </w:tcBorders>
            <w:shd w:val="clear" w:color="auto" w:fill="auto"/>
            <w:vAlign w:val="center"/>
          </w:tcPr>
          <w:p w:rsidR="00DE3D3F" w:rsidRPr="00AC127C" w:rsidRDefault="00DE3D3F" w:rsidP="004A0F75">
            <w:pPr>
              <w:pStyle w:val="BodyText"/>
              <w:spacing w:after="0"/>
              <w:jc w:val="center"/>
            </w:pPr>
          </w:p>
        </w:tc>
        <w:tc>
          <w:tcPr>
            <w:tcW w:w="907" w:type="dxa"/>
            <w:tcBorders>
              <w:top w:val="nil"/>
              <w:left w:val="nil"/>
              <w:bottom w:val="nil"/>
              <w:right w:val="nil"/>
            </w:tcBorders>
            <w:shd w:val="clear" w:color="auto" w:fill="auto"/>
            <w:vAlign w:val="center"/>
          </w:tcPr>
          <w:p w:rsidR="00DE3D3F" w:rsidRPr="00AC127C" w:rsidRDefault="00DE3D3F" w:rsidP="004A0F75">
            <w:pPr>
              <w:pStyle w:val="BodyText"/>
              <w:spacing w:after="0"/>
              <w:jc w:val="center"/>
            </w:pPr>
          </w:p>
        </w:tc>
        <w:tc>
          <w:tcPr>
            <w:tcW w:w="962" w:type="dxa"/>
            <w:tcBorders>
              <w:top w:val="nil"/>
              <w:left w:val="nil"/>
              <w:bottom w:val="nil"/>
              <w:right w:val="nil"/>
            </w:tcBorders>
            <w:vAlign w:val="center"/>
          </w:tcPr>
          <w:p w:rsidR="00DE3D3F" w:rsidRPr="00AC127C" w:rsidRDefault="00DE3D3F" w:rsidP="004A0F75">
            <w:pPr>
              <w:pStyle w:val="BodyText"/>
              <w:spacing w:after="0"/>
              <w:jc w:val="center"/>
            </w:pPr>
          </w:p>
        </w:tc>
        <w:tc>
          <w:tcPr>
            <w:tcW w:w="917" w:type="dxa"/>
            <w:tcBorders>
              <w:top w:val="nil"/>
              <w:left w:val="nil"/>
              <w:bottom w:val="nil"/>
              <w:right w:val="nil"/>
            </w:tcBorders>
          </w:tcPr>
          <w:p w:rsidR="00DE3D3F" w:rsidRPr="00FE63AD" w:rsidRDefault="00DE3D3F" w:rsidP="004A0F75">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27</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auto"/>
            <w:vAlign w:val="center"/>
          </w:tcPr>
          <w:p w:rsidR="00DE3D3F" w:rsidRPr="0098413C" w:rsidRDefault="00DE3D3F" w:rsidP="004A0F75">
            <w:pPr>
              <w:pStyle w:val="BodyText"/>
              <w:spacing w:after="0"/>
              <w:jc w:val="center"/>
              <w:rPr>
                <w:b/>
                <w:color w:val="FF0000"/>
              </w:rPr>
            </w:pPr>
            <w:r w:rsidRPr="0098413C">
              <w:rPr>
                <w:b/>
                <w:color w:val="FF0000"/>
              </w:rPr>
              <w:t>31</w:t>
            </w:r>
          </w:p>
        </w:tc>
        <w:tc>
          <w:tcPr>
            <w:tcW w:w="917" w:type="dxa"/>
            <w:shd w:val="clear" w:color="auto" w:fill="auto"/>
            <w:vAlign w:val="bottom"/>
          </w:tcPr>
          <w:p w:rsidR="00DE3D3F" w:rsidRPr="00062198" w:rsidRDefault="00DE3D3F" w:rsidP="004A0F75">
            <w:pPr>
              <w:pStyle w:val="BodyText"/>
              <w:spacing w:after="0"/>
              <w:jc w:val="center"/>
            </w:pPr>
            <w:r w:rsidRPr="00062198">
              <w:t>911</w:t>
            </w:r>
          </w:p>
        </w:tc>
      </w:tr>
      <w:tr w:rsidR="00DE3D3F" w:rsidRPr="00901E25" w:rsidTr="004A0F75">
        <w:tc>
          <w:tcPr>
            <w:tcW w:w="910" w:type="dxa"/>
            <w:tcBorders>
              <w:top w:val="nil"/>
              <w:left w:val="nil"/>
              <w:bottom w:val="single" w:sz="4" w:space="0" w:color="auto"/>
              <w:right w:val="nil"/>
            </w:tcBorders>
            <w:shd w:val="clear" w:color="auto" w:fill="auto"/>
            <w:vAlign w:val="center"/>
          </w:tcPr>
          <w:p w:rsidR="00DE3D3F" w:rsidRPr="00AC127C" w:rsidRDefault="00DE3D3F" w:rsidP="004A0F75">
            <w:pPr>
              <w:pStyle w:val="BodyText"/>
              <w:spacing w:after="0"/>
              <w:jc w:val="center"/>
            </w:pPr>
          </w:p>
        </w:tc>
        <w:tc>
          <w:tcPr>
            <w:tcW w:w="907" w:type="dxa"/>
            <w:tcBorders>
              <w:top w:val="nil"/>
              <w:left w:val="nil"/>
              <w:bottom w:val="nil"/>
              <w:right w:val="nil"/>
            </w:tcBorders>
            <w:shd w:val="clear" w:color="auto" w:fill="auto"/>
            <w:vAlign w:val="center"/>
          </w:tcPr>
          <w:p w:rsidR="00DE3D3F" w:rsidRPr="00AC127C" w:rsidRDefault="00DE3D3F" w:rsidP="004A0F75">
            <w:pPr>
              <w:pStyle w:val="BodyText"/>
              <w:spacing w:after="0"/>
              <w:jc w:val="center"/>
            </w:pPr>
          </w:p>
        </w:tc>
        <w:tc>
          <w:tcPr>
            <w:tcW w:w="962" w:type="dxa"/>
            <w:tcBorders>
              <w:top w:val="nil"/>
              <w:left w:val="nil"/>
              <w:bottom w:val="nil"/>
              <w:right w:val="nil"/>
            </w:tcBorders>
            <w:vAlign w:val="center"/>
          </w:tcPr>
          <w:p w:rsidR="00DE3D3F" w:rsidRPr="00AC127C" w:rsidRDefault="00DE3D3F" w:rsidP="004A0F75">
            <w:pPr>
              <w:pStyle w:val="BodyText"/>
              <w:spacing w:after="0"/>
              <w:jc w:val="center"/>
            </w:pPr>
          </w:p>
        </w:tc>
        <w:tc>
          <w:tcPr>
            <w:tcW w:w="917" w:type="dxa"/>
            <w:tcBorders>
              <w:top w:val="nil"/>
              <w:left w:val="nil"/>
              <w:bottom w:val="nil"/>
              <w:right w:val="nil"/>
            </w:tcBorders>
          </w:tcPr>
          <w:p w:rsidR="00DE3D3F" w:rsidRPr="00FE63AD" w:rsidRDefault="00DE3D3F" w:rsidP="004A0F75">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rsidRPr="00AC127C">
              <w:t>28</w:t>
            </w:r>
          </w:p>
        </w:tc>
        <w:tc>
          <w:tcPr>
            <w:tcW w:w="907" w:type="dxa"/>
            <w:shd w:val="clear" w:color="auto" w:fill="auto"/>
            <w:vAlign w:val="bottom"/>
          </w:tcPr>
          <w:p w:rsidR="00DE3D3F" w:rsidRPr="00062198" w:rsidRDefault="00DE3D3F" w:rsidP="004A0F75">
            <w:pPr>
              <w:pStyle w:val="BodyText"/>
              <w:spacing w:after="0"/>
              <w:jc w:val="center"/>
            </w:pPr>
            <w:r w:rsidRPr="00062198">
              <w:t>8</w:t>
            </w:r>
          </w:p>
        </w:tc>
        <w:tc>
          <w:tcPr>
            <w:tcW w:w="962" w:type="dxa"/>
            <w:shd w:val="clear" w:color="auto" w:fill="auto"/>
            <w:vAlign w:val="center"/>
          </w:tcPr>
          <w:p w:rsidR="00DE3D3F" w:rsidRPr="0098413C" w:rsidRDefault="00DE3D3F" w:rsidP="004A0F75">
            <w:pPr>
              <w:pStyle w:val="BodyText"/>
              <w:spacing w:after="0"/>
              <w:jc w:val="center"/>
              <w:rPr>
                <w:b/>
                <w:color w:val="FF0000"/>
              </w:rPr>
            </w:pPr>
            <w:r w:rsidRPr="0098413C">
              <w:rPr>
                <w:b/>
                <w:color w:val="FF0000"/>
              </w:rPr>
              <w:t>32</w:t>
            </w:r>
          </w:p>
        </w:tc>
        <w:tc>
          <w:tcPr>
            <w:tcW w:w="917" w:type="dxa"/>
            <w:shd w:val="clear" w:color="auto" w:fill="auto"/>
            <w:vAlign w:val="bottom"/>
          </w:tcPr>
          <w:p w:rsidR="00DE3D3F" w:rsidRPr="00062198" w:rsidRDefault="00DE3D3F" w:rsidP="004A0F75">
            <w:pPr>
              <w:pStyle w:val="BodyText"/>
              <w:spacing w:after="0"/>
              <w:jc w:val="center"/>
            </w:pPr>
            <w:r w:rsidRPr="00062198">
              <w:t>950</w:t>
            </w:r>
          </w:p>
        </w:tc>
      </w:tr>
      <w:tr w:rsidR="00DE3D3F" w:rsidRPr="00901E25" w:rsidTr="004A0F75">
        <w:tc>
          <w:tcPr>
            <w:tcW w:w="910" w:type="dxa"/>
            <w:tcBorders>
              <w:top w:val="single" w:sz="4" w:space="0" w:color="auto"/>
              <w:right w:val="single" w:sz="4" w:space="0" w:color="auto"/>
            </w:tcBorders>
            <w:shd w:val="clear" w:color="auto" w:fill="auto"/>
            <w:vAlign w:val="center"/>
          </w:tcPr>
          <w:p w:rsidR="00DE3D3F" w:rsidRPr="00AC127C" w:rsidRDefault="00DE3D3F" w:rsidP="004A0F75">
            <w:pPr>
              <w:pStyle w:val="BodyText"/>
              <w:spacing w:after="0"/>
              <w:jc w:val="center"/>
            </w:pPr>
            <w:r w:rsidRPr="00AC127C">
              <w:t>2</w:t>
            </w:r>
            <w:r>
              <w:t>9</w:t>
            </w:r>
          </w:p>
        </w:tc>
        <w:tc>
          <w:tcPr>
            <w:tcW w:w="907" w:type="dxa"/>
            <w:tcBorders>
              <w:left w:val="single" w:sz="4" w:space="0" w:color="auto"/>
            </w:tcBorders>
            <w:shd w:val="clear" w:color="auto" w:fill="auto"/>
            <w:vAlign w:val="center"/>
          </w:tcPr>
          <w:p w:rsidR="00DE3D3F" w:rsidRPr="00AC127C" w:rsidRDefault="00DE3D3F" w:rsidP="004A0F75">
            <w:pPr>
              <w:pStyle w:val="BodyText"/>
              <w:spacing w:after="0"/>
              <w:jc w:val="center"/>
            </w:pPr>
            <w:r>
              <w:t>2</w:t>
            </w:r>
          </w:p>
        </w:tc>
        <w:tc>
          <w:tcPr>
            <w:tcW w:w="962" w:type="dxa"/>
            <w:vMerge w:val="restart"/>
            <w:shd w:val="clear" w:color="auto" w:fill="auto"/>
            <w:vAlign w:val="center"/>
          </w:tcPr>
          <w:p w:rsidR="00DE3D3F" w:rsidRPr="00AC127C" w:rsidRDefault="00DE3D3F" w:rsidP="004A0F75">
            <w:pPr>
              <w:pStyle w:val="BodyText"/>
              <w:spacing w:after="0"/>
              <w:jc w:val="center"/>
            </w:pPr>
            <w:r>
              <w:t>reserved</w:t>
            </w:r>
          </w:p>
        </w:tc>
        <w:tc>
          <w:tcPr>
            <w:tcW w:w="917" w:type="dxa"/>
            <w:vMerge w:val="restart"/>
            <w:shd w:val="clear" w:color="auto" w:fill="auto"/>
          </w:tcPr>
          <w:p w:rsidR="00DE3D3F" w:rsidRPr="00FE63AD" w:rsidRDefault="00DE3D3F" w:rsidP="004A0F75">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t>29</w:t>
            </w:r>
          </w:p>
        </w:tc>
        <w:tc>
          <w:tcPr>
            <w:tcW w:w="907" w:type="dxa"/>
            <w:shd w:val="clear" w:color="auto" w:fill="auto"/>
            <w:vAlign w:val="center"/>
          </w:tcPr>
          <w:p w:rsidR="00DE3D3F" w:rsidRPr="00FC7377" w:rsidRDefault="00DE3D3F" w:rsidP="004A0F75">
            <w:pPr>
              <w:pStyle w:val="BodyText"/>
              <w:spacing w:after="0"/>
              <w:jc w:val="center"/>
              <w:rPr>
                <w:b/>
                <w:color w:val="FF0000"/>
                <w:lang w:val="pt-BR"/>
              </w:rPr>
            </w:pPr>
            <w:r>
              <w:rPr>
                <w:b/>
                <w:color w:val="FF0000"/>
                <w:lang w:val="pt-BR"/>
              </w:rPr>
              <w:t>mod</w:t>
            </w:r>
            <w:r>
              <w:rPr>
                <w:rFonts w:ascii="Cambria Math" w:hAnsi="Cambria Math"/>
                <w:b/>
                <w:color w:val="FF0000"/>
                <w:lang w:val="pt-BR"/>
              </w:rPr>
              <w:t>↑</w:t>
            </w:r>
          </w:p>
        </w:tc>
        <w:tc>
          <w:tcPr>
            <w:tcW w:w="962" w:type="dxa"/>
            <w:vMerge w:val="restart"/>
            <w:shd w:val="clear" w:color="auto" w:fill="auto"/>
            <w:vAlign w:val="center"/>
          </w:tcPr>
          <w:p w:rsidR="00DE3D3F" w:rsidRPr="00001C1E" w:rsidRDefault="00DE3D3F" w:rsidP="004A0F75">
            <w:pPr>
              <w:pStyle w:val="BodyText"/>
              <w:spacing w:after="0"/>
              <w:jc w:val="center"/>
              <w:rPr>
                <w:lang w:val="pt-BR"/>
              </w:rPr>
            </w:pPr>
            <w:r>
              <w:t>reserved</w:t>
            </w:r>
          </w:p>
        </w:tc>
        <w:tc>
          <w:tcPr>
            <w:tcW w:w="917" w:type="dxa"/>
            <w:vMerge w:val="restart"/>
            <w:shd w:val="clear" w:color="auto" w:fill="auto"/>
            <w:vAlign w:val="center"/>
          </w:tcPr>
          <w:p w:rsidR="00DE3D3F" w:rsidRPr="00001C1E" w:rsidRDefault="00DE3D3F" w:rsidP="004A0F75">
            <w:pPr>
              <w:jc w:val="center"/>
              <w:rPr>
                <w:rFonts w:eastAsia="MS Mincho"/>
                <w:lang w:val="pt-BR"/>
              </w:rPr>
            </w:pPr>
          </w:p>
        </w:tc>
      </w:tr>
      <w:tr w:rsidR="00DE3D3F" w:rsidRPr="00901E25" w:rsidTr="004A0F75">
        <w:tc>
          <w:tcPr>
            <w:tcW w:w="910" w:type="dxa"/>
            <w:tcBorders>
              <w:bottom w:val="single" w:sz="4" w:space="0" w:color="auto"/>
              <w:right w:val="single" w:sz="4" w:space="0" w:color="auto"/>
            </w:tcBorders>
            <w:shd w:val="clear" w:color="auto" w:fill="auto"/>
            <w:vAlign w:val="center"/>
          </w:tcPr>
          <w:p w:rsidR="00DE3D3F" w:rsidRPr="00AC127C" w:rsidRDefault="00DE3D3F" w:rsidP="004A0F75">
            <w:pPr>
              <w:pStyle w:val="BodyText"/>
              <w:spacing w:after="0"/>
              <w:jc w:val="center"/>
            </w:pPr>
            <w:r>
              <w:t>30</w:t>
            </w:r>
          </w:p>
        </w:tc>
        <w:tc>
          <w:tcPr>
            <w:tcW w:w="907" w:type="dxa"/>
            <w:tcBorders>
              <w:left w:val="single" w:sz="4" w:space="0" w:color="auto"/>
              <w:bottom w:val="single" w:sz="4" w:space="0" w:color="auto"/>
            </w:tcBorders>
            <w:shd w:val="clear" w:color="auto" w:fill="auto"/>
            <w:vAlign w:val="center"/>
          </w:tcPr>
          <w:p w:rsidR="00DE3D3F" w:rsidRPr="00AC127C" w:rsidRDefault="00DE3D3F" w:rsidP="004A0F75">
            <w:pPr>
              <w:pStyle w:val="BodyText"/>
              <w:spacing w:after="0"/>
              <w:jc w:val="center"/>
            </w:pPr>
            <w:r>
              <w:t>4</w:t>
            </w:r>
          </w:p>
        </w:tc>
        <w:tc>
          <w:tcPr>
            <w:tcW w:w="962" w:type="dxa"/>
            <w:vMerge/>
            <w:shd w:val="clear" w:color="auto" w:fill="auto"/>
            <w:vAlign w:val="center"/>
          </w:tcPr>
          <w:p w:rsidR="00DE3D3F" w:rsidRPr="00AC127C" w:rsidRDefault="00DE3D3F" w:rsidP="004A0F75">
            <w:pPr>
              <w:pStyle w:val="BodyText"/>
              <w:spacing w:after="0"/>
              <w:jc w:val="center"/>
            </w:pPr>
          </w:p>
        </w:tc>
        <w:tc>
          <w:tcPr>
            <w:tcW w:w="917" w:type="dxa"/>
            <w:vMerge/>
            <w:shd w:val="clear" w:color="auto" w:fill="auto"/>
          </w:tcPr>
          <w:p w:rsidR="00DE3D3F" w:rsidRPr="00FE63AD" w:rsidRDefault="00DE3D3F" w:rsidP="004A0F75">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t>30</w:t>
            </w:r>
          </w:p>
        </w:tc>
        <w:tc>
          <w:tcPr>
            <w:tcW w:w="907" w:type="dxa"/>
            <w:shd w:val="clear" w:color="auto" w:fill="auto"/>
            <w:vAlign w:val="center"/>
          </w:tcPr>
          <w:p w:rsidR="00DE3D3F" w:rsidRPr="00FC7377" w:rsidRDefault="00DE3D3F" w:rsidP="004A0F75">
            <w:pPr>
              <w:pStyle w:val="BodyText"/>
              <w:spacing w:after="0"/>
              <w:jc w:val="center"/>
              <w:rPr>
                <w:b/>
                <w:color w:val="FF0000"/>
                <w:lang w:val="pt-BR"/>
              </w:rPr>
            </w:pPr>
            <w:r>
              <w:rPr>
                <w:b/>
                <w:color w:val="FF0000"/>
                <w:lang w:val="pt-BR"/>
              </w:rPr>
              <w:t>same</w:t>
            </w:r>
          </w:p>
        </w:tc>
        <w:tc>
          <w:tcPr>
            <w:tcW w:w="962" w:type="dxa"/>
            <w:vMerge/>
            <w:shd w:val="clear" w:color="auto" w:fill="auto"/>
            <w:vAlign w:val="center"/>
          </w:tcPr>
          <w:p w:rsidR="00DE3D3F" w:rsidRPr="009D474C" w:rsidRDefault="00DE3D3F" w:rsidP="004A0F75">
            <w:pPr>
              <w:pStyle w:val="BodyText"/>
              <w:spacing w:after="0"/>
              <w:jc w:val="center"/>
              <w:rPr>
                <w:b/>
                <w:color w:val="FF0000"/>
                <w:lang w:val="pt-BR"/>
              </w:rPr>
            </w:pPr>
          </w:p>
        </w:tc>
        <w:tc>
          <w:tcPr>
            <w:tcW w:w="917" w:type="dxa"/>
            <w:vMerge/>
            <w:shd w:val="clear" w:color="auto" w:fill="auto"/>
            <w:vAlign w:val="center"/>
          </w:tcPr>
          <w:p w:rsidR="00DE3D3F" w:rsidRPr="00001C1E" w:rsidRDefault="00DE3D3F" w:rsidP="004A0F75">
            <w:pPr>
              <w:jc w:val="center"/>
              <w:rPr>
                <w:rFonts w:eastAsia="MS Mincho"/>
                <w:lang w:val="pt-BR"/>
              </w:rPr>
            </w:pPr>
          </w:p>
        </w:tc>
      </w:tr>
      <w:tr w:rsidR="00DE3D3F" w:rsidRPr="00901E25" w:rsidTr="004A0F75">
        <w:tc>
          <w:tcPr>
            <w:tcW w:w="910" w:type="dxa"/>
            <w:tcBorders>
              <w:bottom w:val="single" w:sz="4" w:space="0" w:color="auto"/>
              <w:right w:val="single" w:sz="4" w:space="0" w:color="auto"/>
            </w:tcBorders>
            <w:shd w:val="clear" w:color="auto" w:fill="auto"/>
            <w:vAlign w:val="center"/>
          </w:tcPr>
          <w:p w:rsidR="00DE3D3F" w:rsidRPr="00AC127C" w:rsidRDefault="00DE3D3F" w:rsidP="004A0F75">
            <w:pPr>
              <w:pStyle w:val="BodyText"/>
              <w:spacing w:after="0"/>
              <w:jc w:val="center"/>
            </w:pPr>
            <w:r>
              <w:t>31</w:t>
            </w:r>
          </w:p>
        </w:tc>
        <w:tc>
          <w:tcPr>
            <w:tcW w:w="907" w:type="dxa"/>
            <w:tcBorders>
              <w:left w:val="single" w:sz="4" w:space="0" w:color="auto"/>
              <w:bottom w:val="single" w:sz="4" w:space="0" w:color="auto"/>
            </w:tcBorders>
            <w:shd w:val="clear" w:color="auto" w:fill="auto"/>
            <w:vAlign w:val="center"/>
          </w:tcPr>
          <w:p w:rsidR="00DE3D3F" w:rsidRPr="00AC127C" w:rsidRDefault="00DE3D3F" w:rsidP="004A0F75">
            <w:pPr>
              <w:pStyle w:val="BodyText"/>
              <w:spacing w:after="0"/>
              <w:jc w:val="center"/>
            </w:pPr>
            <w:r w:rsidRPr="00AC127C">
              <w:t>6</w:t>
            </w:r>
          </w:p>
        </w:tc>
        <w:tc>
          <w:tcPr>
            <w:tcW w:w="962" w:type="dxa"/>
            <w:vMerge/>
            <w:tcBorders>
              <w:bottom w:val="single" w:sz="4" w:space="0" w:color="auto"/>
            </w:tcBorders>
            <w:shd w:val="clear" w:color="auto" w:fill="auto"/>
            <w:vAlign w:val="center"/>
          </w:tcPr>
          <w:p w:rsidR="00DE3D3F" w:rsidRPr="00AC127C" w:rsidRDefault="00DE3D3F" w:rsidP="004A0F75">
            <w:pPr>
              <w:pStyle w:val="BodyText"/>
              <w:spacing w:after="0"/>
              <w:jc w:val="center"/>
            </w:pPr>
          </w:p>
        </w:tc>
        <w:tc>
          <w:tcPr>
            <w:tcW w:w="917" w:type="dxa"/>
            <w:vMerge/>
            <w:tcBorders>
              <w:bottom w:val="single" w:sz="4" w:space="0" w:color="auto"/>
            </w:tcBorders>
            <w:shd w:val="clear" w:color="auto" w:fill="auto"/>
          </w:tcPr>
          <w:p w:rsidR="00DE3D3F" w:rsidRPr="00FE63AD" w:rsidRDefault="00DE3D3F" w:rsidP="004A0F75">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DE3D3F" w:rsidRPr="00901E25" w:rsidRDefault="00DE3D3F" w:rsidP="004A0F75">
            <w:pPr>
              <w:pStyle w:val="BodyText"/>
              <w:spacing w:after="0"/>
              <w:jc w:val="center"/>
              <w:rPr>
                <w:lang w:val="pt-BR"/>
              </w:rPr>
            </w:pPr>
          </w:p>
        </w:tc>
        <w:tc>
          <w:tcPr>
            <w:tcW w:w="909" w:type="dxa"/>
            <w:tcBorders>
              <w:left w:val="single" w:sz="4" w:space="0" w:color="auto"/>
            </w:tcBorders>
            <w:shd w:val="clear" w:color="auto" w:fill="auto"/>
            <w:vAlign w:val="center"/>
          </w:tcPr>
          <w:p w:rsidR="00DE3D3F" w:rsidRPr="00AC127C" w:rsidRDefault="00DE3D3F" w:rsidP="004A0F75">
            <w:pPr>
              <w:pStyle w:val="BodyText"/>
              <w:spacing w:after="0"/>
              <w:jc w:val="center"/>
            </w:pPr>
            <w:r>
              <w:t>31</w:t>
            </w:r>
          </w:p>
        </w:tc>
        <w:tc>
          <w:tcPr>
            <w:tcW w:w="907" w:type="dxa"/>
            <w:shd w:val="clear" w:color="auto" w:fill="auto"/>
            <w:vAlign w:val="center"/>
          </w:tcPr>
          <w:p w:rsidR="00DE3D3F" w:rsidRPr="00FC7377" w:rsidRDefault="00DE3D3F" w:rsidP="004A0F75">
            <w:pPr>
              <w:pStyle w:val="BodyText"/>
              <w:spacing w:after="0"/>
              <w:jc w:val="center"/>
              <w:rPr>
                <w:b/>
                <w:color w:val="FF0000"/>
                <w:lang w:val="pt-BR"/>
              </w:rPr>
            </w:pPr>
            <w:r>
              <w:rPr>
                <w:b/>
                <w:color w:val="FF0000"/>
                <w:lang w:val="pt-BR"/>
              </w:rPr>
              <w:t>mod</w:t>
            </w:r>
            <w:r>
              <w:rPr>
                <w:rFonts w:ascii="Cambria Math" w:hAnsi="Cambria Math"/>
                <w:b/>
                <w:color w:val="FF0000"/>
                <w:lang w:val="pt-BR"/>
              </w:rPr>
              <w:t>↓</w:t>
            </w:r>
          </w:p>
        </w:tc>
        <w:tc>
          <w:tcPr>
            <w:tcW w:w="962" w:type="dxa"/>
            <w:vMerge/>
            <w:shd w:val="clear" w:color="auto" w:fill="auto"/>
            <w:vAlign w:val="center"/>
          </w:tcPr>
          <w:p w:rsidR="00DE3D3F" w:rsidRPr="00001C1E" w:rsidRDefault="00DE3D3F" w:rsidP="004A0F75">
            <w:pPr>
              <w:pStyle w:val="BodyText"/>
              <w:spacing w:after="0"/>
              <w:jc w:val="center"/>
              <w:rPr>
                <w:lang w:val="pt-BR"/>
              </w:rPr>
            </w:pPr>
          </w:p>
        </w:tc>
        <w:tc>
          <w:tcPr>
            <w:tcW w:w="917" w:type="dxa"/>
            <w:vMerge/>
            <w:shd w:val="clear" w:color="auto" w:fill="auto"/>
            <w:vAlign w:val="center"/>
          </w:tcPr>
          <w:p w:rsidR="00DE3D3F" w:rsidRPr="00001C1E" w:rsidRDefault="00DE3D3F" w:rsidP="004A0F75">
            <w:pPr>
              <w:jc w:val="center"/>
              <w:rPr>
                <w:rFonts w:eastAsia="MS Mincho"/>
                <w:lang w:val="pt-BR"/>
              </w:rPr>
            </w:pPr>
          </w:p>
        </w:tc>
      </w:tr>
    </w:tbl>
    <w:p w:rsidR="00DE3D3F" w:rsidRPr="00135C48" w:rsidRDefault="00DE3D3F" w:rsidP="00DE3D3F">
      <w:pPr>
        <w:pStyle w:val="BodyText"/>
        <w:jc w:val="both"/>
      </w:pPr>
    </w:p>
    <w:p w:rsidR="00DE3D3F" w:rsidRDefault="00DE3D3F" w:rsidP="00DE3D3F">
      <w:pPr>
        <w:pStyle w:val="Heading2"/>
      </w:pPr>
      <w:r>
        <w:t>MCS entry design</w:t>
      </w:r>
    </w:p>
    <w:p w:rsidR="00DE3D3F" w:rsidRDefault="00DE3D3F" w:rsidP="00DE3D3F">
      <w:pPr>
        <w:pStyle w:val="BodyText"/>
        <w:jc w:val="both"/>
      </w:pPr>
      <w:r>
        <w:t xml:space="preserve">For MCS entries in the new table, the low SINR region is down-sampled to create spare MCS entries for 256QAM. In the QPSK region, MCS 0, 3, 6 and 9 are reserved, equivalent to 2dB sampling space. It should be noted that TBS 0, i.e. the first entry in Rel-8 MCS table, is kept to maintain the same RRC/VoIP robustness as Rel-8, as well as matching CQI table design discussed in </w:t>
      </w:r>
      <w:r>
        <w:fldChar w:fldCharType="begin"/>
      </w:r>
      <w:r>
        <w:instrText xml:space="preserve"> REF _Ref377629995 \r \h </w:instrText>
      </w:r>
      <w:r>
        <w:fldChar w:fldCharType="separate"/>
      </w:r>
      <w:r>
        <w:t>[2]</w:t>
      </w:r>
      <w:r>
        <w:fldChar w:fldCharType="end"/>
      </w:r>
      <w:r>
        <w:t xml:space="preserve">. </w:t>
      </w:r>
    </w:p>
    <w:p w:rsidR="00DE3D3F" w:rsidRDefault="00DE3D3F" w:rsidP="00DE3D3F">
      <w:pPr>
        <w:pStyle w:val="BodyText"/>
        <w:jc w:val="both"/>
      </w:pPr>
      <w:r>
        <w:t>The entries for medium SNR region from Rel-8 MCS table are kept for good resolution in the new MCS table. All the 16QAM entries and the majority part of 64QAM entries are kept,</w:t>
      </w:r>
      <w:r w:rsidRPr="004F2CFC">
        <w:t xml:space="preserve"> </w:t>
      </w:r>
      <w:r>
        <w:t>i.e., MCS 10-25 are unchanged in the new table.</w:t>
      </w:r>
    </w:p>
    <w:p w:rsidR="00DE3D3F" w:rsidRDefault="00DE3D3F" w:rsidP="00DE3D3F">
      <w:pPr>
        <w:pStyle w:val="BodyText"/>
        <w:jc w:val="both"/>
      </w:pPr>
      <w:r>
        <w:t xml:space="preserve">In the high SNR region, 8 entries for 256QAM are obtained by sampling with equal spacing. It should be noted that MCS 25 rate is available as both 64QAM and 256QAM and MCS 26 is modified to be 256QAM with same spectral efficiency and extra 7 entries for 256QAM are added, of which six new entries contain six new TBS indices 27-32 in the MCS table. The new TBS indices correspond to six new </w:t>
      </w:r>
      <w:r>
        <w:lastRenderedPageBreak/>
        <w:t xml:space="preserve">TBS rows with new TBS values (across all possible bandwidths) that are required to attach to the current TBS table. The detailed design on TBS table is further discussed in another contribution </w:t>
      </w:r>
      <w:r>
        <w:fldChar w:fldCharType="begin"/>
      </w:r>
      <w:r>
        <w:instrText xml:space="preserve"> REF _Ref378866682 \r \h </w:instrText>
      </w:r>
      <w:r>
        <w:fldChar w:fldCharType="separate"/>
      </w:r>
      <w:r>
        <w:t>[3]</w:t>
      </w:r>
      <w:r>
        <w:fldChar w:fldCharType="end"/>
      </w:r>
      <w:r>
        <w:t xml:space="preserve">. The spectral efficiencies for 28 MCS entries in the new MCS table are shown in </w:t>
      </w:r>
      <w:r>
        <w:fldChar w:fldCharType="begin"/>
      </w:r>
      <w:r>
        <w:instrText xml:space="preserve"> REF _Ref378866757 \h </w:instrText>
      </w:r>
      <w:r>
        <w:fldChar w:fldCharType="separate"/>
      </w:r>
      <w:r>
        <w:t xml:space="preserve">Figure </w:t>
      </w:r>
      <w:r>
        <w:rPr>
          <w:noProof/>
        </w:rPr>
        <w:t>1</w:t>
      </w:r>
      <w:r>
        <w:fldChar w:fldCharType="end"/>
      </w:r>
      <w:r>
        <w:t xml:space="preserve"> and the sample spacing is marked at the right side. </w:t>
      </w:r>
    </w:p>
    <w:p w:rsidR="00DE3D3F" w:rsidRDefault="00DE3D3F" w:rsidP="00DE3D3F">
      <w:pPr>
        <w:pStyle w:val="BodyText"/>
        <w:jc w:val="both"/>
      </w:pPr>
      <w:r>
        <w:t xml:space="preserve">It can be seen that the majority entries of Rel-8 MCS table are kept. A larger SNR region is covered with good resolution especially in medium and high SNR region. With enough MCS in the low SNR region, the VoIP and RRC robustness is guaranteed. This MCS table is also very well matched with CQI table proposed in </w:t>
      </w:r>
      <w:r>
        <w:fldChar w:fldCharType="begin"/>
      </w:r>
      <w:r>
        <w:instrText xml:space="preserve"> REF _Ref377629995 \r \h </w:instrText>
      </w:r>
      <w:r>
        <w:fldChar w:fldCharType="separate"/>
      </w:r>
      <w:r>
        <w:t>[2]</w:t>
      </w:r>
      <w:r>
        <w:fldChar w:fldCharType="end"/>
      </w:r>
      <w:r>
        <w:t>.</w:t>
      </w:r>
    </w:p>
    <w:p w:rsidR="00DE3D3F" w:rsidRDefault="00DE3D3F" w:rsidP="00DE3D3F">
      <w:pPr>
        <w:pStyle w:val="BodyText"/>
        <w:jc w:val="center"/>
        <w:rPr>
          <w:noProof/>
          <w:lang w:eastAsia="zh-CN"/>
        </w:rPr>
      </w:pPr>
      <w:r>
        <w:rPr>
          <w:noProof/>
        </w:rPr>
        <w:drawing>
          <wp:inline distT="0" distB="0" distL="0" distR="0">
            <wp:extent cx="595122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51220" cy="2667000"/>
                    </a:xfrm>
                    <a:prstGeom prst="rect">
                      <a:avLst/>
                    </a:prstGeom>
                    <a:noFill/>
                    <a:ln>
                      <a:noFill/>
                    </a:ln>
                  </pic:spPr>
                </pic:pic>
              </a:graphicData>
            </a:graphic>
          </wp:inline>
        </w:drawing>
      </w:r>
    </w:p>
    <w:p w:rsidR="00DE3D3F" w:rsidRDefault="00DE3D3F" w:rsidP="00DE3D3F">
      <w:pPr>
        <w:pStyle w:val="Caption"/>
        <w:jc w:val="center"/>
        <w:rPr>
          <w:noProof/>
          <w:lang w:eastAsia="zh-CN"/>
        </w:rPr>
      </w:pPr>
      <w:bookmarkStart w:id="4" w:name="_Ref378866757"/>
      <w:r>
        <w:t xml:space="preserve">Figure </w:t>
      </w:r>
      <w:r>
        <w:fldChar w:fldCharType="begin"/>
      </w:r>
      <w:r>
        <w:instrText xml:space="preserve"> SEQ Figure \* ARABIC </w:instrText>
      </w:r>
      <w:r>
        <w:fldChar w:fldCharType="separate"/>
      </w:r>
      <w:r>
        <w:rPr>
          <w:noProof/>
        </w:rPr>
        <w:t>1</w:t>
      </w:r>
      <w:r>
        <w:fldChar w:fldCharType="end"/>
      </w:r>
      <w:bookmarkEnd w:id="4"/>
      <w:r>
        <w:t xml:space="preserve"> Spectral efficiency for MCS entries in new MCS table</w:t>
      </w:r>
    </w:p>
    <w:p w:rsidR="00DE3D3F" w:rsidRDefault="00DE3D3F" w:rsidP="00DE3D3F">
      <w:pPr>
        <w:pStyle w:val="Heading2"/>
      </w:pPr>
      <w:r>
        <w:t>Reserved entry design</w:t>
      </w:r>
    </w:p>
    <w:p w:rsidR="00DE3D3F" w:rsidRDefault="00DE3D3F" w:rsidP="00DE3D3F">
      <w:pPr>
        <w:pStyle w:val="BodyText"/>
        <w:jc w:val="both"/>
      </w:pPr>
      <w:r>
        <w:t xml:space="preserve">As in the Rel-8 MCS table, the new MCS table has 28 MCS entries and 3 reserved entries for re-transmission. With 256QAM introduced, the retransmission procedure may use one of the four modulation schemes. As shown in </w:t>
      </w:r>
      <w:r>
        <w:fldChar w:fldCharType="begin"/>
      </w:r>
      <w:r>
        <w:instrText xml:space="preserve"> REF _Ref378800175 \h </w:instrText>
      </w:r>
      <w:r>
        <w:fldChar w:fldCharType="separate"/>
      </w:r>
      <w:r>
        <w:t xml:space="preserve">Table </w:t>
      </w:r>
      <w:r>
        <w:rPr>
          <w:noProof/>
        </w:rPr>
        <w:t>1</w:t>
      </w:r>
      <w:r>
        <w:fldChar w:fldCharType="end"/>
      </w:r>
      <w:r>
        <w:t>, an offset mechanism is introduced to adjust the modulation scheme adopted in retransmissions. There can be 2 alternatives that can be considered for the reserved entries:</w:t>
      </w:r>
    </w:p>
    <w:p w:rsidR="00DE3D3F" w:rsidRDefault="00DE3D3F" w:rsidP="00DE3D3F">
      <w:pPr>
        <w:pStyle w:val="BodyText"/>
        <w:jc w:val="both"/>
      </w:pPr>
      <w:r>
        <w:t>Alternative 1:</w:t>
      </w:r>
    </w:p>
    <w:p w:rsidR="00DE3D3F" w:rsidRDefault="00DE3D3F" w:rsidP="00DE3D3F">
      <w:pPr>
        <w:pStyle w:val="BodyText"/>
        <w:numPr>
          <w:ilvl w:val="0"/>
          <w:numId w:val="6"/>
        </w:numPr>
        <w:ind w:left="720" w:hanging="360"/>
        <w:jc w:val="both"/>
      </w:pPr>
      <w:r>
        <w:t xml:space="preserve">Index 29 indicates that retransmission should use the next higher modulation than original transmission. For example, 16QAM should be used if QPSK was used in the original transmission. </w:t>
      </w:r>
    </w:p>
    <w:p w:rsidR="00DE3D3F" w:rsidRDefault="00DE3D3F" w:rsidP="00DE3D3F">
      <w:pPr>
        <w:pStyle w:val="BodyText"/>
        <w:numPr>
          <w:ilvl w:val="0"/>
          <w:numId w:val="6"/>
        </w:numPr>
        <w:ind w:left="720" w:hanging="360"/>
        <w:jc w:val="both"/>
      </w:pPr>
      <w:r>
        <w:t xml:space="preserve">Index 30 indicates that retransmission should use the same modulation scheme as in original transmission. </w:t>
      </w:r>
    </w:p>
    <w:p w:rsidR="00DE3D3F" w:rsidRDefault="00DE3D3F" w:rsidP="00DE3D3F">
      <w:pPr>
        <w:pStyle w:val="BodyText"/>
        <w:numPr>
          <w:ilvl w:val="0"/>
          <w:numId w:val="6"/>
        </w:numPr>
        <w:ind w:left="720" w:hanging="360"/>
        <w:jc w:val="both"/>
      </w:pPr>
      <w:r>
        <w:t>Index 31 indicates that retransmission should use the next lower modulation scheme than original transmission. For example, QPSK should be used if 16QAM was used in the original transmission.</w:t>
      </w:r>
    </w:p>
    <w:p w:rsidR="00DE3D3F" w:rsidRDefault="00DE3D3F" w:rsidP="00DE3D3F">
      <w:pPr>
        <w:pStyle w:val="BodyText"/>
        <w:jc w:val="both"/>
      </w:pPr>
      <w:r>
        <w:t>Alternative 2:</w:t>
      </w:r>
    </w:p>
    <w:p w:rsidR="00DE3D3F" w:rsidRDefault="00DE3D3F" w:rsidP="00DE3D3F">
      <w:pPr>
        <w:pStyle w:val="BodyText"/>
        <w:numPr>
          <w:ilvl w:val="0"/>
          <w:numId w:val="6"/>
        </w:numPr>
        <w:ind w:left="720" w:hanging="360"/>
        <w:jc w:val="both"/>
      </w:pPr>
      <w:r>
        <w:t xml:space="preserve">If QPSK or 16QAM, or 64QAM is the original modulation order, the original Rel-8 design is applied, i.e., index 29, 30, 31 means QPSK, 16QAM and 64QAM to be used respectively as the modulation order for retransmission; if 256QAM is the original modulation order, index 29, 30, 31 means 16QAM, 64QAM and 256QAM, respectively. </w:t>
      </w:r>
    </w:p>
    <w:p w:rsidR="00DE3D3F" w:rsidRDefault="00DE3D3F" w:rsidP="00DE3D3F">
      <w:pPr>
        <w:pStyle w:val="Caption"/>
        <w:jc w:val="center"/>
      </w:pPr>
      <w:bookmarkStart w:id="5" w:name="_Ref378672210"/>
    </w:p>
    <w:bookmarkEnd w:id="5"/>
    <w:p w:rsidR="00DE3D3F" w:rsidRDefault="00DE3D3F" w:rsidP="00DE3D3F">
      <w:pPr>
        <w:pStyle w:val="Heading2"/>
      </w:pPr>
      <w:r>
        <w:t>VoIP support</w:t>
      </w:r>
    </w:p>
    <w:p w:rsidR="00DE3D3F" w:rsidRDefault="00DE3D3F" w:rsidP="00DE3D3F">
      <w:pPr>
        <w:pStyle w:val="BodyText"/>
        <w:jc w:val="both"/>
      </w:pPr>
      <w:r>
        <w:t xml:space="preserve">LTE is a wireless packet data communication system. To support voice applications, voice over internet protocol (VoIP) technology is deployed. The voice encoded packets have a range of transport sizes that have been specifically designed and supported in LTE. These transport block size are shown in </w:t>
      </w:r>
      <w:r>
        <w:fldChar w:fldCharType="begin"/>
      </w:r>
      <w:r>
        <w:instrText xml:space="preserve"> REF _Ref378855068 \h </w:instrText>
      </w:r>
      <w:r>
        <w:fldChar w:fldCharType="separate"/>
      </w:r>
      <w:r>
        <w:t xml:space="preserve">Table </w:t>
      </w:r>
      <w:r>
        <w:rPr>
          <w:noProof/>
        </w:rPr>
        <w:t>2</w:t>
      </w:r>
      <w:r>
        <w:fldChar w:fldCharType="end"/>
      </w:r>
      <w:r>
        <w:t xml:space="preserve"> in bold face and red color.</w:t>
      </w:r>
    </w:p>
    <w:p w:rsidR="00DE3D3F" w:rsidRDefault="00DE3D3F" w:rsidP="00DE3D3F">
      <w:pPr>
        <w:pStyle w:val="Caption"/>
        <w:jc w:val="center"/>
      </w:pPr>
      <w:bookmarkStart w:id="6" w:name="_Ref378855068"/>
      <w:r>
        <w:t xml:space="preserve">Table </w:t>
      </w:r>
      <w:r>
        <w:fldChar w:fldCharType="begin"/>
      </w:r>
      <w:r>
        <w:instrText xml:space="preserve"> SEQ Table \* ARABIC </w:instrText>
      </w:r>
      <w:r>
        <w:fldChar w:fldCharType="separate"/>
      </w:r>
      <w:r>
        <w:rPr>
          <w:noProof/>
        </w:rPr>
        <w:t>2</w:t>
      </w:r>
      <w:r>
        <w:fldChar w:fldCharType="end"/>
      </w:r>
      <w:bookmarkEnd w:id="6"/>
      <w:r>
        <w:t>: Rel-8 VoIP TBS</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3"/>
        <w:gridCol w:w="483"/>
        <w:gridCol w:w="572"/>
        <w:gridCol w:w="572"/>
        <w:gridCol w:w="572"/>
        <w:gridCol w:w="572"/>
        <w:gridCol w:w="572"/>
        <w:gridCol w:w="572"/>
        <w:gridCol w:w="572"/>
        <w:gridCol w:w="572"/>
        <w:gridCol w:w="572"/>
      </w:tblGrid>
      <w:tr w:rsidR="00DE3D3F" w:rsidRPr="005148A8" w:rsidTr="004A0F75">
        <w:trPr>
          <w:cantSplit/>
          <w:jc w:val="center"/>
        </w:trPr>
        <w:tc>
          <w:tcPr>
            <w:tcW w:w="263" w:type="dxa"/>
            <w:vMerge w:val="restart"/>
            <w:tcBorders>
              <w:right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position w:val="-10"/>
                <w:sz w:val="18"/>
                <w:szCs w:val="18"/>
                <w:lang w:val="en-GB" w:eastAsia="en-GB"/>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8pt" o:ole="">
                  <v:imagedata r:id="rId7" o:title=""/>
                </v:shape>
                <o:OLEObject Type="Embed" ProgID="Equation.3" ShapeID="_x0000_i1025" DrawAspect="Content" ObjectID="_1452686253" r:id="rId8"/>
              </w:object>
            </w:r>
          </w:p>
        </w:tc>
        <w:tc>
          <w:tcPr>
            <w:tcW w:w="0" w:type="auto"/>
            <w:gridSpan w:val="10"/>
            <w:tcBorders>
              <w:left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position w:val="-10"/>
                <w:sz w:val="18"/>
                <w:szCs w:val="18"/>
                <w:lang w:val="en-GB" w:eastAsia="en-GB"/>
              </w:rPr>
              <w:object w:dxaOrig="480" w:dyaOrig="340">
                <v:shape id="_x0000_i1026" type="#_x0000_t75" style="width:24pt;height:16.8pt" o:ole="">
                  <v:imagedata r:id="rId9" o:title=""/>
                </v:shape>
                <o:OLEObject Type="Embed" ProgID="Equation.3" ShapeID="_x0000_i1026" DrawAspect="Content" ObjectID="_1452686254" r:id="rId10"/>
              </w:object>
            </w:r>
          </w:p>
        </w:tc>
      </w:tr>
      <w:tr w:rsidR="00DE3D3F" w:rsidRPr="005148A8" w:rsidTr="004A0F75">
        <w:trPr>
          <w:cantSplit/>
          <w:jc w:val="center"/>
        </w:trPr>
        <w:tc>
          <w:tcPr>
            <w:tcW w:w="263" w:type="dxa"/>
            <w:vMerge/>
            <w:tcBorders>
              <w:bottom w:val="double" w:sz="4" w:space="0" w:color="auto"/>
              <w:right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1</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2</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3</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4</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5</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6</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7</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8</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9</w:t>
            </w:r>
          </w:p>
        </w:tc>
        <w:tc>
          <w:tcPr>
            <w:tcW w:w="0" w:type="auto"/>
            <w:tcBorders>
              <w:bottom w:val="double" w:sz="4" w:space="0" w:color="auto"/>
            </w:tcBorders>
            <w:shd w:val="clear" w:color="auto" w:fill="E0E0E0"/>
            <w:vAlign w:val="center"/>
          </w:tcPr>
          <w:p w:rsidR="00DE3D3F" w:rsidRPr="005148A8" w:rsidRDefault="00DE3D3F" w:rsidP="004A0F75">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10</w:t>
            </w:r>
          </w:p>
        </w:tc>
      </w:tr>
      <w:tr w:rsidR="00DE3D3F" w:rsidRPr="005148A8" w:rsidTr="004A0F75">
        <w:trPr>
          <w:cantSplit/>
          <w:jc w:val="center"/>
        </w:trPr>
        <w:tc>
          <w:tcPr>
            <w:tcW w:w="263" w:type="dxa"/>
            <w:tcBorders>
              <w:top w:val="double" w:sz="4" w:space="0" w:color="auto"/>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0</w:t>
            </w:r>
          </w:p>
        </w:tc>
        <w:tc>
          <w:tcPr>
            <w:tcW w:w="0" w:type="auto"/>
            <w:tcBorders>
              <w:top w:val="double" w:sz="4" w:space="0" w:color="auto"/>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88</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tcBorders>
              <w:top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152</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sz w:val="16"/>
                <w:szCs w:val="16"/>
                <w:lang w:val="en-GB" w:eastAsia="en-GB"/>
              </w:rPr>
            </w:pPr>
            <w:r w:rsidRPr="005148A8">
              <w:rPr>
                <w:rFonts w:ascii="Arial" w:hAnsi="Arial" w:cs="Arial"/>
                <w:b/>
                <w:color w:val="FF0000"/>
                <w:sz w:val="16"/>
                <w:szCs w:val="16"/>
                <w:lang w:val="en-GB" w:eastAsia="en-GB"/>
              </w:rPr>
              <w:t>176</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tcBorders>
              <w:top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r>
      <w:tr w:rsidR="00DE3D3F" w:rsidRPr="005148A8" w:rsidTr="004A0F75">
        <w:trPr>
          <w:cantSplit/>
          <w:jc w:val="center"/>
        </w:trPr>
        <w:tc>
          <w:tcPr>
            <w:tcW w:w="263" w:type="dxa"/>
            <w:tcBorders>
              <w:righ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w:t>
            </w:r>
          </w:p>
        </w:tc>
        <w:tc>
          <w:tcPr>
            <w:tcW w:w="0" w:type="auto"/>
            <w:tcBorders>
              <w:lef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424</w:t>
            </w:r>
          </w:p>
        </w:tc>
      </w:tr>
      <w:tr w:rsidR="00DE3D3F" w:rsidRPr="005148A8" w:rsidTr="004A0F75">
        <w:trPr>
          <w:cantSplit/>
          <w:jc w:val="center"/>
        </w:trPr>
        <w:tc>
          <w:tcPr>
            <w:tcW w:w="263" w:type="dxa"/>
            <w:tcBorders>
              <w:righ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w:t>
            </w:r>
          </w:p>
        </w:tc>
        <w:tc>
          <w:tcPr>
            <w:tcW w:w="0" w:type="auto"/>
            <w:tcBorders>
              <w:lef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shd w:val="clear" w:color="auto" w:fill="7F7F7F"/>
            <w:vAlign w:val="center"/>
          </w:tcPr>
          <w:p w:rsidR="00DE3D3F" w:rsidRPr="00A322E5"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208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568</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632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696</w:t>
            </w:r>
          </w:p>
        </w:tc>
      </w:tr>
      <w:tr w:rsidR="00DE3D3F" w:rsidRPr="005148A8" w:rsidTr="004A0F75">
        <w:trPr>
          <w:cantSplit/>
          <w:jc w:val="center"/>
        </w:trPr>
        <w:tc>
          <w:tcPr>
            <w:tcW w:w="263" w:type="dxa"/>
            <w:tcBorders>
              <w:righ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w:t>
            </w:r>
          </w:p>
        </w:tc>
        <w:tc>
          <w:tcPr>
            <w:tcW w:w="0" w:type="auto"/>
            <w:tcBorders>
              <w:lef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72</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872</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DE3D3F" w:rsidRPr="00A322E5"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176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1032</w:t>
            </w:r>
          </w:p>
        </w:tc>
      </w:tr>
      <w:tr w:rsidR="00DE3D3F" w:rsidRPr="005148A8" w:rsidTr="004A0F75">
        <w:trPr>
          <w:cantSplit/>
          <w:jc w:val="center"/>
        </w:trPr>
        <w:tc>
          <w:tcPr>
            <w:tcW w:w="263" w:type="dxa"/>
            <w:tcBorders>
              <w:righ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w:t>
            </w:r>
          </w:p>
        </w:tc>
        <w:tc>
          <w:tcPr>
            <w:tcW w:w="0" w:type="auto"/>
            <w:tcBorders>
              <w:left w:val="double" w:sz="4" w:space="0" w:color="auto"/>
            </w:tcBorders>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472</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shd w:val="clear" w:color="auto" w:fill="7F7F7F"/>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616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872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1032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w:t>
            </w:r>
          </w:p>
        </w:tc>
        <w:tc>
          <w:tcPr>
            <w:tcW w:w="0" w:type="auto"/>
            <w:tcBorders>
              <w:left w:val="double" w:sz="4" w:space="0" w:color="auto"/>
            </w:tcBorders>
            <w:vAlign w:val="center"/>
          </w:tcPr>
          <w:p w:rsidR="00DE3D3F" w:rsidRPr="00A322E5"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176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w:t>
            </w:r>
          </w:p>
        </w:tc>
        <w:tc>
          <w:tcPr>
            <w:tcW w:w="0" w:type="auto"/>
            <w:tcBorders>
              <w:left w:val="double" w:sz="4" w:space="0" w:color="auto"/>
            </w:tcBorders>
            <w:vAlign w:val="center"/>
          </w:tcPr>
          <w:p w:rsidR="00DE3D3F" w:rsidRPr="00A322E5"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208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2472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632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1288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1064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1160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1288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3880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1864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4136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2472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4968</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520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1064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2664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4776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5352</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5736</w:t>
            </w:r>
          </w:p>
        </w:tc>
      </w:tr>
      <w:tr w:rsidR="00DE3D3F" w:rsidRPr="005148A8" w:rsidTr="004A0F75">
        <w:trPr>
          <w:cantSplit/>
          <w:jc w:val="center"/>
        </w:trPr>
        <w:tc>
          <w:tcPr>
            <w:tcW w:w="263" w:type="dxa"/>
            <w:tcBorders>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w:t>
            </w:r>
          </w:p>
        </w:tc>
        <w:tc>
          <w:tcPr>
            <w:tcW w:w="0" w:type="auto"/>
            <w:tcBorders>
              <w:left w:val="doub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1192</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2408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4968</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5544</w:t>
            </w:r>
          </w:p>
        </w:tc>
        <w:tc>
          <w:tcPr>
            <w:tcW w:w="0" w:type="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5992</w:t>
            </w:r>
          </w:p>
        </w:tc>
      </w:tr>
      <w:tr w:rsidR="00DE3D3F" w:rsidRPr="005148A8" w:rsidTr="004A0F75">
        <w:trPr>
          <w:cantSplit/>
          <w:jc w:val="center"/>
        </w:trPr>
        <w:tc>
          <w:tcPr>
            <w:tcW w:w="263" w:type="dxa"/>
            <w:tcBorders>
              <w:bottom w:val="single" w:sz="4" w:space="0" w:color="auto"/>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w:t>
            </w:r>
          </w:p>
        </w:tc>
        <w:tc>
          <w:tcPr>
            <w:tcW w:w="0" w:type="auto"/>
            <w:tcBorders>
              <w:left w:val="double" w:sz="4" w:space="0" w:color="auto"/>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616</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1864</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4392</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5736</w:t>
            </w:r>
          </w:p>
        </w:tc>
        <w:tc>
          <w:tcPr>
            <w:tcW w:w="0" w:type="auto"/>
            <w:tcBorders>
              <w:bottom w:val="single" w:sz="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6200</w:t>
            </w:r>
          </w:p>
        </w:tc>
      </w:tr>
      <w:tr w:rsidR="00DE3D3F" w:rsidRPr="005148A8" w:rsidTr="004A0F75">
        <w:trPr>
          <w:cantSplit/>
          <w:jc w:val="center"/>
        </w:trPr>
        <w:tc>
          <w:tcPr>
            <w:tcW w:w="263" w:type="dxa"/>
            <w:tcBorders>
              <w:bottom w:val="thinThickThinSmallGap" w:sz="24" w:space="0" w:color="auto"/>
              <w:right w:val="double" w:sz="4" w:space="0" w:color="auto"/>
            </w:tcBorders>
            <w:shd w:val="clear" w:color="auto" w:fill="auto"/>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w:t>
            </w:r>
          </w:p>
        </w:tc>
        <w:tc>
          <w:tcPr>
            <w:tcW w:w="0" w:type="auto"/>
            <w:tcBorders>
              <w:left w:val="double" w:sz="4" w:space="0" w:color="auto"/>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1480</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2216</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4392</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5992</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6712</w:t>
            </w:r>
          </w:p>
        </w:tc>
        <w:tc>
          <w:tcPr>
            <w:tcW w:w="0" w:type="auto"/>
            <w:tcBorders>
              <w:bottom w:val="thinThickThinSmallGap" w:sz="24" w:space="0" w:color="auto"/>
            </w:tcBorders>
            <w:vAlign w:val="center"/>
          </w:tcPr>
          <w:p w:rsidR="00DE3D3F" w:rsidRPr="005148A8" w:rsidRDefault="00DE3D3F" w:rsidP="004A0F75">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7480</w:t>
            </w:r>
          </w:p>
        </w:tc>
      </w:tr>
    </w:tbl>
    <w:p w:rsidR="00DE3D3F" w:rsidRDefault="00DE3D3F" w:rsidP="00DE3D3F">
      <w:pPr>
        <w:pStyle w:val="BodyText"/>
        <w:jc w:val="both"/>
      </w:pPr>
    </w:p>
    <w:p w:rsidR="00DE3D3F" w:rsidRDefault="00DE3D3F" w:rsidP="00DE3D3F">
      <w:pPr>
        <w:pStyle w:val="BodyText"/>
        <w:jc w:val="both"/>
      </w:pPr>
      <w:r>
        <w:t xml:space="preserve">As for MCS table design, it is important that the new table can support many of the special TBS. With the proposed MCS table in </w:t>
      </w:r>
      <w:r>
        <w:fldChar w:fldCharType="begin"/>
      </w:r>
      <w:r>
        <w:instrText xml:space="preserve"> REF _Ref378800175 \h </w:instrText>
      </w:r>
      <w:r>
        <w:fldChar w:fldCharType="separate"/>
      </w:r>
      <w:r>
        <w:t xml:space="preserve">Table </w:t>
      </w:r>
      <w:r>
        <w:rPr>
          <w:noProof/>
        </w:rPr>
        <w:t>1</w:t>
      </w:r>
      <w:r>
        <w:fldChar w:fldCharType="end"/>
      </w:r>
      <w:r>
        <w:t xml:space="preserve"> (b), it can be observed that all the special VoIP sizes can still be supported (i.e., the remaining rows without grey shading). Therefore, the proposed MCS table has a good support for VoIP TBS as well.</w:t>
      </w:r>
    </w:p>
    <w:p w:rsidR="00DE3D3F" w:rsidRDefault="00DE3D3F" w:rsidP="00DE3D3F">
      <w:pPr>
        <w:pStyle w:val="Heading2"/>
      </w:pPr>
      <w:r>
        <w:t>Simulation results</w:t>
      </w:r>
    </w:p>
    <w:p w:rsidR="00DE3D3F" w:rsidRDefault="00DE3D3F" w:rsidP="00DE3D3F">
      <w:pPr>
        <w:pStyle w:val="BodyText"/>
        <w:jc w:val="both"/>
      </w:pPr>
      <w:r>
        <w:t xml:space="preserve">Link level simulation has been performed using the new CQI table proposed in </w:t>
      </w:r>
      <w:r>
        <w:fldChar w:fldCharType="begin"/>
      </w:r>
      <w:r>
        <w:instrText xml:space="preserve"> REF _Ref377629995 \r \h </w:instrText>
      </w:r>
      <w:r>
        <w:fldChar w:fldCharType="separate"/>
      </w:r>
      <w:r>
        <w:t>[2]</w:t>
      </w:r>
      <w:r>
        <w:fldChar w:fldCharType="end"/>
      </w:r>
      <w:r>
        <w:t xml:space="preserve"> and MCS table in this contribution. The achievable spectral efficiency for different MCS with 10% BLER target is shown in </w:t>
      </w:r>
      <w:r>
        <w:fldChar w:fldCharType="begin"/>
      </w:r>
      <w:r>
        <w:instrText xml:space="preserve"> REF _Ref378923514 \h </w:instrText>
      </w:r>
      <w:r>
        <w:fldChar w:fldCharType="separate"/>
      </w:r>
      <w:r w:rsidRPr="00E70914">
        <w:t xml:space="preserve">Figure </w:t>
      </w:r>
      <w:r>
        <w:rPr>
          <w:noProof/>
        </w:rPr>
        <w:t>2</w:t>
      </w:r>
      <w:r>
        <w:fldChar w:fldCharType="end"/>
      </w:r>
      <w:r>
        <w:t xml:space="preserve"> for both AWGN channel and EVA channel. It can be seen that the equidistant sampling is adopted well for each modulation order. The new MCS samples provide good resolution in medium and high SNR region, while at the same time keeping the robustness for low SNR region. It can be observed that the cross-overs between modulation orders are well designed to support both flat channels and dispersive channels.</w:t>
      </w:r>
    </w:p>
    <w:p w:rsidR="00DE3D3F" w:rsidRDefault="00DE3D3F" w:rsidP="00DE3D3F">
      <w:pPr>
        <w:pStyle w:val="BodyText"/>
        <w:jc w:val="center"/>
      </w:pPr>
      <w:bookmarkStart w:id="7" w:name="_Ref378842770"/>
      <w:r>
        <w:rPr>
          <w:noProof/>
        </w:rPr>
        <w:lastRenderedPageBreak/>
        <w:drawing>
          <wp:inline distT="0" distB="0" distL="0" distR="0">
            <wp:extent cx="2842260" cy="2019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2260" cy="2019300"/>
                    </a:xfrm>
                    <a:prstGeom prst="rect">
                      <a:avLst/>
                    </a:prstGeom>
                    <a:noFill/>
                    <a:ln>
                      <a:noFill/>
                    </a:ln>
                  </pic:spPr>
                </pic:pic>
              </a:graphicData>
            </a:graphic>
          </wp:inline>
        </w:drawing>
      </w:r>
      <w:r>
        <w:rPr>
          <w:noProof/>
        </w:rPr>
        <w:drawing>
          <wp:inline distT="0" distB="0" distL="0" distR="0">
            <wp:extent cx="2842260" cy="201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2260" cy="2019300"/>
                    </a:xfrm>
                    <a:prstGeom prst="rect">
                      <a:avLst/>
                    </a:prstGeom>
                    <a:noFill/>
                    <a:ln>
                      <a:noFill/>
                    </a:ln>
                  </pic:spPr>
                </pic:pic>
              </a:graphicData>
            </a:graphic>
          </wp:inline>
        </w:drawing>
      </w:r>
    </w:p>
    <w:p w:rsidR="00DE3D3F" w:rsidRDefault="00DE3D3F" w:rsidP="00DE3D3F">
      <w:pPr>
        <w:pStyle w:val="Caption"/>
        <w:jc w:val="center"/>
      </w:pPr>
      <w:bookmarkStart w:id="8" w:name="_Ref378923514"/>
      <w:r w:rsidRPr="00E70914">
        <w:t xml:space="preserve">Figure </w:t>
      </w:r>
      <w:r w:rsidRPr="00E70914">
        <w:fldChar w:fldCharType="begin"/>
      </w:r>
      <w:r w:rsidRPr="00E70914">
        <w:instrText xml:space="preserve"> SEQ Figure \* ARABIC </w:instrText>
      </w:r>
      <w:r w:rsidRPr="00E70914">
        <w:fldChar w:fldCharType="separate"/>
      </w:r>
      <w:r>
        <w:rPr>
          <w:noProof/>
        </w:rPr>
        <w:t>2</w:t>
      </w:r>
      <w:r w:rsidRPr="00E70914">
        <w:rPr>
          <w:noProof/>
        </w:rPr>
        <w:fldChar w:fldCharType="end"/>
      </w:r>
      <w:bookmarkEnd w:id="7"/>
      <w:bookmarkEnd w:id="8"/>
      <w:r w:rsidRPr="00E70914">
        <w:t xml:space="preserve"> </w:t>
      </w:r>
      <w:r>
        <w:t>Link level simulations using new CQI/MCS table (BLER 0.1)</w:t>
      </w:r>
    </w:p>
    <w:p w:rsidR="00DE3D3F" w:rsidRDefault="00DE3D3F" w:rsidP="00DE3D3F">
      <w:pPr>
        <w:pStyle w:val="Caption"/>
        <w:jc w:val="center"/>
      </w:pPr>
    </w:p>
    <w:p w:rsidR="00DE3D3F" w:rsidRPr="00884ADF" w:rsidRDefault="00DE3D3F" w:rsidP="00DE3D3F">
      <w:pPr>
        <w:pStyle w:val="BodyText"/>
        <w:jc w:val="both"/>
      </w:pPr>
      <w:r w:rsidRPr="00884ADF">
        <w:t>Based on above discussions</w:t>
      </w:r>
      <w:r>
        <w:t xml:space="preserve"> and link level results</w:t>
      </w:r>
      <w:r w:rsidRPr="00884ADF">
        <w:t xml:space="preserve">, we </w:t>
      </w:r>
      <w:r>
        <w:t>believe</w:t>
      </w:r>
      <w:r w:rsidRPr="00884ADF">
        <w:t xml:space="preserve"> </w:t>
      </w:r>
      <w:r>
        <w:fldChar w:fldCharType="begin"/>
      </w:r>
      <w:r>
        <w:instrText xml:space="preserve"> REF _Ref378800175 \h </w:instrText>
      </w:r>
      <w:r>
        <w:instrText xml:space="preserve"> \* MERGEFORMAT </w:instrText>
      </w:r>
      <w:r>
        <w:fldChar w:fldCharType="separate"/>
      </w:r>
      <w:r>
        <w:t>Table 1</w:t>
      </w:r>
      <w:r>
        <w:fldChar w:fldCharType="end"/>
      </w:r>
      <w:r>
        <w:t xml:space="preserve"> (b) is a good candidate of MCS table for DL 256QAM support in Rel-12. Meanwhile, we make below proposals.</w:t>
      </w:r>
    </w:p>
    <w:p w:rsidR="00DE3D3F" w:rsidRPr="00E70914" w:rsidRDefault="00DE3D3F" w:rsidP="00DE3D3F">
      <w:pPr>
        <w:pStyle w:val="StatementHeading"/>
        <w:spacing w:before="0" w:beforeAutospacing="0" w:after="120"/>
        <w:jc w:val="both"/>
      </w:pPr>
      <w:r w:rsidRPr="00E70914">
        <w:t xml:space="preserve">Proposal: </w:t>
      </w:r>
    </w:p>
    <w:p w:rsidR="00DE3D3F" w:rsidRPr="00884AD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Keep 28 MCS entries and 3 reserved entries for re-transmission with an offset mechanism to adjust the modulation scheme adopted in retransmissions.</w:t>
      </w:r>
    </w:p>
    <w:p w:rsidR="00DE3D3F" w:rsidRPr="00884ADF" w:rsidRDefault="00DE3D3F" w:rsidP="00DE3D3F">
      <w:pPr>
        <w:pStyle w:val="StatementHeading"/>
        <w:numPr>
          <w:ilvl w:val="0"/>
          <w:numId w:val="4"/>
        </w:numPr>
        <w:spacing w:before="0" w:beforeAutospacing="0" w:after="120"/>
        <w:ind w:left="714" w:hanging="357"/>
        <w:jc w:val="both"/>
        <w:rPr>
          <w:b w:val="0"/>
          <w:i w:val="0"/>
        </w:rPr>
      </w:pPr>
      <w:r>
        <w:rPr>
          <w:b w:val="0"/>
          <w:i w:val="0"/>
        </w:rPr>
        <w:t>Retain</w:t>
      </w:r>
      <w:r w:rsidRPr="00884ADF">
        <w:rPr>
          <w:b w:val="0"/>
          <w:i w:val="0"/>
        </w:rPr>
        <w:t xml:space="preserve"> TBS 0 in Rel-8 MCS table for RRC/VoIP robustness</w:t>
      </w:r>
      <w:r>
        <w:rPr>
          <w:b w:val="0"/>
          <w:i w:val="0"/>
        </w:rPr>
        <w:t>.</w:t>
      </w:r>
    </w:p>
    <w:p w:rsidR="00DE3D3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 xml:space="preserve">Down-sample the lower SINR region to create spare </w:t>
      </w:r>
      <w:r>
        <w:rPr>
          <w:b w:val="0"/>
          <w:i w:val="0"/>
        </w:rPr>
        <w:t>MCS</w:t>
      </w:r>
      <w:r w:rsidRPr="00884ADF">
        <w:rPr>
          <w:b w:val="0"/>
          <w:i w:val="0"/>
        </w:rPr>
        <w:t xml:space="preserve"> entries for the 256QAM region.</w:t>
      </w:r>
    </w:p>
    <w:p w:rsidR="00DE3D3F" w:rsidRPr="00884AD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 xml:space="preserve">New MCS table should provide good support </w:t>
      </w:r>
      <w:r>
        <w:rPr>
          <w:b w:val="0"/>
          <w:i w:val="0"/>
        </w:rPr>
        <w:t xml:space="preserve">and robust </w:t>
      </w:r>
      <w:r w:rsidRPr="00884ADF">
        <w:rPr>
          <w:b w:val="0"/>
          <w:i w:val="0"/>
        </w:rPr>
        <w:t>for VoIP TBS.</w:t>
      </w:r>
    </w:p>
    <w:p w:rsidR="00DE3D3F" w:rsidRPr="00E70914" w:rsidRDefault="00DE3D3F" w:rsidP="00DE3D3F">
      <w:pPr>
        <w:pStyle w:val="Heading1"/>
        <w:jc w:val="both"/>
      </w:pPr>
      <w:r w:rsidRPr="00E70914">
        <w:t>Conclusions</w:t>
      </w:r>
    </w:p>
    <w:p w:rsidR="00DE3D3F" w:rsidRPr="00E70914" w:rsidRDefault="00DE3D3F" w:rsidP="00DE3D3F">
      <w:pPr>
        <w:pStyle w:val="BodyText"/>
        <w:jc w:val="both"/>
      </w:pPr>
      <w:r w:rsidRPr="00E70914">
        <w:t xml:space="preserve">In this contribution, we </w:t>
      </w:r>
      <w:r>
        <w:t>discussed MCS table design for</w:t>
      </w:r>
      <w:r w:rsidRPr="00E70914">
        <w:t xml:space="preserve"> supporting 256QAM in small cell scenarios, and made the following observations and proposals: </w:t>
      </w:r>
    </w:p>
    <w:p w:rsidR="00DE3D3F" w:rsidRPr="00E70914" w:rsidRDefault="00DE3D3F" w:rsidP="00DE3D3F">
      <w:pPr>
        <w:pStyle w:val="StatementHeading"/>
        <w:jc w:val="both"/>
      </w:pPr>
      <w:r w:rsidRPr="00E70914">
        <w:t>Observations:</w:t>
      </w:r>
    </w:p>
    <w:p w:rsidR="00DE3D3F" w:rsidRPr="00884AD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The design objectives for Rel-12 CQI/MCS/TBS tables supporting 256QAM should strive to minimize specification and UE implementation/cost impacts. The tables should cover 256QAM efficiently and not compromise link adaptation performance or RRC/VoIP robustness as in Rel-8.</w:t>
      </w:r>
    </w:p>
    <w:p w:rsidR="00DE3D3F" w:rsidRPr="00E70914" w:rsidRDefault="00DE3D3F" w:rsidP="00DE3D3F">
      <w:pPr>
        <w:pStyle w:val="StatementHeading"/>
        <w:spacing w:before="0" w:beforeAutospacing="0" w:after="120"/>
        <w:jc w:val="both"/>
      </w:pPr>
      <w:r w:rsidRPr="00E70914">
        <w:t xml:space="preserve">Proposals: </w:t>
      </w:r>
    </w:p>
    <w:p w:rsidR="00DE3D3F" w:rsidRPr="00884AD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Keep 28 MCS entries and 3 reserved entries for re-transmission with an offset mechanism to adjust the modulation scheme adopted in retransmissions.</w:t>
      </w:r>
    </w:p>
    <w:p w:rsidR="00DE3D3F" w:rsidRPr="00884ADF" w:rsidRDefault="00DE3D3F" w:rsidP="00DE3D3F">
      <w:pPr>
        <w:pStyle w:val="StatementHeading"/>
        <w:numPr>
          <w:ilvl w:val="0"/>
          <w:numId w:val="4"/>
        </w:numPr>
        <w:spacing w:before="0" w:beforeAutospacing="0" w:after="120"/>
        <w:ind w:left="714" w:hanging="357"/>
        <w:jc w:val="both"/>
        <w:rPr>
          <w:b w:val="0"/>
          <w:i w:val="0"/>
        </w:rPr>
      </w:pPr>
      <w:r>
        <w:rPr>
          <w:b w:val="0"/>
          <w:i w:val="0"/>
        </w:rPr>
        <w:t>Retain</w:t>
      </w:r>
      <w:r w:rsidRPr="00884ADF">
        <w:rPr>
          <w:b w:val="0"/>
          <w:i w:val="0"/>
        </w:rPr>
        <w:t xml:space="preserve"> TBS 0 in Rel-8 MCS table for RRC/VoIP robustness</w:t>
      </w:r>
      <w:r>
        <w:rPr>
          <w:b w:val="0"/>
          <w:i w:val="0"/>
        </w:rPr>
        <w:t>.</w:t>
      </w:r>
    </w:p>
    <w:p w:rsidR="00DE3D3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 xml:space="preserve">Down-sample the lower SINR region to create spare </w:t>
      </w:r>
      <w:r>
        <w:rPr>
          <w:b w:val="0"/>
          <w:i w:val="0"/>
        </w:rPr>
        <w:t>MCS</w:t>
      </w:r>
      <w:r w:rsidRPr="00884ADF">
        <w:rPr>
          <w:b w:val="0"/>
          <w:i w:val="0"/>
        </w:rPr>
        <w:t xml:space="preserve"> entries for the 256QAM region.</w:t>
      </w:r>
    </w:p>
    <w:p w:rsidR="00DE3D3F" w:rsidRPr="00884ADF" w:rsidRDefault="00DE3D3F" w:rsidP="00DE3D3F">
      <w:pPr>
        <w:pStyle w:val="StatementHeading"/>
        <w:numPr>
          <w:ilvl w:val="0"/>
          <w:numId w:val="4"/>
        </w:numPr>
        <w:spacing w:before="0" w:beforeAutospacing="0" w:after="120"/>
        <w:ind w:left="714" w:hanging="357"/>
        <w:jc w:val="both"/>
        <w:rPr>
          <w:b w:val="0"/>
          <w:i w:val="0"/>
        </w:rPr>
      </w:pPr>
      <w:r w:rsidRPr="00884ADF">
        <w:rPr>
          <w:b w:val="0"/>
          <w:i w:val="0"/>
        </w:rPr>
        <w:t>New MCS table should provide good</w:t>
      </w:r>
      <w:r>
        <w:rPr>
          <w:b w:val="0"/>
          <w:i w:val="0"/>
        </w:rPr>
        <w:t xml:space="preserve"> and robust</w:t>
      </w:r>
      <w:r w:rsidRPr="00884ADF">
        <w:rPr>
          <w:b w:val="0"/>
          <w:i w:val="0"/>
        </w:rPr>
        <w:t xml:space="preserve"> support for VoIP TBS.</w:t>
      </w:r>
    </w:p>
    <w:p w:rsidR="00DE3D3F" w:rsidRPr="00E70914" w:rsidRDefault="00DE3D3F" w:rsidP="00DE3D3F">
      <w:pPr>
        <w:pStyle w:val="Heading1"/>
        <w:jc w:val="both"/>
      </w:pPr>
      <w:r w:rsidRPr="00E70914">
        <w:t>References</w:t>
      </w:r>
    </w:p>
    <w:p w:rsidR="00DE3D3F" w:rsidRDefault="00DE3D3F" w:rsidP="00DE3D3F">
      <w:pPr>
        <w:pStyle w:val="Reference"/>
      </w:pPr>
      <w:bookmarkStart w:id="9" w:name="_Ref377392850"/>
      <w:r>
        <w:t>RP-132073, “WID Small cell enhancements-PHY</w:t>
      </w:r>
      <w:bookmarkEnd w:id="9"/>
      <w:r>
        <w:t>”, Huawei</w:t>
      </w:r>
    </w:p>
    <w:p w:rsidR="00DE3D3F" w:rsidRPr="00735131" w:rsidRDefault="00DE3D3F" w:rsidP="00DE3D3F">
      <w:pPr>
        <w:pStyle w:val="Reference"/>
      </w:pPr>
      <w:bookmarkStart w:id="10" w:name="_Ref377629995"/>
      <w:r w:rsidRPr="00735131">
        <w:t>R1-140753, “CQI table design for 256QAM”, Ericsson</w:t>
      </w:r>
      <w:bookmarkEnd w:id="10"/>
    </w:p>
    <w:p w:rsidR="00F255C2" w:rsidRDefault="00DE3D3F" w:rsidP="00DE3D3F">
      <w:pPr>
        <w:pStyle w:val="Reference"/>
      </w:pPr>
      <w:bookmarkStart w:id="11" w:name="_Ref377991097"/>
      <w:bookmarkStart w:id="12" w:name="_Ref378866682"/>
      <w:r w:rsidRPr="00735131">
        <w:t>R1-140755, “TBS</w:t>
      </w:r>
      <w:r>
        <w:t xml:space="preserve"> table design for 256QAM”, Ericsson</w:t>
      </w:r>
      <w:bookmarkStart w:id="13" w:name="_GoBack"/>
      <w:bookmarkEnd w:id="11"/>
      <w:bookmarkEnd w:id="12"/>
      <w:bookmarkEnd w:id="13"/>
    </w:p>
    <w:sectPr w:rsidR="00F255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DDB"/>
    <w:rsid w:val="00DE3D3F"/>
    <w:rsid w:val="00EA7DDB"/>
    <w:rsid w:val="00F25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D3F"/>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DE3D3F"/>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DE3D3F"/>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DE3D3F"/>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DE3D3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E3D3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3D3F"/>
    <w:rPr>
      <w:rFonts w:ascii="Helvetica" w:eastAsia="MS Mincho" w:hAnsi="Helvetica" w:cs="Arial"/>
      <w:b/>
      <w:bCs/>
      <w:kern w:val="32"/>
      <w:sz w:val="28"/>
      <w:szCs w:val="32"/>
    </w:rPr>
  </w:style>
  <w:style w:type="character" w:customStyle="1" w:styleId="Heading2Char">
    <w:name w:val="Heading 2 Char"/>
    <w:basedOn w:val="DefaultParagraphFont"/>
    <w:link w:val="Heading2"/>
    <w:rsid w:val="00DE3D3F"/>
    <w:rPr>
      <w:rFonts w:ascii="Helvetica" w:eastAsia="MS Mincho" w:hAnsi="Helvetica" w:cs="Arial"/>
      <w:b/>
      <w:bCs/>
      <w:iCs/>
      <w:sz w:val="24"/>
      <w:szCs w:val="24"/>
    </w:rPr>
  </w:style>
  <w:style w:type="character" w:customStyle="1" w:styleId="Heading3Char">
    <w:name w:val="Heading 3 Char"/>
    <w:basedOn w:val="DefaultParagraphFont"/>
    <w:link w:val="Heading3"/>
    <w:rsid w:val="00DE3D3F"/>
    <w:rPr>
      <w:rFonts w:ascii="Helvetica" w:eastAsia="MS Mincho" w:hAnsi="Helvetica" w:cs="Helvetica"/>
      <w:b/>
      <w:bCs/>
      <w:szCs w:val="20"/>
    </w:rPr>
  </w:style>
  <w:style w:type="character" w:customStyle="1" w:styleId="Heading4Char">
    <w:name w:val="Heading 4 Char"/>
    <w:basedOn w:val="DefaultParagraphFont"/>
    <w:link w:val="Heading4"/>
    <w:rsid w:val="00DE3D3F"/>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E3D3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3D3F"/>
    <w:rPr>
      <w:rFonts w:ascii="Arial" w:eastAsia="MS Mincho" w:hAnsi="Arial" w:cs="Times New Roman"/>
      <w:b/>
      <w:szCs w:val="24"/>
    </w:rPr>
  </w:style>
  <w:style w:type="paragraph" w:customStyle="1" w:styleId="H6">
    <w:name w:val="H6"/>
    <w:basedOn w:val="Heading5"/>
    <w:next w:val="Normal"/>
    <w:rsid w:val="00DE3D3F"/>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DE3D3F"/>
    <w:pPr>
      <w:spacing w:after="120"/>
    </w:pPr>
  </w:style>
  <w:style w:type="character" w:customStyle="1" w:styleId="BodyTextChar">
    <w:name w:val="Body Text Char"/>
    <w:aliases w:val="bt Char"/>
    <w:basedOn w:val="DefaultParagraphFont"/>
    <w:link w:val="BodyText"/>
    <w:rsid w:val="00DE3D3F"/>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DE3D3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DE3D3F"/>
    <w:pPr>
      <w:numPr>
        <w:numId w:val="2"/>
      </w:numPr>
      <w:spacing w:after="100" w:afterAutospacing="1"/>
      <w:contextualSpacing/>
    </w:pPr>
    <w:rPr>
      <w:lang w:eastAsia="ko-KR"/>
    </w:rPr>
  </w:style>
  <w:style w:type="character" w:customStyle="1" w:styleId="StatementBodyChar">
    <w:name w:val="Statement Body Char"/>
    <w:link w:val="StatementBody"/>
    <w:rsid w:val="00DE3D3F"/>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DE3D3F"/>
    <w:pPr>
      <w:numPr>
        <w:numId w:val="3"/>
      </w:numPr>
      <w:ind w:left="567" w:hanging="567"/>
      <w:jc w:val="both"/>
    </w:pPr>
    <w:rPr>
      <w:rFonts w:eastAsia="MS Mincho"/>
    </w:rPr>
  </w:style>
  <w:style w:type="character" w:customStyle="1" w:styleId="ReferenceChar">
    <w:name w:val="Reference Char"/>
    <w:link w:val="Reference"/>
    <w:rsid w:val="00DE3D3F"/>
    <w:rPr>
      <w:rFonts w:ascii="Times New Roman" w:eastAsia="MS Mincho" w:hAnsi="Times New Roman" w:cs="Times New Roman"/>
      <w:szCs w:val="24"/>
    </w:rPr>
  </w:style>
  <w:style w:type="paragraph" w:styleId="Caption">
    <w:name w:val="caption"/>
    <w:basedOn w:val="Normal"/>
    <w:next w:val="Normal"/>
    <w:qFormat/>
    <w:rsid w:val="00DE3D3F"/>
    <w:rPr>
      <w:b/>
      <w:bCs/>
      <w:szCs w:val="20"/>
    </w:rPr>
  </w:style>
  <w:style w:type="character" w:customStyle="1" w:styleId="Heading5Char">
    <w:name w:val="Heading 5 Char"/>
    <w:basedOn w:val="DefaultParagraphFont"/>
    <w:link w:val="Heading5"/>
    <w:uiPriority w:val="9"/>
    <w:semiHidden/>
    <w:rsid w:val="00DE3D3F"/>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DE3D3F"/>
  </w:style>
  <w:style w:type="paragraph" w:styleId="BalloonText">
    <w:name w:val="Balloon Text"/>
    <w:basedOn w:val="Normal"/>
    <w:link w:val="BalloonTextChar"/>
    <w:uiPriority w:val="99"/>
    <w:semiHidden/>
    <w:unhideWhenUsed/>
    <w:rsid w:val="00DE3D3F"/>
    <w:rPr>
      <w:rFonts w:ascii="Tahoma" w:hAnsi="Tahoma" w:cs="Tahoma"/>
      <w:sz w:val="16"/>
      <w:szCs w:val="16"/>
    </w:rPr>
  </w:style>
  <w:style w:type="character" w:customStyle="1" w:styleId="BalloonTextChar">
    <w:name w:val="Balloon Text Char"/>
    <w:basedOn w:val="DefaultParagraphFont"/>
    <w:link w:val="BalloonText"/>
    <w:uiPriority w:val="99"/>
    <w:semiHidden/>
    <w:rsid w:val="00DE3D3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D3F"/>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DE3D3F"/>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DE3D3F"/>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DE3D3F"/>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DE3D3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E3D3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3D3F"/>
    <w:rPr>
      <w:rFonts w:ascii="Helvetica" w:eastAsia="MS Mincho" w:hAnsi="Helvetica" w:cs="Arial"/>
      <w:b/>
      <w:bCs/>
      <w:kern w:val="32"/>
      <w:sz w:val="28"/>
      <w:szCs w:val="32"/>
    </w:rPr>
  </w:style>
  <w:style w:type="character" w:customStyle="1" w:styleId="Heading2Char">
    <w:name w:val="Heading 2 Char"/>
    <w:basedOn w:val="DefaultParagraphFont"/>
    <w:link w:val="Heading2"/>
    <w:rsid w:val="00DE3D3F"/>
    <w:rPr>
      <w:rFonts w:ascii="Helvetica" w:eastAsia="MS Mincho" w:hAnsi="Helvetica" w:cs="Arial"/>
      <w:b/>
      <w:bCs/>
      <w:iCs/>
      <w:sz w:val="24"/>
      <w:szCs w:val="24"/>
    </w:rPr>
  </w:style>
  <w:style w:type="character" w:customStyle="1" w:styleId="Heading3Char">
    <w:name w:val="Heading 3 Char"/>
    <w:basedOn w:val="DefaultParagraphFont"/>
    <w:link w:val="Heading3"/>
    <w:rsid w:val="00DE3D3F"/>
    <w:rPr>
      <w:rFonts w:ascii="Helvetica" w:eastAsia="MS Mincho" w:hAnsi="Helvetica" w:cs="Helvetica"/>
      <w:b/>
      <w:bCs/>
      <w:szCs w:val="20"/>
    </w:rPr>
  </w:style>
  <w:style w:type="character" w:customStyle="1" w:styleId="Heading4Char">
    <w:name w:val="Heading 4 Char"/>
    <w:basedOn w:val="DefaultParagraphFont"/>
    <w:link w:val="Heading4"/>
    <w:rsid w:val="00DE3D3F"/>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E3D3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3D3F"/>
    <w:rPr>
      <w:rFonts w:ascii="Arial" w:eastAsia="MS Mincho" w:hAnsi="Arial" w:cs="Times New Roman"/>
      <w:b/>
      <w:szCs w:val="24"/>
    </w:rPr>
  </w:style>
  <w:style w:type="paragraph" w:customStyle="1" w:styleId="H6">
    <w:name w:val="H6"/>
    <w:basedOn w:val="Heading5"/>
    <w:next w:val="Normal"/>
    <w:rsid w:val="00DE3D3F"/>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DE3D3F"/>
    <w:pPr>
      <w:spacing w:after="120"/>
    </w:pPr>
  </w:style>
  <w:style w:type="character" w:customStyle="1" w:styleId="BodyTextChar">
    <w:name w:val="Body Text Char"/>
    <w:aliases w:val="bt Char"/>
    <w:basedOn w:val="DefaultParagraphFont"/>
    <w:link w:val="BodyText"/>
    <w:rsid w:val="00DE3D3F"/>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DE3D3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DE3D3F"/>
    <w:pPr>
      <w:numPr>
        <w:numId w:val="2"/>
      </w:numPr>
      <w:spacing w:after="100" w:afterAutospacing="1"/>
      <w:contextualSpacing/>
    </w:pPr>
    <w:rPr>
      <w:lang w:eastAsia="ko-KR"/>
    </w:rPr>
  </w:style>
  <w:style w:type="character" w:customStyle="1" w:styleId="StatementBodyChar">
    <w:name w:val="Statement Body Char"/>
    <w:link w:val="StatementBody"/>
    <w:rsid w:val="00DE3D3F"/>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DE3D3F"/>
    <w:pPr>
      <w:numPr>
        <w:numId w:val="3"/>
      </w:numPr>
      <w:ind w:left="567" w:hanging="567"/>
      <w:jc w:val="both"/>
    </w:pPr>
    <w:rPr>
      <w:rFonts w:eastAsia="MS Mincho"/>
    </w:rPr>
  </w:style>
  <w:style w:type="character" w:customStyle="1" w:styleId="ReferenceChar">
    <w:name w:val="Reference Char"/>
    <w:link w:val="Reference"/>
    <w:rsid w:val="00DE3D3F"/>
    <w:rPr>
      <w:rFonts w:ascii="Times New Roman" w:eastAsia="MS Mincho" w:hAnsi="Times New Roman" w:cs="Times New Roman"/>
      <w:szCs w:val="24"/>
    </w:rPr>
  </w:style>
  <w:style w:type="paragraph" w:styleId="Caption">
    <w:name w:val="caption"/>
    <w:basedOn w:val="Normal"/>
    <w:next w:val="Normal"/>
    <w:qFormat/>
    <w:rsid w:val="00DE3D3F"/>
    <w:rPr>
      <w:b/>
      <w:bCs/>
      <w:szCs w:val="20"/>
    </w:rPr>
  </w:style>
  <w:style w:type="character" w:customStyle="1" w:styleId="Heading5Char">
    <w:name w:val="Heading 5 Char"/>
    <w:basedOn w:val="DefaultParagraphFont"/>
    <w:link w:val="Heading5"/>
    <w:uiPriority w:val="9"/>
    <w:semiHidden/>
    <w:rsid w:val="00DE3D3F"/>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DE3D3F"/>
  </w:style>
  <w:style w:type="paragraph" w:styleId="BalloonText">
    <w:name w:val="Balloon Text"/>
    <w:basedOn w:val="Normal"/>
    <w:link w:val="BalloonTextChar"/>
    <w:uiPriority w:val="99"/>
    <w:semiHidden/>
    <w:unhideWhenUsed/>
    <w:rsid w:val="00DE3D3F"/>
    <w:rPr>
      <w:rFonts w:ascii="Tahoma" w:hAnsi="Tahoma" w:cs="Tahoma"/>
      <w:sz w:val="16"/>
      <w:szCs w:val="16"/>
    </w:rPr>
  </w:style>
  <w:style w:type="character" w:customStyle="1" w:styleId="BalloonTextChar">
    <w:name w:val="Balloon Text Char"/>
    <w:basedOn w:val="DefaultParagraphFont"/>
    <w:link w:val="BalloonText"/>
    <w:uiPriority w:val="99"/>
    <w:semiHidden/>
    <w:rsid w:val="00DE3D3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1651</Words>
  <Characters>9411</Characters>
  <Application>Microsoft Office Word</Application>
  <DocSecurity>0</DocSecurity>
  <Lines>78</Lines>
  <Paragraphs>22</Paragraphs>
  <ScaleCrop>false</ScaleCrop>
  <Company>Ericsson</Company>
  <LinksUpToDate>false</LinksUpToDate>
  <CharactersWithSpaces>11040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2014-01-31T23:11:00Z</dcterms:created>
  <dcterms:modified xsi:type="dcterms:W3CDTF">2014-01-31T23:11:00Z</dcterms:modified>
</cp:coreProperties>
</file>