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553061E2" w:rsidR="00705C5F" w:rsidRDefault="00DF41B8">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irst, since at this stage we only hope to collect more information on different designs,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Huawei, HiSilicon</w:t>
            </w:r>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4C48C0" w14:paraId="61DC466F" w14:textId="77777777" w:rsidTr="00BF2858">
        <w:tc>
          <w:tcPr>
            <w:tcW w:w="1975" w:type="dxa"/>
          </w:tcPr>
          <w:p w14:paraId="5A9E7B74" w14:textId="63692318" w:rsidR="004C48C0" w:rsidRDefault="004C48C0" w:rsidP="004C48C0">
            <w:pPr>
              <w:spacing w:after="0"/>
            </w:pPr>
            <w:r>
              <w:t>Ericsson</w:t>
            </w:r>
          </w:p>
        </w:tc>
        <w:tc>
          <w:tcPr>
            <w:tcW w:w="7877" w:type="dxa"/>
          </w:tcPr>
          <w:p w14:paraId="0CF3038F" w14:textId="53742D9A" w:rsidR="004C48C0" w:rsidRDefault="004C48C0" w:rsidP="004C48C0">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r w:rsidR="00F924D4" w14:paraId="6903B430" w14:textId="77777777" w:rsidTr="00BF2858">
        <w:tc>
          <w:tcPr>
            <w:tcW w:w="1975" w:type="dxa"/>
          </w:tcPr>
          <w:p w14:paraId="0EEDB6F9" w14:textId="1DC46FE0" w:rsidR="00F924D4" w:rsidRDefault="00F924D4" w:rsidP="00F924D4">
            <w:pPr>
              <w:spacing w:after="0"/>
            </w:pPr>
            <w:r>
              <w:rPr>
                <w:rFonts w:eastAsiaTheme="minorEastAsia" w:hint="eastAsia"/>
                <w:lang w:eastAsia="zh-CN"/>
              </w:rPr>
              <w:t>H</w:t>
            </w:r>
            <w:r>
              <w:rPr>
                <w:rFonts w:eastAsiaTheme="minorEastAsia"/>
                <w:lang w:eastAsia="zh-CN"/>
              </w:rPr>
              <w:t>uawei, HiSilicon</w:t>
            </w:r>
          </w:p>
        </w:tc>
        <w:tc>
          <w:tcPr>
            <w:tcW w:w="7877" w:type="dxa"/>
          </w:tcPr>
          <w:p w14:paraId="1404A351"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The intention of the original proposal is to make sure a fair comparison between uniform QAM and shaping solutions considering the optimized MCS can be utilized by both shaping solution and non-shaping solutions. </w:t>
            </w:r>
          </w:p>
          <w:p w14:paraId="10FA2415" w14:textId="77777777" w:rsidR="00F924D4" w:rsidRPr="00584239" w:rsidRDefault="00F924D4" w:rsidP="00F924D4">
            <w:pPr>
              <w:numPr>
                <w:ilvl w:val="6"/>
                <w:numId w:val="17"/>
              </w:numPr>
              <w:overflowPunct/>
              <w:autoSpaceDE/>
              <w:autoSpaceDN/>
              <w:adjustRightInd/>
              <w:spacing w:after="0"/>
              <w:ind w:left="468"/>
              <w:contextualSpacing/>
              <w:jc w:val="both"/>
              <w:textAlignment w:val="auto"/>
              <w:rPr>
                <w:rFonts w:eastAsia="SimSun"/>
                <w:lang w:val="en-US" w:eastAsia="zh-CN"/>
              </w:rPr>
            </w:pPr>
            <w:r w:rsidRPr="00584239">
              <w:rPr>
                <w:rFonts w:eastAsia="SimSun"/>
                <w:b/>
                <w:bCs/>
                <w:u w:val="single"/>
                <w:lang w:val="en-US" w:eastAsia="zh-CN"/>
              </w:rPr>
              <w:t>Higher overhead due to adaptation of shaping parameters</w:t>
            </w:r>
            <w:r w:rsidRPr="00584239">
              <w:rPr>
                <w:rFonts w:eastAsia="SimSun"/>
                <w:lang w:val="en-US" w:eastAsia="zh-CN"/>
              </w:rPr>
              <w:t xml:space="preserve">: After the bullet for PS/GS is added, a new dimension, shaping parameter, is added for adaptation. However, the additional dimension of flexibility does not come for free. Additional overhead and impact shall be introduced including but not limited to the following: </w:t>
            </w:r>
          </w:p>
          <w:p w14:paraId="6747024F"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proofErr w:type="spellStart"/>
            <w:r w:rsidRPr="00584239">
              <w:rPr>
                <w:rFonts w:eastAsia="SimSun"/>
                <w:lang w:val="en-US" w:eastAsia="zh-CN"/>
              </w:rPr>
              <w:t>Signalling</w:t>
            </w:r>
            <w:proofErr w:type="spellEnd"/>
            <w:r w:rsidRPr="00584239">
              <w:rPr>
                <w:rFonts w:eastAsia="SimSun"/>
                <w:lang w:val="en-US" w:eastAsia="zh-CN"/>
              </w:rPr>
              <w:t xml:space="preserve"> overhead: one additional dimension of shaping parameter adaptation would cause more combinations and more </w:t>
            </w:r>
            <w:proofErr w:type="spellStart"/>
            <w:r w:rsidRPr="00584239">
              <w:rPr>
                <w:rFonts w:eastAsia="SimSun"/>
                <w:lang w:val="en-US" w:eastAsia="zh-CN"/>
              </w:rPr>
              <w:t>signalling</w:t>
            </w:r>
            <w:proofErr w:type="spellEnd"/>
            <w:r w:rsidRPr="00584239">
              <w:rPr>
                <w:rFonts w:eastAsia="SimSun"/>
                <w:lang w:val="en-US" w:eastAsia="zh-CN"/>
              </w:rPr>
              <w:t xml:space="preserve"> overhead. If restricting the same total number of MCS entries, shaping parameters adaptation would reduce the chance for modulation order and coding rate adaption. Modulation order and code rate adaptation is with almost no complexity and overhead. </w:t>
            </w:r>
          </w:p>
          <w:p w14:paraId="2A3071E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 xml:space="preserve">The storage overhead for supporting shaping parameter adaptation: Compared with simply adapt the modulation order and coding rate combination, the dynamic adaptation among different shaping parameters introduces more overhead. This may </w:t>
            </w:r>
            <w:r w:rsidRPr="00584239">
              <w:rPr>
                <w:rFonts w:eastAsia="SimSun"/>
                <w:lang w:val="en-US" w:eastAsia="zh-CN"/>
              </w:rPr>
              <w:lastRenderedPageBreak/>
              <w:t xml:space="preserve">be more severe for geometric shaping considering much more constellations shall be stored on the receiver. The receiver needs to store all the constellations of GS that could be indicated by different MCS entries. For some probabilistic shaping, the storage overhead may be smaller than that of GS, depending on the PS algorithm, but still be increased compared with PS without shaping parameters adaptation. On the contrary, uniform QAM does not need this additional overhead.  </w:t>
            </w:r>
          </w:p>
          <w:p w14:paraId="1F8DB52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 xml:space="preserve">Complexity and hardware impact due to the dynamic change of shaping parameters: the complexity due to PS/GS are still under study and discussion. If further consider the dynamic adaptation among different shaping parameters, the switching delay and hardware impact due to this dynamic adaptation among the different constellations for GS or different distributions for PS need further investigation. On the </w:t>
            </w:r>
            <w:proofErr w:type="gramStart"/>
            <w:r w:rsidRPr="00584239">
              <w:rPr>
                <w:rFonts w:eastAsia="SimSun"/>
                <w:lang w:val="en-US" w:eastAsia="zh-CN"/>
              </w:rPr>
              <w:t>contrary,  modulation</w:t>
            </w:r>
            <w:proofErr w:type="gramEnd"/>
            <w:r w:rsidRPr="00584239">
              <w:rPr>
                <w:rFonts w:eastAsia="SimSun"/>
                <w:lang w:val="en-US" w:eastAsia="zh-CN"/>
              </w:rPr>
              <w:t xml:space="preserve"> order and coding rate adaptation has already been supported in 4G and 5G.</w:t>
            </w:r>
          </w:p>
          <w:p w14:paraId="1A6A9E83" w14:textId="77777777" w:rsidR="00F924D4" w:rsidRPr="00584239" w:rsidRDefault="00F924D4" w:rsidP="00F924D4">
            <w:pPr>
              <w:spacing w:after="0"/>
              <w:ind w:left="529"/>
              <w:textAlignment w:val="auto"/>
              <w:rPr>
                <w:rFonts w:eastAsia="SimSun"/>
                <w:lang w:eastAsia="zh-CN"/>
              </w:rPr>
            </w:pPr>
            <w:r w:rsidRPr="00584239">
              <w:rPr>
                <w:rFonts w:eastAsia="SimSun"/>
                <w:lang w:eastAsia="zh-CN"/>
              </w:rPr>
              <w:t>Based on above aspects, it is clear the adaptation of shaping parameters using MCS entries mapping to the same SE shall cause more overheads</w:t>
            </w:r>
            <w:r w:rsidRPr="00584239">
              <w:rPr>
                <w:rFonts w:eastAsia="SimSun"/>
                <w:lang w:val="en-US" w:eastAsia="zh-CN"/>
              </w:rPr>
              <w:t xml:space="preserve"> than</w:t>
            </w:r>
            <w:r w:rsidRPr="00584239">
              <w:rPr>
                <w:rFonts w:eastAsia="SimSun"/>
                <w:lang w:eastAsia="zh-CN"/>
              </w:rPr>
              <w:t xml:space="preserve"> that without this shaping adaptation. In this sense, we should discuss how to align the overhead to do the fair comparison, and what needs to be aligned for the comparison, e.g., aligning the total number MCS items or aligning the total storage overhead for comparison. Maybe this is the intention of the last bullet but it seems no company can give a clear suggestion or guidance on this. This is not clear for us.</w:t>
            </w:r>
          </w:p>
          <w:p w14:paraId="074FD42C"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We agreed in this meeting a template to collect performance, complexity, storage overhead etc. for evaluating shaping schemes. This table can be used for collecting the performance of shaping solutions under a given SE without this dynamic adaption. Also, there is an on-going discussion point Discussion 2.3-4B, where companies are discussing how to check the sensitivity of shaping schemes with respect to the channel types, number of layers, and allocated RB numbers etc. In other words, the group has not studied the sensitivity of shaping schemes and have no observations on this aspect. We didn’t see a reason to step over this sensitivity study and jump directly to the discussion on </w:t>
            </w:r>
            <w:r>
              <w:rPr>
                <w:rFonts w:eastAsia="SimSun"/>
                <w:lang w:val="en-US" w:eastAsia="zh-CN"/>
              </w:rPr>
              <w:t>why or whether</w:t>
            </w:r>
            <w:r w:rsidRPr="00584239">
              <w:rPr>
                <w:rFonts w:eastAsia="SimSun"/>
                <w:lang w:val="en-US" w:eastAsia="zh-CN"/>
              </w:rPr>
              <w:t xml:space="preserve"> to support dynamic shaping parameter adaptation. </w:t>
            </w:r>
          </w:p>
          <w:p w14:paraId="1C8B4187" w14:textId="77777777" w:rsidR="00F924D4"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Considering above aspects, we suggest that we firstly investigate the sensitivity of reported shaping schemes, as we are doing now with respect to Discussion 2.3-4B. If identified the sensitivity is an issue, we could further discuss the solutions, including dynamic adaptation of shaping parameters but not necessarily the only candidate. </w:t>
            </w:r>
          </w:p>
          <w:p w14:paraId="255D8B98" w14:textId="77777777" w:rsidR="00F924D4" w:rsidRDefault="00F924D4" w:rsidP="00F924D4">
            <w:pPr>
              <w:overflowPunct/>
              <w:autoSpaceDE/>
              <w:autoSpaceDN/>
              <w:adjustRightInd/>
              <w:spacing w:after="0"/>
              <w:ind w:left="468"/>
              <w:contextualSpacing/>
              <w:textAlignment w:val="auto"/>
              <w:rPr>
                <w:rFonts w:eastAsia="SimSun"/>
                <w:lang w:val="en-US" w:eastAsia="zh-CN"/>
              </w:rPr>
            </w:pPr>
          </w:p>
          <w:p w14:paraId="10C11EDD" w14:textId="77777777" w:rsidR="00F924D4" w:rsidRPr="00584239" w:rsidRDefault="00F924D4" w:rsidP="00F924D4">
            <w:pPr>
              <w:overflowPunct/>
              <w:autoSpaceDE/>
              <w:autoSpaceDN/>
              <w:adjustRightInd/>
              <w:spacing w:after="0"/>
              <w:contextualSpacing/>
              <w:textAlignment w:val="auto"/>
              <w:rPr>
                <w:rFonts w:eastAsia="SimSun"/>
                <w:lang w:val="en-US" w:eastAsia="zh-CN"/>
              </w:rPr>
            </w:pPr>
            <w:r w:rsidRPr="00584239">
              <w:rPr>
                <w:rFonts w:eastAsia="SimSun"/>
                <w:lang w:val="en-US" w:eastAsia="zh-CN"/>
              </w:rPr>
              <w:t>For this proposal, we should come back to the original inten</w:t>
            </w:r>
            <w:r>
              <w:rPr>
                <w:rFonts w:eastAsia="SimSun"/>
                <w:lang w:val="en-US" w:eastAsia="zh-CN"/>
              </w:rPr>
              <w:t>t</w:t>
            </w:r>
            <w:r w:rsidRPr="00584239">
              <w:rPr>
                <w:rFonts w:eastAsia="SimSun"/>
                <w:lang w:val="en-US" w:eastAsia="zh-CN"/>
              </w:rPr>
              <w:t>ion to investigate the adaptation of modulation order and coding rate for uniform QAM solution and shaping schemes without dynamic adaptation on the shaping parameters. This can be used to observe the pure shaping gains rather than mixing the AMC gain and the shaping gain.</w:t>
            </w:r>
          </w:p>
          <w:p w14:paraId="5BC9B330" w14:textId="77777777" w:rsidR="00F924D4" w:rsidRDefault="00F924D4" w:rsidP="00F924D4">
            <w:pPr>
              <w:spacing w:after="0"/>
              <w:rPr>
                <w:rFonts w:eastAsiaTheme="minorEastAsia"/>
                <w:lang w:eastAsia="zh-CN"/>
              </w:rPr>
            </w:pPr>
          </w:p>
          <w:p w14:paraId="63EC2D66" w14:textId="77777777" w:rsidR="00F924D4" w:rsidRDefault="00F924D4" w:rsidP="00F924D4">
            <w:pPr>
              <w:spacing w:after="0"/>
              <w:rPr>
                <w:rFonts w:eastAsiaTheme="minorEastAsia"/>
                <w:lang w:eastAsia="zh-CN"/>
              </w:rPr>
            </w:pPr>
            <w:r>
              <w:rPr>
                <w:rFonts w:eastAsiaTheme="minorEastAsia"/>
                <w:lang w:eastAsia="zh-CN"/>
              </w:rPr>
              <w:t>We suggest the following way forward:</w:t>
            </w:r>
          </w:p>
          <w:p w14:paraId="769690A5" w14:textId="77777777" w:rsidR="00F924D4" w:rsidRDefault="00F924D4" w:rsidP="00F924D4">
            <w:pPr>
              <w:spacing w:after="0"/>
              <w:rPr>
                <w:rFonts w:eastAsiaTheme="minorEastAsia"/>
                <w:lang w:eastAsia="zh-CN"/>
              </w:rPr>
            </w:pPr>
          </w:p>
          <w:p w14:paraId="09380E0B" w14:textId="77777777" w:rsidR="00F924D4" w:rsidRPr="00724364" w:rsidRDefault="00F924D4" w:rsidP="00F924D4">
            <w:pPr>
              <w:spacing w:after="0"/>
            </w:pPr>
            <w:r w:rsidRPr="00724364">
              <w:rPr>
                <w:rFonts w:eastAsiaTheme="minorEastAsia" w:hint="eastAsia"/>
                <w:lang w:eastAsia="zh-CN"/>
              </w:rPr>
              <w:t>T</w:t>
            </w:r>
            <w:r w:rsidRPr="00724364">
              <w:t xml:space="preserve">o evaluate the proposal to allow a single spectrum efficiency point to be supported by multiple MCS entries (with different modulation order and coding rate combinations </w:t>
            </w:r>
            <w:r w:rsidRPr="00C650DD">
              <w:rPr>
                <w:color w:val="7030A0"/>
              </w:rPr>
              <w:t xml:space="preserve">for </w:t>
            </w:r>
            <w:r w:rsidRPr="00C650DD">
              <w:rPr>
                <w:strike/>
                <w:color w:val="7030A0"/>
              </w:rPr>
              <w:t>with</w:t>
            </w:r>
            <w:r w:rsidRPr="00C650DD">
              <w:rPr>
                <w:color w:val="7030A0"/>
              </w:rPr>
              <w:t xml:space="preserve"> </w:t>
            </w:r>
            <w:r w:rsidRPr="00724364">
              <w:t xml:space="preserve">uniform QAM or </w:t>
            </w:r>
            <w:r w:rsidRPr="00C650DD">
              <w:rPr>
                <w:strike/>
                <w:color w:val="7030A0"/>
              </w:rPr>
              <w:t>with different shaping parameters, coding</w:t>
            </w:r>
            <w:r w:rsidRPr="00C650DD">
              <w:rPr>
                <w:rFonts w:eastAsiaTheme="minorEastAsia" w:hint="eastAsia"/>
                <w:strike/>
                <w:color w:val="7030A0"/>
                <w:lang w:eastAsia="zh-CN"/>
              </w:rPr>
              <w:t xml:space="preserve"> rate</w:t>
            </w:r>
            <w:r w:rsidRPr="00C650DD">
              <w:rPr>
                <w:rFonts w:eastAsiaTheme="minorEastAsia"/>
                <w:strike/>
                <w:color w:val="7030A0"/>
                <w:lang w:eastAsia="zh-CN"/>
              </w:rPr>
              <w:t>, and constellation size</w:t>
            </w:r>
            <w:r w:rsidRPr="00C650DD">
              <w:rPr>
                <w:strike/>
                <w:color w:val="7030A0"/>
              </w:rPr>
              <w:t xml:space="preserve"> combinations for PS and different coding rate and constellation combinations</w:t>
            </w:r>
            <w:r w:rsidRPr="00724364">
              <w:rPr>
                <w:color w:val="FF0000"/>
              </w:rPr>
              <w:t xml:space="preserve"> </w:t>
            </w:r>
            <w:r>
              <w:t>for PS/</w:t>
            </w:r>
            <w:r w:rsidRPr="00724364">
              <w:t xml:space="preserve">GS). </w:t>
            </w:r>
          </w:p>
          <w:p w14:paraId="467F7877" w14:textId="77777777" w:rsidR="00F924D4" w:rsidRPr="00724364" w:rsidRDefault="00F924D4" w:rsidP="00F924D4">
            <w:pPr>
              <w:pStyle w:val="ListParagraph"/>
              <w:numPr>
                <w:ilvl w:val="0"/>
                <w:numId w:val="9"/>
              </w:numPr>
              <w:spacing w:after="0"/>
            </w:pPr>
            <w:r w:rsidRPr="00724364">
              <w:t xml:space="preserve">When providing results, to provide the following information </w:t>
            </w:r>
          </w:p>
          <w:p w14:paraId="233D371D" w14:textId="77777777" w:rsidR="00F924D4" w:rsidRPr="00724364" w:rsidRDefault="00F924D4" w:rsidP="00F924D4">
            <w:pPr>
              <w:pStyle w:val="ListParagraph"/>
              <w:numPr>
                <w:ilvl w:val="1"/>
                <w:numId w:val="9"/>
              </w:numPr>
              <w:spacing w:after="0"/>
            </w:pPr>
            <w:r w:rsidRPr="00724364">
              <w:t>Details on the design of MCS table with overlapping MCS entries</w:t>
            </w:r>
          </w:p>
          <w:p w14:paraId="7E780AC1" w14:textId="77777777" w:rsidR="00F924D4" w:rsidRPr="00724364" w:rsidRDefault="00F924D4" w:rsidP="00F924D4">
            <w:pPr>
              <w:pStyle w:val="ListParagraph"/>
              <w:numPr>
                <w:ilvl w:val="1"/>
                <w:numId w:val="9"/>
              </w:numPr>
              <w:spacing w:after="0"/>
            </w:pPr>
            <w:r w:rsidRPr="00724364">
              <w:t>Performance benefit under different channel and rank assumptions</w:t>
            </w:r>
          </w:p>
          <w:p w14:paraId="5E41894B" w14:textId="77777777" w:rsidR="00F924D4" w:rsidRPr="00724364" w:rsidRDefault="00F924D4" w:rsidP="00F924D4">
            <w:pPr>
              <w:pStyle w:val="ListParagraph"/>
              <w:numPr>
                <w:ilvl w:val="2"/>
                <w:numId w:val="9"/>
              </w:numPr>
              <w:spacing w:after="0"/>
            </w:pPr>
            <w:r w:rsidRPr="00724364">
              <w:t xml:space="preserve">As baseline, provide performance with legacy 256 QAM MCS table </w:t>
            </w:r>
          </w:p>
          <w:p w14:paraId="133CF3C4" w14:textId="77777777" w:rsidR="00F924D4" w:rsidRPr="00724364" w:rsidRDefault="00F924D4" w:rsidP="00F924D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246060CD" w14:textId="77777777" w:rsidR="00F924D4" w:rsidRPr="00724364" w:rsidRDefault="00F924D4" w:rsidP="00F924D4">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r w:rsidRPr="00C650DD">
              <w:rPr>
                <w:color w:val="7030A0"/>
              </w:rPr>
              <w:t xml:space="preserve"> with the same </w:t>
            </w:r>
            <w:r>
              <w:rPr>
                <w:color w:val="7030A0"/>
              </w:rPr>
              <w:t xml:space="preserve">selected </w:t>
            </w:r>
            <w:r w:rsidRPr="00C650DD">
              <w:rPr>
                <w:color w:val="7030A0"/>
              </w:rPr>
              <w:t>shaping parameter</w:t>
            </w:r>
          </w:p>
          <w:p w14:paraId="206E4D99" w14:textId="77777777" w:rsidR="00F924D4" w:rsidRPr="00C650DD" w:rsidRDefault="00F924D4" w:rsidP="00F924D4">
            <w:pPr>
              <w:pStyle w:val="ListParagraph"/>
              <w:numPr>
                <w:ilvl w:val="3"/>
                <w:numId w:val="9"/>
              </w:numPr>
              <w:spacing w:after="0"/>
              <w:rPr>
                <w:strike/>
                <w:color w:val="7030A0"/>
              </w:rPr>
            </w:pPr>
            <w:r w:rsidRPr="00C650DD">
              <w:rPr>
                <w:strike/>
                <w:color w:val="7030A0"/>
              </w:rPr>
              <w:t>For PS/GS, provide performance allowing each SE point to be mapped to only one MCS entry</w:t>
            </w:r>
          </w:p>
          <w:p w14:paraId="42A3B81B" w14:textId="77777777" w:rsidR="00F924D4" w:rsidRPr="00724364" w:rsidRDefault="00F924D4" w:rsidP="00F924D4">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1DDAAF44" w14:textId="77777777" w:rsidR="00F924D4" w:rsidRPr="00724364" w:rsidRDefault="00F924D4" w:rsidP="00F924D4">
            <w:pPr>
              <w:pStyle w:val="ListParagraph"/>
              <w:numPr>
                <w:ilvl w:val="1"/>
                <w:numId w:val="9"/>
              </w:numPr>
              <w:spacing w:after="0"/>
            </w:pPr>
            <w:r w:rsidRPr="00724364">
              <w:t>MCS selection mechanism across multiple MCS corresponding to the same spectrum efficiency.</w:t>
            </w:r>
          </w:p>
          <w:p w14:paraId="698273CE" w14:textId="77777777" w:rsidR="00F924D4" w:rsidRPr="00724364" w:rsidRDefault="00F924D4" w:rsidP="00F924D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4CA19734" w14:textId="77777777" w:rsidR="00F924D4" w:rsidRPr="00724364" w:rsidRDefault="00F924D4" w:rsidP="00F924D4">
            <w:pPr>
              <w:pStyle w:val="ListParagraph"/>
              <w:numPr>
                <w:ilvl w:val="0"/>
                <w:numId w:val="9"/>
              </w:numPr>
              <w:spacing w:after="0"/>
            </w:pPr>
            <w:r w:rsidRPr="00724364">
              <w:lastRenderedPageBreak/>
              <w:t>FFS: How different MPR for different modulation order is captured in the simulation</w:t>
            </w:r>
            <w:r w:rsidRPr="00724364">
              <w:rPr>
                <w:rFonts w:eastAsiaTheme="minorEastAsia" w:hint="eastAsia"/>
                <w:lang w:eastAsia="zh-CN"/>
              </w:rPr>
              <w:t xml:space="preserve"> for uplink</w:t>
            </w:r>
          </w:p>
          <w:p w14:paraId="6E3278E9" w14:textId="77777777" w:rsidR="00F924D4" w:rsidRPr="00724364" w:rsidRDefault="00F924D4" w:rsidP="00F924D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21556660" w14:textId="77777777" w:rsidR="00F924D4" w:rsidRPr="00724364" w:rsidRDefault="00F924D4" w:rsidP="00F924D4">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644541B9" w14:textId="77777777" w:rsidR="00F924D4" w:rsidRPr="00724364" w:rsidRDefault="00F924D4" w:rsidP="00F924D4">
            <w:pPr>
              <w:pStyle w:val="ListParagraph"/>
              <w:numPr>
                <w:ilvl w:val="0"/>
                <w:numId w:val="9"/>
              </w:numPr>
              <w:spacing w:after="0"/>
            </w:pPr>
            <w:r w:rsidRPr="00724364">
              <w:t>When reporting performance, also report other assumptions</w:t>
            </w:r>
            <w:r>
              <w:t xml:space="preserve"> </w:t>
            </w:r>
            <w:r w:rsidRPr="001750F6">
              <w:rPr>
                <w:color w:val="7030A0"/>
              </w:rPr>
              <w:t xml:space="preserve">which </w:t>
            </w:r>
            <w:r>
              <w:rPr>
                <w:color w:val="7030A0"/>
              </w:rPr>
              <w:t xml:space="preserve">shall </w:t>
            </w:r>
            <w:r w:rsidRPr="001750F6">
              <w:rPr>
                <w:color w:val="7030A0"/>
              </w:rPr>
              <w:t xml:space="preserve">align with </w:t>
            </w:r>
            <w:r>
              <w:rPr>
                <w:color w:val="7030A0"/>
              </w:rPr>
              <w:t xml:space="preserve">the related </w:t>
            </w:r>
            <w:r w:rsidRPr="001750F6">
              <w:rPr>
                <w:color w:val="7030A0"/>
              </w:rPr>
              <w:t>agreement</w:t>
            </w:r>
            <w:r>
              <w:rPr>
                <w:color w:val="7030A0"/>
              </w:rPr>
              <w:t>s</w:t>
            </w:r>
            <w:r w:rsidRPr="00724364">
              <w:t xml:space="preserve">,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4FF72FAC" w14:textId="5722939E" w:rsidR="00F924D4" w:rsidRPr="00C650DD" w:rsidRDefault="00F924D4" w:rsidP="00F924D4">
            <w:pPr>
              <w:pStyle w:val="ListParagraph"/>
              <w:numPr>
                <w:ilvl w:val="0"/>
                <w:numId w:val="9"/>
              </w:numPr>
              <w:spacing w:after="0"/>
              <w:rPr>
                <w:strike/>
                <w:color w:val="7030A0"/>
              </w:rPr>
            </w:pPr>
            <w:r w:rsidRPr="00EE4B46">
              <w:rPr>
                <w:rFonts w:eastAsiaTheme="minorEastAsia" w:hint="eastAsia"/>
                <w:color w:val="7030A0"/>
                <w:lang w:eastAsia="zh-CN"/>
              </w:rPr>
              <w:t>To propose how to align shaping parameters or how to align coding rate for facilitating comparison.</w:t>
            </w:r>
            <w:r w:rsidR="004E227E">
              <w:rPr>
                <w:rFonts w:eastAsiaTheme="minorEastAsia"/>
                <w:color w:val="7030A0"/>
                <w:lang w:eastAsia="zh-CN"/>
              </w:rPr>
              <w:t xml:space="preserve"> </w:t>
            </w:r>
            <w:r w:rsidRPr="00C650DD">
              <w:rPr>
                <w:rFonts w:eastAsiaTheme="minorEastAsia"/>
                <w:color w:val="7030A0"/>
                <w:lang w:eastAsia="zh-CN"/>
              </w:rPr>
              <w:t xml:space="preserve">For a given SE, </w:t>
            </w:r>
            <w:r>
              <w:rPr>
                <w:rFonts w:eastAsiaTheme="minorEastAsia"/>
                <w:color w:val="7030A0"/>
                <w:lang w:eastAsia="zh-CN"/>
              </w:rPr>
              <w:t>at least a</w:t>
            </w:r>
            <w:r w:rsidRPr="00C650DD">
              <w:rPr>
                <w:rFonts w:eastAsiaTheme="minorEastAsia"/>
                <w:color w:val="7030A0"/>
                <w:lang w:eastAsia="zh-CN"/>
              </w:rPr>
              <w:t xml:space="preserve">lign the modulation order </w:t>
            </w:r>
            <w:r>
              <w:rPr>
                <w:rFonts w:eastAsiaTheme="minorEastAsia"/>
                <w:color w:val="7030A0"/>
                <w:lang w:eastAsia="zh-CN"/>
              </w:rPr>
              <w:t>to compare the performance of uniform QAM allowing multiple MCS entries (i.e., as in the third sub-bullet) and the performance of shaping schemes (as in the second sub-bullet).</w:t>
            </w:r>
          </w:p>
          <w:p w14:paraId="58ECAEAD" w14:textId="77777777" w:rsidR="00F924D4" w:rsidRPr="00C650DD" w:rsidRDefault="00F924D4" w:rsidP="00F924D4">
            <w:pPr>
              <w:spacing w:after="0"/>
              <w:rPr>
                <w:rFonts w:eastAsiaTheme="minorEastAsia"/>
                <w:lang w:eastAsia="zh-CN"/>
              </w:rPr>
            </w:pPr>
          </w:p>
          <w:p w14:paraId="509115F2" w14:textId="77777777" w:rsidR="00F924D4" w:rsidRDefault="00F924D4" w:rsidP="00F924D4">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4C48C0" w14:paraId="52FD19A8" w14:textId="77777777" w:rsidTr="00BF2858">
        <w:tc>
          <w:tcPr>
            <w:tcW w:w="1975" w:type="dxa"/>
          </w:tcPr>
          <w:p w14:paraId="1A41D8CE" w14:textId="55753E9A" w:rsidR="004C48C0" w:rsidRDefault="004C48C0" w:rsidP="004C48C0">
            <w:pPr>
              <w:spacing w:after="0"/>
            </w:pPr>
            <w:r>
              <w:t>Ericsson</w:t>
            </w:r>
          </w:p>
        </w:tc>
        <w:tc>
          <w:tcPr>
            <w:tcW w:w="7877" w:type="dxa"/>
          </w:tcPr>
          <w:p w14:paraId="0DEF7908" w14:textId="77777777" w:rsidR="004C48C0" w:rsidRDefault="004C48C0" w:rsidP="004C48C0">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6B270524" w14:textId="4865803F" w:rsidR="004C48C0" w:rsidRDefault="004C48C0" w:rsidP="004C48C0">
            <w:pPr>
              <w:spacing w:after="0"/>
            </w:pPr>
            <w:r>
              <w:t xml:space="preserve">On the sub-options, as the waveform agenda item is still discussing evaluation methodologies, </w:t>
            </w:r>
            <w:r w:rsidR="00BD64AB">
              <w:t xml:space="preserve">in our view, </w:t>
            </w:r>
            <w:r>
              <w:t>it is better to wait for their progress. But we can be fine if that is OK with all other companies.</w:t>
            </w:r>
          </w:p>
        </w:tc>
      </w:tr>
      <w:tr w:rsidR="004F135A" w14:paraId="4CC5C68C" w14:textId="77777777" w:rsidTr="00BF2858">
        <w:tc>
          <w:tcPr>
            <w:tcW w:w="1975" w:type="dxa"/>
          </w:tcPr>
          <w:p w14:paraId="17FB8C85" w14:textId="44B08C6B" w:rsidR="004F135A" w:rsidRDefault="004F135A" w:rsidP="004F135A">
            <w:pPr>
              <w:spacing w:after="0"/>
            </w:pPr>
            <w:r>
              <w:rPr>
                <w:rFonts w:eastAsiaTheme="minorEastAsia" w:hint="eastAsia"/>
                <w:lang w:eastAsia="zh-CN"/>
              </w:rPr>
              <w:t>H</w:t>
            </w:r>
            <w:r>
              <w:rPr>
                <w:rFonts w:eastAsiaTheme="minorEastAsia"/>
                <w:lang w:eastAsia="zh-CN"/>
              </w:rPr>
              <w:t>uawei, HiSilicon</w:t>
            </w:r>
          </w:p>
        </w:tc>
        <w:tc>
          <w:tcPr>
            <w:tcW w:w="7877" w:type="dxa"/>
          </w:tcPr>
          <w:p w14:paraId="4407B349" w14:textId="64E2478E" w:rsidR="004F135A" w:rsidRDefault="004F135A" w:rsidP="004F135A">
            <w:pPr>
              <w:spacing w:after="0"/>
              <w:rPr>
                <w:rFonts w:eastAsiaTheme="minorEastAsia"/>
                <w:lang w:eastAsia="zh-CN"/>
              </w:rPr>
            </w:pPr>
            <w:r>
              <w:rPr>
                <w:rFonts w:eastAsiaTheme="minorEastAsia"/>
                <w:lang w:eastAsia="zh-CN"/>
              </w:rPr>
              <w:t xml:space="preserve">The note </w:t>
            </w:r>
            <w:r>
              <w:rPr>
                <w:rFonts w:eastAsiaTheme="minorEastAsia"/>
                <w:lang w:eastAsia="zh-CN"/>
              </w:rPr>
              <w:t>is irrelevant to the proposal, hence should be removed.</w:t>
            </w:r>
          </w:p>
          <w:p w14:paraId="284A7DB8" w14:textId="77777777" w:rsidR="004F135A" w:rsidRDefault="004F135A" w:rsidP="004F135A">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BD64AB" w14:paraId="21CFA153" w14:textId="77777777" w:rsidTr="00BF2858">
        <w:tc>
          <w:tcPr>
            <w:tcW w:w="1975" w:type="dxa"/>
          </w:tcPr>
          <w:p w14:paraId="62D21740" w14:textId="58D8C4E7" w:rsidR="00BD64AB" w:rsidRDefault="00BD64AB" w:rsidP="00BD64AB">
            <w:pPr>
              <w:spacing w:after="0"/>
            </w:pPr>
            <w:r>
              <w:t>Ericsson</w:t>
            </w:r>
          </w:p>
        </w:tc>
        <w:tc>
          <w:tcPr>
            <w:tcW w:w="7877" w:type="dxa"/>
          </w:tcPr>
          <w:p w14:paraId="0F06A64A" w14:textId="77777777" w:rsidR="00BD64AB" w:rsidRDefault="00BD64AB" w:rsidP="00BD64AB">
            <w:pPr>
              <w:spacing w:after="0"/>
            </w:pPr>
            <w:r>
              <w:t xml:space="preserve">For the fixed SE simulation, it is clear on what to do and how to compare. For simulation with LA, maybe we should compare the throughput with retransmissions? </w:t>
            </w:r>
          </w:p>
          <w:p w14:paraId="30D2CB57" w14:textId="77777777" w:rsidR="00BD64AB" w:rsidRDefault="00BD64AB" w:rsidP="00BD64AB">
            <w:pPr>
              <w:spacing w:after="0"/>
            </w:pPr>
          </w:p>
        </w:tc>
      </w:tr>
      <w:tr w:rsidR="006F126B" w14:paraId="5C8A9E7A" w14:textId="77777777" w:rsidTr="00BF2858">
        <w:tc>
          <w:tcPr>
            <w:tcW w:w="1975" w:type="dxa"/>
          </w:tcPr>
          <w:p w14:paraId="003282E4" w14:textId="0C97831A" w:rsidR="006F126B" w:rsidRDefault="006F126B" w:rsidP="006F126B">
            <w:pPr>
              <w:spacing w:after="0"/>
            </w:pPr>
            <w:r>
              <w:rPr>
                <w:rFonts w:hint="eastAsia"/>
              </w:rPr>
              <w:lastRenderedPageBreak/>
              <w:t>H</w:t>
            </w:r>
            <w:r>
              <w:t>uawei, HiSilicon</w:t>
            </w:r>
          </w:p>
        </w:tc>
        <w:tc>
          <w:tcPr>
            <w:tcW w:w="7877" w:type="dxa"/>
          </w:tcPr>
          <w:p w14:paraId="2B8D394A" w14:textId="77777777" w:rsidR="006F126B" w:rsidRDefault="006F126B" w:rsidP="006F126B">
            <w:pPr>
              <w:spacing w:after="0"/>
            </w:pPr>
            <w:r>
              <w:t xml:space="preserve">As we commented in discussion 2.1-1C, we have the following revisions. </w:t>
            </w:r>
          </w:p>
          <w:p w14:paraId="63DB923D" w14:textId="77777777" w:rsidR="006F126B" w:rsidRDefault="006F126B" w:rsidP="006F126B">
            <w:pPr>
              <w:spacing w:after="0"/>
            </w:pPr>
          </w:p>
          <w:p w14:paraId="79861D80" w14:textId="77777777" w:rsidR="006F126B" w:rsidRDefault="006F126B" w:rsidP="006F126B">
            <w:pPr>
              <w:rPr>
                <w:color w:val="000000" w:themeColor="text1"/>
              </w:rPr>
            </w:pPr>
            <w:r w:rsidRPr="00F47AE4">
              <w:rPr>
                <w:color w:val="000000" w:themeColor="text1"/>
              </w:rPr>
              <w:t xml:space="preserve">For performance study to allow a single spectrum efficiency point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926B48F" w14:textId="77777777" w:rsidR="006F126B" w:rsidRDefault="006F126B" w:rsidP="006F126B">
            <w:pPr>
              <w:pStyle w:val="ListParagraph"/>
              <w:numPr>
                <w:ilvl w:val="0"/>
                <w:numId w:val="9"/>
              </w:numPr>
              <w:rPr>
                <w:color w:val="000000" w:themeColor="text1"/>
              </w:rPr>
            </w:pPr>
            <w:r>
              <w:rPr>
                <w:color w:val="000000" w:themeColor="text1"/>
              </w:rPr>
              <w:t>For fixed SE simulations</w:t>
            </w:r>
          </w:p>
          <w:p w14:paraId="4CE98B92" w14:textId="77777777" w:rsidR="006F126B" w:rsidRPr="00E81CB5" w:rsidRDefault="006F126B" w:rsidP="006F126B">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369C2DAA" w14:textId="77777777" w:rsidR="006F126B" w:rsidRDefault="006F126B" w:rsidP="006F126B">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2090B37E" w14:textId="77777777" w:rsidR="006F126B" w:rsidRPr="006A0315" w:rsidRDefault="006F126B" w:rsidP="006F126B">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6A42AF5B" w14:textId="49886997" w:rsidR="006F126B" w:rsidRPr="006A0315" w:rsidRDefault="006F126B" w:rsidP="006F126B">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1B4E13F2" w14:textId="77777777" w:rsidR="006F126B" w:rsidRDefault="006F126B" w:rsidP="006F126B">
            <w:pPr>
              <w:pStyle w:val="ListParagraph"/>
              <w:numPr>
                <w:ilvl w:val="1"/>
                <w:numId w:val="9"/>
              </w:numPr>
              <w:rPr>
                <w:color w:val="000000" w:themeColor="text1"/>
              </w:rPr>
            </w:pPr>
            <w:r>
              <w:rPr>
                <w:color w:val="7030A0"/>
              </w:rPr>
              <w:t>The EVM, MPR impact shall be considered in the evaluation as agreed.</w:t>
            </w:r>
          </w:p>
          <w:p w14:paraId="1D5FF53F" w14:textId="77777777" w:rsidR="006F126B" w:rsidRDefault="006F126B" w:rsidP="006F126B">
            <w:pPr>
              <w:pStyle w:val="ListParagraph"/>
              <w:numPr>
                <w:ilvl w:val="0"/>
                <w:numId w:val="9"/>
              </w:numPr>
              <w:rPr>
                <w:color w:val="000000" w:themeColor="text1"/>
              </w:rPr>
            </w:pPr>
            <w:r>
              <w:rPr>
                <w:color w:val="000000" w:themeColor="text1"/>
              </w:rPr>
              <w:t xml:space="preserve">For simulation with link adaptation </w:t>
            </w:r>
          </w:p>
          <w:p w14:paraId="05502C8F" w14:textId="77777777" w:rsidR="006F126B" w:rsidRDefault="006F126B" w:rsidP="006F126B">
            <w:pPr>
              <w:pStyle w:val="ListParagraph"/>
              <w:numPr>
                <w:ilvl w:val="1"/>
                <w:numId w:val="9"/>
              </w:numPr>
              <w:rPr>
                <w:color w:val="000000" w:themeColor="text1"/>
              </w:rPr>
            </w:pPr>
            <w:r>
              <w:rPr>
                <w:color w:val="000000" w:themeColor="text1"/>
              </w:rPr>
              <w:t>Both SE point selection and MCS entry selection are active</w:t>
            </w:r>
          </w:p>
          <w:p w14:paraId="6FCA260A" w14:textId="77777777" w:rsidR="006F126B" w:rsidRDefault="006F126B" w:rsidP="006F126B">
            <w:pPr>
              <w:pStyle w:val="ListParagraph"/>
              <w:numPr>
                <w:ilvl w:val="1"/>
                <w:numId w:val="9"/>
              </w:numPr>
              <w:rPr>
                <w:color w:val="000000" w:themeColor="text1"/>
              </w:rPr>
            </w:pPr>
            <w:r>
              <w:rPr>
                <w:color w:val="000000" w:themeColor="text1"/>
              </w:rPr>
              <w:t>FFS: How to report performance gain (spectrum efficiency vs geometry curve)</w:t>
            </w:r>
          </w:p>
          <w:p w14:paraId="2CD4032D" w14:textId="77777777" w:rsidR="006F126B" w:rsidRDefault="006F126B" w:rsidP="006F126B">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lastRenderedPageBreak/>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lastRenderedPageBreak/>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lastRenderedPageBreak/>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w:t>
            </w:r>
            <w:r>
              <w:rPr>
                <w:rFonts w:eastAsia="SimSun"/>
                <w:lang w:val="en-US" w:eastAsia="zh-CN"/>
              </w:rPr>
              <w:lastRenderedPageBreak/>
              <w:t>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lastRenderedPageBreak/>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w:t>
            </w:r>
            <w:proofErr w:type="gramStart"/>
            <w:r>
              <w:rPr>
                <w:rFonts w:eastAsia="SimSun"/>
                <w:lang w:val="en-US" w:eastAsia="zh-CN"/>
              </w:rPr>
              <w:t>simulation.</w:t>
            </w:r>
            <w:proofErr w:type="gramEnd"/>
            <w:r>
              <w:rPr>
                <w:rFonts w:eastAsia="SimSun"/>
                <w:lang w:val="en-US" w:eastAsia="zh-CN"/>
              </w:rPr>
              <w:t xml:space="preserve">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lastRenderedPageBreak/>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lastRenderedPageBreak/>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fldSimple w:instr=" SEQ Observation \* ARABIC ">
              <w:r>
                <w:t>2</w:t>
              </w:r>
            </w:fldSimple>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fldSimple w:instr=" SEQ Observation \* ARABIC ">
              <w:r>
                <w:t>3</w:t>
              </w:r>
            </w:fldSimple>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lastRenderedPageBreak/>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lastRenderedPageBreak/>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fldSimple w:instr=" SEQ Observation \* ARABIC ">
              <w:r>
                <w:t>9</w:t>
              </w:r>
            </w:fldSimple>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lastRenderedPageBreak/>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lastRenderedPageBreak/>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lastRenderedPageBreak/>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 xml:space="preserve">contributions that only provided graphical results. However, since the submission </w:t>
            </w:r>
            <w:r>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lastRenderedPageBreak/>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lastRenderedPageBreak/>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lastRenderedPageBreak/>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lastRenderedPageBreak/>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 xml:space="preserve">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lastRenderedPageBreak/>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is similar to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lastRenderedPageBreak/>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 xml:space="preserve">We agree with the observations regarding the complexity and storage implications of PS and GS. It is important to account for the additional transmitter and receiver processing introduced </w:t>
            </w:r>
            <w:r>
              <w:rPr>
                <w:rFonts w:eastAsia="SimSun"/>
                <w:lang w:eastAsia="zh-CN"/>
              </w:rPr>
              <w:lastRenderedPageBreak/>
              <w:t>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w:t>
            </w:r>
            <w:r>
              <w:rPr>
                <w:color w:val="000000" w:themeColor="text1"/>
              </w:rPr>
              <w:lastRenderedPageBreak/>
              <w:t xml:space="preserve">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lastRenderedPageBreak/>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lastRenderedPageBreak/>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w:t>
            </w:r>
            <w:proofErr w:type="spellStart"/>
            <w:r w:rsidRPr="00F808CD">
              <w:rPr>
                <w:color w:val="000000" w:themeColor="text1"/>
                <w:sz w:val="16"/>
                <w:szCs w:val="16"/>
              </w:rPr>
              <w:t>interleaver</w:t>
            </w:r>
            <w:proofErr w:type="spellEnd"/>
            <w:r w:rsidRPr="00F808CD">
              <w:rPr>
                <w:color w:val="000000" w:themeColor="text1"/>
                <w:sz w:val="16"/>
                <w:szCs w:val="16"/>
              </w:rPr>
              <w:t xml:space="preserve">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lastRenderedPageBreak/>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r w:rsidR="006F126B" w14:paraId="26B39214" w14:textId="77777777" w:rsidTr="00BF2858">
        <w:tc>
          <w:tcPr>
            <w:tcW w:w="1975" w:type="dxa"/>
          </w:tcPr>
          <w:p w14:paraId="44FD957B" w14:textId="1BFD2E4D" w:rsidR="006F126B" w:rsidRDefault="006F126B" w:rsidP="006F126B">
            <w:pPr>
              <w:spacing w:after="0"/>
              <w:rPr>
                <w:rFonts w:eastAsia="Batang" w:hint="eastAsia"/>
                <w:lang w:val="en-US" w:eastAsia="ko-KR"/>
              </w:rPr>
            </w:pPr>
            <w:r>
              <w:rPr>
                <w:rFonts w:eastAsiaTheme="minorEastAsia" w:hint="eastAsia"/>
                <w:lang w:val="en-US" w:eastAsia="zh-CN"/>
              </w:rPr>
              <w:t>H</w:t>
            </w:r>
            <w:r>
              <w:rPr>
                <w:rFonts w:eastAsiaTheme="minorEastAsia"/>
                <w:lang w:val="en-US" w:eastAsia="zh-CN"/>
              </w:rPr>
              <w:t>uawei, HiSilicon</w:t>
            </w:r>
          </w:p>
        </w:tc>
        <w:tc>
          <w:tcPr>
            <w:tcW w:w="7877" w:type="dxa"/>
          </w:tcPr>
          <w:p w14:paraId="4F5C65A0" w14:textId="5AE60F65" w:rsidR="006F126B" w:rsidRDefault="006F126B" w:rsidP="006F126B">
            <w:pPr>
              <w:spacing w:after="0"/>
              <w:rPr>
                <w:rFonts w:eastAsia="SimSun"/>
                <w:lang w:eastAsia="zh-CN"/>
              </w:rPr>
            </w:pPr>
            <w:r w:rsidRPr="003A10A0">
              <w:rPr>
                <w:rFonts w:eastAsia="SimSun"/>
                <w:lang w:eastAsia="zh-CN"/>
              </w:rPr>
              <w:t>As waveform session agreed, the PAPR is not agreed as a metric for evaluation. Net gain is used to evaluate the gain considering both the BLER performance gain and the power reduction impact. We have concern on agreeing the observations based o</w:t>
            </w:r>
            <w:r w:rsidRPr="003A10A0">
              <w:rPr>
                <w:rFonts w:eastAsia="SimSun" w:hint="eastAsia"/>
                <w:lang w:eastAsia="zh-CN"/>
              </w:rPr>
              <w:t>n</w:t>
            </w:r>
            <w:r w:rsidRPr="003A10A0">
              <w:rPr>
                <w:rFonts w:eastAsia="SimSun"/>
                <w:lang w:eastAsia="zh-CN"/>
              </w:rPr>
              <w:t xml:space="preserve"> PAPR. We should follow the methodology agreed in 6GR</w:t>
            </w:r>
            <w:r>
              <w:rPr>
                <w:rFonts w:eastAsia="SimSun"/>
                <w:lang w:eastAsia="zh-CN"/>
              </w:rPr>
              <w:t>, and the group should provide the results by using net gain</w:t>
            </w:r>
            <w:r w:rsidRPr="003A10A0">
              <w:rPr>
                <w:rFonts w:eastAsia="SimSun"/>
                <w:lang w:eastAsia="zh-CN"/>
              </w:rPr>
              <w:t>.</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r w:rsidR="002A0C5C" w14:paraId="2CA817DA" w14:textId="77777777" w:rsidTr="00BF2858">
        <w:tc>
          <w:tcPr>
            <w:tcW w:w="1975" w:type="dxa"/>
          </w:tcPr>
          <w:p w14:paraId="551C3EF0" w14:textId="36C9554B" w:rsidR="002A0C5C" w:rsidRPr="002A0C5C" w:rsidRDefault="002A0C5C" w:rsidP="002A0C5C">
            <w:pPr>
              <w:spacing w:after="0"/>
              <w:rPr>
                <w:rFonts w:eastAsia="SimSun"/>
                <w:lang w:val="en-US" w:eastAsia="zh-CN"/>
              </w:rPr>
            </w:pPr>
            <w:r w:rsidRPr="002A0C5C">
              <w:rPr>
                <w:rFonts w:eastAsia="SimSun" w:hint="eastAsia"/>
                <w:lang w:val="en-US" w:eastAsia="zh-CN"/>
              </w:rPr>
              <w:t>DOCOMO</w:t>
            </w:r>
          </w:p>
        </w:tc>
        <w:tc>
          <w:tcPr>
            <w:tcW w:w="7877" w:type="dxa"/>
          </w:tcPr>
          <w:p w14:paraId="37A76A5C" w14:textId="64D9F04A" w:rsidR="002A0C5C" w:rsidRPr="002A0C5C" w:rsidRDefault="002A0C5C" w:rsidP="002A0C5C">
            <w:pPr>
              <w:spacing w:after="0"/>
              <w:rPr>
                <w:rFonts w:eastAsia="SimSun"/>
                <w:lang w:val="en-US" w:eastAsia="zh-CN"/>
              </w:rPr>
            </w:pPr>
            <w:r w:rsidRPr="002A0C5C">
              <w:rPr>
                <w:rFonts w:eastAsia="SimSun" w:hint="eastAsia"/>
                <w:lang w:val="en-US" w:eastAsia="zh-CN"/>
              </w:rPr>
              <w:t xml:space="preserve">Based on our evaluation results for 16QAM-CS, this proposal is already a fact or valid observation, i.e., Net Gain can be achieved if GS is designed with PAPR as </w:t>
            </w:r>
            <w:r w:rsidRPr="002A0C5C">
              <w:t xml:space="preserve">one of the optimization </w:t>
            </w:r>
            <w:proofErr w:type="gramStart"/>
            <w:r w:rsidRPr="002A0C5C">
              <w:t>criterion</w:t>
            </w:r>
            <w:proofErr w:type="gramEnd"/>
            <w:r w:rsidRPr="002A0C5C">
              <w:t xml:space="preserve">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r w:rsidR="0062575D" w14:paraId="3C5A7395" w14:textId="77777777" w:rsidTr="00BF2858">
        <w:tc>
          <w:tcPr>
            <w:tcW w:w="1975" w:type="dxa"/>
          </w:tcPr>
          <w:p w14:paraId="3E857490" w14:textId="3C675225" w:rsidR="0062575D" w:rsidRPr="002A0C5C" w:rsidRDefault="0062575D" w:rsidP="0062575D">
            <w:pPr>
              <w:spacing w:after="0"/>
              <w:rPr>
                <w:rFonts w:eastAsia="SimSun" w:hint="eastAsia"/>
                <w:lang w:val="en-US" w:eastAsia="zh-CN"/>
              </w:rPr>
            </w:pPr>
            <w:r>
              <w:rPr>
                <w:rFonts w:eastAsia="SimSun" w:hint="eastAsia"/>
                <w:lang w:val="en-US" w:eastAsia="zh-CN"/>
              </w:rPr>
              <w:t>H</w:t>
            </w:r>
            <w:r>
              <w:rPr>
                <w:rFonts w:eastAsia="SimSun"/>
                <w:lang w:val="en-US" w:eastAsia="zh-CN"/>
              </w:rPr>
              <w:t>uawei, HiSilicon</w:t>
            </w:r>
          </w:p>
        </w:tc>
        <w:tc>
          <w:tcPr>
            <w:tcW w:w="7877" w:type="dxa"/>
          </w:tcPr>
          <w:p w14:paraId="62C72DDB" w14:textId="77777777" w:rsidR="0062575D" w:rsidRDefault="0062575D" w:rsidP="0062575D">
            <w:pPr>
              <w:spacing w:after="0"/>
              <w:rPr>
                <w:rFonts w:eastAsia="SimSun"/>
                <w:lang w:val="en-US" w:eastAsia="zh-CN"/>
              </w:rPr>
            </w:pPr>
            <w:r>
              <w:rPr>
                <w:rFonts w:eastAsia="SimSun"/>
                <w:lang w:val="en-US" w:eastAsia="zh-CN"/>
              </w:rPr>
              <w:t xml:space="preserve">With respect to the evaluations related with low PAPR, the only agreed metric is net gain. The PAPR does not consider any realistic </w:t>
            </w:r>
            <w:r>
              <w:rPr>
                <w:rFonts w:eastAsia="SimSun" w:hint="eastAsia"/>
                <w:lang w:val="en-US" w:eastAsia="zh-CN"/>
              </w:rPr>
              <w:t>PA</w:t>
            </w:r>
            <w:r>
              <w:rPr>
                <w:rFonts w:eastAsia="SimSun"/>
                <w:lang w:val="en-US" w:eastAsia="zh-CN"/>
              </w:rPr>
              <w:t xml:space="preserve"> and is not the same as the reduced power transmission. We think net gain should be investigated rather than simply using PAPR. </w:t>
            </w:r>
          </w:p>
          <w:p w14:paraId="0E37114A" w14:textId="77777777" w:rsidR="0062575D" w:rsidRDefault="0062575D" w:rsidP="0062575D">
            <w:pPr>
              <w:spacing w:after="0"/>
              <w:rPr>
                <w:rFonts w:eastAsia="SimSun"/>
                <w:lang w:val="en-US" w:eastAsia="zh-CN"/>
              </w:rPr>
            </w:pPr>
          </w:p>
          <w:p w14:paraId="719EF87B" w14:textId="77777777" w:rsidR="0062575D" w:rsidRDefault="0062575D" w:rsidP="0062575D">
            <w:pPr>
              <w:spacing w:after="0"/>
              <w:rPr>
                <w:rFonts w:eastAsia="SimSun"/>
                <w:lang w:val="en-US" w:eastAsia="zh-CN"/>
              </w:rPr>
            </w:pPr>
            <w:r>
              <w:rPr>
                <w:rFonts w:eastAsia="SimSun"/>
                <w:lang w:val="en-US" w:eastAsia="zh-CN"/>
              </w:rPr>
              <w:t>Furthermore, if the PAPR is the only optimization criterion, it needs to be discussed by waveform session. This is the guidance from Mr. Chairman. Another thing is regardless what is the optimization target of a specific solution, if DFT-s-OFDM is utilized, the net gain is the metric to evaluate the benefit.</w:t>
            </w:r>
          </w:p>
          <w:p w14:paraId="7AAF7427" w14:textId="77777777" w:rsidR="0062575D" w:rsidRPr="003A10A0" w:rsidRDefault="0062575D" w:rsidP="0062575D">
            <w:pPr>
              <w:spacing w:after="0"/>
              <w:rPr>
                <w:rFonts w:eastAsia="SimSun"/>
                <w:b/>
                <w:bCs/>
                <w:u w:val="single"/>
                <w:lang w:val="en-US" w:eastAsia="zh-CN"/>
              </w:rPr>
            </w:pPr>
            <w:r w:rsidRPr="003A10A0">
              <w:rPr>
                <w:rFonts w:eastAsia="SimSun"/>
                <w:b/>
                <w:bCs/>
                <w:u w:val="single"/>
                <w:lang w:val="en-US" w:eastAsia="zh-CN"/>
              </w:rPr>
              <w:t xml:space="preserve">Our revisions: </w:t>
            </w:r>
          </w:p>
          <w:p w14:paraId="20D5924E" w14:textId="3807E48B" w:rsidR="0062575D" w:rsidRPr="002A0C5C" w:rsidRDefault="0062575D" w:rsidP="0062575D">
            <w:pPr>
              <w:spacing w:after="0"/>
              <w:rPr>
                <w:rFonts w:eastAsia="SimSun" w:hint="eastAsia"/>
                <w:lang w:val="en-US" w:eastAsia="zh-CN"/>
              </w:rPr>
            </w:pPr>
            <w:r>
              <w:t xml:space="preserve">For DFT-s-OFDM, </w:t>
            </w:r>
            <w:r w:rsidRPr="003A10A0">
              <w:rPr>
                <w:strike/>
                <w:color w:val="7030A0"/>
              </w:rPr>
              <w:t xml:space="preserve">companies are encouraged to </w:t>
            </w:r>
            <w:r w:rsidRPr="002713F9">
              <w:t xml:space="preserve">study if </w:t>
            </w:r>
            <w:r>
              <w:t>a</w:t>
            </w:r>
            <w:r w:rsidRPr="002713F9">
              <w:t xml:space="preserve"> </w:t>
            </w:r>
            <w:r>
              <w:t>Net Gain can be achieved</w:t>
            </w:r>
            <w:r w:rsidRPr="002713F9">
              <w:t xml:space="preserve"> if PS/GS is carefully designed </w:t>
            </w:r>
            <w:r w:rsidRPr="00240E3F">
              <w:rPr>
                <w:strike/>
                <w:color w:val="7030A0"/>
              </w:rPr>
              <w:t xml:space="preserve">with PAPR also as one of the optimization </w:t>
            </w:r>
            <w:proofErr w:type="gramStart"/>
            <w:r w:rsidRPr="00240E3F">
              <w:rPr>
                <w:strike/>
                <w:color w:val="7030A0"/>
              </w:rPr>
              <w:t>criterion</w:t>
            </w:r>
            <w:proofErr w:type="gramEnd"/>
            <w:r w:rsidRPr="00240E3F">
              <w:rPr>
                <w:strike/>
                <w:color w:val="7030A0"/>
              </w:rPr>
              <w:t xml:space="preserve"> or the only optimization criterion.</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lastRenderedPageBreak/>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lastRenderedPageBreak/>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lastRenderedPageBreak/>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lastRenderedPageBreak/>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lastRenderedPageBreak/>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lastRenderedPageBreak/>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lastRenderedPageBreak/>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lastRenderedPageBreak/>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475A" w14:textId="77777777" w:rsidR="004157A7" w:rsidRDefault="004157A7">
      <w:pPr>
        <w:spacing w:after="0"/>
      </w:pPr>
      <w:r>
        <w:separator/>
      </w:r>
    </w:p>
  </w:endnote>
  <w:endnote w:type="continuationSeparator" w:id="0">
    <w:p w14:paraId="5939AE8D" w14:textId="77777777" w:rsidR="004157A7" w:rsidRDefault="00415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06F9" w14:textId="77777777" w:rsidR="004157A7" w:rsidRDefault="004157A7">
      <w:pPr>
        <w:spacing w:after="0"/>
      </w:pPr>
      <w:r>
        <w:separator/>
      </w:r>
    </w:p>
  </w:footnote>
  <w:footnote w:type="continuationSeparator" w:id="0">
    <w:p w14:paraId="5D97F76C" w14:textId="77777777" w:rsidR="004157A7" w:rsidRDefault="00415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5"/>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57A7"/>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227E"/>
    <w:rsid w:val="004E320B"/>
    <w:rsid w:val="004E3372"/>
    <w:rsid w:val="004E42E3"/>
    <w:rsid w:val="004E4810"/>
    <w:rsid w:val="004E61F9"/>
    <w:rsid w:val="004E7C61"/>
    <w:rsid w:val="004F135A"/>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5D"/>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3E24"/>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126B"/>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106"/>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3B"/>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24D4"/>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TotalTime>
  <Pages>49</Pages>
  <Words>27110</Words>
  <Characters>154529</Characters>
  <Application>Microsoft Office Word</Application>
  <DocSecurity>0</DocSecurity>
  <Lines>1287</Lines>
  <Paragraphs>362</Paragraphs>
  <ScaleCrop>false</ScaleCrop>
  <Company>Qualcomm Incorporated</Company>
  <LinksUpToDate>false</LinksUpToDate>
  <CharactersWithSpaces>181277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Editor_R20</cp:lastModifiedBy>
  <cp:revision>8</cp:revision>
  <dcterms:created xsi:type="dcterms:W3CDTF">2025-11-20T17:03:00Z</dcterms:created>
  <dcterms:modified xsi:type="dcterms:W3CDTF">2025-11-20T17:12:00Z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