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79AEC3AE"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58CB">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a"/>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1"/>
      </w:pPr>
      <w:bookmarkStart w:id="6" w:name="_Toc206082277"/>
      <w:r>
        <w:t>Discussion</w:t>
      </w:r>
    </w:p>
    <w:p w14:paraId="18E8F067" w14:textId="77777777" w:rsidR="00705C5F" w:rsidRDefault="00DF41B8">
      <w:pPr>
        <w:pStyle w:val="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a"/>
        <w:numPr>
          <w:ilvl w:val="0"/>
          <w:numId w:val="9"/>
        </w:numPr>
      </w:pPr>
      <w:r>
        <w:t>Details on the overlapping MCS table design</w:t>
      </w:r>
    </w:p>
    <w:p w14:paraId="767F8846" w14:textId="77777777" w:rsidR="00705C5F" w:rsidRDefault="00DF41B8">
      <w:pPr>
        <w:pStyle w:val="a"/>
        <w:numPr>
          <w:ilvl w:val="0"/>
          <w:numId w:val="9"/>
        </w:numPr>
      </w:pPr>
      <w:r>
        <w:t>Performance benefit under different channel and rank assumptions</w:t>
      </w:r>
    </w:p>
    <w:p w14:paraId="159BDDFE" w14:textId="77777777" w:rsidR="00705C5F" w:rsidRDefault="00DF41B8">
      <w:pPr>
        <w:pStyle w:val="a"/>
        <w:numPr>
          <w:ilvl w:val="0"/>
          <w:numId w:val="9"/>
        </w:numPr>
      </w:pPr>
      <w:r>
        <w:t>MCS selection mechanism across multiple MCS corresponding to the same spectrum efficiency.</w:t>
      </w:r>
    </w:p>
    <w:p w14:paraId="17A016CB" w14:textId="77777777" w:rsidR="00705C5F" w:rsidRDefault="00DF41B8">
      <w:pPr>
        <w:pStyle w:val="a"/>
        <w:numPr>
          <w:ilvl w:val="0"/>
          <w:numId w:val="9"/>
        </w:numPr>
      </w:pPr>
      <w:r>
        <w:t>Impact to UE CSI feedback</w:t>
      </w:r>
    </w:p>
    <w:tbl>
      <w:tblPr>
        <w:tblStyle w:val="af6"/>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a"/>
              <w:numPr>
                <w:ilvl w:val="1"/>
                <w:numId w:val="9"/>
              </w:numPr>
            </w:pPr>
            <w:r>
              <w:t>Details on the overlapping MCS table design</w:t>
            </w:r>
          </w:p>
          <w:p w14:paraId="5B99E169" w14:textId="77777777" w:rsidR="00705C5F" w:rsidRDefault="00DF41B8">
            <w:pPr>
              <w:pStyle w:val="a"/>
              <w:numPr>
                <w:ilvl w:val="1"/>
                <w:numId w:val="9"/>
              </w:numPr>
            </w:pPr>
            <w:r>
              <w:t>Performance benefit under different channel and rank assumptions</w:t>
            </w:r>
          </w:p>
          <w:p w14:paraId="396969B0" w14:textId="77777777" w:rsidR="00705C5F" w:rsidRDefault="00DF41B8">
            <w:pPr>
              <w:pStyle w:val="a"/>
              <w:numPr>
                <w:ilvl w:val="1"/>
                <w:numId w:val="9"/>
              </w:numPr>
            </w:pPr>
            <w:r>
              <w:t>MCS selection mechanism across multiple MCS corresponding to the same spectrum efficiency.</w:t>
            </w:r>
          </w:p>
          <w:p w14:paraId="1C085809" w14:textId="77777777" w:rsidR="00705C5F" w:rsidRDefault="00DF41B8">
            <w:pPr>
              <w:pStyle w:val="a"/>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5B17A7F5"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a"/>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a"/>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ＭＳ 明朝"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ＭＳ 明朝" w:hint="eastAsia"/>
                <w:lang w:eastAsia="ja-JP"/>
              </w:rPr>
              <w:t>We share the similar view to Xiaomi that in addition to study a single SE associated with multiple MCS entries, other aspects should also be studied. We support Xiaomi</w:t>
            </w:r>
            <w:r>
              <w:rPr>
                <w:rFonts w:eastAsia="ＭＳ 明朝"/>
                <w:lang w:eastAsia="ja-JP"/>
              </w:rPr>
              <w:t>’</w:t>
            </w:r>
            <w:r>
              <w:rPr>
                <w:rFonts w:eastAsia="ＭＳ 明朝"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ＭＳ 明朝"/>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ＭＳ 明朝"/>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ＭＳ 明朝"/>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ＭＳ 明朝"/>
                <w:lang w:eastAsia="ja-JP"/>
              </w:rPr>
            </w:pPr>
            <w:r>
              <w:rPr>
                <w:rFonts w:eastAsia="ＭＳ 明朝"/>
                <w:lang w:eastAsia="ja-JP"/>
              </w:rPr>
              <w:t>Since most companies support uniform QAM or study improved MCS table based on uniform QAM, we’d like to add “Support uniform QAM as baseline for 6</w:t>
            </w:r>
            <w:proofErr w:type="gramStart"/>
            <w:r>
              <w:rPr>
                <w:rFonts w:eastAsia="ＭＳ 明朝"/>
                <w:lang w:eastAsia="ja-JP"/>
              </w:rPr>
              <w:t>GR ”</w:t>
            </w:r>
            <w:proofErr w:type="gramEnd"/>
            <w:r>
              <w:rPr>
                <w:rFonts w:eastAsia="ＭＳ 明朝"/>
                <w:lang w:eastAsia="ja-JP"/>
              </w:rPr>
              <w:t xml:space="preserve"> to </w:t>
            </w:r>
            <w:proofErr w:type="gramStart"/>
            <w:r>
              <w:rPr>
                <w:rFonts w:eastAsia="ＭＳ 明朝"/>
                <w:lang w:eastAsia="ja-JP"/>
              </w:rPr>
              <w:t>the  proposal</w:t>
            </w:r>
            <w:proofErr w:type="gramEnd"/>
            <w:r>
              <w:rPr>
                <w:rFonts w:eastAsia="ＭＳ 明朝"/>
                <w:lang w:eastAsia="ja-JP"/>
              </w:rPr>
              <w:t>.</w:t>
            </w:r>
          </w:p>
          <w:p w14:paraId="37BCFF72" w14:textId="77777777" w:rsidR="00705C5F" w:rsidRDefault="00705C5F">
            <w:pPr>
              <w:spacing w:after="0"/>
              <w:rPr>
                <w:rFonts w:eastAsia="ＭＳ 明朝"/>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a"/>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w:t>
            </w:r>
            <w:proofErr w:type="gramStart"/>
            <w:r>
              <w:t>coding,</w:t>
            </w:r>
            <w:proofErr w:type="gramEnd"/>
            <w:r>
              <w:t xml:space="preserve">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a"/>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a"/>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a"/>
              <w:numPr>
                <w:ilvl w:val="0"/>
                <w:numId w:val="9"/>
              </w:numPr>
              <w:ind w:leftChars="200" w:left="760"/>
            </w:pPr>
            <w:r>
              <w:t>Performance benefit under different channel and rank assumptions</w:t>
            </w:r>
          </w:p>
          <w:p w14:paraId="7886082F" w14:textId="77777777" w:rsidR="00705C5F" w:rsidRDefault="00DF41B8">
            <w:pPr>
              <w:pStyle w:val="a"/>
              <w:numPr>
                <w:ilvl w:val="0"/>
                <w:numId w:val="9"/>
              </w:numPr>
              <w:ind w:leftChars="200" w:left="760"/>
            </w:pPr>
            <w:r>
              <w:t>MCS selection mechanism across multiple MCS corresponding to the same spectrum efficiency.</w:t>
            </w:r>
          </w:p>
          <w:p w14:paraId="48F4F2C0" w14:textId="77777777" w:rsidR="00705C5F" w:rsidRDefault="00DF41B8">
            <w:pPr>
              <w:pStyle w:val="a"/>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a"/>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a"/>
        <w:numPr>
          <w:ilvl w:val="0"/>
          <w:numId w:val="9"/>
        </w:numPr>
      </w:pPr>
      <w:r>
        <w:t>Details on the overlapping MCS table design</w:t>
      </w:r>
    </w:p>
    <w:p w14:paraId="01C8D43B" w14:textId="77777777" w:rsidR="001554AC" w:rsidRDefault="001554AC" w:rsidP="001554AC">
      <w:pPr>
        <w:pStyle w:val="a"/>
        <w:numPr>
          <w:ilvl w:val="0"/>
          <w:numId w:val="9"/>
        </w:numPr>
      </w:pPr>
      <w:r>
        <w:t>Performance benefit under different channel and rank assumptions</w:t>
      </w:r>
    </w:p>
    <w:p w14:paraId="108292BC" w14:textId="77777777" w:rsidR="001554AC" w:rsidRDefault="001554AC" w:rsidP="001554AC">
      <w:pPr>
        <w:pStyle w:val="a"/>
        <w:numPr>
          <w:ilvl w:val="0"/>
          <w:numId w:val="9"/>
        </w:numPr>
      </w:pPr>
      <w:r>
        <w:t>MCS selection mechanism across multiple MCS corresponding to the same spectrum efficiency.</w:t>
      </w:r>
    </w:p>
    <w:p w14:paraId="7C43EBB8" w14:textId="77777777" w:rsidR="001554AC" w:rsidRDefault="001554AC" w:rsidP="001554AC">
      <w:pPr>
        <w:pStyle w:val="a"/>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af6"/>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ＭＳ 明朝"/>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a"/>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ＭＳ 明朝"/>
                <w:lang w:eastAsia="ja-JP"/>
              </w:rPr>
            </w:pPr>
          </w:p>
        </w:tc>
      </w:tr>
    </w:tbl>
    <w:p w14:paraId="2399CD44" w14:textId="77777777" w:rsidR="001554AC" w:rsidRDefault="001554AC"/>
    <w:p w14:paraId="0DCC512D" w14:textId="39D6D6FD" w:rsidR="00705C5F" w:rsidRDefault="00FD7DE1">
      <w:pPr>
        <w:pStyle w:val="3"/>
      </w:pPr>
      <w:r>
        <w:t>Active</w:t>
      </w:r>
      <w:r w:rsidR="00DF41B8">
        <w:t xml:space="preserve"> discussion</w:t>
      </w:r>
    </w:p>
    <w:p w14:paraId="4B78E7F3" w14:textId="77777777" w:rsidR="00705C5F" w:rsidRDefault="00705C5F"/>
    <w:p w14:paraId="2BFAC10A" w14:textId="77777777" w:rsidR="00673D81" w:rsidRDefault="00673D81" w:rsidP="00673D81">
      <w:pPr>
        <w:pStyle w:val="Proposal"/>
      </w:pPr>
      <w:r>
        <w:t>Discussion 2.1-1B</w:t>
      </w:r>
    </w:p>
    <w:p w14:paraId="4DCC79B1" w14:textId="77777777" w:rsidR="00673D81" w:rsidRDefault="00673D81" w:rsidP="00673D81">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8656C12" w14:textId="032D93A4" w:rsidR="00673D81" w:rsidRDefault="00673D81" w:rsidP="00673D81">
      <w:pPr>
        <w:pStyle w:val="a"/>
        <w:numPr>
          <w:ilvl w:val="0"/>
          <w:numId w:val="9"/>
        </w:numPr>
      </w:pPr>
      <w:r>
        <w:t>Details on the</w:t>
      </w:r>
      <w:r w:rsidR="00A725F9">
        <w:t xml:space="preserve"> design of</w:t>
      </w:r>
      <w:r>
        <w:t xml:space="preserve"> MCS table </w:t>
      </w:r>
      <w:r w:rsidR="00C250AD">
        <w:t>with overlapping MCS entries</w:t>
      </w:r>
    </w:p>
    <w:p w14:paraId="25EFB02E" w14:textId="77777777" w:rsidR="00673D81" w:rsidRDefault="00673D81" w:rsidP="00673D81">
      <w:pPr>
        <w:pStyle w:val="a"/>
        <w:numPr>
          <w:ilvl w:val="0"/>
          <w:numId w:val="9"/>
        </w:numPr>
      </w:pPr>
      <w:r>
        <w:t>Performance benefit under different channel and rank assumptions</w:t>
      </w:r>
    </w:p>
    <w:p w14:paraId="77468CAE" w14:textId="14977992" w:rsidR="00673D81" w:rsidRPr="00985E86" w:rsidRDefault="00D12E3F" w:rsidP="00673D81">
      <w:pPr>
        <w:pStyle w:val="a"/>
        <w:numPr>
          <w:ilvl w:val="1"/>
          <w:numId w:val="9"/>
        </w:numPr>
        <w:rPr>
          <w:color w:val="FF0000"/>
        </w:rPr>
      </w:pPr>
      <w:r>
        <w:rPr>
          <w:color w:val="FF0000"/>
        </w:rPr>
        <w:t>As a baseline, a</w:t>
      </w:r>
      <w:r w:rsidR="00673D81"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688FE359" w14:textId="77777777" w:rsidR="00673D81" w:rsidRDefault="00673D81" w:rsidP="00673D81">
      <w:pPr>
        <w:pStyle w:val="a"/>
        <w:numPr>
          <w:ilvl w:val="0"/>
          <w:numId w:val="9"/>
        </w:numPr>
      </w:pPr>
      <w:r>
        <w:lastRenderedPageBreak/>
        <w:t>MCS selection mechanism across multiple MCS corresponding to the same spectrum efficiency.</w:t>
      </w:r>
    </w:p>
    <w:p w14:paraId="7311BC26" w14:textId="0472A779" w:rsidR="00673D81" w:rsidRPr="00DC4030" w:rsidRDefault="00673D81" w:rsidP="00673D81">
      <w:pPr>
        <w:pStyle w:val="a"/>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600C3E70" w14:textId="5C25D363" w:rsidR="00DC4030" w:rsidRPr="001A5248" w:rsidRDefault="00011D15" w:rsidP="00673D81">
      <w:pPr>
        <w:pStyle w:val="a"/>
        <w:numPr>
          <w:ilvl w:val="0"/>
          <w:numId w:val="9"/>
        </w:numPr>
      </w:pPr>
      <w:r>
        <w:rPr>
          <w:color w:val="FF0000"/>
        </w:rPr>
        <w:t xml:space="preserve">FFS: </w:t>
      </w:r>
      <w:r w:rsidR="00780D47">
        <w:rPr>
          <w:color w:val="FF0000"/>
        </w:rPr>
        <w:t>How different MPR for different modulation order is captured in the simulation</w:t>
      </w:r>
    </w:p>
    <w:p w14:paraId="779611A9" w14:textId="322B602C" w:rsidR="001A5248" w:rsidRPr="00D564C2" w:rsidRDefault="00011D15" w:rsidP="00673D81">
      <w:pPr>
        <w:pStyle w:val="a"/>
        <w:numPr>
          <w:ilvl w:val="0"/>
          <w:numId w:val="9"/>
        </w:numPr>
      </w:pPr>
      <w:r>
        <w:rPr>
          <w:color w:val="FF0000"/>
        </w:rPr>
        <w:t xml:space="preserve">FFS: </w:t>
      </w:r>
      <w:r w:rsidR="001A5248">
        <w:rPr>
          <w:color w:val="FF0000"/>
        </w:rPr>
        <w:t xml:space="preserve">For performance study, we should do a fixed SE simulation or simulation with link </w:t>
      </w:r>
      <w:proofErr w:type="gramStart"/>
      <w:r w:rsidR="001A5248">
        <w:rPr>
          <w:color w:val="FF0000"/>
        </w:rPr>
        <w:t>adaptation?</w:t>
      </w:r>
      <w:proofErr w:type="gramEnd"/>
    </w:p>
    <w:p w14:paraId="79F995FF" w14:textId="33622CB7" w:rsidR="00D44B19" w:rsidRDefault="00D44B19" w:rsidP="00D44B19">
      <w:r>
        <w:t>Please provide your view below:</w:t>
      </w:r>
    </w:p>
    <w:tbl>
      <w:tblPr>
        <w:tblStyle w:val="af6"/>
        <w:tblW w:w="0" w:type="auto"/>
        <w:tblLook w:val="04A0" w:firstRow="1" w:lastRow="0" w:firstColumn="1" w:lastColumn="0" w:noHBand="0" w:noVBand="1"/>
      </w:tblPr>
      <w:tblGrid>
        <w:gridCol w:w="1975"/>
        <w:gridCol w:w="7877"/>
      </w:tblGrid>
      <w:tr w:rsidR="00D44B19" w14:paraId="08228F52" w14:textId="77777777" w:rsidTr="00566394">
        <w:tc>
          <w:tcPr>
            <w:tcW w:w="1975" w:type="dxa"/>
          </w:tcPr>
          <w:p w14:paraId="76FC5D88" w14:textId="77777777" w:rsidR="00D44B19" w:rsidRDefault="00D44B19" w:rsidP="00566394">
            <w:pPr>
              <w:spacing w:after="0"/>
            </w:pPr>
            <w:r>
              <w:t>Company</w:t>
            </w:r>
          </w:p>
        </w:tc>
        <w:tc>
          <w:tcPr>
            <w:tcW w:w="7877" w:type="dxa"/>
          </w:tcPr>
          <w:p w14:paraId="4A9D1B06" w14:textId="77777777" w:rsidR="00D44B19" w:rsidRDefault="00D44B19" w:rsidP="00566394">
            <w:pPr>
              <w:spacing w:after="0"/>
            </w:pPr>
            <w:r>
              <w:t>Comments</w:t>
            </w:r>
          </w:p>
        </w:tc>
      </w:tr>
      <w:tr w:rsidR="00D44B19" w14:paraId="28E62F83" w14:textId="77777777" w:rsidTr="00566394">
        <w:tc>
          <w:tcPr>
            <w:tcW w:w="1975" w:type="dxa"/>
          </w:tcPr>
          <w:p w14:paraId="30E103F9" w14:textId="5918CC5E" w:rsidR="00D44B19" w:rsidRDefault="00E27CFD"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E2AA4A" w14:textId="77777777" w:rsidR="00D44B19" w:rsidRDefault="00E27CFD" w:rsidP="00566394">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414DAF79" w14:textId="6C92E6B7" w:rsidR="00E27CFD" w:rsidRDefault="00E27CFD" w:rsidP="00E27CFD">
            <w:pPr>
              <w:spacing w:after="0"/>
              <w:rPr>
                <w:rFonts w:eastAsia="SimSun"/>
                <w:lang w:val="en-US" w:eastAsia="zh-CN"/>
              </w:rPr>
            </w:pPr>
            <w:r>
              <w:rPr>
                <w:rFonts w:eastAsia="SimSun" w:hint="eastAsia"/>
                <w:lang w:val="en-US" w:eastAsia="zh-CN"/>
              </w:rPr>
              <w:t>F</w:t>
            </w:r>
            <w:r>
              <w:rPr>
                <w:rFonts w:eastAsia="SimSun"/>
                <w:lang w:val="en-US" w:eastAsia="zh-CN"/>
              </w:rPr>
              <w:t>irst,</w:t>
            </w:r>
            <w:r w:rsidR="004C2CAB">
              <w:rPr>
                <w:rFonts w:eastAsia="SimSun"/>
                <w:lang w:val="en-US" w:eastAsia="zh-CN"/>
              </w:rPr>
              <w:t xml:space="preserve"> since at this stage we only hope to collect more information on different designs,</w:t>
            </w:r>
            <w:r>
              <w:rPr>
                <w:rFonts w:eastAsia="SimSun"/>
                <w:lang w:val="en-US" w:eastAsia="zh-CN"/>
              </w:rPr>
              <w:t xml:space="preserve"> we suggest </w:t>
            </w:r>
            <w:proofErr w:type="gramStart"/>
            <w:r>
              <w:rPr>
                <w:rFonts w:eastAsia="SimSun"/>
                <w:lang w:val="en-US" w:eastAsia="zh-CN"/>
              </w:rPr>
              <w:t>to change</w:t>
            </w:r>
            <w:proofErr w:type="gramEnd"/>
            <w:r>
              <w:rPr>
                <w:rFonts w:eastAsia="SimSun"/>
                <w:lang w:val="en-US" w:eastAsia="zh-CN"/>
              </w:rPr>
              <w:t xml:space="preserv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r w:rsidR="004C2CAB">
              <w:rPr>
                <w:rFonts w:eastAsia="SimSun"/>
                <w:lang w:val="en-US" w:eastAsia="zh-CN"/>
              </w:rPr>
              <w:t>.</w:t>
            </w:r>
          </w:p>
          <w:p w14:paraId="4362305D" w14:textId="7BC6A8FE" w:rsidR="00E27CFD" w:rsidRDefault="004C2CAB" w:rsidP="00566394">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sidR="00502DC9">
              <w:rPr>
                <w:rFonts w:eastAsia="SimSun" w:hint="eastAsia"/>
                <w:lang w:val="en-US" w:eastAsia="zh-CN"/>
              </w:rPr>
              <w:t>t</w:t>
            </w:r>
            <w:r w:rsidR="00502DC9">
              <w:rPr>
                <w:rFonts w:eastAsia="SimSun"/>
                <w:lang w:val="en-US" w:eastAsia="zh-CN"/>
              </w:rPr>
              <w:t xml:space="preserve">o have a uniform baseline for easy comparison, 5G NR MCS table (whether one table or a merged MCS table) can serve as a baseline at least for </w:t>
            </w:r>
            <w:r w:rsidR="00502DC9">
              <w:t xml:space="preserve">evaluations on uniform QAM. For </w:t>
            </w:r>
            <w:r w:rsidR="00502DC9" w:rsidRPr="00502DC9">
              <w:t>different shaping parameters for PS/GS</w:t>
            </w:r>
            <w:r w:rsidR="00502DC9">
              <w:t xml:space="preserve">, since we do not have a uniform parameter setting, the performance of one </w:t>
            </w:r>
            <w:r w:rsidR="00502DC9" w:rsidRPr="00502DC9">
              <w:t>shaping parameter</w:t>
            </w:r>
            <w:r w:rsidR="00502DC9">
              <w:t xml:space="preserve">/multiple shaping parameters can also be compared with the NR MCS table baseline, which help us </w:t>
            </w:r>
            <w:r w:rsidR="002E6374">
              <w:t>distinguish</w:t>
            </w:r>
            <w:r w:rsidR="00502DC9">
              <w:t xml:space="preserve"> the </w:t>
            </w:r>
            <w:r w:rsidR="00502DC9" w:rsidRPr="00502DC9">
              <w:rPr>
                <w:i/>
                <w:iCs/>
              </w:rPr>
              <w:t xml:space="preserve">gain </w:t>
            </w:r>
            <w:r w:rsidR="002E6374">
              <w:rPr>
                <w:i/>
                <w:iCs/>
              </w:rPr>
              <w:t>from</w:t>
            </w:r>
            <w:r w:rsidR="00502DC9" w:rsidRPr="00502DC9">
              <w:rPr>
                <w:i/>
                <w:iCs/>
              </w:rPr>
              <w:t xml:space="preserve"> shaping</w:t>
            </w:r>
            <w:r w:rsidR="00502DC9">
              <w:t xml:space="preserve"> and </w:t>
            </w:r>
            <w:r w:rsidR="00502DC9" w:rsidRPr="00502DC9">
              <w:rPr>
                <w:i/>
                <w:iCs/>
              </w:rPr>
              <w:t xml:space="preserve">the gain </w:t>
            </w:r>
            <w:r w:rsidR="002E6374">
              <w:rPr>
                <w:i/>
                <w:iCs/>
              </w:rPr>
              <w:t>from</w:t>
            </w:r>
            <w:r w:rsidR="00502DC9" w:rsidRPr="00502DC9">
              <w:rPr>
                <w:i/>
                <w:iCs/>
              </w:rPr>
              <w:t xml:space="preserve"> multiple shaping parameters</w:t>
            </w:r>
            <w:r w:rsidR="00502DC9">
              <w:t>.</w:t>
            </w:r>
          </w:p>
        </w:tc>
      </w:tr>
      <w:tr w:rsidR="0008304D" w14:paraId="47D4E6AB" w14:textId="77777777" w:rsidTr="00566394">
        <w:tc>
          <w:tcPr>
            <w:tcW w:w="1975" w:type="dxa"/>
          </w:tcPr>
          <w:p w14:paraId="6E90443D" w14:textId="77777777" w:rsidR="0008304D" w:rsidRDefault="0008304D" w:rsidP="00566394">
            <w:pPr>
              <w:spacing w:after="0"/>
              <w:rPr>
                <w:rFonts w:eastAsia="SimSun" w:hint="eastAsia"/>
                <w:lang w:val="en-US" w:eastAsia="zh-CN"/>
              </w:rPr>
            </w:pPr>
          </w:p>
        </w:tc>
        <w:tc>
          <w:tcPr>
            <w:tcW w:w="7877" w:type="dxa"/>
          </w:tcPr>
          <w:p w14:paraId="2F96D0CC" w14:textId="77777777" w:rsidR="0008304D" w:rsidRDefault="0008304D" w:rsidP="00566394">
            <w:pPr>
              <w:spacing w:after="0"/>
              <w:rPr>
                <w:rFonts w:eastAsia="SimSun" w:hint="eastAsia"/>
                <w:lang w:val="en-US" w:eastAsia="zh-CN"/>
              </w:rPr>
            </w:pPr>
          </w:p>
        </w:tc>
      </w:tr>
    </w:tbl>
    <w:p w14:paraId="0A6BF073" w14:textId="77777777" w:rsidR="00673D81" w:rsidRDefault="00673D81" w:rsidP="00673D81"/>
    <w:p w14:paraId="69F41BF4" w14:textId="77777777" w:rsidR="00673D81" w:rsidRDefault="00673D81" w:rsidP="00673D81">
      <w:pPr>
        <w:pStyle w:val="Proposal"/>
      </w:pPr>
      <w:r>
        <w:t>Discussion 2.1-2</w:t>
      </w:r>
    </w:p>
    <w:p w14:paraId="54E157F9" w14:textId="77777777" w:rsidR="00673D81" w:rsidRDefault="00673D81" w:rsidP="00673D81">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63F8E0B8" w14:textId="77777777" w:rsidR="00673D81" w:rsidRPr="00D564C2" w:rsidRDefault="00673D81" w:rsidP="00673D81">
      <w:pPr>
        <w:pStyle w:val="a"/>
        <w:numPr>
          <w:ilvl w:val="0"/>
          <w:numId w:val="9"/>
        </w:numPr>
      </w:pPr>
      <w:r w:rsidRPr="00D564C2">
        <w:t>For 6GR DL, 5G NR uniform QPSK, 16QAM, 64QAM, 256QAM and 1024QAM are supported as basis for data channel</w:t>
      </w:r>
    </w:p>
    <w:p w14:paraId="5DD1D6F2" w14:textId="77777777" w:rsidR="00673D81" w:rsidRPr="00D564C2" w:rsidRDefault="00673D81" w:rsidP="00673D81">
      <w:pPr>
        <w:pStyle w:val="a"/>
        <w:numPr>
          <w:ilvl w:val="0"/>
          <w:numId w:val="9"/>
        </w:numPr>
      </w:pPr>
      <w:r w:rsidRPr="00D564C2">
        <w:t>For 6GR UL, 5G NR uniform QPSK, 16QAM, 64QAM, and 256QAM are supported as basis for CP-OFDM for data channel</w:t>
      </w:r>
    </w:p>
    <w:p w14:paraId="562FF587" w14:textId="77777777" w:rsidR="00673D81" w:rsidRDefault="00673D81" w:rsidP="00673D81">
      <w:pPr>
        <w:pStyle w:val="a"/>
        <w:numPr>
          <w:ilvl w:val="0"/>
          <w:numId w:val="9"/>
        </w:numPr>
      </w:pPr>
      <w:r w:rsidRPr="00D564C2">
        <w:t>For 6GR UL, uniform QPSK, 16QAM, 64QAM, and 256QAM are supported as basis for DFT-s-OFDM for data channel</w:t>
      </w:r>
    </w:p>
    <w:p w14:paraId="08EB204D" w14:textId="77777777" w:rsidR="00673D81" w:rsidRDefault="00673D81" w:rsidP="00673D81">
      <w:pPr>
        <w:pStyle w:val="a"/>
        <w:numPr>
          <w:ilvl w:val="1"/>
          <w:numId w:val="9"/>
        </w:numPr>
      </w:pPr>
      <w:r>
        <w:t>Option 1: For 6GR UL, pi/2 BPSK is also supported as basis for DFT-s-OFDM for data channel</w:t>
      </w:r>
    </w:p>
    <w:p w14:paraId="3F42DECC" w14:textId="77777777" w:rsidR="00673D81" w:rsidRPr="00D564C2" w:rsidRDefault="00673D81" w:rsidP="00673D81">
      <w:pPr>
        <w:pStyle w:val="a"/>
        <w:numPr>
          <w:ilvl w:val="1"/>
          <w:numId w:val="9"/>
        </w:numPr>
        <w:spacing w:after="0"/>
      </w:pPr>
      <w:r>
        <w:t xml:space="preserve">Option 2: </w:t>
      </w:r>
      <w:r w:rsidRPr="00D564C2">
        <w:t>pi/2 BPSK</w:t>
      </w:r>
      <w:r>
        <w:t xml:space="preserve"> and its variations are being studied in waveform agenda item, and will be decided there </w:t>
      </w:r>
    </w:p>
    <w:p w14:paraId="036A1420" w14:textId="77777777" w:rsidR="00673D81" w:rsidRDefault="00673D81" w:rsidP="00673D81">
      <w:pPr>
        <w:rPr>
          <w:lang w:val="en-US"/>
        </w:rPr>
      </w:pPr>
      <w:r>
        <w:rPr>
          <w:lang w:val="en-US"/>
        </w:rPr>
        <w:t>Note: If GS is adopted, uniform QAM will still be supported as a special case of non-uniform constellation</w:t>
      </w:r>
    </w:p>
    <w:p w14:paraId="1B881E73" w14:textId="77777777" w:rsidR="00D44B19" w:rsidRDefault="00D44B19" w:rsidP="00D44B19">
      <w:r>
        <w:t>Please provide your view below:</w:t>
      </w:r>
    </w:p>
    <w:tbl>
      <w:tblPr>
        <w:tblStyle w:val="af6"/>
        <w:tblW w:w="0" w:type="auto"/>
        <w:tblLook w:val="04A0" w:firstRow="1" w:lastRow="0" w:firstColumn="1" w:lastColumn="0" w:noHBand="0" w:noVBand="1"/>
      </w:tblPr>
      <w:tblGrid>
        <w:gridCol w:w="1975"/>
        <w:gridCol w:w="7877"/>
      </w:tblGrid>
      <w:tr w:rsidR="00D44B19" w14:paraId="462241F5" w14:textId="77777777" w:rsidTr="00566394">
        <w:tc>
          <w:tcPr>
            <w:tcW w:w="1975" w:type="dxa"/>
          </w:tcPr>
          <w:p w14:paraId="5004F360" w14:textId="77777777" w:rsidR="00D44B19" w:rsidRDefault="00D44B19" w:rsidP="00566394">
            <w:pPr>
              <w:spacing w:after="0"/>
            </w:pPr>
            <w:r>
              <w:t>Company</w:t>
            </w:r>
          </w:p>
        </w:tc>
        <w:tc>
          <w:tcPr>
            <w:tcW w:w="7877" w:type="dxa"/>
          </w:tcPr>
          <w:p w14:paraId="68F97C4B" w14:textId="77777777" w:rsidR="00D44B19" w:rsidRDefault="00D44B19" w:rsidP="00566394">
            <w:pPr>
              <w:spacing w:after="0"/>
            </w:pPr>
            <w:r>
              <w:t>Comments</w:t>
            </w:r>
          </w:p>
        </w:tc>
      </w:tr>
      <w:tr w:rsidR="00D44B19" w14:paraId="22342E92" w14:textId="77777777" w:rsidTr="00566394">
        <w:tc>
          <w:tcPr>
            <w:tcW w:w="1975" w:type="dxa"/>
          </w:tcPr>
          <w:p w14:paraId="2B491F62" w14:textId="7F2D241A" w:rsidR="00D44B19" w:rsidRDefault="002459D0"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F45C21A" w14:textId="7B736457" w:rsidR="00D44B19" w:rsidRDefault="002459D0" w:rsidP="00566394">
            <w:pPr>
              <w:spacing w:after="0"/>
              <w:rPr>
                <w:rFonts w:eastAsia="SimSun"/>
                <w:lang w:val="en-US" w:eastAsia="zh-CN"/>
              </w:rPr>
            </w:pPr>
            <w:r>
              <w:rPr>
                <w:rFonts w:eastAsia="SimSun" w:hint="eastAsia"/>
                <w:lang w:val="en-US" w:eastAsia="zh-CN"/>
              </w:rPr>
              <w:t>N</w:t>
            </w:r>
            <w:r>
              <w:rPr>
                <w:rFonts w:eastAsia="SimSun"/>
                <w:lang w:val="en-US" w:eastAsia="zh-CN"/>
              </w:rPr>
              <w:t xml:space="preserve">ot support. </w:t>
            </w:r>
            <w:r w:rsidR="00F361A9">
              <w:rPr>
                <w:rFonts w:eastAsia="SimSun"/>
                <w:lang w:val="en-US" w:eastAsia="zh-CN"/>
              </w:rPr>
              <w:t xml:space="preserve">Based on our understanding, “uniform QAM” means no constellation shaping is performed. </w:t>
            </w:r>
            <w:proofErr w:type="gramStart"/>
            <w:r w:rsidR="00F361A9">
              <w:rPr>
                <w:rFonts w:eastAsia="SimSun"/>
                <w:lang w:val="en-US" w:eastAsia="zh-CN"/>
              </w:rPr>
              <w:t>So</w:t>
            </w:r>
            <w:proofErr w:type="gramEnd"/>
            <w:r w:rsidR="00F361A9">
              <w:rPr>
                <w:rFonts w:eastAsia="SimSun"/>
                <w:lang w:val="en-US" w:eastAsia="zh-CN"/>
              </w:rPr>
              <w:t xml:space="preserve"> i</w:t>
            </w:r>
            <w:r>
              <w:rPr>
                <w:rFonts w:eastAsia="SimSun"/>
                <w:lang w:val="en-US" w:eastAsia="zh-CN"/>
              </w:rPr>
              <w:t xml:space="preserve">t </w:t>
            </w:r>
            <w:r w:rsidR="00F361A9">
              <w:rPr>
                <w:rFonts w:eastAsia="SimSun"/>
                <w:lang w:val="en-US" w:eastAsia="zh-CN"/>
              </w:rPr>
              <w:t>is</w:t>
            </w:r>
            <w:r>
              <w:rPr>
                <w:rFonts w:eastAsia="SimSun"/>
                <w:lang w:val="en-US" w:eastAsia="zh-CN"/>
              </w:rPr>
              <w:t xml:space="preserve"> too early to reach such agreement without a thorough study on constellation shaping. To avoid multiple designs </w:t>
            </w:r>
            <w:proofErr w:type="gramStart"/>
            <w:r>
              <w:rPr>
                <w:rFonts w:eastAsia="SimSun"/>
                <w:lang w:val="en-US" w:eastAsia="zh-CN"/>
              </w:rPr>
              <w:t>on</w:t>
            </w:r>
            <w:proofErr w:type="gramEnd"/>
            <w:r>
              <w:rPr>
                <w:rFonts w:eastAsia="SimSun"/>
                <w:lang w:val="en-US" w:eastAsia="zh-CN"/>
              </w:rPr>
              <w:t xml:space="preserve"> the same </w:t>
            </w:r>
            <w:r w:rsidRPr="002459D0">
              <w:rPr>
                <w:rFonts w:eastAsia="SimSun"/>
                <w:lang w:val="en-US" w:eastAsia="zh-CN"/>
              </w:rPr>
              <w:t>functionality</w:t>
            </w:r>
            <w:r>
              <w:rPr>
                <w:rFonts w:eastAsia="SimSun"/>
                <w:lang w:val="en-US" w:eastAsia="zh-CN"/>
              </w:rPr>
              <w:t>, it may have the possibility to support only GS/PS on some modulation order</w:t>
            </w:r>
            <w:r w:rsidR="00F361A9">
              <w:rPr>
                <w:rFonts w:eastAsia="SimSun"/>
                <w:lang w:val="en-US" w:eastAsia="zh-CN"/>
              </w:rPr>
              <w:t xml:space="preserve"> without uniform QAM. Therefore, directly supporting</w:t>
            </w:r>
            <w:r>
              <w:rPr>
                <w:rFonts w:eastAsia="SimSun"/>
                <w:lang w:val="en-US" w:eastAsia="zh-CN"/>
              </w:rPr>
              <w:t xml:space="preserve"> the 5G NR constellation</w:t>
            </w:r>
            <w:r w:rsidR="00F361A9">
              <w:rPr>
                <w:rFonts w:eastAsia="SimSun"/>
                <w:lang w:val="en-US" w:eastAsia="zh-CN"/>
              </w:rPr>
              <w:t xml:space="preserve"> design at this stage</w:t>
            </w:r>
            <w:r>
              <w:rPr>
                <w:rFonts w:eastAsia="SimSun"/>
                <w:lang w:val="en-US" w:eastAsia="zh-CN"/>
              </w:rPr>
              <w:t xml:space="preserve"> </w:t>
            </w:r>
            <w:r w:rsidR="00F361A9">
              <w:rPr>
                <w:rFonts w:eastAsia="SimSun"/>
                <w:lang w:val="en-US" w:eastAsia="zh-CN"/>
              </w:rPr>
              <w:t>can limit the design freedom for the 6GR modulation scheme.</w:t>
            </w:r>
          </w:p>
        </w:tc>
      </w:tr>
      <w:tr w:rsidR="000155C2" w14:paraId="76F688B5" w14:textId="77777777" w:rsidTr="00566394">
        <w:tc>
          <w:tcPr>
            <w:tcW w:w="1975" w:type="dxa"/>
          </w:tcPr>
          <w:p w14:paraId="2C924B8D" w14:textId="430E1EB7" w:rsidR="000155C2" w:rsidRPr="000155C2" w:rsidRDefault="000155C2" w:rsidP="000155C2">
            <w:pPr>
              <w:spacing w:after="0"/>
              <w:rPr>
                <w:rFonts w:eastAsia="SimSun" w:hint="eastAsia"/>
                <w:lang w:val="en-US" w:eastAsia="zh-CN"/>
              </w:rPr>
            </w:pPr>
            <w:r w:rsidRPr="000155C2">
              <w:rPr>
                <w:rFonts w:eastAsia="SimSun" w:hint="eastAsia"/>
                <w:lang w:val="en-US" w:eastAsia="zh-CN"/>
              </w:rPr>
              <w:t>DOCOMO</w:t>
            </w:r>
          </w:p>
        </w:tc>
        <w:tc>
          <w:tcPr>
            <w:tcW w:w="7877" w:type="dxa"/>
          </w:tcPr>
          <w:p w14:paraId="0FBD39CF" w14:textId="77777777" w:rsidR="000155C2" w:rsidRPr="000155C2" w:rsidRDefault="000155C2" w:rsidP="000155C2">
            <w:pPr>
              <w:spacing w:after="0"/>
              <w:rPr>
                <w:rFonts w:eastAsia="SimSun"/>
                <w:lang w:val="en-US" w:eastAsia="zh-CN"/>
              </w:rPr>
            </w:pPr>
            <w:r w:rsidRPr="000155C2">
              <w:rPr>
                <w:rFonts w:eastAsia="SimSun" w:hint="eastAsia"/>
                <w:lang w:val="en-US" w:eastAsia="zh-CN"/>
              </w:rPr>
              <w:t xml:space="preserve">We are generally fine with the proposal. One small comment is </w:t>
            </w:r>
            <w:proofErr w:type="gramStart"/>
            <w:r w:rsidRPr="000155C2">
              <w:rPr>
                <w:rFonts w:eastAsia="SimSun" w:hint="eastAsia"/>
                <w:lang w:val="en-US" w:eastAsia="zh-CN"/>
              </w:rPr>
              <w:t>for</w:t>
            </w:r>
            <w:proofErr w:type="gramEnd"/>
            <w:r w:rsidRPr="000155C2">
              <w:rPr>
                <w:rFonts w:eastAsia="SimSun" w:hint="eastAsia"/>
                <w:lang w:val="en-US" w:eastAsia="zh-CN"/>
              </w:rPr>
              <w:t xml:space="preserve">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w:t>
            </w:r>
            <w:proofErr w:type="gramStart"/>
            <w:r w:rsidRPr="000155C2">
              <w:rPr>
                <w:rFonts w:eastAsia="SimSun" w:hint="eastAsia"/>
                <w:lang w:val="en-US" w:eastAsia="zh-CN"/>
              </w:rPr>
              <w:t>conclusion</w:t>
            </w:r>
            <w:proofErr w:type="gramEnd"/>
            <w:r w:rsidRPr="000155C2">
              <w:rPr>
                <w:rFonts w:eastAsia="SimSun" w:hint="eastAsia"/>
                <w:lang w:val="en-US" w:eastAsia="zh-CN"/>
              </w:rPr>
              <w:t xml:space="preserve"> on whether to support DL DFT-s-OFDM.</w:t>
            </w:r>
          </w:p>
          <w:p w14:paraId="695F802E" w14:textId="77777777" w:rsidR="000155C2" w:rsidRPr="000155C2" w:rsidRDefault="000155C2" w:rsidP="000155C2">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0FC55794" w14:textId="77777777" w:rsidR="000155C2" w:rsidRPr="000155C2" w:rsidRDefault="000155C2" w:rsidP="000155C2">
            <w:pPr>
              <w:spacing w:after="0"/>
              <w:rPr>
                <w:rFonts w:eastAsia="SimSun"/>
                <w:lang w:val="en-US" w:eastAsia="zh-CN"/>
              </w:rPr>
            </w:pPr>
          </w:p>
          <w:p w14:paraId="20BD8DB4" w14:textId="77777777" w:rsidR="000155C2" w:rsidRPr="000155C2" w:rsidRDefault="000155C2" w:rsidP="000155C2">
            <w:pPr>
              <w:spacing w:after="0"/>
              <w:rPr>
                <w:rFonts w:eastAsia="SimSun"/>
                <w:lang w:val="en-US" w:eastAsia="zh-CN"/>
              </w:rPr>
            </w:pPr>
            <w:r w:rsidRPr="000155C2">
              <w:rPr>
                <w:rFonts w:eastAsia="SimSun" w:hint="eastAsia"/>
                <w:lang w:val="en-US" w:eastAsia="zh-CN"/>
              </w:rPr>
              <w:t>The recommended revision is provided below:</w:t>
            </w:r>
          </w:p>
          <w:p w14:paraId="22F1EA10" w14:textId="77777777" w:rsidR="000155C2" w:rsidRPr="000155C2" w:rsidRDefault="000155C2" w:rsidP="000155C2">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35AD4014" w14:textId="77777777" w:rsidR="000155C2" w:rsidRPr="000155C2" w:rsidRDefault="000155C2" w:rsidP="000155C2">
            <w:pPr>
              <w:pStyle w:val="a"/>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5280180E" w14:textId="77777777" w:rsidR="000155C2" w:rsidRPr="000155C2" w:rsidRDefault="000155C2" w:rsidP="000155C2">
            <w:pPr>
              <w:pStyle w:val="a"/>
              <w:numPr>
                <w:ilvl w:val="0"/>
                <w:numId w:val="9"/>
              </w:numPr>
            </w:pPr>
            <w:r w:rsidRPr="000155C2">
              <w:t>For 6GR UL, 5G NR uniform QPSK, 16QAM, 64QAM, and 256QAM are supported as basis for CP-OFDM for data channel</w:t>
            </w:r>
          </w:p>
          <w:p w14:paraId="1727B44B" w14:textId="77777777" w:rsidR="000155C2" w:rsidRPr="000155C2" w:rsidRDefault="000155C2" w:rsidP="000155C2">
            <w:pPr>
              <w:pStyle w:val="a"/>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693C679A" w14:textId="77777777" w:rsidR="000155C2" w:rsidRPr="000155C2" w:rsidRDefault="000155C2" w:rsidP="000155C2">
            <w:pPr>
              <w:pStyle w:val="a"/>
              <w:numPr>
                <w:ilvl w:val="1"/>
                <w:numId w:val="9"/>
              </w:numPr>
              <w:rPr>
                <w:strike/>
              </w:rPr>
            </w:pPr>
            <w:r w:rsidRPr="000155C2">
              <w:rPr>
                <w:strike/>
              </w:rPr>
              <w:lastRenderedPageBreak/>
              <w:t>Option 1: For 6GR UL, pi/2 BPSK is also supported as basis for DFT-s-OFDM for data channel</w:t>
            </w:r>
          </w:p>
          <w:p w14:paraId="4D5F6E4A" w14:textId="77777777" w:rsidR="000155C2" w:rsidRPr="000155C2" w:rsidRDefault="000155C2" w:rsidP="000155C2">
            <w:pPr>
              <w:pStyle w:val="a"/>
              <w:numPr>
                <w:ilvl w:val="1"/>
                <w:numId w:val="9"/>
              </w:numPr>
              <w:spacing w:after="0"/>
              <w:rPr>
                <w:strike/>
              </w:rPr>
            </w:pPr>
            <w:r w:rsidRPr="000155C2">
              <w:rPr>
                <w:strike/>
              </w:rPr>
              <w:t xml:space="preserve">Option 2: pi/2 BPSK and its variations are being studied in waveform agenda item, and will be decided there </w:t>
            </w:r>
          </w:p>
          <w:p w14:paraId="03693A84" w14:textId="6116E393" w:rsidR="000155C2" w:rsidRPr="000155C2" w:rsidRDefault="000155C2" w:rsidP="000155C2">
            <w:pPr>
              <w:spacing w:after="0"/>
              <w:rPr>
                <w:rFonts w:eastAsia="SimSun" w:hint="eastAsia"/>
                <w:lang w:val="en-US" w:eastAsia="zh-CN"/>
              </w:rPr>
            </w:pPr>
            <w:r w:rsidRPr="000155C2">
              <w:rPr>
                <w:lang w:val="en-US"/>
              </w:rPr>
              <w:t>Note: If GS is adopted, uniform QAM will still be supported as a special case of non-uniform constellation</w:t>
            </w:r>
          </w:p>
        </w:tc>
      </w:tr>
    </w:tbl>
    <w:p w14:paraId="31FF58B4" w14:textId="77777777" w:rsidR="00673D81" w:rsidRDefault="00673D81"/>
    <w:p w14:paraId="78673110" w14:textId="77777777" w:rsidR="00705C5F" w:rsidRDefault="00DF41B8">
      <w:pPr>
        <w:pStyle w:val="2"/>
      </w:pPr>
      <w:r>
        <w:t>Discussions on uniform constellation extension to 4K in DL and 1K in UL</w:t>
      </w:r>
    </w:p>
    <w:p w14:paraId="29D22036" w14:textId="77777777" w:rsidR="00705C5F" w:rsidRDefault="00DF41B8">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lastRenderedPageBreak/>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lastRenderedPageBreak/>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lastRenderedPageBreak/>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af6"/>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lastRenderedPageBreak/>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a"/>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a"/>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a"/>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a"/>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af6"/>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w:t>
            </w:r>
            <w:proofErr w:type="gramStart"/>
            <w:r>
              <w:rPr>
                <w:rFonts w:eastAsia="SimSun"/>
                <w:lang w:val="en-US" w:eastAsia="zh-CN"/>
              </w:rPr>
              <w:t>on</w:t>
            </w:r>
            <w:proofErr w:type="gramEnd"/>
            <w:r>
              <w:rPr>
                <w:rFonts w:eastAsia="SimSun"/>
                <w:lang w:val="en-US" w:eastAsia="zh-CN"/>
              </w:rPr>
              <w:t xml:space="preserve"> running these simulations. As we commented in the last round, the applicable scenarios, target frequency range, and device type have not been discussed at all. </w:t>
            </w:r>
            <w:proofErr w:type="gramStart"/>
            <w:r>
              <w:rPr>
                <w:rFonts w:eastAsia="SimSun"/>
                <w:lang w:val="en-US" w:eastAsia="zh-CN"/>
              </w:rPr>
              <w:t>how</w:t>
            </w:r>
            <w:proofErr w:type="gramEnd"/>
            <w:r>
              <w:rPr>
                <w:rFonts w:eastAsia="SimSun"/>
                <w:lang w:val="en-US" w:eastAsia="zh-CN"/>
              </w:rPr>
              <w:t xml:space="preserve"> can we know which relevant channel type should </w:t>
            </w:r>
            <w:proofErr w:type="spellStart"/>
            <w:proofErr w:type="gramStart"/>
            <w:r>
              <w:rPr>
                <w:rFonts w:eastAsia="SimSun"/>
                <w:lang w:val="en-US" w:eastAsia="zh-CN"/>
              </w:rPr>
              <w:t>used</w:t>
            </w:r>
            <w:proofErr w:type="spellEnd"/>
            <w:proofErr w:type="gram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lastRenderedPageBreak/>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6"/>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43DF7963" w14:textId="77777777" w:rsidR="00705C5F" w:rsidRDefault="00DF41B8">
      <w:pPr>
        <w:pStyle w:val="2"/>
      </w:pPr>
      <w:r>
        <w:t>Discussions on shaped constellations</w:t>
      </w:r>
    </w:p>
    <w:p w14:paraId="6F409D02" w14:textId="77777777" w:rsidR="00705C5F" w:rsidRDefault="00DF41B8">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lastRenderedPageBreak/>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GCS (and GCS+PCS) may incur significantly higher demodulation complexity because LLR evaluation cannot be decoupled into independent I/Q searches. Low-</w:t>
            </w:r>
            <w:r>
              <w:lastRenderedPageBreak/>
              <w:t xml:space="preserve">complexity receiver support (via near-separable mappings, structured labeling,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lastRenderedPageBreak/>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lastRenderedPageBreak/>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rsidR="0026227D">
              <w:fldChar w:fldCharType="begin"/>
            </w:r>
            <w:r w:rsidR="0026227D">
              <w:instrText xml:space="preserve"> SEQ Observation \* ARABIC </w:instrText>
            </w:r>
            <w:r w:rsidR="0026227D">
              <w:fldChar w:fldCharType="separate"/>
            </w:r>
            <w:r>
              <w:t>2</w:t>
            </w:r>
            <w:r w:rsidR="0026227D">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rsidR="0026227D">
              <w:fldChar w:fldCharType="begin"/>
            </w:r>
            <w:r w:rsidR="0026227D">
              <w:instrText xml:space="preserve"> SEQ Observation \* ARABIC </w:instrText>
            </w:r>
            <w:r w:rsidR="0026227D">
              <w:fldChar w:fldCharType="separate"/>
            </w:r>
            <w:r>
              <w:t>3</w:t>
            </w:r>
            <w:r w:rsidR="0026227D">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lastRenderedPageBreak/>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af6"/>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lastRenderedPageBreak/>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af6"/>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lastRenderedPageBreak/>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af6"/>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lastRenderedPageBreak/>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lastRenderedPageBreak/>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lastRenderedPageBreak/>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rsidR="0026227D">
              <w:fldChar w:fldCharType="begin"/>
            </w:r>
            <w:r w:rsidR="0026227D">
              <w:instrText xml:space="preserve"> SEQ Observation \* ARABIC </w:instrText>
            </w:r>
            <w:r w:rsidR="0026227D">
              <w:fldChar w:fldCharType="separate"/>
            </w:r>
            <w:r>
              <w:t>9</w:t>
            </w:r>
            <w:r w:rsidR="0026227D">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lastRenderedPageBreak/>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lastRenderedPageBreak/>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lastRenderedPageBreak/>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lastRenderedPageBreak/>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 xml:space="preserve">Observation 7: For 256QAM </w:t>
            </w:r>
            <w:proofErr w:type="gramStart"/>
            <w:r>
              <w:rPr>
                <w:lang w:val="en-US"/>
              </w:rPr>
              <w:t>in</w:t>
            </w:r>
            <w:proofErr w:type="gramEnd"/>
            <w:r>
              <w:rPr>
                <w:lang w:val="en-US"/>
              </w:rPr>
              <w:t xml:space="preserve">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lastRenderedPageBreak/>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a"/>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w:t>
            </w:r>
            <w:r>
              <w:rPr>
                <w:rFonts w:eastAsiaTheme="minorEastAsia"/>
                <w:lang w:eastAsia="zh-CN"/>
              </w:rPr>
              <w:lastRenderedPageBreak/>
              <w:t xml:space="preserve">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a"/>
        <w:numPr>
          <w:ilvl w:val="0"/>
          <w:numId w:val="9"/>
        </w:numPr>
        <w:spacing w:after="0"/>
      </w:pPr>
      <w:r>
        <w:t>PS/GS has SNR gain over a wide range of MCS/SE points, subject to proper parameter choices</w:t>
      </w:r>
    </w:p>
    <w:p w14:paraId="6D141686" w14:textId="77777777" w:rsidR="00705C5F" w:rsidRDefault="00DF41B8">
      <w:pPr>
        <w:pStyle w:val="a"/>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af6"/>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29D51F25" w14:textId="77777777" w:rsidR="00705C5F" w:rsidRDefault="00DF41B8">
            <w:pPr>
              <w:pStyle w:val="a"/>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D4696AC" w14:textId="77777777" w:rsidR="00705C5F" w:rsidRDefault="00DF41B8">
            <w:pPr>
              <w:pStyle w:val="a"/>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a"/>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a"/>
              <w:numPr>
                <w:ilvl w:val="1"/>
                <w:numId w:val="9"/>
              </w:numPr>
              <w:spacing w:after="0"/>
              <w:rPr>
                <w:lang w:val="en-US" w:eastAsia="zh-CN"/>
              </w:rPr>
            </w:pPr>
            <w:r>
              <w:rPr>
                <w:rFonts w:hint="eastAsia"/>
                <w:lang w:val="en-US" w:eastAsia="zh-CN"/>
              </w:rPr>
              <w:lastRenderedPageBreak/>
              <w:t xml:space="preserve">Suggestion 2-2: The comparison among different shaping modulation schemes should be at the same MCS/SE points. </w:t>
            </w:r>
          </w:p>
          <w:p w14:paraId="419AD649" w14:textId="77777777" w:rsidR="00705C5F" w:rsidRDefault="00DF41B8">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a"/>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a"/>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5B841E34" w14:textId="77777777" w:rsidR="00705C5F" w:rsidRDefault="00DF41B8">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lastRenderedPageBreak/>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lastRenderedPageBreak/>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af6"/>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w:t>
            </w:r>
            <w:proofErr w:type="gramStart"/>
            <w:r>
              <w:rPr>
                <w:rFonts w:eastAsia="SimSun"/>
                <w:lang w:val="en-US" w:eastAsia="zh-CN"/>
              </w:rPr>
              <w:t>code rate</w:t>
            </w:r>
            <w:proofErr w:type="gramEnd"/>
            <w:r>
              <w:rPr>
                <w:rFonts w:eastAsia="SimSun"/>
                <w:lang w:val="en-US" w:eastAsia="zh-CN"/>
              </w:rPr>
              <w:t xml:space="preserv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 xml:space="preserve">We agree that the performance of PS/GS can vary significantly across scenarios, depending on factors such as constellation size, coding rate, shaping parameters, DM block length, and algorithmic details. What we need to verify is whether PS/GS can consistently provide gain </w:t>
            </w:r>
            <w:r>
              <w:rPr>
                <w:rFonts w:eastAsiaTheme="minorEastAsia"/>
                <w:lang w:eastAsia="zh-CN"/>
              </w:rPr>
              <w:lastRenderedPageBreak/>
              <w:t>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a"/>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a"/>
              <w:numPr>
                <w:ilvl w:val="0"/>
                <w:numId w:val="15"/>
              </w:numPr>
              <w:spacing w:after="0"/>
              <w:rPr>
                <w:rFonts w:eastAsia="SimSun"/>
                <w:lang w:eastAsia="zh-CN"/>
              </w:rPr>
            </w:pPr>
            <w:r w:rsidRPr="00F23EA4">
              <w:t xml:space="preserve">For the point of “Frequency domain </w:t>
            </w:r>
            <w:proofErr w:type="spellStart"/>
            <w:r w:rsidRPr="00F23EA4">
              <w:t>interleaver</w:t>
            </w:r>
            <w:proofErr w:type="spellEnd"/>
            <w:r w:rsidRPr="00F23EA4">
              <w:t xml:space="preserve">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ＭＳ 明朝"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lastRenderedPageBreak/>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lastRenderedPageBreak/>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af6"/>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w:t>
            </w:r>
            <w:proofErr w:type="gramStart"/>
            <w:r>
              <w:rPr>
                <w:rFonts w:eastAsia="SimSun" w:hint="eastAsia"/>
                <w:lang w:val="en-US" w:eastAsia="zh-CN"/>
              </w:rPr>
              <w:t>to revise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 xml:space="preserve">Across all company observations, it was consistently confirmed that PS/GS has no meaningful impact on PAPR in CP-OFDM, which is expected because CP-OFDM inherently exhibits high </w:t>
            </w:r>
            <w:r>
              <w:rPr>
                <w:rFonts w:eastAsiaTheme="minorEastAsia"/>
                <w:lang w:val="en-US" w:eastAsia="zh-CN"/>
              </w:rPr>
              <w:lastRenderedPageBreak/>
              <w:t>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Pr="00815047" w:rsidRDefault="00815047"/>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2D481562" w14:textId="77777777" w:rsidR="00705C5F" w:rsidRDefault="00705C5F">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0121DD63" w14:textId="77777777" w:rsidR="00705C5F" w:rsidRDefault="00DF41B8">
            <w:pPr>
              <w:pStyle w:val="a"/>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a"/>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4F6DDF28" w14:textId="77777777" w:rsidR="00705C5F" w:rsidRDefault="00DF41B8">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a"/>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a"/>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a"/>
              <w:numPr>
                <w:ilvl w:val="1"/>
                <w:numId w:val="9"/>
              </w:numPr>
              <w:spacing w:after="0"/>
              <w:rPr>
                <w:lang w:val="en-US" w:eastAsia="zh-CN"/>
              </w:rPr>
            </w:pPr>
            <w:r>
              <w:rPr>
                <w:rFonts w:hint="eastAsia"/>
                <w:lang w:val="en-US" w:eastAsia="zh-CN"/>
              </w:rPr>
              <w:lastRenderedPageBreak/>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1AD51FBA" w14:textId="77777777" w:rsidR="00705C5F" w:rsidRDefault="00DF41B8">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lastRenderedPageBreak/>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af6"/>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w:t>
            </w:r>
            <w:r>
              <w:lastRenderedPageBreak/>
              <w:t>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a"/>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a"/>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5D9154C"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a"/>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t>
            </w:r>
            <w:proofErr w:type="gramStart"/>
            <w:r>
              <w:rPr>
                <w:rFonts w:eastAsia="SimSun" w:hint="eastAsia"/>
                <w:lang w:val="en-US" w:eastAsia="zh-CN"/>
              </w:rPr>
              <w:t>with</w:t>
            </w:r>
            <w:proofErr w:type="gramEnd"/>
            <w:r>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lastRenderedPageBreak/>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af6"/>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 xml:space="preserve">We think the first thing needed to </w:t>
            </w:r>
            <w:proofErr w:type="gramStart"/>
            <w:r>
              <w:rPr>
                <w:rFonts w:eastAsia="SimSun" w:hint="eastAsia"/>
                <w:lang w:val="en-US" w:eastAsia="zh-CN"/>
              </w:rPr>
              <w:t>discuss</w:t>
            </w:r>
            <w:proofErr w:type="gramEnd"/>
            <w:r>
              <w:rPr>
                <w:rFonts w:eastAsia="SimSun" w:hint="eastAsia"/>
                <w:lang w:val="en-US" w:eastAsia="zh-CN"/>
              </w:rPr>
              <w:t xml:space="preserve"> is the definition of complexity. It is necessary to clarify what kind of complexity </w:t>
            </w:r>
            <w:proofErr w:type="gramStart"/>
            <w:r>
              <w:rPr>
                <w:rFonts w:eastAsia="SimSun" w:hint="eastAsia"/>
                <w:lang w:val="en-US" w:eastAsia="zh-CN"/>
              </w:rPr>
              <w:t>for discussing</w:t>
            </w:r>
            <w:proofErr w:type="gramEnd"/>
            <w:r>
              <w:rPr>
                <w:rFonts w:eastAsia="SimSun" w:hint="eastAsia"/>
                <w:lang w:val="en-US" w:eastAsia="zh-CN"/>
              </w:rPr>
              <w:t xml:space="preserve">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lastRenderedPageBreak/>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xml:space="preserve">, fixed point </w:t>
            </w:r>
            <w:proofErr w:type="gramStart"/>
            <w:r w:rsidRPr="008A4556">
              <w:t>assumed</w:t>
            </w:r>
            <w:proofErr w:type="gramEnd"/>
            <w:r w:rsidRPr="008A4556">
              <w:t xml:space="preserve">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lastRenderedPageBreak/>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af6"/>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3"/>
      </w:pPr>
      <w:r>
        <w:t>Active</w:t>
      </w:r>
      <w:r w:rsidR="00DF41B8">
        <w:t xml:space="preserve"> discussion</w:t>
      </w:r>
    </w:p>
    <w:p w14:paraId="292A3D0C" w14:textId="77777777" w:rsidR="00705C5F" w:rsidRDefault="00DF41B8">
      <w:r>
        <w:t>Follow the discussion 2.3-1, we may need to first have a common understanding to the format of the simulation reporting.</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lastRenderedPageBreak/>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Frequency domain </w:t>
      </w:r>
      <w:proofErr w:type="spellStart"/>
      <w:r w:rsidRPr="002F1365">
        <w:rPr>
          <w:color w:val="000000" w:themeColor="text1"/>
        </w:rPr>
        <w:t>interleaver</w:t>
      </w:r>
      <w:proofErr w:type="spellEnd"/>
      <w:r w:rsidRPr="002F1365">
        <w:rPr>
          <w:color w:val="000000" w:themeColor="text1"/>
        </w:rPr>
        <w:t xml:space="preserve">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af6"/>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w:t>
            </w:r>
            <w:proofErr w:type="gramStart"/>
            <w:r>
              <w:rPr>
                <w:rFonts w:eastAsia="SimSun"/>
                <w:lang w:val="en-US" w:eastAsia="zh-CN"/>
              </w:rPr>
              <w:t>is</w:t>
            </w:r>
            <w:proofErr w:type="gramEnd"/>
            <w:r>
              <w:rPr>
                <w:rFonts w:eastAsia="SimSun"/>
                <w:lang w:val="en-US" w:eastAsia="zh-CN"/>
              </w:rPr>
              <w:t xml:space="preserve">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w:t>
            </w:r>
            <w:proofErr w:type="gramStart"/>
            <w:r w:rsidR="007F72D3">
              <w:rPr>
                <w:rFonts w:eastAsia="SimSun"/>
                <w:lang w:val="en-US" w:eastAsia="zh-CN"/>
              </w:rPr>
              <w:t>overlapping</w:t>
            </w:r>
            <w:proofErr w:type="gramEnd"/>
            <w:r w:rsidR="007F72D3">
              <w:rPr>
                <w:rFonts w:eastAsia="SimSun"/>
                <w:lang w:val="en-US" w:eastAsia="zh-CN"/>
              </w:rPr>
              <w:t xml:space="preserve">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 xml:space="preserve">Similar view as </w:t>
            </w:r>
            <w:proofErr w:type="gramStart"/>
            <w:r>
              <w:rPr>
                <w:rFonts w:eastAsia="SimSun"/>
                <w:lang w:val="en-US" w:eastAsia="zh-CN"/>
              </w:rPr>
              <w:t>Apple that it</w:t>
            </w:r>
            <w:proofErr w:type="gramEnd"/>
            <w:r>
              <w:rPr>
                <w:rFonts w:eastAsia="SimSun"/>
                <w:lang w:val="en-US" w:eastAsia="zh-CN"/>
              </w:rPr>
              <w:t xml:space="preserve">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w:t>
            </w:r>
            <w:proofErr w:type="gramStart"/>
            <w:r w:rsidR="00072D2E">
              <w:rPr>
                <w:rFonts w:eastAsia="SimSun"/>
                <w:lang w:val="en-US" w:eastAsia="zh-CN"/>
              </w:rPr>
              <w:t>assumption</w:t>
            </w:r>
            <w:proofErr w:type="gramEnd"/>
            <w:r w:rsidR="00072D2E">
              <w:rPr>
                <w:rFonts w:eastAsia="SimSun"/>
                <w:lang w:val="en-US" w:eastAsia="zh-CN"/>
              </w:rPr>
              <w:t xml:space="preserve"> and it seems </w:t>
            </w:r>
            <w:proofErr w:type="gramStart"/>
            <w:r w:rsidR="00072D2E">
              <w:rPr>
                <w:rFonts w:eastAsia="SimSun"/>
                <w:lang w:val="en-US" w:eastAsia="zh-CN"/>
              </w:rPr>
              <w:t>no</w:t>
            </w:r>
            <w:proofErr w:type="gramEnd"/>
            <w:r w:rsidR="00072D2E">
              <w:rPr>
                <w:rFonts w:eastAsia="SimSun"/>
                <w:lang w:val="en-US" w:eastAsia="zh-CN"/>
              </w:rPr>
              <w:t xml:space="preserve"> need to highlight these factors again. </w:t>
            </w:r>
          </w:p>
        </w:tc>
      </w:tr>
    </w:tbl>
    <w:p w14:paraId="68622FCD" w14:textId="77777777" w:rsidR="00705C5F" w:rsidRDefault="00705C5F">
      <w:pPr>
        <w:pStyle w:val="StatementBody"/>
        <w:numPr>
          <w:ilvl w:val="0"/>
          <w:numId w:val="0"/>
        </w:numPr>
        <w:rPr>
          <w:b/>
          <w:bCs/>
        </w:rPr>
      </w:pPr>
    </w:p>
    <w:p w14:paraId="16623A4C" w14:textId="77777777" w:rsidR="00D75963" w:rsidRDefault="00D75963" w:rsidP="00D75963">
      <w:pPr>
        <w:pStyle w:val="Proposal"/>
      </w:pPr>
      <w:r>
        <w:t>Discussion 2.3-5B</w:t>
      </w:r>
    </w:p>
    <w:p w14:paraId="5163251D" w14:textId="77777777" w:rsidR="00D75963" w:rsidRDefault="00D75963" w:rsidP="00D75963">
      <w:pPr>
        <w:spacing w:after="0"/>
      </w:pPr>
      <w:r>
        <w:t xml:space="preserve">For PAPR of PS and GS compared with uniform QAM, </w:t>
      </w:r>
    </w:p>
    <w:p w14:paraId="6393A984" w14:textId="77777777" w:rsidR="00D75963" w:rsidRDefault="00D75963" w:rsidP="00D75963">
      <w:pPr>
        <w:pStyle w:val="StatementBody"/>
        <w:spacing w:after="0"/>
      </w:pPr>
      <w:r>
        <w:t>For CP-OFDM, PS/GS does not further degrade PAPR performance, and does not improve PAPR performance either</w:t>
      </w:r>
    </w:p>
    <w:p w14:paraId="32DB20F1" w14:textId="77777777" w:rsidR="00D75963" w:rsidRDefault="00D75963" w:rsidP="00D75963">
      <w:pPr>
        <w:pStyle w:val="StatementBody"/>
        <w:spacing w:after="0"/>
      </w:pPr>
      <w:r>
        <w:t xml:space="preserve">For DFT-s-OFDM, </w:t>
      </w:r>
    </w:p>
    <w:p w14:paraId="1B8B9E49" w14:textId="77777777" w:rsidR="00D75963" w:rsidRPr="005E3F41" w:rsidRDefault="00D75963" w:rsidP="00D75963">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56441D1A" w14:textId="77777777" w:rsidR="00D75963" w:rsidRDefault="00D75963" w:rsidP="00D75963">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1C354747" w14:textId="4D4F529D" w:rsidR="009A565A" w:rsidRPr="00275AB4" w:rsidRDefault="009A565A" w:rsidP="002F3801">
      <w:pPr>
        <w:pStyle w:val="StatementBody"/>
        <w:numPr>
          <w:ilvl w:val="1"/>
          <w:numId w:val="5"/>
        </w:numPr>
        <w:spacing w:after="0"/>
        <w:rPr>
          <w:color w:val="FF0000"/>
        </w:rPr>
      </w:pPr>
      <w:r w:rsidRPr="00275AB4">
        <w:rPr>
          <w:color w:val="FF0000"/>
        </w:rPr>
        <w:t xml:space="preserve">Companies are encouraged to study if the PAPR performance </w:t>
      </w:r>
      <w:r w:rsidR="00AC4B5A" w:rsidRPr="00275AB4">
        <w:rPr>
          <w:color w:val="FF0000"/>
        </w:rPr>
        <w:t>can be improved</w:t>
      </w:r>
      <w:r w:rsidRPr="00275AB4">
        <w:rPr>
          <w:color w:val="FF0000"/>
        </w:rPr>
        <w:t xml:space="preserve"> if PS/GS is carefully designed with PAPR </w:t>
      </w:r>
      <w:r w:rsidR="00AC4B5A" w:rsidRPr="00275AB4">
        <w:rPr>
          <w:color w:val="FF0000"/>
        </w:rPr>
        <w:t>a</w:t>
      </w:r>
      <w:r w:rsidRPr="00275AB4">
        <w:rPr>
          <w:color w:val="FF0000"/>
        </w:rPr>
        <w:t xml:space="preserve">s </w:t>
      </w:r>
      <w:r w:rsidR="00AC4B5A" w:rsidRPr="00275AB4">
        <w:rPr>
          <w:color w:val="FF0000"/>
        </w:rPr>
        <w:t>the main</w:t>
      </w:r>
      <w:r w:rsidRPr="00275AB4">
        <w:rPr>
          <w:color w:val="FF0000"/>
        </w:rPr>
        <w:t xml:space="preserve"> optimization criterion. In this case, the Net Gain as agreed in waveform agenda item can be used as metric for evaluation</w:t>
      </w:r>
    </w:p>
    <w:p w14:paraId="26AB0C9A" w14:textId="77777777" w:rsidR="009A565A" w:rsidRDefault="009A565A" w:rsidP="009A565A">
      <w:pPr>
        <w:pStyle w:val="StatementBody"/>
        <w:numPr>
          <w:ilvl w:val="0"/>
          <w:numId w:val="0"/>
        </w:numPr>
      </w:pPr>
    </w:p>
    <w:p w14:paraId="06821E05" w14:textId="0B0F34F5" w:rsidR="009A565A" w:rsidRDefault="009A565A" w:rsidP="009A565A">
      <w:pPr>
        <w:pStyle w:val="StatementBody"/>
        <w:numPr>
          <w:ilvl w:val="0"/>
          <w:numId w:val="0"/>
        </w:numPr>
      </w:pPr>
      <w:r>
        <w:t>Please provide your view below:</w:t>
      </w:r>
    </w:p>
    <w:tbl>
      <w:tblPr>
        <w:tblStyle w:val="af6"/>
        <w:tblW w:w="0" w:type="auto"/>
        <w:tblLook w:val="04A0" w:firstRow="1" w:lastRow="0" w:firstColumn="1" w:lastColumn="0" w:noHBand="0" w:noVBand="1"/>
      </w:tblPr>
      <w:tblGrid>
        <w:gridCol w:w="1975"/>
        <w:gridCol w:w="7877"/>
      </w:tblGrid>
      <w:tr w:rsidR="009A565A" w14:paraId="6DF6ABDD" w14:textId="77777777" w:rsidTr="00566394">
        <w:tc>
          <w:tcPr>
            <w:tcW w:w="1975" w:type="dxa"/>
          </w:tcPr>
          <w:p w14:paraId="48C64FA0" w14:textId="77777777" w:rsidR="009A565A" w:rsidRDefault="009A565A" w:rsidP="00566394">
            <w:pPr>
              <w:spacing w:after="0"/>
            </w:pPr>
            <w:r>
              <w:t>Company</w:t>
            </w:r>
          </w:p>
        </w:tc>
        <w:tc>
          <w:tcPr>
            <w:tcW w:w="7877" w:type="dxa"/>
          </w:tcPr>
          <w:p w14:paraId="7AE99499" w14:textId="77777777" w:rsidR="009A565A" w:rsidRDefault="009A565A" w:rsidP="00566394">
            <w:pPr>
              <w:spacing w:after="0"/>
            </w:pPr>
            <w:r>
              <w:t>Comments</w:t>
            </w:r>
          </w:p>
        </w:tc>
      </w:tr>
      <w:tr w:rsidR="009A565A" w14:paraId="2704DC61" w14:textId="77777777" w:rsidTr="00566394">
        <w:tc>
          <w:tcPr>
            <w:tcW w:w="1975" w:type="dxa"/>
          </w:tcPr>
          <w:p w14:paraId="2B2C27E9" w14:textId="6C8105C2" w:rsidR="009A565A" w:rsidRDefault="007C5BBD" w:rsidP="00566394">
            <w:pPr>
              <w:spacing w:after="0"/>
              <w:rPr>
                <w:rFonts w:eastAsia="SimSun"/>
                <w:lang w:val="en-US" w:eastAsia="zh-CN"/>
              </w:rPr>
            </w:pPr>
            <w:r>
              <w:rPr>
                <w:rFonts w:eastAsia="SimSun"/>
                <w:lang w:val="en-US" w:eastAsia="zh-CN"/>
              </w:rPr>
              <w:t>Apple</w:t>
            </w:r>
          </w:p>
        </w:tc>
        <w:tc>
          <w:tcPr>
            <w:tcW w:w="7877" w:type="dxa"/>
          </w:tcPr>
          <w:p w14:paraId="079B4DCE" w14:textId="77777777" w:rsidR="007C5BBD" w:rsidRDefault="007C5BBD" w:rsidP="00566394">
            <w:pPr>
              <w:spacing w:after="0"/>
              <w:rPr>
                <w:rFonts w:eastAsia="SimSun"/>
                <w:lang w:val="en-US" w:eastAsia="zh-CN"/>
              </w:rPr>
            </w:pPr>
            <w:r>
              <w:rPr>
                <w:rFonts w:eastAsia="SimSun"/>
                <w:lang w:val="en-US" w:eastAsia="zh-CN"/>
              </w:rPr>
              <w:t xml:space="preserve">Proposal seems </w:t>
            </w:r>
            <w:proofErr w:type="gramStart"/>
            <w:r>
              <w:rPr>
                <w:rFonts w:eastAsia="SimSun"/>
                <w:lang w:val="en-US" w:eastAsia="zh-CN"/>
              </w:rPr>
              <w:t>mixing</w:t>
            </w:r>
            <w:proofErr w:type="gramEnd"/>
            <w:r>
              <w:rPr>
                <w:rFonts w:eastAsia="SimSun"/>
                <w:lang w:val="en-US" w:eastAsia="zh-CN"/>
              </w:rPr>
              <w:t xml:space="preserve"> observations and </w:t>
            </w:r>
            <w:proofErr w:type="gramStart"/>
            <w:r>
              <w:rPr>
                <w:rFonts w:eastAsia="SimSun"/>
                <w:lang w:val="en-US" w:eastAsia="zh-CN"/>
              </w:rPr>
              <w:t>proposal</w:t>
            </w:r>
            <w:proofErr w:type="gramEnd"/>
            <w:r>
              <w:rPr>
                <w:rFonts w:eastAsia="SimSun"/>
                <w:lang w:val="en-US" w:eastAsia="zh-CN"/>
              </w:rPr>
              <w:t xml:space="preserve"> for study. We suggest focusing on the proposal part. </w:t>
            </w:r>
          </w:p>
          <w:p w14:paraId="0704FADB" w14:textId="77777777" w:rsidR="00B540EA" w:rsidRDefault="00B540EA" w:rsidP="00566394">
            <w:pPr>
              <w:spacing w:after="0"/>
              <w:rPr>
                <w:rFonts w:eastAsia="SimSun"/>
                <w:lang w:val="en-US" w:eastAsia="zh-CN"/>
              </w:rPr>
            </w:pPr>
          </w:p>
          <w:p w14:paraId="5803DB67" w14:textId="2E48E106" w:rsidR="00B540EA" w:rsidRDefault="00B540EA" w:rsidP="00566394">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F20591" w14:paraId="6DFF003D" w14:textId="77777777" w:rsidTr="00566394">
        <w:tc>
          <w:tcPr>
            <w:tcW w:w="1975" w:type="dxa"/>
          </w:tcPr>
          <w:p w14:paraId="5F2FA703" w14:textId="16875A91" w:rsidR="00F20591" w:rsidRDefault="00F20591"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2270531" w14:textId="2F781CFA" w:rsidR="00F20591" w:rsidRPr="00F20591" w:rsidRDefault="00F20591" w:rsidP="00F20591">
            <w:pPr>
              <w:spacing w:after="0"/>
              <w:rPr>
                <w:rFonts w:eastAsiaTheme="minorEastAsia"/>
                <w:lang w:eastAsia="zh-CN"/>
              </w:rPr>
            </w:pPr>
            <w:r>
              <w:rPr>
                <w:rFonts w:eastAsiaTheme="minorEastAsia"/>
                <w:lang w:eastAsia="zh-CN"/>
              </w:rPr>
              <w:t xml:space="preserve">It seems too early to achieve such observations on PAPR before collecting enough simulation results. We can discuss the results reporting format for PAPR first and then discuss the observation once results </w:t>
            </w:r>
            <w:r w:rsidR="005742CF">
              <w:rPr>
                <w:rFonts w:eastAsiaTheme="minorEastAsia"/>
                <w:lang w:eastAsia="zh-CN"/>
              </w:rPr>
              <w:t>can be</w:t>
            </w:r>
            <w:r>
              <w:rPr>
                <w:rFonts w:eastAsiaTheme="minorEastAsia"/>
                <w:lang w:eastAsia="zh-CN"/>
              </w:rPr>
              <w:t xml:space="preserve"> aligned.</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2"/>
      </w:pPr>
      <w:r>
        <w:t>Discussions on new modulations for PAPR reduction</w:t>
      </w:r>
    </w:p>
    <w:p w14:paraId="75E2B596" w14:textId="77777777" w:rsidR="00705C5F" w:rsidRDefault="00705C5F"/>
    <w:tbl>
      <w:tblPr>
        <w:tblStyle w:val="af6"/>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lastRenderedPageBreak/>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lastRenderedPageBreak/>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lastRenderedPageBreak/>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af6"/>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was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ＭＳ 明朝"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ＭＳ 明朝" w:hint="eastAsia"/>
                <w:lang w:val="en-US" w:eastAsia="ja-JP"/>
              </w:rPr>
              <w:t>We support OPPO</w:t>
            </w:r>
            <w:r>
              <w:rPr>
                <w:rFonts w:eastAsia="ＭＳ 明朝"/>
                <w:lang w:val="en-US" w:eastAsia="ja-JP"/>
              </w:rPr>
              <w:t>’</w:t>
            </w:r>
            <w:r>
              <w:rPr>
                <w:rFonts w:eastAsia="ＭＳ 明朝"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ＭＳ 明朝"/>
                <w:lang w:val="en-US" w:eastAsia="ja-JP"/>
              </w:rPr>
            </w:pPr>
            <w:r>
              <w:rPr>
                <w:color w:val="000000"/>
              </w:rPr>
              <w:t xml:space="preserve">Tejas </w:t>
            </w:r>
          </w:p>
        </w:tc>
        <w:tc>
          <w:tcPr>
            <w:tcW w:w="7877" w:type="dxa"/>
          </w:tcPr>
          <w:p w14:paraId="3AC09581" w14:textId="77777777" w:rsidR="00705C5F" w:rsidRDefault="00DF41B8">
            <w:pPr>
              <w:spacing w:after="0"/>
              <w:rPr>
                <w:rFonts w:eastAsia="ＭＳ 明朝"/>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ＭＳ 明朝"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ＭＳ 明朝"/>
                <w:lang w:val="en-US" w:eastAsia="ja-JP"/>
              </w:rPr>
            </w:pPr>
            <w:r>
              <w:rPr>
                <w:rFonts w:eastAsia="Batang" w:hint="eastAsia"/>
                <w:lang w:val="en-US" w:eastAsia="ko-KR"/>
              </w:rPr>
              <w:t>OK</w:t>
            </w:r>
            <w:r>
              <w:rPr>
                <w:rFonts w:eastAsia="ＭＳ 明朝"/>
                <w:lang w:val="en-US" w:eastAsia="ja-JP"/>
              </w:rPr>
              <w:t xml:space="preserve"> with continuing detailed PAPR and low-PAPR modulation discussions under the waveform </w:t>
            </w:r>
            <w:r>
              <w:rPr>
                <w:rFonts w:eastAsia="Batang" w:hint="eastAsia"/>
                <w:lang w:val="en-US" w:eastAsia="ko-KR"/>
              </w:rPr>
              <w:t>AI</w:t>
            </w:r>
            <w:r>
              <w:rPr>
                <w:rFonts w:eastAsia="ＭＳ 明朝"/>
                <w:lang w:val="en-US" w:eastAsia="ja-JP"/>
              </w:rPr>
              <w:t xml:space="preserve">, while keeping coordination with the modulation </w:t>
            </w:r>
            <w:r>
              <w:rPr>
                <w:rFonts w:eastAsia="Batang" w:hint="eastAsia"/>
                <w:lang w:val="en-US" w:eastAsia="ko-KR"/>
              </w:rPr>
              <w:t>AI</w:t>
            </w:r>
            <w:r>
              <w:rPr>
                <w:rFonts w:eastAsia="ＭＳ 明朝"/>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ＭＳ 明朝"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ＭＳ 明朝"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ＭＳ 明朝"/>
                <w:lang w:val="en-US" w:eastAsia="ja-JP"/>
              </w:rPr>
            </w:pPr>
            <w:r>
              <w:rPr>
                <w:color w:val="000000"/>
              </w:rPr>
              <w:t xml:space="preserve">Tejas </w:t>
            </w:r>
          </w:p>
        </w:tc>
        <w:tc>
          <w:tcPr>
            <w:tcW w:w="7877" w:type="dxa"/>
          </w:tcPr>
          <w:p w14:paraId="5A30817B" w14:textId="77777777" w:rsidR="00705C5F" w:rsidRDefault="00DF41B8">
            <w:pPr>
              <w:spacing w:after="0"/>
              <w:rPr>
                <w:rFonts w:eastAsia="ＭＳ 明朝"/>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ＭＳ 明朝"/>
                <w:lang w:val="en-US" w:eastAsia="ja-JP"/>
              </w:rPr>
            </w:pPr>
            <w:r>
              <w:rPr>
                <w:rFonts w:eastAsia="ＭＳ 明朝" w:hint="eastAsia"/>
                <w:lang w:val="en-US" w:eastAsia="ja-JP"/>
              </w:rPr>
              <w:t>DOCOMO</w:t>
            </w:r>
          </w:p>
        </w:tc>
        <w:tc>
          <w:tcPr>
            <w:tcW w:w="7877" w:type="dxa"/>
          </w:tcPr>
          <w:p w14:paraId="51E57645" w14:textId="77777777" w:rsidR="00705C5F" w:rsidRDefault="00DF41B8">
            <w:pPr>
              <w:spacing w:after="0"/>
              <w:rPr>
                <w:rFonts w:eastAsia="ＭＳ 明朝"/>
                <w:lang w:val="en-US" w:eastAsia="ja-JP"/>
              </w:rPr>
            </w:pPr>
            <w:r>
              <w:rPr>
                <w:rFonts w:eastAsia="ＭＳ 明朝"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ＭＳ 明朝"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ＭＳ 明朝"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ＭＳ 明朝"/>
                <w:lang w:val="en-US" w:eastAsia="ja-JP"/>
              </w:rPr>
            </w:pPr>
            <w:r>
              <w:rPr>
                <w:color w:val="000000"/>
              </w:rPr>
              <w:lastRenderedPageBreak/>
              <w:t xml:space="preserve">Tejas </w:t>
            </w:r>
          </w:p>
        </w:tc>
        <w:tc>
          <w:tcPr>
            <w:tcW w:w="7877" w:type="dxa"/>
          </w:tcPr>
          <w:p w14:paraId="04E127F0" w14:textId="77777777" w:rsidR="00705C5F" w:rsidRDefault="00DF41B8">
            <w:pPr>
              <w:spacing w:after="0"/>
              <w:rPr>
                <w:rFonts w:eastAsia="ＭＳ 明朝"/>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ＭＳ 明朝"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ＭＳ 明朝"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2"/>
      </w:pPr>
      <w:r>
        <w:t>Discussions on joint channel coding and modulation</w:t>
      </w:r>
    </w:p>
    <w:p w14:paraId="5FEEB1A1" w14:textId="77777777" w:rsidR="00705C5F" w:rsidRDefault="00705C5F"/>
    <w:tbl>
      <w:tblPr>
        <w:tblStyle w:val="af6"/>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lastRenderedPageBreak/>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 xml:space="preserve">BICM related </w:t>
      </w:r>
      <w:proofErr w:type="spellStart"/>
      <w:r>
        <w:t>interleaver</w:t>
      </w:r>
      <w:proofErr w:type="spellEnd"/>
      <w:r>
        <w:t xml:space="preserve">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af6"/>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a"/>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a"/>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a"/>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a"/>
        <w:numPr>
          <w:ilvl w:val="0"/>
          <w:numId w:val="12"/>
        </w:numPr>
        <w:ind w:left="720"/>
      </w:pPr>
      <w:r>
        <w:t>BLER performance under AWGN channel (at least for performance calibration)</w:t>
      </w:r>
    </w:p>
    <w:p w14:paraId="488731DB" w14:textId="77777777" w:rsidR="00705C5F" w:rsidRDefault="00DF41B8">
      <w:pPr>
        <w:pStyle w:val="a"/>
        <w:numPr>
          <w:ilvl w:val="1"/>
          <w:numId w:val="12"/>
        </w:numPr>
      </w:pPr>
      <w:r>
        <w:lastRenderedPageBreak/>
        <w:t>1</w:t>
      </w:r>
      <w:r>
        <w:rPr>
          <w:vertAlign w:val="superscript"/>
        </w:rPr>
        <w:t>st</w:t>
      </w:r>
      <w:r>
        <w:t xml:space="preserve"> transmission (baseline) and with HARQ re-transmission</w:t>
      </w:r>
    </w:p>
    <w:p w14:paraId="05907FAB" w14:textId="77777777" w:rsidR="00705C5F" w:rsidRDefault="00DF41B8">
      <w:pPr>
        <w:pStyle w:val="a"/>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a"/>
        <w:numPr>
          <w:ilvl w:val="0"/>
          <w:numId w:val="12"/>
        </w:numPr>
        <w:ind w:left="720"/>
      </w:pPr>
      <w:r>
        <w:t>Throughput performance with link adaptation (adaptive MCS and rank) under fading channel</w:t>
      </w:r>
    </w:p>
    <w:p w14:paraId="140BA944" w14:textId="77777777" w:rsidR="00705C5F" w:rsidRDefault="00DF41B8">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a"/>
        <w:numPr>
          <w:ilvl w:val="0"/>
          <w:numId w:val="12"/>
        </w:numPr>
        <w:ind w:left="720"/>
      </w:pPr>
      <w:r>
        <w:t>Other KPI not excluded, such as PAPR, EVM, MPR/A-MPR</w:t>
      </w:r>
    </w:p>
    <w:p w14:paraId="7EE2E313" w14:textId="77777777" w:rsidR="00705C5F" w:rsidRDefault="00DF41B8">
      <w:pPr>
        <w:pStyle w:val="a"/>
        <w:numPr>
          <w:ilvl w:val="0"/>
          <w:numId w:val="12"/>
        </w:numPr>
        <w:ind w:left="720"/>
      </w:pPr>
      <w:r>
        <w:t>Expected spec impact</w:t>
      </w:r>
    </w:p>
    <w:p w14:paraId="612E5D84" w14:textId="77777777" w:rsidR="00705C5F" w:rsidRDefault="00DF41B8">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a"/>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a"/>
        <w:numPr>
          <w:ilvl w:val="0"/>
          <w:numId w:val="12"/>
        </w:numPr>
        <w:ind w:left="720"/>
      </w:pPr>
      <w:r>
        <w:t>Probabilistic shaping for CP-OFDM and DFT-s-OFDM</w:t>
      </w:r>
    </w:p>
    <w:p w14:paraId="522C68FE" w14:textId="77777777" w:rsidR="00705C5F" w:rsidRDefault="00DF41B8">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a"/>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a"/>
        <w:numPr>
          <w:ilvl w:val="0"/>
          <w:numId w:val="12"/>
        </w:numPr>
        <w:ind w:left="720"/>
      </w:pPr>
      <w:r>
        <w:t>Geometric shaping for CP-OFDM and DFT-s-OFDM</w:t>
      </w:r>
    </w:p>
    <w:p w14:paraId="3C529BF6" w14:textId="77777777" w:rsidR="00705C5F" w:rsidRDefault="00DF41B8">
      <w:pPr>
        <w:pStyle w:val="a"/>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a"/>
        <w:numPr>
          <w:ilvl w:val="0"/>
          <w:numId w:val="12"/>
        </w:numPr>
      </w:pPr>
      <w:r>
        <w:t>Precoder assumption</w:t>
      </w:r>
    </w:p>
    <w:p w14:paraId="00AE63C3" w14:textId="77777777" w:rsidR="00705C5F" w:rsidRDefault="00DF41B8">
      <w:pPr>
        <w:pStyle w:val="a"/>
        <w:numPr>
          <w:ilvl w:val="1"/>
          <w:numId w:val="12"/>
        </w:numPr>
      </w:pPr>
      <w:r>
        <w:t>Close loop MIMO (reciprocal beamforming (e.g., SVD, SLR/RZF, etc.), codebook based)</w:t>
      </w:r>
    </w:p>
    <w:p w14:paraId="3D35D48E" w14:textId="77777777" w:rsidR="00705C5F" w:rsidRDefault="00DF41B8">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a"/>
        <w:numPr>
          <w:ilvl w:val="2"/>
          <w:numId w:val="12"/>
        </w:numPr>
      </w:pPr>
      <w:r>
        <w:rPr>
          <w:rFonts w:eastAsiaTheme="minorEastAsia" w:hint="eastAsia"/>
          <w:lang w:eastAsia="zh-CN"/>
        </w:rPr>
        <w:t>or genie beamforming</w:t>
      </w:r>
    </w:p>
    <w:p w14:paraId="0036637B" w14:textId="77777777" w:rsidR="00705C5F" w:rsidRDefault="00DF41B8">
      <w:pPr>
        <w:pStyle w:val="a"/>
        <w:numPr>
          <w:ilvl w:val="1"/>
          <w:numId w:val="12"/>
        </w:numPr>
      </w:pPr>
      <w:r>
        <w:t>Open loop MIMO</w:t>
      </w:r>
    </w:p>
    <w:p w14:paraId="41930873" w14:textId="77777777" w:rsidR="00705C5F" w:rsidRDefault="00DF41B8">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a"/>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pPr>
        <w:pStyle w:val="a"/>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a"/>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a"/>
        <w:numPr>
          <w:ilvl w:val="0"/>
          <w:numId w:val="14"/>
        </w:numPr>
      </w:pPr>
      <w:r>
        <w:t>FFS: How to involve RAN4 early</w:t>
      </w:r>
    </w:p>
    <w:p w14:paraId="7FF51769" w14:textId="77777777" w:rsidR="00705C5F" w:rsidRDefault="00DF41B8">
      <w:pPr>
        <w:pStyle w:val="a"/>
        <w:numPr>
          <w:ilvl w:val="0"/>
          <w:numId w:val="14"/>
        </w:numPr>
      </w:pPr>
      <w:r>
        <w:rPr>
          <w:rFonts w:eastAsiaTheme="minorEastAsia" w:hint="eastAsia"/>
          <w:lang w:eastAsia="zh-CN"/>
        </w:rPr>
        <w:t>FFS: Shaping of higher order modulation</w:t>
      </w:r>
    </w:p>
    <w:p w14:paraId="789002BD" w14:textId="77777777" w:rsidR="00705C5F" w:rsidRDefault="00DF41B8">
      <w:pPr>
        <w:pStyle w:val="a"/>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55E2" w14:textId="77777777" w:rsidR="00DF2328" w:rsidRDefault="00DF2328">
      <w:pPr>
        <w:spacing w:after="0"/>
      </w:pPr>
      <w:r>
        <w:separator/>
      </w:r>
    </w:p>
  </w:endnote>
  <w:endnote w:type="continuationSeparator" w:id="0">
    <w:p w14:paraId="7496F478" w14:textId="77777777" w:rsidR="00DF2328" w:rsidRDefault="00DF2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6253" w14:textId="77777777" w:rsidR="00DF2328" w:rsidRDefault="00DF2328">
      <w:pPr>
        <w:spacing w:after="0"/>
      </w:pPr>
      <w:r>
        <w:separator/>
      </w:r>
    </w:p>
  </w:footnote>
  <w:footnote w:type="continuationSeparator" w:id="0">
    <w:p w14:paraId="444CA081" w14:textId="77777777" w:rsidR="00DF2328" w:rsidRDefault="00DF23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1806216">
    <w:abstractNumId w:val="2"/>
  </w:num>
  <w:num w:numId="2" w16cid:durableId="347604420">
    <w:abstractNumId w:val="12"/>
  </w:num>
  <w:num w:numId="3" w16cid:durableId="1143230239">
    <w:abstractNumId w:val="13"/>
  </w:num>
  <w:num w:numId="4" w16cid:durableId="815687431">
    <w:abstractNumId w:val="1"/>
  </w:num>
  <w:num w:numId="5" w16cid:durableId="1907764081">
    <w:abstractNumId w:val="6"/>
  </w:num>
  <w:num w:numId="6" w16cid:durableId="1808813141">
    <w:abstractNumId w:val="5"/>
  </w:num>
  <w:num w:numId="7" w16cid:durableId="1066534822">
    <w:abstractNumId w:val="10"/>
  </w:num>
  <w:num w:numId="8" w16cid:durableId="1999654636">
    <w:abstractNumId w:val="14"/>
  </w:num>
  <w:num w:numId="9" w16cid:durableId="1435780946">
    <w:abstractNumId w:val="0"/>
  </w:num>
  <w:num w:numId="10" w16cid:durableId="798689269">
    <w:abstractNumId w:val="8"/>
  </w:num>
  <w:num w:numId="11" w16cid:durableId="106237327">
    <w:abstractNumId w:val="3"/>
  </w:num>
  <w:num w:numId="12" w16cid:durableId="857621343">
    <w:abstractNumId w:val="11"/>
  </w:num>
  <w:num w:numId="13" w16cid:durableId="1480264567">
    <w:abstractNumId w:val="4"/>
  </w:num>
  <w:num w:numId="14" w16cid:durableId="1265842669">
    <w:abstractNumId w:val="7"/>
  </w:num>
  <w:num w:numId="15" w16cid:durableId="964700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E6374"/>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160"/>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2D3"/>
    <w:rsid w:val="007F7439"/>
    <w:rsid w:val="0080008B"/>
    <w:rsid w:val="00801C8C"/>
    <w:rsid w:val="00802FEF"/>
    <w:rsid w:val="0080343D"/>
    <w:rsid w:val="0080358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rPr>
  </w:style>
  <w:style w:type="character" w:customStyle="1" w:styleId="15">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43</Pages>
  <Words>24776</Words>
  <Characters>136271</Characters>
  <Application>Microsoft Office Word</Application>
  <DocSecurity>0</DocSecurity>
  <Lines>2962</Lines>
  <Paragraphs>1851</Paragraphs>
  <ScaleCrop>false</ScaleCrop>
  <Company>Qualcomm Incorporated</Company>
  <LinksUpToDate>false</LinksUpToDate>
  <CharactersWithSpaces>159196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Yuki Matsumura (松村 祐輝)</cp:lastModifiedBy>
  <cp:revision>4</cp:revision>
  <dcterms:created xsi:type="dcterms:W3CDTF">2025-11-19T14:55:00Z</dcterms:created>
  <dcterms:modified xsi:type="dcterms:W3CDTF">2025-11-19T14:57:00Z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