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A0241" w14:textId="7670FB9B" w:rsidR="00D00330" w:rsidRPr="003E4189" w:rsidRDefault="00D00330" w:rsidP="00D00330">
      <w:pPr>
        <w:tabs>
          <w:tab w:val="center" w:pos="4536"/>
          <w:tab w:val="right" w:pos="7938"/>
          <w:tab w:val="right" w:pos="9639"/>
        </w:tabs>
        <w:ind w:right="2"/>
        <w:rPr>
          <w:rFonts w:ascii="Aptos" w:hAnsi="Aptos" w:cs="Arial"/>
          <w:b/>
          <w:bCs/>
          <w:sz w:val="28"/>
        </w:rPr>
      </w:pPr>
      <w:r w:rsidRPr="003E4189">
        <w:rPr>
          <w:rFonts w:ascii="Aptos" w:hAnsi="Aptos" w:cs="Arial"/>
          <w:b/>
          <w:bCs/>
          <w:sz w:val="28"/>
        </w:rPr>
        <w:t>3GPP TSG RAN WG1 #1</w:t>
      </w:r>
      <w:r w:rsidR="00770590" w:rsidRPr="003E4189">
        <w:rPr>
          <w:rFonts w:ascii="Aptos" w:hAnsi="Aptos" w:cs="Arial"/>
          <w:b/>
          <w:bCs/>
          <w:sz w:val="28"/>
        </w:rPr>
        <w:t>2</w:t>
      </w:r>
      <w:r w:rsidR="007139E9" w:rsidRPr="003E4189">
        <w:rPr>
          <w:rFonts w:ascii="Aptos" w:hAnsi="Aptos" w:cs="Arial"/>
          <w:b/>
          <w:bCs/>
          <w:sz w:val="28"/>
        </w:rPr>
        <w:t>3</w:t>
      </w:r>
      <w:r w:rsidRPr="003E4189">
        <w:rPr>
          <w:rFonts w:ascii="Aptos" w:hAnsi="Aptos" w:cs="Arial"/>
          <w:b/>
          <w:bCs/>
          <w:sz w:val="28"/>
        </w:rPr>
        <w:tab/>
      </w:r>
      <w:r w:rsidR="009E50E3" w:rsidRPr="003E4189">
        <w:rPr>
          <w:rFonts w:ascii="Aptos" w:hAnsi="Aptos" w:cs="Arial"/>
          <w:b/>
          <w:bCs/>
          <w:sz w:val="28"/>
        </w:rPr>
        <w:tab/>
      </w:r>
      <w:r w:rsidR="00162A6E" w:rsidRPr="003E4189">
        <w:rPr>
          <w:rFonts w:ascii="Aptos" w:hAnsi="Aptos" w:cs="Arial"/>
          <w:b/>
          <w:bCs/>
          <w:sz w:val="28"/>
        </w:rPr>
        <w:tab/>
      </w:r>
      <w:r w:rsidRPr="003E4189">
        <w:rPr>
          <w:rFonts w:ascii="Aptos" w:hAnsi="Aptos" w:cs="Arial"/>
          <w:b/>
          <w:bCs/>
          <w:sz w:val="28"/>
        </w:rPr>
        <w:t>R1-2</w:t>
      </w:r>
      <w:r w:rsidR="00770590" w:rsidRPr="003E4189">
        <w:rPr>
          <w:rFonts w:ascii="Aptos" w:hAnsi="Aptos" w:cs="Arial"/>
          <w:b/>
          <w:bCs/>
          <w:sz w:val="28"/>
        </w:rPr>
        <w:t>50</w:t>
      </w:r>
      <w:r w:rsidR="0040044E">
        <w:rPr>
          <w:rFonts w:ascii="Aptos" w:hAnsi="Aptos" w:cs="Arial"/>
          <w:b/>
          <w:bCs/>
          <w:sz w:val="28"/>
        </w:rPr>
        <w:t>8367</w:t>
      </w:r>
    </w:p>
    <w:p w14:paraId="4A412FC4" w14:textId="4F5BBC9F" w:rsidR="00D00330" w:rsidRPr="003E4189" w:rsidRDefault="007139E9" w:rsidP="00D00330">
      <w:pPr>
        <w:tabs>
          <w:tab w:val="center" w:pos="4536"/>
          <w:tab w:val="right" w:pos="9072"/>
        </w:tabs>
        <w:rPr>
          <w:rFonts w:ascii="Aptos" w:eastAsia="MS Mincho" w:hAnsi="Aptos" w:cs="Arial"/>
          <w:b/>
          <w:bCs/>
          <w:sz w:val="28"/>
          <w:lang w:val="pt-BR" w:eastAsia="ja-JP"/>
        </w:rPr>
      </w:pPr>
      <w:r w:rsidRPr="003E4189">
        <w:rPr>
          <w:rFonts w:ascii="Aptos" w:eastAsia="MS Mincho" w:hAnsi="Aptos" w:cs="Arial"/>
          <w:b/>
          <w:bCs/>
          <w:sz w:val="28"/>
          <w:lang w:val="pt-BR" w:eastAsia="ja-JP"/>
        </w:rPr>
        <w:t xml:space="preserve">Dallas, </w:t>
      </w:r>
      <w:r w:rsidR="00FE0BB3">
        <w:rPr>
          <w:rFonts w:ascii="Aptos" w:eastAsia="MS Mincho" w:hAnsi="Aptos" w:cs="Arial"/>
          <w:b/>
          <w:bCs/>
          <w:sz w:val="28"/>
          <w:lang w:val="pt-BR" w:eastAsia="ja-JP"/>
        </w:rPr>
        <w:t>USA</w:t>
      </w:r>
      <w:r w:rsidRPr="003E4189">
        <w:rPr>
          <w:rFonts w:ascii="Aptos" w:eastAsia="MS Mincho" w:hAnsi="Aptos" w:cs="Arial"/>
          <w:b/>
          <w:bCs/>
          <w:sz w:val="28"/>
          <w:lang w:val="pt-BR" w:eastAsia="ja-JP"/>
        </w:rPr>
        <w:t>, November</w:t>
      </w:r>
      <w:r w:rsidR="00770590" w:rsidRPr="003E4189">
        <w:rPr>
          <w:rFonts w:ascii="Aptos" w:eastAsia="MS Mincho" w:hAnsi="Aptos" w:cs="Arial"/>
          <w:b/>
          <w:bCs/>
          <w:sz w:val="28"/>
          <w:lang w:val="pt-BR" w:eastAsia="ja-JP"/>
        </w:rPr>
        <w:t xml:space="preserve"> </w:t>
      </w:r>
      <w:r w:rsidR="00D43AAF" w:rsidRPr="003E4189">
        <w:rPr>
          <w:rFonts w:ascii="Aptos" w:eastAsia="MS Mincho" w:hAnsi="Aptos" w:cs="Arial"/>
          <w:b/>
          <w:bCs/>
          <w:sz w:val="28"/>
          <w:lang w:val="pt-BR" w:eastAsia="ja-JP"/>
        </w:rPr>
        <w:t xml:space="preserve">17th </w:t>
      </w:r>
      <w:r w:rsidR="000C2A24" w:rsidRPr="003E4189">
        <w:rPr>
          <w:rFonts w:ascii="Aptos" w:eastAsia="MS Mincho" w:hAnsi="Aptos" w:cs="Arial"/>
          <w:b/>
          <w:bCs/>
          <w:sz w:val="28"/>
          <w:lang w:val="pt-BR" w:eastAsia="ja-JP"/>
        </w:rPr>
        <w:t>-</w:t>
      </w:r>
      <w:r w:rsidR="00D43AAF" w:rsidRPr="003E4189">
        <w:rPr>
          <w:rFonts w:ascii="Aptos" w:eastAsia="MS Mincho" w:hAnsi="Aptos" w:cs="Arial"/>
          <w:b/>
          <w:bCs/>
          <w:sz w:val="28"/>
          <w:lang w:val="pt-BR" w:eastAsia="ja-JP"/>
        </w:rPr>
        <w:t xml:space="preserve"> 21st </w:t>
      </w:r>
      <w:r w:rsidR="00770590" w:rsidRPr="003E4189">
        <w:rPr>
          <w:rFonts w:ascii="Aptos" w:eastAsia="MS Mincho" w:hAnsi="Aptos" w:cs="Arial"/>
          <w:b/>
          <w:bCs/>
          <w:sz w:val="28"/>
          <w:lang w:val="pt-BR" w:eastAsia="ja-JP"/>
        </w:rPr>
        <w:t>, 2025</w:t>
      </w:r>
    </w:p>
    <w:p w14:paraId="7DEDA090" w14:textId="4E31ED0B" w:rsidR="00BE6C2E" w:rsidRPr="003E4189" w:rsidRDefault="00BE6C2E" w:rsidP="006C56E9">
      <w:pPr>
        <w:pStyle w:val="Heading2"/>
        <w:numPr>
          <w:ilvl w:val="0"/>
          <w:numId w:val="0"/>
        </w:numPr>
        <w:rPr>
          <w:rFonts w:ascii="Aptos" w:hAnsi="Aptos"/>
          <w:sz w:val="28"/>
          <w:szCs w:val="28"/>
          <w:lang w:val="pt-BR"/>
        </w:rPr>
      </w:pPr>
      <w:r w:rsidRPr="003E4189">
        <w:rPr>
          <w:rFonts w:ascii="Aptos" w:hAnsi="Aptos"/>
          <w:b/>
          <w:sz w:val="28"/>
          <w:szCs w:val="28"/>
          <w:lang w:val="pt-BR"/>
        </w:rPr>
        <w:t>Agenda item:</w:t>
      </w:r>
      <w:bookmarkStart w:id="0" w:name="Source"/>
      <w:bookmarkEnd w:id="0"/>
      <w:r w:rsidR="00D21A9F" w:rsidRPr="003E4189">
        <w:rPr>
          <w:rFonts w:ascii="Aptos" w:hAnsi="Aptos"/>
          <w:sz w:val="28"/>
          <w:szCs w:val="28"/>
          <w:lang w:val="pt-BR"/>
        </w:rPr>
        <w:t xml:space="preserve"> </w:t>
      </w:r>
      <w:r w:rsidR="00770590" w:rsidRPr="003E4189">
        <w:rPr>
          <w:rFonts w:ascii="Aptos" w:hAnsi="Aptos"/>
          <w:sz w:val="28"/>
          <w:szCs w:val="28"/>
          <w:lang w:val="pt-BR"/>
        </w:rPr>
        <w:t>11.3.1</w:t>
      </w:r>
    </w:p>
    <w:p w14:paraId="2035AF6C" w14:textId="74189EB9" w:rsidR="00BE6C2E" w:rsidRPr="003E4189" w:rsidRDefault="00BE6C2E" w:rsidP="00BE6C2E">
      <w:pPr>
        <w:tabs>
          <w:tab w:val="left" w:pos="1985"/>
        </w:tabs>
        <w:jc w:val="both"/>
        <w:rPr>
          <w:rFonts w:ascii="Aptos" w:hAnsi="Aptos"/>
          <w:sz w:val="28"/>
          <w:szCs w:val="28"/>
        </w:rPr>
      </w:pPr>
      <w:r w:rsidRPr="003E4189">
        <w:rPr>
          <w:rFonts w:ascii="Aptos" w:hAnsi="Aptos"/>
          <w:b/>
          <w:sz w:val="28"/>
          <w:szCs w:val="28"/>
        </w:rPr>
        <w:t xml:space="preserve">Source: </w:t>
      </w:r>
      <w:r w:rsidR="004A028F" w:rsidRPr="003E4189">
        <w:rPr>
          <w:rFonts w:ascii="Aptos" w:hAnsi="Aptos"/>
          <w:sz w:val="28"/>
          <w:szCs w:val="28"/>
        </w:rPr>
        <w:t>Kyocera</w:t>
      </w:r>
    </w:p>
    <w:p w14:paraId="4697867E" w14:textId="63AF41F9" w:rsidR="00BE6C2E" w:rsidRPr="003E4189" w:rsidRDefault="00BE6C2E" w:rsidP="00BE6C2E">
      <w:pPr>
        <w:ind w:left="1988" w:hanging="1988"/>
        <w:rPr>
          <w:rFonts w:ascii="Aptos" w:hAnsi="Aptos"/>
          <w:sz w:val="28"/>
          <w:szCs w:val="28"/>
        </w:rPr>
      </w:pPr>
      <w:r w:rsidRPr="003E4189">
        <w:rPr>
          <w:rFonts w:ascii="Aptos" w:hAnsi="Aptos"/>
          <w:b/>
          <w:sz w:val="28"/>
          <w:szCs w:val="28"/>
        </w:rPr>
        <w:t>Title:</w:t>
      </w:r>
      <w:r w:rsidRPr="003E4189">
        <w:rPr>
          <w:rFonts w:ascii="Aptos" w:hAnsi="Aptos"/>
          <w:sz w:val="28"/>
          <w:szCs w:val="28"/>
        </w:rPr>
        <w:t xml:space="preserve"> </w:t>
      </w:r>
      <w:r w:rsidR="00E60D99" w:rsidRPr="003E4189">
        <w:rPr>
          <w:rFonts w:ascii="Aptos" w:hAnsi="Aptos"/>
          <w:sz w:val="28"/>
          <w:szCs w:val="28"/>
        </w:rPr>
        <w:t>Consideration</w:t>
      </w:r>
      <w:r w:rsidR="00C56FCD" w:rsidRPr="003E4189">
        <w:rPr>
          <w:rFonts w:ascii="Aptos" w:hAnsi="Aptos"/>
          <w:sz w:val="28"/>
          <w:szCs w:val="28"/>
        </w:rPr>
        <w:t>s</w:t>
      </w:r>
      <w:r w:rsidR="00E60D99" w:rsidRPr="003E4189">
        <w:rPr>
          <w:rFonts w:ascii="Aptos" w:hAnsi="Aptos"/>
          <w:sz w:val="28"/>
          <w:szCs w:val="28"/>
        </w:rPr>
        <w:t xml:space="preserve"> for additional </w:t>
      </w:r>
      <w:r w:rsidR="008259F3" w:rsidRPr="003E4189">
        <w:rPr>
          <w:rFonts w:ascii="Aptos" w:hAnsi="Aptos"/>
          <w:sz w:val="28"/>
          <w:szCs w:val="28"/>
        </w:rPr>
        <w:t xml:space="preserve">6GR </w:t>
      </w:r>
      <w:r w:rsidR="00F21AE0">
        <w:rPr>
          <w:rFonts w:ascii="Aptos" w:hAnsi="Aptos"/>
          <w:sz w:val="28"/>
          <w:szCs w:val="28"/>
        </w:rPr>
        <w:t xml:space="preserve">DL </w:t>
      </w:r>
      <w:r w:rsidR="00E60D99" w:rsidRPr="003E4189">
        <w:rPr>
          <w:rFonts w:ascii="Aptos" w:hAnsi="Aptos"/>
          <w:sz w:val="28"/>
          <w:szCs w:val="28"/>
        </w:rPr>
        <w:t>waveform</w:t>
      </w:r>
      <w:r w:rsidR="00603A12" w:rsidRPr="00152623">
        <w:rPr>
          <w:rFonts w:ascii="Aptos" w:hAnsi="Aptos"/>
          <w:sz w:val="28"/>
          <w:szCs w:val="28"/>
        </w:rPr>
        <w:t>s</w:t>
      </w:r>
    </w:p>
    <w:p w14:paraId="3E0F7BD2" w14:textId="215E1918" w:rsidR="00BE6C2E" w:rsidRPr="003E4189" w:rsidRDefault="00BE6C2E" w:rsidP="00BE6C2E">
      <w:pPr>
        <w:ind w:left="1988" w:hanging="1988"/>
        <w:jc w:val="both"/>
        <w:rPr>
          <w:rFonts w:ascii="Aptos" w:hAnsi="Aptos"/>
          <w:sz w:val="28"/>
          <w:szCs w:val="28"/>
        </w:rPr>
      </w:pPr>
      <w:r w:rsidRPr="003E4189">
        <w:rPr>
          <w:rFonts w:ascii="Aptos" w:hAnsi="Aptos"/>
          <w:b/>
          <w:sz w:val="28"/>
          <w:szCs w:val="28"/>
        </w:rPr>
        <w:t>Document for:</w:t>
      </w:r>
      <w:r w:rsidRPr="003E4189">
        <w:rPr>
          <w:rFonts w:ascii="Aptos" w:hAnsi="Aptos"/>
          <w:sz w:val="28"/>
          <w:szCs w:val="28"/>
        </w:rPr>
        <w:tab/>
        <w:t>Discussion</w:t>
      </w:r>
    </w:p>
    <w:p w14:paraId="730DFE47" w14:textId="77777777" w:rsidR="001D7377" w:rsidRPr="003E4189" w:rsidRDefault="001D7377" w:rsidP="00EC7499">
      <w:pPr>
        <w:pStyle w:val="Heading1"/>
        <w:rPr>
          <w:rFonts w:ascii="Aptos" w:hAnsi="Aptos"/>
        </w:rPr>
      </w:pPr>
      <w:r w:rsidRPr="003E4189">
        <w:rPr>
          <w:rFonts w:ascii="Aptos" w:hAnsi="Aptos"/>
        </w:rPr>
        <w:t>Introduction</w:t>
      </w:r>
    </w:p>
    <w:p w14:paraId="053FB03D" w14:textId="0AEFB058" w:rsidR="00490F34" w:rsidRPr="003E4189" w:rsidRDefault="00922098" w:rsidP="00511B6D">
      <w:pPr>
        <w:jc w:val="both"/>
        <w:rPr>
          <w:rFonts w:ascii="Aptos" w:hAnsi="Aptos"/>
          <w:sz w:val="21"/>
          <w:szCs w:val="21"/>
          <w:lang w:eastAsia="x-none"/>
        </w:rPr>
      </w:pPr>
      <w:bookmarkStart w:id="1" w:name="_Ref378529477"/>
      <w:r w:rsidRPr="003E4189">
        <w:rPr>
          <w:rFonts w:ascii="Aptos" w:hAnsi="Aptos"/>
          <w:sz w:val="21"/>
          <w:szCs w:val="21"/>
          <w:lang w:eastAsia="x-none"/>
        </w:rPr>
        <w:t xml:space="preserve">According to the 3GPP 6G SID in [1], the following objectives related to </w:t>
      </w:r>
      <w:r w:rsidR="00C73340" w:rsidRPr="003E4189">
        <w:rPr>
          <w:rFonts w:ascii="Aptos" w:hAnsi="Aptos"/>
          <w:sz w:val="21"/>
          <w:szCs w:val="21"/>
          <w:lang w:eastAsia="x-none"/>
        </w:rPr>
        <w:t xml:space="preserve">6G </w:t>
      </w:r>
      <w:r w:rsidRPr="003E4189">
        <w:rPr>
          <w:rFonts w:ascii="Aptos" w:hAnsi="Aptos"/>
          <w:sz w:val="21"/>
          <w:szCs w:val="21"/>
          <w:lang w:eastAsia="x-none"/>
        </w:rPr>
        <w:t>Waveform are given in Section 4.1:</w:t>
      </w:r>
    </w:p>
    <w:p w14:paraId="12EF74AA" w14:textId="77777777" w:rsidR="00922098" w:rsidRPr="003E4189" w:rsidRDefault="00922098" w:rsidP="00922098">
      <w:pPr>
        <w:jc w:val="both"/>
        <w:rPr>
          <w:rFonts w:ascii="Aptos" w:hAnsi="Aptos"/>
          <w:i/>
          <w:iCs/>
          <w:sz w:val="21"/>
          <w:szCs w:val="21"/>
          <w:lang w:eastAsia="x-none"/>
        </w:rPr>
      </w:pPr>
      <w:r w:rsidRPr="003E4189">
        <w:rPr>
          <w:rFonts w:ascii="Aptos" w:hAnsi="Aptos"/>
          <w:i/>
          <w:iCs/>
          <w:sz w:val="21"/>
          <w:szCs w:val="21"/>
          <w:lang w:eastAsia="x-none"/>
        </w:rPr>
        <w:t>(2)</w:t>
      </w:r>
      <w:r w:rsidRPr="003E4189">
        <w:rPr>
          <w:rFonts w:ascii="Aptos" w:hAnsi="Aptos"/>
          <w:i/>
          <w:iCs/>
          <w:sz w:val="21"/>
          <w:szCs w:val="21"/>
          <w:lang w:eastAsia="x-none"/>
        </w:rPr>
        <w:tab/>
        <w:t xml:space="preserve">Physical Layer structure for 6GR, </w:t>
      </w:r>
    </w:p>
    <w:p w14:paraId="075B4E77" w14:textId="77777777" w:rsidR="00922098" w:rsidRPr="003E4189" w:rsidRDefault="00922098" w:rsidP="00922098">
      <w:pPr>
        <w:jc w:val="both"/>
        <w:rPr>
          <w:rFonts w:ascii="Aptos" w:hAnsi="Aptos"/>
          <w:i/>
          <w:iCs/>
          <w:sz w:val="21"/>
          <w:szCs w:val="21"/>
          <w:lang w:eastAsia="x-none"/>
        </w:rPr>
      </w:pPr>
      <w:r w:rsidRPr="003E4189">
        <w:rPr>
          <w:rFonts w:ascii="Aptos" w:hAnsi="Aptos"/>
          <w:i/>
          <w:iCs/>
          <w:sz w:val="21"/>
          <w:szCs w:val="21"/>
          <w:lang w:eastAsia="x-none"/>
        </w:rPr>
        <w:t>a)</w:t>
      </w:r>
      <w:r w:rsidRPr="003E4189">
        <w:rPr>
          <w:rFonts w:ascii="Aptos" w:hAnsi="Aptos"/>
          <w:i/>
          <w:iCs/>
          <w:sz w:val="21"/>
          <w:szCs w:val="21"/>
          <w:lang w:eastAsia="x-none"/>
        </w:rPr>
        <w:tab/>
        <w:t>Waveforms (OFDM-based) and modulations. 5G NR Waveforms and modulation should be considered for 6GR and is also the benchmark for other potential proposals. [RAN1, RAN4]</w:t>
      </w:r>
    </w:p>
    <w:p w14:paraId="488A7FE4" w14:textId="54DDE141" w:rsidR="00922098" w:rsidRPr="003E4189" w:rsidRDefault="00922098" w:rsidP="00922098">
      <w:pPr>
        <w:jc w:val="both"/>
        <w:rPr>
          <w:rFonts w:ascii="Aptos" w:hAnsi="Aptos"/>
          <w:i/>
          <w:iCs/>
          <w:sz w:val="21"/>
          <w:szCs w:val="21"/>
          <w:lang w:eastAsia="x-none"/>
        </w:rPr>
      </w:pPr>
      <w:r w:rsidRPr="003E4189">
        <w:rPr>
          <w:rFonts w:ascii="Aptos" w:hAnsi="Aptos"/>
          <w:i/>
          <w:iCs/>
          <w:sz w:val="21"/>
          <w:szCs w:val="21"/>
          <w:lang w:eastAsia="x-none"/>
        </w:rPr>
        <w:t>b)</w:t>
      </w:r>
      <w:r w:rsidRPr="003E4189">
        <w:rPr>
          <w:rFonts w:ascii="Aptos" w:hAnsi="Aptos"/>
          <w:i/>
          <w:iCs/>
          <w:sz w:val="21"/>
          <w:szCs w:val="21"/>
          <w:lang w:eastAsia="x-none"/>
        </w:rPr>
        <w:tab/>
        <w:t>Frame structure, including compatibility with 5G NR to allow for efficient 5G-6G Multi-RAT Spectrum Sharing (MRSS). [RAN1]</w:t>
      </w:r>
    </w:p>
    <w:p w14:paraId="03DD2CA0" w14:textId="138FA8C4" w:rsidR="007817DF" w:rsidRPr="003E4189" w:rsidRDefault="00AE614C" w:rsidP="00922098">
      <w:pPr>
        <w:jc w:val="both"/>
        <w:rPr>
          <w:rFonts w:ascii="Aptos" w:hAnsi="Aptos"/>
          <w:sz w:val="21"/>
          <w:szCs w:val="21"/>
          <w:lang w:eastAsia="x-none"/>
        </w:rPr>
      </w:pPr>
      <w:r w:rsidRPr="003E4189">
        <w:rPr>
          <w:rFonts w:ascii="Aptos" w:hAnsi="Aptos"/>
          <w:sz w:val="21"/>
          <w:szCs w:val="21"/>
          <w:lang w:eastAsia="x-none"/>
        </w:rPr>
        <w:t>The</w:t>
      </w:r>
      <w:r w:rsidR="00306D55" w:rsidRPr="003E4189">
        <w:rPr>
          <w:rFonts w:ascii="Aptos" w:hAnsi="Aptos"/>
          <w:sz w:val="21"/>
          <w:szCs w:val="21"/>
          <w:lang w:eastAsia="x-none"/>
        </w:rPr>
        <w:t xml:space="preserve"> following</w:t>
      </w:r>
      <w:r w:rsidRPr="003E4189">
        <w:rPr>
          <w:rFonts w:ascii="Aptos" w:hAnsi="Aptos"/>
          <w:sz w:val="21"/>
          <w:szCs w:val="21"/>
          <w:lang w:eastAsia="x-none"/>
        </w:rPr>
        <w:t xml:space="preserve"> latest agree</w:t>
      </w:r>
      <w:r w:rsidR="00306D55" w:rsidRPr="003E4189">
        <w:rPr>
          <w:rFonts w:ascii="Aptos" w:hAnsi="Aptos"/>
          <w:sz w:val="21"/>
          <w:szCs w:val="21"/>
          <w:lang w:eastAsia="x-none"/>
        </w:rPr>
        <w:t>ment relevant to 6GR DL waveform was made in</w:t>
      </w:r>
      <w:r w:rsidRPr="003E4189">
        <w:rPr>
          <w:rFonts w:ascii="Aptos" w:hAnsi="Aptos"/>
          <w:sz w:val="21"/>
          <w:szCs w:val="21"/>
          <w:lang w:eastAsia="x-none"/>
        </w:rPr>
        <w:t xml:space="preserve"> </w:t>
      </w:r>
      <w:r w:rsidR="000E7795" w:rsidRPr="003E4189">
        <w:rPr>
          <w:rFonts w:ascii="Aptos" w:hAnsi="Aptos"/>
          <w:sz w:val="21"/>
          <w:szCs w:val="21"/>
          <w:lang w:eastAsia="x-none"/>
        </w:rPr>
        <w:t>RAN1#12</w:t>
      </w:r>
      <w:r w:rsidR="00435A98" w:rsidRPr="003E4189">
        <w:rPr>
          <w:rFonts w:ascii="Aptos" w:hAnsi="Aptos"/>
          <w:sz w:val="21"/>
          <w:szCs w:val="21"/>
          <w:lang w:eastAsia="x-none"/>
        </w:rPr>
        <w:t>2</w:t>
      </w:r>
      <w:r w:rsidR="00603A12" w:rsidRPr="003E4189">
        <w:rPr>
          <w:rFonts w:ascii="Aptos" w:hAnsi="Aptos"/>
          <w:sz w:val="21"/>
          <w:szCs w:val="21"/>
          <w:lang w:eastAsia="x-none"/>
        </w:rPr>
        <w:t xml:space="preserve"> [2]</w:t>
      </w:r>
      <w:r w:rsidR="00306D55" w:rsidRPr="003E4189">
        <w:rPr>
          <w:rFonts w:ascii="Aptos" w:hAnsi="Aptos"/>
          <w:sz w:val="21"/>
          <w:szCs w:val="21"/>
          <w:lang w:eastAsia="x-none"/>
        </w:rPr>
        <w:t>:</w:t>
      </w:r>
    </w:p>
    <w:p w14:paraId="0132707F" w14:textId="77777777" w:rsidR="005E4C31" w:rsidRPr="003E4189" w:rsidRDefault="005E4C31" w:rsidP="005E4C31">
      <w:pPr>
        <w:rPr>
          <w:rFonts w:ascii="Aptos" w:eastAsia="Times New Roman" w:hAnsi="Aptos"/>
          <w:i/>
          <w:iCs/>
          <w:sz w:val="21"/>
          <w:szCs w:val="21"/>
          <w:highlight w:val="green"/>
        </w:rPr>
      </w:pPr>
      <w:r w:rsidRPr="003E4189">
        <w:rPr>
          <w:rFonts w:ascii="Aptos" w:eastAsia="Times New Roman" w:hAnsi="Aptos"/>
          <w:i/>
          <w:iCs/>
          <w:sz w:val="21"/>
          <w:szCs w:val="21"/>
          <w:highlight w:val="green"/>
        </w:rPr>
        <w:t>Agreement</w:t>
      </w:r>
    </w:p>
    <w:p w14:paraId="07126D57" w14:textId="77777777" w:rsidR="005E4C31" w:rsidRPr="003E4189" w:rsidRDefault="005E4C31" w:rsidP="005E4C31">
      <w:pPr>
        <w:rPr>
          <w:rFonts w:ascii="Aptos" w:hAnsi="Aptos"/>
          <w:i/>
          <w:iCs/>
          <w:sz w:val="21"/>
          <w:szCs w:val="21"/>
        </w:rPr>
      </w:pPr>
      <w:r w:rsidRPr="003E4189">
        <w:rPr>
          <w:rFonts w:ascii="Aptos" w:eastAsia="Times New Roman" w:hAnsi="Aptos"/>
          <w:i/>
          <w:iCs/>
          <w:sz w:val="21"/>
          <w:szCs w:val="21"/>
        </w:rPr>
        <w:t>CP-OFDM waveform as defined in 5G NR is supported as the basis for 6GR for downlink</w:t>
      </w:r>
    </w:p>
    <w:p w14:paraId="68F954BB" w14:textId="77777777" w:rsidR="005E4C31" w:rsidRPr="003E4189" w:rsidRDefault="005E4C31" w:rsidP="005E4C31">
      <w:pPr>
        <w:pStyle w:val="ListParagraph"/>
        <w:numPr>
          <w:ilvl w:val="0"/>
          <w:numId w:val="11"/>
        </w:numPr>
        <w:spacing w:after="180"/>
        <w:contextualSpacing/>
        <w:rPr>
          <w:rFonts w:ascii="Aptos" w:eastAsia="Times New Roman" w:hAnsi="Aptos"/>
          <w:i/>
          <w:iCs/>
          <w:sz w:val="21"/>
          <w:szCs w:val="21"/>
        </w:rPr>
      </w:pPr>
      <w:r w:rsidRPr="003E4189">
        <w:rPr>
          <w:rFonts w:ascii="Aptos" w:eastAsia="Times New Roman" w:hAnsi="Aptos"/>
          <w:i/>
          <w:iCs/>
          <w:sz w:val="21"/>
          <w:szCs w:val="21"/>
        </w:rPr>
        <w:t>Enhancements/modifications on CP-OFDM will be studied as potential additions</w:t>
      </w:r>
    </w:p>
    <w:p w14:paraId="40348321" w14:textId="77777777" w:rsidR="005E4C31" w:rsidRPr="003E4189" w:rsidRDefault="005E4C31" w:rsidP="005E4C31">
      <w:pPr>
        <w:pStyle w:val="ListParagraph"/>
        <w:numPr>
          <w:ilvl w:val="0"/>
          <w:numId w:val="11"/>
        </w:numPr>
        <w:spacing w:after="180"/>
        <w:contextualSpacing/>
        <w:rPr>
          <w:rFonts w:ascii="Aptos" w:eastAsia="Times New Roman" w:hAnsi="Aptos"/>
          <w:i/>
          <w:iCs/>
          <w:sz w:val="21"/>
          <w:szCs w:val="21"/>
        </w:rPr>
      </w:pPr>
      <w:r w:rsidRPr="003E4189">
        <w:rPr>
          <w:rFonts w:ascii="Aptos" w:eastAsia="Times New Roman" w:hAnsi="Aptos"/>
          <w:i/>
          <w:iCs/>
          <w:sz w:val="21"/>
          <w:szCs w:val="21"/>
        </w:rPr>
        <w:t xml:space="preserve">DFT-s-OFDM or any other OFDM-based waveform will be studied as a </w:t>
      </w:r>
      <w:r w:rsidRPr="003E4189">
        <w:rPr>
          <w:rFonts w:ascii="Aptos" w:eastAsia="DengXian" w:hAnsi="Aptos"/>
          <w:i/>
          <w:iCs/>
          <w:sz w:val="21"/>
          <w:szCs w:val="21"/>
          <w:lang w:eastAsia="zh-CN"/>
        </w:rPr>
        <w:t xml:space="preserve">potential </w:t>
      </w:r>
      <w:r w:rsidRPr="003E4189">
        <w:rPr>
          <w:rFonts w:ascii="Aptos" w:eastAsia="Times New Roman" w:hAnsi="Aptos"/>
          <w:i/>
          <w:iCs/>
          <w:sz w:val="21"/>
          <w:szCs w:val="21"/>
        </w:rPr>
        <w:t>additional waveform for downlink</w:t>
      </w:r>
    </w:p>
    <w:p w14:paraId="39976E71" w14:textId="05535F60" w:rsidR="005E4C31" w:rsidRPr="003E4189" w:rsidRDefault="005E4C31" w:rsidP="005E4C31">
      <w:pPr>
        <w:pStyle w:val="ListParagraph"/>
        <w:spacing w:after="180"/>
        <w:ind w:left="0"/>
        <w:contextualSpacing/>
        <w:rPr>
          <w:rFonts w:ascii="Aptos" w:eastAsia="Times New Roman" w:hAnsi="Aptos"/>
          <w:i/>
          <w:iCs/>
          <w:sz w:val="21"/>
          <w:szCs w:val="21"/>
        </w:rPr>
      </w:pPr>
      <w:r w:rsidRPr="003E4189">
        <w:rPr>
          <w:rFonts w:ascii="Aptos" w:eastAsia="Times New Roman" w:hAnsi="Aptos"/>
          <w:i/>
          <w:iCs/>
          <w:sz w:val="21"/>
          <w:szCs w:val="21"/>
        </w:rPr>
        <w:t>Note: proponents identify at least the target use cases, signals/channels to use the waveform, and how the proposal is intended (if applicable) to support multiplexing with CP-OFDM, including MRSS, and how multi-user multiplexing is supported</w:t>
      </w:r>
      <w:r w:rsidRPr="003E4189">
        <w:rPr>
          <w:rFonts w:ascii="Aptos" w:eastAsia="DengXian" w:hAnsi="Aptos"/>
          <w:i/>
          <w:iCs/>
          <w:sz w:val="21"/>
          <w:szCs w:val="21"/>
          <w:lang w:eastAsia="zh-CN"/>
        </w:rPr>
        <w:t>, etc</w:t>
      </w:r>
      <w:r w:rsidRPr="003E4189">
        <w:rPr>
          <w:rFonts w:ascii="Aptos" w:eastAsia="Times New Roman" w:hAnsi="Aptos"/>
          <w:i/>
          <w:iCs/>
          <w:sz w:val="21"/>
          <w:szCs w:val="21"/>
        </w:rPr>
        <w:t>.</w:t>
      </w:r>
    </w:p>
    <w:p w14:paraId="5ED8CFF9" w14:textId="22B3210F" w:rsidR="00C211B2" w:rsidRPr="00CF2195" w:rsidRDefault="0048446E" w:rsidP="00DF7D5A">
      <w:pPr>
        <w:jc w:val="both"/>
        <w:rPr>
          <w:rFonts w:ascii="Aptos" w:hAnsi="Aptos"/>
          <w:sz w:val="21"/>
          <w:szCs w:val="21"/>
        </w:rPr>
      </w:pPr>
      <w:r w:rsidRPr="003E4189">
        <w:rPr>
          <w:rFonts w:ascii="Aptos" w:eastAsia="DengXian" w:hAnsi="Aptos" w:cstheme="minorHAnsi"/>
          <w:sz w:val="21"/>
          <w:szCs w:val="21"/>
          <w:lang w:eastAsia="zh-CN"/>
        </w:rPr>
        <w:t>In accordance with guidance from the Chair [2], proponents were encouraged to present detailed technical analyses</w:t>
      </w:r>
      <w:r w:rsidR="000B0B7E" w:rsidRPr="003E4189">
        <w:rPr>
          <w:rFonts w:ascii="Aptos" w:eastAsia="DengXian" w:hAnsi="Aptos" w:cstheme="minorHAnsi"/>
          <w:sz w:val="21"/>
          <w:szCs w:val="21"/>
          <w:lang w:eastAsia="zh-CN"/>
        </w:rPr>
        <w:t xml:space="preserve"> at RAN1#123 meeting.</w:t>
      </w:r>
      <w:r w:rsidRPr="003E4189">
        <w:rPr>
          <w:rFonts w:ascii="Aptos" w:eastAsia="DengXian" w:hAnsi="Aptos" w:cstheme="minorHAnsi"/>
          <w:sz w:val="21"/>
          <w:szCs w:val="21"/>
          <w:lang w:eastAsia="zh-CN"/>
        </w:rPr>
        <w:t xml:space="preserve"> While some </w:t>
      </w:r>
      <w:r w:rsidR="006768F5" w:rsidRPr="003E4189">
        <w:rPr>
          <w:rFonts w:ascii="Aptos" w:eastAsia="DengXian" w:hAnsi="Aptos" w:cstheme="minorHAnsi"/>
          <w:sz w:val="21"/>
          <w:szCs w:val="21"/>
          <w:lang w:eastAsia="zh-CN"/>
        </w:rPr>
        <w:t>companies</w:t>
      </w:r>
      <w:r w:rsidRPr="003E4189">
        <w:rPr>
          <w:rFonts w:ascii="Aptos" w:eastAsia="DengXian" w:hAnsi="Aptos" w:cstheme="minorHAnsi"/>
          <w:sz w:val="21"/>
          <w:szCs w:val="21"/>
          <w:lang w:eastAsia="zh-CN"/>
        </w:rPr>
        <w:t xml:space="preserve"> have proposed DFT-s-OFDM for NTN and FR2 scenarios, our prior contribution [3] concluded that DFT-s-OFDM does not offer significant advantages for 6GR downlink.</w:t>
      </w:r>
      <w:r w:rsidR="005C52E6" w:rsidRPr="003E4189">
        <w:rPr>
          <w:rFonts w:ascii="Aptos" w:hAnsi="Aptos"/>
          <w:sz w:val="21"/>
          <w:szCs w:val="21"/>
        </w:rPr>
        <w:t xml:space="preserve"> </w:t>
      </w:r>
      <w:r w:rsidR="001F2232">
        <w:rPr>
          <w:rFonts w:ascii="Aptos" w:hAnsi="Aptos"/>
          <w:sz w:val="21"/>
          <w:szCs w:val="21"/>
        </w:rPr>
        <w:t xml:space="preserve">Furthermore, in </w:t>
      </w:r>
      <w:r w:rsidR="0024386D">
        <w:rPr>
          <w:rFonts w:ascii="Aptos" w:hAnsi="Aptos"/>
          <w:sz w:val="21"/>
          <w:szCs w:val="21"/>
        </w:rPr>
        <w:t>section 3</w:t>
      </w:r>
      <w:r w:rsidR="00B90EC6">
        <w:rPr>
          <w:rFonts w:ascii="Aptos" w:hAnsi="Aptos"/>
          <w:sz w:val="21"/>
          <w:szCs w:val="21"/>
        </w:rPr>
        <w:t xml:space="preserve"> of this contribution</w:t>
      </w:r>
      <w:r w:rsidR="00307662">
        <w:rPr>
          <w:rFonts w:ascii="Aptos" w:hAnsi="Aptos"/>
          <w:sz w:val="21"/>
          <w:szCs w:val="21"/>
        </w:rPr>
        <w:t>,</w:t>
      </w:r>
      <w:r w:rsidR="004A1671">
        <w:rPr>
          <w:rFonts w:ascii="Aptos" w:hAnsi="Aptos"/>
          <w:sz w:val="21"/>
          <w:szCs w:val="21"/>
        </w:rPr>
        <w:t xml:space="preserve"> we </w:t>
      </w:r>
      <w:r w:rsidR="00386913">
        <w:rPr>
          <w:rFonts w:ascii="Aptos" w:hAnsi="Aptos"/>
          <w:sz w:val="21"/>
          <w:szCs w:val="21"/>
        </w:rPr>
        <w:t>demonstrate</w:t>
      </w:r>
      <w:r w:rsidR="00C53D1D">
        <w:rPr>
          <w:rFonts w:ascii="Aptos" w:hAnsi="Aptos"/>
          <w:sz w:val="21"/>
          <w:szCs w:val="21"/>
        </w:rPr>
        <w:t xml:space="preserve"> that</w:t>
      </w:r>
      <w:r w:rsidR="00E70FC8">
        <w:rPr>
          <w:rFonts w:ascii="Aptos" w:hAnsi="Aptos"/>
          <w:sz w:val="21"/>
          <w:szCs w:val="21"/>
        </w:rPr>
        <w:t xml:space="preserve"> enhancements to CP-OFDM could </w:t>
      </w:r>
      <w:r w:rsidR="00C53D1D">
        <w:rPr>
          <w:rFonts w:ascii="Aptos" w:hAnsi="Aptos"/>
          <w:sz w:val="21"/>
          <w:szCs w:val="21"/>
        </w:rPr>
        <w:t>provide</w:t>
      </w:r>
      <w:r w:rsidR="00E70FC8">
        <w:rPr>
          <w:rFonts w:ascii="Aptos" w:hAnsi="Aptos"/>
          <w:sz w:val="21"/>
          <w:szCs w:val="21"/>
        </w:rPr>
        <w:t xml:space="preserve"> comparable </w:t>
      </w:r>
      <w:r w:rsidR="0024386D">
        <w:rPr>
          <w:rFonts w:ascii="Aptos" w:hAnsi="Aptos"/>
          <w:sz w:val="21"/>
          <w:szCs w:val="21"/>
        </w:rPr>
        <w:t xml:space="preserve">reduced </w:t>
      </w:r>
      <w:r w:rsidR="00E70FC8">
        <w:rPr>
          <w:rFonts w:ascii="Aptos" w:hAnsi="Aptos"/>
          <w:sz w:val="21"/>
          <w:szCs w:val="21"/>
        </w:rPr>
        <w:t>PAPR</w:t>
      </w:r>
      <w:r w:rsidR="00307662">
        <w:rPr>
          <w:rFonts w:ascii="Aptos" w:hAnsi="Aptos"/>
          <w:sz w:val="21"/>
          <w:szCs w:val="21"/>
        </w:rPr>
        <w:t xml:space="preserve"> </w:t>
      </w:r>
      <w:r w:rsidR="00E70FC8">
        <w:rPr>
          <w:rFonts w:ascii="Aptos" w:hAnsi="Aptos"/>
          <w:sz w:val="21"/>
          <w:szCs w:val="21"/>
        </w:rPr>
        <w:t xml:space="preserve">performance. </w:t>
      </w:r>
    </w:p>
    <w:p w14:paraId="75EA99D9" w14:textId="16166FF0" w:rsidR="00956D4A" w:rsidRPr="003E4189" w:rsidRDefault="003B399C" w:rsidP="00DF7D5A">
      <w:pPr>
        <w:jc w:val="both"/>
        <w:rPr>
          <w:rFonts w:ascii="Aptos" w:hAnsi="Aptos"/>
          <w:sz w:val="21"/>
          <w:szCs w:val="21"/>
        </w:rPr>
      </w:pPr>
      <w:r w:rsidRPr="003E4189">
        <w:rPr>
          <w:rFonts w:ascii="Aptos" w:hAnsi="Aptos"/>
          <w:sz w:val="21"/>
          <w:szCs w:val="21"/>
        </w:rPr>
        <w:t>Although performance evaluations of enhanced CP-OFDM and alternative waveforms have been presented</w:t>
      </w:r>
      <w:r w:rsidR="0082517D" w:rsidRPr="003E4189">
        <w:rPr>
          <w:rFonts w:ascii="Aptos" w:hAnsi="Aptos"/>
          <w:sz w:val="21"/>
          <w:szCs w:val="21"/>
        </w:rPr>
        <w:t xml:space="preserve"> in the previous RAN1 meetings</w:t>
      </w:r>
      <w:r w:rsidRPr="003E4189">
        <w:rPr>
          <w:rFonts w:ascii="Aptos" w:hAnsi="Aptos"/>
          <w:sz w:val="21"/>
          <w:szCs w:val="21"/>
        </w:rPr>
        <w:t>, we believe these assessments should be analyzed within realistic and representative 3GPP deployment s</w:t>
      </w:r>
      <w:r w:rsidR="007D018B" w:rsidRPr="003E4189">
        <w:rPr>
          <w:rFonts w:ascii="Aptos" w:hAnsi="Aptos"/>
          <w:sz w:val="21"/>
          <w:szCs w:val="21"/>
        </w:rPr>
        <w:t>ituations</w:t>
      </w:r>
      <w:r w:rsidRPr="003E4189">
        <w:rPr>
          <w:rFonts w:ascii="Aptos" w:hAnsi="Aptos"/>
          <w:sz w:val="21"/>
          <w:szCs w:val="21"/>
        </w:rPr>
        <w:t xml:space="preserve">. </w:t>
      </w:r>
      <w:r w:rsidR="00BF05FF" w:rsidRPr="003E4189">
        <w:rPr>
          <w:rFonts w:ascii="Aptos" w:hAnsi="Aptos"/>
          <w:sz w:val="21"/>
          <w:szCs w:val="21"/>
        </w:rPr>
        <w:t>Furthermore</w:t>
      </w:r>
      <w:r w:rsidR="009C0BA5" w:rsidRPr="003E4189">
        <w:rPr>
          <w:rFonts w:ascii="Aptos" w:hAnsi="Aptos"/>
          <w:sz w:val="21"/>
          <w:szCs w:val="21"/>
        </w:rPr>
        <w:t xml:space="preserve">, the </w:t>
      </w:r>
      <w:r w:rsidR="00BF05FF" w:rsidRPr="003E4189">
        <w:rPr>
          <w:rFonts w:ascii="Aptos" w:hAnsi="Aptos"/>
          <w:sz w:val="21"/>
          <w:szCs w:val="21"/>
        </w:rPr>
        <w:t xml:space="preserve">waveform proposals should be scrutinized not only for performance gains but also for their implications on MRSS, scheduling flexibility, and UE receiver complexity—critical factors for successful 6GR deployment. </w:t>
      </w:r>
      <w:r w:rsidR="00C90A17" w:rsidRPr="003E4189">
        <w:rPr>
          <w:rFonts w:ascii="Aptos" w:hAnsi="Aptos"/>
          <w:sz w:val="21"/>
          <w:szCs w:val="21"/>
        </w:rPr>
        <w:t>MIMO considerations, while important, are excluded from this document due to the clear implementation advantage that CP-OFDM has over new waveforms, owing to the maturity of the 5G NR-based MIMO framework and its efficient support for per-subcarrier precoding and channel estimation.</w:t>
      </w:r>
    </w:p>
    <w:p w14:paraId="23DA43FE" w14:textId="1DAC1634" w:rsidR="00CB315B" w:rsidRPr="003E4189" w:rsidRDefault="00CB315B" w:rsidP="00DF7D5A">
      <w:pPr>
        <w:pStyle w:val="Heading1"/>
        <w:jc w:val="both"/>
        <w:rPr>
          <w:rFonts w:ascii="Aptos" w:hAnsi="Aptos"/>
        </w:rPr>
      </w:pPr>
      <w:r w:rsidRPr="003E4189">
        <w:rPr>
          <w:rFonts w:ascii="Aptos" w:hAnsi="Aptos"/>
        </w:rPr>
        <w:lastRenderedPageBreak/>
        <w:t>Considerations for the new waveform</w:t>
      </w:r>
      <w:r w:rsidR="009D0E27" w:rsidRPr="003E4189">
        <w:rPr>
          <w:rFonts w:ascii="Aptos" w:hAnsi="Aptos"/>
        </w:rPr>
        <w:t>s</w:t>
      </w:r>
      <w:r w:rsidRPr="003E4189">
        <w:rPr>
          <w:rFonts w:ascii="Aptos" w:hAnsi="Aptos"/>
        </w:rPr>
        <w:t xml:space="preserve"> for 6GR Downlink</w:t>
      </w:r>
    </w:p>
    <w:p w14:paraId="0E56F491" w14:textId="6126AD7B" w:rsidR="00176DC4" w:rsidRPr="00CF2195" w:rsidRDefault="00BA62BE" w:rsidP="00DF7D5A">
      <w:pPr>
        <w:pStyle w:val="Heading2"/>
        <w:jc w:val="both"/>
        <w:rPr>
          <w:rFonts w:ascii="Aptos" w:hAnsi="Aptos"/>
        </w:rPr>
      </w:pPr>
      <w:r w:rsidRPr="00CF2195">
        <w:rPr>
          <w:rFonts w:ascii="Aptos" w:hAnsi="Aptos"/>
        </w:rPr>
        <w:t>MRSS</w:t>
      </w:r>
    </w:p>
    <w:p w14:paraId="5021625D" w14:textId="36A5040B" w:rsidR="00CC5932" w:rsidRPr="00CF2195" w:rsidRDefault="00CC5932" w:rsidP="00DF7D5A">
      <w:pPr>
        <w:pStyle w:val="IvDbodytext"/>
        <w:jc w:val="both"/>
        <w:rPr>
          <w:rFonts w:ascii="Aptos" w:hAnsi="Aptos"/>
          <w:sz w:val="21"/>
          <w:szCs w:val="21"/>
        </w:rPr>
      </w:pPr>
      <w:r w:rsidRPr="00CF2195">
        <w:rPr>
          <w:rFonts w:ascii="Aptos" w:hAnsi="Aptos"/>
          <w:sz w:val="21"/>
          <w:szCs w:val="21"/>
        </w:rPr>
        <w:t>To enable seamless 5G–6G coexistence, 6GR PHY must maintain compatibility with the 5G NR frame structure. N</w:t>
      </w:r>
      <w:r w:rsidR="005551C1" w:rsidRPr="00CF2195">
        <w:rPr>
          <w:rFonts w:ascii="Aptos" w:hAnsi="Aptos"/>
          <w:sz w:val="21"/>
          <w:szCs w:val="21"/>
        </w:rPr>
        <w:t>ew</w:t>
      </w:r>
      <w:r w:rsidRPr="00CF2195">
        <w:rPr>
          <w:rFonts w:ascii="Aptos" w:hAnsi="Aptos"/>
          <w:sz w:val="21"/>
          <w:szCs w:val="21"/>
        </w:rPr>
        <w:t xml:space="preserve"> waveforms such as Zak-OTFS [4] and AFDM [5] introduce distinct signal processing paradigms that impact MRSS performance and coexistence.</w:t>
      </w:r>
    </w:p>
    <w:p w14:paraId="776F6140" w14:textId="79D7D84D" w:rsidR="00BC7F18" w:rsidRPr="00CF2195" w:rsidRDefault="00CC5932" w:rsidP="00DF7D5A">
      <w:pPr>
        <w:pStyle w:val="IvDbodytext"/>
        <w:jc w:val="both"/>
        <w:rPr>
          <w:rFonts w:ascii="Aptos" w:hAnsi="Aptos"/>
          <w:sz w:val="21"/>
          <w:szCs w:val="21"/>
        </w:rPr>
      </w:pPr>
      <w:r w:rsidRPr="00CF2195">
        <w:rPr>
          <w:rFonts w:ascii="Aptos" w:hAnsi="Aptos"/>
          <w:sz w:val="21"/>
          <w:szCs w:val="21"/>
        </w:rPr>
        <w:t>MRSS facilitates concurrent operation of 5G NR and 6GR within shared carriers and frequency bands, enabling dynamic resource allocation based on traffic and service requirements (see Figure 1). However, adjacent spectrum sharing between CP-OFDM and non-orthogonal waveforms like Zak-OTFS introduces significant hardware complexity due to di</w:t>
      </w:r>
      <w:r w:rsidR="00A864B3" w:rsidRPr="00CF2195">
        <w:rPr>
          <w:rFonts w:ascii="Aptos" w:hAnsi="Aptos"/>
          <w:sz w:val="21"/>
          <w:szCs w:val="21"/>
        </w:rPr>
        <w:t>fferent</w:t>
      </w:r>
      <w:r w:rsidRPr="00CF2195">
        <w:rPr>
          <w:rFonts w:ascii="Aptos" w:hAnsi="Aptos"/>
          <w:sz w:val="21"/>
          <w:szCs w:val="21"/>
        </w:rPr>
        <w:t xml:space="preserve"> interference mitigation and channel estimation </w:t>
      </w:r>
      <w:r w:rsidR="00BC7F18" w:rsidRPr="00CF2195">
        <w:rPr>
          <w:rFonts w:ascii="Aptos" w:hAnsi="Aptos"/>
          <w:sz w:val="21"/>
          <w:szCs w:val="21"/>
        </w:rPr>
        <w:t>schemes</w:t>
      </w:r>
      <w:r w:rsidRPr="00CF2195">
        <w:rPr>
          <w:rFonts w:ascii="Aptos" w:hAnsi="Aptos"/>
          <w:sz w:val="21"/>
          <w:szCs w:val="21"/>
        </w:rPr>
        <w:t>.</w:t>
      </w:r>
    </w:p>
    <w:p w14:paraId="72CDA244" w14:textId="06EE1DE6" w:rsidR="001A13CB" w:rsidRPr="00CF2195" w:rsidRDefault="00873342" w:rsidP="00194B14">
      <w:pPr>
        <w:pStyle w:val="IvDbodytext"/>
        <w:jc w:val="center"/>
        <w:rPr>
          <w:rFonts w:ascii="Aptos" w:hAnsi="Aptos"/>
          <w:sz w:val="21"/>
          <w:szCs w:val="21"/>
        </w:rPr>
      </w:pPr>
      <w:r w:rsidRPr="00F21AE0">
        <w:rPr>
          <w:rFonts w:ascii="Aptos" w:hAnsi="Aptos"/>
          <w:sz w:val="21"/>
          <w:szCs w:val="21"/>
        </w:rPr>
        <w:object w:dxaOrig="8161" w:dyaOrig="3780" w14:anchorId="30D21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89pt" o:ole="">
            <v:imagedata r:id="rId8" o:title=""/>
          </v:shape>
          <o:OLEObject Type="Embed" ProgID="Visio.Drawing.15" ShapeID="_x0000_i1025" DrawAspect="Content" ObjectID="_1823924425" r:id="rId9"/>
        </w:object>
      </w:r>
    </w:p>
    <w:p w14:paraId="4A45406B" w14:textId="5E9D00A6" w:rsidR="004C3745" w:rsidRPr="00CF2195" w:rsidRDefault="004C3745" w:rsidP="00194B14">
      <w:pPr>
        <w:pStyle w:val="IvDbodytext"/>
        <w:jc w:val="center"/>
        <w:rPr>
          <w:rFonts w:ascii="Aptos" w:hAnsi="Aptos"/>
          <w:b/>
          <w:bCs/>
          <w:sz w:val="21"/>
          <w:szCs w:val="21"/>
        </w:rPr>
      </w:pPr>
      <w:r w:rsidRPr="00CF2195">
        <w:rPr>
          <w:rFonts w:ascii="Aptos" w:hAnsi="Aptos"/>
          <w:b/>
          <w:bCs/>
          <w:sz w:val="21"/>
          <w:szCs w:val="21"/>
        </w:rPr>
        <w:t xml:space="preserve">Figure 1: </w:t>
      </w:r>
      <w:r w:rsidR="000A25CD" w:rsidRPr="00CF2195">
        <w:rPr>
          <w:rFonts w:ascii="Aptos" w:hAnsi="Aptos"/>
          <w:b/>
          <w:bCs/>
          <w:sz w:val="21"/>
          <w:szCs w:val="21"/>
        </w:rPr>
        <w:t xml:space="preserve">An example of </w:t>
      </w:r>
      <w:r w:rsidRPr="00CF2195">
        <w:rPr>
          <w:rFonts w:ascii="Aptos" w:hAnsi="Aptos"/>
          <w:b/>
          <w:bCs/>
          <w:sz w:val="21"/>
          <w:szCs w:val="21"/>
        </w:rPr>
        <w:t>5G NR – 6GR MRSS operation</w:t>
      </w:r>
    </w:p>
    <w:p w14:paraId="7B422807" w14:textId="77777777" w:rsidR="00A87F84" w:rsidRPr="00CF2195" w:rsidRDefault="008D3594" w:rsidP="00DF7D5A">
      <w:pPr>
        <w:pStyle w:val="IvDbodytext"/>
        <w:jc w:val="both"/>
        <w:rPr>
          <w:rFonts w:ascii="Aptos" w:hAnsi="Aptos"/>
          <w:sz w:val="21"/>
          <w:szCs w:val="21"/>
        </w:rPr>
      </w:pPr>
      <w:r w:rsidRPr="00CF2195">
        <w:rPr>
          <w:rFonts w:ascii="Aptos" w:hAnsi="Aptos"/>
          <w:sz w:val="21"/>
          <w:szCs w:val="21"/>
        </w:rPr>
        <w:t xml:space="preserve">For example, </w:t>
      </w:r>
      <w:r w:rsidR="00A87F84" w:rsidRPr="00CF2195">
        <w:rPr>
          <w:rFonts w:ascii="Aptos" w:hAnsi="Aptos"/>
          <w:sz w:val="21"/>
          <w:szCs w:val="21"/>
        </w:rPr>
        <w:t>Zak-OTFS’s Delay-Doppler domain processing and overlapping resource allocation compromise the orthogonality inherent to OFDM systems, necessitating additional guard subcarriers to mitigate spectral leakage and adjacent-channel interference. This results in increased overhead and system complexity.</w:t>
      </w:r>
    </w:p>
    <w:p w14:paraId="1B339BD6" w14:textId="24ADC318" w:rsidR="008D5C13" w:rsidRPr="00CF2195" w:rsidRDefault="008D5A85" w:rsidP="00DF7D5A">
      <w:pPr>
        <w:pStyle w:val="IvDbodytext"/>
        <w:jc w:val="both"/>
        <w:rPr>
          <w:rFonts w:ascii="Aptos" w:hAnsi="Aptos"/>
          <w:sz w:val="21"/>
          <w:szCs w:val="21"/>
        </w:rPr>
      </w:pPr>
      <w:r w:rsidRPr="00CF2195">
        <w:rPr>
          <w:rFonts w:ascii="Aptos" w:hAnsi="Aptos"/>
          <w:sz w:val="21"/>
          <w:szCs w:val="21"/>
        </w:rPr>
        <w:t>Efficient cross-waveform coexistence demands advanced interference management, adaptive channel estimation, and coordinated resource scheduling to maintain spectral efficiency across both 5G</w:t>
      </w:r>
      <w:r w:rsidR="0056128E" w:rsidRPr="00CF2195">
        <w:rPr>
          <w:rFonts w:ascii="Aptos" w:hAnsi="Aptos"/>
          <w:sz w:val="21"/>
          <w:szCs w:val="21"/>
        </w:rPr>
        <w:t xml:space="preserve"> N</w:t>
      </w:r>
      <w:r w:rsidRPr="00CF2195">
        <w:rPr>
          <w:rFonts w:ascii="Aptos" w:hAnsi="Aptos"/>
          <w:sz w:val="21"/>
          <w:szCs w:val="21"/>
        </w:rPr>
        <w:t>R</w:t>
      </w:r>
      <w:r w:rsidR="0056128E" w:rsidRPr="00CF2195">
        <w:rPr>
          <w:rFonts w:ascii="Aptos" w:hAnsi="Aptos"/>
          <w:sz w:val="21"/>
          <w:szCs w:val="21"/>
        </w:rPr>
        <w:t>-6GR</w:t>
      </w:r>
      <w:r w:rsidRPr="00CF2195">
        <w:rPr>
          <w:rFonts w:ascii="Aptos" w:hAnsi="Aptos"/>
          <w:sz w:val="21"/>
          <w:szCs w:val="21"/>
        </w:rPr>
        <w:t xml:space="preserve"> air interfaces.</w:t>
      </w:r>
    </w:p>
    <w:p w14:paraId="71BFD31E" w14:textId="369E7B4B" w:rsidR="005A0F66" w:rsidRPr="00CF2195" w:rsidRDefault="005A0F66" w:rsidP="00DF7D5A">
      <w:pPr>
        <w:pStyle w:val="IvDbodytext"/>
        <w:jc w:val="both"/>
        <w:rPr>
          <w:rFonts w:ascii="Aptos" w:hAnsi="Aptos"/>
          <w:sz w:val="21"/>
          <w:szCs w:val="21"/>
        </w:rPr>
      </w:pPr>
      <w:r w:rsidRPr="00CF2195">
        <w:rPr>
          <w:rFonts w:ascii="Aptos" w:hAnsi="Aptos"/>
          <w:sz w:val="21"/>
          <w:szCs w:val="21"/>
        </w:rPr>
        <w:t xml:space="preserve">Proposal 1: </w:t>
      </w:r>
      <w:r w:rsidR="00FD70D6" w:rsidRPr="00CF2195">
        <w:rPr>
          <w:rFonts w:ascii="Aptos" w:hAnsi="Aptos"/>
          <w:sz w:val="21"/>
          <w:szCs w:val="21"/>
        </w:rPr>
        <w:t xml:space="preserve">A </w:t>
      </w:r>
      <w:r w:rsidR="006739EC" w:rsidRPr="00CF2195">
        <w:rPr>
          <w:rFonts w:ascii="Aptos" w:hAnsi="Aptos"/>
          <w:sz w:val="21"/>
          <w:szCs w:val="21"/>
        </w:rPr>
        <w:t>rigorous</w:t>
      </w:r>
      <w:r w:rsidR="00FD70D6" w:rsidRPr="00CF2195">
        <w:rPr>
          <w:rFonts w:ascii="Aptos" w:hAnsi="Aptos"/>
          <w:sz w:val="21"/>
          <w:szCs w:val="21"/>
        </w:rPr>
        <w:t xml:space="preserve"> </w:t>
      </w:r>
      <w:r w:rsidR="006739EC" w:rsidRPr="00CF2195">
        <w:rPr>
          <w:rFonts w:ascii="Aptos" w:hAnsi="Aptos"/>
          <w:sz w:val="21"/>
          <w:szCs w:val="21"/>
        </w:rPr>
        <w:t>evaluation</w:t>
      </w:r>
      <w:r w:rsidR="00FD70D6" w:rsidRPr="00CF2195">
        <w:rPr>
          <w:rFonts w:ascii="Aptos" w:hAnsi="Aptos"/>
          <w:sz w:val="21"/>
          <w:szCs w:val="21"/>
        </w:rPr>
        <w:t xml:space="preserve"> of cross-waveform interference and CP-OFDM</w:t>
      </w:r>
      <w:r w:rsidR="00E20513" w:rsidRPr="00CF2195">
        <w:rPr>
          <w:rFonts w:ascii="Aptos" w:hAnsi="Aptos"/>
          <w:sz w:val="21"/>
          <w:szCs w:val="21"/>
        </w:rPr>
        <w:t xml:space="preserve"> coexistence</w:t>
      </w:r>
      <w:r w:rsidR="00FD70D6" w:rsidRPr="00CF2195">
        <w:rPr>
          <w:rFonts w:ascii="Aptos" w:hAnsi="Aptos"/>
          <w:sz w:val="21"/>
          <w:szCs w:val="21"/>
        </w:rPr>
        <w:t xml:space="preserve"> with non-orthogonal waveforms in MRSS operations </w:t>
      </w:r>
      <w:r w:rsidR="00E05F58" w:rsidRPr="00CF2195">
        <w:rPr>
          <w:rFonts w:ascii="Aptos" w:hAnsi="Aptos"/>
          <w:sz w:val="21"/>
          <w:szCs w:val="21"/>
        </w:rPr>
        <w:t>is required</w:t>
      </w:r>
      <w:r w:rsidR="00FD70D6" w:rsidRPr="00CF2195">
        <w:rPr>
          <w:rFonts w:ascii="Aptos" w:hAnsi="Aptos"/>
          <w:sz w:val="21"/>
          <w:szCs w:val="21"/>
        </w:rPr>
        <w:t xml:space="preserve"> when considering the adoption of an additional </w:t>
      </w:r>
      <w:r w:rsidR="00260CE7" w:rsidRPr="00CF2195">
        <w:rPr>
          <w:rFonts w:ascii="Aptos" w:hAnsi="Aptos"/>
          <w:sz w:val="21"/>
          <w:szCs w:val="21"/>
        </w:rPr>
        <w:t xml:space="preserve">non-CP-OFDM </w:t>
      </w:r>
      <w:r w:rsidR="00FD70D6" w:rsidRPr="00CF2195">
        <w:rPr>
          <w:rFonts w:ascii="Aptos" w:hAnsi="Aptos"/>
          <w:sz w:val="21"/>
          <w:szCs w:val="21"/>
        </w:rPr>
        <w:t>waveform for 6GR.</w:t>
      </w:r>
    </w:p>
    <w:p w14:paraId="7D050D33" w14:textId="22CFED8A" w:rsidR="00101E33" w:rsidRPr="00CF2195" w:rsidRDefault="00957234" w:rsidP="00DF7D5A">
      <w:pPr>
        <w:pStyle w:val="Heading2"/>
        <w:jc w:val="both"/>
        <w:rPr>
          <w:rFonts w:ascii="Aptos" w:hAnsi="Aptos"/>
        </w:rPr>
      </w:pPr>
      <w:r w:rsidRPr="00CF2195">
        <w:rPr>
          <w:rFonts w:ascii="Aptos" w:hAnsi="Aptos"/>
        </w:rPr>
        <w:t xml:space="preserve">Scheduler Flexibility </w:t>
      </w:r>
    </w:p>
    <w:p w14:paraId="3909E573" w14:textId="0A08D18B" w:rsidR="0069395C" w:rsidRPr="00CF2195" w:rsidRDefault="0069395C" w:rsidP="00DF7D5A">
      <w:pPr>
        <w:pStyle w:val="IvDbodytext"/>
        <w:jc w:val="both"/>
        <w:rPr>
          <w:rFonts w:ascii="Aptos" w:hAnsi="Aptos"/>
          <w:sz w:val="21"/>
          <w:szCs w:val="21"/>
        </w:rPr>
      </w:pPr>
      <w:r w:rsidRPr="00CF2195">
        <w:rPr>
          <w:rFonts w:ascii="Aptos" w:hAnsi="Aptos"/>
          <w:sz w:val="21"/>
          <w:szCs w:val="21"/>
        </w:rPr>
        <w:t>CP-OFDM offers superior scheduler flexibility in 6G</w:t>
      </w:r>
      <w:r w:rsidR="00654A6A" w:rsidRPr="00CF2195">
        <w:rPr>
          <w:rFonts w:ascii="Aptos" w:hAnsi="Aptos"/>
          <w:sz w:val="21"/>
          <w:szCs w:val="21"/>
        </w:rPr>
        <w:t>R</w:t>
      </w:r>
      <w:r w:rsidRPr="00CF2195">
        <w:rPr>
          <w:rFonts w:ascii="Aptos" w:hAnsi="Aptos"/>
          <w:sz w:val="21"/>
          <w:szCs w:val="21"/>
        </w:rPr>
        <w:t xml:space="preserve"> due to its structure based on orthogonal subcarriers with consistent symbol duration. This enables straightforward time-frequency resource allocation in integer multiple</w:t>
      </w:r>
      <w:r w:rsidR="00797810" w:rsidRPr="00CF2195">
        <w:rPr>
          <w:rFonts w:ascii="Aptos" w:hAnsi="Aptos"/>
          <w:sz w:val="21"/>
          <w:szCs w:val="21"/>
        </w:rPr>
        <w:t xml:space="preserve">s of the basic resource element (one OFDM symbol-one subcarrier). Thus, </w:t>
      </w:r>
      <w:r w:rsidR="001F57FD" w:rsidRPr="00CF2195">
        <w:rPr>
          <w:rFonts w:ascii="Aptos" w:hAnsi="Aptos"/>
          <w:sz w:val="21"/>
          <w:szCs w:val="21"/>
        </w:rPr>
        <w:t xml:space="preserve">CP-OFDM provides superior scheduling granularity due to its orthogonal subcarrier structure and uniform symbol duration. </w:t>
      </w:r>
    </w:p>
    <w:p w14:paraId="2169AC80" w14:textId="77777777" w:rsidR="003F406D" w:rsidRPr="00CF2195" w:rsidRDefault="003F406D" w:rsidP="00DF7D5A">
      <w:pPr>
        <w:pStyle w:val="IvDbodytext"/>
        <w:jc w:val="both"/>
        <w:rPr>
          <w:rFonts w:ascii="Aptos" w:hAnsi="Aptos"/>
          <w:sz w:val="21"/>
          <w:szCs w:val="21"/>
        </w:rPr>
      </w:pPr>
      <w:r w:rsidRPr="00CF2195">
        <w:rPr>
          <w:rFonts w:ascii="Aptos" w:hAnsi="Aptos"/>
          <w:sz w:val="21"/>
          <w:szCs w:val="21"/>
        </w:rPr>
        <w:lastRenderedPageBreak/>
        <w:t>In contrast, Zak-OTFS and AFDM operate in transformed domains—Delay-Doppler and Chirp-segment, respectively—where resource mapping spans the entire time-frequency plane. This broad mapping enhances resilience in scenarios with high mobility and significant delay spreads. However, it also limits scheduling flexibility for users with independently varying channel conditions, due to overlapping resource allocations.</w:t>
      </w:r>
    </w:p>
    <w:p w14:paraId="27B49518" w14:textId="3D2E9591" w:rsidR="0037548A" w:rsidRPr="00CF2195" w:rsidRDefault="007A5636" w:rsidP="00DF7D5A">
      <w:pPr>
        <w:pStyle w:val="IvDbodytext"/>
        <w:jc w:val="both"/>
        <w:rPr>
          <w:rFonts w:ascii="Aptos" w:hAnsi="Aptos"/>
          <w:sz w:val="21"/>
          <w:szCs w:val="21"/>
        </w:rPr>
      </w:pPr>
      <w:r w:rsidRPr="00CF2195">
        <w:rPr>
          <w:rFonts w:ascii="Aptos" w:hAnsi="Aptos"/>
          <w:sz w:val="21"/>
          <w:szCs w:val="21"/>
        </w:rPr>
        <w:t>Potential challenges may arise in mapping OTFS and AFDM symbols onto 5G NR</w:t>
      </w:r>
      <w:r w:rsidR="00C74EE0" w:rsidRPr="00CF2195">
        <w:rPr>
          <w:rFonts w:ascii="Aptos" w:hAnsi="Aptos"/>
          <w:sz w:val="21"/>
          <w:szCs w:val="21"/>
        </w:rPr>
        <w:t>/6GR</w:t>
      </w:r>
      <w:r w:rsidRPr="00CF2195">
        <w:rPr>
          <w:rFonts w:ascii="Aptos" w:hAnsi="Aptos"/>
          <w:sz w:val="21"/>
          <w:szCs w:val="21"/>
        </w:rPr>
        <w:t xml:space="preserve"> resource grid due to inherent differences in waveform structure relative to OFDM. These differences can lead to increased complexity in symbol</w:t>
      </w:r>
      <w:r w:rsidR="002B343F" w:rsidRPr="00CF2195">
        <w:rPr>
          <w:rFonts w:ascii="Aptos" w:hAnsi="Aptos"/>
          <w:sz w:val="21"/>
          <w:szCs w:val="21"/>
        </w:rPr>
        <w:t>/frame</w:t>
      </w:r>
      <w:r w:rsidRPr="00CF2195">
        <w:rPr>
          <w:rFonts w:ascii="Aptos" w:hAnsi="Aptos"/>
          <w:sz w:val="21"/>
          <w:szCs w:val="21"/>
        </w:rPr>
        <w:t xml:space="preserve"> alignment and resource allocation procedures</w:t>
      </w:r>
      <w:r w:rsidR="00C74EE0" w:rsidRPr="00CF2195">
        <w:rPr>
          <w:rFonts w:ascii="Aptos" w:hAnsi="Aptos"/>
          <w:sz w:val="21"/>
          <w:szCs w:val="21"/>
        </w:rPr>
        <w:t xml:space="preserve"> </w:t>
      </w:r>
      <w:r w:rsidR="00AE187E" w:rsidRPr="00CF2195">
        <w:rPr>
          <w:rFonts w:ascii="Aptos" w:hAnsi="Aptos"/>
          <w:sz w:val="21"/>
          <w:szCs w:val="21"/>
        </w:rPr>
        <w:t>such as rate-mat</w:t>
      </w:r>
      <w:r w:rsidR="0073522C" w:rsidRPr="00CF2195">
        <w:rPr>
          <w:rFonts w:ascii="Aptos" w:hAnsi="Aptos"/>
          <w:sz w:val="21"/>
          <w:szCs w:val="21"/>
        </w:rPr>
        <w:t xml:space="preserve">ching, etc., </w:t>
      </w:r>
      <w:r w:rsidRPr="00CF2195">
        <w:rPr>
          <w:rFonts w:ascii="Aptos" w:hAnsi="Aptos"/>
          <w:sz w:val="21"/>
          <w:szCs w:val="21"/>
        </w:rPr>
        <w:t>and may necessitate the introduction of additional numerolog</w:t>
      </w:r>
      <w:r w:rsidR="00E738A4" w:rsidRPr="00CF2195">
        <w:rPr>
          <w:rFonts w:ascii="Aptos" w:hAnsi="Aptos"/>
          <w:sz w:val="21"/>
          <w:szCs w:val="21"/>
        </w:rPr>
        <w:t>ies</w:t>
      </w:r>
      <w:r w:rsidRPr="00CF2195">
        <w:rPr>
          <w:rFonts w:ascii="Aptos" w:hAnsi="Aptos"/>
          <w:sz w:val="21"/>
          <w:szCs w:val="21"/>
        </w:rPr>
        <w:t xml:space="preserve"> to support various transmission formats. Such requirements are inconsistent with one of the SID objectives, which seeks to avoid excessive configuration</w:t>
      </w:r>
      <w:r w:rsidR="004A505A" w:rsidRPr="00CF2195">
        <w:rPr>
          <w:rFonts w:ascii="Aptos" w:hAnsi="Aptos"/>
          <w:sz w:val="21"/>
          <w:szCs w:val="21"/>
        </w:rPr>
        <w:t>s</w:t>
      </w:r>
      <w:r w:rsidRPr="00CF2195">
        <w:rPr>
          <w:rFonts w:ascii="Aptos" w:hAnsi="Aptos"/>
          <w:sz w:val="21"/>
          <w:szCs w:val="21"/>
        </w:rPr>
        <w:t xml:space="preserve"> and multiple options</w:t>
      </w:r>
      <w:r w:rsidR="004A505A" w:rsidRPr="00CF2195">
        <w:rPr>
          <w:rFonts w:ascii="Aptos" w:hAnsi="Aptos"/>
          <w:sz w:val="21"/>
          <w:szCs w:val="21"/>
        </w:rPr>
        <w:t xml:space="preserve"> for the same functionality [1]</w:t>
      </w:r>
      <w:r w:rsidRPr="00CF2195">
        <w:rPr>
          <w:rFonts w:ascii="Aptos" w:hAnsi="Aptos"/>
          <w:sz w:val="21"/>
          <w:szCs w:val="21"/>
        </w:rPr>
        <w:t>.</w:t>
      </w:r>
      <w:r w:rsidR="00D71AD1" w:rsidRPr="00CF2195">
        <w:rPr>
          <w:rFonts w:ascii="Aptos" w:hAnsi="Aptos"/>
          <w:sz w:val="21"/>
          <w:szCs w:val="21"/>
        </w:rPr>
        <w:t xml:space="preserve"> </w:t>
      </w:r>
    </w:p>
    <w:p w14:paraId="1E9A0AC1" w14:textId="7A089524" w:rsidR="0045294C" w:rsidRPr="00CF2195" w:rsidRDefault="003F406D" w:rsidP="00DF7D5A">
      <w:pPr>
        <w:pStyle w:val="IvDbodytext"/>
        <w:jc w:val="both"/>
        <w:rPr>
          <w:rFonts w:ascii="Aptos" w:hAnsi="Aptos"/>
          <w:sz w:val="21"/>
          <w:szCs w:val="21"/>
        </w:rPr>
      </w:pPr>
      <w:r w:rsidRPr="00CF2195">
        <w:rPr>
          <w:rFonts w:ascii="Aptos" w:hAnsi="Aptos"/>
          <w:sz w:val="21"/>
          <w:szCs w:val="21"/>
        </w:rPr>
        <w:t xml:space="preserve">While standalone 6GR </w:t>
      </w:r>
      <w:proofErr w:type="spellStart"/>
      <w:r w:rsidRPr="00CF2195">
        <w:rPr>
          <w:rFonts w:ascii="Aptos" w:hAnsi="Aptos"/>
          <w:sz w:val="21"/>
          <w:szCs w:val="21"/>
        </w:rPr>
        <w:t>gNBs</w:t>
      </w:r>
      <w:proofErr w:type="spellEnd"/>
      <w:r w:rsidRPr="00CF2195">
        <w:rPr>
          <w:rFonts w:ascii="Aptos" w:hAnsi="Aptos"/>
          <w:sz w:val="21"/>
          <w:szCs w:val="21"/>
        </w:rPr>
        <w:t xml:space="preserve"> may be capable of handling the increased processing complexity, MRSS deployments introduce additional challenges. These include the need for coordination between CP-OFDM and non-CP-OFDM schedulers, </w:t>
      </w:r>
      <w:r w:rsidR="00100C28" w:rsidRPr="00CF2195">
        <w:rPr>
          <w:rFonts w:ascii="Aptos" w:hAnsi="Aptos"/>
          <w:sz w:val="21"/>
          <w:szCs w:val="21"/>
        </w:rPr>
        <w:t>involving</w:t>
      </w:r>
      <w:r w:rsidRPr="00CF2195">
        <w:rPr>
          <w:rFonts w:ascii="Aptos" w:hAnsi="Aptos"/>
          <w:sz w:val="21"/>
          <w:szCs w:val="21"/>
        </w:rPr>
        <w:t xml:space="preserve"> pilot signal alignment and guard resource management. </w:t>
      </w:r>
    </w:p>
    <w:p w14:paraId="19848185" w14:textId="3E58B3CE" w:rsidR="00686C5B" w:rsidRPr="00CF2195" w:rsidRDefault="00686C5B" w:rsidP="00DF7D5A">
      <w:pPr>
        <w:pStyle w:val="IvDbodytext"/>
        <w:jc w:val="both"/>
        <w:rPr>
          <w:rFonts w:ascii="Aptos" w:hAnsi="Aptos"/>
          <w:b/>
          <w:bCs/>
          <w:sz w:val="21"/>
          <w:szCs w:val="21"/>
        </w:rPr>
      </w:pPr>
      <w:r w:rsidRPr="00CF2195">
        <w:rPr>
          <w:rFonts w:ascii="Aptos" w:hAnsi="Aptos"/>
          <w:b/>
          <w:bCs/>
          <w:sz w:val="21"/>
          <w:szCs w:val="21"/>
        </w:rPr>
        <w:t xml:space="preserve">Proposal 2: </w:t>
      </w:r>
      <w:r w:rsidR="00782643" w:rsidRPr="00CF2195">
        <w:rPr>
          <w:rFonts w:ascii="Aptos" w:hAnsi="Aptos"/>
          <w:b/>
          <w:bCs/>
          <w:sz w:val="21"/>
          <w:szCs w:val="21"/>
        </w:rPr>
        <w:t xml:space="preserve">RAN1 should </w:t>
      </w:r>
      <w:r w:rsidR="008D3AAD" w:rsidRPr="00CF2195">
        <w:rPr>
          <w:rFonts w:ascii="Aptos" w:hAnsi="Aptos"/>
          <w:b/>
          <w:bCs/>
          <w:sz w:val="21"/>
          <w:szCs w:val="21"/>
        </w:rPr>
        <w:t>evaluate</w:t>
      </w:r>
      <w:r w:rsidR="00782643" w:rsidRPr="00CF2195">
        <w:rPr>
          <w:rFonts w:ascii="Aptos" w:hAnsi="Aptos"/>
          <w:b/>
          <w:bCs/>
          <w:sz w:val="21"/>
          <w:szCs w:val="21"/>
        </w:rPr>
        <w:t xml:space="preserve"> the new waveform’s performance by considering practical scheduler implementations to </w:t>
      </w:r>
      <w:r w:rsidR="00F90AA4" w:rsidRPr="00CF2195">
        <w:rPr>
          <w:rFonts w:ascii="Aptos" w:hAnsi="Aptos"/>
          <w:b/>
          <w:bCs/>
          <w:sz w:val="21"/>
          <w:szCs w:val="21"/>
        </w:rPr>
        <w:t>ensure</w:t>
      </w:r>
      <w:r w:rsidR="00782643" w:rsidRPr="00CF2195">
        <w:rPr>
          <w:rFonts w:ascii="Aptos" w:hAnsi="Aptos"/>
          <w:b/>
          <w:bCs/>
          <w:sz w:val="21"/>
          <w:szCs w:val="21"/>
        </w:rPr>
        <w:t xml:space="preserve"> reliable performance results.</w:t>
      </w:r>
      <w:r w:rsidR="00EE0CC5" w:rsidRPr="00CF2195">
        <w:rPr>
          <w:rFonts w:ascii="Aptos" w:hAnsi="Aptos"/>
          <w:b/>
          <w:bCs/>
          <w:sz w:val="21"/>
          <w:szCs w:val="21"/>
        </w:rPr>
        <w:t xml:space="preserve"> </w:t>
      </w:r>
    </w:p>
    <w:p w14:paraId="32938DF2" w14:textId="1A38710A" w:rsidR="00CE48A6" w:rsidRPr="00CF2195" w:rsidRDefault="00CE48A6" w:rsidP="00DF7D5A">
      <w:pPr>
        <w:pStyle w:val="Heading2"/>
        <w:jc w:val="both"/>
        <w:rPr>
          <w:rFonts w:ascii="Aptos" w:hAnsi="Aptos"/>
        </w:rPr>
      </w:pPr>
      <w:r w:rsidRPr="00CF2195">
        <w:rPr>
          <w:rFonts w:ascii="Aptos" w:hAnsi="Aptos"/>
        </w:rPr>
        <w:t xml:space="preserve">UE receiver complexity </w:t>
      </w:r>
    </w:p>
    <w:p w14:paraId="4A5E40E0" w14:textId="1C090859" w:rsidR="00973C56" w:rsidRPr="00CF2195" w:rsidRDefault="00973C56" w:rsidP="00DF7D5A">
      <w:pPr>
        <w:pStyle w:val="IvDbodytext"/>
        <w:jc w:val="both"/>
        <w:rPr>
          <w:rFonts w:ascii="Aptos" w:hAnsi="Aptos"/>
          <w:sz w:val="21"/>
          <w:szCs w:val="21"/>
        </w:rPr>
      </w:pPr>
      <w:r w:rsidRPr="00CF2195">
        <w:rPr>
          <w:rFonts w:ascii="Aptos" w:hAnsi="Aptos"/>
          <w:sz w:val="21"/>
          <w:szCs w:val="21"/>
        </w:rPr>
        <w:t>Despite advancements in low-complexity OFDM receiver architectures</w:t>
      </w:r>
      <w:r w:rsidR="00AC4092" w:rsidRPr="00CF2195">
        <w:rPr>
          <w:rFonts w:ascii="Aptos" w:hAnsi="Aptos"/>
          <w:sz w:val="21"/>
          <w:szCs w:val="21"/>
        </w:rPr>
        <w:t xml:space="preserve">, </w:t>
      </w:r>
      <w:r w:rsidRPr="00CF2195">
        <w:rPr>
          <w:rFonts w:ascii="Aptos" w:hAnsi="Aptos"/>
          <w:sz w:val="21"/>
          <w:szCs w:val="21"/>
        </w:rPr>
        <w:t xml:space="preserve">Zak-OTFS and AFDM receivers entail higher computational demands due to waveform-specific transformations and domain-specific equalization. This results in elevated power consumption, posing challenges for battery-constrained </w:t>
      </w:r>
      <w:r w:rsidR="00E902DF" w:rsidRPr="00CF2195">
        <w:rPr>
          <w:rFonts w:ascii="Aptos" w:hAnsi="Aptos"/>
          <w:sz w:val="21"/>
          <w:szCs w:val="21"/>
        </w:rPr>
        <w:t>UE</w:t>
      </w:r>
      <w:r w:rsidR="00583077" w:rsidRPr="00CF2195">
        <w:rPr>
          <w:rFonts w:ascii="Aptos" w:hAnsi="Aptos"/>
          <w:sz w:val="21"/>
          <w:szCs w:val="21"/>
        </w:rPr>
        <w:t>.</w:t>
      </w:r>
    </w:p>
    <w:p w14:paraId="74F40B02" w14:textId="42F46EA0" w:rsidR="0038104C" w:rsidRPr="00CF2195" w:rsidRDefault="00973C56" w:rsidP="00DF7D5A">
      <w:pPr>
        <w:pStyle w:val="IvDbodytext"/>
        <w:jc w:val="both"/>
        <w:rPr>
          <w:rFonts w:ascii="Aptos" w:hAnsi="Aptos"/>
          <w:sz w:val="21"/>
          <w:szCs w:val="21"/>
        </w:rPr>
      </w:pPr>
      <w:r w:rsidRPr="00CF2195">
        <w:rPr>
          <w:rFonts w:ascii="Aptos" w:hAnsi="Aptos"/>
          <w:sz w:val="21"/>
          <w:szCs w:val="21"/>
        </w:rPr>
        <w:t xml:space="preserve">Even with </w:t>
      </w:r>
      <w:r w:rsidR="00B832F5" w:rsidRPr="00CF2195">
        <w:rPr>
          <w:rFonts w:ascii="Aptos" w:hAnsi="Aptos"/>
          <w:sz w:val="21"/>
          <w:szCs w:val="21"/>
        </w:rPr>
        <w:t>advanced</w:t>
      </w:r>
      <w:r w:rsidRPr="00CF2195">
        <w:rPr>
          <w:rFonts w:ascii="Aptos" w:hAnsi="Aptos"/>
          <w:sz w:val="21"/>
          <w:szCs w:val="21"/>
        </w:rPr>
        <w:t xml:space="preserve"> techniques such as deep learning-based joint channel estimation and detection, the complexity </w:t>
      </w:r>
      <w:r w:rsidR="00797810" w:rsidRPr="00CF2195">
        <w:rPr>
          <w:rFonts w:ascii="Aptos" w:hAnsi="Aptos"/>
          <w:sz w:val="21"/>
          <w:szCs w:val="21"/>
        </w:rPr>
        <w:t xml:space="preserve">for </w:t>
      </w:r>
      <w:r w:rsidR="00A35099">
        <w:rPr>
          <w:rFonts w:ascii="Aptos" w:hAnsi="Aptos"/>
          <w:sz w:val="21"/>
          <w:szCs w:val="21"/>
        </w:rPr>
        <w:t xml:space="preserve">the new waveforms </w:t>
      </w:r>
      <w:r w:rsidRPr="00CF2195">
        <w:rPr>
          <w:rFonts w:ascii="Aptos" w:hAnsi="Aptos"/>
          <w:sz w:val="21"/>
          <w:szCs w:val="21"/>
        </w:rPr>
        <w:t xml:space="preserve">remains significantly higher than </w:t>
      </w:r>
      <w:r w:rsidR="00797810" w:rsidRPr="00CF2195">
        <w:rPr>
          <w:rFonts w:ascii="Aptos" w:hAnsi="Aptos"/>
          <w:sz w:val="21"/>
          <w:szCs w:val="21"/>
        </w:rPr>
        <w:t xml:space="preserve">for </w:t>
      </w:r>
      <w:r w:rsidRPr="00CF2195">
        <w:rPr>
          <w:rFonts w:ascii="Aptos" w:hAnsi="Aptos"/>
          <w:sz w:val="21"/>
          <w:szCs w:val="21"/>
        </w:rPr>
        <w:t>CP-OFDM. Consequently, these waveforms impose stricter requirements on UE processing capabilities, thermal design, and battery life.</w:t>
      </w:r>
      <w:r w:rsidR="002F3B38" w:rsidRPr="00CF2195">
        <w:rPr>
          <w:rFonts w:ascii="Aptos" w:hAnsi="Aptos"/>
          <w:sz w:val="21"/>
          <w:szCs w:val="21"/>
        </w:rPr>
        <w:t xml:space="preserve"> Moreover, the</w:t>
      </w:r>
      <w:r w:rsidR="007F4D88" w:rsidRPr="00CF2195">
        <w:rPr>
          <w:rFonts w:ascii="Aptos" w:hAnsi="Aptos"/>
          <w:sz w:val="21"/>
          <w:szCs w:val="21"/>
        </w:rPr>
        <w:t xml:space="preserve"> </w:t>
      </w:r>
      <w:r w:rsidR="00285E62" w:rsidRPr="00CF2195">
        <w:rPr>
          <w:rFonts w:ascii="Aptos" w:hAnsi="Aptos"/>
          <w:sz w:val="21"/>
          <w:szCs w:val="21"/>
        </w:rPr>
        <w:t>dual waveform-based</w:t>
      </w:r>
      <w:r w:rsidR="002F3B38" w:rsidRPr="00CF2195">
        <w:rPr>
          <w:rFonts w:ascii="Aptos" w:hAnsi="Aptos"/>
          <w:sz w:val="21"/>
          <w:szCs w:val="21"/>
        </w:rPr>
        <w:t xml:space="preserve"> </w:t>
      </w:r>
      <w:r w:rsidR="00285E62" w:rsidRPr="00CF2195">
        <w:rPr>
          <w:rFonts w:ascii="Aptos" w:hAnsi="Aptos"/>
          <w:sz w:val="21"/>
          <w:szCs w:val="21"/>
        </w:rPr>
        <w:t>UE</w:t>
      </w:r>
      <w:r w:rsidR="002F3B38" w:rsidRPr="00CF2195">
        <w:rPr>
          <w:rFonts w:ascii="Aptos" w:hAnsi="Aptos"/>
          <w:sz w:val="21"/>
          <w:szCs w:val="21"/>
        </w:rPr>
        <w:t xml:space="preserve"> architecture is expected to significantly increase testing effort</w:t>
      </w:r>
      <w:r w:rsidR="008D1811" w:rsidRPr="00CF2195">
        <w:rPr>
          <w:rFonts w:ascii="Aptos" w:hAnsi="Aptos"/>
          <w:sz w:val="21"/>
          <w:szCs w:val="21"/>
        </w:rPr>
        <w:t>s, ther</w:t>
      </w:r>
      <w:r w:rsidR="00E5042A" w:rsidRPr="00CF2195">
        <w:rPr>
          <w:rFonts w:ascii="Aptos" w:hAnsi="Aptos"/>
          <w:sz w:val="21"/>
          <w:szCs w:val="21"/>
        </w:rPr>
        <w:t>e</w:t>
      </w:r>
      <w:r w:rsidR="008D1811" w:rsidRPr="00CF2195">
        <w:rPr>
          <w:rFonts w:ascii="Aptos" w:hAnsi="Aptos"/>
          <w:sz w:val="21"/>
          <w:szCs w:val="21"/>
        </w:rPr>
        <w:t>by</w:t>
      </w:r>
      <w:r w:rsidR="000E0CA0" w:rsidRPr="00CF2195">
        <w:rPr>
          <w:rFonts w:ascii="Aptos" w:hAnsi="Aptos"/>
          <w:sz w:val="21"/>
          <w:szCs w:val="21"/>
        </w:rPr>
        <w:t xml:space="preserve"> </w:t>
      </w:r>
      <w:r w:rsidR="00C97FB6" w:rsidRPr="00CF2195">
        <w:rPr>
          <w:rFonts w:ascii="Aptos" w:hAnsi="Aptos"/>
          <w:sz w:val="21"/>
          <w:szCs w:val="21"/>
        </w:rPr>
        <w:t>extending the</w:t>
      </w:r>
      <w:r w:rsidR="002F3B38" w:rsidRPr="00CF2195">
        <w:rPr>
          <w:rFonts w:ascii="Aptos" w:hAnsi="Aptos"/>
          <w:sz w:val="21"/>
          <w:szCs w:val="21"/>
        </w:rPr>
        <w:t xml:space="preserve"> development</w:t>
      </w:r>
      <w:r w:rsidR="00797810" w:rsidRPr="00CF2195">
        <w:rPr>
          <w:rFonts w:ascii="Aptos" w:hAnsi="Aptos"/>
          <w:sz w:val="21"/>
          <w:szCs w:val="21"/>
        </w:rPr>
        <w:t xml:space="preserve"> and deployment</w:t>
      </w:r>
      <w:r w:rsidR="002F3B38" w:rsidRPr="00CF2195">
        <w:rPr>
          <w:rFonts w:ascii="Aptos" w:hAnsi="Aptos"/>
          <w:sz w:val="21"/>
          <w:szCs w:val="21"/>
        </w:rPr>
        <w:t xml:space="preserve"> </w:t>
      </w:r>
      <w:r w:rsidR="00C97FB6" w:rsidRPr="00CF2195">
        <w:rPr>
          <w:rFonts w:ascii="Aptos" w:hAnsi="Aptos"/>
          <w:sz w:val="21"/>
          <w:szCs w:val="21"/>
        </w:rPr>
        <w:t xml:space="preserve">timeline. </w:t>
      </w:r>
      <w:r w:rsidR="007B7FAD" w:rsidRPr="00CF2195">
        <w:rPr>
          <w:rFonts w:ascii="Aptos" w:hAnsi="Aptos"/>
          <w:sz w:val="21"/>
          <w:szCs w:val="21"/>
        </w:rPr>
        <w:t xml:space="preserve"> </w:t>
      </w:r>
    </w:p>
    <w:p w14:paraId="1F1F51D4" w14:textId="657433CE" w:rsidR="00CE48A6" w:rsidRPr="00CF2195" w:rsidRDefault="004B27C4" w:rsidP="00DF7D5A">
      <w:pPr>
        <w:pStyle w:val="IvDbodytext"/>
        <w:jc w:val="both"/>
        <w:rPr>
          <w:rFonts w:ascii="Aptos" w:hAnsi="Aptos"/>
          <w:b/>
          <w:bCs/>
          <w:sz w:val="21"/>
          <w:szCs w:val="21"/>
        </w:rPr>
      </w:pPr>
      <w:r w:rsidRPr="00CF2195">
        <w:rPr>
          <w:rFonts w:ascii="Aptos" w:hAnsi="Aptos"/>
          <w:b/>
          <w:bCs/>
          <w:sz w:val="21"/>
          <w:szCs w:val="21"/>
        </w:rPr>
        <w:t>Observation:</w:t>
      </w:r>
      <w:r w:rsidR="00CE48A6" w:rsidRPr="00CF2195">
        <w:rPr>
          <w:rFonts w:ascii="Aptos" w:hAnsi="Aptos"/>
          <w:b/>
          <w:bCs/>
          <w:sz w:val="21"/>
          <w:szCs w:val="21"/>
        </w:rPr>
        <w:t xml:space="preserve"> </w:t>
      </w:r>
      <w:r w:rsidR="00570B2B" w:rsidRPr="00CF2195">
        <w:rPr>
          <w:rFonts w:ascii="Aptos" w:hAnsi="Aptos"/>
          <w:b/>
          <w:bCs/>
          <w:sz w:val="21"/>
          <w:szCs w:val="21"/>
        </w:rPr>
        <w:t xml:space="preserve">Non-orthogonal waveforms may necessitate advanced UE receiver </w:t>
      </w:r>
      <w:r w:rsidR="005F6D21" w:rsidRPr="00CF2195">
        <w:rPr>
          <w:rFonts w:ascii="Aptos" w:hAnsi="Aptos"/>
          <w:b/>
          <w:bCs/>
          <w:sz w:val="21"/>
          <w:szCs w:val="21"/>
        </w:rPr>
        <w:t>architectures</w:t>
      </w:r>
      <w:r w:rsidR="00570B2B" w:rsidRPr="00CF2195">
        <w:rPr>
          <w:rFonts w:ascii="Aptos" w:hAnsi="Aptos"/>
          <w:b/>
          <w:bCs/>
          <w:sz w:val="21"/>
          <w:szCs w:val="21"/>
        </w:rPr>
        <w:t xml:space="preserve">, which </w:t>
      </w:r>
      <w:r w:rsidR="005F6D21" w:rsidRPr="00CF2195">
        <w:rPr>
          <w:rFonts w:ascii="Aptos" w:hAnsi="Aptos"/>
          <w:b/>
          <w:bCs/>
          <w:sz w:val="21"/>
          <w:szCs w:val="21"/>
        </w:rPr>
        <w:t xml:space="preserve">potentially </w:t>
      </w:r>
      <w:r w:rsidR="00A34305" w:rsidRPr="00CF2195">
        <w:rPr>
          <w:rFonts w:ascii="Aptos" w:hAnsi="Aptos"/>
          <w:b/>
          <w:bCs/>
          <w:sz w:val="21"/>
          <w:szCs w:val="21"/>
        </w:rPr>
        <w:t>impact</w:t>
      </w:r>
      <w:r w:rsidR="005F6D21" w:rsidRPr="00CF2195">
        <w:rPr>
          <w:rFonts w:ascii="Aptos" w:hAnsi="Aptos"/>
          <w:b/>
          <w:bCs/>
          <w:sz w:val="21"/>
          <w:szCs w:val="21"/>
        </w:rPr>
        <w:t xml:space="preserve"> </w:t>
      </w:r>
      <w:r w:rsidR="004B27B8" w:rsidRPr="00CF2195">
        <w:rPr>
          <w:rFonts w:ascii="Aptos" w:hAnsi="Aptos"/>
          <w:b/>
          <w:bCs/>
          <w:sz w:val="21"/>
          <w:szCs w:val="21"/>
        </w:rPr>
        <w:t xml:space="preserve">the 6GR deployment </w:t>
      </w:r>
      <w:r w:rsidR="00570B2B" w:rsidRPr="00CF2195">
        <w:rPr>
          <w:rFonts w:ascii="Aptos" w:hAnsi="Aptos"/>
          <w:b/>
          <w:bCs/>
          <w:sz w:val="21"/>
          <w:szCs w:val="21"/>
        </w:rPr>
        <w:t>timeline</w:t>
      </w:r>
      <w:r w:rsidR="004B27B8" w:rsidRPr="00CF2195">
        <w:rPr>
          <w:rFonts w:ascii="Aptos" w:hAnsi="Aptos"/>
          <w:b/>
          <w:bCs/>
          <w:sz w:val="21"/>
          <w:szCs w:val="21"/>
        </w:rPr>
        <w:t>.</w:t>
      </w:r>
    </w:p>
    <w:p w14:paraId="7811F871" w14:textId="77777777" w:rsidR="00056834" w:rsidRPr="003E4189" w:rsidRDefault="00922ED3" w:rsidP="00DF7D5A">
      <w:pPr>
        <w:pStyle w:val="Heading1"/>
        <w:jc w:val="both"/>
        <w:rPr>
          <w:rFonts w:ascii="Aptos" w:hAnsi="Aptos"/>
        </w:rPr>
      </w:pPr>
      <w:r w:rsidRPr="003E4189">
        <w:rPr>
          <w:rFonts w:ascii="Aptos" w:hAnsi="Aptos"/>
        </w:rPr>
        <w:t>Enhancements to CP-OFDM</w:t>
      </w:r>
    </w:p>
    <w:p w14:paraId="0C400C8A" w14:textId="7E16456B" w:rsidR="00056834" w:rsidRPr="003E4189" w:rsidRDefault="00056834" w:rsidP="00DF7D5A">
      <w:pPr>
        <w:pStyle w:val="IvDbodytext"/>
        <w:jc w:val="both"/>
        <w:rPr>
          <w:rFonts w:ascii="Aptos" w:hAnsi="Aptos"/>
          <w:sz w:val="21"/>
          <w:szCs w:val="21"/>
        </w:rPr>
      </w:pPr>
      <w:r w:rsidRPr="00CF2195">
        <w:rPr>
          <w:rFonts w:ascii="Aptos" w:hAnsi="Aptos"/>
          <w:sz w:val="21"/>
          <w:szCs w:val="21"/>
        </w:rPr>
        <w:t>During the last meeting, several companies proposed enhancements to CP-OFDM aimed at reducing PAPR and improving coverage for NTN and IoT applications. In addition, OFDM-based techniques such as windowing</w:t>
      </w:r>
      <w:r w:rsidR="003678F6" w:rsidRPr="00CF2195">
        <w:rPr>
          <w:rFonts w:ascii="Aptos" w:hAnsi="Aptos"/>
          <w:sz w:val="21"/>
          <w:szCs w:val="21"/>
        </w:rPr>
        <w:t>/filtering</w:t>
      </w:r>
      <w:r w:rsidR="00C822AC" w:rsidRPr="00CF2195">
        <w:rPr>
          <w:rFonts w:ascii="Aptos" w:hAnsi="Aptos"/>
          <w:sz w:val="21"/>
          <w:szCs w:val="21"/>
        </w:rPr>
        <w:t xml:space="preserve"> PAPR reduction </w:t>
      </w:r>
      <w:r w:rsidRPr="00CF2195">
        <w:rPr>
          <w:rFonts w:ascii="Aptos" w:hAnsi="Aptos"/>
          <w:sz w:val="21"/>
          <w:szCs w:val="21"/>
        </w:rPr>
        <w:t>can be studied. Traditional PAPR reduction methods include Selective Mapping (SLM), Partial Transmit Sequences (PTS), Tone Reservation (TR), and Active Constellation Extension (ACE). Most of these approaches—except ACE—require side information, introduce distortion, or degrade BER performance. ACE stands out for several reasons:</w:t>
      </w:r>
    </w:p>
    <w:p w14:paraId="46CCCFF7" w14:textId="3BA554B0" w:rsidR="00056834" w:rsidRPr="00CF2195" w:rsidRDefault="00056834" w:rsidP="00DF7D5A">
      <w:pPr>
        <w:pStyle w:val="IvDbodytext"/>
        <w:numPr>
          <w:ilvl w:val="0"/>
          <w:numId w:val="14"/>
        </w:numPr>
        <w:jc w:val="both"/>
        <w:rPr>
          <w:rFonts w:ascii="Aptos" w:hAnsi="Aptos"/>
          <w:sz w:val="21"/>
          <w:szCs w:val="21"/>
        </w:rPr>
      </w:pPr>
      <w:r w:rsidRPr="00CF2195">
        <w:rPr>
          <w:rFonts w:ascii="Aptos" w:hAnsi="Aptos"/>
          <w:sz w:val="21"/>
          <w:szCs w:val="21"/>
        </w:rPr>
        <w:t xml:space="preserve">It avoids the need for side information, reducing </w:t>
      </w:r>
      <w:r w:rsidR="00487D0B" w:rsidRPr="00CF2195">
        <w:rPr>
          <w:rFonts w:ascii="Aptos" w:hAnsi="Aptos"/>
          <w:sz w:val="21"/>
          <w:szCs w:val="21"/>
        </w:rPr>
        <w:t>signalling</w:t>
      </w:r>
      <w:r w:rsidRPr="00CF2195">
        <w:rPr>
          <w:rFonts w:ascii="Aptos" w:hAnsi="Aptos"/>
          <w:sz w:val="21"/>
          <w:szCs w:val="21"/>
        </w:rPr>
        <w:t xml:space="preserve"> overhead.</w:t>
      </w:r>
    </w:p>
    <w:p w14:paraId="1D03617E" w14:textId="77777777" w:rsidR="00056834" w:rsidRPr="00CF2195" w:rsidRDefault="00056834" w:rsidP="00DF7D5A">
      <w:pPr>
        <w:pStyle w:val="IvDbodytext"/>
        <w:numPr>
          <w:ilvl w:val="0"/>
          <w:numId w:val="14"/>
        </w:numPr>
        <w:jc w:val="both"/>
        <w:rPr>
          <w:rFonts w:ascii="Aptos" w:hAnsi="Aptos"/>
          <w:sz w:val="21"/>
          <w:szCs w:val="21"/>
        </w:rPr>
      </w:pPr>
      <w:r w:rsidRPr="00CF2195">
        <w:rPr>
          <w:rFonts w:ascii="Aptos" w:hAnsi="Aptos"/>
          <w:sz w:val="21"/>
          <w:szCs w:val="21"/>
        </w:rPr>
        <w:t>It adjusts only the outer constellation points, preserving the minimum Euclidean distance between symbols and maintaining BER performance.</w:t>
      </w:r>
    </w:p>
    <w:p w14:paraId="4E220E31" w14:textId="77777777" w:rsidR="00056834" w:rsidRPr="00CF2195" w:rsidRDefault="00056834" w:rsidP="00DF7D5A">
      <w:pPr>
        <w:pStyle w:val="IvDbodytext"/>
        <w:numPr>
          <w:ilvl w:val="0"/>
          <w:numId w:val="14"/>
        </w:numPr>
        <w:jc w:val="both"/>
        <w:rPr>
          <w:rFonts w:ascii="Aptos" w:hAnsi="Aptos"/>
          <w:sz w:val="21"/>
          <w:szCs w:val="21"/>
        </w:rPr>
      </w:pPr>
      <w:r w:rsidRPr="00CF2195">
        <w:rPr>
          <w:rFonts w:ascii="Aptos" w:hAnsi="Aptos"/>
          <w:sz w:val="21"/>
          <w:szCs w:val="21"/>
        </w:rPr>
        <w:t>It is more computationally efficient than SLM and PTS, which involve multiple IFFT operations or complex optimization.</w:t>
      </w:r>
    </w:p>
    <w:p w14:paraId="2FCB523E" w14:textId="3D7180AE" w:rsidR="004A54DB" w:rsidRDefault="00B96DDF" w:rsidP="00DF7D5A">
      <w:pPr>
        <w:pStyle w:val="IvDbodytext"/>
        <w:jc w:val="center"/>
        <w:rPr>
          <w:rFonts w:ascii="Aptos" w:hAnsi="Aptos"/>
          <w:b/>
          <w:bCs/>
          <w:sz w:val="21"/>
          <w:szCs w:val="21"/>
        </w:rPr>
      </w:pPr>
      <w:r>
        <w:rPr>
          <w:noProof/>
        </w:rPr>
        <w:lastRenderedPageBreak/>
        <w:drawing>
          <wp:inline distT="0" distB="0" distL="0" distR="0" wp14:anchorId="46627990" wp14:editId="1E1DE082">
            <wp:extent cx="4848225" cy="2901165"/>
            <wp:effectExtent l="0" t="0" r="0" b="0"/>
            <wp:docPr id="1467499203" name="Picture 1" descr="A graph of a graph showing the same col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499203" name="Picture 1" descr="A graph of a graph showing the same color&#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58043" cy="2907040"/>
                    </a:xfrm>
                    <a:prstGeom prst="rect">
                      <a:avLst/>
                    </a:prstGeom>
                  </pic:spPr>
                </pic:pic>
              </a:graphicData>
            </a:graphic>
          </wp:inline>
        </w:drawing>
      </w:r>
    </w:p>
    <w:p w14:paraId="3AB9E452" w14:textId="4B96B4F3" w:rsidR="00B96DDF" w:rsidRPr="00CF2195" w:rsidRDefault="00B96DDF" w:rsidP="00DF7D5A">
      <w:pPr>
        <w:pStyle w:val="IvDbodytext"/>
        <w:jc w:val="both"/>
        <w:rPr>
          <w:rFonts w:ascii="Aptos" w:hAnsi="Aptos"/>
          <w:b/>
          <w:bCs/>
          <w:sz w:val="21"/>
          <w:szCs w:val="21"/>
        </w:rPr>
      </w:pPr>
      <w:r w:rsidRPr="00CF2195">
        <w:rPr>
          <w:rFonts w:ascii="Aptos" w:hAnsi="Aptos"/>
          <w:b/>
          <w:bCs/>
          <w:sz w:val="21"/>
          <w:szCs w:val="21"/>
        </w:rPr>
        <w:t xml:space="preserve">Figure </w:t>
      </w:r>
      <w:r>
        <w:rPr>
          <w:rFonts w:ascii="Aptos" w:hAnsi="Aptos"/>
          <w:b/>
          <w:bCs/>
          <w:sz w:val="21"/>
          <w:szCs w:val="21"/>
        </w:rPr>
        <w:t>2</w:t>
      </w:r>
      <w:r w:rsidRPr="00CF2195">
        <w:rPr>
          <w:rFonts w:ascii="Aptos" w:hAnsi="Aptos"/>
          <w:b/>
          <w:bCs/>
          <w:sz w:val="21"/>
          <w:szCs w:val="21"/>
        </w:rPr>
        <w:t xml:space="preserve">: </w:t>
      </w:r>
      <w:r>
        <w:rPr>
          <w:rFonts w:ascii="Aptos" w:hAnsi="Aptos"/>
          <w:b/>
          <w:bCs/>
          <w:sz w:val="21"/>
          <w:szCs w:val="21"/>
        </w:rPr>
        <w:t xml:space="preserve">Performance </w:t>
      </w:r>
      <w:r w:rsidR="009778AD">
        <w:rPr>
          <w:rFonts w:ascii="Aptos" w:hAnsi="Aptos"/>
          <w:b/>
          <w:bCs/>
          <w:sz w:val="21"/>
          <w:szCs w:val="21"/>
        </w:rPr>
        <w:t>of ACE based PAPR reduction compared to conventional CP-OFDM and DFT-S-OFDM</w:t>
      </w:r>
    </w:p>
    <w:p w14:paraId="3362BDF7" w14:textId="3237A87E" w:rsidR="00AD1E78" w:rsidRPr="00CF2195" w:rsidRDefault="00AD1E78" w:rsidP="00DF7D5A">
      <w:pPr>
        <w:pStyle w:val="IvDbodytext"/>
        <w:jc w:val="both"/>
        <w:rPr>
          <w:rFonts w:ascii="Aptos" w:hAnsi="Aptos"/>
          <w:sz w:val="21"/>
          <w:szCs w:val="21"/>
        </w:rPr>
      </w:pPr>
      <w:r w:rsidRPr="008A12D8">
        <w:rPr>
          <w:rFonts w:ascii="Aptos" w:hAnsi="Aptos"/>
          <w:sz w:val="21"/>
          <w:szCs w:val="21"/>
          <w:lang w:val="en-US"/>
        </w:rPr>
        <w:t xml:space="preserve">Figure 2 presents preliminary results comparing the PAPR of conventional CP-OFDM and DFT-S-OFDM with that of CP-OFDM employing </w:t>
      </w:r>
      <w:r w:rsidR="002E1C35">
        <w:rPr>
          <w:rFonts w:ascii="Aptos" w:hAnsi="Aptos"/>
          <w:sz w:val="21"/>
          <w:szCs w:val="21"/>
          <w:lang w:val="en-US"/>
        </w:rPr>
        <w:t>a simple</w:t>
      </w:r>
      <w:r w:rsidRPr="008A12D8">
        <w:rPr>
          <w:rFonts w:ascii="Aptos" w:hAnsi="Aptos"/>
          <w:sz w:val="21"/>
          <w:szCs w:val="21"/>
          <w:lang w:val="en-US"/>
        </w:rPr>
        <w:t xml:space="preserve"> Smart Gradient Project (SGP) ACE algorithm</w:t>
      </w:r>
      <w:r w:rsidR="00853AAF">
        <w:rPr>
          <w:rFonts w:ascii="Aptos" w:hAnsi="Aptos"/>
          <w:sz w:val="21"/>
          <w:szCs w:val="21"/>
          <w:lang w:val="en-US"/>
        </w:rPr>
        <w:t>, with</w:t>
      </w:r>
      <w:r w:rsidRPr="008A12D8">
        <w:rPr>
          <w:rFonts w:ascii="Aptos" w:hAnsi="Aptos"/>
          <w:sz w:val="21"/>
          <w:szCs w:val="21"/>
          <w:lang w:val="en-US"/>
        </w:rPr>
        <w:t xml:space="preserve"> evaluation assumptions provided in the Appendix section. The SGP method iteratively adjusts the constellation points of the OFDM signal to reduce PAPR while preserving signal integrity. </w:t>
      </w:r>
      <w:r w:rsidR="00B73EC6" w:rsidRPr="00B73EC6">
        <w:rPr>
          <w:rFonts w:ascii="Aptos" w:hAnsi="Aptos"/>
          <w:sz w:val="21"/>
          <w:szCs w:val="21"/>
          <w:lang w:val="en-US"/>
        </w:rPr>
        <w:t>The ACE algorithm can additionally be integrated with geometric shap</w:t>
      </w:r>
      <w:r w:rsidR="00941FFD">
        <w:rPr>
          <w:rFonts w:ascii="Aptos" w:hAnsi="Aptos"/>
          <w:sz w:val="21"/>
          <w:szCs w:val="21"/>
          <w:lang w:val="en-US"/>
        </w:rPr>
        <w:t>e</w:t>
      </w:r>
      <w:r w:rsidR="00B73EC6" w:rsidRPr="00B73EC6">
        <w:rPr>
          <w:rFonts w:ascii="Aptos" w:hAnsi="Aptos"/>
          <w:sz w:val="21"/>
          <w:szCs w:val="21"/>
          <w:lang w:val="en-US"/>
        </w:rPr>
        <w:t xml:space="preserve"> modulation schemes </w:t>
      </w:r>
      <w:r w:rsidR="00F95833">
        <w:rPr>
          <w:rFonts w:ascii="Aptos" w:hAnsi="Aptos"/>
          <w:sz w:val="21"/>
          <w:szCs w:val="21"/>
          <w:lang w:val="en-US"/>
        </w:rPr>
        <w:t>that</w:t>
      </w:r>
      <w:r w:rsidR="003534A1">
        <w:rPr>
          <w:rFonts w:ascii="Aptos" w:hAnsi="Aptos"/>
          <w:sz w:val="21"/>
          <w:szCs w:val="21"/>
          <w:lang w:val="en-US"/>
        </w:rPr>
        <w:t xml:space="preserve"> are</w:t>
      </w:r>
      <w:r w:rsidR="00F95833">
        <w:rPr>
          <w:rFonts w:ascii="Aptos" w:hAnsi="Aptos"/>
          <w:sz w:val="21"/>
          <w:szCs w:val="21"/>
          <w:lang w:val="en-US"/>
        </w:rPr>
        <w:t xml:space="preserve"> being studied in </w:t>
      </w:r>
      <w:r w:rsidR="003534A1">
        <w:rPr>
          <w:rFonts w:ascii="Aptos" w:hAnsi="Aptos"/>
          <w:sz w:val="21"/>
          <w:szCs w:val="21"/>
          <w:lang w:val="en-US"/>
        </w:rPr>
        <w:t xml:space="preserve">the </w:t>
      </w:r>
      <w:r w:rsidR="00F95833">
        <w:rPr>
          <w:rFonts w:ascii="Aptos" w:hAnsi="Aptos"/>
          <w:sz w:val="21"/>
          <w:szCs w:val="21"/>
          <w:lang w:val="en-US"/>
        </w:rPr>
        <w:t>6GR study</w:t>
      </w:r>
      <w:r w:rsidR="00B73EC6" w:rsidRPr="00B73EC6">
        <w:rPr>
          <w:rFonts w:ascii="Aptos" w:hAnsi="Aptos"/>
          <w:sz w:val="21"/>
          <w:szCs w:val="21"/>
          <w:lang w:val="en-US"/>
        </w:rPr>
        <w:t>.</w:t>
      </w:r>
      <w:r w:rsidR="00B73EC6">
        <w:rPr>
          <w:rFonts w:ascii="Aptos" w:hAnsi="Aptos"/>
          <w:sz w:val="21"/>
          <w:szCs w:val="21"/>
          <w:lang w:val="en-US"/>
        </w:rPr>
        <w:t xml:space="preserve"> </w:t>
      </w:r>
      <w:r w:rsidRPr="008A12D8">
        <w:rPr>
          <w:rFonts w:ascii="Aptos" w:hAnsi="Aptos"/>
          <w:sz w:val="21"/>
          <w:szCs w:val="21"/>
          <w:lang w:val="en-US"/>
        </w:rPr>
        <w:t xml:space="preserve">While DFT-S-OFDM inherently </w:t>
      </w:r>
      <w:r w:rsidR="00BD5FFF">
        <w:rPr>
          <w:rFonts w:ascii="Aptos" w:hAnsi="Aptos"/>
          <w:sz w:val="21"/>
          <w:szCs w:val="21"/>
          <w:lang w:val="en-US"/>
        </w:rPr>
        <w:t>exhibits</w:t>
      </w:r>
      <w:r w:rsidRPr="008A12D8">
        <w:rPr>
          <w:rFonts w:ascii="Aptos" w:hAnsi="Aptos"/>
          <w:sz w:val="21"/>
          <w:szCs w:val="21"/>
          <w:lang w:val="en-US"/>
        </w:rPr>
        <w:t xml:space="preserve"> lower PAPR due to its single-carrier characteristics, ACE</w:t>
      </w:r>
      <w:r w:rsidR="00F95833">
        <w:rPr>
          <w:rFonts w:ascii="Aptos" w:hAnsi="Aptos"/>
          <w:sz w:val="21"/>
          <w:szCs w:val="21"/>
          <w:lang w:val="en-US"/>
        </w:rPr>
        <w:t xml:space="preserve"> approach allows</w:t>
      </w:r>
      <w:r w:rsidRPr="008A12D8">
        <w:rPr>
          <w:rFonts w:ascii="Aptos" w:hAnsi="Aptos"/>
          <w:sz w:val="21"/>
          <w:szCs w:val="21"/>
          <w:lang w:val="en-US"/>
        </w:rPr>
        <w:t xml:space="preserve"> OFDM to achieve comparable PAPR levels without </w:t>
      </w:r>
      <w:r>
        <w:rPr>
          <w:rFonts w:ascii="Aptos" w:hAnsi="Aptos"/>
          <w:sz w:val="21"/>
          <w:szCs w:val="21"/>
          <w:lang w:val="en-US"/>
        </w:rPr>
        <w:t>compromising</w:t>
      </w:r>
      <w:r w:rsidRPr="008A12D8">
        <w:rPr>
          <w:rFonts w:ascii="Aptos" w:hAnsi="Aptos"/>
          <w:sz w:val="21"/>
          <w:szCs w:val="21"/>
          <w:lang w:val="en-US"/>
        </w:rPr>
        <w:t xml:space="preserve"> flexibility or spectral efficiency.</w:t>
      </w:r>
    </w:p>
    <w:p w14:paraId="3510C0D2" w14:textId="68ECF2C7" w:rsidR="00922ED3" w:rsidRPr="00CF2195" w:rsidRDefault="00056834" w:rsidP="00DF7D5A">
      <w:pPr>
        <w:pStyle w:val="IvDbodytext"/>
        <w:jc w:val="both"/>
        <w:rPr>
          <w:rFonts w:ascii="Aptos" w:hAnsi="Aptos"/>
          <w:b/>
          <w:bCs/>
          <w:sz w:val="21"/>
          <w:szCs w:val="21"/>
        </w:rPr>
      </w:pPr>
      <w:r w:rsidRPr="00CF2195">
        <w:rPr>
          <w:rFonts w:ascii="Aptos" w:hAnsi="Aptos"/>
          <w:b/>
          <w:bCs/>
          <w:sz w:val="21"/>
          <w:szCs w:val="21"/>
        </w:rPr>
        <w:t>Proposal</w:t>
      </w:r>
      <w:r w:rsidR="00FF31D4" w:rsidRPr="00CF2195">
        <w:rPr>
          <w:rFonts w:ascii="Aptos" w:hAnsi="Aptos"/>
          <w:b/>
          <w:bCs/>
          <w:sz w:val="21"/>
          <w:szCs w:val="21"/>
        </w:rPr>
        <w:t xml:space="preserve"> 3</w:t>
      </w:r>
      <w:r w:rsidRPr="00CF2195">
        <w:rPr>
          <w:rFonts w:ascii="Aptos" w:hAnsi="Aptos"/>
          <w:b/>
          <w:bCs/>
          <w:sz w:val="21"/>
          <w:szCs w:val="21"/>
        </w:rPr>
        <w:t>: Enhancements to CP-OFDM, including PAPR reduction techniques such as ACE, should be evaluated in the 6GR study.</w:t>
      </w:r>
    </w:p>
    <w:p w14:paraId="6F3A39E2" w14:textId="77777777" w:rsidR="00922ED3" w:rsidRPr="003E4189" w:rsidRDefault="00922ED3" w:rsidP="00DF7D5A">
      <w:pPr>
        <w:jc w:val="both"/>
        <w:rPr>
          <w:rFonts w:ascii="Aptos" w:hAnsi="Aptos"/>
          <w:b/>
          <w:bCs/>
          <w:sz w:val="21"/>
          <w:szCs w:val="21"/>
        </w:rPr>
      </w:pPr>
    </w:p>
    <w:p w14:paraId="0C134E91" w14:textId="4C092288" w:rsidR="000C4950" w:rsidRPr="003E4189" w:rsidRDefault="001D7377" w:rsidP="00DF7D5A">
      <w:pPr>
        <w:pStyle w:val="Heading1"/>
        <w:jc w:val="both"/>
        <w:rPr>
          <w:rFonts w:ascii="Aptos" w:hAnsi="Aptos"/>
        </w:rPr>
      </w:pPr>
      <w:bookmarkStart w:id="2" w:name="_Toc424303267"/>
      <w:bookmarkStart w:id="3" w:name="_Toc425248865"/>
      <w:bookmarkStart w:id="4" w:name="_Toc425344835"/>
      <w:bookmarkStart w:id="5" w:name="_Toc425350726"/>
      <w:bookmarkStart w:id="6" w:name="_Toc425501584"/>
      <w:bookmarkStart w:id="7" w:name="_Toc425504168"/>
      <w:r w:rsidRPr="003E4189">
        <w:rPr>
          <w:rFonts w:ascii="Aptos" w:hAnsi="Aptos"/>
        </w:rPr>
        <w:t>Conclusions</w:t>
      </w:r>
    </w:p>
    <w:p w14:paraId="7695881E" w14:textId="365294C5" w:rsidR="00BB56F1" w:rsidRPr="003E4189" w:rsidRDefault="00C735B9" w:rsidP="00DF7D5A">
      <w:pPr>
        <w:jc w:val="both"/>
        <w:rPr>
          <w:rFonts w:ascii="Aptos" w:hAnsi="Aptos"/>
          <w:sz w:val="21"/>
          <w:szCs w:val="21"/>
        </w:rPr>
      </w:pPr>
      <w:bookmarkStart w:id="8" w:name="_Ref450342757"/>
      <w:bookmarkEnd w:id="1"/>
      <w:bookmarkEnd w:id="2"/>
      <w:bookmarkEnd w:id="3"/>
      <w:bookmarkEnd w:id="4"/>
      <w:bookmarkEnd w:id="5"/>
      <w:bookmarkEnd w:id="6"/>
      <w:bookmarkEnd w:id="7"/>
      <w:r w:rsidRPr="003E4189">
        <w:rPr>
          <w:rFonts w:ascii="Aptos" w:hAnsi="Aptos"/>
          <w:sz w:val="21"/>
          <w:szCs w:val="21"/>
        </w:rPr>
        <w:t>We have briefly examined</w:t>
      </w:r>
      <w:r w:rsidR="00797810" w:rsidRPr="003E4189">
        <w:rPr>
          <w:rFonts w:ascii="Aptos" w:hAnsi="Aptos"/>
          <w:sz w:val="21"/>
          <w:szCs w:val="21"/>
        </w:rPr>
        <w:t xml:space="preserve"> some of</w:t>
      </w:r>
      <w:r w:rsidRPr="003E4189">
        <w:rPr>
          <w:rFonts w:ascii="Aptos" w:hAnsi="Aptos"/>
          <w:sz w:val="21"/>
          <w:szCs w:val="21"/>
        </w:rPr>
        <w:t xml:space="preserve"> the challenges associated with introducing additional non-OFDM-based waveforms in the 6GR. </w:t>
      </w:r>
      <w:r w:rsidR="00FF7277" w:rsidRPr="003E4189">
        <w:rPr>
          <w:rFonts w:ascii="Aptos" w:hAnsi="Aptos"/>
          <w:sz w:val="21"/>
          <w:szCs w:val="21"/>
        </w:rPr>
        <w:t>Specifically, challenges related to MRSS compatibility, limitations in scheduling flexibility, and increased complexity in UE receiver and MIMO processing have been identified. In our view, these factors warrant careful examination and resolution before initiating any formal study on additional downlink waveform designs</w:t>
      </w:r>
      <w:r w:rsidR="009A1F8E" w:rsidRPr="003E4189">
        <w:rPr>
          <w:rFonts w:ascii="Aptos" w:hAnsi="Aptos"/>
          <w:sz w:val="21"/>
          <w:szCs w:val="21"/>
        </w:rPr>
        <w:t>.</w:t>
      </w:r>
      <w:r w:rsidR="00775B50" w:rsidRPr="003E4189">
        <w:rPr>
          <w:rFonts w:ascii="Aptos" w:hAnsi="Aptos"/>
          <w:sz w:val="21"/>
          <w:szCs w:val="21"/>
        </w:rPr>
        <w:t xml:space="preserve"> </w:t>
      </w:r>
      <w:r w:rsidR="00541C64" w:rsidRPr="00541C64">
        <w:rPr>
          <w:rFonts w:ascii="Aptos" w:hAnsi="Aptos"/>
          <w:sz w:val="21"/>
          <w:szCs w:val="21"/>
        </w:rPr>
        <w:t>As such, this contribution presents the following proposals and observations regarding the new waveforms and further studies on CP-OFDM enhancements:</w:t>
      </w:r>
    </w:p>
    <w:p w14:paraId="0E61B49E" w14:textId="77777777" w:rsidR="00BB56F1" w:rsidRPr="003E4189" w:rsidRDefault="00BB56F1" w:rsidP="00DF7D5A">
      <w:pPr>
        <w:jc w:val="both"/>
        <w:rPr>
          <w:rFonts w:ascii="Aptos" w:hAnsi="Aptos"/>
          <w:b/>
          <w:bCs/>
          <w:sz w:val="21"/>
          <w:szCs w:val="21"/>
        </w:rPr>
      </w:pPr>
      <w:r w:rsidRPr="003E4189">
        <w:rPr>
          <w:rFonts w:ascii="Aptos" w:hAnsi="Aptos"/>
          <w:b/>
          <w:bCs/>
          <w:sz w:val="21"/>
          <w:szCs w:val="21"/>
        </w:rPr>
        <w:t>Proposal 1: A rigorous evaluation of cross-waveform interference and CP-OFDM coexistence with non-orthogonal waveforms in MRSS operations is required when considering the adoption of an additional waveform for 6GR.</w:t>
      </w:r>
    </w:p>
    <w:p w14:paraId="651580B1" w14:textId="77777777" w:rsidR="00BB56F1" w:rsidRPr="003E4189" w:rsidRDefault="00BB56F1" w:rsidP="00DF7D5A">
      <w:pPr>
        <w:jc w:val="both"/>
        <w:rPr>
          <w:rFonts w:ascii="Aptos" w:hAnsi="Aptos"/>
          <w:b/>
          <w:bCs/>
          <w:sz w:val="21"/>
          <w:szCs w:val="21"/>
        </w:rPr>
      </w:pPr>
      <w:r w:rsidRPr="003E4189">
        <w:rPr>
          <w:rFonts w:ascii="Aptos" w:hAnsi="Aptos"/>
          <w:b/>
          <w:bCs/>
          <w:sz w:val="21"/>
          <w:szCs w:val="21"/>
        </w:rPr>
        <w:t xml:space="preserve">Proposal 2: RAN1 should evaluate the new waveform’s performance by considering practical scheduler implementations to ensure reliable performance results. </w:t>
      </w:r>
    </w:p>
    <w:p w14:paraId="731A37CB" w14:textId="77777777" w:rsidR="00BB56F1" w:rsidRDefault="00BB56F1" w:rsidP="00DF7D5A">
      <w:pPr>
        <w:jc w:val="both"/>
        <w:rPr>
          <w:rFonts w:ascii="Aptos" w:hAnsi="Aptos"/>
          <w:b/>
          <w:bCs/>
          <w:sz w:val="21"/>
          <w:szCs w:val="21"/>
        </w:rPr>
      </w:pPr>
      <w:r w:rsidRPr="003E4189">
        <w:rPr>
          <w:rFonts w:ascii="Aptos" w:hAnsi="Aptos"/>
          <w:b/>
          <w:bCs/>
          <w:sz w:val="21"/>
          <w:szCs w:val="21"/>
        </w:rPr>
        <w:t>Observation: Non-orthogonal waveforms may necessitate advanced UE receiver architectures, which potentially impact the 6GR deployment timeline.</w:t>
      </w:r>
    </w:p>
    <w:p w14:paraId="54DC24DC" w14:textId="7917E748" w:rsidR="00AD1E78" w:rsidRPr="00CF2195" w:rsidRDefault="00AD1E78" w:rsidP="00DF7D5A">
      <w:pPr>
        <w:pStyle w:val="IvDbodytext"/>
        <w:jc w:val="both"/>
        <w:rPr>
          <w:rFonts w:ascii="Aptos" w:hAnsi="Aptos"/>
          <w:b/>
          <w:bCs/>
          <w:sz w:val="21"/>
          <w:szCs w:val="21"/>
        </w:rPr>
      </w:pPr>
      <w:r w:rsidRPr="00CF2195">
        <w:rPr>
          <w:rFonts w:ascii="Aptos" w:hAnsi="Aptos"/>
          <w:b/>
          <w:bCs/>
          <w:sz w:val="21"/>
          <w:szCs w:val="21"/>
        </w:rPr>
        <w:lastRenderedPageBreak/>
        <w:t>Proposal 3: Enhancements to CP-OFDM, including PAPR reduction techniques such as ACE, should be evaluated in the 6GR study.</w:t>
      </w:r>
    </w:p>
    <w:p w14:paraId="5829C0F4" w14:textId="77777777" w:rsidR="00AD1E78" w:rsidRPr="00AD1E78" w:rsidRDefault="00AD1E78" w:rsidP="00DF7D5A">
      <w:pPr>
        <w:jc w:val="both"/>
        <w:rPr>
          <w:rFonts w:ascii="Aptos" w:hAnsi="Aptos"/>
          <w:b/>
          <w:bCs/>
          <w:sz w:val="21"/>
          <w:szCs w:val="21"/>
          <w:lang w:val="en-GB"/>
        </w:rPr>
      </w:pPr>
    </w:p>
    <w:p w14:paraId="3F89C637" w14:textId="6BB9CF0D" w:rsidR="004721FB" w:rsidRPr="003E4189" w:rsidRDefault="00FB75D7" w:rsidP="00DF7D5A">
      <w:pPr>
        <w:pStyle w:val="Heading1"/>
        <w:jc w:val="both"/>
        <w:rPr>
          <w:rFonts w:ascii="Aptos" w:hAnsi="Aptos"/>
        </w:rPr>
      </w:pPr>
      <w:r w:rsidRPr="003E4189">
        <w:rPr>
          <w:rFonts w:ascii="Aptos" w:hAnsi="Aptos"/>
        </w:rPr>
        <w:t>References</w:t>
      </w:r>
    </w:p>
    <w:p w14:paraId="2385F4F6" w14:textId="31337473" w:rsidR="00D23892" w:rsidRPr="003E4189" w:rsidRDefault="00922098" w:rsidP="00DF7D5A">
      <w:pPr>
        <w:tabs>
          <w:tab w:val="left" w:pos="3548"/>
        </w:tabs>
        <w:jc w:val="both"/>
        <w:rPr>
          <w:rFonts w:ascii="Aptos" w:hAnsi="Aptos"/>
          <w:bCs/>
          <w:sz w:val="21"/>
          <w:szCs w:val="21"/>
        </w:rPr>
      </w:pPr>
      <w:r w:rsidRPr="003E4189">
        <w:rPr>
          <w:rFonts w:ascii="Aptos" w:hAnsi="Aptos"/>
          <w:bCs/>
          <w:sz w:val="21"/>
          <w:szCs w:val="21"/>
        </w:rPr>
        <w:t xml:space="preserve">[1] RP-251881, </w:t>
      </w:r>
      <w:r w:rsidRPr="003E4189">
        <w:rPr>
          <w:rFonts w:ascii="Aptos" w:hAnsi="Aptos"/>
          <w:bCs/>
          <w:i/>
          <w:iCs/>
          <w:sz w:val="21"/>
          <w:szCs w:val="21"/>
        </w:rPr>
        <w:t>New SID: Study on 6G Radio</w:t>
      </w:r>
      <w:r w:rsidRPr="003E4189">
        <w:rPr>
          <w:rFonts w:ascii="Aptos" w:hAnsi="Aptos"/>
          <w:bCs/>
          <w:sz w:val="21"/>
          <w:szCs w:val="21"/>
        </w:rPr>
        <w:t xml:space="preserve">, NTT DOCOMO, </w:t>
      </w:r>
      <w:bookmarkStart w:id="9" w:name="_Hlk203461869"/>
      <w:r w:rsidRPr="003E4189">
        <w:rPr>
          <w:rFonts w:ascii="Aptos" w:hAnsi="Aptos"/>
          <w:bCs/>
          <w:sz w:val="21"/>
          <w:szCs w:val="21"/>
        </w:rPr>
        <w:t>3GPP TSG RAN Meeting #108, Prague, Czech Republic, June 9-13, 2025</w:t>
      </w:r>
      <w:r w:rsidR="00DB586F" w:rsidRPr="003E4189">
        <w:rPr>
          <w:rFonts w:ascii="Aptos" w:hAnsi="Aptos"/>
          <w:bCs/>
          <w:sz w:val="21"/>
          <w:szCs w:val="21"/>
        </w:rPr>
        <w:t>.</w:t>
      </w:r>
    </w:p>
    <w:p w14:paraId="473AFC44" w14:textId="03A3891B" w:rsidR="00126A88" w:rsidRPr="003E4189" w:rsidRDefault="00126A88" w:rsidP="00DF7D5A">
      <w:pPr>
        <w:tabs>
          <w:tab w:val="left" w:pos="3548"/>
        </w:tabs>
        <w:jc w:val="both"/>
        <w:rPr>
          <w:rFonts w:ascii="Aptos" w:hAnsi="Aptos"/>
          <w:bCs/>
          <w:sz w:val="21"/>
          <w:szCs w:val="21"/>
        </w:rPr>
      </w:pPr>
      <w:r w:rsidRPr="003E4189">
        <w:rPr>
          <w:rFonts w:ascii="Aptos" w:hAnsi="Aptos"/>
          <w:bCs/>
          <w:sz w:val="21"/>
          <w:szCs w:val="21"/>
        </w:rPr>
        <w:t xml:space="preserve">[2] Chair notes RAN1#122 </w:t>
      </w:r>
      <w:proofErr w:type="spellStart"/>
      <w:r w:rsidRPr="003E4189">
        <w:rPr>
          <w:rFonts w:ascii="Aptos" w:hAnsi="Aptos"/>
          <w:bCs/>
          <w:sz w:val="21"/>
          <w:szCs w:val="21"/>
        </w:rPr>
        <w:t>eom</w:t>
      </w:r>
      <w:proofErr w:type="spellEnd"/>
      <w:r w:rsidRPr="003E4189">
        <w:rPr>
          <w:rFonts w:ascii="Aptos" w:hAnsi="Aptos"/>
          <w:bCs/>
          <w:sz w:val="21"/>
          <w:szCs w:val="21"/>
        </w:rPr>
        <w:t>, Be</w:t>
      </w:r>
      <w:r w:rsidR="0023365E" w:rsidRPr="003E4189">
        <w:rPr>
          <w:rFonts w:ascii="Aptos" w:hAnsi="Aptos"/>
          <w:bCs/>
          <w:sz w:val="21"/>
          <w:szCs w:val="21"/>
        </w:rPr>
        <w:t>ngaluru, IN, Aug. 2025</w:t>
      </w:r>
    </w:p>
    <w:p w14:paraId="7D4D4325" w14:textId="38C290D5" w:rsidR="00E86BF7" w:rsidRPr="003E4189" w:rsidRDefault="00E86BF7" w:rsidP="00DF7D5A">
      <w:pPr>
        <w:tabs>
          <w:tab w:val="left" w:pos="3548"/>
        </w:tabs>
        <w:jc w:val="both"/>
        <w:rPr>
          <w:rFonts w:ascii="Aptos" w:hAnsi="Aptos"/>
          <w:bCs/>
          <w:sz w:val="21"/>
          <w:szCs w:val="21"/>
        </w:rPr>
      </w:pPr>
      <w:r w:rsidRPr="003E4189">
        <w:rPr>
          <w:rFonts w:ascii="Aptos" w:hAnsi="Aptos"/>
          <w:bCs/>
          <w:sz w:val="21"/>
          <w:szCs w:val="21"/>
        </w:rPr>
        <w:t>[</w:t>
      </w:r>
      <w:r w:rsidR="0023365E" w:rsidRPr="003E4189">
        <w:rPr>
          <w:rFonts w:ascii="Aptos" w:hAnsi="Aptos"/>
          <w:bCs/>
          <w:sz w:val="21"/>
          <w:szCs w:val="21"/>
        </w:rPr>
        <w:t>3</w:t>
      </w:r>
      <w:r w:rsidRPr="003E4189">
        <w:rPr>
          <w:rFonts w:ascii="Aptos" w:hAnsi="Aptos"/>
          <w:bCs/>
          <w:sz w:val="21"/>
          <w:szCs w:val="21"/>
        </w:rPr>
        <w:t xml:space="preserve">] </w:t>
      </w:r>
      <w:r w:rsidR="00767F3E" w:rsidRPr="003E4189">
        <w:rPr>
          <w:rFonts w:ascii="Aptos" w:hAnsi="Aptos"/>
          <w:bCs/>
          <w:sz w:val="21"/>
          <w:szCs w:val="21"/>
        </w:rPr>
        <w:t>R1-2506952</w:t>
      </w:r>
      <w:r w:rsidR="00746D26" w:rsidRPr="003E4189">
        <w:rPr>
          <w:rFonts w:ascii="Aptos" w:hAnsi="Aptos"/>
          <w:bCs/>
          <w:sz w:val="21"/>
          <w:szCs w:val="21"/>
        </w:rPr>
        <w:t xml:space="preserve">, </w:t>
      </w:r>
      <w:r w:rsidR="00767F3E" w:rsidRPr="003E4189">
        <w:rPr>
          <w:rFonts w:ascii="Aptos" w:hAnsi="Aptos"/>
          <w:bCs/>
          <w:i/>
          <w:iCs/>
          <w:sz w:val="21"/>
          <w:szCs w:val="21"/>
        </w:rPr>
        <w:t xml:space="preserve">Consideration for 6GR DL Waveform, </w:t>
      </w:r>
      <w:r w:rsidR="006739D4" w:rsidRPr="003E4189">
        <w:rPr>
          <w:rFonts w:ascii="Aptos" w:hAnsi="Aptos"/>
          <w:bCs/>
          <w:sz w:val="21"/>
          <w:szCs w:val="21"/>
        </w:rPr>
        <w:t xml:space="preserve">Kyocera, </w:t>
      </w:r>
      <w:r w:rsidR="00423342" w:rsidRPr="003E4189">
        <w:rPr>
          <w:rFonts w:ascii="Aptos" w:hAnsi="Aptos"/>
          <w:bCs/>
          <w:sz w:val="21"/>
          <w:szCs w:val="21"/>
        </w:rPr>
        <w:t>RAN1#122-bis, Prague, CZ, Oct. 2025</w:t>
      </w:r>
      <w:r w:rsidR="005C52E6" w:rsidRPr="003E4189">
        <w:rPr>
          <w:rFonts w:ascii="Aptos" w:hAnsi="Aptos"/>
          <w:bCs/>
          <w:sz w:val="21"/>
          <w:szCs w:val="21"/>
        </w:rPr>
        <w:t>.</w:t>
      </w:r>
    </w:p>
    <w:p w14:paraId="70B691B8" w14:textId="45564F42" w:rsidR="00CA75D6" w:rsidRPr="003E4189" w:rsidRDefault="00CA75D6" w:rsidP="00DF7D5A">
      <w:pPr>
        <w:tabs>
          <w:tab w:val="left" w:pos="3548"/>
        </w:tabs>
        <w:jc w:val="both"/>
        <w:rPr>
          <w:rFonts w:ascii="Aptos" w:hAnsi="Aptos"/>
          <w:bCs/>
          <w:sz w:val="21"/>
          <w:szCs w:val="21"/>
        </w:rPr>
      </w:pPr>
      <w:r w:rsidRPr="003E4189">
        <w:rPr>
          <w:rFonts w:ascii="Aptos" w:hAnsi="Aptos"/>
          <w:bCs/>
          <w:sz w:val="21"/>
          <w:szCs w:val="21"/>
        </w:rPr>
        <w:t>[</w:t>
      </w:r>
      <w:r w:rsidR="0023365E" w:rsidRPr="003E4189">
        <w:rPr>
          <w:rFonts w:ascii="Aptos" w:hAnsi="Aptos"/>
          <w:bCs/>
          <w:sz w:val="21"/>
          <w:szCs w:val="21"/>
        </w:rPr>
        <w:t>4</w:t>
      </w:r>
      <w:r w:rsidRPr="003E4189">
        <w:rPr>
          <w:rFonts w:ascii="Aptos" w:hAnsi="Aptos"/>
          <w:bCs/>
          <w:sz w:val="21"/>
          <w:szCs w:val="21"/>
        </w:rPr>
        <w:t>] R1-2507</w:t>
      </w:r>
      <w:r w:rsidR="00875D34" w:rsidRPr="003E4189">
        <w:rPr>
          <w:rFonts w:ascii="Aptos" w:hAnsi="Aptos"/>
          <w:bCs/>
          <w:sz w:val="21"/>
          <w:szCs w:val="21"/>
        </w:rPr>
        <w:t xml:space="preserve">368, </w:t>
      </w:r>
      <w:r w:rsidR="00875D34" w:rsidRPr="003E4189">
        <w:rPr>
          <w:rFonts w:ascii="Aptos" w:hAnsi="Aptos"/>
          <w:bCs/>
          <w:i/>
          <w:iCs/>
          <w:sz w:val="21"/>
          <w:szCs w:val="21"/>
        </w:rPr>
        <w:t>Waveform for 6GR Air Interface,</w:t>
      </w:r>
      <w:r w:rsidR="00875D34" w:rsidRPr="003E4189">
        <w:rPr>
          <w:rFonts w:ascii="Aptos" w:hAnsi="Aptos"/>
          <w:bCs/>
          <w:sz w:val="21"/>
          <w:szCs w:val="21"/>
        </w:rPr>
        <w:t xml:space="preserve"> Cohere Technologies, RAN1#122-bis, Prague, CZ, Oct. 2025.</w:t>
      </w:r>
    </w:p>
    <w:p w14:paraId="0CF9431F" w14:textId="593681A2" w:rsidR="0076369B" w:rsidRDefault="00351892" w:rsidP="00DF7D5A">
      <w:pPr>
        <w:tabs>
          <w:tab w:val="left" w:pos="3548"/>
        </w:tabs>
        <w:jc w:val="both"/>
        <w:rPr>
          <w:rFonts w:ascii="Aptos" w:hAnsi="Aptos"/>
          <w:bCs/>
          <w:sz w:val="24"/>
          <w:szCs w:val="24"/>
        </w:rPr>
      </w:pPr>
      <w:r w:rsidRPr="003E4189">
        <w:rPr>
          <w:rFonts w:ascii="Aptos" w:hAnsi="Aptos"/>
          <w:bCs/>
          <w:sz w:val="21"/>
          <w:szCs w:val="21"/>
        </w:rPr>
        <w:t>[</w:t>
      </w:r>
      <w:r w:rsidR="0023365E" w:rsidRPr="003E4189">
        <w:rPr>
          <w:rFonts w:ascii="Aptos" w:hAnsi="Aptos"/>
          <w:bCs/>
          <w:sz w:val="21"/>
          <w:szCs w:val="21"/>
        </w:rPr>
        <w:t>5</w:t>
      </w:r>
      <w:r w:rsidRPr="003E4189">
        <w:rPr>
          <w:rFonts w:ascii="Aptos" w:hAnsi="Aptos"/>
          <w:bCs/>
          <w:sz w:val="21"/>
          <w:szCs w:val="21"/>
        </w:rPr>
        <w:t xml:space="preserve">] </w:t>
      </w:r>
      <w:r w:rsidR="00980AD1" w:rsidRPr="003E4189">
        <w:rPr>
          <w:rFonts w:ascii="Aptos" w:hAnsi="Aptos"/>
          <w:bCs/>
          <w:sz w:val="21"/>
          <w:szCs w:val="21"/>
        </w:rPr>
        <w:t xml:space="preserve">R1-2507507, </w:t>
      </w:r>
      <w:r w:rsidR="00980AD1" w:rsidRPr="003E4189">
        <w:rPr>
          <w:rFonts w:ascii="Aptos" w:hAnsi="Aptos"/>
          <w:bCs/>
          <w:i/>
          <w:iCs/>
          <w:sz w:val="21"/>
          <w:szCs w:val="21"/>
        </w:rPr>
        <w:t>Discussion on 6GR waveform</w:t>
      </w:r>
      <w:r w:rsidR="00980AD1" w:rsidRPr="003E4189">
        <w:rPr>
          <w:rFonts w:ascii="Aptos" w:hAnsi="Aptos"/>
          <w:bCs/>
          <w:sz w:val="21"/>
          <w:szCs w:val="21"/>
        </w:rPr>
        <w:t>, ETRI and Univ. of Surrey, RAN1#122-bis, Prague, CZ, Oct. 2025.</w:t>
      </w:r>
      <w:bookmarkEnd w:id="9"/>
      <w:r w:rsidR="00482B55" w:rsidRPr="00CF2195">
        <w:rPr>
          <w:rFonts w:ascii="Aptos" w:hAnsi="Aptos"/>
          <w:bCs/>
          <w:sz w:val="24"/>
          <w:szCs w:val="24"/>
        </w:rPr>
        <w:br/>
      </w:r>
      <w:bookmarkEnd w:id="8"/>
    </w:p>
    <w:p w14:paraId="2620D97E" w14:textId="67D1626E" w:rsidR="002E5E83" w:rsidRDefault="002E5E83" w:rsidP="00DF7D5A">
      <w:pPr>
        <w:pStyle w:val="Heading1"/>
        <w:jc w:val="both"/>
        <w:rPr>
          <w:rFonts w:ascii="Aptos" w:hAnsi="Aptos"/>
        </w:rPr>
      </w:pPr>
      <w:r>
        <w:rPr>
          <w:rFonts w:ascii="Aptos" w:hAnsi="Aptos"/>
        </w:rPr>
        <w:t xml:space="preserve">Appendix </w:t>
      </w:r>
    </w:p>
    <w:p w14:paraId="72F98E53" w14:textId="18409440" w:rsidR="00BF71F8" w:rsidRDefault="00BF71F8" w:rsidP="00DF7D5A">
      <w:pPr>
        <w:jc w:val="both"/>
        <w:rPr>
          <w:sz w:val="21"/>
          <w:szCs w:val="21"/>
        </w:rPr>
      </w:pPr>
      <w:r w:rsidRPr="00EC27DF">
        <w:rPr>
          <w:sz w:val="21"/>
          <w:szCs w:val="21"/>
        </w:rPr>
        <w:t xml:space="preserve">Table A below shows the evaluation assumptions </w:t>
      </w:r>
      <w:r w:rsidR="0049329B">
        <w:rPr>
          <w:sz w:val="21"/>
          <w:szCs w:val="21"/>
        </w:rPr>
        <w:t>for Figure 2</w:t>
      </w:r>
      <w:r w:rsidR="00BE22F6">
        <w:rPr>
          <w:sz w:val="21"/>
          <w:szCs w:val="21"/>
        </w:rPr>
        <w:t xml:space="preserve"> </w:t>
      </w:r>
      <w:r>
        <w:rPr>
          <w:sz w:val="21"/>
          <w:szCs w:val="21"/>
        </w:rPr>
        <w:t>PAPR results</w:t>
      </w:r>
      <w:r w:rsidR="00BE22F6">
        <w:rPr>
          <w:sz w:val="21"/>
          <w:szCs w:val="21"/>
        </w:rPr>
        <w:t xml:space="preserve"> in section 3</w:t>
      </w:r>
      <w:r w:rsidRPr="00EC27DF">
        <w:rPr>
          <w:sz w:val="21"/>
          <w:szCs w:val="21"/>
        </w:rPr>
        <w:t>.</w:t>
      </w:r>
    </w:p>
    <w:p w14:paraId="29E679BA" w14:textId="2AC06FA1" w:rsidR="003263DC" w:rsidRPr="00EC27DF" w:rsidRDefault="003263DC" w:rsidP="00DF7D5A">
      <w:pPr>
        <w:jc w:val="both"/>
        <w:rPr>
          <w:sz w:val="21"/>
          <w:szCs w:val="21"/>
        </w:rPr>
      </w:pPr>
      <w:r w:rsidRPr="00EC27DF">
        <w:rPr>
          <w:sz w:val="21"/>
          <w:szCs w:val="21"/>
        </w:rPr>
        <w:t>Table A Simulation Assumptions</w:t>
      </w:r>
    </w:p>
    <w:tbl>
      <w:tblPr>
        <w:tblStyle w:val="TableGrid"/>
        <w:tblW w:w="0" w:type="auto"/>
        <w:tblLook w:val="04A0" w:firstRow="1" w:lastRow="0" w:firstColumn="1" w:lastColumn="0" w:noHBand="0" w:noVBand="1"/>
      </w:tblPr>
      <w:tblGrid>
        <w:gridCol w:w="4675"/>
        <w:gridCol w:w="4675"/>
      </w:tblGrid>
      <w:tr w:rsidR="001C754B" w:rsidRPr="00763409" w14:paraId="7C33FBBA" w14:textId="77777777" w:rsidTr="00D03E6C">
        <w:tc>
          <w:tcPr>
            <w:tcW w:w="4675" w:type="dxa"/>
          </w:tcPr>
          <w:p w14:paraId="2FB59FC7" w14:textId="77777777" w:rsidR="001C754B" w:rsidRPr="00763409" w:rsidRDefault="001C754B" w:rsidP="00DF7D5A">
            <w:pPr>
              <w:rPr>
                <w:b/>
                <w:bCs/>
              </w:rPr>
            </w:pPr>
            <w:r w:rsidRPr="00763409">
              <w:rPr>
                <w:b/>
                <w:bCs/>
              </w:rPr>
              <w:t>Parameter</w:t>
            </w:r>
          </w:p>
        </w:tc>
        <w:tc>
          <w:tcPr>
            <w:tcW w:w="4675" w:type="dxa"/>
          </w:tcPr>
          <w:p w14:paraId="65BF6FE1" w14:textId="77777777" w:rsidR="001C754B" w:rsidRPr="00763409" w:rsidRDefault="001C754B" w:rsidP="00DF7D5A">
            <w:pPr>
              <w:rPr>
                <w:b/>
                <w:bCs/>
              </w:rPr>
            </w:pPr>
            <w:r w:rsidRPr="00763409">
              <w:rPr>
                <w:b/>
                <w:bCs/>
              </w:rPr>
              <w:t>Value</w:t>
            </w:r>
          </w:p>
        </w:tc>
      </w:tr>
      <w:tr w:rsidR="001C754B" w14:paraId="1EE00118" w14:textId="77777777" w:rsidTr="00D03E6C">
        <w:tc>
          <w:tcPr>
            <w:tcW w:w="4675" w:type="dxa"/>
          </w:tcPr>
          <w:p w14:paraId="714D0B79" w14:textId="77777777" w:rsidR="001C754B" w:rsidRDefault="001C754B" w:rsidP="00DF7D5A">
            <w:r>
              <w:t>SNR</w:t>
            </w:r>
          </w:p>
        </w:tc>
        <w:tc>
          <w:tcPr>
            <w:tcW w:w="4675" w:type="dxa"/>
          </w:tcPr>
          <w:p w14:paraId="33BE195E" w14:textId="77777777" w:rsidR="001C754B" w:rsidRDefault="001C754B" w:rsidP="00DF7D5A">
            <w:r>
              <w:t>-5 dB</w:t>
            </w:r>
          </w:p>
        </w:tc>
      </w:tr>
      <w:tr w:rsidR="001C754B" w14:paraId="4179B1FF" w14:textId="77777777" w:rsidTr="00D03E6C">
        <w:tc>
          <w:tcPr>
            <w:tcW w:w="4675" w:type="dxa"/>
          </w:tcPr>
          <w:p w14:paraId="1296B64F" w14:textId="77777777" w:rsidR="001C754B" w:rsidRDefault="001C754B" w:rsidP="00DF7D5A">
            <w:r>
              <w:t>Number of frames</w:t>
            </w:r>
          </w:p>
        </w:tc>
        <w:tc>
          <w:tcPr>
            <w:tcW w:w="4675" w:type="dxa"/>
          </w:tcPr>
          <w:p w14:paraId="3ADCBE34" w14:textId="77777777" w:rsidR="001C754B" w:rsidRDefault="001C754B" w:rsidP="00DF7D5A">
            <w:r>
              <w:t>20</w:t>
            </w:r>
          </w:p>
        </w:tc>
      </w:tr>
      <w:tr w:rsidR="001C754B" w14:paraId="66FB0D12" w14:textId="77777777" w:rsidTr="00D03E6C">
        <w:tc>
          <w:tcPr>
            <w:tcW w:w="4675" w:type="dxa"/>
          </w:tcPr>
          <w:p w14:paraId="74AE6D0F" w14:textId="77777777" w:rsidR="001C754B" w:rsidRDefault="001C754B" w:rsidP="00DF7D5A">
            <w:r>
              <w:t xml:space="preserve">Grid size </w:t>
            </w:r>
          </w:p>
        </w:tc>
        <w:tc>
          <w:tcPr>
            <w:tcW w:w="4675" w:type="dxa"/>
          </w:tcPr>
          <w:p w14:paraId="629AC817" w14:textId="77777777" w:rsidR="001C754B" w:rsidRDefault="001C754B" w:rsidP="00DF7D5A">
            <w:r>
              <w:t>52 PRBs</w:t>
            </w:r>
          </w:p>
        </w:tc>
      </w:tr>
      <w:tr w:rsidR="001C754B" w14:paraId="4C0913E5" w14:textId="77777777" w:rsidTr="00D03E6C">
        <w:tc>
          <w:tcPr>
            <w:tcW w:w="4675" w:type="dxa"/>
          </w:tcPr>
          <w:p w14:paraId="483148E6" w14:textId="77777777" w:rsidR="001C754B" w:rsidRDefault="001C754B" w:rsidP="00DF7D5A">
            <w:r>
              <w:t>SCS</w:t>
            </w:r>
          </w:p>
        </w:tc>
        <w:tc>
          <w:tcPr>
            <w:tcW w:w="4675" w:type="dxa"/>
          </w:tcPr>
          <w:p w14:paraId="25C685D5" w14:textId="77777777" w:rsidR="001C754B" w:rsidRDefault="001C754B" w:rsidP="00DF7D5A">
            <w:r>
              <w:t>30 kHz</w:t>
            </w:r>
          </w:p>
        </w:tc>
      </w:tr>
      <w:tr w:rsidR="001C754B" w14:paraId="75A0B468" w14:textId="77777777" w:rsidTr="00D03E6C">
        <w:tc>
          <w:tcPr>
            <w:tcW w:w="4675" w:type="dxa"/>
          </w:tcPr>
          <w:p w14:paraId="134D1807" w14:textId="77777777" w:rsidR="001C754B" w:rsidRDefault="001C754B" w:rsidP="00DF7D5A">
            <w:r>
              <w:t>Traffic direction</w:t>
            </w:r>
          </w:p>
        </w:tc>
        <w:tc>
          <w:tcPr>
            <w:tcW w:w="4675" w:type="dxa"/>
          </w:tcPr>
          <w:p w14:paraId="0F9F843C" w14:textId="77777777" w:rsidR="001C754B" w:rsidRDefault="001C754B" w:rsidP="00DF7D5A">
            <w:r>
              <w:t>UL</w:t>
            </w:r>
          </w:p>
        </w:tc>
      </w:tr>
      <w:tr w:rsidR="001C754B" w14:paraId="3E586EED" w14:textId="77777777" w:rsidTr="00D03E6C">
        <w:tc>
          <w:tcPr>
            <w:tcW w:w="4675" w:type="dxa"/>
          </w:tcPr>
          <w:p w14:paraId="3135E5FB" w14:textId="77777777" w:rsidR="001C754B" w:rsidRDefault="001C754B" w:rsidP="00DF7D5A">
            <w:r>
              <w:t>Number of layers</w:t>
            </w:r>
          </w:p>
        </w:tc>
        <w:tc>
          <w:tcPr>
            <w:tcW w:w="4675" w:type="dxa"/>
          </w:tcPr>
          <w:p w14:paraId="7BC48CBF" w14:textId="77777777" w:rsidR="001C754B" w:rsidRDefault="001C754B" w:rsidP="00DF7D5A">
            <w:r>
              <w:t>1</w:t>
            </w:r>
          </w:p>
        </w:tc>
      </w:tr>
      <w:tr w:rsidR="001C754B" w14:paraId="4F167F10" w14:textId="77777777" w:rsidTr="00D03E6C">
        <w:tc>
          <w:tcPr>
            <w:tcW w:w="4675" w:type="dxa"/>
          </w:tcPr>
          <w:p w14:paraId="61A45788" w14:textId="77777777" w:rsidR="001C754B" w:rsidRDefault="001C754B" w:rsidP="00DF7D5A">
            <w:r>
              <w:t>Number of DM-RS symbols/slot</w:t>
            </w:r>
          </w:p>
        </w:tc>
        <w:tc>
          <w:tcPr>
            <w:tcW w:w="4675" w:type="dxa"/>
          </w:tcPr>
          <w:p w14:paraId="78BEE9A6" w14:textId="77777777" w:rsidR="001C754B" w:rsidRDefault="001C754B" w:rsidP="00DF7D5A">
            <w:r>
              <w:t>2</w:t>
            </w:r>
          </w:p>
        </w:tc>
      </w:tr>
      <w:tr w:rsidR="001C754B" w14:paraId="6EB4DF97" w14:textId="77777777" w:rsidTr="00D03E6C">
        <w:tc>
          <w:tcPr>
            <w:tcW w:w="4675" w:type="dxa"/>
          </w:tcPr>
          <w:p w14:paraId="2D156919" w14:textId="77777777" w:rsidR="001C754B" w:rsidRDefault="001C754B" w:rsidP="00DF7D5A">
            <w:r>
              <w:t>PUSCH transmission scheme</w:t>
            </w:r>
          </w:p>
        </w:tc>
        <w:tc>
          <w:tcPr>
            <w:tcW w:w="4675" w:type="dxa"/>
          </w:tcPr>
          <w:p w14:paraId="296DA738" w14:textId="77777777" w:rsidR="001C754B" w:rsidRDefault="001C754B" w:rsidP="00DF7D5A">
            <w:r>
              <w:t>Non codebook</w:t>
            </w:r>
          </w:p>
        </w:tc>
      </w:tr>
      <w:tr w:rsidR="001C754B" w14:paraId="157D274F" w14:textId="77777777" w:rsidTr="00D03E6C">
        <w:tc>
          <w:tcPr>
            <w:tcW w:w="4675" w:type="dxa"/>
          </w:tcPr>
          <w:p w14:paraId="2BF2924D" w14:textId="77777777" w:rsidR="001C754B" w:rsidRDefault="001C754B" w:rsidP="00DF7D5A">
            <w:r>
              <w:t>Number of Tx (UE) antennas</w:t>
            </w:r>
          </w:p>
        </w:tc>
        <w:tc>
          <w:tcPr>
            <w:tcW w:w="4675" w:type="dxa"/>
          </w:tcPr>
          <w:p w14:paraId="13E363ED" w14:textId="77777777" w:rsidR="001C754B" w:rsidRDefault="001C754B" w:rsidP="00DF7D5A">
            <w:r>
              <w:t>2</w:t>
            </w:r>
          </w:p>
        </w:tc>
      </w:tr>
      <w:tr w:rsidR="001C754B" w14:paraId="154098CE" w14:textId="77777777" w:rsidTr="00D03E6C">
        <w:tc>
          <w:tcPr>
            <w:tcW w:w="4675" w:type="dxa"/>
          </w:tcPr>
          <w:p w14:paraId="7D59BB9E" w14:textId="77777777" w:rsidR="001C754B" w:rsidRDefault="001C754B" w:rsidP="00DF7D5A">
            <w:r>
              <w:t>Number of Rx (</w:t>
            </w:r>
            <w:proofErr w:type="spellStart"/>
            <w:r>
              <w:t>gNB</w:t>
            </w:r>
            <w:proofErr w:type="spellEnd"/>
            <w:r>
              <w:t>) antennas</w:t>
            </w:r>
          </w:p>
        </w:tc>
        <w:tc>
          <w:tcPr>
            <w:tcW w:w="4675" w:type="dxa"/>
          </w:tcPr>
          <w:p w14:paraId="767F85E5" w14:textId="77777777" w:rsidR="001C754B" w:rsidRDefault="001C754B" w:rsidP="00DF7D5A">
            <w:r>
              <w:t>8</w:t>
            </w:r>
          </w:p>
        </w:tc>
      </w:tr>
      <w:tr w:rsidR="001C754B" w14:paraId="1CAC9F83" w14:textId="77777777" w:rsidTr="00D03E6C">
        <w:tc>
          <w:tcPr>
            <w:tcW w:w="4675" w:type="dxa"/>
          </w:tcPr>
          <w:p w14:paraId="6A32DEFD" w14:textId="77777777" w:rsidR="001C754B" w:rsidRDefault="001C754B" w:rsidP="00DF7D5A">
            <w:r>
              <w:t>Code rate</w:t>
            </w:r>
          </w:p>
        </w:tc>
        <w:tc>
          <w:tcPr>
            <w:tcW w:w="4675" w:type="dxa"/>
          </w:tcPr>
          <w:p w14:paraId="3CA18D0A" w14:textId="77777777" w:rsidR="001C754B" w:rsidRDefault="001C754B" w:rsidP="00DF7D5A">
            <w:r>
              <w:t>193/1024</w:t>
            </w:r>
          </w:p>
        </w:tc>
      </w:tr>
      <w:tr w:rsidR="001C754B" w14:paraId="216FE4BF" w14:textId="77777777" w:rsidTr="00D03E6C">
        <w:tc>
          <w:tcPr>
            <w:tcW w:w="4675" w:type="dxa"/>
          </w:tcPr>
          <w:p w14:paraId="25702721" w14:textId="77777777" w:rsidR="001C754B" w:rsidRDefault="001C754B" w:rsidP="00DF7D5A">
            <w:r>
              <w:t>SGP related parameters</w:t>
            </w:r>
          </w:p>
        </w:tc>
        <w:tc>
          <w:tcPr>
            <w:tcW w:w="4675" w:type="dxa"/>
          </w:tcPr>
          <w:p w14:paraId="5A99DBDA" w14:textId="77777777" w:rsidR="001C754B" w:rsidRDefault="001C754B" w:rsidP="00DF7D5A">
            <w:r>
              <w:t>Maximum number of iterations = 10</w:t>
            </w:r>
          </w:p>
          <w:p w14:paraId="5B94233E" w14:textId="77777777" w:rsidR="001C754B" w:rsidRDefault="001C754B" w:rsidP="00DF7D5A">
            <w:r>
              <w:lastRenderedPageBreak/>
              <w:t>Maximum magnitude (A) = 4.86 dB</w:t>
            </w:r>
          </w:p>
          <w:p w14:paraId="5D18F4B0" w14:textId="77777777" w:rsidR="001C754B" w:rsidRDefault="001C754B" w:rsidP="00DF7D5A">
            <w:r>
              <w:t>Oversampling factor = 100</w:t>
            </w:r>
          </w:p>
        </w:tc>
      </w:tr>
    </w:tbl>
    <w:p w14:paraId="75AAACD7" w14:textId="77777777" w:rsidR="001C754B" w:rsidRPr="00EC27DF" w:rsidRDefault="001C754B" w:rsidP="00DF7D5A">
      <w:pPr>
        <w:jc w:val="both"/>
        <w:rPr>
          <w:sz w:val="21"/>
          <w:szCs w:val="21"/>
        </w:rPr>
      </w:pPr>
    </w:p>
    <w:p w14:paraId="2D88C4FB" w14:textId="77777777" w:rsidR="00BF71F8" w:rsidRPr="00BF71F8" w:rsidRDefault="00BF71F8" w:rsidP="00DF7D5A">
      <w:pPr>
        <w:jc w:val="both"/>
      </w:pPr>
    </w:p>
    <w:p w14:paraId="05298D5D" w14:textId="77777777" w:rsidR="002E5E83" w:rsidRPr="00CF2195" w:rsidRDefault="002E5E83" w:rsidP="00DF7D5A">
      <w:pPr>
        <w:tabs>
          <w:tab w:val="left" w:pos="3548"/>
        </w:tabs>
        <w:jc w:val="both"/>
        <w:rPr>
          <w:rFonts w:ascii="Aptos" w:hAnsi="Aptos"/>
          <w:bCs/>
          <w:sz w:val="24"/>
          <w:szCs w:val="24"/>
        </w:rPr>
      </w:pPr>
    </w:p>
    <w:sectPr w:rsidR="002E5E83" w:rsidRPr="00CF2195" w:rsidSect="00AD3B0D">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E8C7E" w14:textId="77777777" w:rsidR="007D68BE" w:rsidRDefault="007D68BE" w:rsidP="00A03DF3">
      <w:pPr>
        <w:spacing w:after="0"/>
      </w:pPr>
      <w:r>
        <w:separator/>
      </w:r>
    </w:p>
  </w:endnote>
  <w:endnote w:type="continuationSeparator" w:id="0">
    <w:p w14:paraId="6AEC9B57" w14:textId="77777777" w:rsidR="007D68BE" w:rsidRDefault="007D68B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7446" w14:textId="77777777" w:rsidR="00AE47EE" w:rsidRDefault="00AE47E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AE47EE" w:rsidRDefault="00AE47EE"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7CB60" w14:textId="77777777" w:rsidR="00AE47EE" w:rsidRDefault="00AE47E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957C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57C3">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63E75" w14:textId="77777777" w:rsidR="007D68BE" w:rsidRDefault="007D68BE" w:rsidP="00A03DF3">
      <w:pPr>
        <w:spacing w:after="0"/>
      </w:pPr>
      <w:r>
        <w:separator/>
      </w:r>
    </w:p>
  </w:footnote>
  <w:footnote w:type="continuationSeparator" w:id="0">
    <w:p w14:paraId="217E2C81" w14:textId="77777777" w:rsidR="007D68BE" w:rsidRDefault="007D68BE"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1C84" w14:textId="77777777" w:rsidR="00AE47EE" w:rsidRDefault="00AE4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A991"/>
    <w:multiLevelType w:val="multilevel"/>
    <w:tmpl w:val="A6DA8C3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8694699C"/>
    <w:lvl w:ilvl="0">
      <w:start w:val="1"/>
      <w:numFmt w:val="decimal"/>
      <w:pStyle w:val="Heading1"/>
      <w:lvlText w:val="%1"/>
      <w:lvlJc w:val="left"/>
      <w:pPr>
        <w:ind w:left="432" w:hanging="432"/>
      </w:pPr>
    </w:lvl>
    <w:lvl w:ilvl="1">
      <w:start w:val="1"/>
      <w:numFmt w:val="decimal"/>
      <w:pStyle w:val="Heading2"/>
      <w:lvlText w:val="%1.%2"/>
      <w:lvlJc w:val="left"/>
      <w:pPr>
        <w:ind w:left="22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294C6A"/>
    <w:multiLevelType w:val="hybridMultilevel"/>
    <w:tmpl w:val="9B2667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257530"/>
    <w:multiLevelType w:val="multilevel"/>
    <w:tmpl w:val="FAA2A6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5CF734EB"/>
    <w:multiLevelType w:val="hybridMultilevel"/>
    <w:tmpl w:val="A45E1D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2" w15:restartNumberingAfterBreak="0">
    <w:nsid w:val="75FC0F4B"/>
    <w:multiLevelType w:val="hybridMultilevel"/>
    <w:tmpl w:val="FDF2BE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4" w15:restartNumberingAfterBreak="0">
    <w:nsid w:val="7B791B30"/>
    <w:multiLevelType w:val="hybridMultilevel"/>
    <w:tmpl w:val="4B321F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1769579">
    <w:abstractNumId w:val="4"/>
  </w:num>
  <w:num w:numId="2" w16cid:durableId="549002766">
    <w:abstractNumId w:val="3"/>
  </w:num>
  <w:num w:numId="3" w16cid:durableId="1437824819">
    <w:abstractNumId w:val="2"/>
  </w:num>
  <w:num w:numId="4" w16cid:durableId="1190803960">
    <w:abstractNumId w:val="6"/>
  </w:num>
  <w:num w:numId="5" w16cid:durableId="1080828028">
    <w:abstractNumId w:val="11"/>
  </w:num>
  <w:num w:numId="6" w16cid:durableId="38822325">
    <w:abstractNumId w:val="13"/>
  </w:num>
  <w:num w:numId="7" w16cid:durableId="1956133237">
    <w:abstractNumId w:val="8"/>
  </w:num>
  <w:num w:numId="8" w16cid:durableId="1723023250">
    <w:abstractNumId w:val="5"/>
  </w:num>
  <w:num w:numId="9" w16cid:durableId="653949375">
    <w:abstractNumId w:val="12"/>
  </w:num>
  <w:num w:numId="10" w16cid:durableId="1719356508">
    <w:abstractNumId w:val="14"/>
  </w:num>
  <w:num w:numId="11" w16cid:durableId="1476677730">
    <w:abstractNumId w:val="7"/>
  </w:num>
  <w:num w:numId="12" w16cid:durableId="1411153466">
    <w:abstractNumId w:val="1"/>
  </w:num>
  <w:num w:numId="13" w16cid:durableId="1522663977">
    <w:abstractNumId w:val="9"/>
  </w:num>
  <w:num w:numId="14" w16cid:durableId="167163736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0679"/>
    <w:rsid w:val="0000197F"/>
    <w:rsid w:val="00002F9B"/>
    <w:rsid w:val="0000393C"/>
    <w:rsid w:val="00003BEC"/>
    <w:rsid w:val="000051E4"/>
    <w:rsid w:val="00005779"/>
    <w:rsid w:val="00005C1F"/>
    <w:rsid w:val="00007AB5"/>
    <w:rsid w:val="0001117E"/>
    <w:rsid w:val="000118EB"/>
    <w:rsid w:val="00011919"/>
    <w:rsid w:val="00011ABD"/>
    <w:rsid w:val="000137E6"/>
    <w:rsid w:val="00014FB9"/>
    <w:rsid w:val="000152F8"/>
    <w:rsid w:val="00015EA7"/>
    <w:rsid w:val="00017D31"/>
    <w:rsid w:val="000208B9"/>
    <w:rsid w:val="00021FAB"/>
    <w:rsid w:val="000232BC"/>
    <w:rsid w:val="00024728"/>
    <w:rsid w:val="000250E0"/>
    <w:rsid w:val="0003182B"/>
    <w:rsid w:val="0003221B"/>
    <w:rsid w:val="00033AB4"/>
    <w:rsid w:val="000343A6"/>
    <w:rsid w:val="00035080"/>
    <w:rsid w:val="00036DC9"/>
    <w:rsid w:val="00040085"/>
    <w:rsid w:val="00043767"/>
    <w:rsid w:val="00045638"/>
    <w:rsid w:val="00045689"/>
    <w:rsid w:val="00045E71"/>
    <w:rsid w:val="000462AB"/>
    <w:rsid w:val="00047812"/>
    <w:rsid w:val="0005399E"/>
    <w:rsid w:val="00053AD5"/>
    <w:rsid w:val="00056834"/>
    <w:rsid w:val="00061798"/>
    <w:rsid w:val="00067E00"/>
    <w:rsid w:val="00070CAA"/>
    <w:rsid w:val="000722F3"/>
    <w:rsid w:val="00072B08"/>
    <w:rsid w:val="00075B0C"/>
    <w:rsid w:val="00077861"/>
    <w:rsid w:val="00080100"/>
    <w:rsid w:val="0008103A"/>
    <w:rsid w:val="00082429"/>
    <w:rsid w:val="000848FB"/>
    <w:rsid w:val="00087DB5"/>
    <w:rsid w:val="00090E71"/>
    <w:rsid w:val="0009244E"/>
    <w:rsid w:val="0009284A"/>
    <w:rsid w:val="00093DA4"/>
    <w:rsid w:val="00096030"/>
    <w:rsid w:val="00096742"/>
    <w:rsid w:val="000A09A9"/>
    <w:rsid w:val="000A25CD"/>
    <w:rsid w:val="000A271E"/>
    <w:rsid w:val="000A3429"/>
    <w:rsid w:val="000A3623"/>
    <w:rsid w:val="000A5382"/>
    <w:rsid w:val="000A6165"/>
    <w:rsid w:val="000B0B7E"/>
    <w:rsid w:val="000B197D"/>
    <w:rsid w:val="000B1F5E"/>
    <w:rsid w:val="000B2280"/>
    <w:rsid w:val="000B3F94"/>
    <w:rsid w:val="000B4069"/>
    <w:rsid w:val="000B7CEF"/>
    <w:rsid w:val="000C1C24"/>
    <w:rsid w:val="000C2A24"/>
    <w:rsid w:val="000C4950"/>
    <w:rsid w:val="000C6554"/>
    <w:rsid w:val="000C6B73"/>
    <w:rsid w:val="000C6C0A"/>
    <w:rsid w:val="000D0C32"/>
    <w:rsid w:val="000D26EC"/>
    <w:rsid w:val="000D6CCA"/>
    <w:rsid w:val="000D71E3"/>
    <w:rsid w:val="000E0CA0"/>
    <w:rsid w:val="000E119D"/>
    <w:rsid w:val="000E3E8D"/>
    <w:rsid w:val="000E58CC"/>
    <w:rsid w:val="000E5B5C"/>
    <w:rsid w:val="000E6C5E"/>
    <w:rsid w:val="000E7795"/>
    <w:rsid w:val="000E7AE0"/>
    <w:rsid w:val="000E7BE4"/>
    <w:rsid w:val="000E7EC5"/>
    <w:rsid w:val="000E7F6F"/>
    <w:rsid w:val="000F152B"/>
    <w:rsid w:val="000F39A9"/>
    <w:rsid w:val="000F3FAE"/>
    <w:rsid w:val="000F4CB8"/>
    <w:rsid w:val="000F5365"/>
    <w:rsid w:val="000F5D26"/>
    <w:rsid w:val="000F70D6"/>
    <w:rsid w:val="00100C28"/>
    <w:rsid w:val="0010116E"/>
    <w:rsid w:val="00101E33"/>
    <w:rsid w:val="001027B3"/>
    <w:rsid w:val="001029CE"/>
    <w:rsid w:val="00102E95"/>
    <w:rsid w:val="001041E9"/>
    <w:rsid w:val="00104687"/>
    <w:rsid w:val="00104D71"/>
    <w:rsid w:val="0010570A"/>
    <w:rsid w:val="00105C38"/>
    <w:rsid w:val="00105CB4"/>
    <w:rsid w:val="00106706"/>
    <w:rsid w:val="00106E19"/>
    <w:rsid w:val="00107EBD"/>
    <w:rsid w:val="00110E2E"/>
    <w:rsid w:val="00110E7C"/>
    <w:rsid w:val="00112278"/>
    <w:rsid w:val="00113D2D"/>
    <w:rsid w:val="00114EB5"/>
    <w:rsid w:val="001153C1"/>
    <w:rsid w:val="0011607E"/>
    <w:rsid w:val="00116AD6"/>
    <w:rsid w:val="00120622"/>
    <w:rsid w:val="00122EDC"/>
    <w:rsid w:val="0012374A"/>
    <w:rsid w:val="00123BE2"/>
    <w:rsid w:val="00125865"/>
    <w:rsid w:val="001259C2"/>
    <w:rsid w:val="00125B7E"/>
    <w:rsid w:val="00126A88"/>
    <w:rsid w:val="00126E99"/>
    <w:rsid w:val="0013143B"/>
    <w:rsid w:val="00131CEE"/>
    <w:rsid w:val="00132D99"/>
    <w:rsid w:val="00134C74"/>
    <w:rsid w:val="00135F86"/>
    <w:rsid w:val="0014110E"/>
    <w:rsid w:val="0014490E"/>
    <w:rsid w:val="001456F8"/>
    <w:rsid w:val="001461B5"/>
    <w:rsid w:val="001472E2"/>
    <w:rsid w:val="00150430"/>
    <w:rsid w:val="00150F00"/>
    <w:rsid w:val="00151B4B"/>
    <w:rsid w:val="00152AB0"/>
    <w:rsid w:val="00152F58"/>
    <w:rsid w:val="00153580"/>
    <w:rsid w:val="0015660A"/>
    <w:rsid w:val="0015756F"/>
    <w:rsid w:val="001578AE"/>
    <w:rsid w:val="00157AA0"/>
    <w:rsid w:val="00160E91"/>
    <w:rsid w:val="001610DD"/>
    <w:rsid w:val="001625C3"/>
    <w:rsid w:val="00162A6E"/>
    <w:rsid w:val="00162D86"/>
    <w:rsid w:val="00165793"/>
    <w:rsid w:val="001679FE"/>
    <w:rsid w:val="00167B6B"/>
    <w:rsid w:val="00167EFA"/>
    <w:rsid w:val="001711C0"/>
    <w:rsid w:val="001738F0"/>
    <w:rsid w:val="001748B5"/>
    <w:rsid w:val="0017560D"/>
    <w:rsid w:val="00176DC4"/>
    <w:rsid w:val="00181C5D"/>
    <w:rsid w:val="00183123"/>
    <w:rsid w:val="00183B2D"/>
    <w:rsid w:val="00184167"/>
    <w:rsid w:val="00184809"/>
    <w:rsid w:val="001857EE"/>
    <w:rsid w:val="00185809"/>
    <w:rsid w:val="00185817"/>
    <w:rsid w:val="00185FFA"/>
    <w:rsid w:val="001865A8"/>
    <w:rsid w:val="00187843"/>
    <w:rsid w:val="00190EF0"/>
    <w:rsid w:val="00191F54"/>
    <w:rsid w:val="00194891"/>
    <w:rsid w:val="00194B14"/>
    <w:rsid w:val="001A0D7D"/>
    <w:rsid w:val="001A0F40"/>
    <w:rsid w:val="001A13CB"/>
    <w:rsid w:val="001A16F0"/>
    <w:rsid w:val="001A19A7"/>
    <w:rsid w:val="001A1D31"/>
    <w:rsid w:val="001A4738"/>
    <w:rsid w:val="001A4F06"/>
    <w:rsid w:val="001A706F"/>
    <w:rsid w:val="001B0E0E"/>
    <w:rsid w:val="001B2F5F"/>
    <w:rsid w:val="001B34E8"/>
    <w:rsid w:val="001B362A"/>
    <w:rsid w:val="001B56A2"/>
    <w:rsid w:val="001B6BCF"/>
    <w:rsid w:val="001B70EE"/>
    <w:rsid w:val="001B7C04"/>
    <w:rsid w:val="001B7D20"/>
    <w:rsid w:val="001C0C74"/>
    <w:rsid w:val="001C3EB0"/>
    <w:rsid w:val="001C5789"/>
    <w:rsid w:val="001C5936"/>
    <w:rsid w:val="001C6D6A"/>
    <w:rsid w:val="001C754B"/>
    <w:rsid w:val="001D029B"/>
    <w:rsid w:val="001D1D3E"/>
    <w:rsid w:val="001D2B88"/>
    <w:rsid w:val="001D4111"/>
    <w:rsid w:val="001D4751"/>
    <w:rsid w:val="001D4F04"/>
    <w:rsid w:val="001D7377"/>
    <w:rsid w:val="001D7BC2"/>
    <w:rsid w:val="001E0C0C"/>
    <w:rsid w:val="001E0D59"/>
    <w:rsid w:val="001E0FE1"/>
    <w:rsid w:val="001E1248"/>
    <w:rsid w:val="001E12EB"/>
    <w:rsid w:val="001E1EC3"/>
    <w:rsid w:val="001E3363"/>
    <w:rsid w:val="001E43BF"/>
    <w:rsid w:val="001E5867"/>
    <w:rsid w:val="001F145D"/>
    <w:rsid w:val="001F2232"/>
    <w:rsid w:val="001F54EA"/>
    <w:rsid w:val="001F57FD"/>
    <w:rsid w:val="001F6A37"/>
    <w:rsid w:val="001F6BA4"/>
    <w:rsid w:val="001F7D4A"/>
    <w:rsid w:val="00201233"/>
    <w:rsid w:val="00201461"/>
    <w:rsid w:val="00201686"/>
    <w:rsid w:val="002017DD"/>
    <w:rsid w:val="0020320C"/>
    <w:rsid w:val="002049EA"/>
    <w:rsid w:val="002062C6"/>
    <w:rsid w:val="00206A48"/>
    <w:rsid w:val="00206D78"/>
    <w:rsid w:val="00206DA2"/>
    <w:rsid w:val="00207CDD"/>
    <w:rsid w:val="00210503"/>
    <w:rsid w:val="0021393D"/>
    <w:rsid w:val="00213A57"/>
    <w:rsid w:val="0021496F"/>
    <w:rsid w:val="00214BB7"/>
    <w:rsid w:val="00216F68"/>
    <w:rsid w:val="00217B0A"/>
    <w:rsid w:val="00220854"/>
    <w:rsid w:val="00221090"/>
    <w:rsid w:val="002214E7"/>
    <w:rsid w:val="00225364"/>
    <w:rsid w:val="00225B03"/>
    <w:rsid w:val="00225BFB"/>
    <w:rsid w:val="002322FE"/>
    <w:rsid w:val="0023365E"/>
    <w:rsid w:val="00233717"/>
    <w:rsid w:val="00235E13"/>
    <w:rsid w:val="002364B4"/>
    <w:rsid w:val="00236947"/>
    <w:rsid w:val="00236E92"/>
    <w:rsid w:val="00237606"/>
    <w:rsid w:val="00237A05"/>
    <w:rsid w:val="00240786"/>
    <w:rsid w:val="002421E2"/>
    <w:rsid w:val="00242A69"/>
    <w:rsid w:val="00242F9F"/>
    <w:rsid w:val="00243618"/>
    <w:rsid w:val="0024386D"/>
    <w:rsid w:val="002447C3"/>
    <w:rsid w:val="00244E87"/>
    <w:rsid w:val="00245979"/>
    <w:rsid w:val="00246DBD"/>
    <w:rsid w:val="00247AD7"/>
    <w:rsid w:val="00250A58"/>
    <w:rsid w:val="00250D87"/>
    <w:rsid w:val="002518F8"/>
    <w:rsid w:val="0025198F"/>
    <w:rsid w:val="00251CE6"/>
    <w:rsid w:val="00253EF0"/>
    <w:rsid w:val="00254C84"/>
    <w:rsid w:val="00255A3F"/>
    <w:rsid w:val="002564D8"/>
    <w:rsid w:val="00256F98"/>
    <w:rsid w:val="00257E1F"/>
    <w:rsid w:val="00260CE7"/>
    <w:rsid w:val="002639C5"/>
    <w:rsid w:val="0026428F"/>
    <w:rsid w:val="00264A05"/>
    <w:rsid w:val="0026594E"/>
    <w:rsid w:val="00270BFB"/>
    <w:rsid w:val="00270C74"/>
    <w:rsid w:val="00270E7D"/>
    <w:rsid w:val="002730BE"/>
    <w:rsid w:val="002733F2"/>
    <w:rsid w:val="00273449"/>
    <w:rsid w:val="00273B90"/>
    <w:rsid w:val="002751B0"/>
    <w:rsid w:val="00275CA0"/>
    <w:rsid w:val="00283E5D"/>
    <w:rsid w:val="00285994"/>
    <w:rsid w:val="00285E62"/>
    <w:rsid w:val="00286D82"/>
    <w:rsid w:val="00291C98"/>
    <w:rsid w:val="00291FC3"/>
    <w:rsid w:val="00294A94"/>
    <w:rsid w:val="00295A51"/>
    <w:rsid w:val="00296D2E"/>
    <w:rsid w:val="002972A3"/>
    <w:rsid w:val="00297B7D"/>
    <w:rsid w:val="002A0420"/>
    <w:rsid w:val="002A1B6D"/>
    <w:rsid w:val="002A263C"/>
    <w:rsid w:val="002A3A64"/>
    <w:rsid w:val="002A5A83"/>
    <w:rsid w:val="002A5B17"/>
    <w:rsid w:val="002A76B7"/>
    <w:rsid w:val="002B0C0C"/>
    <w:rsid w:val="002B13C5"/>
    <w:rsid w:val="002B15A9"/>
    <w:rsid w:val="002B26F8"/>
    <w:rsid w:val="002B2EE5"/>
    <w:rsid w:val="002B343F"/>
    <w:rsid w:val="002B3F69"/>
    <w:rsid w:val="002B59D8"/>
    <w:rsid w:val="002B6B50"/>
    <w:rsid w:val="002B7641"/>
    <w:rsid w:val="002C1655"/>
    <w:rsid w:val="002C3A48"/>
    <w:rsid w:val="002C3A90"/>
    <w:rsid w:val="002C3FBB"/>
    <w:rsid w:val="002C4D85"/>
    <w:rsid w:val="002C54C1"/>
    <w:rsid w:val="002C59ED"/>
    <w:rsid w:val="002C60A5"/>
    <w:rsid w:val="002C76E3"/>
    <w:rsid w:val="002D01FE"/>
    <w:rsid w:val="002D0697"/>
    <w:rsid w:val="002D1049"/>
    <w:rsid w:val="002D1A94"/>
    <w:rsid w:val="002D2394"/>
    <w:rsid w:val="002E168C"/>
    <w:rsid w:val="002E1C35"/>
    <w:rsid w:val="002E2C81"/>
    <w:rsid w:val="002E2D81"/>
    <w:rsid w:val="002E3D2F"/>
    <w:rsid w:val="002E5E83"/>
    <w:rsid w:val="002E6A45"/>
    <w:rsid w:val="002E6BC4"/>
    <w:rsid w:val="002E7BF9"/>
    <w:rsid w:val="002F06AF"/>
    <w:rsid w:val="002F1636"/>
    <w:rsid w:val="002F3B38"/>
    <w:rsid w:val="002F4D47"/>
    <w:rsid w:val="002F500A"/>
    <w:rsid w:val="002F55AC"/>
    <w:rsid w:val="002F58D4"/>
    <w:rsid w:val="002F6AA8"/>
    <w:rsid w:val="002F70E1"/>
    <w:rsid w:val="00300B8A"/>
    <w:rsid w:val="00301221"/>
    <w:rsid w:val="00302961"/>
    <w:rsid w:val="00302DBC"/>
    <w:rsid w:val="003038FB"/>
    <w:rsid w:val="00304012"/>
    <w:rsid w:val="0030433D"/>
    <w:rsid w:val="00306D55"/>
    <w:rsid w:val="003071CE"/>
    <w:rsid w:val="00307662"/>
    <w:rsid w:val="00307B18"/>
    <w:rsid w:val="00307CFE"/>
    <w:rsid w:val="00310063"/>
    <w:rsid w:val="003109E6"/>
    <w:rsid w:val="0031179A"/>
    <w:rsid w:val="003149D8"/>
    <w:rsid w:val="00315548"/>
    <w:rsid w:val="00315671"/>
    <w:rsid w:val="00315B7C"/>
    <w:rsid w:val="00315EE8"/>
    <w:rsid w:val="00316418"/>
    <w:rsid w:val="00316A9C"/>
    <w:rsid w:val="0032180B"/>
    <w:rsid w:val="003224F6"/>
    <w:rsid w:val="00322C8D"/>
    <w:rsid w:val="00323563"/>
    <w:rsid w:val="003263DC"/>
    <w:rsid w:val="00331229"/>
    <w:rsid w:val="003327E3"/>
    <w:rsid w:val="003333E9"/>
    <w:rsid w:val="00334E9F"/>
    <w:rsid w:val="00341D34"/>
    <w:rsid w:val="003425BA"/>
    <w:rsid w:val="00342A7E"/>
    <w:rsid w:val="00342B76"/>
    <w:rsid w:val="00343F34"/>
    <w:rsid w:val="00351892"/>
    <w:rsid w:val="003534A1"/>
    <w:rsid w:val="0035660F"/>
    <w:rsid w:val="0035783D"/>
    <w:rsid w:val="003619F9"/>
    <w:rsid w:val="00361C40"/>
    <w:rsid w:val="003623A8"/>
    <w:rsid w:val="00363695"/>
    <w:rsid w:val="00364C2A"/>
    <w:rsid w:val="00367460"/>
    <w:rsid w:val="003678F6"/>
    <w:rsid w:val="003709E5"/>
    <w:rsid w:val="00372B91"/>
    <w:rsid w:val="00373607"/>
    <w:rsid w:val="0037548A"/>
    <w:rsid w:val="003754E2"/>
    <w:rsid w:val="00375A77"/>
    <w:rsid w:val="0037686B"/>
    <w:rsid w:val="0037788F"/>
    <w:rsid w:val="003778D9"/>
    <w:rsid w:val="0038104C"/>
    <w:rsid w:val="0038214C"/>
    <w:rsid w:val="00382E4B"/>
    <w:rsid w:val="00384F13"/>
    <w:rsid w:val="00385427"/>
    <w:rsid w:val="00386534"/>
    <w:rsid w:val="00386692"/>
    <w:rsid w:val="00386913"/>
    <w:rsid w:val="00386A5B"/>
    <w:rsid w:val="00386B9D"/>
    <w:rsid w:val="003957C3"/>
    <w:rsid w:val="003967CC"/>
    <w:rsid w:val="00396A0C"/>
    <w:rsid w:val="00396BF5"/>
    <w:rsid w:val="00396CFD"/>
    <w:rsid w:val="003A013C"/>
    <w:rsid w:val="003A0820"/>
    <w:rsid w:val="003A1CC2"/>
    <w:rsid w:val="003A2A36"/>
    <w:rsid w:val="003A387F"/>
    <w:rsid w:val="003A6F05"/>
    <w:rsid w:val="003B0343"/>
    <w:rsid w:val="003B08A8"/>
    <w:rsid w:val="003B0B88"/>
    <w:rsid w:val="003B11C5"/>
    <w:rsid w:val="003B158B"/>
    <w:rsid w:val="003B399C"/>
    <w:rsid w:val="003B556B"/>
    <w:rsid w:val="003B593F"/>
    <w:rsid w:val="003B62AC"/>
    <w:rsid w:val="003B6456"/>
    <w:rsid w:val="003C016A"/>
    <w:rsid w:val="003C04C9"/>
    <w:rsid w:val="003C0A67"/>
    <w:rsid w:val="003C0F81"/>
    <w:rsid w:val="003C1005"/>
    <w:rsid w:val="003C169D"/>
    <w:rsid w:val="003C1FBC"/>
    <w:rsid w:val="003C4455"/>
    <w:rsid w:val="003C4A23"/>
    <w:rsid w:val="003C58AE"/>
    <w:rsid w:val="003C58B0"/>
    <w:rsid w:val="003C6289"/>
    <w:rsid w:val="003C71AC"/>
    <w:rsid w:val="003D1B22"/>
    <w:rsid w:val="003D2B1A"/>
    <w:rsid w:val="003D2FF5"/>
    <w:rsid w:val="003D38F4"/>
    <w:rsid w:val="003D51ED"/>
    <w:rsid w:val="003D5486"/>
    <w:rsid w:val="003D770A"/>
    <w:rsid w:val="003E0FAC"/>
    <w:rsid w:val="003E2357"/>
    <w:rsid w:val="003E4189"/>
    <w:rsid w:val="003E6F6E"/>
    <w:rsid w:val="003F08D4"/>
    <w:rsid w:val="003F19D5"/>
    <w:rsid w:val="003F334E"/>
    <w:rsid w:val="003F3BD7"/>
    <w:rsid w:val="003F406D"/>
    <w:rsid w:val="003F4881"/>
    <w:rsid w:val="003F54E8"/>
    <w:rsid w:val="003F7D39"/>
    <w:rsid w:val="00400016"/>
    <w:rsid w:val="004000EC"/>
    <w:rsid w:val="00400437"/>
    <w:rsid w:val="0040044E"/>
    <w:rsid w:val="0040076A"/>
    <w:rsid w:val="0040142F"/>
    <w:rsid w:val="00402AD2"/>
    <w:rsid w:val="00404CC0"/>
    <w:rsid w:val="004072EF"/>
    <w:rsid w:val="00410401"/>
    <w:rsid w:val="00410F9B"/>
    <w:rsid w:val="00411FF9"/>
    <w:rsid w:val="00413036"/>
    <w:rsid w:val="00413433"/>
    <w:rsid w:val="00414273"/>
    <w:rsid w:val="0041500F"/>
    <w:rsid w:val="00415229"/>
    <w:rsid w:val="00415A8F"/>
    <w:rsid w:val="00416778"/>
    <w:rsid w:val="004167B0"/>
    <w:rsid w:val="00416848"/>
    <w:rsid w:val="0041687B"/>
    <w:rsid w:val="00417010"/>
    <w:rsid w:val="00421884"/>
    <w:rsid w:val="00423342"/>
    <w:rsid w:val="00425EDF"/>
    <w:rsid w:val="0043050F"/>
    <w:rsid w:val="00433255"/>
    <w:rsid w:val="00434696"/>
    <w:rsid w:val="00434EBF"/>
    <w:rsid w:val="00435A39"/>
    <w:rsid w:val="00435A98"/>
    <w:rsid w:val="004360B2"/>
    <w:rsid w:val="00436CAA"/>
    <w:rsid w:val="004374B9"/>
    <w:rsid w:val="00441C5E"/>
    <w:rsid w:val="004443D1"/>
    <w:rsid w:val="0044468E"/>
    <w:rsid w:val="00444E0C"/>
    <w:rsid w:val="00447AA7"/>
    <w:rsid w:val="0045294C"/>
    <w:rsid w:val="0046079B"/>
    <w:rsid w:val="00462295"/>
    <w:rsid w:val="00464F06"/>
    <w:rsid w:val="004707F9"/>
    <w:rsid w:val="00470BCC"/>
    <w:rsid w:val="004721FB"/>
    <w:rsid w:val="00472D6C"/>
    <w:rsid w:val="0047312E"/>
    <w:rsid w:val="0047397A"/>
    <w:rsid w:val="00473CE5"/>
    <w:rsid w:val="00474038"/>
    <w:rsid w:val="00475191"/>
    <w:rsid w:val="00476235"/>
    <w:rsid w:val="00476636"/>
    <w:rsid w:val="00480814"/>
    <w:rsid w:val="00480C24"/>
    <w:rsid w:val="00482B55"/>
    <w:rsid w:val="00482BB5"/>
    <w:rsid w:val="00483D72"/>
    <w:rsid w:val="00484322"/>
    <w:rsid w:val="0048446E"/>
    <w:rsid w:val="004849FE"/>
    <w:rsid w:val="00484E13"/>
    <w:rsid w:val="00485F4D"/>
    <w:rsid w:val="00487AC9"/>
    <w:rsid w:val="00487D0B"/>
    <w:rsid w:val="00490F34"/>
    <w:rsid w:val="00491D5A"/>
    <w:rsid w:val="004922CE"/>
    <w:rsid w:val="0049329B"/>
    <w:rsid w:val="0049348F"/>
    <w:rsid w:val="004934CC"/>
    <w:rsid w:val="004938B6"/>
    <w:rsid w:val="004941F5"/>
    <w:rsid w:val="00494B30"/>
    <w:rsid w:val="004951FA"/>
    <w:rsid w:val="0049572D"/>
    <w:rsid w:val="00496256"/>
    <w:rsid w:val="00496CEF"/>
    <w:rsid w:val="00497134"/>
    <w:rsid w:val="004974DB"/>
    <w:rsid w:val="004975B1"/>
    <w:rsid w:val="004976F0"/>
    <w:rsid w:val="004A028F"/>
    <w:rsid w:val="004A14A8"/>
    <w:rsid w:val="004A1671"/>
    <w:rsid w:val="004A2885"/>
    <w:rsid w:val="004A3AB2"/>
    <w:rsid w:val="004A4B20"/>
    <w:rsid w:val="004A505A"/>
    <w:rsid w:val="004A5460"/>
    <w:rsid w:val="004A54DB"/>
    <w:rsid w:val="004A6AF1"/>
    <w:rsid w:val="004A760E"/>
    <w:rsid w:val="004A7F72"/>
    <w:rsid w:val="004B08A5"/>
    <w:rsid w:val="004B0B6E"/>
    <w:rsid w:val="004B27B8"/>
    <w:rsid w:val="004B27C4"/>
    <w:rsid w:val="004B3DA9"/>
    <w:rsid w:val="004B5A84"/>
    <w:rsid w:val="004B6CC8"/>
    <w:rsid w:val="004B7A71"/>
    <w:rsid w:val="004C054A"/>
    <w:rsid w:val="004C0D2A"/>
    <w:rsid w:val="004C12A8"/>
    <w:rsid w:val="004C3745"/>
    <w:rsid w:val="004C5031"/>
    <w:rsid w:val="004C521D"/>
    <w:rsid w:val="004D0285"/>
    <w:rsid w:val="004D426F"/>
    <w:rsid w:val="004D68D2"/>
    <w:rsid w:val="004D774E"/>
    <w:rsid w:val="004D7C42"/>
    <w:rsid w:val="004E24E6"/>
    <w:rsid w:val="004E3753"/>
    <w:rsid w:val="004E48E6"/>
    <w:rsid w:val="004E4A4E"/>
    <w:rsid w:val="004E509E"/>
    <w:rsid w:val="004E56E7"/>
    <w:rsid w:val="004E5A05"/>
    <w:rsid w:val="004E66AB"/>
    <w:rsid w:val="004F5748"/>
    <w:rsid w:val="004F6CDE"/>
    <w:rsid w:val="004F77EA"/>
    <w:rsid w:val="00502AAB"/>
    <w:rsid w:val="00502EE3"/>
    <w:rsid w:val="00504DCF"/>
    <w:rsid w:val="0050596D"/>
    <w:rsid w:val="00506240"/>
    <w:rsid w:val="0051043F"/>
    <w:rsid w:val="00510453"/>
    <w:rsid w:val="00511B6D"/>
    <w:rsid w:val="00511FAB"/>
    <w:rsid w:val="00512A29"/>
    <w:rsid w:val="005147FB"/>
    <w:rsid w:val="00514910"/>
    <w:rsid w:val="00515AAB"/>
    <w:rsid w:val="00516473"/>
    <w:rsid w:val="00521033"/>
    <w:rsid w:val="00523190"/>
    <w:rsid w:val="005245EC"/>
    <w:rsid w:val="005253AE"/>
    <w:rsid w:val="00526E57"/>
    <w:rsid w:val="005279A7"/>
    <w:rsid w:val="00531B34"/>
    <w:rsid w:val="00534474"/>
    <w:rsid w:val="005352FA"/>
    <w:rsid w:val="00536534"/>
    <w:rsid w:val="00537F8E"/>
    <w:rsid w:val="005415B8"/>
    <w:rsid w:val="00541C64"/>
    <w:rsid w:val="005424C9"/>
    <w:rsid w:val="005457DF"/>
    <w:rsid w:val="0054589A"/>
    <w:rsid w:val="00545F6B"/>
    <w:rsid w:val="00547C78"/>
    <w:rsid w:val="005501DC"/>
    <w:rsid w:val="0055021B"/>
    <w:rsid w:val="00550B14"/>
    <w:rsid w:val="00554C68"/>
    <w:rsid w:val="005551C1"/>
    <w:rsid w:val="00556F5D"/>
    <w:rsid w:val="00560F12"/>
    <w:rsid w:val="0056128E"/>
    <w:rsid w:val="00561382"/>
    <w:rsid w:val="0056148F"/>
    <w:rsid w:val="00563974"/>
    <w:rsid w:val="00564AD0"/>
    <w:rsid w:val="005651BF"/>
    <w:rsid w:val="005661F3"/>
    <w:rsid w:val="00566BF8"/>
    <w:rsid w:val="00570B2B"/>
    <w:rsid w:val="00571170"/>
    <w:rsid w:val="00571DF7"/>
    <w:rsid w:val="00571FA8"/>
    <w:rsid w:val="005720AE"/>
    <w:rsid w:val="00574980"/>
    <w:rsid w:val="00575745"/>
    <w:rsid w:val="00577274"/>
    <w:rsid w:val="00583077"/>
    <w:rsid w:val="0058503E"/>
    <w:rsid w:val="0058545D"/>
    <w:rsid w:val="0058771C"/>
    <w:rsid w:val="00590164"/>
    <w:rsid w:val="00591B1D"/>
    <w:rsid w:val="00593C5B"/>
    <w:rsid w:val="00594E1F"/>
    <w:rsid w:val="0059501C"/>
    <w:rsid w:val="0059709E"/>
    <w:rsid w:val="00597D4A"/>
    <w:rsid w:val="005A0CA6"/>
    <w:rsid w:val="005A0F66"/>
    <w:rsid w:val="005A1185"/>
    <w:rsid w:val="005A1267"/>
    <w:rsid w:val="005A3023"/>
    <w:rsid w:val="005A32B5"/>
    <w:rsid w:val="005A4427"/>
    <w:rsid w:val="005A5933"/>
    <w:rsid w:val="005A60DF"/>
    <w:rsid w:val="005B00B2"/>
    <w:rsid w:val="005B0AF5"/>
    <w:rsid w:val="005B278D"/>
    <w:rsid w:val="005B3A0C"/>
    <w:rsid w:val="005B4E58"/>
    <w:rsid w:val="005C19D3"/>
    <w:rsid w:val="005C1BF7"/>
    <w:rsid w:val="005C3C7D"/>
    <w:rsid w:val="005C4E31"/>
    <w:rsid w:val="005C52E6"/>
    <w:rsid w:val="005C74FF"/>
    <w:rsid w:val="005C7FD4"/>
    <w:rsid w:val="005D3F8E"/>
    <w:rsid w:val="005D51B5"/>
    <w:rsid w:val="005D696E"/>
    <w:rsid w:val="005E1005"/>
    <w:rsid w:val="005E1B22"/>
    <w:rsid w:val="005E2C3B"/>
    <w:rsid w:val="005E3576"/>
    <w:rsid w:val="005E499D"/>
    <w:rsid w:val="005E4C31"/>
    <w:rsid w:val="005E6174"/>
    <w:rsid w:val="005F0B8C"/>
    <w:rsid w:val="005F0C73"/>
    <w:rsid w:val="005F2BEE"/>
    <w:rsid w:val="005F3D3D"/>
    <w:rsid w:val="005F49BE"/>
    <w:rsid w:val="005F4A47"/>
    <w:rsid w:val="005F4CC9"/>
    <w:rsid w:val="005F6842"/>
    <w:rsid w:val="005F69AE"/>
    <w:rsid w:val="005F6D21"/>
    <w:rsid w:val="00601C36"/>
    <w:rsid w:val="00602FF2"/>
    <w:rsid w:val="00603A12"/>
    <w:rsid w:val="006045EE"/>
    <w:rsid w:val="00607679"/>
    <w:rsid w:val="00607D3F"/>
    <w:rsid w:val="00611B9B"/>
    <w:rsid w:val="006124BA"/>
    <w:rsid w:val="0061290E"/>
    <w:rsid w:val="006134F1"/>
    <w:rsid w:val="00616098"/>
    <w:rsid w:val="0061665F"/>
    <w:rsid w:val="0062001B"/>
    <w:rsid w:val="0062050D"/>
    <w:rsid w:val="00620FDE"/>
    <w:rsid w:val="00621CCF"/>
    <w:rsid w:val="0062271A"/>
    <w:rsid w:val="006227CD"/>
    <w:rsid w:val="00622998"/>
    <w:rsid w:val="006248FC"/>
    <w:rsid w:val="0062711F"/>
    <w:rsid w:val="00633D91"/>
    <w:rsid w:val="00634211"/>
    <w:rsid w:val="00636BB8"/>
    <w:rsid w:val="0064031B"/>
    <w:rsid w:val="00642213"/>
    <w:rsid w:val="00644086"/>
    <w:rsid w:val="0064614A"/>
    <w:rsid w:val="00646717"/>
    <w:rsid w:val="0064686F"/>
    <w:rsid w:val="0064691E"/>
    <w:rsid w:val="00646A34"/>
    <w:rsid w:val="00647AF1"/>
    <w:rsid w:val="00653B6D"/>
    <w:rsid w:val="0065459C"/>
    <w:rsid w:val="00654A6A"/>
    <w:rsid w:val="00656060"/>
    <w:rsid w:val="00656431"/>
    <w:rsid w:val="00656515"/>
    <w:rsid w:val="006576C4"/>
    <w:rsid w:val="006577D9"/>
    <w:rsid w:val="006625D4"/>
    <w:rsid w:val="006643D0"/>
    <w:rsid w:val="00664678"/>
    <w:rsid w:val="00664EA6"/>
    <w:rsid w:val="006658D2"/>
    <w:rsid w:val="006667BE"/>
    <w:rsid w:val="00666823"/>
    <w:rsid w:val="00666A26"/>
    <w:rsid w:val="00667EDB"/>
    <w:rsid w:val="00670A1B"/>
    <w:rsid w:val="00671160"/>
    <w:rsid w:val="00672320"/>
    <w:rsid w:val="006739D4"/>
    <w:rsid w:val="006739EC"/>
    <w:rsid w:val="00674ED6"/>
    <w:rsid w:val="00675879"/>
    <w:rsid w:val="00675B33"/>
    <w:rsid w:val="006768F5"/>
    <w:rsid w:val="006774BF"/>
    <w:rsid w:val="00680D90"/>
    <w:rsid w:val="00680F31"/>
    <w:rsid w:val="0068135B"/>
    <w:rsid w:val="0068226F"/>
    <w:rsid w:val="00683209"/>
    <w:rsid w:val="00685F4C"/>
    <w:rsid w:val="00686470"/>
    <w:rsid w:val="00686C5B"/>
    <w:rsid w:val="00690289"/>
    <w:rsid w:val="00690312"/>
    <w:rsid w:val="006910A7"/>
    <w:rsid w:val="0069114B"/>
    <w:rsid w:val="00691783"/>
    <w:rsid w:val="0069215D"/>
    <w:rsid w:val="006921A1"/>
    <w:rsid w:val="00692665"/>
    <w:rsid w:val="0069395C"/>
    <w:rsid w:val="00693C3E"/>
    <w:rsid w:val="00693EF0"/>
    <w:rsid w:val="00695382"/>
    <w:rsid w:val="006A055F"/>
    <w:rsid w:val="006A126E"/>
    <w:rsid w:val="006A2BDA"/>
    <w:rsid w:val="006A3D3B"/>
    <w:rsid w:val="006A3DEA"/>
    <w:rsid w:val="006A4ACB"/>
    <w:rsid w:val="006A5090"/>
    <w:rsid w:val="006A53E5"/>
    <w:rsid w:val="006A53E7"/>
    <w:rsid w:val="006A5DD2"/>
    <w:rsid w:val="006A6B4F"/>
    <w:rsid w:val="006A73D3"/>
    <w:rsid w:val="006A7A18"/>
    <w:rsid w:val="006A7CE5"/>
    <w:rsid w:val="006B101C"/>
    <w:rsid w:val="006B28E7"/>
    <w:rsid w:val="006B4EA7"/>
    <w:rsid w:val="006B50A4"/>
    <w:rsid w:val="006B5AD1"/>
    <w:rsid w:val="006B6BCD"/>
    <w:rsid w:val="006B6F2C"/>
    <w:rsid w:val="006C1A5A"/>
    <w:rsid w:val="006C3B99"/>
    <w:rsid w:val="006C4854"/>
    <w:rsid w:val="006C56E9"/>
    <w:rsid w:val="006C5C38"/>
    <w:rsid w:val="006C64FD"/>
    <w:rsid w:val="006C6647"/>
    <w:rsid w:val="006C6FB2"/>
    <w:rsid w:val="006C7A36"/>
    <w:rsid w:val="006C7B9A"/>
    <w:rsid w:val="006D036D"/>
    <w:rsid w:val="006D0520"/>
    <w:rsid w:val="006D23FC"/>
    <w:rsid w:val="006D3B18"/>
    <w:rsid w:val="006D3D50"/>
    <w:rsid w:val="006D4957"/>
    <w:rsid w:val="006D54A4"/>
    <w:rsid w:val="006E20B8"/>
    <w:rsid w:val="006E5680"/>
    <w:rsid w:val="006E669E"/>
    <w:rsid w:val="006E71AD"/>
    <w:rsid w:val="006E71FE"/>
    <w:rsid w:val="006E76CE"/>
    <w:rsid w:val="006E7E37"/>
    <w:rsid w:val="006F0DD0"/>
    <w:rsid w:val="006F3203"/>
    <w:rsid w:val="006F39D2"/>
    <w:rsid w:val="006F4C64"/>
    <w:rsid w:val="006F5982"/>
    <w:rsid w:val="006F5DE8"/>
    <w:rsid w:val="006F7654"/>
    <w:rsid w:val="007001F6"/>
    <w:rsid w:val="00704B6C"/>
    <w:rsid w:val="0070636A"/>
    <w:rsid w:val="00706C10"/>
    <w:rsid w:val="007074B7"/>
    <w:rsid w:val="007106DA"/>
    <w:rsid w:val="00710907"/>
    <w:rsid w:val="00711AFE"/>
    <w:rsid w:val="00711D89"/>
    <w:rsid w:val="007127D6"/>
    <w:rsid w:val="0071321F"/>
    <w:rsid w:val="007136E9"/>
    <w:rsid w:val="007139E9"/>
    <w:rsid w:val="007146FF"/>
    <w:rsid w:val="007153F5"/>
    <w:rsid w:val="00717B27"/>
    <w:rsid w:val="00720624"/>
    <w:rsid w:val="00721D32"/>
    <w:rsid w:val="00721FF0"/>
    <w:rsid w:val="007229DC"/>
    <w:rsid w:val="00722FD8"/>
    <w:rsid w:val="007232B7"/>
    <w:rsid w:val="00723DB4"/>
    <w:rsid w:val="007246B9"/>
    <w:rsid w:val="00724B5D"/>
    <w:rsid w:val="007251D1"/>
    <w:rsid w:val="007256A7"/>
    <w:rsid w:val="00727078"/>
    <w:rsid w:val="00727EC2"/>
    <w:rsid w:val="00730726"/>
    <w:rsid w:val="00733394"/>
    <w:rsid w:val="0073390E"/>
    <w:rsid w:val="00734F5F"/>
    <w:rsid w:val="0073522C"/>
    <w:rsid w:val="00735620"/>
    <w:rsid w:val="00740635"/>
    <w:rsid w:val="00740F13"/>
    <w:rsid w:val="0074131E"/>
    <w:rsid w:val="00742ABC"/>
    <w:rsid w:val="007454EF"/>
    <w:rsid w:val="00745620"/>
    <w:rsid w:val="00746D26"/>
    <w:rsid w:val="007473F0"/>
    <w:rsid w:val="0075148E"/>
    <w:rsid w:val="00752FBA"/>
    <w:rsid w:val="0075392D"/>
    <w:rsid w:val="0075661C"/>
    <w:rsid w:val="00757575"/>
    <w:rsid w:val="00757CAA"/>
    <w:rsid w:val="00760679"/>
    <w:rsid w:val="0076369B"/>
    <w:rsid w:val="00767F04"/>
    <w:rsid w:val="00767F3E"/>
    <w:rsid w:val="00770590"/>
    <w:rsid w:val="00770660"/>
    <w:rsid w:val="00770852"/>
    <w:rsid w:val="00772ADD"/>
    <w:rsid w:val="0077363D"/>
    <w:rsid w:val="00774FEA"/>
    <w:rsid w:val="00775B50"/>
    <w:rsid w:val="007764D8"/>
    <w:rsid w:val="007776FD"/>
    <w:rsid w:val="00777947"/>
    <w:rsid w:val="007779D9"/>
    <w:rsid w:val="007805AD"/>
    <w:rsid w:val="007817DF"/>
    <w:rsid w:val="0078261D"/>
    <w:rsid w:val="00782643"/>
    <w:rsid w:val="00783AFD"/>
    <w:rsid w:val="00783F80"/>
    <w:rsid w:val="007857F6"/>
    <w:rsid w:val="0078610E"/>
    <w:rsid w:val="007867AE"/>
    <w:rsid w:val="00786FB3"/>
    <w:rsid w:val="007877F2"/>
    <w:rsid w:val="00790961"/>
    <w:rsid w:val="007933E7"/>
    <w:rsid w:val="00795C59"/>
    <w:rsid w:val="00797810"/>
    <w:rsid w:val="007A0C12"/>
    <w:rsid w:val="007A0FD9"/>
    <w:rsid w:val="007A13D0"/>
    <w:rsid w:val="007A1CD9"/>
    <w:rsid w:val="007A4702"/>
    <w:rsid w:val="007A5186"/>
    <w:rsid w:val="007A5636"/>
    <w:rsid w:val="007A638F"/>
    <w:rsid w:val="007A6469"/>
    <w:rsid w:val="007A781F"/>
    <w:rsid w:val="007A7857"/>
    <w:rsid w:val="007B0DC3"/>
    <w:rsid w:val="007B274D"/>
    <w:rsid w:val="007B2DBA"/>
    <w:rsid w:val="007B3085"/>
    <w:rsid w:val="007B3DE9"/>
    <w:rsid w:val="007B455D"/>
    <w:rsid w:val="007B574D"/>
    <w:rsid w:val="007B6F7A"/>
    <w:rsid w:val="007B774C"/>
    <w:rsid w:val="007B7FAD"/>
    <w:rsid w:val="007C1666"/>
    <w:rsid w:val="007C1DC5"/>
    <w:rsid w:val="007C1F03"/>
    <w:rsid w:val="007C274D"/>
    <w:rsid w:val="007C4078"/>
    <w:rsid w:val="007C7B58"/>
    <w:rsid w:val="007D018B"/>
    <w:rsid w:val="007D0DCF"/>
    <w:rsid w:val="007D4970"/>
    <w:rsid w:val="007D68BE"/>
    <w:rsid w:val="007D6B66"/>
    <w:rsid w:val="007D7026"/>
    <w:rsid w:val="007E07AD"/>
    <w:rsid w:val="007E5B5D"/>
    <w:rsid w:val="007F0556"/>
    <w:rsid w:val="007F11C2"/>
    <w:rsid w:val="007F2018"/>
    <w:rsid w:val="007F34F9"/>
    <w:rsid w:val="007F4A7C"/>
    <w:rsid w:val="007F4D88"/>
    <w:rsid w:val="007F5B3E"/>
    <w:rsid w:val="007F60AC"/>
    <w:rsid w:val="007F6D27"/>
    <w:rsid w:val="007F6FD4"/>
    <w:rsid w:val="00805E74"/>
    <w:rsid w:val="00806816"/>
    <w:rsid w:val="00806A67"/>
    <w:rsid w:val="00806FA2"/>
    <w:rsid w:val="0080797A"/>
    <w:rsid w:val="00807D76"/>
    <w:rsid w:val="00811998"/>
    <w:rsid w:val="0081279A"/>
    <w:rsid w:val="00814507"/>
    <w:rsid w:val="00815223"/>
    <w:rsid w:val="00816FB9"/>
    <w:rsid w:val="008177E7"/>
    <w:rsid w:val="00822CF7"/>
    <w:rsid w:val="00824A68"/>
    <w:rsid w:val="0082517D"/>
    <w:rsid w:val="008259F3"/>
    <w:rsid w:val="00825D7A"/>
    <w:rsid w:val="00825EC8"/>
    <w:rsid w:val="00827106"/>
    <w:rsid w:val="00827552"/>
    <w:rsid w:val="00830079"/>
    <w:rsid w:val="008305FD"/>
    <w:rsid w:val="00836C1F"/>
    <w:rsid w:val="0083748F"/>
    <w:rsid w:val="0083769E"/>
    <w:rsid w:val="00841D9F"/>
    <w:rsid w:val="008432D9"/>
    <w:rsid w:val="00843509"/>
    <w:rsid w:val="00843B1D"/>
    <w:rsid w:val="00843D72"/>
    <w:rsid w:val="00844CF1"/>
    <w:rsid w:val="008465D2"/>
    <w:rsid w:val="0084666E"/>
    <w:rsid w:val="00850A82"/>
    <w:rsid w:val="00853AAF"/>
    <w:rsid w:val="00854CA2"/>
    <w:rsid w:val="00854CFF"/>
    <w:rsid w:val="00860E8A"/>
    <w:rsid w:val="0086141D"/>
    <w:rsid w:val="00862052"/>
    <w:rsid w:val="008645B9"/>
    <w:rsid w:val="00864AA2"/>
    <w:rsid w:val="00864E21"/>
    <w:rsid w:val="00865592"/>
    <w:rsid w:val="00865F29"/>
    <w:rsid w:val="008668E7"/>
    <w:rsid w:val="00866C25"/>
    <w:rsid w:val="00867E54"/>
    <w:rsid w:val="008715EC"/>
    <w:rsid w:val="008716F4"/>
    <w:rsid w:val="00872CBA"/>
    <w:rsid w:val="00872E52"/>
    <w:rsid w:val="00873342"/>
    <w:rsid w:val="008749BD"/>
    <w:rsid w:val="00875D34"/>
    <w:rsid w:val="00876496"/>
    <w:rsid w:val="00876F81"/>
    <w:rsid w:val="008779BD"/>
    <w:rsid w:val="0088096D"/>
    <w:rsid w:val="00881B50"/>
    <w:rsid w:val="00882F19"/>
    <w:rsid w:val="00883F0F"/>
    <w:rsid w:val="00885AFC"/>
    <w:rsid w:val="0088699B"/>
    <w:rsid w:val="00890365"/>
    <w:rsid w:val="00892F50"/>
    <w:rsid w:val="008930A9"/>
    <w:rsid w:val="0089393C"/>
    <w:rsid w:val="0089427D"/>
    <w:rsid w:val="008959B1"/>
    <w:rsid w:val="00896390"/>
    <w:rsid w:val="00896BD4"/>
    <w:rsid w:val="008970D2"/>
    <w:rsid w:val="0089763A"/>
    <w:rsid w:val="008A12D8"/>
    <w:rsid w:val="008A1612"/>
    <w:rsid w:val="008A2B26"/>
    <w:rsid w:val="008A6586"/>
    <w:rsid w:val="008A70D6"/>
    <w:rsid w:val="008A739D"/>
    <w:rsid w:val="008A7C64"/>
    <w:rsid w:val="008B07E9"/>
    <w:rsid w:val="008B51AE"/>
    <w:rsid w:val="008B6271"/>
    <w:rsid w:val="008B755C"/>
    <w:rsid w:val="008B764C"/>
    <w:rsid w:val="008B7E92"/>
    <w:rsid w:val="008C1261"/>
    <w:rsid w:val="008C2267"/>
    <w:rsid w:val="008C2E73"/>
    <w:rsid w:val="008C4278"/>
    <w:rsid w:val="008C4C93"/>
    <w:rsid w:val="008C5528"/>
    <w:rsid w:val="008C7323"/>
    <w:rsid w:val="008D06F9"/>
    <w:rsid w:val="008D10B5"/>
    <w:rsid w:val="008D1811"/>
    <w:rsid w:val="008D33EB"/>
    <w:rsid w:val="008D3594"/>
    <w:rsid w:val="008D3AAD"/>
    <w:rsid w:val="008D5A85"/>
    <w:rsid w:val="008D5C13"/>
    <w:rsid w:val="008D7619"/>
    <w:rsid w:val="008D7A23"/>
    <w:rsid w:val="008E1849"/>
    <w:rsid w:val="008E1DF2"/>
    <w:rsid w:val="008E3584"/>
    <w:rsid w:val="008E4D5A"/>
    <w:rsid w:val="008E5AEC"/>
    <w:rsid w:val="008E5C54"/>
    <w:rsid w:val="008E5E7E"/>
    <w:rsid w:val="008F19BF"/>
    <w:rsid w:val="008F1B80"/>
    <w:rsid w:val="008F2F14"/>
    <w:rsid w:val="008F4387"/>
    <w:rsid w:val="008F4709"/>
    <w:rsid w:val="008F49D1"/>
    <w:rsid w:val="008F6230"/>
    <w:rsid w:val="008F6D47"/>
    <w:rsid w:val="008F7450"/>
    <w:rsid w:val="008F79E6"/>
    <w:rsid w:val="009008D6"/>
    <w:rsid w:val="009060A4"/>
    <w:rsid w:val="009071D8"/>
    <w:rsid w:val="009078DE"/>
    <w:rsid w:val="00907D90"/>
    <w:rsid w:val="009103C7"/>
    <w:rsid w:val="0091056A"/>
    <w:rsid w:val="00910839"/>
    <w:rsid w:val="00911BBD"/>
    <w:rsid w:val="00912BFE"/>
    <w:rsid w:val="00912F39"/>
    <w:rsid w:val="00913A66"/>
    <w:rsid w:val="0091403F"/>
    <w:rsid w:val="0091566C"/>
    <w:rsid w:val="0091625F"/>
    <w:rsid w:val="00916687"/>
    <w:rsid w:val="00917961"/>
    <w:rsid w:val="00920711"/>
    <w:rsid w:val="009213F0"/>
    <w:rsid w:val="0092183A"/>
    <w:rsid w:val="00922098"/>
    <w:rsid w:val="00922328"/>
    <w:rsid w:val="00922ED3"/>
    <w:rsid w:val="00923046"/>
    <w:rsid w:val="00923141"/>
    <w:rsid w:val="0092356A"/>
    <w:rsid w:val="00923A72"/>
    <w:rsid w:val="00923DEC"/>
    <w:rsid w:val="00924104"/>
    <w:rsid w:val="00925052"/>
    <w:rsid w:val="00925EDF"/>
    <w:rsid w:val="00926785"/>
    <w:rsid w:val="00930AAF"/>
    <w:rsid w:val="00931890"/>
    <w:rsid w:val="009338D5"/>
    <w:rsid w:val="00933D33"/>
    <w:rsid w:val="00935152"/>
    <w:rsid w:val="00935907"/>
    <w:rsid w:val="009366BE"/>
    <w:rsid w:val="009418CF"/>
    <w:rsid w:val="009419B6"/>
    <w:rsid w:val="00941FFD"/>
    <w:rsid w:val="00942F1B"/>
    <w:rsid w:val="009443DD"/>
    <w:rsid w:val="009444F6"/>
    <w:rsid w:val="009472B9"/>
    <w:rsid w:val="009477DD"/>
    <w:rsid w:val="009520E6"/>
    <w:rsid w:val="00952B41"/>
    <w:rsid w:val="00955B1B"/>
    <w:rsid w:val="00955FD8"/>
    <w:rsid w:val="0095613B"/>
    <w:rsid w:val="00956C72"/>
    <w:rsid w:val="00956D4A"/>
    <w:rsid w:val="00957234"/>
    <w:rsid w:val="00960B3F"/>
    <w:rsid w:val="00961171"/>
    <w:rsid w:val="00961690"/>
    <w:rsid w:val="009649E8"/>
    <w:rsid w:val="00964DE7"/>
    <w:rsid w:val="009653B9"/>
    <w:rsid w:val="009661FC"/>
    <w:rsid w:val="00967A60"/>
    <w:rsid w:val="009713A5"/>
    <w:rsid w:val="009714DC"/>
    <w:rsid w:val="00971AED"/>
    <w:rsid w:val="00972121"/>
    <w:rsid w:val="00973C56"/>
    <w:rsid w:val="00973D7E"/>
    <w:rsid w:val="00973EEF"/>
    <w:rsid w:val="009752D2"/>
    <w:rsid w:val="009753E7"/>
    <w:rsid w:val="00975585"/>
    <w:rsid w:val="009763E6"/>
    <w:rsid w:val="009768BE"/>
    <w:rsid w:val="009778AD"/>
    <w:rsid w:val="00980AD1"/>
    <w:rsid w:val="00981497"/>
    <w:rsid w:val="0098192D"/>
    <w:rsid w:val="00982D6B"/>
    <w:rsid w:val="00983090"/>
    <w:rsid w:val="0099005D"/>
    <w:rsid w:val="00990A8D"/>
    <w:rsid w:val="00991986"/>
    <w:rsid w:val="009919AA"/>
    <w:rsid w:val="00993A2F"/>
    <w:rsid w:val="009941F1"/>
    <w:rsid w:val="009970E8"/>
    <w:rsid w:val="009A1F31"/>
    <w:rsid w:val="009A1F8E"/>
    <w:rsid w:val="009A212B"/>
    <w:rsid w:val="009A2760"/>
    <w:rsid w:val="009A2A92"/>
    <w:rsid w:val="009A48A2"/>
    <w:rsid w:val="009A70F5"/>
    <w:rsid w:val="009A7F84"/>
    <w:rsid w:val="009B0876"/>
    <w:rsid w:val="009B0FC5"/>
    <w:rsid w:val="009B12B4"/>
    <w:rsid w:val="009B136D"/>
    <w:rsid w:val="009B34F4"/>
    <w:rsid w:val="009B454B"/>
    <w:rsid w:val="009B47F2"/>
    <w:rsid w:val="009B64D6"/>
    <w:rsid w:val="009B679A"/>
    <w:rsid w:val="009B67DE"/>
    <w:rsid w:val="009C004D"/>
    <w:rsid w:val="009C07E3"/>
    <w:rsid w:val="009C0834"/>
    <w:rsid w:val="009C0BA5"/>
    <w:rsid w:val="009C0E95"/>
    <w:rsid w:val="009C4A0A"/>
    <w:rsid w:val="009C517C"/>
    <w:rsid w:val="009C7E0A"/>
    <w:rsid w:val="009D09F3"/>
    <w:rsid w:val="009D0E27"/>
    <w:rsid w:val="009D53B7"/>
    <w:rsid w:val="009D6765"/>
    <w:rsid w:val="009E2FBA"/>
    <w:rsid w:val="009E38AD"/>
    <w:rsid w:val="009E3EB2"/>
    <w:rsid w:val="009E423F"/>
    <w:rsid w:val="009E50E3"/>
    <w:rsid w:val="009E5A52"/>
    <w:rsid w:val="009F136E"/>
    <w:rsid w:val="009F267A"/>
    <w:rsid w:val="009F4239"/>
    <w:rsid w:val="009F518D"/>
    <w:rsid w:val="009F5379"/>
    <w:rsid w:val="009F61A7"/>
    <w:rsid w:val="009F7FAC"/>
    <w:rsid w:val="00A00E48"/>
    <w:rsid w:val="00A013A1"/>
    <w:rsid w:val="00A028B4"/>
    <w:rsid w:val="00A02AC1"/>
    <w:rsid w:val="00A03DF3"/>
    <w:rsid w:val="00A0552C"/>
    <w:rsid w:val="00A05D58"/>
    <w:rsid w:val="00A05E0D"/>
    <w:rsid w:val="00A06B8E"/>
    <w:rsid w:val="00A06DD8"/>
    <w:rsid w:val="00A1004C"/>
    <w:rsid w:val="00A11524"/>
    <w:rsid w:val="00A13339"/>
    <w:rsid w:val="00A134B2"/>
    <w:rsid w:val="00A14309"/>
    <w:rsid w:val="00A21061"/>
    <w:rsid w:val="00A31143"/>
    <w:rsid w:val="00A314C0"/>
    <w:rsid w:val="00A32C9A"/>
    <w:rsid w:val="00A33122"/>
    <w:rsid w:val="00A34305"/>
    <w:rsid w:val="00A35099"/>
    <w:rsid w:val="00A36DC8"/>
    <w:rsid w:val="00A36F7A"/>
    <w:rsid w:val="00A37727"/>
    <w:rsid w:val="00A4054F"/>
    <w:rsid w:val="00A42970"/>
    <w:rsid w:val="00A4307C"/>
    <w:rsid w:val="00A45013"/>
    <w:rsid w:val="00A45CAD"/>
    <w:rsid w:val="00A46033"/>
    <w:rsid w:val="00A462B3"/>
    <w:rsid w:val="00A4667D"/>
    <w:rsid w:val="00A46AEB"/>
    <w:rsid w:val="00A47772"/>
    <w:rsid w:val="00A501E9"/>
    <w:rsid w:val="00A50E1C"/>
    <w:rsid w:val="00A556F6"/>
    <w:rsid w:val="00A56428"/>
    <w:rsid w:val="00A56C86"/>
    <w:rsid w:val="00A57343"/>
    <w:rsid w:val="00A57CBC"/>
    <w:rsid w:val="00A57EF0"/>
    <w:rsid w:val="00A61DA6"/>
    <w:rsid w:val="00A641FC"/>
    <w:rsid w:val="00A646A8"/>
    <w:rsid w:val="00A666E7"/>
    <w:rsid w:val="00A706A9"/>
    <w:rsid w:val="00A715E7"/>
    <w:rsid w:val="00A735A8"/>
    <w:rsid w:val="00A7474A"/>
    <w:rsid w:val="00A76BE5"/>
    <w:rsid w:val="00A80769"/>
    <w:rsid w:val="00A8097C"/>
    <w:rsid w:val="00A8346B"/>
    <w:rsid w:val="00A8441C"/>
    <w:rsid w:val="00A8509A"/>
    <w:rsid w:val="00A85FE9"/>
    <w:rsid w:val="00A864B3"/>
    <w:rsid w:val="00A877F8"/>
    <w:rsid w:val="00A87F84"/>
    <w:rsid w:val="00A9069C"/>
    <w:rsid w:val="00A90B5D"/>
    <w:rsid w:val="00A93E7B"/>
    <w:rsid w:val="00A959CD"/>
    <w:rsid w:val="00A95DE5"/>
    <w:rsid w:val="00A96EDB"/>
    <w:rsid w:val="00A970DF"/>
    <w:rsid w:val="00AA0A99"/>
    <w:rsid w:val="00AA2FA7"/>
    <w:rsid w:val="00AA3B23"/>
    <w:rsid w:val="00AA6561"/>
    <w:rsid w:val="00AB1026"/>
    <w:rsid w:val="00AB13B6"/>
    <w:rsid w:val="00AB321C"/>
    <w:rsid w:val="00AB3811"/>
    <w:rsid w:val="00AB5085"/>
    <w:rsid w:val="00AB5432"/>
    <w:rsid w:val="00AB63C1"/>
    <w:rsid w:val="00AC026C"/>
    <w:rsid w:val="00AC078D"/>
    <w:rsid w:val="00AC1F55"/>
    <w:rsid w:val="00AC3C10"/>
    <w:rsid w:val="00AC4092"/>
    <w:rsid w:val="00AD1DE5"/>
    <w:rsid w:val="00AD1E78"/>
    <w:rsid w:val="00AD3B0D"/>
    <w:rsid w:val="00AD3D74"/>
    <w:rsid w:val="00AD402C"/>
    <w:rsid w:val="00AD5F2A"/>
    <w:rsid w:val="00AD6F3F"/>
    <w:rsid w:val="00AD72BC"/>
    <w:rsid w:val="00AE187E"/>
    <w:rsid w:val="00AE27FA"/>
    <w:rsid w:val="00AE2E8B"/>
    <w:rsid w:val="00AE47EE"/>
    <w:rsid w:val="00AE4B6C"/>
    <w:rsid w:val="00AE5B63"/>
    <w:rsid w:val="00AE614C"/>
    <w:rsid w:val="00AF022F"/>
    <w:rsid w:val="00AF1590"/>
    <w:rsid w:val="00AF1E6C"/>
    <w:rsid w:val="00AF49DE"/>
    <w:rsid w:val="00AF6923"/>
    <w:rsid w:val="00AF7903"/>
    <w:rsid w:val="00B00F7E"/>
    <w:rsid w:val="00B02136"/>
    <w:rsid w:val="00B0266F"/>
    <w:rsid w:val="00B05884"/>
    <w:rsid w:val="00B066FD"/>
    <w:rsid w:val="00B1123C"/>
    <w:rsid w:val="00B13CD6"/>
    <w:rsid w:val="00B15465"/>
    <w:rsid w:val="00B161B3"/>
    <w:rsid w:val="00B16432"/>
    <w:rsid w:val="00B1736F"/>
    <w:rsid w:val="00B17814"/>
    <w:rsid w:val="00B17D08"/>
    <w:rsid w:val="00B17D86"/>
    <w:rsid w:val="00B2205D"/>
    <w:rsid w:val="00B248C3"/>
    <w:rsid w:val="00B24E33"/>
    <w:rsid w:val="00B26554"/>
    <w:rsid w:val="00B26FE6"/>
    <w:rsid w:val="00B31CFA"/>
    <w:rsid w:val="00B32AF2"/>
    <w:rsid w:val="00B33B8D"/>
    <w:rsid w:val="00B34480"/>
    <w:rsid w:val="00B35C08"/>
    <w:rsid w:val="00B35E00"/>
    <w:rsid w:val="00B3755C"/>
    <w:rsid w:val="00B37655"/>
    <w:rsid w:val="00B37BDF"/>
    <w:rsid w:val="00B37DA7"/>
    <w:rsid w:val="00B42FD4"/>
    <w:rsid w:val="00B4399E"/>
    <w:rsid w:val="00B44903"/>
    <w:rsid w:val="00B47DC1"/>
    <w:rsid w:val="00B50BAC"/>
    <w:rsid w:val="00B529EF"/>
    <w:rsid w:val="00B533C1"/>
    <w:rsid w:val="00B53DC9"/>
    <w:rsid w:val="00B54BAE"/>
    <w:rsid w:val="00B54F62"/>
    <w:rsid w:val="00B63FBC"/>
    <w:rsid w:val="00B64149"/>
    <w:rsid w:val="00B661D7"/>
    <w:rsid w:val="00B66BF2"/>
    <w:rsid w:val="00B67475"/>
    <w:rsid w:val="00B7005D"/>
    <w:rsid w:val="00B70500"/>
    <w:rsid w:val="00B70D99"/>
    <w:rsid w:val="00B70F4B"/>
    <w:rsid w:val="00B71A4E"/>
    <w:rsid w:val="00B73A9E"/>
    <w:rsid w:val="00B73EC6"/>
    <w:rsid w:val="00B74050"/>
    <w:rsid w:val="00B7434A"/>
    <w:rsid w:val="00B74C3C"/>
    <w:rsid w:val="00B7567E"/>
    <w:rsid w:val="00B819D3"/>
    <w:rsid w:val="00B82AA0"/>
    <w:rsid w:val="00B82AB6"/>
    <w:rsid w:val="00B82F38"/>
    <w:rsid w:val="00B83119"/>
    <w:rsid w:val="00B832F5"/>
    <w:rsid w:val="00B83EBE"/>
    <w:rsid w:val="00B865C9"/>
    <w:rsid w:val="00B86C48"/>
    <w:rsid w:val="00B8777E"/>
    <w:rsid w:val="00B90EC6"/>
    <w:rsid w:val="00B91E13"/>
    <w:rsid w:val="00B9236B"/>
    <w:rsid w:val="00B93301"/>
    <w:rsid w:val="00B93670"/>
    <w:rsid w:val="00B9611D"/>
    <w:rsid w:val="00B96848"/>
    <w:rsid w:val="00B96DDF"/>
    <w:rsid w:val="00B96FAF"/>
    <w:rsid w:val="00B97E3E"/>
    <w:rsid w:val="00BA18D9"/>
    <w:rsid w:val="00BA3BEC"/>
    <w:rsid w:val="00BA448E"/>
    <w:rsid w:val="00BA5D65"/>
    <w:rsid w:val="00BA62BE"/>
    <w:rsid w:val="00BA6985"/>
    <w:rsid w:val="00BB14A6"/>
    <w:rsid w:val="00BB2D9B"/>
    <w:rsid w:val="00BB318F"/>
    <w:rsid w:val="00BB33F1"/>
    <w:rsid w:val="00BB4359"/>
    <w:rsid w:val="00BB4CBA"/>
    <w:rsid w:val="00BB56F1"/>
    <w:rsid w:val="00BB6C3A"/>
    <w:rsid w:val="00BB7C8C"/>
    <w:rsid w:val="00BC1833"/>
    <w:rsid w:val="00BC5348"/>
    <w:rsid w:val="00BC6517"/>
    <w:rsid w:val="00BC6B78"/>
    <w:rsid w:val="00BC7C88"/>
    <w:rsid w:val="00BC7F18"/>
    <w:rsid w:val="00BD11F5"/>
    <w:rsid w:val="00BD36B3"/>
    <w:rsid w:val="00BD59AB"/>
    <w:rsid w:val="00BD5FFF"/>
    <w:rsid w:val="00BE19AF"/>
    <w:rsid w:val="00BE2068"/>
    <w:rsid w:val="00BE22F6"/>
    <w:rsid w:val="00BE32F5"/>
    <w:rsid w:val="00BE6C2E"/>
    <w:rsid w:val="00BF05FF"/>
    <w:rsid w:val="00BF0835"/>
    <w:rsid w:val="00BF2B2D"/>
    <w:rsid w:val="00BF71F8"/>
    <w:rsid w:val="00C00A29"/>
    <w:rsid w:val="00C013D1"/>
    <w:rsid w:val="00C03BAC"/>
    <w:rsid w:val="00C043A6"/>
    <w:rsid w:val="00C04EA9"/>
    <w:rsid w:val="00C0638E"/>
    <w:rsid w:val="00C06A43"/>
    <w:rsid w:val="00C1084F"/>
    <w:rsid w:val="00C112D0"/>
    <w:rsid w:val="00C1149D"/>
    <w:rsid w:val="00C11DC0"/>
    <w:rsid w:val="00C11DDE"/>
    <w:rsid w:val="00C11FC5"/>
    <w:rsid w:val="00C128F0"/>
    <w:rsid w:val="00C152E3"/>
    <w:rsid w:val="00C15650"/>
    <w:rsid w:val="00C1607A"/>
    <w:rsid w:val="00C17622"/>
    <w:rsid w:val="00C20A11"/>
    <w:rsid w:val="00C20ED6"/>
    <w:rsid w:val="00C211B2"/>
    <w:rsid w:val="00C22F81"/>
    <w:rsid w:val="00C25CC3"/>
    <w:rsid w:val="00C26D20"/>
    <w:rsid w:val="00C27BF9"/>
    <w:rsid w:val="00C30702"/>
    <w:rsid w:val="00C31268"/>
    <w:rsid w:val="00C314B9"/>
    <w:rsid w:val="00C31810"/>
    <w:rsid w:val="00C37073"/>
    <w:rsid w:val="00C400B7"/>
    <w:rsid w:val="00C423B6"/>
    <w:rsid w:val="00C430EE"/>
    <w:rsid w:val="00C45FC4"/>
    <w:rsid w:val="00C46670"/>
    <w:rsid w:val="00C500CD"/>
    <w:rsid w:val="00C50D06"/>
    <w:rsid w:val="00C51FBB"/>
    <w:rsid w:val="00C532A5"/>
    <w:rsid w:val="00C5340E"/>
    <w:rsid w:val="00C53693"/>
    <w:rsid w:val="00C53D1D"/>
    <w:rsid w:val="00C54E0C"/>
    <w:rsid w:val="00C55FB4"/>
    <w:rsid w:val="00C56FCD"/>
    <w:rsid w:val="00C5742E"/>
    <w:rsid w:val="00C6014A"/>
    <w:rsid w:val="00C62F02"/>
    <w:rsid w:val="00C6459F"/>
    <w:rsid w:val="00C70656"/>
    <w:rsid w:val="00C709AA"/>
    <w:rsid w:val="00C70D25"/>
    <w:rsid w:val="00C73340"/>
    <w:rsid w:val="00C735B9"/>
    <w:rsid w:val="00C740B5"/>
    <w:rsid w:val="00C74EE0"/>
    <w:rsid w:val="00C75CD2"/>
    <w:rsid w:val="00C800CE"/>
    <w:rsid w:val="00C822AC"/>
    <w:rsid w:val="00C828EF"/>
    <w:rsid w:val="00C83906"/>
    <w:rsid w:val="00C85822"/>
    <w:rsid w:val="00C859BE"/>
    <w:rsid w:val="00C87B62"/>
    <w:rsid w:val="00C87ED3"/>
    <w:rsid w:val="00C90A17"/>
    <w:rsid w:val="00C91DFE"/>
    <w:rsid w:val="00C93685"/>
    <w:rsid w:val="00C9597D"/>
    <w:rsid w:val="00C974FB"/>
    <w:rsid w:val="00C97FB6"/>
    <w:rsid w:val="00CA0134"/>
    <w:rsid w:val="00CA02D7"/>
    <w:rsid w:val="00CA1B69"/>
    <w:rsid w:val="00CA234B"/>
    <w:rsid w:val="00CA3ED6"/>
    <w:rsid w:val="00CA4771"/>
    <w:rsid w:val="00CA4BCD"/>
    <w:rsid w:val="00CA5FB4"/>
    <w:rsid w:val="00CA7347"/>
    <w:rsid w:val="00CA75D6"/>
    <w:rsid w:val="00CB09C8"/>
    <w:rsid w:val="00CB0E25"/>
    <w:rsid w:val="00CB1D83"/>
    <w:rsid w:val="00CB315B"/>
    <w:rsid w:val="00CB5848"/>
    <w:rsid w:val="00CB5E6A"/>
    <w:rsid w:val="00CB7ACA"/>
    <w:rsid w:val="00CB7AEF"/>
    <w:rsid w:val="00CC02CF"/>
    <w:rsid w:val="00CC1772"/>
    <w:rsid w:val="00CC2B37"/>
    <w:rsid w:val="00CC3A89"/>
    <w:rsid w:val="00CC3CDF"/>
    <w:rsid w:val="00CC4075"/>
    <w:rsid w:val="00CC543E"/>
    <w:rsid w:val="00CC5932"/>
    <w:rsid w:val="00CC648C"/>
    <w:rsid w:val="00CC6914"/>
    <w:rsid w:val="00CC6C9D"/>
    <w:rsid w:val="00CC7F47"/>
    <w:rsid w:val="00CD0025"/>
    <w:rsid w:val="00CD1559"/>
    <w:rsid w:val="00CD2475"/>
    <w:rsid w:val="00CD4BDE"/>
    <w:rsid w:val="00CD5AE1"/>
    <w:rsid w:val="00CD5B13"/>
    <w:rsid w:val="00CD7C62"/>
    <w:rsid w:val="00CE0218"/>
    <w:rsid w:val="00CE239D"/>
    <w:rsid w:val="00CE299C"/>
    <w:rsid w:val="00CE48A6"/>
    <w:rsid w:val="00CE4CFF"/>
    <w:rsid w:val="00CE55FD"/>
    <w:rsid w:val="00CE5D3D"/>
    <w:rsid w:val="00CE5E5D"/>
    <w:rsid w:val="00CF02FA"/>
    <w:rsid w:val="00CF0561"/>
    <w:rsid w:val="00CF17EB"/>
    <w:rsid w:val="00CF2195"/>
    <w:rsid w:val="00CF2D90"/>
    <w:rsid w:val="00CF3940"/>
    <w:rsid w:val="00CF3CC3"/>
    <w:rsid w:val="00CF4912"/>
    <w:rsid w:val="00CF51E5"/>
    <w:rsid w:val="00CF7B38"/>
    <w:rsid w:val="00D00330"/>
    <w:rsid w:val="00D07C12"/>
    <w:rsid w:val="00D1087A"/>
    <w:rsid w:val="00D149EE"/>
    <w:rsid w:val="00D14D78"/>
    <w:rsid w:val="00D14F55"/>
    <w:rsid w:val="00D15AD0"/>
    <w:rsid w:val="00D214C8"/>
    <w:rsid w:val="00D21A9F"/>
    <w:rsid w:val="00D220EA"/>
    <w:rsid w:val="00D232AD"/>
    <w:rsid w:val="00D234EA"/>
    <w:rsid w:val="00D23892"/>
    <w:rsid w:val="00D24718"/>
    <w:rsid w:val="00D250CA"/>
    <w:rsid w:val="00D2655C"/>
    <w:rsid w:val="00D279FE"/>
    <w:rsid w:val="00D31C17"/>
    <w:rsid w:val="00D31C18"/>
    <w:rsid w:val="00D32088"/>
    <w:rsid w:val="00D32A72"/>
    <w:rsid w:val="00D33B03"/>
    <w:rsid w:val="00D344B8"/>
    <w:rsid w:val="00D3493D"/>
    <w:rsid w:val="00D34DE2"/>
    <w:rsid w:val="00D422F5"/>
    <w:rsid w:val="00D42A35"/>
    <w:rsid w:val="00D43AAF"/>
    <w:rsid w:val="00D46410"/>
    <w:rsid w:val="00D50F28"/>
    <w:rsid w:val="00D51A2A"/>
    <w:rsid w:val="00D53555"/>
    <w:rsid w:val="00D53A33"/>
    <w:rsid w:val="00D563DB"/>
    <w:rsid w:val="00D5642C"/>
    <w:rsid w:val="00D569BD"/>
    <w:rsid w:val="00D57D96"/>
    <w:rsid w:val="00D613FF"/>
    <w:rsid w:val="00D63C27"/>
    <w:rsid w:val="00D6762A"/>
    <w:rsid w:val="00D71AD1"/>
    <w:rsid w:val="00D7338C"/>
    <w:rsid w:val="00D74C5D"/>
    <w:rsid w:val="00D75E5B"/>
    <w:rsid w:val="00D76712"/>
    <w:rsid w:val="00D806E9"/>
    <w:rsid w:val="00D81AE8"/>
    <w:rsid w:val="00D81FC8"/>
    <w:rsid w:val="00D83DB3"/>
    <w:rsid w:val="00D85AFA"/>
    <w:rsid w:val="00D90929"/>
    <w:rsid w:val="00D90DE1"/>
    <w:rsid w:val="00D913DA"/>
    <w:rsid w:val="00D91847"/>
    <w:rsid w:val="00D939F9"/>
    <w:rsid w:val="00D95992"/>
    <w:rsid w:val="00D97A19"/>
    <w:rsid w:val="00DA14A6"/>
    <w:rsid w:val="00DA189F"/>
    <w:rsid w:val="00DA3B31"/>
    <w:rsid w:val="00DA3FBD"/>
    <w:rsid w:val="00DA42AE"/>
    <w:rsid w:val="00DA61F1"/>
    <w:rsid w:val="00DA67F5"/>
    <w:rsid w:val="00DA769E"/>
    <w:rsid w:val="00DA7B6D"/>
    <w:rsid w:val="00DB3661"/>
    <w:rsid w:val="00DB36C1"/>
    <w:rsid w:val="00DB432F"/>
    <w:rsid w:val="00DB491C"/>
    <w:rsid w:val="00DB586F"/>
    <w:rsid w:val="00DB6035"/>
    <w:rsid w:val="00DB76D0"/>
    <w:rsid w:val="00DC20CB"/>
    <w:rsid w:val="00DC29F0"/>
    <w:rsid w:val="00DC2B4B"/>
    <w:rsid w:val="00DC39CF"/>
    <w:rsid w:val="00DC41D3"/>
    <w:rsid w:val="00DC4C3A"/>
    <w:rsid w:val="00DD0D53"/>
    <w:rsid w:val="00DD12CD"/>
    <w:rsid w:val="00DD1491"/>
    <w:rsid w:val="00DD5FC3"/>
    <w:rsid w:val="00DE150E"/>
    <w:rsid w:val="00DE5572"/>
    <w:rsid w:val="00DE6659"/>
    <w:rsid w:val="00DE6776"/>
    <w:rsid w:val="00DE7897"/>
    <w:rsid w:val="00DF0485"/>
    <w:rsid w:val="00DF04CD"/>
    <w:rsid w:val="00DF18BC"/>
    <w:rsid w:val="00DF21E7"/>
    <w:rsid w:val="00DF387C"/>
    <w:rsid w:val="00DF3AD1"/>
    <w:rsid w:val="00DF42DA"/>
    <w:rsid w:val="00DF50A2"/>
    <w:rsid w:val="00DF52CD"/>
    <w:rsid w:val="00DF5D60"/>
    <w:rsid w:val="00DF62E6"/>
    <w:rsid w:val="00DF7C58"/>
    <w:rsid w:val="00DF7D5A"/>
    <w:rsid w:val="00E017C4"/>
    <w:rsid w:val="00E01F10"/>
    <w:rsid w:val="00E05149"/>
    <w:rsid w:val="00E05E2D"/>
    <w:rsid w:val="00E05E36"/>
    <w:rsid w:val="00E05F58"/>
    <w:rsid w:val="00E062B3"/>
    <w:rsid w:val="00E06B94"/>
    <w:rsid w:val="00E07E83"/>
    <w:rsid w:val="00E10099"/>
    <w:rsid w:val="00E10437"/>
    <w:rsid w:val="00E11008"/>
    <w:rsid w:val="00E11376"/>
    <w:rsid w:val="00E11C1C"/>
    <w:rsid w:val="00E11F2C"/>
    <w:rsid w:val="00E14120"/>
    <w:rsid w:val="00E150DA"/>
    <w:rsid w:val="00E162CD"/>
    <w:rsid w:val="00E16C3F"/>
    <w:rsid w:val="00E16CB7"/>
    <w:rsid w:val="00E17B3E"/>
    <w:rsid w:val="00E17E4F"/>
    <w:rsid w:val="00E20513"/>
    <w:rsid w:val="00E20569"/>
    <w:rsid w:val="00E21454"/>
    <w:rsid w:val="00E21665"/>
    <w:rsid w:val="00E224FE"/>
    <w:rsid w:val="00E22BCB"/>
    <w:rsid w:val="00E23E3C"/>
    <w:rsid w:val="00E240E0"/>
    <w:rsid w:val="00E2634B"/>
    <w:rsid w:val="00E26A48"/>
    <w:rsid w:val="00E26A64"/>
    <w:rsid w:val="00E30FD1"/>
    <w:rsid w:val="00E3160A"/>
    <w:rsid w:val="00E3250E"/>
    <w:rsid w:val="00E34669"/>
    <w:rsid w:val="00E37CA3"/>
    <w:rsid w:val="00E40A97"/>
    <w:rsid w:val="00E40EC3"/>
    <w:rsid w:val="00E417CD"/>
    <w:rsid w:val="00E43958"/>
    <w:rsid w:val="00E439F8"/>
    <w:rsid w:val="00E46051"/>
    <w:rsid w:val="00E46A25"/>
    <w:rsid w:val="00E4747B"/>
    <w:rsid w:val="00E5042A"/>
    <w:rsid w:val="00E513A1"/>
    <w:rsid w:val="00E52A97"/>
    <w:rsid w:val="00E531EF"/>
    <w:rsid w:val="00E5423D"/>
    <w:rsid w:val="00E55D21"/>
    <w:rsid w:val="00E57073"/>
    <w:rsid w:val="00E6007F"/>
    <w:rsid w:val="00E60BB5"/>
    <w:rsid w:val="00E60CD6"/>
    <w:rsid w:val="00E60D99"/>
    <w:rsid w:val="00E61979"/>
    <w:rsid w:val="00E61DE7"/>
    <w:rsid w:val="00E62423"/>
    <w:rsid w:val="00E626FC"/>
    <w:rsid w:val="00E62ADE"/>
    <w:rsid w:val="00E6331C"/>
    <w:rsid w:val="00E638DA"/>
    <w:rsid w:val="00E64C72"/>
    <w:rsid w:val="00E664B2"/>
    <w:rsid w:val="00E6678C"/>
    <w:rsid w:val="00E70201"/>
    <w:rsid w:val="00E70FC8"/>
    <w:rsid w:val="00E714D1"/>
    <w:rsid w:val="00E72A94"/>
    <w:rsid w:val="00E72CE0"/>
    <w:rsid w:val="00E738A4"/>
    <w:rsid w:val="00E73F83"/>
    <w:rsid w:val="00E743E0"/>
    <w:rsid w:val="00E7453F"/>
    <w:rsid w:val="00E75D27"/>
    <w:rsid w:val="00E80B50"/>
    <w:rsid w:val="00E80BB5"/>
    <w:rsid w:val="00E82275"/>
    <w:rsid w:val="00E8259C"/>
    <w:rsid w:val="00E82924"/>
    <w:rsid w:val="00E84501"/>
    <w:rsid w:val="00E84CC0"/>
    <w:rsid w:val="00E8542B"/>
    <w:rsid w:val="00E86BF7"/>
    <w:rsid w:val="00E902DF"/>
    <w:rsid w:val="00E90DCA"/>
    <w:rsid w:val="00E91703"/>
    <w:rsid w:val="00E92D61"/>
    <w:rsid w:val="00E94203"/>
    <w:rsid w:val="00E9470D"/>
    <w:rsid w:val="00E96EC3"/>
    <w:rsid w:val="00EA12F6"/>
    <w:rsid w:val="00EA20BC"/>
    <w:rsid w:val="00EA2A30"/>
    <w:rsid w:val="00EA38B3"/>
    <w:rsid w:val="00EA59B6"/>
    <w:rsid w:val="00EA64BD"/>
    <w:rsid w:val="00EB0C08"/>
    <w:rsid w:val="00EB1D3D"/>
    <w:rsid w:val="00EB219A"/>
    <w:rsid w:val="00EB2825"/>
    <w:rsid w:val="00EB513C"/>
    <w:rsid w:val="00EB5891"/>
    <w:rsid w:val="00EB6F52"/>
    <w:rsid w:val="00EC05AE"/>
    <w:rsid w:val="00EC3211"/>
    <w:rsid w:val="00EC425A"/>
    <w:rsid w:val="00EC59D1"/>
    <w:rsid w:val="00EC5C71"/>
    <w:rsid w:val="00EC6093"/>
    <w:rsid w:val="00EC7499"/>
    <w:rsid w:val="00EC7A08"/>
    <w:rsid w:val="00ED24AB"/>
    <w:rsid w:val="00ED39E7"/>
    <w:rsid w:val="00ED3DE6"/>
    <w:rsid w:val="00ED6E21"/>
    <w:rsid w:val="00ED7094"/>
    <w:rsid w:val="00ED740D"/>
    <w:rsid w:val="00EE04C4"/>
    <w:rsid w:val="00EE0BDA"/>
    <w:rsid w:val="00EE0CC5"/>
    <w:rsid w:val="00EE2835"/>
    <w:rsid w:val="00EE3535"/>
    <w:rsid w:val="00EE365B"/>
    <w:rsid w:val="00EE480F"/>
    <w:rsid w:val="00EE6E46"/>
    <w:rsid w:val="00EF194C"/>
    <w:rsid w:val="00EF79DC"/>
    <w:rsid w:val="00F002FC"/>
    <w:rsid w:val="00F00C6F"/>
    <w:rsid w:val="00F00F4D"/>
    <w:rsid w:val="00F01814"/>
    <w:rsid w:val="00F04CDB"/>
    <w:rsid w:val="00F0512A"/>
    <w:rsid w:val="00F10FEE"/>
    <w:rsid w:val="00F11CF6"/>
    <w:rsid w:val="00F12828"/>
    <w:rsid w:val="00F13661"/>
    <w:rsid w:val="00F143FB"/>
    <w:rsid w:val="00F1471A"/>
    <w:rsid w:val="00F14F36"/>
    <w:rsid w:val="00F177C8"/>
    <w:rsid w:val="00F21AE0"/>
    <w:rsid w:val="00F22E4F"/>
    <w:rsid w:val="00F230DB"/>
    <w:rsid w:val="00F25767"/>
    <w:rsid w:val="00F258C7"/>
    <w:rsid w:val="00F313E5"/>
    <w:rsid w:val="00F32A9B"/>
    <w:rsid w:val="00F33557"/>
    <w:rsid w:val="00F34176"/>
    <w:rsid w:val="00F35AC7"/>
    <w:rsid w:val="00F35D02"/>
    <w:rsid w:val="00F414BC"/>
    <w:rsid w:val="00F4509C"/>
    <w:rsid w:val="00F451F2"/>
    <w:rsid w:val="00F46558"/>
    <w:rsid w:val="00F46A8A"/>
    <w:rsid w:val="00F473C8"/>
    <w:rsid w:val="00F47513"/>
    <w:rsid w:val="00F51706"/>
    <w:rsid w:val="00F53929"/>
    <w:rsid w:val="00F54214"/>
    <w:rsid w:val="00F55B02"/>
    <w:rsid w:val="00F56E35"/>
    <w:rsid w:val="00F63615"/>
    <w:rsid w:val="00F639AE"/>
    <w:rsid w:val="00F64046"/>
    <w:rsid w:val="00F65A1C"/>
    <w:rsid w:val="00F670FA"/>
    <w:rsid w:val="00F67A74"/>
    <w:rsid w:val="00F70B86"/>
    <w:rsid w:val="00F710BB"/>
    <w:rsid w:val="00F724D8"/>
    <w:rsid w:val="00F7292F"/>
    <w:rsid w:val="00F73450"/>
    <w:rsid w:val="00F73C26"/>
    <w:rsid w:val="00F73C5C"/>
    <w:rsid w:val="00F745DA"/>
    <w:rsid w:val="00F74DC1"/>
    <w:rsid w:val="00F75F91"/>
    <w:rsid w:val="00F7694E"/>
    <w:rsid w:val="00F76D8A"/>
    <w:rsid w:val="00F76E3E"/>
    <w:rsid w:val="00F76EF1"/>
    <w:rsid w:val="00F77E99"/>
    <w:rsid w:val="00F809C6"/>
    <w:rsid w:val="00F821F9"/>
    <w:rsid w:val="00F844FC"/>
    <w:rsid w:val="00F864D6"/>
    <w:rsid w:val="00F8760D"/>
    <w:rsid w:val="00F87F31"/>
    <w:rsid w:val="00F90AA4"/>
    <w:rsid w:val="00F9198A"/>
    <w:rsid w:val="00F94CD0"/>
    <w:rsid w:val="00F954BE"/>
    <w:rsid w:val="00F95833"/>
    <w:rsid w:val="00F96F01"/>
    <w:rsid w:val="00F9713D"/>
    <w:rsid w:val="00F971ED"/>
    <w:rsid w:val="00FA000A"/>
    <w:rsid w:val="00FA1E70"/>
    <w:rsid w:val="00FA41E2"/>
    <w:rsid w:val="00FA422D"/>
    <w:rsid w:val="00FA49BF"/>
    <w:rsid w:val="00FA4DB1"/>
    <w:rsid w:val="00FA546C"/>
    <w:rsid w:val="00FA6044"/>
    <w:rsid w:val="00FA6835"/>
    <w:rsid w:val="00FA6D59"/>
    <w:rsid w:val="00FB00A2"/>
    <w:rsid w:val="00FB046D"/>
    <w:rsid w:val="00FB0A1F"/>
    <w:rsid w:val="00FB10A8"/>
    <w:rsid w:val="00FB1B76"/>
    <w:rsid w:val="00FB313A"/>
    <w:rsid w:val="00FB356F"/>
    <w:rsid w:val="00FB369C"/>
    <w:rsid w:val="00FB622E"/>
    <w:rsid w:val="00FB75D7"/>
    <w:rsid w:val="00FB7DA7"/>
    <w:rsid w:val="00FC00D8"/>
    <w:rsid w:val="00FC0996"/>
    <w:rsid w:val="00FC2668"/>
    <w:rsid w:val="00FC6EC8"/>
    <w:rsid w:val="00FC76B8"/>
    <w:rsid w:val="00FD0BC3"/>
    <w:rsid w:val="00FD18E4"/>
    <w:rsid w:val="00FD1A5A"/>
    <w:rsid w:val="00FD4D5B"/>
    <w:rsid w:val="00FD62FA"/>
    <w:rsid w:val="00FD6E38"/>
    <w:rsid w:val="00FD70D6"/>
    <w:rsid w:val="00FE0BB3"/>
    <w:rsid w:val="00FE24E4"/>
    <w:rsid w:val="00FF0254"/>
    <w:rsid w:val="00FF0B95"/>
    <w:rsid w:val="00FF23D8"/>
    <w:rsid w:val="00FF2C2A"/>
    <w:rsid w:val="00FF31D4"/>
    <w:rsid w:val="00FF605E"/>
    <w:rsid w:val="00FF7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0D56B3"/>
  <w15:chartTrackingRefBased/>
  <w15:docId w15:val="{C2B54BA7-68F9-47E5-85DE-60479FDF9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ind w:left="576"/>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列出段落1,中等深浅网格 1 - 着色 21,¥ê¥¹¥È¶ÎÂä,¥¡¡¡¡ì¬º¥¹¥È¶ÎÂä,ÁÐ³ö¶ÎÂä,列表段落1,—ño’i—Ž,1st level - Bullet List Paragraph,Lettre d'introduction,Paragrafo elenco,Normal bullet 2,Bullet list,목록단락,リ,목록 단,リスト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列出段落1 Char,中等深浅网格 1 - 着色 21 Char,¥ê¥¹¥È¶ÎÂä Char,¥¡¡¡¡ì¬º¥¹¥È¶ÎÂä Char,ÁÐ³ö¶ÎÂä Char,列表段落1 Char,—ño’i—Ž Char,1st level - Bullet List Paragraph Char,목록단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table" w:styleId="GridTable4">
    <w:name w:val="Grid Table 4"/>
    <w:basedOn w:val="TableNormal"/>
    <w:uiPriority w:val="49"/>
    <w:rsid w:val="0038214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485F4D"/>
    <w:pPr>
      <w:spacing w:after="0" w:line="240" w:lineRule="auto"/>
    </w:pPr>
    <w:rPr>
      <w:rFonts w:ascii="Times New Roman" w:eastAsia="SimSun" w:hAnsi="Times New Roman" w:cs="Times New Roman"/>
      <w:sz w:val="20"/>
      <w:szCs w:val="20"/>
    </w:rPr>
  </w:style>
  <w:style w:type="paragraph" w:styleId="FootnoteText">
    <w:name w:val="footnote text"/>
    <w:basedOn w:val="Normal"/>
    <w:link w:val="FootnoteTextChar"/>
    <w:uiPriority w:val="99"/>
    <w:semiHidden/>
    <w:unhideWhenUsed/>
    <w:rsid w:val="00BC5348"/>
    <w:pPr>
      <w:spacing w:after="0"/>
    </w:pPr>
  </w:style>
  <w:style w:type="character" w:customStyle="1" w:styleId="FootnoteTextChar">
    <w:name w:val="Footnote Text Char"/>
    <w:basedOn w:val="DefaultParagraphFont"/>
    <w:link w:val="FootnoteText"/>
    <w:uiPriority w:val="99"/>
    <w:semiHidden/>
    <w:rsid w:val="00BC5348"/>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BC53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AEEA4-481D-498A-9ACA-02CF28CAB4EF}">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1698</Words>
  <Characters>9258</Characters>
  <Application>Microsoft Office Word</Application>
  <DocSecurity>0</DocSecurity>
  <Lines>196</Lines>
  <Paragraphs>104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AT&amp;T Labs</Company>
  <LinksUpToDate>false</LinksUpToDate>
  <CharactersWithSpaces>10852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Amit.Kalhan@kyocera.com</dc:creator>
  <cp:keywords/>
  <dc:description/>
  <cp:lastModifiedBy>Kalhan, Amit</cp:lastModifiedBy>
  <cp:revision>2</cp:revision>
  <dcterms:created xsi:type="dcterms:W3CDTF">2025-11-06T16:52:00Z</dcterms:created>
  <dcterms:modified xsi:type="dcterms:W3CDTF">2025-11-06T16:52:00Z</dcterms:modified>
</cp:coreProperties>
</file>