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27E6AE6B" w:rsidR="005E7182" w:rsidRPr="00B7321B" w:rsidRDefault="005E7182" w:rsidP="005E7182">
      <w:pPr>
        <w:pStyle w:val="Header"/>
        <w:tabs>
          <w:tab w:val="right" w:pos="9639"/>
        </w:tabs>
        <w:rPr>
          <w:bCs/>
          <w:noProof w:val="0"/>
          <w:sz w:val="24"/>
          <w:szCs w:val="24"/>
        </w:rPr>
      </w:pPr>
      <w:bookmarkStart w:id="0" w:name="_Hlk37418177"/>
      <w:bookmarkStart w:id="1" w:name="_Hlk148433929"/>
      <w:r w:rsidRPr="00B7321B">
        <w:rPr>
          <w:bCs/>
          <w:noProof w:val="0"/>
          <w:sz w:val="24"/>
          <w:szCs w:val="24"/>
        </w:rPr>
        <w:t>3GPP TSG RAN WG1 #1</w:t>
      </w:r>
      <w:r w:rsidR="00486837">
        <w:rPr>
          <w:bCs/>
          <w:noProof w:val="0"/>
          <w:sz w:val="24"/>
          <w:szCs w:val="24"/>
        </w:rPr>
        <w:t>2</w:t>
      </w:r>
      <w:r w:rsidR="00EB0EB4">
        <w:rPr>
          <w:bCs/>
          <w:noProof w:val="0"/>
          <w:sz w:val="24"/>
          <w:szCs w:val="24"/>
        </w:rPr>
        <w:t>3</w:t>
      </w:r>
      <w:r w:rsidRPr="00B7321B">
        <w:rPr>
          <w:bCs/>
          <w:noProof w:val="0"/>
          <w:sz w:val="24"/>
          <w:szCs w:val="24"/>
        </w:rPr>
        <w:tab/>
      </w:r>
      <w:r w:rsidR="00933F54" w:rsidRPr="00466BCD">
        <w:rPr>
          <w:sz w:val="24"/>
          <w:szCs w:val="24"/>
          <w:lang w:val="en-GB"/>
        </w:rPr>
        <w:t>R1-</w:t>
      </w:r>
      <w:r w:rsidR="00AB1FED" w:rsidRPr="00466BCD">
        <w:rPr>
          <w:bCs/>
          <w:noProof w:val="0"/>
          <w:sz w:val="24"/>
          <w:szCs w:val="24"/>
          <w:lang w:val="en-GB"/>
        </w:rPr>
        <w:t>2508335</w:t>
      </w:r>
    </w:p>
    <w:bookmarkEnd w:id="0"/>
    <w:bookmarkEnd w:id="1"/>
    <w:p w14:paraId="497E601E" w14:textId="70C81BF7" w:rsidR="00D72D5E" w:rsidRDefault="00EB0EB4" w:rsidP="00D72D5E">
      <w:pPr>
        <w:pStyle w:val="CRCoverPage"/>
        <w:rPr>
          <w:rFonts w:cs="Arial"/>
          <w:b/>
          <w:sz w:val="24"/>
          <w:szCs w:val="24"/>
          <w:lang w:val="en-US"/>
        </w:rPr>
      </w:pPr>
      <w:r>
        <w:rPr>
          <w:rFonts w:eastAsia="SimSun"/>
          <w:b/>
          <w:bCs/>
          <w:sz w:val="24"/>
          <w:szCs w:val="24"/>
          <w:lang w:val="en-US"/>
        </w:rPr>
        <w:t>Dallas</w:t>
      </w:r>
      <w:r w:rsidR="00D72D5E" w:rsidRPr="00EA557C">
        <w:rPr>
          <w:rFonts w:eastAsia="SimSun"/>
          <w:b/>
          <w:bCs/>
          <w:sz w:val="24"/>
          <w:szCs w:val="24"/>
          <w:lang w:val="en-US"/>
        </w:rPr>
        <w:t xml:space="preserve">, </w:t>
      </w:r>
      <w:r>
        <w:rPr>
          <w:rFonts w:eastAsia="SimSun"/>
          <w:b/>
          <w:bCs/>
          <w:sz w:val="24"/>
          <w:szCs w:val="24"/>
          <w:lang w:val="en-US"/>
        </w:rPr>
        <w:t>USA</w:t>
      </w:r>
      <w:r w:rsidR="00D72D5E" w:rsidRPr="00EA557C">
        <w:rPr>
          <w:rFonts w:eastAsia="SimSun"/>
          <w:b/>
          <w:bCs/>
          <w:sz w:val="24"/>
          <w:szCs w:val="24"/>
          <w:lang w:val="en-US"/>
        </w:rPr>
        <w:t xml:space="preserve">, </w:t>
      </w:r>
      <w:r>
        <w:rPr>
          <w:rFonts w:eastAsia="SimSun"/>
          <w:b/>
          <w:bCs/>
          <w:sz w:val="24"/>
          <w:szCs w:val="24"/>
          <w:lang w:val="en-US"/>
        </w:rPr>
        <w:t>17</w:t>
      </w:r>
      <w:r w:rsidR="00D72D5E" w:rsidRPr="00EA557C">
        <w:rPr>
          <w:rFonts w:eastAsia="SimSun"/>
          <w:b/>
          <w:bCs/>
          <w:sz w:val="24"/>
          <w:szCs w:val="24"/>
          <w:lang w:val="en-US"/>
        </w:rPr>
        <w:t xml:space="preserve"> – </w:t>
      </w:r>
      <w:r>
        <w:rPr>
          <w:rFonts w:eastAsia="SimSun"/>
          <w:b/>
          <w:bCs/>
          <w:sz w:val="24"/>
          <w:szCs w:val="24"/>
          <w:lang w:val="en-US"/>
        </w:rPr>
        <w:t>21</w:t>
      </w:r>
      <w:r w:rsidR="00D72D5E" w:rsidRPr="00EA557C">
        <w:rPr>
          <w:rFonts w:eastAsia="SimSun"/>
          <w:b/>
          <w:bCs/>
          <w:sz w:val="24"/>
          <w:szCs w:val="24"/>
          <w:lang w:val="en-US"/>
        </w:rPr>
        <w:t xml:space="preserve"> </w:t>
      </w:r>
      <w:r>
        <w:rPr>
          <w:rFonts w:eastAsia="SimSun"/>
          <w:b/>
          <w:bCs/>
          <w:sz w:val="24"/>
          <w:szCs w:val="24"/>
          <w:lang w:val="en-US"/>
        </w:rPr>
        <w:t>November</w:t>
      </w:r>
      <w:r w:rsidR="00D72D5E" w:rsidRPr="00EA557C">
        <w:rPr>
          <w:rFonts w:eastAsia="SimSun"/>
          <w:b/>
          <w:bCs/>
          <w:sz w:val="24"/>
          <w:szCs w:val="24"/>
          <w:lang w:val="en-US"/>
        </w:rPr>
        <w:t xml:space="preserve"> 2025</w:t>
      </w:r>
    </w:p>
    <w:p w14:paraId="376911AE" w14:textId="77777777" w:rsidR="00773C9C" w:rsidRPr="00B7321B" w:rsidRDefault="00773C9C" w:rsidP="16512788">
      <w:pPr>
        <w:pStyle w:val="CRCoverPage"/>
        <w:rPr>
          <w:rStyle w:val="eop"/>
          <w:rFonts w:cs="Arial"/>
          <w:b/>
          <w:bCs/>
          <w:color w:val="000000"/>
          <w:shd w:val="clear" w:color="auto" w:fill="FFFFFF"/>
          <w:lang w:val="en-US"/>
        </w:rPr>
      </w:pPr>
    </w:p>
    <w:p w14:paraId="30E02941" w14:textId="08935281" w:rsidR="0034111C" w:rsidRPr="00B7321B" w:rsidRDefault="0034111C" w:rsidP="16512788">
      <w:pPr>
        <w:pStyle w:val="CRCoverPage"/>
        <w:rPr>
          <w:rFonts w:cs="Arial"/>
          <w:b/>
          <w:bCs/>
          <w:sz w:val="24"/>
          <w:szCs w:val="24"/>
          <w:lang w:val="en-US" w:eastAsia="ja-JP"/>
        </w:rPr>
      </w:pPr>
      <w:r w:rsidRPr="00B7321B">
        <w:rPr>
          <w:rFonts w:cs="Arial"/>
          <w:b/>
          <w:bCs/>
          <w:sz w:val="24"/>
          <w:szCs w:val="24"/>
          <w:lang w:val="en-US"/>
        </w:rPr>
        <w:t>Agenda item</w:t>
      </w:r>
      <w:proofErr w:type="gramStart"/>
      <w:r w:rsidRPr="00B7321B">
        <w:rPr>
          <w:rFonts w:cs="Arial"/>
          <w:b/>
          <w:bCs/>
          <w:sz w:val="24"/>
          <w:szCs w:val="24"/>
          <w:lang w:val="en-US"/>
        </w:rPr>
        <w:t>:</w:t>
      </w:r>
      <w:r w:rsidRPr="00B7321B">
        <w:rPr>
          <w:rFonts w:cs="Arial"/>
          <w:b/>
          <w:bCs/>
          <w:sz w:val="24"/>
          <w:lang w:val="en-US"/>
        </w:rPr>
        <w:tab/>
      </w:r>
      <w:r w:rsidRPr="00B7321B">
        <w:rPr>
          <w:rFonts w:cs="Arial"/>
          <w:b/>
          <w:bCs/>
          <w:sz w:val="24"/>
          <w:lang w:val="en-US"/>
        </w:rPr>
        <w:tab/>
      </w:r>
      <w:r w:rsidR="00AB1FED">
        <w:rPr>
          <w:rFonts w:cs="Arial"/>
          <w:b/>
          <w:bCs/>
          <w:sz w:val="24"/>
          <w:lang w:val="en-US"/>
        </w:rPr>
        <w:t>11</w:t>
      </w:r>
      <w:r w:rsidR="005E7182" w:rsidRPr="00B7321B">
        <w:rPr>
          <w:rFonts w:cs="Arial"/>
          <w:b/>
          <w:bCs/>
          <w:sz w:val="24"/>
          <w:lang w:val="en-US"/>
        </w:rPr>
        <w:t>.</w:t>
      </w:r>
      <w:r w:rsidR="00AB1FED">
        <w:rPr>
          <w:rFonts w:cs="Arial"/>
          <w:b/>
          <w:bCs/>
          <w:sz w:val="24"/>
          <w:lang w:val="en-US"/>
        </w:rPr>
        <w:t>2</w:t>
      </w:r>
      <w:proofErr w:type="gramEnd"/>
    </w:p>
    <w:p w14:paraId="30E02942" w14:textId="41E6231D" w:rsidR="00E128F2" w:rsidRPr="00B7321B" w:rsidRDefault="0034111C" w:rsidP="16512788">
      <w:pPr>
        <w:tabs>
          <w:tab w:val="left" w:pos="1985"/>
        </w:tabs>
        <w:spacing w:after="120"/>
        <w:ind w:left="1985" w:hanging="1985"/>
        <w:rPr>
          <w:rFonts w:ascii="Arial" w:hAnsi="Arial" w:cs="Arial"/>
          <w:b/>
          <w:bCs/>
          <w:sz w:val="24"/>
          <w:szCs w:val="24"/>
          <w:lang w:val="en-US"/>
        </w:rPr>
      </w:pPr>
      <w:r w:rsidRPr="00B7321B">
        <w:rPr>
          <w:rFonts w:ascii="Arial" w:hAnsi="Arial" w:cs="Arial"/>
          <w:b/>
          <w:bCs/>
          <w:sz w:val="24"/>
          <w:szCs w:val="24"/>
          <w:lang w:val="en-US"/>
        </w:rPr>
        <w:t>Source:</w:t>
      </w:r>
      <w:r w:rsidRPr="00B7321B">
        <w:rPr>
          <w:rFonts w:ascii="Arial" w:hAnsi="Arial" w:cs="Arial"/>
          <w:b/>
          <w:bCs/>
          <w:sz w:val="24"/>
          <w:lang w:val="en-US"/>
        </w:rPr>
        <w:tab/>
      </w:r>
      <w:r w:rsidR="00013455" w:rsidRPr="00B7321B">
        <w:rPr>
          <w:rFonts w:ascii="Arial" w:hAnsi="Arial" w:cs="Arial"/>
          <w:b/>
          <w:bCs/>
          <w:sz w:val="24"/>
          <w:szCs w:val="24"/>
          <w:lang w:val="en-US"/>
        </w:rPr>
        <w:t>Nokia</w:t>
      </w:r>
    </w:p>
    <w:p w14:paraId="30E02943" w14:textId="12478E27" w:rsidR="0034111C" w:rsidRPr="00B7321B" w:rsidRDefault="0034111C" w:rsidP="16512788">
      <w:pPr>
        <w:ind w:left="1985" w:hanging="1985"/>
        <w:rPr>
          <w:rFonts w:ascii="Arial" w:hAnsi="Arial" w:cs="Arial"/>
          <w:b/>
          <w:sz w:val="24"/>
          <w:szCs w:val="24"/>
          <w:lang w:val="en-US"/>
        </w:rPr>
      </w:pPr>
      <w:r w:rsidRPr="00B7321B">
        <w:rPr>
          <w:rFonts w:ascii="Arial" w:hAnsi="Arial" w:cs="Arial"/>
          <w:b/>
          <w:bCs/>
          <w:sz w:val="24"/>
          <w:szCs w:val="24"/>
          <w:lang w:val="en-US"/>
        </w:rPr>
        <w:t>Title:</w:t>
      </w:r>
      <w:r w:rsidRPr="00B7321B">
        <w:rPr>
          <w:rFonts w:ascii="Arial" w:hAnsi="Arial" w:cs="Arial"/>
          <w:b/>
          <w:bCs/>
          <w:sz w:val="24"/>
          <w:lang w:val="en-US"/>
        </w:rPr>
        <w:tab/>
      </w:r>
      <w:r w:rsidR="00AB1FED" w:rsidRPr="00AB1FED">
        <w:rPr>
          <w:rFonts w:ascii="Arial" w:hAnsi="Arial" w:cs="Arial"/>
          <w:b/>
          <w:bCs/>
          <w:sz w:val="24"/>
        </w:rPr>
        <w:t>On Evaluation Assumptions for Study of 6G Radio Air Interface</w:t>
      </w:r>
    </w:p>
    <w:p w14:paraId="7D97F0E4" w14:textId="7CE04737" w:rsidR="00BA562D" w:rsidRPr="00B7321B" w:rsidRDefault="00BA562D" w:rsidP="16512788">
      <w:pPr>
        <w:ind w:left="1985" w:hanging="1985"/>
        <w:rPr>
          <w:rFonts w:ascii="Arial" w:hAnsi="Arial" w:cs="Arial"/>
          <w:b/>
          <w:bCs/>
          <w:sz w:val="24"/>
          <w:lang w:val="en-US"/>
        </w:rPr>
      </w:pPr>
      <w:r w:rsidRPr="00B7321B">
        <w:rPr>
          <w:rFonts w:ascii="Arial" w:hAnsi="Arial" w:cs="Arial"/>
          <w:b/>
          <w:bCs/>
          <w:sz w:val="24"/>
          <w:lang w:val="en-US"/>
        </w:rPr>
        <w:t>WI code:</w:t>
      </w:r>
      <w:r w:rsidRPr="00B7321B">
        <w:rPr>
          <w:rFonts w:ascii="Arial" w:hAnsi="Arial" w:cs="Arial"/>
          <w:b/>
          <w:bCs/>
          <w:sz w:val="24"/>
          <w:lang w:val="en-US"/>
        </w:rPr>
        <w:tab/>
      </w:r>
      <w:r w:rsidR="00AB1FED" w:rsidRPr="009D5CD1">
        <w:rPr>
          <w:rFonts w:ascii="Arial" w:eastAsia="Arial" w:hAnsi="Arial" w:cs="Arial"/>
          <w:b/>
          <w:bCs/>
          <w:color w:val="000000" w:themeColor="text1"/>
          <w:sz w:val="24"/>
          <w:szCs w:val="24"/>
          <w:lang w:val="en-US"/>
        </w:rPr>
        <w:t>FS_6G_Radio</w:t>
      </w:r>
    </w:p>
    <w:p w14:paraId="6EF54D4C" w14:textId="2F8B6C42" w:rsidR="00085A2D" w:rsidRPr="00B7321B" w:rsidRDefault="00085A2D" w:rsidP="16512788">
      <w:pPr>
        <w:ind w:left="1985" w:hanging="1985"/>
        <w:rPr>
          <w:rFonts w:ascii="Arial" w:hAnsi="Arial" w:cs="Arial"/>
          <w:b/>
          <w:bCs/>
          <w:sz w:val="24"/>
          <w:szCs w:val="24"/>
          <w:lang w:val="en-US"/>
        </w:rPr>
      </w:pPr>
      <w:r w:rsidRPr="00B7321B">
        <w:rPr>
          <w:rFonts w:ascii="Arial" w:hAnsi="Arial" w:cs="Arial"/>
          <w:b/>
          <w:bCs/>
          <w:sz w:val="24"/>
          <w:lang w:val="en-US"/>
        </w:rPr>
        <w:t>Release:</w:t>
      </w:r>
      <w:r w:rsidRPr="00B7321B">
        <w:rPr>
          <w:rFonts w:ascii="Arial" w:hAnsi="Arial" w:cs="Arial"/>
          <w:b/>
          <w:bCs/>
          <w:sz w:val="24"/>
          <w:lang w:val="en-US"/>
        </w:rPr>
        <w:tab/>
        <w:t>Rel-</w:t>
      </w:r>
      <w:r w:rsidR="00AB1FED">
        <w:rPr>
          <w:rFonts w:ascii="Arial" w:hAnsi="Arial" w:cs="Arial"/>
          <w:b/>
          <w:bCs/>
          <w:sz w:val="24"/>
          <w:lang w:val="en-US"/>
        </w:rPr>
        <w:t>20</w:t>
      </w:r>
    </w:p>
    <w:p w14:paraId="30E02944" w14:textId="471980A4" w:rsidR="0034111C" w:rsidRPr="00B7321B" w:rsidRDefault="0034111C" w:rsidP="16512788">
      <w:pPr>
        <w:rPr>
          <w:rFonts w:ascii="Arial" w:hAnsi="Arial" w:cs="Arial"/>
          <w:b/>
          <w:bCs/>
          <w:sz w:val="24"/>
          <w:szCs w:val="24"/>
          <w:lang w:val="en-US"/>
        </w:rPr>
      </w:pPr>
      <w:r w:rsidRPr="00B7321B">
        <w:rPr>
          <w:rFonts w:ascii="Arial" w:hAnsi="Arial" w:cs="Arial"/>
          <w:b/>
          <w:bCs/>
          <w:sz w:val="24"/>
          <w:szCs w:val="24"/>
          <w:lang w:val="en-US"/>
        </w:rPr>
        <w:t xml:space="preserve">Document </w:t>
      </w:r>
      <w:r w:rsidR="3E61DC49" w:rsidRPr="00B7321B">
        <w:rPr>
          <w:rFonts w:ascii="Arial" w:hAnsi="Arial" w:cs="Arial"/>
          <w:b/>
          <w:bCs/>
          <w:sz w:val="24"/>
          <w:szCs w:val="24"/>
          <w:lang w:val="en-US"/>
        </w:rPr>
        <w:t>for</w:t>
      </w:r>
      <w:proofErr w:type="gramStart"/>
      <w:r w:rsidR="3E61DC49" w:rsidRPr="00B7321B">
        <w:rPr>
          <w:rFonts w:ascii="Arial" w:hAnsi="Arial" w:cs="Arial"/>
          <w:b/>
          <w:bCs/>
          <w:sz w:val="24"/>
          <w:szCs w:val="24"/>
          <w:lang w:val="en-US"/>
        </w:rPr>
        <w:t>:</w:t>
      </w:r>
      <w:r w:rsidRPr="00B7321B">
        <w:rPr>
          <w:rFonts w:ascii="Arial" w:hAnsi="Arial" w:cs="Arial"/>
          <w:b/>
          <w:bCs/>
          <w:sz w:val="24"/>
          <w:lang w:val="en-US"/>
        </w:rPr>
        <w:tab/>
      </w:r>
      <w:r w:rsidR="00220615" w:rsidRPr="00B7321B">
        <w:rPr>
          <w:rFonts w:ascii="Arial" w:hAnsi="Arial" w:cs="Arial"/>
          <w:b/>
          <w:bCs/>
          <w:sz w:val="24"/>
          <w:lang w:val="en-US"/>
        </w:rPr>
        <w:tab/>
      </w:r>
      <w:r w:rsidRPr="00B7321B">
        <w:rPr>
          <w:rFonts w:ascii="Arial" w:hAnsi="Arial" w:cs="Arial"/>
          <w:b/>
          <w:bCs/>
          <w:sz w:val="24"/>
          <w:szCs w:val="24"/>
          <w:lang w:val="en-US"/>
        </w:rPr>
        <w:t>Discussion</w:t>
      </w:r>
      <w:proofErr w:type="gramEnd"/>
      <w:r w:rsidRPr="00B7321B">
        <w:rPr>
          <w:rFonts w:ascii="Arial" w:hAnsi="Arial" w:cs="Arial"/>
          <w:b/>
          <w:bCs/>
          <w:sz w:val="24"/>
          <w:szCs w:val="24"/>
          <w:lang w:val="en-US"/>
        </w:rPr>
        <w:t xml:space="preserve"> and Decision</w:t>
      </w:r>
    </w:p>
    <w:p w14:paraId="06460424" w14:textId="77777777" w:rsidR="008207FD" w:rsidRPr="00B7321B" w:rsidRDefault="008207FD" w:rsidP="008207FD">
      <w:pPr>
        <w:rPr>
          <w:rFonts w:ascii="Arial" w:hAnsi="Arial" w:cs="Arial"/>
          <w:b/>
          <w:bCs/>
          <w:sz w:val="24"/>
          <w:szCs w:val="24"/>
          <w:lang w:val="en-US"/>
        </w:rPr>
      </w:pPr>
    </w:p>
    <w:p w14:paraId="7CF7938E" w14:textId="633C7172" w:rsidR="00ED1327" w:rsidRPr="00B7321B" w:rsidRDefault="00EE7FA7" w:rsidP="00090989">
      <w:pPr>
        <w:pStyle w:val="Heading1"/>
        <w:rPr>
          <w:lang w:val="en-US"/>
        </w:rPr>
      </w:pPr>
      <w:r w:rsidRPr="00B7321B">
        <w:rPr>
          <w:lang w:val="en-US"/>
        </w:rPr>
        <w:t>Introduction</w:t>
      </w:r>
    </w:p>
    <w:p w14:paraId="28CA1707" w14:textId="6FB543F5" w:rsidR="000941CE" w:rsidRPr="00B7321B" w:rsidRDefault="00AB1FED" w:rsidP="00530295">
      <w:pPr>
        <w:jc w:val="both"/>
        <w:rPr>
          <w:lang w:val="en-US"/>
        </w:rPr>
      </w:pPr>
      <w:bookmarkStart w:id="2" w:name="_Hlk510705081"/>
      <w:r w:rsidRPr="00AB1FED">
        <w:rPr>
          <w:lang w:val="en-US"/>
        </w:rPr>
        <w:t xml:space="preserve">One key task of the 6G SI is </w:t>
      </w:r>
      <w:r w:rsidR="004F567D">
        <w:rPr>
          <w:lang w:val="en-US"/>
        </w:rPr>
        <w:t>to</w:t>
      </w:r>
      <w:r w:rsidRPr="00AB1FED">
        <w:rPr>
          <w:lang w:val="en-US"/>
        </w:rPr>
        <w:t xml:space="preserve"> “Evaluate performance of at least energy efficiency, spectrum efficiency, and coverage compared to 5G NR, and deliver the initial result at the end of study”. To do that, basic evaluation methodology and assumptions need to be agreed upon.</w:t>
      </w:r>
    </w:p>
    <w:bookmarkEnd w:id="2"/>
    <w:p w14:paraId="1D40F66C" w14:textId="1B39286A" w:rsidR="00AB1FED" w:rsidRPr="00854663" w:rsidRDefault="00AB1FED" w:rsidP="00530295">
      <w:pPr>
        <w:jc w:val="both"/>
        <w:rPr>
          <w:lang w:val="en-US"/>
        </w:rPr>
      </w:pPr>
      <w:r w:rsidRPr="00854663">
        <w:rPr>
          <w:lang w:val="en-US"/>
        </w:rPr>
        <w:t>This document further discusses the evaluation assumptions for the 6G</w:t>
      </w:r>
      <w:r w:rsidR="0047492F">
        <w:rPr>
          <w:lang w:val="en-US"/>
        </w:rPr>
        <w:t xml:space="preserve"> Radio</w:t>
      </w:r>
      <w:r w:rsidRPr="00854663">
        <w:rPr>
          <w:lang w:val="en-US"/>
        </w:rPr>
        <w:t xml:space="preserve"> study and focuses on the following aspects:</w:t>
      </w:r>
    </w:p>
    <w:p w14:paraId="603A5E01" w14:textId="52C46D6A" w:rsidR="00AB1FED" w:rsidRPr="00854663" w:rsidRDefault="00AB1FED" w:rsidP="00671DD1">
      <w:pPr>
        <w:pStyle w:val="ListParagraph"/>
        <w:numPr>
          <w:ilvl w:val="0"/>
          <w:numId w:val="18"/>
        </w:numPr>
        <w:jc w:val="both"/>
        <w:rPr>
          <w:lang w:val="en-US"/>
        </w:rPr>
      </w:pPr>
      <w:r w:rsidRPr="00854663">
        <w:rPr>
          <w:lang w:val="en-US"/>
        </w:rPr>
        <w:t>Consideration of</w:t>
      </w:r>
      <w:r w:rsidR="00213BBB" w:rsidRPr="00854663">
        <w:rPr>
          <w:lang w:val="en-US"/>
        </w:rPr>
        <w:t xml:space="preserve"> UE and BS-specific</w:t>
      </w:r>
      <w:r w:rsidRPr="00854663">
        <w:rPr>
          <w:lang w:val="en-US"/>
        </w:rPr>
        <w:t xml:space="preserve"> system level evaluation parameters</w:t>
      </w:r>
      <w:r w:rsidR="00BC3598">
        <w:rPr>
          <w:lang w:val="en-US"/>
        </w:rPr>
        <w:t xml:space="preserve"> for Terrestrial Networks (TN)</w:t>
      </w:r>
    </w:p>
    <w:p w14:paraId="00493AC7" w14:textId="24403A4A" w:rsidR="00213BBB" w:rsidRPr="00854663" w:rsidRDefault="00AB1FED" w:rsidP="00671DD1">
      <w:pPr>
        <w:pStyle w:val="ListParagraph"/>
        <w:numPr>
          <w:ilvl w:val="0"/>
          <w:numId w:val="18"/>
        </w:numPr>
        <w:jc w:val="both"/>
        <w:rPr>
          <w:lang w:val="en-US"/>
        </w:rPr>
      </w:pPr>
      <w:r w:rsidRPr="00854663">
        <w:rPr>
          <w:lang w:val="en-US"/>
        </w:rPr>
        <w:t>Traffic models to be used in 6GR Evaluation study</w:t>
      </w:r>
    </w:p>
    <w:p w14:paraId="4BC61024" w14:textId="132BADF5" w:rsidR="00213BBB" w:rsidRPr="00BC3598" w:rsidRDefault="00AB1FED" w:rsidP="00671DD1">
      <w:pPr>
        <w:pStyle w:val="ListParagraph"/>
        <w:numPr>
          <w:ilvl w:val="0"/>
          <w:numId w:val="18"/>
        </w:numPr>
        <w:jc w:val="both"/>
      </w:pPr>
      <w:r w:rsidRPr="00854663">
        <w:rPr>
          <w:lang w:val="en-US"/>
        </w:rPr>
        <w:t>Initial considerations on Link budget evaluation</w:t>
      </w:r>
    </w:p>
    <w:p w14:paraId="0EAEABC8" w14:textId="054B3ED7" w:rsidR="00BC3598" w:rsidRPr="00854663" w:rsidRDefault="00BC3598" w:rsidP="00671DD1">
      <w:pPr>
        <w:pStyle w:val="ListParagraph"/>
        <w:numPr>
          <w:ilvl w:val="0"/>
          <w:numId w:val="18"/>
        </w:numPr>
        <w:jc w:val="both"/>
      </w:pPr>
      <w:r>
        <w:rPr>
          <w:lang w:val="en-US"/>
        </w:rPr>
        <w:t>Assumptions for NTN.</w:t>
      </w:r>
    </w:p>
    <w:p w14:paraId="41554E90" w14:textId="77777777" w:rsidR="00AB1FED" w:rsidRPr="00854663" w:rsidRDefault="00AB1FED" w:rsidP="00530295">
      <w:pPr>
        <w:jc w:val="both"/>
      </w:pPr>
    </w:p>
    <w:p w14:paraId="71DB6C48" w14:textId="2815A16D" w:rsidR="00F72E0D" w:rsidRPr="00FB730F" w:rsidRDefault="00AB1FED" w:rsidP="00530295">
      <w:pPr>
        <w:jc w:val="both"/>
        <w:rPr>
          <w:lang w:val="en-US"/>
        </w:rPr>
      </w:pPr>
      <w:r w:rsidRPr="00854663">
        <w:rPr>
          <w:lang w:val="en-US"/>
        </w:rPr>
        <w:t>In addition to this</w:t>
      </w:r>
      <w:r w:rsidR="00F72E0D" w:rsidRPr="00854663">
        <w:rPr>
          <w:lang w:val="en-US"/>
        </w:rPr>
        <w:t xml:space="preserve"> paper</w:t>
      </w:r>
      <w:r w:rsidRPr="00854663">
        <w:rPr>
          <w:lang w:val="en-US"/>
        </w:rPr>
        <w:t xml:space="preserve">, </w:t>
      </w:r>
      <w:r w:rsidR="00F72E0D" w:rsidRPr="00854663">
        <w:rPr>
          <w:lang w:val="en-US"/>
        </w:rPr>
        <w:t xml:space="preserve">we are also consigning a paper on Fixed Wireless Access Scenarios </w:t>
      </w:r>
      <w:r w:rsidR="00F72E0D" w:rsidRPr="00854663">
        <w:rPr>
          <w:lang w:val="en-US"/>
        </w:rPr>
        <w:fldChar w:fldCharType="begin"/>
      </w:r>
      <w:r w:rsidR="00F72E0D" w:rsidRPr="00854663">
        <w:rPr>
          <w:lang w:val="en-US"/>
        </w:rPr>
        <w:instrText xml:space="preserve"> REF _Ref213434786 \r \h </w:instrText>
      </w:r>
      <w:r w:rsidR="00F72E0D" w:rsidRPr="00854663">
        <w:rPr>
          <w:lang w:val="en-US"/>
        </w:rPr>
      </w:r>
      <w:r w:rsidR="00F72E0D" w:rsidRPr="00854663">
        <w:rPr>
          <w:lang w:val="en-US"/>
        </w:rPr>
        <w:instrText xml:space="preserve"> \* MERGEFORMAT </w:instrText>
      </w:r>
      <w:r w:rsidR="00F72E0D" w:rsidRPr="00854663">
        <w:rPr>
          <w:lang w:val="en-US"/>
        </w:rPr>
        <w:fldChar w:fldCharType="separate"/>
      </w:r>
      <w:r w:rsidR="00F72E0D" w:rsidRPr="00854663">
        <w:rPr>
          <w:lang w:val="en-US"/>
        </w:rPr>
        <w:t>[1]</w:t>
      </w:r>
      <w:r w:rsidR="00F72E0D" w:rsidRPr="00854663">
        <w:rPr>
          <w:lang w:val="en-US"/>
        </w:rPr>
        <w:fldChar w:fldCharType="end"/>
      </w:r>
      <w:r w:rsidR="00F72E0D" w:rsidRPr="00854663">
        <w:rPr>
          <w:lang w:val="en-US"/>
        </w:rPr>
        <w:t xml:space="preserve"> that is submitted to the same agenda item.</w:t>
      </w:r>
    </w:p>
    <w:p w14:paraId="39351BE6" w14:textId="77777777" w:rsidR="00AB1FED" w:rsidRPr="00B7321B" w:rsidRDefault="00AB1FED" w:rsidP="00CE553D">
      <w:pPr>
        <w:rPr>
          <w:lang w:val="en-US"/>
        </w:rPr>
      </w:pPr>
    </w:p>
    <w:p w14:paraId="68476DBD" w14:textId="17B53499" w:rsidR="00CE41E8" w:rsidRPr="00B7321B" w:rsidRDefault="00C6795E" w:rsidP="00CE41E8">
      <w:pPr>
        <w:pStyle w:val="Heading1"/>
        <w:rPr>
          <w:lang w:val="en-US"/>
        </w:rPr>
      </w:pPr>
      <w:r w:rsidRPr="00B7321B">
        <w:rPr>
          <w:lang w:val="en-US"/>
        </w:rPr>
        <w:t>Discussion</w:t>
      </w:r>
    </w:p>
    <w:p w14:paraId="38EDEE3D" w14:textId="2600BBDB" w:rsidR="00C727D2" w:rsidRDefault="00F932F4" w:rsidP="00F932F4">
      <w:pPr>
        <w:pStyle w:val="Heading2"/>
        <w:rPr>
          <w:lang w:val="en-US"/>
        </w:rPr>
      </w:pPr>
      <w:r>
        <w:rPr>
          <w:lang w:val="en-US"/>
        </w:rPr>
        <w:t>BS</w:t>
      </w:r>
      <w:r w:rsidR="0008405F">
        <w:rPr>
          <w:lang w:val="en-US"/>
        </w:rPr>
        <w:t>-</w:t>
      </w:r>
      <w:r w:rsidR="00582139">
        <w:rPr>
          <w:lang w:val="en-US"/>
        </w:rPr>
        <w:t>related</w:t>
      </w:r>
      <w:r w:rsidR="0008405F">
        <w:rPr>
          <w:lang w:val="en-US"/>
        </w:rPr>
        <w:t xml:space="preserve"> parameters</w:t>
      </w:r>
    </w:p>
    <w:p w14:paraId="0B304DE4" w14:textId="1274963C" w:rsidR="00323CA3" w:rsidRDefault="005E6DCD" w:rsidP="00323CA3">
      <w:pPr>
        <w:pStyle w:val="Heading3"/>
        <w:rPr>
          <w:lang w:val="en-US"/>
        </w:rPr>
      </w:pPr>
      <w:r w:rsidRPr="005E6DCD">
        <w:rPr>
          <w:lang w:val="en-US"/>
        </w:rPr>
        <w:t>BS antenna modelling</w:t>
      </w:r>
    </w:p>
    <w:p w14:paraId="26D68776" w14:textId="65A1FDB9" w:rsidR="00923082" w:rsidRDefault="00641AF5" w:rsidP="00A3753E">
      <w:pPr>
        <w:jc w:val="both"/>
        <w:rPr>
          <w:lang w:val="en-US"/>
        </w:rPr>
      </w:pPr>
      <w:r>
        <w:rPr>
          <w:lang w:val="en-US"/>
        </w:rPr>
        <w:t xml:space="preserve">At RAN1#122bis meeting an extensive discussion of possible BS antenna configurations took place. For some of the bands, </w:t>
      </w:r>
      <w:r w:rsidR="00136AE0">
        <w:rPr>
          <w:lang w:val="en-US"/>
        </w:rPr>
        <w:t xml:space="preserve">like around 700 MHz and around 2 GHz, </w:t>
      </w:r>
      <w:r w:rsidR="008542F3">
        <w:rPr>
          <w:lang w:val="en-US"/>
        </w:rPr>
        <w:t>the bas</w:t>
      </w:r>
      <w:r w:rsidR="00BC554F">
        <w:rPr>
          <w:lang w:val="en-US"/>
        </w:rPr>
        <w:t>eline and optional configurations were agreed, however, for the rest of the bands there</w:t>
      </w:r>
      <w:r w:rsidR="005E79A9">
        <w:rPr>
          <w:lang w:val="en-US"/>
        </w:rPr>
        <w:t xml:space="preserve"> is still a wide list of potential configurations.</w:t>
      </w:r>
      <w:r w:rsidR="00A6633D">
        <w:rPr>
          <w:lang w:val="en-US"/>
        </w:rPr>
        <w:t xml:space="preserve"> A</w:t>
      </w:r>
      <w:r w:rsidR="00B0274E">
        <w:rPr>
          <w:lang w:val="en-US"/>
        </w:rPr>
        <w:t xml:space="preserve"> need for higher level of </w:t>
      </w:r>
      <w:r w:rsidR="007D0904">
        <w:rPr>
          <w:lang w:val="en-US"/>
        </w:rPr>
        <w:t>alignment</w:t>
      </w:r>
      <w:r w:rsidR="000A1399">
        <w:rPr>
          <w:lang w:val="en-US"/>
        </w:rPr>
        <w:t xml:space="preserve"> between the companies is beneficial and was also emphasized by the chair during the online discussions. </w:t>
      </w:r>
      <w:r w:rsidR="00435AE9">
        <w:rPr>
          <w:lang w:val="en-US"/>
        </w:rPr>
        <w:t>Selection of</w:t>
      </w:r>
      <w:r w:rsidR="00085B5A">
        <w:rPr>
          <w:lang w:val="en-US"/>
        </w:rPr>
        <w:t xml:space="preserve"> a</w:t>
      </w:r>
      <w:r w:rsidR="00435AE9">
        <w:rPr>
          <w:lang w:val="en-US"/>
        </w:rPr>
        <w:t xml:space="preserve"> </w:t>
      </w:r>
      <w:r w:rsidR="007D0904">
        <w:rPr>
          <w:lang w:val="en-US"/>
        </w:rPr>
        <w:t>limited</w:t>
      </w:r>
      <w:r w:rsidR="007C5007">
        <w:rPr>
          <w:lang w:val="en-US"/>
        </w:rPr>
        <w:t xml:space="preserve"> number</w:t>
      </w:r>
      <w:r w:rsidR="007D0904">
        <w:rPr>
          <w:lang w:val="en-US"/>
        </w:rPr>
        <w:t xml:space="preserve"> of </w:t>
      </w:r>
      <w:r w:rsidR="00085B5A">
        <w:rPr>
          <w:lang w:val="en-US"/>
        </w:rPr>
        <w:t>baseline antenna configurations</w:t>
      </w:r>
      <w:r w:rsidR="00D43B3C">
        <w:rPr>
          <w:lang w:val="en-US"/>
        </w:rPr>
        <w:t xml:space="preserve"> (one in existing band or max two for the new bands)</w:t>
      </w:r>
      <w:r w:rsidR="007A4992">
        <w:rPr>
          <w:lang w:val="en-US"/>
        </w:rPr>
        <w:t xml:space="preserve"> will allow direct comparison of </w:t>
      </w:r>
      <w:r w:rsidR="00E7029A">
        <w:rPr>
          <w:lang w:val="en-US"/>
        </w:rPr>
        <w:t>network</w:t>
      </w:r>
      <w:r w:rsidR="00FB6221">
        <w:rPr>
          <w:lang w:val="en-US"/>
        </w:rPr>
        <w:t xml:space="preserve"> performance across the companies and bands.</w:t>
      </w:r>
    </w:p>
    <w:p w14:paraId="29D53926" w14:textId="0C68D7B0" w:rsidR="00FB6221" w:rsidRDefault="00FB6221" w:rsidP="00A3753E">
      <w:pPr>
        <w:jc w:val="both"/>
        <w:rPr>
          <w:lang w:val="en-US"/>
        </w:rPr>
      </w:pPr>
      <w:r>
        <w:rPr>
          <w:lang w:val="en-US"/>
        </w:rPr>
        <w:t xml:space="preserve">Below, in </w:t>
      </w:r>
      <w:r w:rsidR="0075235A">
        <w:rPr>
          <w:lang w:val="en-US"/>
        </w:rPr>
        <w:fldChar w:fldCharType="begin"/>
      </w:r>
      <w:r w:rsidR="0075235A">
        <w:rPr>
          <w:lang w:val="en-US"/>
        </w:rPr>
        <w:instrText xml:space="preserve"> REF _Ref213149218 \h </w:instrText>
      </w:r>
      <w:r w:rsidR="00A3753E">
        <w:rPr>
          <w:lang w:val="en-US"/>
        </w:rPr>
        <w:instrText xml:space="preserve"> \* MERGEFORMAT </w:instrText>
      </w:r>
      <w:r w:rsidR="0075235A">
        <w:rPr>
          <w:lang w:val="en-US"/>
        </w:rPr>
      </w:r>
      <w:r w:rsidR="0075235A">
        <w:rPr>
          <w:lang w:val="en-US"/>
        </w:rPr>
        <w:fldChar w:fldCharType="separate"/>
      </w:r>
      <w:r w:rsidR="0075235A">
        <w:t xml:space="preserve">Table </w:t>
      </w:r>
      <w:r w:rsidR="0075235A">
        <w:rPr>
          <w:noProof/>
        </w:rPr>
        <w:t>1</w:t>
      </w:r>
      <w:r w:rsidR="0075235A">
        <w:rPr>
          <w:lang w:val="en-US"/>
        </w:rPr>
        <w:fldChar w:fldCharType="end"/>
      </w:r>
      <w:r w:rsidR="007B4D2E">
        <w:rPr>
          <w:lang w:val="en-US"/>
        </w:rPr>
        <w:t>,</w:t>
      </w:r>
      <w:r>
        <w:rPr>
          <w:lang w:val="en-US"/>
        </w:rPr>
        <w:t xml:space="preserve"> we sum</w:t>
      </w:r>
      <w:r w:rsidR="003F1483">
        <w:rPr>
          <w:lang w:val="en-US"/>
        </w:rPr>
        <w:t>marize</w:t>
      </w:r>
      <w:r w:rsidR="00992613">
        <w:rPr>
          <w:lang w:val="en-US"/>
        </w:rPr>
        <w:t xml:space="preserve"> </w:t>
      </w:r>
      <w:r w:rsidR="00745B36">
        <w:rPr>
          <w:lang w:val="en-US"/>
        </w:rPr>
        <w:t xml:space="preserve">the BS antenna configurations per band </w:t>
      </w:r>
      <w:r w:rsidR="00694E96">
        <w:rPr>
          <w:lang w:val="en-US"/>
        </w:rPr>
        <w:t>based on RAN1#122bis agreements and feature lead proposals</w:t>
      </w:r>
      <w:r w:rsidR="00F26365">
        <w:rPr>
          <w:lang w:val="en-US"/>
        </w:rPr>
        <w:t xml:space="preserve"> (for</w:t>
      </w:r>
      <w:r w:rsidR="00635909">
        <w:rPr>
          <w:lang w:val="en-US"/>
        </w:rPr>
        <w:t xml:space="preserve"> around 15 GHz carrier</w:t>
      </w:r>
      <w:r w:rsidR="00F26365">
        <w:rPr>
          <w:lang w:val="en-US"/>
        </w:rPr>
        <w:t>)</w:t>
      </w:r>
      <w:r w:rsidR="00C60AAD">
        <w:rPr>
          <w:lang w:val="en-US"/>
        </w:rPr>
        <w:t>.</w:t>
      </w:r>
      <w:r w:rsidR="00E71E85">
        <w:rPr>
          <w:lang w:val="en-US"/>
        </w:rPr>
        <w:t xml:space="preserve"> Additionally, </w:t>
      </w:r>
      <w:r w:rsidR="004F567D">
        <w:rPr>
          <w:lang w:val="en-US"/>
        </w:rPr>
        <w:t xml:space="preserve">the </w:t>
      </w:r>
      <w:r w:rsidR="00E71E85">
        <w:rPr>
          <w:lang w:val="en-US"/>
        </w:rPr>
        <w:t xml:space="preserve">last </w:t>
      </w:r>
      <w:r w:rsidR="00A3753E">
        <w:rPr>
          <w:lang w:val="en-US"/>
        </w:rPr>
        <w:t>column</w:t>
      </w:r>
      <w:r w:rsidR="00E71E85">
        <w:rPr>
          <w:lang w:val="en-US"/>
        </w:rPr>
        <w:t xml:space="preserve"> contains</w:t>
      </w:r>
      <w:r w:rsidR="00FD4E08">
        <w:rPr>
          <w:lang w:val="en-US"/>
        </w:rPr>
        <w:t xml:space="preserve"> </w:t>
      </w:r>
      <w:r w:rsidR="00171F17">
        <w:rPr>
          <w:lang w:val="en-US"/>
        </w:rPr>
        <w:t>physical</w:t>
      </w:r>
      <w:r w:rsidR="00FD4E08">
        <w:rPr>
          <w:lang w:val="en-US"/>
        </w:rPr>
        <w:t xml:space="preserve"> antenna sizes.</w:t>
      </w:r>
    </w:p>
    <w:p w14:paraId="62793745" w14:textId="2D27256C" w:rsidR="00F535AF" w:rsidRDefault="00F535AF" w:rsidP="000F70E6">
      <w:pPr>
        <w:pStyle w:val="Caption"/>
        <w:keepNext/>
        <w:jc w:val="center"/>
      </w:pPr>
      <w:bookmarkStart w:id="3" w:name="_Ref213149218"/>
      <w:r>
        <w:t xml:space="preserve">Table </w:t>
      </w:r>
      <w:r w:rsidR="00F60319">
        <w:fldChar w:fldCharType="begin"/>
      </w:r>
      <w:r w:rsidR="00F60319">
        <w:instrText xml:space="preserve"> STYLEREF 1 \s </w:instrText>
      </w:r>
      <w:r w:rsidR="00F60319">
        <w:fldChar w:fldCharType="separate"/>
      </w:r>
      <w:r w:rsidR="004B4968">
        <w:rPr>
          <w:noProof/>
        </w:rPr>
        <w:t>2</w:t>
      </w:r>
      <w:r w:rsidR="00F60319">
        <w:fldChar w:fldCharType="end"/>
      </w:r>
      <w:r w:rsidR="00F60319">
        <w:noBreakHyphen/>
      </w:r>
      <w:r w:rsidR="00F60319">
        <w:fldChar w:fldCharType="begin"/>
      </w:r>
      <w:r w:rsidR="00F60319">
        <w:instrText xml:space="preserve"> SEQ Table \* ARABIC \s 1 </w:instrText>
      </w:r>
      <w:r w:rsidR="00F60319">
        <w:fldChar w:fldCharType="separate"/>
      </w:r>
      <w:r w:rsidR="004B4968">
        <w:rPr>
          <w:noProof/>
        </w:rPr>
        <w:t>1</w:t>
      </w:r>
      <w:r w:rsidR="00F60319">
        <w:fldChar w:fldCharType="end"/>
      </w:r>
      <w:bookmarkEnd w:id="3"/>
      <w:r>
        <w:t>: Summary of</w:t>
      </w:r>
      <w:r w:rsidR="000F70E6">
        <w:t xml:space="preserve"> agreed and consid</w:t>
      </w:r>
      <w:r w:rsidR="004F567D">
        <w:t>e</w:t>
      </w:r>
      <w:r w:rsidR="000F70E6">
        <w:t>red antenna mode configuration in different frequency bands.</w:t>
      </w:r>
    </w:p>
    <w:tbl>
      <w:tblPr>
        <w:tblStyle w:val="TableGrid"/>
        <w:tblW w:w="10201"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8"/>
        <w:gridCol w:w="1101"/>
        <w:gridCol w:w="1720"/>
        <w:gridCol w:w="1353"/>
        <w:gridCol w:w="591"/>
        <w:gridCol w:w="821"/>
        <w:gridCol w:w="727"/>
        <w:gridCol w:w="862"/>
        <w:gridCol w:w="765"/>
        <w:gridCol w:w="1143"/>
      </w:tblGrid>
      <w:tr w:rsidR="00785DEF" w:rsidRPr="00785DEF" w14:paraId="1388EF5E" w14:textId="77777777" w:rsidTr="00FB730F">
        <w:trPr>
          <w:trHeight w:val="288"/>
        </w:trPr>
        <w:tc>
          <w:tcPr>
            <w:tcW w:w="1118" w:type="dxa"/>
            <w:noWrap/>
            <w:hideMark/>
          </w:tcPr>
          <w:p w14:paraId="443D88BF" w14:textId="5E5B5EBD" w:rsidR="00785DEF" w:rsidRPr="00785DEF" w:rsidRDefault="007B4DF5" w:rsidP="00785DEF">
            <w:pPr>
              <w:rPr>
                <w:b/>
                <w:bCs/>
                <w:lang w:val="en-US"/>
              </w:rPr>
            </w:pPr>
            <w:r w:rsidRPr="00785DEF">
              <w:rPr>
                <w:b/>
                <w:bCs/>
              </w:rPr>
              <w:t>Frequency</w:t>
            </w:r>
            <w:r>
              <w:rPr>
                <w:b/>
                <w:bCs/>
              </w:rPr>
              <w:t>,</w:t>
            </w:r>
            <w:r w:rsidR="00785DEF" w:rsidRPr="00785DEF">
              <w:rPr>
                <w:b/>
                <w:bCs/>
              </w:rPr>
              <w:t xml:space="preserve"> around, MHz</w:t>
            </w:r>
          </w:p>
        </w:tc>
        <w:tc>
          <w:tcPr>
            <w:tcW w:w="1101" w:type="dxa"/>
            <w:noWrap/>
            <w:hideMark/>
          </w:tcPr>
          <w:p w14:paraId="07B3E859" w14:textId="5FBAE893" w:rsidR="00785DEF" w:rsidRPr="007D54D1" w:rsidRDefault="007D54D1">
            <w:pPr>
              <w:rPr>
                <w:b/>
                <w:bCs/>
              </w:rPr>
            </w:pPr>
            <w:r w:rsidRPr="007D54D1">
              <w:rPr>
                <w:b/>
                <w:bCs/>
                <w:lang w:eastAsia="zh-CN"/>
              </w:rPr>
              <w:t>λ</w:t>
            </w:r>
            <w:r w:rsidR="00785DEF" w:rsidRPr="007D54D1">
              <w:rPr>
                <w:b/>
                <w:bCs/>
              </w:rPr>
              <w:t>, m</w:t>
            </w:r>
          </w:p>
        </w:tc>
        <w:tc>
          <w:tcPr>
            <w:tcW w:w="1720" w:type="dxa"/>
            <w:noWrap/>
            <w:hideMark/>
          </w:tcPr>
          <w:p w14:paraId="1BE55375" w14:textId="77777777" w:rsidR="00785DEF" w:rsidRPr="00785DEF" w:rsidRDefault="00785DEF">
            <w:pPr>
              <w:rPr>
                <w:b/>
                <w:bCs/>
              </w:rPr>
            </w:pPr>
            <w:r w:rsidRPr="00785DEF">
              <w:rPr>
                <w:b/>
                <w:bCs/>
              </w:rPr>
              <w:t>BS antenna model</w:t>
            </w:r>
          </w:p>
        </w:tc>
        <w:tc>
          <w:tcPr>
            <w:tcW w:w="1353" w:type="dxa"/>
            <w:noWrap/>
            <w:hideMark/>
          </w:tcPr>
          <w:p w14:paraId="47BF8107" w14:textId="77777777" w:rsidR="00785DEF" w:rsidRPr="00785DEF" w:rsidRDefault="00785DEF">
            <w:pPr>
              <w:rPr>
                <w:b/>
                <w:bCs/>
              </w:rPr>
            </w:pPr>
            <w:r w:rsidRPr="00785DEF">
              <w:rPr>
                <w:b/>
                <w:bCs/>
              </w:rPr>
              <w:t>Configuration</w:t>
            </w:r>
          </w:p>
        </w:tc>
        <w:tc>
          <w:tcPr>
            <w:tcW w:w="591" w:type="dxa"/>
            <w:noWrap/>
            <w:hideMark/>
          </w:tcPr>
          <w:p w14:paraId="18C5B500" w14:textId="77777777" w:rsidR="00785DEF" w:rsidRPr="00785DEF" w:rsidRDefault="00785DEF">
            <w:pPr>
              <w:rPr>
                <w:b/>
                <w:bCs/>
              </w:rPr>
            </w:pPr>
            <w:r w:rsidRPr="00785DEF">
              <w:rPr>
                <w:b/>
                <w:bCs/>
              </w:rPr>
              <w:t>AEs</w:t>
            </w:r>
          </w:p>
        </w:tc>
        <w:tc>
          <w:tcPr>
            <w:tcW w:w="821" w:type="dxa"/>
            <w:noWrap/>
            <w:hideMark/>
          </w:tcPr>
          <w:p w14:paraId="73BD711A" w14:textId="77777777" w:rsidR="00785DEF" w:rsidRPr="00785DEF" w:rsidRDefault="00785DEF">
            <w:pPr>
              <w:rPr>
                <w:b/>
                <w:bCs/>
              </w:rPr>
            </w:pPr>
            <w:r w:rsidRPr="00785DEF">
              <w:rPr>
                <w:b/>
                <w:bCs/>
              </w:rPr>
              <w:t>TXRUs</w:t>
            </w:r>
          </w:p>
        </w:tc>
        <w:tc>
          <w:tcPr>
            <w:tcW w:w="727" w:type="dxa"/>
            <w:noWrap/>
            <w:hideMark/>
          </w:tcPr>
          <w:p w14:paraId="45A8E3D0" w14:textId="77777777" w:rsidR="00785DEF" w:rsidRPr="00785DEF" w:rsidRDefault="00785DEF">
            <w:pPr>
              <w:rPr>
                <w:b/>
                <w:bCs/>
              </w:rPr>
            </w:pPr>
            <w:r w:rsidRPr="00785DEF">
              <w:rPr>
                <w:b/>
                <w:bCs/>
              </w:rPr>
              <w:t>Sub-panels</w:t>
            </w:r>
          </w:p>
        </w:tc>
        <w:tc>
          <w:tcPr>
            <w:tcW w:w="862" w:type="dxa"/>
            <w:noWrap/>
            <w:hideMark/>
          </w:tcPr>
          <w:p w14:paraId="7B3875A8" w14:textId="77777777" w:rsidR="00785DEF" w:rsidRPr="00785DEF" w:rsidRDefault="00785DEF">
            <w:pPr>
              <w:rPr>
                <w:b/>
                <w:bCs/>
              </w:rPr>
            </w:pPr>
            <w:r w:rsidRPr="00785DEF">
              <w:rPr>
                <w:b/>
                <w:bCs/>
              </w:rPr>
              <w:t>Vertical ratio</w:t>
            </w:r>
          </w:p>
        </w:tc>
        <w:tc>
          <w:tcPr>
            <w:tcW w:w="765" w:type="dxa"/>
            <w:noWrap/>
            <w:hideMark/>
          </w:tcPr>
          <w:p w14:paraId="400698BB" w14:textId="56F2B5A7" w:rsidR="00785DEF" w:rsidRPr="00785DEF" w:rsidRDefault="00785DEF">
            <w:pPr>
              <w:rPr>
                <w:b/>
                <w:bCs/>
              </w:rPr>
            </w:pPr>
            <w:proofErr w:type="spellStart"/>
            <w:r w:rsidRPr="00785DEF">
              <w:rPr>
                <w:b/>
                <w:bCs/>
              </w:rPr>
              <w:t>dH</w:t>
            </w:r>
            <w:proofErr w:type="spellEnd"/>
            <w:r w:rsidRPr="00785DEF">
              <w:rPr>
                <w:b/>
                <w:bCs/>
              </w:rPr>
              <w:t xml:space="preserve">, </w:t>
            </w:r>
            <w:proofErr w:type="spellStart"/>
            <w:r w:rsidRPr="00785DEF">
              <w:rPr>
                <w:b/>
                <w:bCs/>
              </w:rPr>
              <w:t>dV</w:t>
            </w:r>
            <w:proofErr w:type="spellEnd"/>
            <w:r w:rsidRPr="00785DEF">
              <w:rPr>
                <w:b/>
                <w:bCs/>
              </w:rPr>
              <w:t>,</w:t>
            </w:r>
            <w:r w:rsidRPr="007D54D1">
              <w:rPr>
                <w:b/>
                <w:bCs/>
              </w:rPr>
              <w:t xml:space="preserve"> </w:t>
            </w:r>
            <w:r w:rsidR="007D54D1" w:rsidRPr="007D54D1">
              <w:rPr>
                <w:b/>
                <w:bCs/>
                <w:lang w:eastAsia="zh-CN"/>
              </w:rPr>
              <w:t>λ</w:t>
            </w:r>
          </w:p>
        </w:tc>
        <w:tc>
          <w:tcPr>
            <w:tcW w:w="1143" w:type="dxa"/>
            <w:noWrap/>
            <w:hideMark/>
          </w:tcPr>
          <w:p w14:paraId="581E0A96" w14:textId="77777777" w:rsidR="00785DEF" w:rsidRPr="00785DEF" w:rsidRDefault="00785DEF">
            <w:pPr>
              <w:rPr>
                <w:b/>
                <w:bCs/>
              </w:rPr>
            </w:pPr>
            <w:r w:rsidRPr="00785DEF">
              <w:rPr>
                <w:b/>
                <w:bCs/>
              </w:rPr>
              <w:t xml:space="preserve">Antenna size, m </w:t>
            </w:r>
          </w:p>
        </w:tc>
      </w:tr>
      <w:tr w:rsidR="00785DEF" w:rsidRPr="00785DEF" w14:paraId="55C5A221" w14:textId="77777777" w:rsidTr="00FB730F">
        <w:trPr>
          <w:trHeight w:val="288"/>
        </w:trPr>
        <w:tc>
          <w:tcPr>
            <w:tcW w:w="1118" w:type="dxa"/>
            <w:noWrap/>
            <w:hideMark/>
          </w:tcPr>
          <w:p w14:paraId="07539895" w14:textId="77777777" w:rsidR="00785DEF" w:rsidRPr="00785DEF" w:rsidRDefault="00785DEF" w:rsidP="00785DEF">
            <w:r w:rsidRPr="00785DEF">
              <w:t>700.0</w:t>
            </w:r>
          </w:p>
        </w:tc>
        <w:tc>
          <w:tcPr>
            <w:tcW w:w="1101" w:type="dxa"/>
            <w:noWrap/>
            <w:hideMark/>
          </w:tcPr>
          <w:p w14:paraId="2D113EC8" w14:textId="77777777" w:rsidR="00785DEF" w:rsidRPr="00785DEF" w:rsidRDefault="00785DEF" w:rsidP="00785DEF">
            <w:r w:rsidRPr="00785DEF">
              <w:t>0.428</w:t>
            </w:r>
          </w:p>
        </w:tc>
        <w:tc>
          <w:tcPr>
            <w:tcW w:w="1720" w:type="dxa"/>
            <w:noWrap/>
            <w:hideMark/>
          </w:tcPr>
          <w:p w14:paraId="09A25068" w14:textId="77777777" w:rsidR="00785DEF" w:rsidRPr="00785DEF" w:rsidRDefault="00785DEF">
            <w:r w:rsidRPr="00785DEF">
              <w:t xml:space="preserve">Outdoor </w:t>
            </w:r>
            <w:r w:rsidRPr="00F75865">
              <w:rPr>
                <w:b/>
                <w:bCs/>
              </w:rPr>
              <w:t>(baseline)</w:t>
            </w:r>
          </w:p>
        </w:tc>
        <w:tc>
          <w:tcPr>
            <w:tcW w:w="1353" w:type="dxa"/>
            <w:noWrap/>
            <w:hideMark/>
          </w:tcPr>
          <w:p w14:paraId="32F35FC7" w14:textId="77777777" w:rsidR="00785DEF" w:rsidRPr="00785DEF" w:rsidRDefault="00785DEF">
            <w:r w:rsidRPr="00785DEF">
              <w:t>(8, 2, 2, 1, 1; 1, 2)</w:t>
            </w:r>
          </w:p>
        </w:tc>
        <w:tc>
          <w:tcPr>
            <w:tcW w:w="591" w:type="dxa"/>
            <w:noWrap/>
            <w:hideMark/>
          </w:tcPr>
          <w:p w14:paraId="3DAE1F66" w14:textId="77777777" w:rsidR="00785DEF" w:rsidRPr="00785DEF" w:rsidRDefault="00785DEF" w:rsidP="00785DEF">
            <w:r w:rsidRPr="00785DEF">
              <w:t>32</w:t>
            </w:r>
          </w:p>
        </w:tc>
        <w:tc>
          <w:tcPr>
            <w:tcW w:w="821" w:type="dxa"/>
            <w:noWrap/>
            <w:hideMark/>
          </w:tcPr>
          <w:p w14:paraId="5BF7582E" w14:textId="77777777" w:rsidR="00785DEF" w:rsidRPr="00785DEF" w:rsidRDefault="00785DEF" w:rsidP="00785DEF">
            <w:r w:rsidRPr="00785DEF">
              <w:t>4</w:t>
            </w:r>
          </w:p>
        </w:tc>
        <w:tc>
          <w:tcPr>
            <w:tcW w:w="727" w:type="dxa"/>
            <w:noWrap/>
            <w:hideMark/>
          </w:tcPr>
          <w:p w14:paraId="3AFECB88" w14:textId="77777777" w:rsidR="00785DEF" w:rsidRPr="00785DEF" w:rsidRDefault="00785DEF" w:rsidP="00785DEF">
            <w:r w:rsidRPr="00785DEF">
              <w:t>1</w:t>
            </w:r>
          </w:p>
        </w:tc>
        <w:tc>
          <w:tcPr>
            <w:tcW w:w="862" w:type="dxa"/>
            <w:noWrap/>
            <w:hideMark/>
          </w:tcPr>
          <w:p w14:paraId="5BD2ECAF" w14:textId="77777777" w:rsidR="00785DEF" w:rsidRPr="00785DEF" w:rsidRDefault="00785DEF">
            <w:r w:rsidRPr="00785DEF">
              <w:t>1:8.</w:t>
            </w:r>
          </w:p>
        </w:tc>
        <w:tc>
          <w:tcPr>
            <w:tcW w:w="765" w:type="dxa"/>
            <w:noWrap/>
            <w:hideMark/>
          </w:tcPr>
          <w:p w14:paraId="45CECBF7" w14:textId="77777777" w:rsidR="00785DEF" w:rsidRPr="00785DEF" w:rsidRDefault="00785DEF">
            <w:r w:rsidRPr="00785DEF">
              <w:t>(0.5, 0.5)</w:t>
            </w:r>
          </w:p>
        </w:tc>
        <w:tc>
          <w:tcPr>
            <w:tcW w:w="1143" w:type="dxa"/>
            <w:noWrap/>
            <w:hideMark/>
          </w:tcPr>
          <w:p w14:paraId="2973AD21" w14:textId="77777777" w:rsidR="00785DEF" w:rsidRPr="00785DEF" w:rsidRDefault="00785DEF">
            <w:r w:rsidRPr="00785DEF">
              <w:t>(1.713 x 0.428)</w:t>
            </w:r>
          </w:p>
        </w:tc>
      </w:tr>
      <w:tr w:rsidR="00785DEF" w:rsidRPr="00785DEF" w14:paraId="3A39B292" w14:textId="77777777" w:rsidTr="00FB730F">
        <w:trPr>
          <w:trHeight w:val="288"/>
        </w:trPr>
        <w:tc>
          <w:tcPr>
            <w:tcW w:w="1118" w:type="dxa"/>
            <w:noWrap/>
            <w:hideMark/>
          </w:tcPr>
          <w:p w14:paraId="19E9AF59" w14:textId="77777777" w:rsidR="00785DEF" w:rsidRPr="00785DEF" w:rsidRDefault="00785DEF" w:rsidP="00785DEF">
            <w:r w:rsidRPr="00785DEF">
              <w:t>700.0</w:t>
            </w:r>
          </w:p>
        </w:tc>
        <w:tc>
          <w:tcPr>
            <w:tcW w:w="1101" w:type="dxa"/>
            <w:noWrap/>
            <w:hideMark/>
          </w:tcPr>
          <w:p w14:paraId="34F89744" w14:textId="77777777" w:rsidR="00785DEF" w:rsidRPr="00785DEF" w:rsidRDefault="00785DEF" w:rsidP="00785DEF">
            <w:r w:rsidRPr="00785DEF">
              <w:t>0.428</w:t>
            </w:r>
          </w:p>
        </w:tc>
        <w:tc>
          <w:tcPr>
            <w:tcW w:w="1720" w:type="dxa"/>
            <w:noWrap/>
            <w:hideMark/>
          </w:tcPr>
          <w:p w14:paraId="3FCFCC71" w14:textId="77777777" w:rsidR="00785DEF" w:rsidRPr="00785DEF" w:rsidRDefault="00785DEF">
            <w:r w:rsidRPr="00785DEF">
              <w:t>Outdoor (optional)</w:t>
            </w:r>
          </w:p>
        </w:tc>
        <w:tc>
          <w:tcPr>
            <w:tcW w:w="1353" w:type="dxa"/>
            <w:noWrap/>
            <w:hideMark/>
          </w:tcPr>
          <w:p w14:paraId="21E2E27F" w14:textId="77777777" w:rsidR="00785DEF" w:rsidRPr="00785DEF" w:rsidRDefault="00785DEF">
            <w:r w:rsidRPr="00A545CC">
              <w:rPr>
                <w:highlight w:val="yellow"/>
              </w:rPr>
              <w:t>(8, 4, 2, 1, 1; x, y)</w:t>
            </w:r>
          </w:p>
        </w:tc>
        <w:tc>
          <w:tcPr>
            <w:tcW w:w="591" w:type="dxa"/>
            <w:noWrap/>
            <w:hideMark/>
          </w:tcPr>
          <w:p w14:paraId="1817D4A4" w14:textId="77777777" w:rsidR="00785DEF" w:rsidRPr="00785DEF" w:rsidRDefault="00785DEF" w:rsidP="00785DEF">
            <w:r w:rsidRPr="00785DEF">
              <w:t>64</w:t>
            </w:r>
          </w:p>
        </w:tc>
        <w:tc>
          <w:tcPr>
            <w:tcW w:w="821" w:type="dxa"/>
            <w:noWrap/>
            <w:hideMark/>
          </w:tcPr>
          <w:p w14:paraId="65455B63" w14:textId="77777777" w:rsidR="00785DEF" w:rsidRPr="00785DEF" w:rsidRDefault="00785DEF" w:rsidP="00785DEF"/>
        </w:tc>
        <w:tc>
          <w:tcPr>
            <w:tcW w:w="727" w:type="dxa"/>
            <w:noWrap/>
            <w:hideMark/>
          </w:tcPr>
          <w:p w14:paraId="30CFCD91" w14:textId="77777777" w:rsidR="00785DEF" w:rsidRPr="00785DEF" w:rsidRDefault="00785DEF" w:rsidP="00785DEF">
            <w:r w:rsidRPr="00785DEF">
              <w:t>1</w:t>
            </w:r>
          </w:p>
        </w:tc>
        <w:tc>
          <w:tcPr>
            <w:tcW w:w="862" w:type="dxa"/>
            <w:noWrap/>
            <w:hideMark/>
          </w:tcPr>
          <w:p w14:paraId="2F0DFD08" w14:textId="77777777" w:rsidR="00785DEF" w:rsidRPr="00785DEF" w:rsidRDefault="00785DEF" w:rsidP="00785DEF"/>
        </w:tc>
        <w:tc>
          <w:tcPr>
            <w:tcW w:w="765" w:type="dxa"/>
            <w:noWrap/>
            <w:hideMark/>
          </w:tcPr>
          <w:p w14:paraId="46B0EF14" w14:textId="77777777" w:rsidR="00785DEF" w:rsidRPr="00785DEF" w:rsidRDefault="00785DEF">
            <w:r w:rsidRPr="00785DEF">
              <w:t>(0.5, 0.5)</w:t>
            </w:r>
          </w:p>
        </w:tc>
        <w:tc>
          <w:tcPr>
            <w:tcW w:w="1143" w:type="dxa"/>
            <w:noWrap/>
            <w:hideMark/>
          </w:tcPr>
          <w:p w14:paraId="0CD09D92" w14:textId="77777777" w:rsidR="00785DEF" w:rsidRPr="00785DEF" w:rsidRDefault="00785DEF">
            <w:r w:rsidRPr="00785DEF">
              <w:t>(1.713 x 0.857)</w:t>
            </w:r>
          </w:p>
        </w:tc>
      </w:tr>
      <w:tr w:rsidR="00785DEF" w:rsidRPr="00785DEF" w14:paraId="6C09E88F" w14:textId="77777777" w:rsidTr="00FB730F">
        <w:trPr>
          <w:trHeight w:val="288"/>
        </w:trPr>
        <w:tc>
          <w:tcPr>
            <w:tcW w:w="1118" w:type="dxa"/>
            <w:noWrap/>
            <w:hideMark/>
          </w:tcPr>
          <w:p w14:paraId="52845E49" w14:textId="77777777" w:rsidR="00785DEF" w:rsidRPr="00785DEF" w:rsidRDefault="00785DEF"/>
        </w:tc>
        <w:tc>
          <w:tcPr>
            <w:tcW w:w="1101" w:type="dxa"/>
            <w:noWrap/>
            <w:hideMark/>
          </w:tcPr>
          <w:p w14:paraId="3B21E8CB" w14:textId="77777777" w:rsidR="00785DEF" w:rsidRPr="00785DEF" w:rsidRDefault="00785DEF"/>
        </w:tc>
        <w:tc>
          <w:tcPr>
            <w:tcW w:w="1720" w:type="dxa"/>
            <w:noWrap/>
            <w:hideMark/>
          </w:tcPr>
          <w:p w14:paraId="1EEC7828" w14:textId="77777777" w:rsidR="00785DEF" w:rsidRPr="00785DEF" w:rsidRDefault="00785DEF"/>
        </w:tc>
        <w:tc>
          <w:tcPr>
            <w:tcW w:w="1353" w:type="dxa"/>
            <w:noWrap/>
            <w:hideMark/>
          </w:tcPr>
          <w:p w14:paraId="70CA6A26" w14:textId="77777777" w:rsidR="00785DEF" w:rsidRPr="00785DEF" w:rsidRDefault="00785DEF"/>
        </w:tc>
        <w:tc>
          <w:tcPr>
            <w:tcW w:w="591" w:type="dxa"/>
            <w:noWrap/>
            <w:hideMark/>
          </w:tcPr>
          <w:p w14:paraId="205728EB" w14:textId="77777777" w:rsidR="00785DEF" w:rsidRPr="00785DEF" w:rsidRDefault="00785DEF"/>
        </w:tc>
        <w:tc>
          <w:tcPr>
            <w:tcW w:w="821" w:type="dxa"/>
            <w:noWrap/>
            <w:hideMark/>
          </w:tcPr>
          <w:p w14:paraId="4AC9959D" w14:textId="77777777" w:rsidR="00785DEF" w:rsidRPr="00785DEF" w:rsidRDefault="00785DEF"/>
        </w:tc>
        <w:tc>
          <w:tcPr>
            <w:tcW w:w="727" w:type="dxa"/>
            <w:noWrap/>
            <w:hideMark/>
          </w:tcPr>
          <w:p w14:paraId="327D847F" w14:textId="77777777" w:rsidR="00785DEF" w:rsidRPr="00785DEF" w:rsidRDefault="00785DEF"/>
        </w:tc>
        <w:tc>
          <w:tcPr>
            <w:tcW w:w="862" w:type="dxa"/>
            <w:noWrap/>
            <w:hideMark/>
          </w:tcPr>
          <w:p w14:paraId="1450DB86" w14:textId="77777777" w:rsidR="00785DEF" w:rsidRPr="00785DEF" w:rsidRDefault="00785DEF"/>
        </w:tc>
        <w:tc>
          <w:tcPr>
            <w:tcW w:w="765" w:type="dxa"/>
            <w:noWrap/>
            <w:hideMark/>
          </w:tcPr>
          <w:p w14:paraId="7D025FEB" w14:textId="77777777" w:rsidR="00785DEF" w:rsidRPr="00785DEF" w:rsidRDefault="00785DEF"/>
        </w:tc>
        <w:tc>
          <w:tcPr>
            <w:tcW w:w="1143" w:type="dxa"/>
            <w:noWrap/>
            <w:hideMark/>
          </w:tcPr>
          <w:p w14:paraId="5F26BC12" w14:textId="77777777" w:rsidR="00785DEF" w:rsidRPr="00785DEF" w:rsidRDefault="00785DEF"/>
        </w:tc>
      </w:tr>
      <w:tr w:rsidR="00785DEF" w:rsidRPr="00785DEF" w14:paraId="7D2D4937" w14:textId="77777777" w:rsidTr="00FB730F">
        <w:trPr>
          <w:trHeight w:val="288"/>
        </w:trPr>
        <w:tc>
          <w:tcPr>
            <w:tcW w:w="1118" w:type="dxa"/>
            <w:noWrap/>
            <w:hideMark/>
          </w:tcPr>
          <w:p w14:paraId="532BB6FA" w14:textId="77777777" w:rsidR="00785DEF" w:rsidRPr="00785DEF" w:rsidRDefault="00785DEF" w:rsidP="00785DEF">
            <w:r w:rsidRPr="00785DEF">
              <w:t>2000.0</w:t>
            </w:r>
          </w:p>
        </w:tc>
        <w:tc>
          <w:tcPr>
            <w:tcW w:w="1101" w:type="dxa"/>
            <w:noWrap/>
            <w:hideMark/>
          </w:tcPr>
          <w:p w14:paraId="4F176691" w14:textId="77777777" w:rsidR="00785DEF" w:rsidRPr="00785DEF" w:rsidRDefault="00785DEF" w:rsidP="00785DEF">
            <w:r w:rsidRPr="00785DEF">
              <w:t>0.150</w:t>
            </w:r>
          </w:p>
        </w:tc>
        <w:tc>
          <w:tcPr>
            <w:tcW w:w="1720" w:type="dxa"/>
            <w:noWrap/>
            <w:hideMark/>
          </w:tcPr>
          <w:p w14:paraId="4FC6A908" w14:textId="77777777" w:rsidR="00785DEF" w:rsidRPr="00785DEF" w:rsidRDefault="00785DEF">
            <w:r w:rsidRPr="00785DEF">
              <w:t>Indoor, Combination 1(Optional)</w:t>
            </w:r>
          </w:p>
        </w:tc>
        <w:tc>
          <w:tcPr>
            <w:tcW w:w="1353" w:type="dxa"/>
            <w:noWrap/>
            <w:hideMark/>
          </w:tcPr>
          <w:p w14:paraId="134F8860" w14:textId="77777777" w:rsidR="00785DEF" w:rsidRPr="00785DEF" w:rsidRDefault="00785DEF">
            <w:r w:rsidRPr="00785DEF">
              <w:t>(2, 2, 2, 1, 1; 1, 2)</w:t>
            </w:r>
          </w:p>
        </w:tc>
        <w:tc>
          <w:tcPr>
            <w:tcW w:w="591" w:type="dxa"/>
            <w:noWrap/>
            <w:hideMark/>
          </w:tcPr>
          <w:p w14:paraId="6D2F9700" w14:textId="77777777" w:rsidR="00785DEF" w:rsidRPr="00785DEF" w:rsidRDefault="00785DEF" w:rsidP="00785DEF">
            <w:r w:rsidRPr="00785DEF">
              <w:t>8</w:t>
            </w:r>
          </w:p>
        </w:tc>
        <w:tc>
          <w:tcPr>
            <w:tcW w:w="821" w:type="dxa"/>
            <w:noWrap/>
            <w:hideMark/>
          </w:tcPr>
          <w:p w14:paraId="55C0C9D1" w14:textId="77777777" w:rsidR="00785DEF" w:rsidRPr="00785DEF" w:rsidRDefault="00785DEF" w:rsidP="00785DEF">
            <w:r w:rsidRPr="00785DEF">
              <w:t>4</w:t>
            </w:r>
          </w:p>
        </w:tc>
        <w:tc>
          <w:tcPr>
            <w:tcW w:w="727" w:type="dxa"/>
            <w:noWrap/>
            <w:hideMark/>
          </w:tcPr>
          <w:p w14:paraId="600B49A4" w14:textId="77777777" w:rsidR="00785DEF" w:rsidRPr="00785DEF" w:rsidRDefault="00785DEF" w:rsidP="00785DEF">
            <w:r w:rsidRPr="00785DEF">
              <w:t>1</w:t>
            </w:r>
          </w:p>
        </w:tc>
        <w:tc>
          <w:tcPr>
            <w:tcW w:w="862" w:type="dxa"/>
            <w:noWrap/>
            <w:hideMark/>
          </w:tcPr>
          <w:p w14:paraId="2C14F5F1" w14:textId="77777777" w:rsidR="00785DEF" w:rsidRPr="00785DEF" w:rsidRDefault="00785DEF">
            <w:r w:rsidRPr="00785DEF">
              <w:t>1:2.</w:t>
            </w:r>
          </w:p>
        </w:tc>
        <w:tc>
          <w:tcPr>
            <w:tcW w:w="765" w:type="dxa"/>
            <w:noWrap/>
            <w:hideMark/>
          </w:tcPr>
          <w:p w14:paraId="3B2BDE77" w14:textId="77777777" w:rsidR="00785DEF" w:rsidRPr="00785DEF" w:rsidRDefault="00785DEF">
            <w:r w:rsidRPr="00785DEF">
              <w:t>(0.5, 0.5)</w:t>
            </w:r>
          </w:p>
        </w:tc>
        <w:tc>
          <w:tcPr>
            <w:tcW w:w="1143" w:type="dxa"/>
            <w:noWrap/>
            <w:hideMark/>
          </w:tcPr>
          <w:p w14:paraId="1D0252C0" w14:textId="77777777" w:rsidR="00785DEF" w:rsidRPr="00785DEF" w:rsidRDefault="00785DEF">
            <w:r w:rsidRPr="00785DEF">
              <w:t>(0.15 x 0.15)</w:t>
            </w:r>
          </w:p>
        </w:tc>
      </w:tr>
      <w:tr w:rsidR="00785DEF" w:rsidRPr="00785DEF" w14:paraId="498AB35D" w14:textId="77777777" w:rsidTr="00FB730F">
        <w:trPr>
          <w:trHeight w:val="288"/>
        </w:trPr>
        <w:tc>
          <w:tcPr>
            <w:tcW w:w="1118" w:type="dxa"/>
            <w:noWrap/>
            <w:hideMark/>
          </w:tcPr>
          <w:p w14:paraId="4D5ECF65" w14:textId="77777777" w:rsidR="00785DEF" w:rsidRPr="00785DEF" w:rsidRDefault="00785DEF" w:rsidP="00785DEF">
            <w:r w:rsidRPr="00785DEF">
              <w:t>2000.0</w:t>
            </w:r>
          </w:p>
        </w:tc>
        <w:tc>
          <w:tcPr>
            <w:tcW w:w="1101" w:type="dxa"/>
            <w:noWrap/>
            <w:hideMark/>
          </w:tcPr>
          <w:p w14:paraId="49473ED1" w14:textId="77777777" w:rsidR="00785DEF" w:rsidRPr="00785DEF" w:rsidRDefault="00785DEF" w:rsidP="00785DEF">
            <w:r w:rsidRPr="00785DEF">
              <w:t>0.150</w:t>
            </w:r>
          </w:p>
        </w:tc>
        <w:tc>
          <w:tcPr>
            <w:tcW w:w="1720" w:type="dxa"/>
            <w:noWrap/>
            <w:hideMark/>
          </w:tcPr>
          <w:p w14:paraId="4D41ABB2" w14:textId="77777777" w:rsidR="00785DEF" w:rsidRPr="00785DEF" w:rsidRDefault="00785DEF">
            <w:r w:rsidRPr="00785DEF">
              <w:t xml:space="preserve">Indoor, Combination 2 </w:t>
            </w:r>
            <w:r w:rsidRPr="00F75865">
              <w:rPr>
                <w:b/>
                <w:bCs/>
              </w:rPr>
              <w:t>(Baseline)</w:t>
            </w:r>
          </w:p>
        </w:tc>
        <w:tc>
          <w:tcPr>
            <w:tcW w:w="1353" w:type="dxa"/>
            <w:noWrap/>
            <w:hideMark/>
          </w:tcPr>
          <w:p w14:paraId="6B64A859" w14:textId="77777777" w:rsidR="00785DEF" w:rsidRPr="00785DEF" w:rsidRDefault="00785DEF">
            <w:r w:rsidRPr="00785DEF">
              <w:t>(4, 4, 2, 1, 1; 1, 4)</w:t>
            </w:r>
          </w:p>
        </w:tc>
        <w:tc>
          <w:tcPr>
            <w:tcW w:w="591" w:type="dxa"/>
            <w:noWrap/>
            <w:hideMark/>
          </w:tcPr>
          <w:p w14:paraId="0F9B52A0" w14:textId="77777777" w:rsidR="00785DEF" w:rsidRPr="00785DEF" w:rsidRDefault="00785DEF" w:rsidP="00785DEF">
            <w:r w:rsidRPr="00785DEF">
              <w:t>32</w:t>
            </w:r>
          </w:p>
        </w:tc>
        <w:tc>
          <w:tcPr>
            <w:tcW w:w="821" w:type="dxa"/>
            <w:noWrap/>
            <w:hideMark/>
          </w:tcPr>
          <w:p w14:paraId="54BD7401" w14:textId="77777777" w:rsidR="00785DEF" w:rsidRPr="00785DEF" w:rsidRDefault="00785DEF" w:rsidP="00785DEF">
            <w:r w:rsidRPr="00785DEF">
              <w:t>8</w:t>
            </w:r>
          </w:p>
        </w:tc>
        <w:tc>
          <w:tcPr>
            <w:tcW w:w="727" w:type="dxa"/>
            <w:noWrap/>
            <w:hideMark/>
          </w:tcPr>
          <w:p w14:paraId="031826D4" w14:textId="77777777" w:rsidR="00785DEF" w:rsidRPr="00785DEF" w:rsidRDefault="00785DEF" w:rsidP="00785DEF">
            <w:r w:rsidRPr="00785DEF">
              <w:t>1</w:t>
            </w:r>
          </w:p>
        </w:tc>
        <w:tc>
          <w:tcPr>
            <w:tcW w:w="862" w:type="dxa"/>
            <w:noWrap/>
            <w:hideMark/>
          </w:tcPr>
          <w:p w14:paraId="50964C09" w14:textId="77777777" w:rsidR="00785DEF" w:rsidRPr="00785DEF" w:rsidRDefault="00785DEF">
            <w:r w:rsidRPr="00785DEF">
              <w:t>1:4.</w:t>
            </w:r>
          </w:p>
        </w:tc>
        <w:tc>
          <w:tcPr>
            <w:tcW w:w="765" w:type="dxa"/>
            <w:noWrap/>
            <w:hideMark/>
          </w:tcPr>
          <w:p w14:paraId="30EFD7E1" w14:textId="77777777" w:rsidR="00785DEF" w:rsidRPr="00785DEF" w:rsidRDefault="00785DEF">
            <w:r w:rsidRPr="00785DEF">
              <w:t>(0.5, 0.5)</w:t>
            </w:r>
          </w:p>
        </w:tc>
        <w:tc>
          <w:tcPr>
            <w:tcW w:w="1143" w:type="dxa"/>
            <w:noWrap/>
            <w:hideMark/>
          </w:tcPr>
          <w:p w14:paraId="7C399EB6" w14:textId="77777777" w:rsidR="00785DEF" w:rsidRPr="00785DEF" w:rsidRDefault="00785DEF">
            <w:r w:rsidRPr="00785DEF">
              <w:t>(0.3 x 0.3)</w:t>
            </w:r>
          </w:p>
        </w:tc>
      </w:tr>
      <w:tr w:rsidR="00785DEF" w:rsidRPr="00785DEF" w14:paraId="018FDE55" w14:textId="77777777" w:rsidTr="00FB730F">
        <w:trPr>
          <w:trHeight w:val="288"/>
        </w:trPr>
        <w:tc>
          <w:tcPr>
            <w:tcW w:w="1118" w:type="dxa"/>
            <w:noWrap/>
            <w:hideMark/>
          </w:tcPr>
          <w:p w14:paraId="690FCB61" w14:textId="77777777" w:rsidR="00785DEF" w:rsidRPr="00785DEF" w:rsidRDefault="00785DEF" w:rsidP="00785DEF">
            <w:r w:rsidRPr="00785DEF">
              <w:t>2000.0</w:t>
            </w:r>
          </w:p>
        </w:tc>
        <w:tc>
          <w:tcPr>
            <w:tcW w:w="1101" w:type="dxa"/>
            <w:noWrap/>
            <w:hideMark/>
          </w:tcPr>
          <w:p w14:paraId="1DFA24DA" w14:textId="77777777" w:rsidR="00785DEF" w:rsidRPr="00785DEF" w:rsidRDefault="00785DEF" w:rsidP="00785DEF">
            <w:r w:rsidRPr="00785DEF">
              <w:t>0.150</w:t>
            </w:r>
          </w:p>
        </w:tc>
        <w:tc>
          <w:tcPr>
            <w:tcW w:w="1720" w:type="dxa"/>
            <w:noWrap/>
            <w:hideMark/>
          </w:tcPr>
          <w:p w14:paraId="20648628" w14:textId="77777777" w:rsidR="00785DEF" w:rsidRPr="00785DEF" w:rsidRDefault="00785DEF">
            <w:r w:rsidRPr="006D7780">
              <w:rPr>
                <w:highlight w:val="yellow"/>
              </w:rPr>
              <w:t>Outdoor, Combination 1(Optional)</w:t>
            </w:r>
          </w:p>
        </w:tc>
        <w:tc>
          <w:tcPr>
            <w:tcW w:w="1353" w:type="dxa"/>
            <w:noWrap/>
            <w:hideMark/>
          </w:tcPr>
          <w:p w14:paraId="4B7B6088" w14:textId="77777777" w:rsidR="00785DEF" w:rsidRPr="00785DEF" w:rsidRDefault="00785DEF"/>
        </w:tc>
        <w:tc>
          <w:tcPr>
            <w:tcW w:w="591" w:type="dxa"/>
            <w:noWrap/>
            <w:hideMark/>
          </w:tcPr>
          <w:p w14:paraId="57331D7E" w14:textId="77777777" w:rsidR="00785DEF" w:rsidRPr="00785DEF" w:rsidRDefault="00785DEF" w:rsidP="00785DEF">
            <w:r w:rsidRPr="00785DEF">
              <w:t>32</w:t>
            </w:r>
          </w:p>
        </w:tc>
        <w:tc>
          <w:tcPr>
            <w:tcW w:w="821" w:type="dxa"/>
            <w:noWrap/>
            <w:hideMark/>
          </w:tcPr>
          <w:p w14:paraId="5EFF4DAD" w14:textId="77777777" w:rsidR="00785DEF" w:rsidRPr="00785DEF" w:rsidRDefault="00785DEF" w:rsidP="00785DEF">
            <w:r w:rsidRPr="00785DEF">
              <w:t>4</w:t>
            </w:r>
          </w:p>
        </w:tc>
        <w:tc>
          <w:tcPr>
            <w:tcW w:w="727" w:type="dxa"/>
            <w:noWrap/>
            <w:hideMark/>
          </w:tcPr>
          <w:p w14:paraId="0353DD10" w14:textId="77777777" w:rsidR="00785DEF" w:rsidRPr="00785DEF" w:rsidRDefault="00785DEF" w:rsidP="00785DEF"/>
        </w:tc>
        <w:tc>
          <w:tcPr>
            <w:tcW w:w="862" w:type="dxa"/>
            <w:noWrap/>
            <w:hideMark/>
          </w:tcPr>
          <w:p w14:paraId="435461EA" w14:textId="77777777" w:rsidR="00785DEF" w:rsidRPr="00785DEF" w:rsidRDefault="00785DEF"/>
        </w:tc>
        <w:tc>
          <w:tcPr>
            <w:tcW w:w="765" w:type="dxa"/>
            <w:noWrap/>
            <w:hideMark/>
          </w:tcPr>
          <w:p w14:paraId="173D2335" w14:textId="77777777" w:rsidR="00785DEF" w:rsidRPr="00785DEF" w:rsidRDefault="00785DEF">
            <w:r w:rsidRPr="00785DEF">
              <w:t>(0.5, 0.8)</w:t>
            </w:r>
          </w:p>
        </w:tc>
        <w:tc>
          <w:tcPr>
            <w:tcW w:w="1143" w:type="dxa"/>
            <w:noWrap/>
            <w:hideMark/>
          </w:tcPr>
          <w:p w14:paraId="1F7C6087" w14:textId="3459ED8A" w:rsidR="00785DEF" w:rsidRPr="00785DEF" w:rsidRDefault="00785DEF" w:rsidP="00785DEF"/>
        </w:tc>
      </w:tr>
      <w:tr w:rsidR="00785DEF" w:rsidRPr="00785DEF" w14:paraId="0B03A1F3" w14:textId="77777777" w:rsidTr="00FB730F">
        <w:trPr>
          <w:trHeight w:val="288"/>
        </w:trPr>
        <w:tc>
          <w:tcPr>
            <w:tcW w:w="1118" w:type="dxa"/>
            <w:noWrap/>
            <w:hideMark/>
          </w:tcPr>
          <w:p w14:paraId="07511AB4" w14:textId="77777777" w:rsidR="00785DEF" w:rsidRPr="00785DEF" w:rsidRDefault="00785DEF" w:rsidP="00785DEF">
            <w:r w:rsidRPr="00785DEF">
              <w:t>2000.0</w:t>
            </w:r>
          </w:p>
        </w:tc>
        <w:tc>
          <w:tcPr>
            <w:tcW w:w="1101" w:type="dxa"/>
            <w:noWrap/>
            <w:hideMark/>
          </w:tcPr>
          <w:p w14:paraId="4D7A2B3B" w14:textId="77777777" w:rsidR="00785DEF" w:rsidRPr="00785DEF" w:rsidRDefault="00785DEF" w:rsidP="00785DEF">
            <w:r w:rsidRPr="00785DEF">
              <w:t>0.150</w:t>
            </w:r>
          </w:p>
        </w:tc>
        <w:tc>
          <w:tcPr>
            <w:tcW w:w="1720" w:type="dxa"/>
            <w:noWrap/>
            <w:hideMark/>
          </w:tcPr>
          <w:p w14:paraId="62D9527B" w14:textId="77777777" w:rsidR="00785DEF" w:rsidRPr="00785DEF" w:rsidRDefault="00785DEF">
            <w:r w:rsidRPr="00785DEF">
              <w:t xml:space="preserve">Outdoor, Combination 2 </w:t>
            </w:r>
            <w:r w:rsidRPr="00F75865">
              <w:rPr>
                <w:b/>
                <w:bCs/>
              </w:rPr>
              <w:t>(Baseline)</w:t>
            </w:r>
          </w:p>
        </w:tc>
        <w:tc>
          <w:tcPr>
            <w:tcW w:w="1353" w:type="dxa"/>
            <w:noWrap/>
            <w:hideMark/>
          </w:tcPr>
          <w:p w14:paraId="463E2B53" w14:textId="77777777" w:rsidR="00785DEF" w:rsidRPr="00785DEF" w:rsidRDefault="00785DEF">
            <w:r w:rsidRPr="00785DEF">
              <w:t>(12, 8, 2, 1, 1; 4, 8)</w:t>
            </w:r>
          </w:p>
        </w:tc>
        <w:tc>
          <w:tcPr>
            <w:tcW w:w="591" w:type="dxa"/>
            <w:noWrap/>
            <w:hideMark/>
          </w:tcPr>
          <w:p w14:paraId="5A10E58B" w14:textId="77777777" w:rsidR="00785DEF" w:rsidRPr="00785DEF" w:rsidRDefault="00785DEF" w:rsidP="00785DEF">
            <w:r w:rsidRPr="00785DEF">
              <w:t>192</w:t>
            </w:r>
          </w:p>
        </w:tc>
        <w:tc>
          <w:tcPr>
            <w:tcW w:w="821" w:type="dxa"/>
            <w:noWrap/>
            <w:hideMark/>
          </w:tcPr>
          <w:p w14:paraId="5542EFE5" w14:textId="77777777" w:rsidR="00785DEF" w:rsidRPr="00785DEF" w:rsidRDefault="00785DEF" w:rsidP="00785DEF">
            <w:r w:rsidRPr="00785DEF">
              <w:t>64</w:t>
            </w:r>
          </w:p>
        </w:tc>
        <w:tc>
          <w:tcPr>
            <w:tcW w:w="727" w:type="dxa"/>
            <w:noWrap/>
            <w:hideMark/>
          </w:tcPr>
          <w:p w14:paraId="03F9FB56" w14:textId="77777777" w:rsidR="00785DEF" w:rsidRPr="00785DEF" w:rsidRDefault="00785DEF" w:rsidP="00785DEF">
            <w:r w:rsidRPr="00785DEF">
              <w:t>1</w:t>
            </w:r>
          </w:p>
        </w:tc>
        <w:tc>
          <w:tcPr>
            <w:tcW w:w="862" w:type="dxa"/>
            <w:noWrap/>
            <w:hideMark/>
          </w:tcPr>
          <w:p w14:paraId="282BCF3C" w14:textId="77777777" w:rsidR="00785DEF" w:rsidRPr="00785DEF" w:rsidRDefault="00785DEF">
            <w:r w:rsidRPr="00785DEF">
              <w:t>1:3.</w:t>
            </w:r>
          </w:p>
        </w:tc>
        <w:tc>
          <w:tcPr>
            <w:tcW w:w="765" w:type="dxa"/>
            <w:noWrap/>
            <w:hideMark/>
          </w:tcPr>
          <w:p w14:paraId="33BA0518" w14:textId="77777777" w:rsidR="00785DEF" w:rsidRPr="00785DEF" w:rsidRDefault="00785DEF">
            <w:r w:rsidRPr="00785DEF">
              <w:t>(0.5, 0.5)</w:t>
            </w:r>
          </w:p>
        </w:tc>
        <w:tc>
          <w:tcPr>
            <w:tcW w:w="1143" w:type="dxa"/>
            <w:noWrap/>
            <w:hideMark/>
          </w:tcPr>
          <w:p w14:paraId="02622A76" w14:textId="77777777" w:rsidR="00785DEF" w:rsidRPr="00785DEF" w:rsidRDefault="00785DEF">
            <w:r w:rsidRPr="00785DEF">
              <w:t>(0.899 x 0.6)</w:t>
            </w:r>
          </w:p>
        </w:tc>
      </w:tr>
      <w:tr w:rsidR="00785DEF" w:rsidRPr="00785DEF" w14:paraId="3598F383" w14:textId="77777777" w:rsidTr="00FB730F">
        <w:trPr>
          <w:trHeight w:val="288"/>
        </w:trPr>
        <w:tc>
          <w:tcPr>
            <w:tcW w:w="1118" w:type="dxa"/>
            <w:noWrap/>
            <w:hideMark/>
          </w:tcPr>
          <w:p w14:paraId="256899C9" w14:textId="77777777" w:rsidR="00785DEF" w:rsidRPr="00785DEF" w:rsidRDefault="00785DEF"/>
        </w:tc>
        <w:tc>
          <w:tcPr>
            <w:tcW w:w="1101" w:type="dxa"/>
            <w:noWrap/>
            <w:hideMark/>
          </w:tcPr>
          <w:p w14:paraId="38E06876" w14:textId="77777777" w:rsidR="00785DEF" w:rsidRPr="00785DEF" w:rsidRDefault="00785DEF"/>
        </w:tc>
        <w:tc>
          <w:tcPr>
            <w:tcW w:w="1720" w:type="dxa"/>
            <w:noWrap/>
            <w:hideMark/>
          </w:tcPr>
          <w:p w14:paraId="14144728" w14:textId="77777777" w:rsidR="00785DEF" w:rsidRPr="00785DEF" w:rsidRDefault="00785DEF"/>
        </w:tc>
        <w:tc>
          <w:tcPr>
            <w:tcW w:w="1353" w:type="dxa"/>
            <w:noWrap/>
            <w:hideMark/>
          </w:tcPr>
          <w:p w14:paraId="68FA81E0" w14:textId="77777777" w:rsidR="00785DEF" w:rsidRPr="00785DEF" w:rsidRDefault="00785DEF"/>
        </w:tc>
        <w:tc>
          <w:tcPr>
            <w:tcW w:w="591" w:type="dxa"/>
            <w:noWrap/>
            <w:hideMark/>
          </w:tcPr>
          <w:p w14:paraId="6D555EFD" w14:textId="77777777" w:rsidR="00785DEF" w:rsidRPr="00785DEF" w:rsidRDefault="00785DEF"/>
        </w:tc>
        <w:tc>
          <w:tcPr>
            <w:tcW w:w="821" w:type="dxa"/>
            <w:noWrap/>
            <w:hideMark/>
          </w:tcPr>
          <w:p w14:paraId="7F2A1055" w14:textId="77777777" w:rsidR="00785DEF" w:rsidRPr="00785DEF" w:rsidRDefault="00785DEF"/>
        </w:tc>
        <w:tc>
          <w:tcPr>
            <w:tcW w:w="727" w:type="dxa"/>
            <w:noWrap/>
            <w:hideMark/>
          </w:tcPr>
          <w:p w14:paraId="0BC199F9" w14:textId="77777777" w:rsidR="00785DEF" w:rsidRPr="00785DEF" w:rsidRDefault="00785DEF"/>
        </w:tc>
        <w:tc>
          <w:tcPr>
            <w:tcW w:w="862" w:type="dxa"/>
            <w:noWrap/>
            <w:hideMark/>
          </w:tcPr>
          <w:p w14:paraId="1D3C9A22" w14:textId="77777777" w:rsidR="00785DEF" w:rsidRPr="00785DEF" w:rsidRDefault="00785DEF"/>
        </w:tc>
        <w:tc>
          <w:tcPr>
            <w:tcW w:w="765" w:type="dxa"/>
            <w:noWrap/>
            <w:hideMark/>
          </w:tcPr>
          <w:p w14:paraId="38F1D86D" w14:textId="77777777" w:rsidR="00785DEF" w:rsidRPr="00785DEF" w:rsidRDefault="00785DEF"/>
        </w:tc>
        <w:tc>
          <w:tcPr>
            <w:tcW w:w="1143" w:type="dxa"/>
            <w:noWrap/>
            <w:hideMark/>
          </w:tcPr>
          <w:p w14:paraId="3108B1C7" w14:textId="77777777" w:rsidR="00785DEF" w:rsidRPr="00785DEF" w:rsidRDefault="00785DEF"/>
        </w:tc>
      </w:tr>
      <w:tr w:rsidR="00785DEF" w:rsidRPr="00785DEF" w14:paraId="1A3CA879" w14:textId="77777777" w:rsidTr="00FB730F">
        <w:trPr>
          <w:trHeight w:val="288"/>
        </w:trPr>
        <w:tc>
          <w:tcPr>
            <w:tcW w:w="1118" w:type="dxa"/>
            <w:noWrap/>
            <w:hideMark/>
          </w:tcPr>
          <w:p w14:paraId="47C2C8B9" w14:textId="77777777" w:rsidR="00785DEF" w:rsidRPr="00785DEF" w:rsidRDefault="00785DEF" w:rsidP="00785DEF">
            <w:r w:rsidRPr="00785DEF">
              <w:t>4000.0</w:t>
            </w:r>
          </w:p>
        </w:tc>
        <w:tc>
          <w:tcPr>
            <w:tcW w:w="1101" w:type="dxa"/>
            <w:noWrap/>
            <w:hideMark/>
          </w:tcPr>
          <w:p w14:paraId="169B3CC6" w14:textId="77777777" w:rsidR="00785DEF" w:rsidRPr="00785DEF" w:rsidRDefault="00785DEF" w:rsidP="00785DEF">
            <w:r w:rsidRPr="00785DEF">
              <w:t>0.075</w:t>
            </w:r>
          </w:p>
        </w:tc>
        <w:tc>
          <w:tcPr>
            <w:tcW w:w="1720" w:type="dxa"/>
            <w:noWrap/>
            <w:hideMark/>
          </w:tcPr>
          <w:p w14:paraId="5C772A0E" w14:textId="77777777" w:rsidR="00785DEF" w:rsidRPr="00785DEF" w:rsidRDefault="00785DEF">
            <w:r w:rsidRPr="00785DEF">
              <w:t>Indoor, Combination 1</w:t>
            </w:r>
          </w:p>
        </w:tc>
        <w:tc>
          <w:tcPr>
            <w:tcW w:w="1353" w:type="dxa"/>
            <w:noWrap/>
            <w:hideMark/>
          </w:tcPr>
          <w:p w14:paraId="629548C7" w14:textId="77777777" w:rsidR="00785DEF" w:rsidRPr="00785DEF" w:rsidRDefault="00785DEF">
            <w:r w:rsidRPr="00785DEF">
              <w:t>(4, 4, 2, 1, 1; 4, 4)</w:t>
            </w:r>
          </w:p>
        </w:tc>
        <w:tc>
          <w:tcPr>
            <w:tcW w:w="591" w:type="dxa"/>
            <w:noWrap/>
            <w:hideMark/>
          </w:tcPr>
          <w:p w14:paraId="1415F780" w14:textId="77777777" w:rsidR="00785DEF" w:rsidRPr="00785DEF" w:rsidRDefault="00785DEF" w:rsidP="00785DEF">
            <w:r w:rsidRPr="00785DEF">
              <w:t>32</w:t>
            </w:r>
          </w:p>
        </w:tc>
        <w:tc>
          <w:tcPr>
            <w:tcW w:w="821" w:type="dxa"/>
            <w:noWrap/>
            <w:hideMark/>
          </w:tcPr>
          <w:p w14:paraId="29C4B0FC" w14:textId="77777777" w:rsidR="00785DEF" w:rsidRPr="00785DEF" w:rsidRDefault="00785DEF" w:rsidP="00785DEF">
            <w:r w:rsidRPr="00785DEF">
              <w:t>32</w:t>
            </w:r>
          </w:p>
        </w:tc>
        <w:tc>
          <w:tcPr>
            <w:tcW w:w="727" w:type="dxa"/>
            <w:noWrap/>
            <w:hideMark/>
          </w:tcPr>
          <w:p w14:paraId="79C671F5" w14:textId="77777777" w:rsidR="00785DEF" w:rsidRPr="00785DEF" w:rsidRDefault="00785DEF" w:rsidP="00785DEF">
            <w:r w:rsidRPr="00785DEF">
              <w:t>1</w:t>
            </w:r>
          </w:p>
        </w:tc>
        <w:tc>
          <w:tcPr>
            <w:tcW w:w="862" w:type="dxa"/>
            <w:noWrap/>
            <w:hideMark/>
          </w:tcPr>
          <w:p w14:paraId="4D0ECFF8" w14:textId="77777777" w:rsidR="00785DEF" w:rsidRPr="00785DEF" w:rsidRDefault="00785DEF">
            <w:r w:rsidRPr="00785DEF">
              <w:t>1:1.</w:t>
            </w:r>
          </w:p>
        </w:tc>
        <w:tc>
          <w:tcPr>
            <w:tcW w:w="765" w:type="dxa"/>
            <w:noWrap/>
            <w:hideMark/>
          </w:tcPr>
          <w:p w14:paraId="4C4D429F" w14:textId="77777777" w:rsidR="00785DEF" w:rsidRPr="00785DEF" w:rsidRDefault="00785DEF">
            <w:r w:rsidRPr="00785DEF">
              <w:t>(0.5, 0.5)</w:t>
            </w:r>
          </w:p>
        </w:tc>
        <w:tc>
          <w:tcPr>
            <w:tcW w:w="1143" w:type="dxa"/>
            <w:noWrap/>
            <w:hideMark/>
          </w:tcPr>
          <w:p w14:paraId="4B01AC52" w14:textId="77777777" w:rsidR="00785DEF" w:rsidRPr="00785DEF" w:rsidRDefault="00785DEF">
            <w:r w:rsidRPr="00785DEF">
              <w:t>(0.15 x 0.15)</w:t>
            </w:r>
          </w:p>
        </w:tc>
      </w:tr>
      <w:tr w:rsidR="00785DEF" w:rsidRPr="00785DEF" w14:paraId="7C1CEBA0" w14:textId="77777777" w:rsidTr="00FB730F">
        <w:trPr>
          <w:trHeight w:val="288"/>
        </w:trPr>
        <w:tc>
          <w:tcPr>
            <w:tcW w:w="1118" w:type="dxa"/>
            <w:noWrap/>
            <w:hideMark/>
          </w:tcPr>
          <w:p w14:paraId="2417E5E7" w14:textId="77777777" w:rsidR="00785DEF" w:rsidRPr="00785DEF" w:rsidRDefault="00785DEF" w:rsidP="00785DEF">
            <w:r w:rsidRPr="00785DEF">
              <w:t>4000.0</w:t>
            </w:r>
          </w:p>
        </w:tc>
        <w:tc>
          <w:tcPr>
            <w:tcW w:w="1101" w:type="dxa"/>
            <w:noWrap/>
            <w:hideMark/>
          </w:tcPr>
          <w:p w14:paraId="43DB8E62" w14:textId="77777777" w:rsidR="00785DEF" w:rsidRPr="00785DEF" w:rsidRDefault="00785DEF" w:rsidP="00785DEF">
            <w:r w:rsidRPr="00785DEF">
              <w:t>0.075</w:t>
            </w:r>
          </w:p>
        </w:tc>
        <w:tc>
          <w:tcPr>
            <w:tcW w:w="1720" w:type="dxa"/>
            <w:noWrap/>
            <w:hideMark/>
          </w:tcPr>
          <w:p w14:paraId="58F219AB" w14:textId="77777777" w:rsidR="00785DEF" w:rsidRPr="00785DEF" w:rsidRDefault="00785DEF">
            <w:r w:rsidRPr="00785DEF">
              <w:t>Indoor, Combination 2</w:t>
            </w:r>
          </w:p>
        </w:tc>
        <w:tc>
          <w:tcPr>
            <w:tcW w:w="1353" w:type="dxa"/>
            <w:noWrap/>
            <w:hideMark/>
          </w:tcPr>
          <w:p w14:paraId="5ACFADAE" w14:textId="77777777" w:rsidR="00785DEF" w:rsidRPr="00785DEF" w:rsidRDefault="00785DEF">
            <w:r w:rsidRPr="00785DEF">
              <w:t>(8, 8, 2, 1, 1; 2, 8)</w:t>
            </w:r>
          </w:p>
        </w:tc>
        <w:tc>
          <w:tcPr>
            <w:tcW w:w="591" w:type="dxa"/>
            <w:noWrap/>
            <w:hideMark/>
          </w:tcPr>
          <w:p w14:paraId="6C46D003" w14:textId="77777777" w:rsidR="00785DEF" w:rsidRPr="00785DEF" w:rsidRDefault="00785DEF" w:rsidP="00785DEF">
            <w:r w:rsidRPr="00785DEF">
              <w:t>128</w:t>
            </w:r>
          </w:p>
        </w:tc>
        <w:tc>
          <w:tcPr>
            <w:tcW w:w="821" w:type="dxa"/>
            <w:noWrap/>
            <w:hideMark/>
          </w:tcPr>
          <w:p w14:paraId="73A70131" w14:textId="77777777" w:rsidR="00785DEF" w:rsidRPr="00785DEF" w:rsidRDefault="00785DEF" w:rsidP="00785DEF">
            <w:r w:rsidRPr="00785DEF">
              <w:t>32</w:t>
            </w:r>
          </w:p>
        </w:tc>
        <w:tc>
          <w:tcPr>
            <w:tcW w:w="727" w:type="dxa"/>
            <w:noWrap/>
            <w:hideMark/>
          </w:tcPr>
          <w:p w14:paraId="68E5A99D" w14:textId="77777777" w:rsidR="00785DEF" w:rsidRPr="00785DEF" w:rsidRDefault="00785DEF" w:rsidP="00785DEF">
            <w:r w:rsidRPr="00785DEF">
              <w:t>1</w:t>
            </w:r>
          </w:p>
        </w:tc>
        <w:tc>
          <w:tcPr>
            <w:tcW w:w="862" w:type="dxa"/>
            <w:noWrap/>
            <w:hideMark/>
          </w:tcPr>
          <w:p w14:paraId="4DA8CCC4" w14:textId="77777777" w:rsidR="00785DEF" w:rsidRPr="00785DEF" w:rsidRDefault="00785DEF">
            <w:r w:rsidRPr="00785DEF">
              <w:t>1:4.</w:t>
            </w:r>
          </w:p>
        </w:tc>
        <w:tc>
          <w:tcPr>
            <w:tcW w:w="765" w:type="dxa"/>
            <w:noWrap/>
            <w:hideMark/>
          </w:tcPr>
          <w:p w14:paraId="5FC46826" w14:textId="77777777" w:rsidR="00785DEF" w:rsidRPr="00785DEF" w:rsidRDefault="00785DEF">
            <w:r w:rsidRPr="00785DEF">
              <w:t>(0.5, 0.5)</w:t>
            </w:r>
          </w:p>
        </w:tc>
        <w:tc>
          <w:tcPr>
            <w:tcW w:w="1143" w:type="dxa"/>
            <w:noWrap/>
            <w:hideMark/>
          </w:tcPr>
          <w:p w14:paraId="0CDC57B1" w14:textId="77777777" w:rsidR="00785DEF" w:rsidRPr="00785DEF" w:rsidRDefault="00785DEF">
            <w:r w:rsidRPr="00785DEF">
              <w:t>(0.3 x 0.3)</w:t>
            </w:r>
          </w:p>
        </w:tc>
      </w:tr>
      <w:tr w:rsidR="00785DEF" w:rsidRPr="00785DEF" w14:paraId="58DE3D9C" w14:textId="77777777" w:rsidTr="00FB730F">
        <w:trPr>
          <w:trHeight w:val="288"/>
        </w:trPr>
        <w:tc>
          <w:tcPr>
            <w:tcW w:w="1118" w:type="dxa"/>
            <w:noWrap/>
            <w:hideMark/>
          </w:tcPr>
          <w:p w14:paraId="7C886084" w14:textId="77777777" w:rsidR="00785DEF" w:rsidRPr="00785DEF" w:rsidRDefault="00785DEF" w:rsidP="00785DEF">
            <w:r w:rsidRPr="00785DEF">
              <w:t>4000.0</w:t>
            </w:r>
          </w:p>
        </w:tc>
        <w:tc>
          <w:tcPr>
            <w:tcW w:w="1101" w:type="dxa"/>
            <w:noWrap/>
            <w:hideMark/>
          </w:tcPr>
          <w:p w14:paraId="16EBB0DA" w14:textId="77777777" w:rsidR="00785DEF" w:rsidRPr="00785DEF" w:rsidRDefault="00785DEF" w:rsidP="00785DEF">
            <w:r w:rsidRPr="00785DEF">
              <w:t>0.075</w:t>
            </w:r>
          </w:p>
        </w:tc>
        <w:tc>
          <w:tcPr>
            <w:tcW w:w="1720" w:type="dxa"/>
            <w:noWrap/>
            <w:hideMark/>
          </w:tcPr>
          <w:p w14:paraId="6AEC4946" w14:textId="77777777" w:rsidR="00785DEF" w:rsidRPr="00785DEF" w:rsidRDefault="00785DEF">
            <w:r w:rsidRPr="00785DEF">
              <w:t>Outdoor, Combination 1</w:t>
            </w:r>
          </w:p>
        </w:tc>
        <w:tc>
          <w:tcPr>
            <w:tcW w:w="1353" w:type="dxa"/>
            <w:noWrap/>
            <w:hideMark/>
          </w:tcPr>
          <w:p w14:paraId="05C3F779" w14:textId="77777777" w:rsidR="00785DEF" w:rsidRPr="00785DEF" w:rsidRDefault="00785DEF">
            <w:r w:rsidRPr="00785DEF">
              <w:t>(12, 8, 2, 1, 1; 4, 8)</w:t>
            </w:r>
          </w:p>
        </w:tc>
        <w:tc>
          <w:tcPr>
            <w:tcW w:w="591" w:type="dxa"/>
            <w:noWrap/>
            <w:hideMark/>
          </w:tcPr>
          <w:p w14:paraId="49F985F1" w14:textId="77777777" w:rsidR="00785DEF" w:rsidRPr="00785DEF" w:rsidRDefault="00785DEF" w:rsidP="00785DEF">
            <w:r w:rsidRPr="00785DEF">
              <w:t>192</w:t>
            </w:r>
          </w:p>
        </w:tc>
        <w:tc>
          <w:tcPr>
            <w:tcW w:w="821" w:type="dxa"/>
            <w:noWrap/>
            <w:hideMark/>
          </w:tcPr>
          <w:p w14:paraId="0494561B" w14:textId="77777777" w:rsidR="00785DEF" w:rsidRPr="00785DEF" w:rsidRDefault="00785DEF" w:rsidP="00785DEF">
            <w:r w:rsidRPr="00785DEF">
              <w:t>64</w:t>
            </w:r>
          </w:p>
        </w:tc>
        <w:tc>
          <w:tcPr>
            <w:tcW w:w="727" w:type="dxa"/>
            <w:noWrap/>
            <w:hideMark/>
          </w:tcPr>
          <w:p w14:paraId="49B7FE55" w14:textId="77777777" w:rsidR="00785DEF" w:rsidRPr="00785DEF" w:rsidRDefault="00785DEF" w:rsidP="00785DEF">
            <w:r w:rsidRPr="00785DEF">
              <w:t>1</w:t>
            </w:r>
          </w:p>
        </w:tc>
        <w:tc>
          <w:tcPr>
            <w:tcW w:w="862" w:type="dxa"/>
            <w:noWrap/>
            <w:hideMark/>
          </w:tcPr>
          <w:p w14:paraId="32A4E962" w14:textId="77777777" w:rsidR="00785DEF" w:rsidRPr="00785DEF" w:rsidRDefault="00785DEF">
            <w:r w:rsidRPr="00785DEF">
              <w:t>1:3.</w:t>
            </w:r>
          </w:p>
        </w:tc>
        <w:tc>
          <w:tcPr>
            <w:tcW w:w="765" w:type="dxa"/>
            <w:noWrap/>
            <w:hideMark/>
          </w:tcPr>
          <w:p w14:paraId="7B9A1AA8" w14:textId="77777777" w:rsidR="00785DEF" w:rsidRPr="00785DEF" w:rsidRDefault="00785DEF">
            <w:r w:rsidRPr="00785DEF">
              <w:t>(0.5, 0.8)</w:t>
            </w:r>
          </w:p>
        </w:tc>
        <w:tc>
          <w:tcPr>
            <w:tcW w:w="1143" w:type="dxa"/>
            <w:noWrap/>
            <w:hideMark/>
          </w:tcPr>
          <w:p w14:paraId="61FD98DD" w14:textId="77777777" w:rsidR="00785DEF" w:rsidRPr="00785DEF" w:rsidRDefault="00785DEF">
            <w:r w:rsidRPr="00785DEF">
              <w:t>(0.72 x 0.3)</w:t>
            </w:r>
          </w:p>
        </w:tc>
      </w:tr>
      <w:tr w:rsidR="00785DEF" w:rsidRPr="00785DEF" w14:paraId="74325528" w14:textId="77777777" w:rsidTr="00FB730F">
        <w:trPr>
          <w:trHeight w:val="288"/>
        </w:trPr>
        <w:tc>
          <w:tcPr>
            <w:tcW w:w="1118" w:type="dxa"/>
            <w:noWrap/>
            <w:hideMark/>
          </w:tcPr>
          <w:p w14:paraId="60EE7604" w14:textId="77777777" w:rsidR="00785DEF" w:rsidRPr="00785DEF" w:rsidRDefault="00785DEF" w:rsidP="00785DEF">
            <w:r w:rsidRPr="00785DEF">
              <w:t>4000.0</w:t>
            </w:r>
          </w:p>
        </w:tc>
        <w:tc>
          <w:tcPr>
            <w:tcW w:w="1101" w:type="dxa"/>
            <w:noWrap/>
            <w:hideMark/>
          </w:tcPr>
          <w:p w14:paraId="37326A52" w14:textId="77777777" w:rsidR="00785DEF" w:rsidRPr="00785DEF" w:rsidRDefault="00785DEF" w:rsidP="00785DEF">
            <w:r w:rsidRPr="00785DEF">
              <w:t>0.075</w:t>
            </w:r>
          </w:p>
        </w:tc>
        <w:tc>
          <w:tcPr>
            <w:tcW w:w="1720" w:type="dxa"/>
            <w:noWrap/>
            <w:hideMark/>
          </w:tcPr>
          <w:p w14:paraId="242590BA" w14:textId="77777777" w:rsidR="00785DEF" w:rsidRPr="00785DEF" w:rsidRDefault="00785DEF">
            <w:r w:rsidRPr="00785DEF">
              <w:t>Outdoor, Combination 2</w:t>
            </w:r>
          </w:p>
        </w:tc>
        <w:tc>
          <w:tcPr>
            <w:tcW w:w="1353" w:type="dxa"/>
            <w:noWrap/>
            <w:hideMark/>
          </w:tcPr>
          <w:p w14:paraId="502DE73E" w14:textId="77777777" w:rsidR="00785DEF" w:rsidRPr="00785DEF" w:rsidRDefault="00785DEF">
            <w:r w:rsidRPr="00785DEF">
              <w:t>(16, 8, 2, 1, 1; 4, 8)</w:t>
            </w:r>
          </w:p>
        </w:tc>
        <w:tc>
          <w:tcPr>
            <w:tcW w:w="591" w:type="dxa"/>
            <w:noWrap/>
            <w:hideMark/>
          </w:tcPr>
          <w:p w14:paraId="0C0D0DCB" w14:textId="77777777" w:rsidR="00785DEF" w:rsidRPr="00785DEF" w:rsidRDefault="00785DEF" w:rsidP="00785DEF">
            <w:r w:rsidRPr="00785DEF">
              <w:t>256</w:t>
            </w:r>
          </w:p>
        </w:tc>
        <w:tc>
          <w:tcPr>
            <w:tcW w:w="821" w:type="dxa"/>
            <w:noWrap/>
            <w:hideMark/>
          </w:tcPr>
          <w:p w14:paraId="6BD6D72C" w14:textId="77777777" w:rsidR="00785DEF" w:rsidRPr="00785DEF" w:rsidRDefault="00785DEF" w:rsidP="00785DEF">
            <w:r w:rsidRPr="00785DEF">
              <w:t>64</w:t>
            </w:r>
          </w:p>
        </w:tc>
        <w:tc>
          <w:tcPr>
            <w:tcW w:w="727" w:type="dxa"/>
            <w:noWrap/>
            <w:hideMark/>
          </w:tcPr>
          <w:p w14:paraId="2C099631" w14:textId="77777777" w:rsidR="00785DEF" w:rsidRPr="00785DEF" w:rsidRDefault="00785DEF" w:rsidP="00785DEF">
            <w:r w:rsidRPr="00785DEF">
              <w:t>1</w:t>
            </w:r>
          </w:p>
        </w:tc>
        <w:tc>
          <w:tcPr>
            <w:tcW w:w="862" w:type="dxa"/>
            <w:noWrap/>
            <w:hideMark/>
          </w:tcPr>
          <w:p w14:paraId="06D39C2A" w14:textId="77777777" w:rsidR="00785DEF" w:rsidRPr="00785DEF" w:rsidRDefault="00785DEF">
            <w:r w:rsidRPr="00785DEF">
              <w:t>1:4.</w:t>
            </w:r>
          </w:p>
        </w:tc>
        <w:tc>
          <w:tcPr>
            <w:tcW w:w="765" w:type="dxa"/>
            <w:noWrap/>
            <w:hideMark/>
          </w:tcPr>
          <w:p w14:paraId="7F1A99DF" w14:textId="77777777" w:rsidR="00785DEF" w:rsidRPr="00785DEF" w:rsidRDefault="00785DEF">
            <w:r w:rsidRPr="00785DEF">
              <w:t>(0.5, 0.8)</w:t>
            </w:r>
          </w:p>
        </w:tc>
        <w:tc>
          <w:tcPr>
            <w:tcW w:w="1143" w:type="dxa"/>
            <w:noWrap/>
            <w:hideMark/>
          </w:tcPr>
          <w:p w14:paraId="3A8DFD11" w14:textId="77777777" w:rsidR="00785DEF" w:rsidRPr="00785DEF" w:rsidRDefault="00785DEF">
            <w:r w:rsidRPr="00785DEF">
              <w:t>(0.959 x 0.3)</w:t>
            </w:r>
          </w:p>
        </w:tc>
      </w:tr>
      <w:tr w:rsidR="00785DEF" w:rsidRPr="00785DEF" w14:paraId="296DD6F2" w14:textId="77777777" w:rsidTr="00FB730F">
        <w:trPr>
          <w:trHeight w:val="288"/>
        </w:trPr>
        <w:tc>
          <w:tcPr>
            <w:tcW w:w="1118" w:type="dxa"/>
            <w:noWrap/>
            <w:hideMark/>
          </w:tcPr>
          <w:p w14:paraId="49F9D385" w14:textId="77777777" w:rsidR="00785DEF" w:rsidRPr="00785DEF" w:rsidRDefault="00785DEF" w:rsidP="00785DEF">
            <w:r w:rsidRPr="00785DEF">
              <w:t>4000.0</w:t>
            </w:r>
          </w:p>
        </w:tc>
        <w:tc>
          <w:tcPr>
            <w:tcW w:w="1101" w:type="dxa"/>
            <w:noWrap/>
            <w:hideMark/>
          </w:tcPr>
          <w:p w14:paraId="1034760D" w14:textId="77777777" w:rsidR="00785DEF" w:rsidRPr="00785DEF" w:rsidRDefault="00785DEF" w:rsidP="00785DEF">
            <w:r w:rsidRPr="00785DEF">
              <w:t>0.075</w:t>
            </w:r>
          </w:p>
        </w:tc>
        <w:tc>
          <w:tcPr>
            <w:tcW w:w="1720" w:type="dxa"/>
            <w:noWrap/>
            <w:hideMark/>
          </w:tcPr>
          <w:p w14:paraId="47A1974E" w14:textId="77777777" w:rsidR="00785DEF" w:rsidRPr="00785DEF" w:rsidRDefault="00785DEF">
            <w:r w:rsidRPr="00785DEF">
              <w:t>Outdoor, Combination 3</w:t>
            </w:r>
          </w:p>
        </w:tc>
        <w:tc>
          <w:tcPr>
            <w:tcW w:w="1353" w:type="dxa"/>
            <w:noWrap/>
            <w:hideMark/>
          </w:tcPr>
          <w:p w14:paraId="1D366939" w14:textId="77777777" w:rsidR="00785DEF" w:rsidRPr="00785DEF" w:rsidRDefault="00785DEF">
            <w:r w:rsidRPr="00785DEF">
              <w:t>(16, 16, 2, 1, 1; 4, 16)</w:t>
            </w:r>
          </w:p>
        </w:tc>
        <w:tc>
          <w:tcPr>
            <w:tcW w:w="591" w:type="dxa"/>
            <w:noWrap/>
            <w:hideMark/>
          </w:tcPr>
          <w:p w14:paraId="4B6F7A09" w14:textId="77777777" w:rsidR="00785DEF" w:rsidRPr="00785DEF" w:rsidRDefault="00785DEF" w:rsidP="00785DEF">
            <w:r w:rsidRPr="00785DEF">
              <w:t>512</w:t>
            </w:r>
          </w:p>
        </w:tc>
        <w:tc>
          <w:tcPr>
            <w:tcW w:w="821" w:type="dxa"/>
            <w:noWrap/>
            <w:hideMark/>
          </w:tcPr>
          <w:p w14:paraId="0EA98C4E" w14:textId="77777777" w:rsidR="00785DEF" w:rsidRPr="00785DEF" w:rsidRDefault="00785DEF" w:rsidP="00785DEF">
            <w:r w:rsidRPr="00785DEF">
              <w:t>128</w:t>
            </w:r>
          </w:p>
        </w:tc>
        <w:tc>
          <w:tcPr>
            <w:tcW w:w="727" w:type="dxa"/>
            <w:noWrap/>
            <w:hideMark/>
          </w:tcPr>
          <w:p w14:paraId="1978486E" w14:textId="77777777" w:rsidR="00785DEF" w:rsidRPr="00785DEF" w:rsidRDefault="00785DEF" w:rsidP="00785DEF">
            <w:r w:rsidRPr="00785DEF">
              <w:t>1</w:t>
            </w:r>
          </w:p>
        </w:tc>
        <w:tc>
          <w:tcPr>
            <w:tcW w:w="862" w:type="dxa"/>
            <w:noWrap/>
            <w:hideMark/>
          </w:tcPr>
          <w:p w14:paraId="367F715D" w14:textId="77777777" w:rsidR="00785DEF" w:rsidRPr="00785DEF" w:rsidRDefault="00785DEF">
            <w:r w:rsidRPr="00785DEF">
              <w:t>1:4.</w:t>
            </w:r>
          </w:p>
        </w:tc>
        <w:tc>
          <w:tcPr>
            <w:tcW w:w="765" w:type="dxa"/>
            <w:noWrap/>
            <w:hideMark/>
          </w:tcPr>
          <w:p w14:paraId="522CC89D" w14:textId="77777777" w:rsidR="00785DEF" w:rsidRPr="00785DEF" w:rsidRDefault="00785DEF">
            <w:r w:rsidRPr="00785DEF">
              <w:t>(0.5, 0.5)</w:t>
            </w:r>
          </w:p>
        </w:tc>
        <w:tc>
          <w:tcPr>
            <w:tcW w:w="1143" w:type="dxa"/>
            <w:noWrap/>
            <w:hideMark/>
          </w:tcPr>
          <w:p w14:paraId="1B1901FC" w14:textId="77777777" w:rsidR="00785DEF" w:rsidRPr="00785DEF" w:rsidRDefault="00785DEF">
            <w:r w:rsidRPr="00785DEF">
              <w:t>(0.6 x 0.6)</w:t>
            </w:r>
          </w:p>
        </w:tc>
      </w:tr>
      <w:tr w:rsidR="00785DEF" w:rsidRPr="00785DEF" w14:paraId="31ED2DE7" w14:textId="77777777" w:rsidTr="00FB730F">
        <w:trPr>
          <w:trHeight w:val="288"/>
        </w:trPr>
        <w:tc>
          <w:tcPr>
            <w:tcW w:w="1118" w:type="dxa"/>
            <w:noWrap/>
            <w:hideMark/>
          </w:tcPr>
          <w:p w14:paraId="75DBD6CE" w14:textId="77777777" w:rsidR="00785DEF" w:rsidRPr="00785DEF" w:rsidRDefault="00785DEF"/>
        </w:tc>
        <w:tc>
          <w:tcPr>
            <w:tcW w:w="1101" w:type="dxa"/>
            <w:noWrap/>
            <w:hideMark/>
          </w:tcPr>
          <w:p w14:paraId="0DCC9553" w14:textId="77777777" w:rsidR="00785DEF" w:rsidRPr="00785DEF" w:rsidRDefault="00785DEF"/>
        </w:tc>
        <w:tc>
          <w:tcPr>
            <w:tcW w:w="1720" w:type="dxa"/>
            <w:noWrap/>
            <w:hideMark/>
          </w:tcPr>
          <w:p w14:paraId="7C89479F" w14:textId="77777777" w:rsidR="00785DEF" w:rsidRPr="00785DEF" w:rsidRDefault="00785DEF"/>
        </w:tc>
        <w:tc>
          <w:tcPr>
            <w:tcW w:w="1353" w:type="dxa"/>
            <w:noWrap/>
            <w:hideMark/>
          </w:tcPr>
          <w:p w14:paraId="398DA0FD" w14:textId="77777777" w:rsidR="00785DEF" w:rsidRPr="00785DEF" w:rsidRDefault="00785DEF"/>
        </w:tc>
        <w:tc>
          <w:tcPr>
            <w:tcW w:w="591" w:type="dxa"/>
            <w:noWrap/>
            <w:hideMark/>
          </w:tcPr>
          <w:p w14:paraId="0965D810" w14:textId="77777777" w:rsidR="00785DEF" w:rsidRPr="00785DEF" w:rsidRDefault="00785DEF"/>
        </w:tc>
        <w:tc>
          <w:tcPr>
            <w:tcW w:w="821" w:type="dxa"/>
            <w:noWrap/>
            <w:hideMark/>
          </w:tcPr>
          <w:p w14:paraId="231EA299" w14:textId="77777777" w:rsidR="00785DEF" w:rsidRPr="00785DEF" w:rsidRDefault="00785DEF"/>
        </w:tc>
        <w:tc>
          <w:tcPr>
            <w:tcW w:w="727" w:type="dxa"/>
            <w:noWrap/>
            <w:hideMark/>
          </w:tcPr>
          <w:p w14:paraId="695097AE" w14:textId="77777777" w:rsidR="00785DEF" w:rsidRPr="00785DEF" w:rsidRDefault="00785DEF"/>
        </w:tc>
        <w:tc>
          <w:tcPr>
            <w:tcW w:w="862" w:type="dxa"/>
            <w:noWrap/>
            <w:hideMark/>
          </w:tcPr>
          <w:p w14:paraId="53D7CEB8" w14:textId="77777777" w:rsidR="00785DEF" w:rsidRPr="00785DEF" w:rsidRDefault="00785DEF"/>
        </w:tc>
        <w:tc>
          <w:tcPr>
            <w:tcW w:w="765" w:type="dxa"/>
            <w:noWrap/>
            <w:hideMark/>
          </w:tcPr>
          <w:p w14:paraId="192240E3" w14:textId="77777777" w:rsidR="00785DEF" w:rsidRPr="00785DEF" w:rsidRDefault="00785DEF"/>
        </w:tc>
        <w:tc>
          <w:tcPr>
            <w:tcW w:w="1143" w:type="dxa"/>
            <w:noWrap/>
            <w:hideMark/>
          </w:tcPr>
          <w:p w14:paraId="52200859" w14:textId="77777777" w:rsidR="00785DEF" w:rsidRPr="00785DEF" w:rsidRDefault="00785DEF"/>
        </w:tc>
      </w:tr>
      <w:tr w:rsidR="00785DEF" w:rsidRPr="00785DEF" w14:paraId="1FFE3964" w14:textId="77777777" w:rsidTr="00FB730F">
        <w:trPr>
          <w:trHeight w:val="288"/>
        </w:trPr>
        <w:tc>
          <w:tcPr>
            <w:tcW w:w="1118" w:type="dxa"/>
            <w:noWrap/>
            <w:hideMark/>
          </w:tcPr>
          <w:p w14:paraId="7306BC26" w14:textId="77777777" w:rsidR="00785DEF" w:rsidRPr="00785DEF" w:rsidRDefault="00785DEF" w:rsidP="00785DEF">
            <w:r w:rsidRPr="00785DEF">
              <w:t>7000.0</w:t>
            </w:r>
          </w:p>
        </w:tc>
        <w:tc>
          <w:tcPr>
            <w:tcW w:w="1101" w:type="dxa"/>
            <w:noWrap/>
            <w:hideMark/>
          </w:tcPr>
          <w:p w14:paraId="646CF7B6" w14:textId="77777777" w:rsidR="00785DEF" w:rsidRPr="00785DEF" w:rsidRDefault="00785DEF" w:rsidP="00785DEF">
            <w:r w:rsidRPr="00785DEF">
              <w:t>0.043</w:t>
            </w:r>
          </w:p>
        </w:tc>
        <w:tc>
          <w:tcPr>
            <w:tcW w:w="1720" w:type="dxa"/>
            <w:noWrap/>
            <w:hideMark/>
          </w:tcPr>
          <w:p w14:paraId="4367EF56" w14:textId="77777777" w:rsidR="00785DEF" w:rsidRPr="00785DEF" w:rsidRDefault="00785DEF">
            <w:r w:rsidRPr="00785DEF">
              <w:t>Indoor, Combination 1</w:t>
            </w:r>
          </w:p>
        </w:tc>
        <w:tc>
          <w:tcPr>
            <w:tcW w:w="1353" w:type="dxa"/>
            <w:noWrap/>
            <w:hideMark/>
          </w:tcPr>
          <w:p w14:paraId="05559781" w14:textId="77777777" w:rsidR="00785DEF" w:rsidRPr="00785DEF" w:rsidRDefault="00785DEF">
            <w:r w:rsidRPr="00785DEF">
              <w:t>(4, 8, 2, 1, 1; 2, 8)</w:t>
            </w:r>
          </w:p>
        </w:tc>
        <w:tc>
          <w:tcPr>
            <w:tcW w:w="591" w:type="dxa"/>
            <w:noWrap/>
            <w:hideMark/>
          </w:tcPr>
          <w:p w14:paraId="3FA1DA7F" w14:textId="77777777" w:rsidR="00785DEF" w:rsidRPr="00785DEF" w:rsidRDefault="00785DEF" w:rsidP="00785DEF">
            <w:r w:rsidRPr="00785DEF">
              <w:t>64</w:t>
            </w:r>
          </w:p>
        </w:tc>
        <w:tc>
          <w:tcPr>
            <w:tcW w:w="821" w:type="dxa"/>
            <w:noWrap/>
            <w:hideMark/>
          </w:tcPr>
          <w:p w14:paraId="3F48218A" w14:textId="77777777" w:rsidR="00785DEF" w:rsidRPr="00785DEF" w:rsidRDefault="00785DEF" w:rsidP="00785DEF">
            <w:r w:rsidRPr="00785DEF">
              <w:t>32</w:t>
            </w:r>
          </w:p>
        </w:tc>
        <w:tc>
          <w:tcPr>
            <w:tcW w:w="727" w:type="dxa"/>
            <w:noWrap/>
            <w:hideMark/>
          </w:tcPr>
          <w:p w14:paraId="4D3B7815" w14:textId="77777777" w:rsidR="00785DEF" w:rsidRPr="00785DEF" w:rsidRDefault="00785DEF" w:rsidP="00785DEF">
            <w:r w:rsidRPr="00785DEF">
              <w:t>1</w:t>
            </w:r>
          </w:p>
        </w:tc>
        <w:tc>
          <w:tcPr>
            <w:tcW w:w="862" w:type="dxa"/>
            <w:noWrap/>
            <w:hideMark/>
          </w:tcPr>
          <w:p w14:paraId="7D7AAC5F" w14:textId="77777777" w:rsidR="00785DEF" w:rsidRPr="00785DEF" w:rsidRDefault="00785DEF">
            <w:r w:rsidRPr="00785DEF">
              <w:t>1:2.</w:t>
            </w:r>
          </w:p>
        </w:tc>
        <w:tc>
          <w:tcPr>
            <w:tcW w:w="765" w:type="dxa"/>
            <w:noWrap/>
            <w:hideMark/>
          </w:tcPr>
          <w:p w14:paraId="6633A42F" w14:textId="77777777" w:rsidR="00785DEF" w:rsidRPr="00785DEF" w:rsidRDefault="00785DEF">
            <w:r w:rsidRPr="00785DEF">
              <w:t>(0.5, 0.5)</w:t>
            </w:r>
          </w:p>
        </w:tc>
        <w:tc>
          <w:tcPr>
            <w:tcW w:w="1143" w:type="dxa"/>
            <w:noWrap/>
            <w:hideMark/>
          </w:tcPr>
          <w:p w14:paraId="662E79A9" w14:textId="77777777" w:rsidR="00785DEF" w:rsidRPr="00785DEF" w:rsidRDefault="00785DEF">
            <w:r w:rsidRPr="00785DEF">
              <w:t>(0.086 x 0.171)</w:t>
            </w:r>
          </w:p>
        </w:tc>
      </w:tr>
      <w:tr w:rsidR="00785DEF" w:rsidRPr="00785DEF" w14:paraId="1ACAFCEF" w14:textId="77777777" w:rsidTr="00FB730F">
        <w:trPr>
          <w:trHeight w:val="288"/>
        </w:trPr>
        <w:tc>
          <w:tcPr>
            <w:tcW w:w="1118" w:type="dxa"/>
            <w:noWrap/>
            <w:hideMark/>
          </w:tcPr>
          <w:p w14:paraId="76EC6181" w14:textId="77777777" w:rsidR="00785DEF" w:rsidRPr="00785DEF" w:rsidRDefault="00785DEF" w:rsidP="00785DEF">
            <w:r w:rsidRPr="00785DEF">
              <w:t>7000.0</w:t>
            </w:r>
          </w:p>
        </w:tc>
        <w:tc>
          <w:tcPr>
            <w:tcW w:w="1101" w:type="dxa"/>
            <w:noWrap/>
            <w:hideMark/>
          </w:tcPr>
          <w:p w14:paraId="65658A32" w14:textId="77777777" w:rsidR="00785DEF" w:rsidRPr="00785DEF" w:rsidRDefault="00785DEF" w:rsidP="00785DEF">
            <w:r w:rsidRPr="00785DEF">
              <w:t>0.043</w:t>
            </w:r>
          </w:p>
        </w:tc>
        <w:tc>
          <w:tcPr>
            <w:tcW w:w="1720" w:type="dxa"/>
            <w:noWrap/>
            <w:hideMark/>
          </w:tcPr>
          <w:p w14:paraId="03739595" w14:textId="77777777" w:rsidR="00785DEF" w:rsidRPr="00785DEF" w:rsidRDefault="00785DEF">
            <w:r w:rsidRPr="00785DEF">
              <w:t>Indoor, Combination 2</w:t>
            </w:r>
          </w:p>
        </w:tc>
        <w:tc>
          <w:tcPr>
            <w:tcW w:w="1353" w:type="dxa"/>
            <w:noWrap/>
            <w:hideMark/>
          </w:tcPr>
          <w:p w14:paraId="043E1A72" w14:textId="77777777" w:rsidR="00785DEF" w:rsidRPr="00785DEF" w:rsidRDefault="00785DEF">
            <w:r w:rsidRPr="00785DEF">
              <w:t>(16, 8, 2, 1, 1; 4, 8)</w:t>
            </w:r>
          </w:p>
        </w:tc>
        <w:tc>
          <w:tcPr>
            <w:tcW w:w="591" w:type="dxa"/>
            <w:noWrap/>
            <w:hideMark/>
          </w:tcPr>
          <w:p w14:paraId="5D894C6C" w14:textId="77777777" w:rsidR="00785DEF" w:rsidRPr="00785DEF" w:rsidRDefault="00785DEF" w:rsidP="00785DEF">
            <w:r w:rsidRPr="00785DEF">
              <w:t>256</w:t>
            </w:r>
          </w:p>
        </w:tc>
        <w:tc>
          <w:tcPr>
            <w:tcW w:w="821" w:type="dxa"/>
            <w:noWrap/>
            <w:hideMark/>
          </w:tcPr>
          <w:p w14:paraId="7745B03C" w14:textId="77777777" w:rsidR="00785DEF" w:rsidRPr="00785DEF" w:rsidRDefault="00785DEF" w:rsidP="00785DEF">
            <w:r w:rsidRPr="00785DEF">
              <w:t>64</w:t>
            </w:r>
          </w:p>
        </w:tc>
        <w:tc>
          <w:tcPr>
            <w:tcW w:w="727" w:type="dxa"/>
            <w:noWrap/>
            <w:hideMark/>
          </w:tcPr>
          <w:p w14:paraId="4786E84E" w14:textId="77777777" w:rsidR="00785DEF" w:rsidRPr="00785DEF" w:rsidRDefault="00785DEF" w:rsidP="00785DEF">
            <w:r w:rsidRPr="00785DEF">
              <w:t>1</w:t>
            </w:r>
          </w:p>
        </w:tc>
        <w:tc>
          <w:tcPr>
            <w:tcW w:w="862" w:type="dxa"/>
            <w:noWrap/>
            <w:hideMark/>
          </w:tcPr>
          <w:p w14:paraId="1D8AD194" w14:textId="77777777" w:rsidR="00785DEF" w:rsidRPr="00785DEF" w:rsidRDefault="00785DEF">
            <w:r w:rsidRPr="00785DEF">
              <w:t>1:4.</w:t>
            </w:r>
          </w:p>
        </w:tc>
        <w:tc>
          <w:tcPr>
            <w:tcW w:w="765" w:type="dxa"/>
            <w:noWrap/>
            <w:hideMark/>
          </w:tcPr>
          <w:p w14:paraId="7196DB0D" w14:textId="77777777" w:rsidR="00785DEF" w:rsidRPr="00785DEF" w:rsidRDefault="00785DEF">
            <w:r w:rsidRPr="00785DEF">
              <w:t>(0.5, 0.5)</w:t>
            </w:r>
          </w:p>
        </w:tc>
        <w:tc>
          <w:tcPr>
            <w:tcW w:w="1143" w:type="dxa"/>
            <w:noWrap/>
            <w:hideMark/>
          </w:tcPr>
          <w:p w14:paraId="435E7C15" w14:textId="77777777" w:rsidR="00785DEF" w:rsidRPr="00785DEF" w:rsidRDefault="00785DEF">
            <w:r w:rsidRPr="00785DEF">
              <w:t>(0.343 x 0.171)</w:t>
            </w:r>
          </w:p>
        </w:tc>
      </w:tr>
      <w:tr w:rsidR="00785DEF" w:rsidRPr="00785DEF" w14:paraId="41DD89E3" w14:textId="77777777" w:rsidTr="00FB730F">
        <w:trPr>
          <w:trHeight w:val="288"/>
        </w:trPr>
        <w:tc>
          <w:tcPr>
            <w:tcW w:w="1118" w:type="dxa"/>
            <w:noWrap/>
            <w:hideMark/>
          </w:tcPr>
          <w:p w14:paraId="7856255A" w14:textId="77777777" w:rsidR="00785DEF" w:rsidRPr="00785DEF" w:rsidRDefault="00785DEF" w:rsidP="00785DEF">
            <w:r w:rsidRPr="00785DEF">
              <w:t>7000.0</w:t>
            </w:r>
          </w:p>
        </w:tc>
        <w:tc>
          <w:tcPr>
            <w:tcW w:w="1101" w:type="dxa"/>
            <w:noWrap/>
            <w:hideMark/>
          </w:tcPr>
          <w:p w14:paraId="1BE3E74E" w14:textId="77777777" w:rsidR="00785DEF" w:rsidRPr="00785DEF" w:rsidRDefault="00785DEF" w:rsidP="00785DEF">
            <w:r w:rsidRPr="00785DEF">
              <w:t>0.043</w:t>
            </w:r>
          </w:p>
        </w:tc>
        <w:tc>
          <w:tcPr>
            <w:tcW w:w="1720" w:type="dxa"/>
            <w:noWrap/>
            <w:hideMark/>
          </w:tcPr>
          <w:p w14:paraId="112D6DAF" w14:textId="77777777" w:rsidR="00785DEF" w:rsidRPr="00785DEF" w:rsidRDefault="00785DEF">
            <w:r w:rsidRPr="00785DEF">
              <w:t>Indoor, Combination 3</w:t>
            </w:r>
          </w:p>
        </w:tc>
        <w:tc>
          <w:tcPr>
            <w:tcW w:w="1353" w:type="dxa"/>
            <w:noWrap/>
            <w:hideMark/>
          </w:tcPr>
          <w:p w14:paraId="16D59DF4" w14:textId="77777777" w:rsidR="00785DEF" w:rsidRPr="00785DEF" w:rsidRDefault="00785DEF">
            <w:r w:rsidRPr="00785DEF">
              <w:t>(16, 16, 2, 1, 1; 8, 8)</w:t>
            </w:r>
          </w:p>
        </w:tc>
        <w:tc>
          <w:tcPr>
            <w:tcW w:w="591" w:type="dxa"/>
            <w:noWrap/>
            <w:hideMark/>
          </w:tcPr>
          <w:p w14:paraId="1C196924" w14:textId="77777777" w:rsidR="00785DEF" w:rsidRPr="00785DEF" w:rsidRDefault="00785DEF" w:rsidP="00785DEF">
            <w:r w:rsidRPr="00785DEF">
              <w:t>512</w:t>
            </w:r>
          </w:p>
        </w:tc>
        <w:tc>
          <w:tcPr>
            <w:tcW w:w="821" w:type="dxa"/>
            <w:noWrap/>
            <w:hideMark/>
          </w:tcPr>
          <w:p w14:paraId="15E35935" w14:textId="77777777" w:rsidR="00785DEF" w:rsidRPr="00785DEF" w:rsidRDefault="00785DEF" w:rsidP="00785DEF">
            <w:r w:rsidRPr="00785DEF">
              <w:t>128</w:t>
            </w:r>
          </w:p>
        </w:tc>
        <w:tc>
          <w:tcPr>
            <w:tcW w:w="727" w:type="dxa"/>
            <w:noWrap/>
            <w:hideMark/>
          </w:tcPr>
          <w:p w14:paraId="4DE1F289" w14:textId="77777777" w:rsidR="00785DEF" w:rsidRPr="00785DEF" w:rsidRDefault="00785DEF" w:rsidP="00785DEF">
            <w:r w:rsidRPr="00785DEF">
              <w:t>1</w:t>
            </w:r>
          </w:p>
        </w:tc>
        <w:tc>
          <w:tcPr>
            <w:tcW w:w="862" w:type="dxa"/>
            <w:noWrap/>
            <w:hideMark/>
          </w:tcPr>
          <w:p w14:paraId="70225905" w14:textId="77777777" w:rsidR="00785DEF" w:rsidRPr="00785DEF" w:rsidRDefault="00785DEF">
            <w:r w:rsidRPr="00785DEF">
              <w:t>1:2.</w:t>
            </w:r>
          </w:p>
        </w:tc>
        <w:tc>
          <w:tcPr>
            <w:tcW w:w="765" w:type="dxa"/>
            <w:noWrap/>
            <w:hideMark/>
          </w:tcPr>
          <w:p w14:paraId="70BDFA31" w14:textId="77777777" w:rsidR="00785DEF" w:rsidRPr="00785DEF" w:rsidRDefault="00785DEF">
            <w:r w:rsidRPr="00785DEF">
              <w:t>(0.5, 0.5)</w:t>
            </w:r>
          </w:p>
        </w:tc>
        <w:tc>
          <w:tcPr>
            <w:tcW w:w="1143" w:type="dxa"/>
            <w:noWrap/>
            <w:hideMark/>
          </w:tcPr>
          <w:p w14:paraId="433420DD" w14:textId="77777777" w:rsidR="00785DEF" w:rsidRPr="00785DEF" w:rsidRDefault="00785DEF">
            <w:r w:rsidRPr="00785DEF">
              <w:t>(0.343 x 0.343)</w:t>
            </w:r>
          </w:p>
        </w:tc>
      </w:tr>
      <w:tr w:rsidR="00785DEF" w:rsidRPr="00785DEF" w14:paraId="1A84E86B" w14:textId="77777777" w:rsidTr="00FB730F">
        <w:trPr>
          <w:trHeight w:val="288"/>
        </w:trPr>
        <w:tc>
          <w:tcPr>
            <w:tcW w:w="1118" w:type="dxa"/>
            <w:noWrap/>
            <w:hideMark/>
          </w:tcPr>
          <w:p w14:paraId="6AFFADDE" w14:textId="77777777" w:rsidR="00785DEF" w:rsidRPr="00785DEF" w:rsidRDefault="00785DEF" w:rsidP="00785DEF">
            <w:r w:rsidRPr="00785DEF">
              <w:t>7000.0</w:t>
            </w:r>
          </w:p>
        </w:tc>
        <w:tc>
          <w:tcPr>
            <w:tcW w:w="1101" w:type="dxa"/>
            <w:noWrap/>
            <w:hideMark/>
          </w:tcPr>
          <w:p w14:paraId="6DBE06C5" w14:textId="77777777" w:rsidR="00785DEF" w:rsidRPr="00785DEF" w:rsidRDefault="00785DEF" w:rsidP="00785DEF">
            <w:r w:rsidRPr="00785DEF">
              <w:t>0.043</w:t>
            </w:r>
          </w:p>
        </w:tc>
        <w:tc>
          <w:tcPr>
            <w:tcW w:w="1720" w:type="dxa"/>
            <w:noWrap/>
            <w:hideMark/>
          </w:tcPr>
          <w:p w14:paraId="2E16ADC7" w14:textId="77777777" w:rsidR="00785DEF" w:rsidRPr="00785DEF" w:rsidRDefault="00785DEF">
            <w:r w:rsidRPr="00995A61">
              <w:rPr>
                <w:highlight w:val="yellow"/>
              </w:rPr>
              <w:t>Outdoor, Combination 1</w:t>
            </w:r>
          </w:p>
        </w:tc>
        <w:tc>
          <w:tcPr>
            <w:tcW w:w="1353" w:type="dxa"/>
            <w:noWrap/>
            <w:hideMark/>
          </w:tcPr>
          <w:p w14:paraId="371568A9" w14:textId="56CE7D99" w:rsidR="00785DEF" w:rsidRPr="00785DEF" w:rsidRDefault="000C4278">
            <w:r w:rsidRPr="00995A61">
              <w:rPr>
                <w:highlight w:val="yellow"/>
              </w:rPr>
              <w:t>TBD</w:t>
            </w:r>
          </w:p>
        </w:tc>
        <w:tc>
          <w:tcPr>
            <w:tcW w:w="591" w:type="dxa"/>
            <w:noWrap/>
            <w:hideMark/>
          </w:tcPr>
          <w:p w14:paraId="4B5CEC2B" w14:textId="77777777" w:rsidR="00785DEF" w:rsidRPr="00785DEF" w:rsidRDefault="00785DEF" w:rsidP="00785DEF">
            <w:r w:rsidRPr="00785DEF">
              <w:t>768</w:t>
            </w:r>
          </w:p>
        </w:tc>
        <w:tc>
          <w:tcPr>
            <w:tcW w:w="821" w:type="dxa"/>
            <w:noWrap/>
            <w:hideMark/>
          </w:tcPr>
          <w:p w14:paraId="46DD001E" w14:textId="77777777" w:rsidR="00785DEF" w:rsidRPr="00785DEF" w:rsidRDefault="00785DEF" w:rsidP="00785DEF">
            <w:r w:rsidRPr="00785DEF">
              <w:t>128</w:t>
            </w:r>
          </w:p>
        </w:tc>
        <w:tc>
          <w:tcPr>
            <w:tcW w:w="727" w:type="dxa"/>
            <w:noWrap/>
            <w:hideMark/>
          </w:tcPr>
          <w:p w14:paraId="275A5837" w14:textId="77777777" w:rsidR="00785DEF" w:rsidRPr="00785DEF" w:rsidRDefault="00785DEF" w:rsidP="00785DEF">
            <w:r w:rsidRPr="00785DEF">
              <w:t>1</w:t>
            </w:r>
          </w:p>
        </w:tc>
        <w:tc>
          <w:tcPr>
            <w:tcW w:w="862" w:type="dxa"/>
            <w:noWrap/>
            <w:hideMark/>
          </w:tcPr>
          <w:p w14:paraId="4FF6FD3D" w14:textId="26F7EF6A" w:rsidR="00785DEF" w:rsidRPr="00F75865" w:rsidRDefault="00785DEF"/>
        </w:tc>
        <w:tc>
          <w:tcPr>
            <w:tcW w:w="765" w:type="dxa"/>
            <w:noWrap/>
            <w:hideMark/>
          </w:tcPr>
          <w:p w14:paraId="515DDD08" w14:textId="77777777" w:rsidR="00785DEF" w:rsidRPr="00785DEF" w:rsidRDefault="00785DEF">
            <w:r w:rsidRPr="00785DEF">
              <w:t>(0.5, 0.8)</w:t>
            </w:r>
          </w:p>
        </w:tc>
        <w:tc>
          <w:tcPr>
            <w:tcW w:w="1143" w:type="dxa"/>
            <w:noWrap/>
            <w:hideMark/>
          </w:tcPr>
          <w:p w14:paraId="18F56DE0" w14:textId="27CFF30E" w:rsidR="00785DEF" w:rsidRPr="00785DEF" w:rsidRDefault="00785DEF"/>
        </w:tc>
      </w:tr>
      <w:tr w:rsidR="00785DEF" w:rsidRPr="00785DEF" w14:paraId="5E768687" w14:textId="77777777" w:rsidTr="00FB730F">
        <w:trPr>
          <w:trHeight w:val="288"/>
        </w:trPr>
        <w:tc>
          <w:tcPr>
            <w:tcW w:w="1118" w:type="dxa"/>
            <w:noWrap/>
            <w:hideMark/>
          </w:tcPr>
          <w:p w14:paraId="77D513A1" w14:textId="77777777" w:rsidR="00785DEF" w:rsidRPr="00785DEF" w:rsidRDefault="00785DEF" w:rsidP="00785DEF">
            <w:r w:rsidRPr="00785DEF">
              <w:t>7000.0</w:t>
            </w:r>
          </w:p>
        </w:tc>
        <w:tc>
          <w:tcPr>
            <w:tcW w:w="1101" w:type="dxa"/>
            <w:noWrap/>
            <w:hideMark/>
          </w:tcPr>
          <w:p w14:paraId="445F019F" w14:textId="77777777" w:rsidR="00785DEF" w:rsidRPr="00785DEF" w:rsidRDefault="00785DEF" w:rsidP="00785DEF">
            <w:r w:rsidRPr="00785DEF">
              <w:t>0.043</w:t>
            </w:r>
          </w:p>
        </w:tc>
        <w:tc>
          <w:tcPr>
            <w:tcW w:w="1720" w:type="dxa"/>
            <w:noWrap/>
            <w:hideMark/>
          </w:tcPr>
          <w:p w14:paraId="0BCE0D9A" w14:textId="77777777" w:rsidR="00785DEF" w:rsidRPr="00785DEF" w:rsidRDefault="00785DEF">
            <w:r w:rsidRPr="00785DEF">
              <w:t>Outdoor, Combination 2</w:t>
            </w:r>
          </w:p>
        </w:tc>
        <w:tc>
          <w:tcPr>
            <w:tcW w:w="1353" w:type="dxa"/>
            <w:noWrap/>
            <w:hideMark/>
          </w:tcPr>
          <w:p w14:paraId="7AEC8271" w14:textId="77777777" w:rsidR="00785DEF" w:rsidRPr="00785DEF" w:rsidRDefault="00785DEF">
            <w:r w:rsidRPr="00785DEF">
              <w:t>(32, 16, 2, 1, 1; 8, 16)</w:t>
            </w:r>
          </w:p>
        </w:tc>
        <w:tc>
          <w:tcPr>
            <w:tcW w:w="591" w:type="dxa"/>
            <w:noWrap/>
            <w:hideMark/>
          </w:tcPr>
          <w:p w14:paraId="5E551D6A" w14:textId="77777777" w:rsidR="00785DEF" w:rsidRPr="00785DEF" w:rsidRDefault="00785DEF" w:rsidP="00785DEF">
            <w:r w:rsidRPr="00785DEF">
              <w:t>1024</w:t>
            </w:r>
          </w:p>
        </w:tc>
        <w:tc>
          <w:tcPr>
            <w:tcW w:w="821" w:type="dxa"/>
            <w:noWrap/>
            <w:hideMark/>
          </w:tcPr>
          <w:p w14:paraId="025648CC" w14:textId="77777777" w:rsidR="00785DEF" w:rsidRPr="00785DEF" w:rsidRDefault="00785DEF" w:rsidP="00785DEF">
            <w:r w:rsidRPr="00785DEF">
              <w:t>256</w:t>
            </w:r>
          </w:p>
        </w:tc>
        <w:tc>
          <w:tcPr>
            <w:tcW w:w="727" w:type="dxa"/>
            <w:noWrap/>
            <w:hideMark/>
          </w:tcPr>
          <w:p w14:paraId="4333730E" w14:textId="77777777" w:rsidR="00785DEF" w:rsidRPr="00785DEF" w:rsidRDefault="00785DEF" w:rsidP="00785DEF">
            <w:r w:rsidRPr="00785DEF">
              <w:t>1</w:t>
            </w:r>
          </w:p>
        </w:tc>
        <w:tc>
          <w:tcPr>
            <w:tcW w:w="862" w:type="dxa"/>
            <w:noWrap/>
            <w:hideMark/>
          </w:tcPr>
          <w:p w14:paraId="27D1BBBA" w14:textId="77777777" w:rsidR="00785DEF" w:rsidRPr="00785DEF" w:rsidRDefault="00785DEF">
            <w:r w:rsidRPr="00785DEF">
              <w:t>1:4.</w:t>
            </w:r>
          </w:p>
        </w:tc>
        <w:tc>
          <w:tcPr>
            <w:tcW w:w="765" w:type="dxa"/>
            <w:noWrap/>
            <w:hideMark/>
          </w:tcPr>
          <w:p w14:paraId="341B9EAB" w14:textId="77777777" w:rsidR="00785DEF" w:rsidRPr="00785DEF" w:rsidRDefault="00785DEF">
            <w:r w:rsidRPr="00785DEF">
              <w:t>(0.5, 0.8)</w:t>
            </w:r>
          </w:p>
        </w:tc>
        <w:tc>
          <w:tcPr>
            <w:tcW w:w="1143" w:type="dxa"/>
            <w:noWrap/>
            <w:hideMark/>
          </w:tcPr>
          <w:p w14:paraId="22A2E6A1" w14:textId="77777777" w:rsidR="00785DEF" w:rsidRPr="00785DEF" w:rsidRDefault="00785DEF">
            <w:r w:rsidRPr="00785DEF">
              <w:t>(1.096 x 0.343)</w:t>
            </w:r>
          </w:p>
        </w:tc>
      </w:tr>
      <w:tr w:rsidR="00785DEF" w:rsidRPr="00785DEF" w14:paraId="17D7E3E1" w14:textId="77777777" w:rsidTr="00FB730F">
        <w:trPr>
          <w:trHeight w:val="288"/>
        </w:trPr>
        <w:tc>
          <w:tcPr>
            <w:tcW w:w="1118" w:type="dxa"/>
            <w:noWrap/>
            <w:hideMark/>
          </w:tcPr>
          <w:p w14:paraId="0413D34C" w14:textId="77777777" w:rsidR="00785DEF" w:rsidRPr="00785DEF" w:rsidRDefault="00785DEF" w:rsidP="00785DEF">
            <w:r w:rsidRPr="00785DEF">
              <w:t>7000.0</w:t>
            </w:r>
          </w:p>
        </w:tc>
        <w:tc>
          <w:tcPr>
            <w:tcW w:w="1101" w:type="dxa"/>
            <w:noWrap/>
            <w:hideMark/>
          </w:tcPr>
          <w:p w14:paraId="079DAD74" w14:textId="77777777" w:rsidR="00785DEF" w:rsidRPr="00785DEF" w:rsidRDefault="00785DEF" w:rsidP="00785DEF">
            <w:r w:rsidRPr="00785DEF">
              <w:t>0.043</w:t>
            </w:r>
          </w:p>
        </w:tc>
        <w:tc>
          <w:tcPr>
            <w:tcW w:w="1720" w:type="dxa"/>
            <w:noWrap/>
            <w:hideMark/>
          </w:tcPr>
          <w:p w14:paraId="47140060" w14:textId="77777777" w:rsidR="00785DEF" w:rsidRPr="00785DEF" w:rsidRDefault="00785DEF">
            <w:r w:rsidRPr="00995A61">
              <w:rPr>
                <w:highlight w:val="yellow"/>
              </w:rPr>
              <w:t>Outdoor, Combination 3</w:t>
            </w:r>
          </w:p>
        </w:tc>
        <w:tc>
          <w:tcPr>
            <w:tcW w:w="1353" w:type="dxa"/>
            <w:noWrap/>
            <w:hideMark/>
          </w:tcPr>
          <w:p w14:paraId="655F366B" w14:textId="2B86C9C2" w:rsidR="00785DEF" w:rsidRPr="00785DEF" w:rsidRDefault="000C4278">
            <w:r w:rsidRPr="00995A61">
              <w:rPr>
                <w:highlight w:val="yellow"/>
              </w:rPr>
              <w:t>TBD</w:t>
            </w:r>
          </w:p>
        </w:tc>
        <w:tc>
          <w:tcPr>
            <w:tcW w:w="591" w:type="dxa"/>
            <w:noWrap/>
            <w:hideMark/>
          </w:tcPr>
          <w:p w14:paraId="10B79505" w14:textId="77777777" w:rsidR="00785DEF" w:rsidRPr="00785DEF" w:rsidRDefault="00785DEF" w:rsidP="00785DEF">
            <w:r w:rsidRPr="00785DEF">
              <w:t>1536</w:t>
            </w:r>
          </w:p>
        </w:tc>
        <w:tc>
          <w:tcPr>
            <w:tcW w:w="821" w:type="dxa"/>
            <w:noWrap/>
            <w:hideMark/>
          </w:tcPr>
          <w:p w14:paraId="6DDC94BD" w14:textId="77777777" w:rsidR="00785DEF" w:rsidRPr="00785DEF" w:rsidRDefault="00785DEF" w:rsidP="00785DEF">
            <w:r w:rsidRPr="00785DEF">
              <w:t>256</w:t>
            </w:r>
          </w:p>
        </w:tc>
        <w:tc>
          <w:tcPr>
            <w:tcW w:w="727" w:type="dxa"/>
            <w:noWrap/>
            <w:hideMark/>
          </w:tcPr>
          <w:p w14:paraId="42431224" w14:textId="77777777" w:rsidR="00785DEF" w:rsidRPr="00785DEF" w:rsidRDefault="00785DEF" w:rsidP="00785DEF">
            <w:r w:rsidRPr="00785DEF">
              <w:t>1</w:t>
            </w:r>
          </w:p>
        </w:tc>
        <w:tc>
          <w:tcPr>
            <w:tcW w:w="862" w:type="dxa"/>
            <w:noWrap/>
            <w:hideMark/>
          </w:tcPr>
          <w:p w14:paraId="221BD61B" w14:textId="77777777" w:rsidR="00785DEF" w:rsidRPr="00F75865" w:rsidRDefault="00785DEF">
            <w:r w:rsidRPr="00F75865">
              <w:t>1:6.</w:t>
            </w:r>
          </w:p>
        </w:tc>
        <w:tc>
          <w:tcPr>
            <w:tcW w:w="765" w:type="dxa"/>
            <w:noWrap/>
            <w:hideMark/>
          </w:tcPr>
          <w:p w14:paraId="20F19A49" w14:textId="77777777" w:rsidR="00785DEF" w:rsidRPr="00785DEF" w:rsidRDefault="00785DEF">
            <w:r w:rsidRPr="00785DEF">
              <w:t>(0.5, 0.8)</w:t>
            </w:r>
          </w:p>
        </w:tc>
        <w:tc>
          <w:tcPr>
            <w:tcW w:w="1143" w:type="dxa"/>
            <w:noWrap/>
            <w:hideMark/>
          </w:tcPr>
          <w:p w14:paraId="6FB89924" w14:textId="6CF6EACB" w:rsidR="00785DEF" w:rsidRPr="00785DEF" w:rsidRDefault="00785DEF"/>
        </w:tc>
      </w:tr>
      <w:tr w:rsidR="00785DEF" w:rsidRPr="00785DEF" w14:paraId="6F94CAB0" w14:textId="77777777" w:rsidTr="00FB730F">
        <w:trPr>
          <w:trHeight w:val="288"/>
        </w:trPr>
        <w:tc>
          <w:tcPr>
            <w:tcW w:w="1118" w:type="dxa"/>
            <w:noWrap/>
            <w:hideMark/>
          </w:tcPr>
          <w:p w14:paraId="504DF47F" w14:textId="77777777" w:rsidR="00785DEF" w:rsidRPr="00785DEF" w:rsidRDefault="00785DEF" w:rsidP="00785DEF">
            <w:r w:rsidRPr="00785DEF">
              <w:t>7000.0</w:t>
            </w:r>
          </w:p>
        </w:tc>
        <w:tc>
          <w:tcPr>
            <w:tcW w:w="1101" w:type="dxa"/>
            <w:noWrap/>
            <w:hideMark/>
          </w:tcPr>
          <w:p w14:paraId="59A98A18" w14:textId="77777777" w:rsidR="00785DEF" w:rsidRPr="00785DEF" w:rsidRDefault="00785DEF" w:rsidP="00785DEF">
            <w:r w:rsidRPr="00785DEF">
              <w:t>0.043</w:t>
            </w:r>
          </w:p>
        </w:tc>
        <w:tc>
          <w:tcPr>
            <w:tcW w:w="1720" w:type="dxa"/>
            <w:noWrap/>
            <w:hideMark/>
          </w:tcPr>
          <w:p w14:paraId="5823B261" w14:textId="77777777" w:rsidR="00785DEF" w:rsidRPr="00785DEF" w:rsidRDefault="00785DEF">
            <w:r w:rsidRPr="00785DEF">
              <w:t>Outdoor, Combination 4</w:t>
            </w:r>
          </w:p>
        </w:tc>
        <w:tc>
          <w:tcPr>
            <w:tcW w:w="1353" w:type="dxa"/>
            <w:noWrap/>
            <w:hideMark/>
          </w:tcPr>
          <w:p w14:paraId="6C7F1026" w14:textId="77777777" w:rsidR="00785DEF" w:rsidRPr="00785DEF" w:rsidRDefault="00785DEF">
            <w:r w:rsidRPr="00785DEF">
              <w:t>(32, 32, 2, 1, 1; 8, 16)</w:t>
            </w:r>
          </w:p>
        </w:tc>
        <w:tc>
          <w:tcPr>
            <w:tcW w:w="591" w:type="dxa"/>
            <w:noWrap/>
            <w:hideMark/>
          </w:tcPr>
          <w:p w14:paraId="619B64A2" w14:textId="77777777" w:rsidR="00785DEF" w:rsidRPr="00785DEF" w:rsidRDefault="00785DEF" w:rsidP="00785DEF">
            <w:r w:rsidRPr="00785DEF">
              <w:t>2048</w:t>
            </w:r>
          </w:p>
        </w:tc>
        <w:tc>
          <w:tcPr>
            <w:tcW w:w="821" w:type="dxa"/>
            <w:noWrap/>
            <w:hideMark/>
          </w:tcPr>
          <w:p w14:paraId="21708B2C" w14:textId="77777777" w:rsidR="00785DEF" w:rsidRPr="00785DEF" w:rsidRDefault="00785DEF" w:rsidP="00785DEF">
            <w:r w:rsidRPr="00785DEF">
              <w:t>256</w:t>
            </w:r>
          </w:p>
        </w:tc>
        <w:tc>
          <w:tcPr>
            <w:tcW w:w="727" w:type="dxa"/>
            <w:noWrap/>
            <w:hideMark/>
          </w:tcPr>
          <w:p w14:paraId="7597D52C" w14:textId="77777777" w:rsidR="00785DEF" w:rsidRPr="00785DEF" w:rsidRDefault="00785DEF" w:rsidP="00785DEF">
            <w:r w:rsidRPr="00785DEF">
              <w:t>1</w:t>
            </w:r>
          </w:p>
        </w:tc>
        <w:tc>
          <w:tcPr>
            <w:tcW w:w="862" w:type="dxa"/>
            <w:noWrap/>
            <w:hideMark/>
          </w:tcPr>
          <w:p w14:paraId="5CD9F00B" w14:textId="77777777" w:rsidR="00785DEF" w:rsidRPr="00785DEF" w:rsidRDefault="00785DEF">
            <w:r w:rsidRPr="00785DEF">
              <w:t>1:4.</w:t>
            </w:r>
          </w:p>
        </w:tc>
        <w:tc>
          <w:tcPr>
            <w:tcW w:w="765" w:type="dxa"/>
            <w:noWrap/>
            <w:hideMark/>
          </w:tcPr>
          <w:p w14:paraId="2FDAC7F7" w14:textId="77777777" w:rsidR="00785DEF" w:rsidRPr="00785DEF" w:rsidRDefault="00785DEF">
            <w:r w:rsidRPr="00785DEF">
              <w:t>(0.5, 0.5)</w:t>
            </w:r>
          </w:p>
        </w:tc>
        <w:tc>
          <w:tcPr>
            <w:tcW w:w="1143" w:type="dxa"/>
            <w:noWrap/>
            <w:hideMark/>
          </w:tcPr>
          <w:p w14:paraId="77360CC5" w14:textId="77777777" w:rsidR="00785DEF" w:rsidRPr="00785DEF" w:rsidRDefault="00785DEF">
            <w:r w:rsidRPr="00785DEF">
              <w:t>(0.685 x 0.685)</w:t>
            </w:r>
          </w:p>
        </w:tc>
      </w:tr>
      <w:tr w:rsidR="00785DEF" w:rsidRPr="00785DEF" w14:paraId="7E3A6D6E" w14:textId="77777777" w:rsidTr="00FB730F">
        <w:trPr>
          <w:trHeight w:val="288"/>
        </w:trPr>
        <w:tc>
          <w:tcPr>
            <w:tcW w:w="1118" w:type="dxa"/>
            <w:noWrap/>
            <w:hideMark/>
          </w:tcPr>
          <w:p w14:paraId="3A30BC25" w14:textId="77777777" w:rsidR="00785DEF" w:rsidRPr="00785DEF" w:rsidRDefault="00785DEF" w:rsidP="00785DEF">
            <w:r w:rsidRPr="00785DEF">
              <w:t>7000.0</w:t>
            </w:r>
          </w:p>
        </w:tc>
        <w:tc>
          <w:tcPr>
            <w:tcW w:w="1101" w:type="dxa"/>
            <w:noWrap/>
            <w:hideMark/>
          </w:tcPr>
          <w:p w14:paraId="7AAEBB2B" w14:textId="77777777" w:rsidR="00785DEF" w:rsidRPr="00785DEF" w:rsidRDefault="00785DEF" w:rsidP="00785DEF">
            <w:r w:rsidRPr="00785DEF">
              <w:t>0.043</w:t>
            </w:r>
          </w:p>
        </w:tc>
        <w:tc>
          <w:tcPr>
            <w:tcW w:w="1720" w:type="dxa"/>
            <w:noWrap/>
            <w:hideMark/>
          </w:tcPr>
          <w:p w14:paraId="1C4F57C2" w14:textId="77777777" w:rsidR="00785DEF" w:rsidRPr="00785DEF" w:rsidRDefault="00785DEF">
            <w:r w:rsidRPr="00785DEF">
              <w:t>Outdoor, Combination 5</w:t>
            </w:r>
          </w:p>
        </w:tc>
        <w:tc>
          <w:tcPr>
            <w:tcW w:w="1353" w:type="dxa"/>
            <w:noWrap/>
            <w:hideMark/>
          </w:tcPr>
          <w:p w14:paraId="2AE68020" w14:textId="77777777" w:rsidR="00785DEF" w:rsidRPr="00785DEF" w:rsidRDefault="00785DEF">
            <w:r w:rsidRPr="00785DEF">
              <w:t>(64, 16, 2, 1, 1; 16, 16)</w:t>
            </w:r>
          </w:p>
        </w:tc>
        <w:tc>
          <w:tcPr>
            <w:tcW w:w="591" w:type="dxa"/>
            <w:noWrap/>
            <w:hideMark/>
          </w:tcPr>
          <w:p w14:paraId="67CE0C83" w14:textId="77777777" w:rsidR="00785DEF" w:rsidRPr="00785DEF" w:rsidRDefault="00785DEF" w:rsidP="00785DEF">
            <w:r w:rsidRPr="00785DEF">
              <w:t>2048</w:t>
            </w:r>
          </w:p>
        </w:tc>
        <w:tc>
          <w:tcPr>
            <w:tcW w:w="821" w:type="dxa"/>
            <w:noWrap/>
            <w:hideMark/>
          </w:tcPr>
          <w:p w14:paraId="66C2E2F7" w14:textId="77777777" w:rsidR="00785DEF" w:rsidRPr="00785DEF" w:rsidRDefault="00785DEF" w:rsidP="00785DEF">
            <w:r w:rsidRPr="00785DEF">
              <w:t>512</w:t>
            </w:r>
          </w:p>
        </w:tc>
        <w:tc>
          <w:tcPr>
            <w:tcW w:w="727" w:type="dxa"/>
            <w:noWrap/>
            <w:hideMark/>
          </w:tcPr>
          <w:p w14:paraId="5D8A14B7" w14:textId="77777777" w:rsidR="00785DEF" w:rsidRPr="00785DEF" w:rsidRDefault="00785DEF" w:rsidP="00785DEF">
            <w:r w:rsidRPr="00785DEF">
              <w:t>1</w:t>
            </w:r>
          </w:p>
        </w:tc>
        <w:tc>
          <w:tcPr>
            <w:tcW w:w="862" w:type="dxa"/>
            <w:noWrap/>
            <w:hideMark/>
          </w:tcPr>
          <w:p w14:paraId="15499B68" w14:textId="77777777" w:rsidR="00785DEF" w:rsidRPr="00785DEF" w:rsidRDefault="00785DEF">
            <w:r w:rsidRPr="00785DEF">
              <w:t>1:4.</w:t>
            </w:r>
          </w:p>
        </w:tc>
        <w:tc>
          <w:tcPr>
            <w:tcW w:w="765" w:type="dxa"/>
            <w:noWrap/>
            <w:hideMark/>
          </w:tcPr>
          <w:p w14:paraId="43DB9FFA" w14:textId="77777777" w:rsidR="00785DEF" w:rsidRPr="00785DEF" w:rsidRDefault="00785DEF">
            <w:r w:rsidRPr="00785DEF">
              <w:t>(0.5, 0.5)</w:t>
            </w:r>
          </w:p>
        </w:tc>
        <w:tc>
          <w:tcPr>
            <w:tcW w:w="1143" w:type="dxa"/>
            <w:noWrap/>
            <w:hideMark/>
          </w:tcPr>
          <w:p w14:paraId="5B950054" w14:textId="77777777" w:rsidR="00785DEF" w:rsidRPr="00785DEF" w:rsidRDefault="00785DEF">
            <w:r w:rsidRPr="00785DEF">
              <w:t>(1.37 x 0.343)</w:t>
            </w:r>
          </w:p>
        </w:tc>
      </w:tr>
      <w:tr w:rsidR="00785DEF" w:rsidRPr="00785DEF" w14:paraId="4C9ECA9B" w14:textId="77777777" w:rsidTr="00FB730F">
        <w:trPr>
          <w:trHeight w:val="288"/>
        </w:trPr>
        <w:tc>
          <w:tcPr>
            <w:tcW w:w="1118" w:type="dxa"/>
            <w:noWrap/>
            <w:hideMark/>
          </w:tcPr>
          <w:p w14:paraId="228509C7" w14:textId="77777777" w:rsidR="00785DEF" w:rsidRPr="00785DEF" w:rsidRDefault="00785DEF"/>
        </w:tc>
        <w:tc>
          <w:tcPr>
            <w:tcW w:w="1101" w:type="dxa"/>
            <w:noWrap/>
            <w:hideMark/>
          </w:tcPr>
          <w:p w14:paraId="64D4D1A9" w14:textId="77777777" w:rsidR="00785DEF" w:rsidRPr="00785DEF" w:rsidRDefault="00785DEF"/>
        </w:tc>
        <w:tc>
          <w:tcPr>
            <w:tcW w:w="1720" w:type="dxa"/>
            <w:noWrap/>
            <w:hideMark/>
          </w:tcPr>
          <w:p w14:paraId="537C2D57" w14:textId="77777777" w:rsidR="00785DEF" w:rsidRPr="00785DEF" w:rsidRDefault="00785DEF"/>
        </w:tc>
        <w:tc>
          <w:tcPr>
            <w:tcW w:w="1353" w:type="dxa"/>
            <w:noWrap/>
            <w:hideMark/>
          </w:tcPr>
          <w:p w14:paraId="5DE4407D" w14:textId="77777777" w:rsidR="00785DEF" w:rsidRPr="00785DEF" w:rsidRDefault="00785DEF"/>
        </w:tc>
        <w:tc>
          <w:tcPr>
            <w:tcW w:w="591" w:type="dxa"/>
            <w:noWrap/>
            <w:hideMark/>
          </w:tcPr>
          <w:p w14:paraId="188AEC1B" w14:textId="77777777" w:rsidR="00785DEF" w:rsidRPr="00785DEF" w:rsidRDefault="00785DEF"/>
        </w:tc>
        <w:tc>
          <w:tcPr>
            <w:tcW w:w="821" w:type="dxa"/>
            <w:noWrap/>
            <w:hideMark/>
          </w:tcPr>
          <w:p w14:paraId="2490827B" w14:textId="77777777" w:rsidR="00785DEF" w:rsidRPr="00785DEF" w:rsidRDefault="00785DEF"/>
        </w:tc>
        <w:tc>
          <w:tcPr>
            <w:tcW w:w="727" w:type="dxa"/>
            <w:noWrap/>
            <w:hideMark/>
          </w:tcPr>
          <w:p w14:paraId="56EA64C6" w14:textId="77777777" w:rsidR="00785DEF" w:rsidRPr="00785DEF" w:rsidRDefault="00785DEF"/>
        </w:tc>
        <w:tc>
          <w:tcPr>
            <w:tcW w:w="862" w:type="dxa"/>
            <w:noWrap/>
            <w:hideMark/>
          </w:tcPr>
          <w:p w14:paraId="7928F3B1" w14:textId="77777777" w:rsidR="00785DEF" w:rsidRPr="00785DEF" w:rsidRDefault="00785DEF"/>
        </w:tc>
        <w:tc>
          <w:tcPr>
            <w:tcW w:w="765" w:type="dxa"/>
            <w:noWrap/>
            <w:hideMark/>
          </w:tcPr>
          <w:p w14:paraId="3319BF7E" w14:textId="77777777" w:rsidR="00785DEF" w:rsidRPr="00785DEF" w:rsidRDefault="00785DEF"/>
        </w:tc>
        <w:tc>
          <w:tcPr>
            <w:tcW w:w="1143" w:type="dxa"/>
            <w:noWrap/>
            <w:hideMark/>
          </w:tcPr>
          <w:p w14:paraId="7DD417B7" w14:textId="77777777" w:rsidR="00785DEF" w:rsidRPr="00785DEF" w:rsidRDefault="00785DEF"/>
        </w:tc>
      </w:tr>
      <w:tr w:rsidR="00785DEF" w:rsidRPr="00785DEF" w14:paraId="786CB129" w14:textId="77777777" w:rsidTr="00FB730F">
        <w:trPr>
          <w:trHeight w:val="288"/>
        </w:trPr>
        <w:tc>
          <w:tcPr>
            <w:tcW w:w="1118" w:type="dxa"/>
            <w:noWrap/>
            <w:hideMark/>
          </w:tcPr>
          <w:p w14:paraId="02CF715B" w14:textId="77777777" w:rsidR="00785DEF" w:rsidRPr="00785DEF" w:rsidRDefault="00785DEF" w:rsidP="00785DEF">
            <w:r w:rsidRPr="00785DEF">
              <w:t>15000.0</w:t>
            </w:r>
          </w:p>
        </w:tc>
        <w:tc>
          <w:tcPr>
            <w:tcW w:w="1101" w:type="dxa"/>
            <w:noWrap/>
            <w:hideMark/>
          </w:tcPr>
          <w:p w14:paraId="6B3C69C0" w14:textId="77777777" w:rsidR="00785DEF" w:rsidRPr="00785DEF" w:rsidRDefault="00785DEF" w:rsidP="00785DEF">
            <w:r w:rsidRPr="00785DEF">
              <w:t>0.020</w:t>
            </w:r>
          </w:p>
        </w:tc>
        <w:tc>
          <w:tcPr>
            <w:tcW w:w="1720" w:type="dxa"/>
            <w:noWrap/>
            <w:hideMark/>
          </w:tcPr>
          <w:p w14:paraId="07B1E5B7" w14:textId="5CC34988" w:rsidR="00785DEF" w:rsidRPr="00995A61" w:rsidRDefault="00785DEF">
            <w:pPr>
              <w:rPr>
                <w:highlight w:val="yellow"/>
              </w:rPr>
            </w:pPr>
            <w:r w:rsidRPr="00995A61">
              <w:rPr>
                <w:highlight w:val="yellow"/>
              </w:rPr>
              <w:t>Indoor, Combination 1</w:t>
            </w:r>
            <w:r w:rsidR="00C30C51">
              <w:rPr>
                <w:highlight w:val="yellow"/>
              </w:rPr>
              <w:br/>
              <w:t>(no agreement)</w:t>
            </w:r>
          </w:p>
        </w:tc>
        <w:tc>
          <w:tcPr>
            <w:tcW w:w="1353" w:type="dxa"/>
            <w:noWrap/>
            <w:hideMark/>
          </w:tcPr>
          <w:p w14:paraId="4EC6445E" w14:textId="77777777" w:rsidR="00785DEF" w:rsidRPr="00785DEF" w:rsidRDefault="00785DEF">
            <w:r w:rsidRPr="00785DEF">
              <w:t>(8, 8, 2, 1, 1; 2, 8)</w:t>
            </w:r>
          </w:p>
        </w:tc>
        <w:tc>
          <w:tcPr>
            <w:tcW w:w="591" w:type="dxa"/>
            <w:noWrap/>
            <w:hideMark/>
          </w:tcPr>
          <w:p w14:paraId="2739AE68" w14:textId="77777777" w:rsidR="00785DEF" w:rsidRPr="00785DEF" w:rsidRDefault="00785DEF" w:rsidP="00785DEF">
            <w:r w:rsidRPr="00785DEF">
              <w:t>128</w:t>
            </w:r>
          </w:p>
        </w:tc>
        <w:tc>
          <w:tcPr>
            <w:tcW w:w="821" w:type="dxa"/>
            <w:noWrap/>
            <w:hideMark/>
          </w:tcPr>
          <w:p w14:paraId="6AE4809A" w14:textId="77777777" w:rsidR="00785DEF" w:rsidRPr="00785DEF" w:rsidRDefault="00785DEF" w:rsidP="00785DEF">
            <w:r w:rsidRPr="00785DEF">
              <w:t>32</w:t>
            </w:r>
          </w:p>
        </w:tc>
        <w:tc>
          <w:tcPr>
            <w:tcW w:w="727" w:type="dxa"/>
            <w:noWrap/>
            <w:hideMark/>
          </w:tcPr>
          <w:p w14:paraId="5B269652" w14:textId="77777777" w:rsidR="00785DEF" w:rsidRPr="00785DEF" w:rsidRDefault="00785DEF" w:rsidP="00785DEF">
            <w:r w:rsidRPr="00785DEF">
              <w:t>1</w:t>
            </w:r>
          </w:p>
        </w:tc>
        <w:tc>
          <w:tcPr>
            <w:tcW w:w="862" w:type="dxa"/>
            <w:noWrap/>
            <w:hideMark/>
          </w:tcPr>
          <w:p w14:paraId="7261A3B9" w14:textId="77777777" w:rsidR="00785DEF" w:rsidRPr="00785DEF" w:rsidRDefault="00785DEF">
            <w:r w:rsidRPr="00785DEF">
              <w:t>1:4.</w:t>
            </w:r>
          </w:p>
        </w:tc>
        <w:tc>
          <w:tcPr>
            <w:tcW w:w="765" w:type="dxa"/>
            <w:noWrap/>
            <w:hideMark/>
          </w:tcPr>
          <w:p w14:paraId="26D2EB8A" w14:textId="77777777" w:rsidR="00785DEF" w:rsidRPr="00785DEF" w:rsidRDefault="00785DEF">
            <w:r w:rsidRPr="00785DEF">
              <w:t>(0.5, 0.5)</w:t>
            </w:r>
          </w:p>
        </w:tc>
        <w:tc>
          <w:tcPr>
            <w:tcW w:w="1143" w:type="dxa"/>
            <w:noWrap/>
            <w:hideMark/>
          </w:tcPr>
          <w:p w14:paraId="04A2E660" w14:textId="77777777" w:rsidR="00785DEF" w:rsidRPr="00785DEF" w:rsidRDefault="00785DEF">
            <w:r w:rsidRPr="00785DEF">
              <w:t>(0.08 x 0.08)</w:t>
            </w:r>
          </w:p>
        </w:tc>
      </w:tr>
      <w:tr w:rsidR="00785DEF" w:rsidRPr="00785DEF" w14:paraId="212A14A0" w14:textId="77777777" w:rsidTr="00FB730F">
        <w:trPr>
          <w:trHeight w:val="288"/>
        </w:trPr>
        <w:tc>
          <w:tcPr>
            <w:tcW w:w="1118" w:type="dxa"/>
            <w:noWrap/>
            <w:hideMark/>
          </w:tcPr>
          <w:p w14:paraId="7CD56C40" w14:textId="77777777" w:rsidR="00785DEF" w:rsidRPr="00785DEF" w:rsidRDefault="00785DEF" w:rsidP="00785DEF">
            <w:r w:rsidRPr="00785DEF">
              <w:t>15000.0</w:t>
            </w:r>
          </w:p>
        </w:tc>
        <w:tc>
          <w:tcPr>
            <w:tcW w:w="1101" w:type="dxa"/>
            <w:noWrap/>
            <w:hideMark/>
          </w:tcPr>
          <w:p w14:paraId="22A6C4EB" w14:textId="77777777" w:rsidR="00785DEF" w:rsidRPr="00785DEF" w:rsidRDefault="00785DEF" w:rsidP="00785DEF">
            <w:r w:rsidRPr="00785DEF">
              <w:t>0.020</w:t>
            </w:r>
          </w:p>
        </w:tc>
        <w:tc>
          <w:tcPr>
            <w:tcW w:w="1720" w:type="dxa"/>
            <w:noWrap/>
            <w:hideMark/>
          </w:tcPr>
          <w:p w14:paraId="72DD33F9" w14:textId="2749A6E0" w:rsidR="00785DEF" w:rsidRPr="00995A61" w:rsidRDefault="00785DEF">
            <w:pPr>
              <w:rPr>
                <w:highlight w:val="yellow"/>
              </w:rPr>
            </w:pPr>
            <w:r w:rsidRPr="00995A61">
              <w:rPr>
                <w:highlight w:val="yellow"/>
              </w:rPr>
              <w:t>Indoor, Combination 2</w:t>
            </w:r>
            <w:r w:rsidR="00C30C51">
              <w:rPr>
                <w:highlight w:val="yellow"/>
              </w:rPr>
              <w:br/>
              <w:t>(no agreement)</w:t>
            </w:r>
          </w:p>
        </w:tc>
        <w:tc>
          <w:tcPr>
            <w:tcW w:w="1353" w:type="dxa"/>
            <w:noWrap/>
            <w:hideMark/>
          </w:tcPr>
          <w:p w14:paraId="2B1FD809" w14:textId="77777777" w:rsidR="00785DEF" w:rsidRPr="00785DEF" w:rsidRDefault="00785DEF">
            <w:r w:rsidRPr="00785DEF">
              <w:t>(8, 16, 2, 1, 1; 8, 16)</w:t>
            </w:r>
          </w:p>
        </w:tc>
        <w:tc>
          <w:tcPr>
            <w:tcW w:w="591" w:type="dxa"/>
            <w:noWrap/>
            <w:hideMark/>
          </w:tcPr>
          <w:p w14:paraId="7FAF9F6B" w14:textId="77777777" w:rsidR="00785DEF" w:rsidRPr="00785DEF" w:rsidRDefault="00785DEF" w:rsidP="00785DEF">
            <w:r w:rsidRPr="00785DEF">
              <w:t>256</w:t>
            </w:r>
          </w:p>
        </w:tc>
        <w:tc>
          <w:tcPr>
            <w:tcW w:w="821" w:type="dxa"/>
            <w:noWrap/>
            <w:hideMark/>
          </w:tcPr>
          <w:p w14:paraId="0F83B706" w14:textId="77777777" w:rsidR="00785DEF" w:rsidRPr="00785DEF" w:rsidRDefault="00785DEF" w:rsidP="00785DEF">
            <w:r w:rsidRPr="00785DEF">
              <w:t>256</w:t>
            </w:r>
          </w:p>
        </w:tc>
        <w:tc>
          <w:tcPr>
            <w:tcW w:w="727" w:type="dxa"/>
            <w:noWrap/>
            <w:hideMark/>
          </w:tcPr>
          <w:p w14:paraId="4B110B10" w14:textId="77777777" w:rsidR="00785DEF" w:rsidRPr="00785DEF" w:rsidRDefault="00785DEF" w:rsidP="00785DEF">
            <w:r w:rsidRPr="00785DEF">
              <w:t>1</w:t>
            </w:r>
          </w:p>
        </w:tc>
        <w:tc>
          <w:tcPr>
            <w:tcW w:w="862" w:type="dxa"/>
            <w:noWrap/>
            <w:hideMark/>
          </w:tcPr>
          <w:p w14:paraId="67E25341" w14:textId="77777777" w:rsidR="00785DEF" w:rsidRPr="00785DEF" w:rsidRDefault="00785DEF">
            <w:r w:rsidRPr="00785DEF">
              <w:t>1:1.</w:t>
            </w:r>
          </w:p>
        </w:tc>
        <w:tc>
          <w:tcPr>
            <w:tcW w:w="765" w:type="dxa"/>
            <w:noWrap/>
            <w:hideMark/>
          </w:tcPr>
          <w:p w14:paraId="70A0DAC6" w14:textId="77777777" w:rsidR="00785DEF" w:rsidRPr="00785DEF" w:rsidRDefault="00785DEF">
            <w:r w:rsidRPr="00785DEF">
              <w:t>(0.5, 0.5)</w:t>
            </w:r>
          </w:p>
        </w:tc>
        <w:tc>
          <w:tcPr>
            <w:tcW w:w="1143" w:type="dxa"/>
            <w:noWrap/>
            <w:hideMark/>
          </w:tcPr>
          <w:p w14:paraId="65F5C8ED" w14:textId="77777777" w:rsidR="00785DEF" w:rsidRPr="00785DEF" w:rsidRDefault="00785DEF">
            <w:r w:rsidRPr="00785DEF">
              <w:t>(0.08 x 0.16)</w:t>
            </w:r>
          </w:p>
        </w:tc>
      </w:tr>
      <w:tr w:rsidR="00785DEF" w:rsidRPr="00785DEF" w14:paraId="01274D13" w14:textId="77777777" w:rsidTr="00FB730F">
        <w:trPr>
          <w:trHeight w:val="288"/>
        </w:trPr>
        <w:tc>
          <w:tcPr>
            <w:tcW w:w="1118" w:type="dxa"/>
            <w:noWrap/>
            <w:hideMark/>
          </w:tcPr>
          <w:p w14:paraId="5270EF69" w14:textId="77777777" w:rsidR="00785DEF" w:rsidRPr="00785DEF" w:rsidRDefault="00785DEF" w:rsidP="00785DEF">
            <w:r w:rsidRPr="00785DEF">
              <w:t>15000.0</w:t>
            </w:r>
          </w:p>
        </w:tc>
        <w:tc>
          <w:tcPr>
            <w:tcW w:w="1101" w:type="dxa"/>
            <w:noWrap/>
            <w:hideMark/>
          </w:tcPr>
          <w:p w14:paraId="519D610A" w14:textId="77777777" w:rsidR="00785DEF" w:rsidRPr="00785DEF" w:rsidRDefault="00785DEF" w:rsidP="00785DEF">
            <w:r w:rsidRPr="00785DEF">
              <w:t>0.020</w:t>
            </w:r>
          </w:p>
        </w:tc>
        <w:tc>
          <w:tcPr>
            <w:tcW w:w="1720" w:type="dxa"/>
            <w:noWrap/>
            <w:hideMark/>
          </w:tcPr>
          <w:p w14:paraId="1DA0AAEE" w14:textId="6FC55534" w:rsidR="00785DEF" w:rsidRPr="00995A61" w:rsidRDefault="00785DEF">
            <w:pPr>
              <w:rPr>
                <w:highlight w:val="yellow"/>
              </w:rPr>
            </w:pPr>
            <w:r w:rsidRPr="00995A61">
              <w:rPr>
                <w:highlight w:val="yellow"/>
              </w:rPr>
              <w:t>Indoor, Combination 3</w:t>
            </w:r>
            <w:r w:rsidR="00C30C51">
              <w:rPr>
                <w:highlight w:val="yellow"/>
              </w:rPr>
              <w:br/>
              <w:t>(no agreement)</w:t>
            </w:r>
          </w:p>
        </w:tc>
        <w:tc>
          <w:tcPr>
            <w:tcW w:w="1353" w:type="dxa"/>
            <w:noWrap/>
            <w:hideMark/>
          </w:tcPr>
          <w:p w14:paraId="37CA2E53" w14:textId="77777777" w:rsidR="00785DEF" w:rsidRPr="00785DEF" w:rsidRDefault="00785DEF">
            <w:r w:rsidRPr="00785DEF">
              <w:t>(16, 16, 2, 1, 1; 8, 16)</w:t>
            </w:r>
          </w:p>
        </w:tc>
        <w:tc>
          <w:tcPr>
            <w:tcW w:w="591" w:type="dxa"/>
            <w:noWrap/>
            <w:hideMark/>
          </w:tcPr>
          <w:p w14:paraId="625FF307" w14:textId="77777777" w:rsidR="00785DEF" w:rsidRPr="00785DEF" w:rsidRDefault="00785DEF" w:rsidP="00785DEF">
            <w:r w:rsidRPr="00785DEF">
              <w:t>512</w:t>
            </w:r>
          </w:p>
        </w:tc>
        <w:tc>
          <w:tcPr>
            <w:tcW w:w="821" w:type="dxa"/>
            <w:noWrap/>
            <w:hideMark/>
          </w:tcPr>
          <w:p w14:paraId="15FB3B52" w14:textId="77777777" w:rsidR="00785DEF" w:rsidRPr="00785DEF" w:rsidRDefault="00785DEF" w:rsidP="00785DEF">
            <w:r w:rsidRPr="00785DEF">
              <w:t>256</w:t>
            </w:r>
          </w:p>
        </w:tc>
        <w:tc>
          <w:tcPr>
            <w:tcW w:w="727" w:type="dxa"/>
            <w:noWrap/>
            <w:hideMark/>
          </w:tcPr>
          <w:p w14:paraId="621F8238" w14:textId="77777777" w:rsidR="00785DEF" w:rsidRPr="00785DEF" w:rsidRDefault="00785DEF" w:rsidP="00785DEF">
            <w:r w:rsidRPr="00785DEF">
              <w:t>1</w:t>
            </w:r>
          </w:p>
        </w:tc>
        <w:tc>
          <w:tcPr>
            <w:tcW w:w="862" w:type="dxa"/>
            <w:noWrap/>
            <w:hideMark/>
          </w:tcPr>
          <w:p w14:paraId="6DD3787B" w14:textId="77777777" w:rsidR="00785DEF" w:rsidRPr="00785DEF" w:rsidRDefault="00785DEF">
            <w:r w:rsidRPr="00785DEF">
              <w:t>1:2.</w:t>
            </w:r>
          </w:p>
        </w:tc>
        <w:tc>
          <w:tcPr>
            <w:tcW w:w="765" w:type="dxa"/>
            <w:noWrap/>
            <w:hideMark/>
          </w:tcPr>
          <w:p w14:paraId="64C1F43A" w14:textId="77777777" w:rsidR="00785DEF" w:rsidRPr="00785DEF" w:rsidRDefault="00785DEF">
            <w:r w:rsidRPr="00785DEF">
              <w:t>(0.5, 0.5)</w:t>
            </w:r>
          </w:p>
        </w:tc>
        <w:tc>
          <w:tcPr>
            <w:tcW w:w="1143" w:type="dxa"/>
            <w:noWrap/>
            <w:hideMark/>
          </w:tcPr>
          <w:p w14:paraId="7FC3447C" w14:textId="77777777" w:rsidR="00785DEF" w:rsidRPr="00785DEF" w:rsidRDefault="00785DEF">
            <w:r w:rsidRPr="00785DEF">
              <w:t>(0.16 x 0.16)</w:t>
            </w:r>
          </w:p>
        </w:tc>
      </w:tr>
      <w:tr w:rsidR="00785DEF" w:rsidRPr="00785DEF" w14:paraId="5A8B2C4C" w14:textId="77777777" w:rsidTr="00FB730F">
        <w:trPr>
          <w:trHeight w:val="288"/>
        </w:trPr>
        <w:tc>
          <w:tcPr>
            <w:tcW w:w="1118" w:type="dxa"/>
            <w:noWrap/>
            <w:hideMark/>
          </w:tcPr>
          <w:p w14:paraId="5BC4877A" w14:textId="77777777" w:rsidR="00785DEF" w:rsidRPr="00785DEF" w:rsidRDefault="00785DEF" w:rsidP="00785DEF">
            <w:r w:rsidRPr="00785DEF">
              <w:t>15000.0</w:t>
            </w:r>
          </w:p>
        </w:tc>
        <w:tc>
          <w:tcPr>
            <w:tcW w:w="1101" w:type="dxa"/>
            <w:noWrap/>
            <w:hideMark/>
          </w:tcPr>
          <w:p w14:paraId="1D8E284B" w14:textId="77777777" w:rsidR="00785DEF" w:rsidRPr="00785DEF" w:rsidRDefault="00785DEF" w:rsidP="00785DEF">
            <w:r w:rsidRPr="00785DEF">
              <w:t>0.020</w:t>
            </w:r>
          </w:p>
        </w:tc>
        <w:tc>
          <w:tcPr>
            <w:tcW w:w="1720" w:type="dxa"/>
            <w:noWrap/>
            <w:hideMark/>
          </w:tcPr>
          <w:p w14:paraId="71AC836F" w14:textId="62EFB7CB" w:rsidR="00785DEF" w:rsidRPr="00995A61" w:rsidRDefault="00785DEF">
            <w:pPr>
              <w:rPr>
                <w:highlight w:val="yellow"/>
              </w:rPr>
            </w:pPr>
            <w:r w:rsidRPr="00995A61">
              <w:rPr>
                <w:highlight w:val="yellow"/>
              </w:rPr>
              <w:t>Outdoor, Combination 1</w:t>
            </w:r>
            <w:r w:rsidR="00C30C51">
              <w:rPr>
                <w:highlight w:val="yellow"/>
              </w:rPr>
              <w:br/>
              <w:t>(no agreement)</w:t>
            </w:r>
          </w:p>
        </w:tc>
        <w:tc>
          <w:tcPr>
            <w:tcW w:w="1353" w:type="dxa"/>
            <w:noWrap/>
            <w:hideMark/>
          </w:tcPr>
          <w:p w14:paraId="023B3064" w14:textId="77777777" w:rsidR="00785DEF" w:rsidRPr="00785DEF" w:rsidRDefault="00785DEF">
            <w:r w:rsidRPr="00785DEF">
              <w:t>(48, 16, 2, 1, 1; 8, 16)</w:t>
            </w:r>
          </w:p>
        </w:tc>
        <w:tc>
          <w:tcPr>
            <w:tcW w:w="591" w:type="dxa"/>
            <w:noWrap/>
            <w:hideMark/>
          </w:tcPr>
          <w:p w14:paraId="33BC1192" w14:textId="77777777" w:rsidR="00785DEF" w:rsidRPr="00785DEF" w:rsidRDefault="00785DEF" w:rsidP="00785DEF">
            <w:r w:rsidRPr="00785DEF">
              <w:t>1536</w:t>
            </w:r>
          </w:p>
        </w:tc>
        <w:tc>
          <w:tcPr>
            <w:tcW w:w="821" w:type="dxa"/>
            <w:noWrap/>
            <w:hideMark/>
          </w:tcPr>
          <w:p w14:paraId="50FACC15" w14:textId="77777777" w:rsidR="00785DEF" w:rsidRPr="00785DEF" w:rsidRDefault="00785DEF" w:rsidP="00785DEF">
            <w:r w:rsidRPr="00785DEF">
              <w:t>256</w:t>
            </w:r>
          </w:p>
        </w:tc>
        <w:tc>
          <w:tcPr>
            <w:tcW w:w="727" w:type="dxa"/>
            <w:noWrap/>
            <w:hideMark/>
          </w:tcPr>
          <w:p w14:paraId="40741B65" w14:textId="77777777" w:rsidR="00785DEF" w:rsidRPr="00785DEF" w:rsidRDefault="00785DEF" w:rsidP="00785DEF">
            <w:r w:rsidRPr="00785DEF">
              <w:t>1</w:t>
            </w:r>
          </w:p>
        </w:tc>
        <w:tc>
          <w:tcPr>
            <w:tcW w:w="862" w:type="dxa"/>
            <w:noWrap/>
            <w:hideMark/>
          </w:tcPr>
          <w:p w14:paraId="414BBC65" w14:textId="77777777" w:rsidR="00785DEF" w:rsidRPr="00F75865" w:rsidRDefault="00785DEF">
            <w:r w:rsidRPr="00F75865">
              <w:t>1:6.</w:t>
            </w:r>
          </w:p>
        </w:tc>
        <w:tc>
          <w:tcPr>
            <w:tcW w:w="765" w:type="dxa"/>
            <w:noWrap/>
            <w:hideMark/>
          </w:tcPr>
          <w:p w14:paraId="11874C34" w14:textId="77777777" w:rsidR="00785DEF" w:rsidRPr="00785DEF" w:rsidRDefault="00785DEF">
            <w:r w:rsidRPr="00785DEF">
              <w:t>(0.5, 0.8)</w:t>
            </w:r>
          </w:p>
        </w:tc>
        <w:tc>
          <w:tcPr>
            <w:tcW w:w="1143" w:type="dxa"/>
            <w:noWrap/>
            <w:hideMark/>
          </w:tcPr>
          <w:p w14:paraId="0E8334BF" w14:textId="77777777" w:rsidR="00785DEF" w:rsidRPr="00785DEF" w:rsidRDefault="00785DEF">
            <w:r w:rsidRPr="00785DEF">
              <w:t>(0.767 x 0.16)</w:t>
            </w:r>
          </w:p>
        </w:tc>
      </w:tr>
      <w:tr w:rsidR="00785DEF" w:rsidRPr="00785DEF" w14:paraId="482B9EC3" w14:textId="77777777" w:rsidTr="00FB730F">
        <w:trPr>
          <w:trHeight w:val="288"/>
        </w:trPr>
        <w:tc>
          <w:tcPr>
            <w:tcW w:w="1118" w:type="dxa"/>
            <w:noWrap/>
            <w:hideMark/>
          </w:tcPr>
          <w:p w14:paraId="282F4032" w14:textId="77777777" w:rsidR="00785DEF" w:rsidRPr="00785DEF" w:rsidRDefault="00785DEF" w:rsidP="00785DEF">
            <w:r w:rsidRPr="00785DEF">
              <w:t>15000.0</w:t>
            </w:r>
          </w:p>
        </w:tc>
        <w:tc>
          <w:tcPr>
            <w:tcW w:w="1101" w:type="dxa"/>
            <w:noWrap/>
            <w:hideMark/>
          </w:tcPr>
          <w:p w14:paraId="37BE76D0" w14:textId="77777777" w:rsidR="00785DEF" w:rsidRPr="00785DEF" w:rsidRDefault="00785DEF" w:rsidP="00785DEF">
            <w:r w:rsidRPr="00785DEF">
              <w:t>0.020</w:t>
            </w:r>
          </w:p>
        </w:tc>
        <w:tc>
          <w:tcPr>
            <w:tcW w:w="1720" w:type="dxa"/>
            <w:noWrap/>
            <w:hideMark/>
          </w:tcPr>
          <w:p w14:paraId="20E0C954" w14:textId="1AA9D52D" w:rsidR="00785DEF" w:rsidRPr="00995A61" w:rsidRDefault="00785DEF">
            <w:pPr>
              <w:rPr>
                <w:highlight w:val="yellow"/>
              </w:rPr>
            </w:pPr>
            <w:r w:rsidRPr="00995A61">
              <w:rPr>
                <w:highlight w:val="yellow"/>
              </w:rPr>
              <w:t>Outdoor, Combination 2</w:t>
            </w:r>
            <w:r w:rsidR="00C30C51">
              <w:rPr>
                <w:highlight w:val="yellow"/>
              </w:rPr>
              <w:br/>
              <w:t>(no agreement)</w:t>
            </w:r>
          </w:p>
        </w:tc>
        <w:tc>
          <w:tcPr>
            <w:tcW w:w="1353" w:type="dxa"/>
            <w:noWrap/>
            <w:hideMark/>
          </w:tcPr>
          <w:p w14:paraId="6A986518" w14:textId="77777777" w:rsidR="00785DEF" w:rsidRPr="00785DEF" w:rsidRDefault="00785DEF">
            <w:r w:rsidRPr="00785DEF">
              <w:t>(64, 16, 2, 1, 1; 16, 16)</w:t>
            </w:r>
          </w:p>
        </w:tc>
        <w:tc>
          <w:tcPr>
            <w:tcW w:w="591" w:type="dxa"/>
            <w:noWrap/>
            <w:hideMark/>
          </w:tcPr>
          <w:p w14:paraId="736B31CB" w14:textId="77777777" w:rsidR="00785DEF" w:rsidRPr="00785DEF" w:rsidRDefault="00785DEF" w:rsidP="00785DEF">
            <w:r w:rsidRPr="00785DEF">
              <w:t>2048</w:t>
            </w:r>
          </w:p>
        </w:tc>
        <w:tc>
          <w:tcPr>
            <w:tcW w:w="821" w:type="dxa"/>
            <w:noWrap/>
            <w:hideMark/>
          </w:tcPr>
          <w:p w14:paraId="72621E0C" w14:textId="77777777" w:rsidR="00785DEF" w:rsidRPr="00785DEF" w:rsidRDefault="00785DEF" w:rsidP="00785DEF">
            <w:r w:rsidRPr="00785DEF">
              <w:t>512</w:t>
            </w:r>
          </w:p>
        </w:tc>
        <w:tc>
          <w:tcPr>
            <w:tcW w:w="727" w:type="dxa"/>
            <w:noWrap/>
            <w:hideMark/>
          </w:tcPr>
          <w:p w14:paraId="3927A261" w14:textId="77777777" w:rsidR="00785DEF" w:rsidRPr="00785DEF" w:rsidRDefault="00785DEF" w:rsidP="00785DEF">
            <w:r w:rsidRPr="00785DEF">
              <w:t>1</w:t>
            </w:r>
          </w:p>
        </w:tc>
        <w:tc>
          <w:tcPr>
            <w:tcW w:w="862" w:type="dxa"/>
            <w:noWrap/>
            <w:hideMark/>
          </w:tcPr>
          <w:p w14:paraId="408D2BFE" w14:textId="77777777" w:rsidR="00785DEF" w:rsidRPr="00785DEF" w:rsidRDefault="00785DEF">
            <w:r w:rsidRPr="00785DEF">
              <w:t>1:4.</w:t>
            </w:r>
          </w:p>
        </w:tc>
        <w:tc>
          <w:tcPr>
            <w:tcW w:w="765" w:type="dxa"/>
            <w:noWrap/>
            <w:hideMark/>
          </w:tcPr>
          <w:p w14:paraId="02DD976E" w14:textId="77777777" w:rsidR="00785DEF" w:rsidRPr="00785DEF" w:rsidRDefault="00785DEF">
            <w:r w:rsidRPr="00785DEF">
              <w:t>(0.5, 0.8)</w:t>
            </w:r>
          </w:p>
        </w:tc>
        <w:tc>
          <w:tcPr>
            <w:tcW w:w="1143" w:type="dxa"/>
            <w:noWrap/>
            <w:hideMark/>
          </w:tcPr>
          <w:p w14:paraId="0A06F682" w14:textId="77777777" w:rsidR="00785DEF" w:rsidRPr="00785DEF" w:rsidRDefault="00785DEF">
            <w:r w:rsidRPr="00785DEF">
              <w:t>(1.023 x 0.16)</w:t>
            </w:r>
          </w:p>
        </w:tc>
      </w:tr>
      <w:tr w:rsidR="00785DEF" w:rsidRPr="00785DEF" w14:paraId="5A857171" w14:textId="77777777" w:rsidTr="00FB730F">
        <w:trPr>
          <w:trHeight w:val="288"/>
        </w:trPr>
        <w:tc>
          <w:tcPr>
            <w:tcW w:w="1118" w:type="dxa"/>
            <w:noWrap/>
            <w:hideMark/>
          </w:tcPr>
          <w:p w14:paraId="09972538" w14:textId="77777777" w:rsidR="00785DEF" w:rsidRPr="00785DEF" w:rsidRDefault="00785DEF"/>
        </w:tc>
        <w:tc>
          <w:tcPr>
            <w:tcW w:w="1101" w:type="dxa"/>
            <w:noWrap/>
            <w:hideMark/>
          </w:tcPr>
          <w:p w14:paraId="067B7BF0" w14:textId="77777777" w:rsidR="00785DEF" w:rsidRPr="00785DEF" w:rsidRDefault="00785DEF"/>
        </w:tc>
        <w:tc>
          <w:tcPr>
            <w:tcW w:w="1720" w:type="dxa"/>
            <w:noWrap/>
            <w:hideMark/>
          </w:tcPr>
          <w:p w14:paraId="4A4E4834" w14:textId="77777777" w:rsidR="00785DEF" w:rsidRPr="00785DEF" w:rsidRDefault="00785DEF"/>
        </w:tc>
        <w:tc>
          <w:tcPr>
            <w:tcW w:w="1353" w:type="dxa"/>
            <w:noWrap/>
            <w:hideMark/>
          </w:tcPr>
          <w:p w14:paraId="3834DE90" w14:textId="77777777" w:rsidR="00785DEF" w:rsidRPr="00785DEF" w:rsidRDefault="00785DEF"/>
        </w:tc>
        <w:tc>
          <w:tcPr>
            <w:tcW w:w="591" w:type="dxa"/>
            <w:noWrap/>
            <w:hideMark/>
          </w:tcPr>
          <w:p w14:paraId="5F4B14D3" w14:textId="77777777" w:rsidR="00785DEF" w:rsidRPr="00785DEF" w:rsidRDefault="00785DEF"/>
        </w:tc>
        <w:tc>
          <w:tcPr>
            <w:tcW w:w="821" w:type="dxa"/>
            <w:noWrap/>
            <w:hideMark/>
          </w:tcPr>
          <w:p w14:paraId="5E6ACCAD" w14:textId="77777777" w:rsidR="00785DEF" w:rsidRPr="00785DEF" w:rsidRDefault="00785DEF"/>
        </w:tc>
        <w:tc>
          <w:tcPr>
            <w:tcW w:w="727" w:type="dxa"/>
            <w:noWrap/>
            <w:hideMark/>
          </w:tcPr>
          <w:p w14:paraId="423AE383" w14:textId="77777777" w:rsidR="00785DEF" w:rsidRPr="00785DEF" w:rsidRDefault="00785DEF"/>
        </w:tc>
        <w:tc>
          <w:tcPr>
            <w:tcW w:w="862" w:type="dxa"/>
            <w:noWrap/>
            <w:hideMark/>
          </w:tcPr>
          <w:p w14:paraId="6836EA2F" w14:textId="77777777" w:rsidR="00785DEF" w:rsidRPr="00785DEF" w:rsidRDefault="00785DEF"/>
        </w:tc>
        <w:tc>
          <w:tcPr>
            <w:tcW w:w="765" w:type="dxa"/>
            <w:noWrap/>
            <w:hideMark/>
          </w:tcPr>
          <w:p w14:paraId="1DC305DC" w14:textId="77777777" w:rsidR="00785DEF" w:rsidRPr="00785DEF" w:rsidRDefault="00785DEF"/>
        </w:tc>
        <w:tc>
          <w:tcPr>
            <w:tcW w:w="1143" w:type="dxa"/>
            <w:noWrap/>
            <w:hideMark/>
          </w:tcPr>
          <w:p w14:paraId="5DC49B44" w14:textId="77777777" w:rsidR="00785DEF" w:rsidRPr="00785DEF" w:rsidRDefault="00785DEF"/>
        </w:tc>
      </w:tr>
      <w:tr w:rsidR="00785DEF" w:rsidRPr="00785DEF" w14:paraId="509293ED" w14:textId="77777777" w:rsidTr="00FB730F">
        <w:trPr>
          <w:trHeight w:val="288"/>
        </w:trPr>
        <w:tc>
          <w:tcPr>
            <w:tcW w:w="1118" w:type="dxa"/>
            <w:noWrap/>
            <w:hideMark/>
          </w:tcPr>
          <w:p w14:paraId="4C5DF1EA" w14:textId="77777777" w:rsidR="00785DEF" w:rsidRPr="00785DEF" w:rsidRDefault="00785DEF" w:rsidP="00785DEF">
            <w:r w:rsidRPr="00785DEF">
              <w:t>30000.0</w:t>
            </w:r>
          </w:p>
        </w:tc>
        <w:tc>
          <w:tcPr>
            <w:tcW w:w="1101" w:type="dxa"/>
            <w:noWrap/>
            <w:hideMark/>
          </w:tcPr>
          <w:p w14:paraId="4B166D22" w14:textId="77777777" w:rsidR="00785DEF" w:rsidRPr="00785DEF" w:rsidRDefault="00785DEF" w:rsidP="00785DEF">
            <w:r w:rsidRPr="00785DEF">
              <w:t>0.010</w:t>
            </w:r>
          </w:p>
        </w:tc>
        <w:tc>
          <w:tcPr>
            <w:tcW w:w="1720" w:type="dxa"/>
            <w:noWrap/>
            <w:hideMark/>
          </w:tcPr>
          <w:p w14:paraId="36658400" w14:textId="77777777" w:rsidR="00785DEF" w:rsidRPr="00785DEF" w:rsidRDefault="00785DEF">
            <w:r w:rsidRPr="00785DEF">
              <w:t>Indoor, Combination 1</w:t>
            </w:r>
          </w:p>
        </w:tc>
        <w:tc>
          <w:tcPr>
            <w:tcW w:w="1353" w:type="dxa"/>
            <w:noWrap/>
            <w:hideMark/>
          </w:tcPr>
          <w:p w14:paraId="6F85B4E3" w14:textId="77777777" w:rsidR="00785DEF" w:rsidRPr="00785DEF" w:rsidRDefault="00785DEF">
            <w:r w:rsidRPr="00785DEF">
              <w:t>(4, 4, 2, 2, 2; 1, 1)</w:t>
            </w:r>
          </w:p>
        </w:tc>
        <w:tc>
          <w:tcPr>
            <w:tcW w:w="591" w:type="dxa"/>
            <w:noWrap/>
            <w:hideMark/>
          </w:tcPr>
          <w:p w14:paraId="77794DD7" w14:textId="77777777" w:rsidR="00785DEF" w:rsidRPr="00785DEF" w:rsidRDefault="00785DEF" w:rsidP="00785DEF">
            <w:r w:rsidRPr="00785DEF">
              <w:t>128</w:t>
            </w:r>
          </w:p>
        </w:tc>
        <w:tc>
          <w:tcPr>
            <w:tcW w:w="821" w:type="dxa"/>
            <w:noWrap/>
            <w:hideMark/>
          </w:tcPr>
          <w:p w14:paraId="03AC282C" w14:textId="77777777" w:rsidR="00785DEF" w:rsidRPr="00785DEF" w:rsidRDefault="00785DEF" w:rsidP="00785DEF">
            <w:r w:rsidRPr="00785DEF">
              <w:t>2</w:t>
            </w:r>
          </w:p>
        </w:tc>
        <w:tc>
          <w:tcPr>
            <w:tcW w:w="727" w:type="dxa"/>
            <w:noWrap/>
            <w:hideMark/>
          </w:tcPr>
          <w:p w14:paraId="7E8DC538" w14:textId="77777777" w:rsidR="00785DEF" w:rsidRPr="00785DEF" w:rsidRDefault="00785DEF" w:rsidP="00785DEF">
            <w:r w:rsidRPr="00785DEF">
              <w:t>4</w:t>
            </w:r>
          </w:p>
        </w:tc>
        <w:tc>
          <w:tcPr>
            <w:tcW w:w="862" w:type="dxa"/>
            <w:noWrap/>
            <w:hideMark/>
          </w:tcPr>
          <w:p w14:paraId="1FD4001D" w14:textId="77777777" w:rsidR="00785DEF" w:rsidRPr="00785DEF" w:rsidRDefault="00785DEF">
            <w:r w:rsidRPr="00785DEF">
              <w:t>1:4.</w:t>
            </w:r>
          </w:p>
        </w:tc>
        <w:tc>
          <w:tcPr>
            <w:tcW w:w="765" w:type="dxa"/>
            <w:noWrap/>
            <w:hideMark/>
          </w:tcPr>
          <w:p w14:paraId="23151B4C" w14:textId="77777777" w:rsidR="00785DEF" w:rsidRPr="00785DEF" w:rsidRDefault="00785DEF">
            <w:r w:rsidRPr="00785DEF">
              <w:t>(0.5, 0.5)</w:t>
            </w:r>
          </w:p>
        </w:tc>
        <w:tc>
          <w:tcPr>
            <w:tcW w:w="1143" w:type="dxa"/>
            <w:noWrap/>
            <w:hideMark/>
          </w:tcPr>
          <w:p w14:paraId="7BC50660" w14:textId="77777777" w:rsidR="00785DEF" w:rsidRPr="00785DEF" w:rsidRDefault="00785DEF">
            <w:r w:rsidRPr="00785DEF">
              <w:t>(0.04 x 0.04)</w:t>
            </w:r>
          </w:p>
        </w:tc>
      </w:tr>
      <w:tr w:rsidR="00785DEF" w:rsidRPr="00785DEF" w14:paraId="6CC7F506" w14:textId="77777777" w:rsidTr="00FB730F">
        <w:trPr>
          <w:trHeight w:val="288"/>
        </w:trPr>
        <w:tc>
          <w:tcPr>
            <w:tcW w:w="1118" w:type="dxa"/>
            <w:noWrap/>
            <w:hideMark/>
          </w:tcPr>
          <w:p w14:paraId="2241B91A" w14:textId="77777777" w:rsidR="00785DEF" w:rsidRPr="00785DEF" w:rsidRDefault="00785DEF" w:rsidP="00785DEF">
            <w:r w:rsidRPr="00785DEF">
              <w:t>30000.0</w:t>
            </w:r>
          </w:p>
        </w:tc>
        <w:tc>
          <w:tcPr>
            <w:tcW w:w="1101" w:type="dxa"/>
            <w:noWrap/>
            <w:hideMark/>
          </w:tcPr>
          <w:p w14:paraId="4E66D14B" w14:textId="77777777" w:rsidR="00785DEF" w:rsidRPr="00785DEF" w:rsidRDefault="00785DEF" w:rsidP="00785DEF">
            <w:r w:rsidRPr="00785DEF">
              <w:t>0.010</w:t>
            </w:r>
          </w:p>
        </w:tc>
        <w:tc>
          <w:tcPr>
            <w:tcW w:w="1720" w:type="dxa"/>
            <w:noWrap/>
            <w:hideMark/>
          </w:tcPr>
          <w:p w14:paraId="59780296" w14:textId="77777777" w:rsidR="00785DEF" w:rsidRPr="00785DEF" w:rsidRDefault="00785DEF">
            <w:r w:rsidRPr="00785DEF">
              <w:t>Indoor, Combination 2</w:t>
            </w:r>
          </w:p>
        </w:tc>
        <w:tc>
          <w:tcPr>
            <w:tcW w:w="1353" w:type="dxa"/>
            <w:noWrap/>
            <w:hideMark/>
          </w:tcPr>
          <w:p w14:paraId="6C081440" w14:textId="77777777" w:rsidR="00785DEF" w:rsidRPr="00785DEF" w:rsidRDefault="00785DEF">
            <w:r w:rsidRPr="00785DEF">
              <w:t>(8, 8, 2, 2, 2; 1, 1)</w:t>
            </w:r>
          </w:p>
        </w:tc>
        <w:tc>
          <w:tcPr>
            <w:tcW w:w="591" w:type="dxa"/>
            <w:noWrap/>
            <w:hideMark/>
          </w:tcPr>
          <w:p w14:paraId="0CFDBA56" w14:textId="77777777" w:rsidR="00785DEF" w:rsidRPr="00785DEF" w:rsidRDefault="00785DEF" w:rsidP="00785DEF">
            <w:r w:rsidRPr="00785DEF">
              <w:t>512</w:t>
            </w:r>
          </w:p>
        </w:tc>
        <w:tc>
          <w:tcPr>
            <w:tcW w:w="821" w:type="dxa"/>
            <w:noWrap/>
            <w:hideMark/>
          </w:tcPr>
          <w:p w14:paraId="7CE23C0C" w14:textId="77777777" w:rsidR="00785DEF" w:rsidRPr="00785DEF" w:rsidRDefault="00785DEF" w:rsidP="00785DEF">
            <w:r w:rsidRPr="00785DEF">
              <w:t>2</w:t>
            </w:r>
          </w:p>
        </w:tc>
        <w:tc>
          <w:tcPr>
            <w:tcW w:w="727" w:type="dxa"/>
            <w:noWrap/>
            <w:hideMark/>
          </w:tcPr>
          <w:p w14:paraId="0E268B27" w14:textId="77777777" w:rsidR="00785DEF" w:rsidRPr="00785DEF" w:rsidRDefault="00785DEF" w:rsidP="00785DEF">
            <w:r w:rsidRPr="00785DEF">
              <w:t>4</w:t>
            </w:r>
          </w:p>
        </w:tc>
        <w:tc>
          <w:tcPr>
            <w:tcW w:w="862" w:type="dxa"/>
            <w:noWrap/>
            <w:hideMark/>
          </w:tcPr>
          <w:p w14:paraId="77B51521" w14:textId="77777777" w:rsidR="00785DEF" w:rsidRPr="00785DEF" w:rsidRDefault="00785DEF">
            <w:r w:rsidRPr="00785DEF">
              <w:t>1:8.</w:t>
            </w:r>
          </w:p>
        </w:tc>
        <w:tc>
          <w:tcPr>
            <w:tcW w:w="765" w:type="dxa"/>
            <w:noWrap/>
            <w:hideMark/>
          </w:tcPr>
          <w:p w14:paraId="78F89B81" w14:textId="77777777" w:rsidR="00785DEF" w:rsidRPr="00785DEF" w:rsidRDefault="00785DEF">
            <w:r w:rsidRPr="00785DEF">
              <w:t>(0.5, 0.5)</w:t>
            </w:r>
          </w:p>
        </w:tc>
        <w:tc>
          <w:tcPr>
            <w:tcW w:w="1143" w:type="dxa"/>
            <w:noWrap/>
            <w:hideMark/>
          </w:tcPr>
          <w:p w14:paraId="7472A244" w14:textId="77777777" w:rsidR="00785DEF" w:rsidRPr="00785DEF" w:rsidRDefault="00785DEF">
            <w:r w:rsidRPr="00785DEF">
              <w:t>(0.08 x 0.08)</w:t>
            </w:r>
          </w:p>
        </w:tc>
      </w:tr>
      <w:tr w:rsidR="00785DEF" w:rsidRPr="00785DEF" w14:paraId="742A83B8" w14:textId="77777777" w:rsidTr="00FB730F">
        <w:trPr>
          <w:trHeight w:val="288"/>
        </w:trPr>
        <w:tc>
          <w:tcPr>
            <w:tcW w:w="1118" w:type="dxa"/>
            <w:noWrap/>
            <w:hideMark/>
          </w:tcPr>
          <w:p w14:paraId="4E0FDDCA" w14:textId="77777777" w:rsidR="00785DEF" w:rsidRPr="00785DEF" w:rsidRDefault="00785DEF" w:rsidP="00785DEF">
            <w:r w:rsidRPr="00785DEF">
              <w:t>30000.0</w:t>
            </w:r>
          </w:p>
        </w:tc>
        <w:tc>
          <w:tcPr>
            <w:tcW w:w="1101" w:type="dxa"/>
            <w:noWrap/>
            <w:hideMark/>
          </w:tcPr>
          <w:p w14:paraId="51BC7CE7" w14:textId="77777777" w:rsidR="00785DEF" w:rsidRPr="00785DEF" w:rsidRDefault="00785DEF" w:rsidP="00785DEF">
            <w:r w:rsidRPr="00785DEF">
              <w:t>0.010</w:t>
            </w:r>
          </w:p>
        </w:tc>
        <w:tc>
          <w:tcPr>
            <w:tcW w:w="1720" w:type="dxa"/>
            <w:noWrap/>
            <w:hideMark/>
          </w:tcPr>
          <w:p w14:paraId="471080AF" w14:textId="77777777" w:rsidR="00785DEF" w:rsidRPr="00785DEF" w:rsidRDefault="00785DEF">
            <w:r w:rsidRPr="00785DEF">
              <w:t>Indoor, Combination 3</w:t>
            </w:r>
          </w:p>
        </w:tc>
        <w:tc>
          <w:tcPr>
            <w:tcW w:w="1353" w:type="dxa"/>
            <w:noWrap/>
            <w:hideMark/>
          </w:tcPr>
          <w:p w14:paraId="5F25A073" w14:textId="77777777" w:rsidR="00785DEF" w:rsidRPr="00785DEF" w:rsidRDefault="00785DEF">
            <w:r w:rsidRPr="00785DEF">
              <w:t>(16, 8, 2, 2, 2; 1, 1)</w:t>
            </w:r>
          </w:p>
        </w:tc>
        <w:tc>
          <w:tcPr>
            <w:tcW w:w="591" w:type="dxa"/>
            <w:noWrap/>
            <w:hideMark/>
          </w:tcPr>
          <w:p w14:paraId="418944AD" w14:textId="77777777" w:rsidR="00785DEF" w:rsidRPr="00785DEF" w:rsidRDefault="00785DEF" w:rsidP="00785DEF">
            <w:r w:rsidRPr="00785DEF">
              <w:t>1024</w:t>
            </w:r>
          </w:p>
        </w:tc>
        <w:tc>
          <w:tcPr>
            <w:tcW w:w="821" w:type="dxa"/>
            <w:noWrap/>
            <w:hideMark/>
          </w:tcPr>
          <w:p w14:paraId="4A1C8613" w14:textId="77777777" w:rsidR="00785DEF" w:rsidRPr="00785DEF" w:rsidRDefault="00785DEF" w:rsidP="00785DEF">
            <w:r w:rsidRPr="00785DEF">
              <w:t>2</w:t>
            </w:r>
          </w:p>
        </w:tc>
        <w:tc>
          <w:tcPr>
            <w:tcW w:w="727" w:type="dxa"/>
            <w:noWrap/>
            <w:hideMark/>
          </w:tcPr>
          <w:p w14:paraId="43506FF4" w14:textId="77777777" w:rsidR="00785DEF" w:rsidRPr="00785DEF" w:rsidRDefault="00785DEF" w:rsidP="00785DEF">
            <w:r w:rsidRPr="00785DEF">
              <w:t>4</w:t>
            </w:r>
          </w:p>
        </w:tc>
        <w:tc>
          <w:tcPr>
            <w:tcW w:w="862" w:type="dxa"/>
            <w:noWrap/>
            <w:hideMark/>
          </w:tcPr>
          <w:p w14:paraId="7FE3B070" w14:textId="77777777" w:rsidR="00785DEF" w:rsidRPr="00785DEF" w:rsidRDefault="00785DEF">
            <w:r w:rsidRPr="00785DEF">
              <w:t>1:16.</w:t>
            </w:r>
          </w:p>
        </w:tc>
        <w:tc>
          <w:tcPr>
            <w:tcW w:w="765" w:type="dxa"/>
            <w:noWrap/>
            <w:hideMark/>
          </w:tcPr>
          <w:p w14:paraId="5CF4BFDB" w14:textId="77777777" w:rsidR="00785DEF" w:rsidRPr="00785DEF" w:rsidRDefault="00785DEF">
            <w:r w:rsidRPr="00785DEF">
              <w:t>(0.5, 0.5)</w:t>
            </w:r>
          </w:p>
        </w:tc>
        <w:tc>
          <w:tcPr>
            <w:tcW w:w="1143" w:type="dxa"/>
            <w:noWrap/>
            <w:hideMark/>
          </w:tcPr>
          <w:p w14:paraId="34712879" w14:textId="77777777" w:rsidR="00785DEF" w:rsidRPr="00785DEF" w:rsidRDefault="00785DEF">
            <w:r w:rsidRPr="00785DEF">
              <w:t>(0.16 x 0.08)</w:t>
            </w:r>
          </w:p>
        </w:tc>
      </w:tr>
      <w:tr w:rsidR="00785DEF" w:rsidRPr="00785DEF" w14:paraId="2DC2EBF2" w14:textId="77777777" w:rsidTr="00FB730F">
        <w:trPr>
          <w:trHeight w:val="288"/>
        </w:trPr>
        <w:tc>
          <w:tcPr>
            <w:tcW w:w="1118" w:type="dxa"/>
            <w:noWrap/>
            <w:hideMark/>
          </w:tcPr>
          <w:p w14:paraId="1E0C1AEA" w14:textId="77777777" w:rsidR="00785DEF" w:rsidRPr="00785DEF" w:rsidRDefault="00785DEF" w:rsidP="00785DEF">
            <w:r w:rsidRPr="00785DEF">
              <w:t>30000.0</w:t>
            </w:r>
          </w:p>
        </w:tc>
        <w:tc>
          <w:tcPr>
            <w:tcW w:w="1101" w:type="dxa"/>
            <w:noWrap/>
            <w:hideMark/>
          </w:tcPr>
          <w:p w14:paraId="51713A3B" w14:textId="77777777" w:rsidR="00785DEF" w:rsidRPr="00785DEF" w:rsidRDefault="00785DEF" w:rsidP="00785DEF">
            <w:r w:rsidRPr="00785DEF">
              <w:t>0.010</w:t>
            </w:r>
          </w:p>
        </w:tc>
        <w:tc>
          <w:tcPr>
            <w:tcW w:w="1720" w:type="dxa"/>
            <w:noWrap/>
            <w:hideMark/>
          </w:tcPr>
          <w:p w14:paraId="7FD3BE40" w14:textId="77777777" w:rsidR="00785DEF" w:rsidRPr="00785DEF" w:rsidRDefault="00785DEF">
            <w:r w:rsidRPr="00785DEF">
              <w:t>Indoor, Combination 4</w:t>
            </w:r>
          </w:p>
        </w:tc>
        <w:tc>
          <w:tcPr>
            <w:tcW w:w="1353" w:type="dxa"/>
            <w:noWrap/>
            <w:hideMark/>
          </w:tcPr>
          <w:p w14:paraId="79368EC3" w14:textId="77777777" w:rsidR="00785DEF" w:rsidRPr="00785DEF" w:rsidRDefault="00785DEF">
            <w:r w:rsidRPr="00785DEF">
              <w:t>(24, 16, 2, 1, 1; 1, 1)</w:t>
            </w:r>
          </w:p>
        </w:tc>
        <w:tc>
          <w:tcPr>
            <w:tcW w:w="591" w:type="dxa"/>
            <w:noWrap/>
            <w:hideMark/>
          </w:tcPr>
          <w:p w14:paraId="3D0FD63C" w14:textId="77777777" w:rsidR="00785DEF" w:rsidRPr="00785DEF" w:rsidRDefault="00785DEF" w:rsidP="00785DEF">
            <w:r w:rsidRPr="00785DEF">
              <w:t>768</w:t>
            </w:r>
          </w:p>
        </w:tc>
        <w:tc>
          <w:tcPr>
            <w:tcW w:w="821" w:type="dxa"/>
            <w:noWrap/>
            <w:hideMark/>
          </w:tcPr>
          <w:p w14:paraId="239A9E54" w14:textId="77777777" w:rsidR="00785DEF" w:rsidRPr="00785DEF" w:rsidRDefault="00785DEF" w:rsidP="00785DEF">
            <w:r w:rsidRPr="00785DEF">
              <w:t>2</w:t>
            </w:r>
          </w:p>
        </w:tc>
        <w:tc>
          <w:tcPr>
            <w:tcW w:w="727" w:type="dxa"/>
            <w:noWrap/>
            <w:hideMark/>
          </w:tcPr>
          <w:p w14:paraId="7DB8D0E2" w14:textId="77777777" w:rsidR="00785DEF" w:rsidRPr="00785DEF" w:rsidRDefault="00785DEF" w:rsidP="00785DEF">
            <w:r w:rsidRPr="00785DEF">
              <w:t>1</w:t>
            </w:r>
          </w:p>
        </w:tc>
        <w:tc>
          <w:tcPr>
            <w:tcW w:w="862" w:type="dxa"/>
            <w:noWrap/>
            <w:hideMark/>
          </w:tcPr>
          <w:p w14:paraId="36325C2C" w14:textId="77777777" w:rsidR="00785DEF" w:rsidRPr="00785DEF" w:rsidRDefault="00785DEF">
            <w:r w:rsidRPr="00785DEF">
              <w:t>1:24.</w:t>
            </w:r>
          </w:p>
        </w:tc>
        <w:tc>
          <w:tcPr>
            <w:tcW w:w="765" w:type="dxa"/>
            <w:noWrap/>
            <w:hideMark/>
          </w:tcPr>
          <w:p w14:paraId="4506D761" w14:textId="77777777" w:rsidR="00785DEF" w:rsidRPr="00785DEF" w:rsidRDefault="00785DEF">
            <w:r w:rsidRPr="00785DEF">
              <w:t>(0.5, 0.5)</w:t>
            </w:r>
          </w:p>
        </w:tc>
        <w:tc>
          <w:tcPr>
            <w:tcW w:w="1143" w:type="dxa"/>
            <w:noWrap/>
            <w:hideMark/>
          </w:tcPr>
          <w:p w14:paraId="32818473" w14:textId="77777777" w:rsidR="00785DEF" w:rsidRPr="00785DEF" w:rsidRDefault="00785DEF">
            <w:r w:rsidRPr="00785DEF">
              <w:t>(0.12 x 0.08)</w:t>
            </w:r>
          </w:p>
        </w:tc>
      </w:tr>
      <w:tr w:rsidR="00785DEF" w:rsidRPr="00785DEF" w14:paraId="62E7478C" w14:textId="77777777" w:rsidTr="00FB730F">
        <w:trPr>
          <w:trHeight w:val="288"/>
        </w:trPr>
        <w:tc>
          <w:tcPr>
            <w:tcW w:w="1118" w:type="dxa"/>
            <w:noWrap/>
            <w:hideMark/>
          </w:tcPr>
          <w:p w14:paraId="29E27749" w14:textId="77777777" w:rsidR="00785DEF" w:rsidRPr="00785DEF" w:rsidRDefault="00785DEF" w:rsidP="00785DEF">
            <w:r w:rsidRPr="00785DEF">
              <w:t>30000.0</w:t>
            </w:r>
          </w:p>
        </w:tc>
        <w:tc>
          <w:tcPr>
            <w:tcW w:w="1101" w:type="dxa"/>
            <w:noWrap/>
            <w:hideMark/>
          </w:tcPr>
          <w:p w14:paraId="7006F339" w14:textId="77777777" w:rsidR="00785DEF" w:rsidRPr="00785DEF" w:rsidRDefault="00785DEF" w:rsidP="00785DEF">
            <w:r w:rsidRPr="00785DEF">
              <w:t>0.010</w:t>
            </w:r>
          </w:p>
        </w:tc>
        <w:tc>
          <w:tcPr>
            <w:tcW w:w="1720" w:type="dxa"/>
            <w:noWrap/>
            <w:hideMark/>
          </w:tcPr>
          <w:p w14:paraId="55ADCB64" w14:textId="77777777" w:rsidR="00785DEF" w:rsidRPr="00785DEF" w:rsidRDefault="00785DEF">
            <w:r w:rsidRPr="00785DEF">
              <w:t>Outdoor, Combination 1</w:t>
            </w:r>
          </w:p>
        </w:tc>
        <w:tc>
          <w:tcPr>
            <w:tcW w:w="1353" w:type="dxa"/>
            <w:noWrap/>
            <w:hideMark/>
          </w:tcPr>
          <w:p w14:paraId="07609492" w14:textId="77777777" w:rsidR="00785DEF" w:rsidRPr="00785DEF" w:rsidRDefault="00785DEF">
            <w:r w:rsidRPr="00785DEF">
              <w:t>(16, 8, 2, 4, 2; 1, 1)</w:t>
            </w:r>
          </w:p>
        </w:tc>
        <w:tc>
          <w:tcPr>
            <w:tcW w:w="591" w:type="dxa"/>
            <w:noWrap/>
            <w:hideMark/>
          </w:tcPr>
          <w:p w14:paraId="1F306554" w14:textId="77777777" w:rsidR="00785DEF" w:rsidRPr="00785DEF" w:rsidRDefault="00785DEF" w:rsidP="00785DEF">
            <w:r w:rsidRPr="00785DEF">
              <w:t>2048</w:t>
            </w:r>
          </w:p>
        </w:tc>
        <w:tc>
          <w:tcPr>
            <w:tcW w:w="821" w:type="dxa"/>
            <w:noWrap/>
            <w:hideMark/>
          </w:tcPr>
          <w:p w14:paraId="1EAC1B83" w14:textId="77777777" w:rsidR="00785DEF" w:rsidRPr="00785DEF" w:rsidRDefault="00785DEF" w:rsidP="00785DEF">
            <w:r w:rsidRPr="00785DEF">
              <w:t>2</w:t>
            </w:r>
          </w:p>
        </w:tc>
        <w:tc>
          <w:tcPr>
            <w:tcW w:w="727" w:type="dxa"/>
            <w:noWrap/>
            <w:hideMark/>
          </w:tcPr>
          <w:p w14:paraId="4BA83BD1" w14:textId="77777777" w:rsidR="00785DEF" w:rsidRPr="00785DEF" w:rsidRDefault="00785DEF" w:rsidP="00785DEF">
            <w:r w:rsidRPr="00785DEF">
              <w:t>8</w:t>
            </w:r>
          </w:p>
        </w:tc>
        <w:tc>
          <w:tcPr>
            <w:tcW w:w="862" w:type="dxa"/>
            <w:noWrap/>
            <w:hideMark/>
          </w:tcPr>
          <w:p w14:paraId="100BA8DB" w14:textId="77777777" w:rsidR="00785DEF" w:rsidRPr="00785DEF" w:rsidRDefault="00785DEF">
            <w:r w:rsidRPr="00785DEF">
              <w:t>1:16.</w:t>
            </w:r>
          </w:p>
        </w:tc>
        <w:tc>
          <w:tcPr>
            <w:tcW w:w="765" w:type="dxa"/>
            <w:noWrap/>
            <w:hideMark/>
          </w:tcPr>
          <w:p w14:paraId="2A598A90" w14:textId="77777777" w:rsidR="00785DEF" w:rsidRPr="00785DEF" w:rsidRDefault="00785DEF">
            <w:r w:rsidRPr="00785DEF">
              <w:t>(0.5, 0.5)</w:t>
            </w:r>
          </w:p>
        </w:tc>
        <w:tc>
          <w:tcPr>
            <w:tcW w:w="1143" w:type="dxa"/>
            <w:noWrap/>
            <w:hideMark/>
          </w:tcPr>
          <w:p w14:paraId="48258835" w14:textId="77777777" w:rsidR="00785DEF" w:rsidRPr="00785DEF" w:rsidRDefault="00785DEF">
            <w:r w:rsidRPr="00785DEF">
              <w:t>(0.32 x 0.08)</w:t>
            </w:r>
          </w:p>
        </w:tc>
      </w:tr>
      <w:tr w:rsidR="00785DEF" w:rsidRPr="00785DEF" w14:paraId="1F767570" w14:textId="77777777" w:rsidTr="00FB730F">
        <w:trPr>
          <w:trHeight w:val="288"/>
        </w:trPr>
        <w:tc>
          <w:tcPr>
            <w:tcW w:w="1118" w:type="dxa"/>
            <w:noWrap/>
            <w:hideMark/>
          </w:tcPr>
          <w:p w14:paraId="5DB0AE15" w14:textId="77777777" w:rsidR="00785DEF" w:rsidRPr="00785DEF" w:rsidRDefault="00785DEF" w:rsidP="00785DEF">
            <w:r w:rsidRPr="00785DEF">
              <w:t>30000.0</w:t>
            </w:r>
          </w:p>
        </w:tc>
        <w:tc>
          <w:tcPr>
            <w:tcW w:w="1101" w:type="dxa"/>
            <w:noWrap/>
            <w:hideMark/>
          </w:tcPr>
          <w:p w14:paraId="5E134EDE" w14:textId="77777777" w:rsidR="00785DEF" w:rsidRPr="00785DEF" w:rsidRDefault="00785DEF" w:rsidP="00785DEF">
            <w:r w:rsidRPr="00785DEF">
              <w:t>0.010</w:t>
            </w:r>
          </w:p>
        </w:tc>
        <w:tc>
          <w:tcPr>
            <w:tcW w:w="1720" w:type="dxa"/>
            <w:noWrap/>
            <w:hideMark/>
          </w:tcPr>
          <w:p w14:paraId="25C5826D" w14:textId="77777777" w:rsidR="00785DEF" w:rsidRPr="00785DEF" w:rsidRDefault="00785DEF">
            <w:r w:rsidRPr="00785DEF">
              <w:t>Outdoor, Combination 2</w:t>
            </w:r>
          </w:p>
        </w:tc>
        <w:tc>
          <w:tcPr>
            <w:tcW w:w="1353" w:type="dxa"/>
            <w:noWrap/>
            <w:hideMark/>
          </w:tcPr>
          <w:p w14:paraId="25295908" w14:textId="77777777" w:rsidR="00785DEF" w:rsidRPr="00785DEF" w:rsidRDefault="00785DEF">
            <w:r w:rsidRPr="00785DEF">
              <w:t>(16, 8, 2, 4, 4; 1, 1)</w:t>
            </w:r>
          </w:p>
        </w:tc>
        <w:tc>
          <w:tcPr>
            <w:tcW w:w="591" w:type="dxa"/>
            <w:noWrap/>
            <w:hideMark/>
          </w:tcPr>
          <w:p w14:paraId="3E493BAF" w14:textId="77777777" w:rsidR="00785DEF" w:rsidRPr="00785DEF" w:rsidRDefault="00785DEF" w:rsidP="00785DEF">
            <w:r w:rsidRPr="00785DEF">
              <w:t>4096</w:t>
            </w:r>
          </w:p>
        </w:tc>
        <w:tc>
          <w:tcPr>
            <w:tcW w:w="821" w:type="dxa"/>
            <w:noWrap/>
            <w:hideMark/>
          </w:tcPr>
          <w:p w14:paraId="1A836FC2" w14:textId="77777777" w:rsidR="00785DEF" w:rsidRPr="00785DEF" w:rsidRDefault="00785DEF" w:rsidP="00785DEF">
            <w:r w:rsidRPr="00785DEF">
              <w:t>2</w:t>
            </w:r>
          </w:p>
        </w:tc>
        <w:tc>
          <w:tcPr>
            <w:tcW w:w="727" w:type="dxa"/>
            <w:noWrap/>
            <w:hideMark/>
          </w:tcPr>
          <w:p w14:paraId="3F632E62" w14:textId="77777777" w:rsidR="00785DEF" w:rsidRPr="00785DEF" w:rsidRDefault="00785DEF" w:rsidP="00785DEF">
            <w:r w:rsidRPr="00785DEF">
              <w:t>16</w:t>
            </w:r>
          </w:p>
        </w:tc>
        <w:tc>
          <w:tcPr>
            <w:tcW w:w="862" w:type="dxa"/>
            <w:noWrap/>
            <w:hideMark/>
          </w:tcPr>
          <w:p w14:paraId="5AF73553" w14:textId="77777777" w:rsidR="00785DEF" w:rsidRPr="00785DEF" w:rsidRDefault="00785DEF">
            <w:r w:rsidRPr="00785DEF">
              <w:t>1:16.</w:t>
            </w:r>
          </w:p>
        </w:tc>
        <w:tc>
          <w:tcPr>
            <w:tcW w:w="765" w:type="dxa"/>
            <w:noWrap/>
            <w:hideMark/>
          </w:tcPr>
          <w:p w14:paraId="58C5952E" w14:textId="77777777" w:rsidR="00785DEF" w:rsidRPr="00785DEF" w:rsidRDefault="00785DEF">
            <w:r w:rsidRPr="00785DEF">
              <w:t>(0.5, 0.5)</w:t>
            </w:r>
          </w:p>
        </w:tc>
        <w:tc>
          <w:tcPr>
            <w:tcW w:w="1143" w:type="dxa"/>
            <w:noWrap/>
            <w:hideMark/>
          </w:tcPr>
          <w:p w14:paraId="2EF8F25C" w14:textId="77777777" w:rsidR="00785DEF" w:rsidRPr="00785DEF" w:rsidRDefault="00785DEF">
            <w:r w:rsidRPr="00785DEF">
              <w:t>(0.32 x 0.16)</w:t>
            </w:r>
          </w:p>
        </w:tc>
      </w:tr>
      <w:tr w:rsidR="00785DEF" w:rsidRPr="00785DEF" w14:paraId="0539248D" w14:textId="77777777" w:rsidTr="00FB730F">
        <w:trPr>
          <w:trHeight w:val="288"/>
        </w:trPr>
        <w:tc>
          <w:tcPr>
            <w:tcW w:w="1118" w:type="dxa"/>
            <w:noWrap/>
            <w:hideMark/>
          </w:tcPr>
          <w:p w14:paraId="1E83FE24" w14:textId="77777777" w:rsidR="00785DEF" w:rsidRPr="00785DEF" w:rsidRDefault="00785DEF" w:rsidP="00785DEF">
            <w:r w:rsidRPr="00785DEF">
              <w:t>30000.0</w:t>
            </w:r>
          </w:p>
        </w:tc>
        <w:tc>
          <w:tcPr>
            <w:tcW w:w="1101" w:type="dxa"/>
            <w:noWrap/>
            <w:hideMark/>
          </w:tcPr>
          <w:p w14:paraId="48B96440" w14:textId="77777777" w:rsidR="00785DEF" w:rsidRPr="00785DEF" w:rsidRDefault="00785DEF" w:rsidP="00785DEF">
            <w:r w:rsidRPr="00785DEF">
              <w:t>0.010</w:t>
            </w:r>
          </w:p>
        </w:tc>
        <w:tc>
          <w:tcPr>
            <w:tcW w:w="1720" w:type="dxa"/>
            <w:noWrap/>
            <w:hideMark/>
          </w:tcPr>
          <w:p w14:paraId="0B47B56F" w14:textId="77777777" w:rsidR="00785DEF" w:rsidRPr="00785DEF" w:rsidRDefault="00785DEF">
            <w:r w:rsidRPr="00785DEF">
              <w:t>Outdoor, Combination 3</w:t>
            </w:r>
          </w:p>
        </w:tc>
        <w:tc>
          <w:tcPr>
            <w:tcW w:w="1353" w:type="dxa"/>
            <w:noWrap/>
            <w:hideMark/>
          </w:tcPr>
          <w:p w14:paraId="5908100E" w14:textId="77777777" w:rsidR="00785DEF" w:rsidRPr="00785DEF" w:rsidRDefault="00785DEF">
            <w:r w:rsidRPr="00785DEF">
              <w:t>(16, 16, 2, 2, 1; 1, 1)</w:t>
            </w:r>
          </w:p>
        </w:tc>
        <w:tc>
          <w:tcPr>
            <w:tcW w:w="591" w:type="dxa"/>
            <w:noWrap/>
            <w:hideMark/>
          </w:tcPr>
          <w:p w14:paraId="255CD3C9" w14:textId="77777777" w:rsidR="00785DEF" w:rsidRPr="00785DEF" w:rsidRDefault="00785DEF" w:rsidP="00785DEF">
            <w:r w:rsidRPr="00785DEF">
              <w:t>1024</w:t>
            </w:r>
          </w:p>
        </w:tc>
        <w:tc>
          <w:tcPr>
            <w:tcW w:w="821" w:type="dxa"/>
            <w:noWrap/>
            <w:hideMark/>
          </w:tcPr>
          <w:p w14:paraId="753592AB" w14:textId="77777777" w:rsidR="00785DEF" w:rsidRPr="00785DEF" w:rsidRDefault="00785DEF" w:rsidP="00785DEF">
            <w:r w:rsidRPr="00785DEF">
              <w:t>2</w:t>
            </w:r>
          </w:p>
        </w:tc>
        <w:tc>
          <w:tcPr>
            <w:tcW w:w="727" w:type="dxa"/>
            <w:noWrap/>
            <w:hideMark/>
          </w:tcPr>
          <w:p w14:paraId="2348A35B" w14:textId="77777777" w:rsidR="00785DEF" w:rsidRPr="00785DEF" w:rsidRDefault="00785DEF" w:rsidP="00785DEF">
            <w:r w:rsidRPr="00785DEF">
              <w:t>2</w:t>
            </w:r>
          </w:p>
        </w:tc>
        <w:tc>
          <w:tcPr>
            <w:tcW w:w="862" w:type="dxa"/>
            <w:noWrap/>
            <w:hideMark/>
          </w:tcPr>
          <w:p w14:paraId="34AFB001" w14:textId="77777777" w:rsidR="00785DEF" w:rsidRPr="00785DEF" w:rsidRDefault="00785DEF">
            <w:r w:rsidRPr="00785DEF">
              <w:t>1:16.</w:t>
            </w:r>
          </w:p>
        </w:tc>
        <w:tc>
          <w:tcPr>
            <w:tcW w:w="765" w:type="dxa"/>
            <w:noWrap/>
            <w:hideMark/>
          </w:tcPr>
          <w:p w14:paraId="52FFD6F3" w14:textId="77777777" w:rsidR="00785DEF" w:rsidRPr="00785DEF" w:rsidRDefault="00785DEF">
            <w:r w:rsidRPr="00785DEF">
              <w:t>(0.5, 0.5)</w:t>
            </w:r>
          </w:p>
        </w:tc>
        <w:tc>
          <w:tcPr>
            <w:tcW w:w="1143" w:type="dxa"/>
            <w:noWrap/>
            <w:hideMark/>
          </w:tcPr>
          <w:p w14:paraId="3BE61825" w14:textId="77777777" w:rsidR="00785DEF" w:rsidRPr="00785DEF" w:rsidRDefault="00785DEF">
            <w:r w:rsidRPr="00785DEF">
              <w:t>(0.16 x 0.08)</w:t>
            </w:r>
          </w:p>
        </w:tc>
      </w:tr>
    </w:tbl>
    <w:p w14:paraId="1ADADFFB" w14:textId="77777777" w:rsidR="00635909" w:rsidRDefault="00635909" w:rsidP="00BE04B4">
      <w:pPr>
        <w:rPr>
          <w:lang w:val="en-US"/>
        </w:rPr>
      </w:pPr>
    </w:p>
    <w:p w14:paraId="15BB61BD" w14:textId="2E97A9C9" w:rsidR="00BE04B4" w:rsidRDefault="00A3753E" w:rsidP="00BE04B4">
      <w:pPr>
        <w:rPr>
          <w:lang w:val="en-US"/>
        </w:rPr>
      </w:pPr>
      <w:r w:rsidRPr="005F4B08">
        <w:rPr>
          <w:b/>
          <w:bCs/>
          <w:lang w:val="en-US"/>
        </w:rPr>
        <w:t>Firstly, the agreements on 700 MHz and 2GHz</w:t>
      </w:r>
      <w:r>
        <w:rPr>
          <w:lang w:val="en-US"/>
        </w:rPr>
        <w:t xml:space="preserve"> still have optional</w:t>
      </w:r>
      <w:r w:rsidR="00C822AF">
        <w:rPr>
          <w:lang w:val="en-US"/>
        </w:rPr>
        <w:t xml:space="preserve"> configurations that do not have </w:t>
      </w:r>
      <w:r w:rsidR="00AE6DE8">
        <w:rPr>
          <w:lang w:val="en-US"/>
        </w:rPr>
        <w:t xml:space="preserve">fully defined parameters. From the discussions it is hard to trace </w:t>
      </w:r>
      <w:r w:rsidR="00907489">
        <w:rPr>
          <w:lang w:val="en-US"/>
        </w:rPr>
        <w:t xml:space="preserve">whether </w:t>
      </w:r>
      <w:r w:rsidR="00AE6DE8">
        <w:rPr>
          <w:lang w:val="en-US"/>
        </w:rPr>
        <w:t xml:space="preserve">these parameters were left open on purpose (i.e., to allow for some additional flexibility) or not. Therefore, if </w:t>
      </w:r>
      <w:r w:rsidR="004D03D1">
        <w:rPr>
          <w:lang w:val="en-US"/>
        </w:rPr>
        <w:t>these configurations still need to be clarified</w:t>
      </w:r>
      <w:r w:rsidR="00497ED9">
        <w:rPr>
          <w:lang w:val="en-US"/>
        </w:rPr>
        <w:t xml:space="preserve"> we can </w:t>
      </w:r>
      <w:r w:rsidR="00AD78A8">
        <w:rPr>
          <w:lang w:val="en-US"/>
        </w:rPr>
        <w:t>consider the following options:</w:t>
      </w:r>
    </w:p>
    <w:p w14:paraId="740B5620" w14:textId="0BE9E7C0" w:rsidR="00AD78A8" w:rsidRDefault="00971F3A" w:rsidP="00671DD1">
      <w:pPr>
        <w:pStyle w:val="ListParagraph"/>
        <w:numPr>
          <w:ilvl w:val="0"/>
          <w:numId w:val="19"/>
        </w:numPr>
        <w:rPr>
          <w:lang w:val="en-US"/>
        </w:rPr>
      </w:pPr>
      <w:r>
        <w:rPr>
          <w:lang w:val="en-US"/>
        </w:rPr>
        <w:t xml:space="preserve">For around </w:t>
      </w:r>
      <w:r w:rsidR="00AD78A8" w:rsidRPr="00AD78A8">
        <w:rPr>
          <w:lang w:val="en-US"/>
        </w:rPr>
        <w:t>700.0</w:t>
      </w:r>
      <w:r>
        <w:rPr>
          <w:lang w:val="en-US"/>
        </w:rPr>
        <w:t xml:space="preserve"> GHz</w:t>
      </w:r>
      <w:r w:rsidR="008B7909">
        <w:rPr>
          <w:lang w:val="en-US"/>
        </w:rPr>
        <w:t xml:space="preserve">, for the optional configuration, the number of TXRUs was not </w:t>
      </w:r>
      <w:r w:rsidR="009A510F">
        <w:rPr>
          <w:lang w:val="en-US"/>
        </w:rPr>
        <w:t>captured</w:t>
      </w:r>
    </w:p>
    <w:p w14:paraId="34B1C0CC" w14:textId="0B5943A3" w:rsidR="003E165C" w:rsidRPr="003E165C" w:rsidRDefault="009A510F" w:rsidP="00671DD1">
      <w:pPr>
        <w:pStyle w:val="ListParagraph"/>
        <w:numPr>
          <w:ilvl w:val="1"/>
          <w:numId w:val="19"/>
        </w:numPr>
        <w:rPr>
          <w:lang w:val="en-US"/>
        </w:rPr>
      </w:pPr>
      <w:r>
        <w:rPr>
          <w:lang w:val="en-US"/>
        </w:rPr>
        <w:t xml:space="preserve">It can be selected as </w:t>
      </w:r>
      <w:r w:rsidR="00480284">
        <w:rPr>
          <w:lang w:val="en-US"/>
        </w:rPr>
        <w:t xml:space="preserve">16, </w:t>
      </w:r>
      <w:r w:rsidR="00A2454B">
        <w:rPr>
          <w:lang w:val="en-US"/>
        </w:rPr>
        <w:t>corresponding to</w:t>
      </w:r>
      <w:r w:rsidR="00480284">
        <w:rPr>
          <w:lang w:val="en-US"/>
        </w:rPr>
        <w:t xml:space="preserve"> </w:t>
      </w:r>
      <w:r w:rsidR="00C565EB" w:rsidRPr="00C565EB">
        <w:rPr>
          <w:lang w:val="en-US"/>
        </w:rPr>
        <w:t xml:space="preserve">(M, N, P, Mg, </w:t>
      </w:r>
      <w:proofErr w:type="spellStart"/>
      <w:proofErr w:type="gramStart"/>
      <w:r w:rsidR="00C565EB" w:rsidRPr="00C565EB">
        <w:rPr>
          <w:lang w:val="en-US"/>
        </w:rPr>
        <w:t>Ng;Mp</w:t>
      </w:r>
      <w:proofErr w:type="spellEnd"/>
      <w:proofErr w:type="gramEnd"/>
      <w:r w:rsidR="00C565EB" w:rsidRPr="00C565EB">
        <w:rPr>
          <w:lang w:val="en-US"/>
        </w:rPr>
        <w:t>, Np) = (8, 4, 2, 1, 1, 2, 4)</w:t>
      </w:r>
    </w:p>
    <w:p w14:paraId="11742E19" w14:textId="0A3E4A02" w:rsidR="00D47ED0" w:rsidRDefault="00D47ED0" w:rsidP="00671DD1">
      <w:pPr>
        <w:pStyle w:val="ListParagraph"/>
        <w:numPr>
          <w:ilvl w:val="0"/>
          <w:numId w:val="19"/>
        </w:numPr>
        <w:rPr>
          <w:lang w:val="en-US"/>
        </w:rPr>
      </w:pPr>
      <w:r>
        <w:rPr>
          <w:lang w:val="en-US"/>
        </w:rPr>
        <w:t xml:space="preserve">For around 2 GHz, </w:t>
      </w:r>
      <w:r w:rsidR="00BC1C9C" w:rsidRPr="00BC1C9C">
        <w:rPr>
          <w:lang w:val="en-US"/>
        </w:rPr>
        <w:t>Outdoor, Combination 1(Optional)</w:t>
      </w:r>
      <w:r w:rsidR="005D1C12">
        <w:rPr>
          <w:lang w:val="en-US"/>
        </w:rPr>
        <w:t xml:space="preserve"> only</w:t>
      </w:r>
      <w:r w:rsidR="0049039F">
        <w:rPr>
          <w:lang w:val="en-US"/>
        </w:rPr>
        <w:t xml:space="preserve"> </w:t>
      </w:r>
      <w:r w:rsidR="000D6A93">
        <w:rPr>
          <w:lang w:val="en-US"/>
        </w:rPr>
        <w:t xml:space="preserve">the </w:t>
      </w:r>
      <w:r w:rsidR="0049039F">
        <w:rPr>
          <w:lang w:val="en-US"/>
        </w:rPr>
        <w:t xml:space="preserve">number of AEs = 32 and </w:t>
      </w:r>
      <w:r w:rsidR="000D6A93">
        <w:rPr>
          <w:lang w:val="en-US"/>
        </w:rPr>
        <w:t xml:space="preserve">the </w:t>
      </w:r>
      <w:r w:rsidR="0049039F">
        <w:rPr>
          <w:lang w:val="en-US"/>
        </w:rPr>
        <w:t xml:space="preserve">number of TXRUs = </w:t>
      </w:r>
      <w:r w:rsidR="00E7464C">
        <w:rPr>
          <w:lang w:val="en-US"/>
        </w:rPr>
        <w:t>4</w:t>
      </w:r>
      <w:r w:rsidR="000D6A93">
        <w:rPr>
          <w:lang w:val="en-US"/>
        </w:rPr>
        <w:t xml:space="preserve"> are defined</w:t>
      </w:r>
      <w:r w:rsidR="0079390A">
        <w:rPr>
          <w:lang w:val="en-US"/>
        </w:rPr>
        <w:t>;</w:t>
      </w:r>
      <w:r w:rsidR="0057288B">
        <w:rPr>
          <w:lang w:val="en-US"/>
        </w:rPr>
        <w:t xml:space="preserve"> however</w:t>
      </w:r>
      <w:r w:rsidR="00FA3BBE">
        <w:rPr>
          <w:lang w:val="en-US"/>
        </w:rPr>
        <w:t>,</w:t>
      </w:r>
      <w:r w:rsidR="0057288B">
        <w:rPr>
          <w:lang w:val="en-US"/>
        </w:rPr>
        <w:t xml:space="preserve"> the </w:t>
      </w:r>
      <w:r w:rsidR="00E80F5F">
        <w:rPr>
          <w:lang w:val="en-US"/>
        </w:rPr>
        <w:t xml:space="preserve">configuration itself </w:t>
      </w:r>
      <w:r w:rsidR="00CA6EA8">
        <w:rPr>
          <w:lang w:val="en-US"/>
        </w:rPr>
        <w:t>w</w:t>
      </w:r>
      <w:r w:rsidR="00E80F5F">
        <w:rPr>
          <w:lang w:val="en-US"/>
        </w:rPr>
        <w:t>as not captured.</w:t>
      </w:r>
    </w:p>
    <w:p w14:paraId="2E0BB0FC" w14:textId="12A9E008" w:rsidR="004F11F3" w:rsidRDefault="00107B72" w:rsidP="00671DD1">
      <w:pPr>
        <w:pStyle w:val="ListParagraph"/>
        <w:numPr>
          <w:ilvl w:val="1"/>
          <w:numId w:val="19"/>
        </w:numPr>
        <w:rPr>
          <w:lang w:val="en-US"/>
        </w:rPr>
      </w:pPr>
      <w:r>
        <w:rPr>
          <w:lang w:val="en-US"/>
        </w:rPr>
        <w:t>32 AE</w:t>
      </w:r>
      <w:r w:rsidR="00E50C6B">
        <w:rPr>
          <w:lang w:val="en-US"/>
        </w:rPr>
        <w:t xml:space="preserve">s in total </w:t>
      </w:r>
      <w:r w:rsidR="00CE475C">
        <w:rPr>
          <w:lang w:val="en-US"/>
        </w:rPr>
        <w:t>corresponds to</w:t>
      </w:r>
      <w:r w:rsidR="00E50C6B">
        <w:rPr>
          <w:lang w:val="en-US"/>
        </w:rPr>
        <w:t xml:space="preserve"> 16 AEs per polarization. There are </w:t>
      </w:r>
      <w:r w:rsidR="001F4221">
        <w:rPr>
          <w:lang w:val="en-US"/>
        </w:rPr>
        <w:t>only two</w:t>
      </w:r>
      <w:r w:rsidR="00E50C6B">
        <w:rPr>
          <w:lang w:val="en-US"/>
        </w:rPr>
        <w:t xml:space="preserve"> </w:t>
      </w:r>
      <w:r w:rsidR="00462A50">
        <w:rPr>
          <w:lang w:val="en-US"/>
        </w:rPr>
        <w:t xml:space="preserve">practical </w:t>
      </w:r>
      <w:r w:rsidR="00E50C6B">
        <w:rPr>
          <w:lang w:val="en-US"/>
        </w:rPr>
        <w:t xml:space="preserve">ways to </w:t>
      </w:r>
      <w:r w:rsidR="007104FB">
        <w:rPr>
          <w:lang w:val="en-US"/>
        </w:rPr>
        <w:t xml:space="preserve">distribute those into a rectangular array: </w:t>
      </w:r>
      <w:r w:rsidR="005A2F05">
        <w:rPr>
          <w:lang w:val="en-US"/>
        </w:rPr>
        <w:t>e</w:t>
      </w:r>
      <w:r w:rsidR="007104FB">
        <w:rPr>
          <w:lang w:val="en-US"/>
        </w:rPr>
        <w:t>ither 4x4 or 8x2.</w:t>
      </w:r>
    </w:p>
    <w:p w14:paraId="1F4FEE53" w14:textId="3DB4EB61" w:rsidR="00DD0274" w:rsidRDefault="004F11F3" w:rsidP="00671DD1">
      <w:pPr>
        <w:pStyle w:val="ListParagraph"/>
        <w:numPr>
          <w:ilvl w:val="2"/>
          <w:numId w:val="19"/>
        </w:numPr>
        <w:rPr>
          <w:lang w:val="en-US"/>
        </w:rPr>
      </w:pPr>
      <w:r>
        <w:rPr>
          <w:lang w:val="en-US"/>
        </w:rPr>
        <w:t>F</w:t>
      </w:r>
      <w:r w:rsidR="005A2F05">
        <w:rPr>
          <w:lang w:val="en-US"/>
        </w:rPr>
        <w:t>or the outdoor deployments</w:t>
      </w:r>
      <w:r w:rsidR="00B66FE0">
        <w:rPr>
          <w:lang w:val="en-US"/>
        </w:rPr>
        <w:t>,</w:t>
      </w:r>
      <w:r w:rsidR="005A2F05">
        <w:rPr>
          <w:lang w:val="en-US"/>
        </w:rPr>
        <w:t xml:space="preserve"> </w:t>
      </w:r>
      <w:r>
        <w:rPr>
          <w:lang w:val="en-US"/>
        </w:rPr>
        <w:t>the rectangular</w:t>
      </w:r>
      <w:r w:rsidR="005A2F05">
        <w:rPr>
          <w:lang w:val="en-US"/>
        </w:rPr>
        <w:t xml:space="preserve"> shape of the antenna is more typical </w:t>
      </w:r>
      <w:r w:rsidR="007762AA">
        <w:rPr>
          <w:lang w:val="en-US"/>
        </w:rPr>
        <w:t>(more an</w:t>
      </w:r>
      <w:r w:rsidR="003D1E4C">
        <w:rPr>
          <w:lang w:val="en-US"/>
        </w:rPr>
        <w:t>tennas in vertical direction</w:t>
      </w:r>
      <w:r w:rsidR="007762AA">
        <w:rPr>
          <w:lang w:val="en-US"/>
        </w:rPr>
        <w:t>)</w:t>
      </w:r>
      <w:r w:rsidR="00DD0274">
        <w:rPr>
          <w:lang w:val="en-US"/>
        </w:rPr>
        <w:t>.</w:t>
      </w:r>
    </w:p>
    <w:p w14:paraId="5610C189" w14:textId="761679F0" w:rsidR="00134D58" w:rsidRDefault="00DD0274" w:rsidP="00671DD1">
      <w:pPr>
        <w:pStyle w:val="ListParagraph"/>
        <w:numPr>
          <w:ilvl w:val="3"/>
          <w:numId w:val="19"/>
        </w:numPr>
        <w:rPr>
          <w:lang w:val="en-US"/>
        </w:rPr>
      </w:pPr>
      <w:r>
        <w:rPr>
          <w:lang w:val="en-US"/>
        </w:rPr>
        <w:t xml:space="preserve">The only possible configuration </w:t>
      </w:r>
      <w:r w:rsidR="00F26ECF">
        <w:rPr>
          <w:lang w:val="en-US"/>
        </w:rPr>
        <w:t xml:space="preserve">in this case </w:t>
      </w:r>
      <w:r>
        <w:rPr>
          <w:lang w:val="en-US"/>
        </w:rPr>
        <w:t>will be (</w:t>
      </w:r>
      <w:r w:rsidR="00E218C2">
        <w:rPr>
          <w:lang w:val="en-US"/>
        </w:rPr>
        <w:t>8</w:t>
      </w:r>
      <w:r w:rsidR="00E218C2" w:rsidRPr="00E218C2">
        <w:rPr>
          <w:lang w:val="en-US"/>
        </w:rPr>
        <w:t xml:space="preserve">, </w:t>
      </w:r>
      <w:r w:rsidR="00E218C2">
        <w:rPr>
          <w:lang w:val="en-US"/>
        </w:rPr>
        <w:t>2</w:t>
      </w:r>
      <w:r w:rsidR="00E218C2" w:rsidRPr="00E218C2">
        <w:rPr>
          <w:lang w:val="en-US"/>
        </w:rPr>
        <w:t xml:space="preserve">, 2, 1, 1; 1, </w:t>
      </w:r>
      <w:r w:rsidR="00CB6FD5">
        <w:rPr>
          <w:lang w:val="en-US"/>
        </w:rPr>
        <w:t>2</w:t>
      </w:r>
      <w:r>
        <w:rPr>
          <w:lang w:val="en-US"/>
        </w:rPr>
        <w:t>)</w:t>
      </w:r>
    </w:p>
    <w:p w14:paraId="10B7F169" w14:textId="1A045A51" w:rsidR="00C85B59" w:rsidRDefault="00F26ECF" w:rsidP="00671DD1">
      <w:pPr>
        <w:pStyle w:val="ListParagraph"/>
        <w:numPr>
          <w:ilvl w:val="3"/>
          <w:numId w:val="19"/>
        </w:numPr>
        <w:rPr>
          <w:lang w:val="en-US"/>
        </w:rPr>
      </w:pPr>
      <w:r>
        <w:rPr>
          <w:lang w:val="en-US"/>
        </w:rPr>
        <w:t>However, t</w:t>
      </w:r>
      <w:r w:rsidR="00134D58">
        <w:rPr>
          <w:lang w:val="en-US"/>
        </w:rPr>
        <w:t>his configuration has only</w:t>
      </w:r>
      <w:r w:rsidR="00F864B9">
        <w:rPr>
          <w:lang w:val="en-US"/>
        </w:rPr>
        <w:t xml:space="preserve"> two</w:t>
      </w:r>
      <w:r w:rsidR="00901D8A">
        <w:rPr>
          <w:lang w:val="en-US"/>
        </w:rPr>
        <w:t xml:space="preserve"> AE columns. It</w:t>
      </w:r>
      <w:r w:rsidR="00685C53">
        <w:rPr>
          <w:lang w:val="en-US"/>
        </w:rPr>
        <w:t xml:space="preserve"> </w:t>
      </w:r>
      <w:r w:rsidR="00A81954">
        <w:rPr>
          <w:lang w:val="en-US"/>
        </w:rPr>
        <w:t>is not</w:t>
      </w:r>
      <w:r w:rsidR="00685C53">
        <w:rPr>
          <w:lang w:val="en-US"/>
        </w:rPr>
        <w:t xml:space="preserve"> representative </w:t>
      </w:r>
      <w:proofErr w:type="gramStart"/>
      <w:r w:rsidR="00DC0734">
        <w:rPr>
          <w:lang w:val="en-US"/>
        </w:rPr>
        <w:t>both</w:t>
      </w:r>
      <w:proofErr w:type="gramEnd"/>
      <w:r w:rsidR="00685C53">
        <w:rPr>
          <w:lang w:val="en-US"/>
        </w:rPr>
        <w:t xml:space="preserve"> due to the </w:t>
      </w:r>
      <w:r w:rsidR="00371F2F">
        <w:rPr>
          <w:lang w:val="en-US"/>
        </w:rPr>
        <w:t xml:space="preserve">limited coverage in horizontal direction </w:t>
      </w:r>
      <w:r w:rsidR="00B21F53">
        <w:rPr>
          <w:lang w:val="en-US"/>
        </w:rPr>
        <w:t>and</w:t>
      </w:r>
      <w:r w:rsidR="00DC0734">
        <w:rPr>
          <w:lang w:val="en-US"/>
        </w:rPr>
        <w:t xml:space="preserve"> </w:t>
      </w:r>
      <w:r w:rsidR="00265951">
        <w:rPr>
          <w:lang w:val="en-US"/>
        </w:rPr>
        <w:t>narrow</w:t>
      </w:r>
      <w:r w:rsidR="00371F2F">
        <w:rPr>
          <w:lang w:val="en-US"/>
        </w:rPr>
        <w:t xml:space="preserve"> antenna</w:t>
      </w:r>
      <w:r w:rsidR="00A81954">
        <w:rPr>
          <w:lang w:val="en-US"/>
        </w:rPr>
        <w:t xml:space="preserve"> </w:t>
      </w:r>
      <w:r w:rsidR="00127A31">
        <w:rPr>
          <w:lang w:val="en-US"/>
        </w:rPr>
        <w:t>dimensions (1</w:t>
      </w:r>
      <w:r w:rsidR="004F4767">
        <w:rPr>
          <w:lang w:val="en-US"/>
        </w:rPr>
        <w:t>x0.15</w:t>
      </w:r>
      <w:r w:rsidR="00127A31">
        <w:rPr>
          <w:lang w:val="en-US"/>
        </w:rPr>
        <w:t>)</w:t>
      </w:r>
      <w:r w:rsidR="006D6F6D">
        <w:rPr>
          <w:lang w:val="en-US"/>
        </w:rPr>
        <w:t> </w:t>
      </w:r>
      <w:r w:rsidR="004F4767">
        <w:rPr>
          <w:lang w:val="en-US"/>
        </w:rPr>
        <w:t>m</w:t>
      </w:r>
      <w:r w:rsidR="00371F2F">
        <w:rPr>
          <w:lang w:val="en-US"/>
        </w:rPr>
        <w:t>.</w:t>
      </w:r>
    </w:p>
    <w:p w14:paraId="24220614" w14:textId="45F53A8E" w:rsidR="00F26ECF" w:rsidRDefault="00661DEF" w:rsidP="00671DD1">
      <w:pPr>
        <w:pStyle w:val="ListParagraph"/>
        <w:numPr>
          <w:ilvl w:val="2"/>
          <w:numId w:val="19"/>
        </w:numPr>
        <w:rPr>
          <w:lang w:val="en-US"/>
        </w:rPr>
      </w:pPr>
      <w:r>
        <w:rPr>
          <w:lang w:val="en-US"/>
        </w:rPr>
        <w:t xml:space="preserve">If we consider </w:t>
      </w:r>
      <w:r w:rsidR="00787C52">
        <w:rPr>
          <w:lang w:val="en-US"/>
        </w:rPr>
        <w:t>squarer</w:t>
      </w:r>
      <w:r>
        <w:rPr>
          <w:lang w:val="en-US"/>
        </w:rPr>
        <w:t xml:space="preserve"> configuration (4</w:t>
      </w:r>
      <w:r w:rsidRPr="00E218C2">
        <w:rPr>
          <w:lang w:val="en-US"/>
        </w:rPr>
        <w:t xml:space="preserve">, </w:t>
      </w:r>
      <w:r>
        <w:rPr>
          <w:lang w:val="en-US"/>
        </w:rPr>
        <w:t>4</w:t>
      </w:r>
      <w:r w:rsidRPr="00E218C2">
        <w:rPr>
          <w:lang w:val="en-US"/>
        </w:rPr>
        <w:t xml:space="preserve">, 2, 1, 1; 1, </w:t>
      </w:r>
      <w:r>
        <w:rPr>
          <w:lang w:val="en-US"/>
        </w:rPr>
        <w:t xml:space="preserve">2), then the problem is that </w:t>
      </w:r>
      <w:r w:rsidR="00B7657A">
        <w:rPr>
          <w:lang w:val="en-US"/>
        </w:rPr>
        <w:t xml:space="preserve">the number of AE columns is less than </w:t>
      </w:r>
      <w:r w:rsidR="00F71322">
        <w:rPr>
          <w:lang w:val="en-US"/>
        </w:rPr>
        <w:t>number of TXRUs.</w:t>
      </w:r>
    </w:p>
    <w:p w14:paraId="45F99774" w14:textId="6942DBEC" w:rsidR="00E439F2" w:rsidRDefault="00E439F2" w:rsidP="00671DD1">
      <w:pPr>
        <w:pStyle w:val="ListParagraph"/>
        <w:numPr>
          <w:ilvl w:val="2"/>
          <w:numId w:val="19"/>
        </w:numPr>
        <w:rPr>
          <w:lang w:val="en-US"/>
        </w:rPr>
      </w:pPr>
      <w:r>
        <w:rPr>
          <w:lang w:val="en-US"/>
        </w:rPr>
        <w:t xml:space="preserve">Hence both options </w:t>
      </w:r>
      <w:proofErr w:type="gramStart"/>
      <w:r w:rsidR="005663E3">
        <w:rPr>
          <w:lang w:val="en-US"/>
        </w:rPr>
        <w:t>seems</w:t>
      </w:r>
      <w:proofErr w:type="gramEnd"/>
      <w:r w:rsidR="005663E3">
        <w:rPr>
          <w:lang w:val="en-US"/>
        </w:rPr>
        <w:t xml:space="preserve"> to be limiting.</w:t>
      </w:r>
    </w:p>
    <w:p w14:paraId="0FD303D5" w14:textId="6D6E30BC" w:rsidR="00371F2F" w:rsidRPr="00AD78A8" w:rsidRDefault="00215CB4" w:rsidP="00671DD1">
      <w:pPr>
        <w:pStyle w:val="ListParagraph"/>
        <w:numPr>
          <w:ilvl w:val="1"/>
          <w:numId w:val="19"/>
        </w:numPr>
        <w:rPr>
          <w:lang w:val="en-US"/>
        </w:rPr>
      </w:pPr>
      <w:r>
        <w:rPr>
          <w:lang w:val="en-US"/>
        </w:rPr>
        <w:t xml:space="preserve">One resolution could be to increase the number of TXRUs to </w:t>
      </w:r>
      <w:r w:rsidR="00B048D0">
        <w:rPr>
          <w:lang w:val="en-US"/>
        </w:rPr>
        <w:t>8</w:t>
      </w:r>
      <w:r>
        <w:rPr>
          <w:lang w:val="en-US"/>
        </w:rPr>
        <w:t xml:space="preserve"> and</w:t>
      </w:r>
      <w:r w:rsidR="00AA5C5F">
        <w:rPr>
          <w:lang w:val="en-US"/>
        </w:rPr>
        <w:t xml:space="preserve"> the </w:t>
      </w:r>
      <w:r w:rsidR="00A44DDD">
        <w:rPr>
          <w:lang w:val="en-US"/>
        </w:rPr>
        <w:t>n</w:t>
      </w:r>
      <w:r w:rsidR="00AA5C5F">
        <w:rPr>
          <w:lang w:val="en-US"/>
        </w:rPr>
        <w:t xml:space="preserve">umber of AEs to </w:t>
      </w:r>
      <w:r w:rsidR="004E30F5">
        <w:rPr>
          <w:lang w:val="en-US"/>
        </w:rPr>
        <w:t>64, i.e.,</w:t>
      </w:r>
      <w:r>
        <w:rPr>
          <w:lang w:val="en-US"/>
        </w:rPr>
        <w:t xml:space="preserve"> to consider </w:t>
      </w:r>
      <w:r w:rsidR="000B630A">
        <w:rPr>
          <w:lang w:val="en-US"/>
        </w:rPr>
        <w:t>configuration</w:t>
      </w:r>
      <w:r>
        <w:rPr>
          <w:lang w:val="en-US"/>
        </w:rPr>
        <w:t xml:space="preserve"> </w:t>
      </w:r>
      <w:r w:rsidR="006A4293" w:rsidRPr="006A4293">
        <w:rPr>
          <w:lang w:val="en-US"/>
        </w:rPr>
        <w:t>(</w:t>
      </w:r>
      <w:r w:rsidR="004E30F5">
        <w:rPr>
          <w:lang w:val="en-US"/>
        </w:rPr>
        <w:t>8</w:t>
      </w:r>
      <w:r w:rsidR="006A4293" w:rsidRPr="006A4293">
        <w:rPr>
          <w:lang w:val="en-US"/>
        </w:rPr>
        <w:t>, 4, 2, 1, 1; 1, 4)</w:t>
      </w:r>
      <w:r w:rsidR="006A4293">
        <w:rPr>
          <w:lang w:val="en-US"/>
        </w:rPr>
        <w:t>.</w:t>
      </w:r>
      <w:r w:rsidR="0043409F">
        <w:rPr>
          <w:lang w:val="en-US"/>
        </w:rPr>
        <w:t xml:space="preserve"> In this case</w:t>
      </w:r>
      <w:r w:rsidR="00EA3CA8">
        <w:rPr>
          <w:lang w:val="en-US"/>
        </w:rPr>
        <w:t>,</w:t>
      </w:r>
      <w:r w:rsidR="0043409F">
        <w:rPr>
          <w:lang w:val="en-US"/>
        </w:rPr>
        <w:t xml:space="preserve"> the antenna size will be </w:t>
      </w:r>
      <w:r w:rsidR="00EF2628" w:rsidRPr="00EF2628">
        <w:rPr>
          <w:lang w:val="en-US"/>
        </w:rPr>
        <w:t>(0.48 x 0.3)</w:t>
      </w:r>
      <w:r w:rsidR="00EF2628">
        <w:rPr>
          <w:lang w:val="en-US"/>
        </w:rPr>
        <w:t xml:space="preserve"> m.</w:t>
      </w:r>
    </w:p>
    <w:p w14:paraId="111B4BDB" w14:textId="77777777" w:rsidR="00AD78A8" w:rsidRDefault="00AD78A8" w:rsidP="00AD78A8">
      <w:pPr>
        <w:rPr>
          <w:lang w:val="en-US"/>
        </w:rPr>
      </w:pPr>
    </w:p>
    <w:p w14:paraId="4C5BCBDD" w14:textId="37508173" w:rsidR="006A4293" w:rsidRDefault="006A4293" w:rsidP="006A4293">
      <w:pPr>
        <w:pStyle w:val="Observation"/>
        <w:rPr>
          <w:lang w:val="en-US"/>
        </w:rPr>
      </w:pPr>
      <w:r>
        <w:rPr>
          <w:lang w:val="en-US"/>
        </w:rPr>
        <w:t>Some of the BS antenna combination</w:t>
      </w:r>
      <w:r w:rsidR="00B1475B">
        <w:rPr>
          <w:lang w:val="en-US"/>
        </w:rPr>
        <w:t>s</w:t>
      </w:r>
      <w:r>
        <w:rPr>
          <w:lang w:val="en-US"/>
        </w:rPr>
        <w:t xml:space="preserve"> at around 700 </w:t>
      </w:r>
      <w:r w:rsidR="00FC719B">
        <w:rPr>
          <w:lang w:val="en-US"/>
        </w:rPr>
        <w:t>M</w:t>
      </w:r>
      <w:r>
        <w:rPr>
          <w:lang w:val="en-US"/>
        </w:rPr>
        <w:t xml:space="preserve">Hz and </w:t>
      </w:r>
      <w:r w:rsidR="00FC719B">
        <w:rPr>
          <w:lang w:val="en-US"/>
        </w:rPr>
        <w:t>2GHz</w:t>
      </w:r>
      <w:r w:rsidR="00150CB2">
        <w:rPr>
          <w:lang w:val="en-US"/>
        </w:rPr>
        <w:t xml:space="preserve"> </w:t>
      </w:r>
      <w:r w:rsidR="009C0A57">
        <w:rPr>
          <w:lang w:val="en-US"/>
        </w:rPr>
        <w:t>ha</w:t>
      </w:r>
      <w:r w:rsidR="00291BF6">
        <w:rPr>
          <w:lang w:val="en-US"/>
        </w:rPr>
        <w:t>ve</w:t>
      </w:r>
      <w:r w:rsidR="009C0A57">
        <w:rPr>
          <w:lang w:val="en-US"/>
        </w:rPr>
        <w:t xml:space="preserve"> </w:t>
      </w:r>
      <w:r w:rsidR="00D3310F">
        <w:rPr>
          <w:lang w:val="en-US"/>
        </w:rPr>
        <w:t>parameters that are not fully captured. Moreover,</w:t>
      </w:r>
      <w:r w:rsidR="00EA1638">
        <w:rPr>
          <w:lang w:val="en-US"/>
        </w:rPr>
        <w:t xml:space="preserve"> for around 2 GHz,</w:t>
      </w:r>
      <w:r w:rsidR="00D3310F">
        <w:rPr>
          <w:lang w:val="en-US"/>
        </w:rPr>
        <w:t xml:space="preserve"> Optional outdoor antenna </w:t>
      </w:r>
      <w:r w:rsidR="00EA1638">
        <w:rPr>
          <w:lang w:val="en-US"/>
        </w:rPr>
        <w:t>C</w:t>
      </w:r>
      <w:r w:rsidR="00D3310F">
        <w:rPr>
          <w:lang w:val="en-US"/>
        </w:rPr>
        <w:t>ombination 1 with 32 AEs and</w:t>
      </w:r>
      <w:r w:rsidR="00703D9B">
        <w:rPr>
          <w:lang w:val="en-US"/>
        </w:rPr>
        <w:t xml:space="preserve"> only</w:t>
      </w:r>
      <w:r w:rsidR="00D3310F">
        <w:rPr>
          <w:lang w:val="en-US"/>
        </w:rPr>
        <w:t xml:space="preserve"> 4 TXRUs </w:t>
      </w:r>
      <w:r w:rsidR="00545795">
        <w:rPr>
          <w:lang w:val="en-US"/>
        </w:rPr>
        <w:t xml:space="preserve">does not </w:t>
      </w:r>
      <w:r w:rsidR="00267557">
        <w:rPr>
          <w:lang w:val="en-US"/>
        </w:rPr>
        <w:t>look</w:t>
      </w:r>
      <w:r w:rsidR="00703D9B">
        <w:rPr>
          <w:lang w:val="en-US"/>
        </w:rPr>
        <w:t xml:space="preserve"> very representative.</w:t>
      </w:r>
    </w:p>
    <w:p w14:paraId="0AD1E8A3" w14:textId="774D72EA" w:rsidR="00703D9B" w:rsidRPr="00FB730F" w:rsidRDefault="00703D9B" w:rsidP="00703D9B">
      <w:pPr>
        <w:pStyle w:val="Proposal"/>
      </w:pPr>
      <w:r w:rsidRPr="00FB730F">
        <w:t>If found to be needed, RAN1 can clarify further</w:t>
      </w:r>
      <w:r w:rsidR="00D1745B" w:rsidRPr="00FB730F">
        <w:t xml:space="preserve"> optional antenna configurations at 700 MHz and 2</w:t>
      </w:r>
      <w:r w:rsidR="00F442EA" w:rsidRPr="00FB730F">
        <w:t>GHz as follows:</w:t>
      </w:r>
    </w:p>
    <w:p w14:paraId="026336E4" w14:textId="29A9FB12" w:rsidR="00F442EA" w:rsidRDefault="00652C24" w:rsidP="00F442EA">
      <w:pPr>
        <w:pStyle w:val="Proposal"/>
        <w:numPr>
          <w:ilvl w:val="1"/>
          <w:numId w:val="6"/>
        </w:numPr>
        <w:rPr>
          <w:lang w:val="en-US"/>
        </w:rPr>
      </w:pPr>
      <w:r>
        <w:rPr>
          <w:lang w:val="en-US"/>
        </w:rPr>
        <w:t xml:space="preserve">700 MHz, Optional configuration: </w:t>
      </w:r>
      <w:r w:rsidR="002313DC" w:rsidRPr="00C565EB">
        <w:rPr>
          <w:lang w:val="en-US"/>
        </w:rPr>
        <w:t>(M, N, P, Mg, Ng;</w:t>
      </w:r>
      <w:r w:rsidR="0015590D">
        <w:rPr>
          <w:lang w:val="en-US"/>
        </w:rPr>
        <w:t xml:space="preserve"> </w:t>
      </w:r>
      <w:proofErr w:type="spellStart"/>
      <w:r w:rsidR="002313DC" w:rsidRPr="00C565EB">
        <w:rPr>
          <w:lang w:val="en-US"/>
        </w:rPr>
        <w:t>Mp</w:t>
      </w:r>
      <w:proofErr w:type="spellEnd"/>
      <w:r w:rsidR="002313DC" w:rsidRPr="00C565EB">
        <w:rPr>
          <w:lang w:val="en-US"/>
        </w:rPr>
        <w:t>, Np) = (8, 4, 2, 1, 1, 2, 4)</w:t>
      </w:r>
      <w:r w:rsidR="00936585">
        <w:rPr>
          <w:lang w:val="en-US"/>
        </w:rPr>
        <w:t>, i.e., with 16 TXRUs</w:t>
      </w:r>
    </w:p>
    <w:p w14:paraId="4252646D" w14:textId="09E45A97" w:rsidR="00936585" w:rsidRPr="00FB730F" w:rsidRDefault="00936585" w:rsidP="00936585">
      <w:pPr>
        <w:pStyle w:val="Proposal"/>
        <w:numPr>
          <w:ilvl w:val="1"/>
          <w:numId w:val="6"/>
        </w:numPr>
        <w:rPr>
          <w:lang w:val="en-US"/>
        </w:rPr>
      </w:pPr>
      <w:r w:rsidRPr="00FB730F">
        <w:rPr>
          <w:lang w:val="en-US"/>
        </w:rPr>
        <w:t xml:space="preserve">2 GHz: </w:t>
      </w:r>
      <w:r w:rsidR="000104FC" w:rsidRPr="00FB730F">
        <w:rPr>
          <w:lang w:val="en-US"/>
        </w:rPr>
        <w:t xml:space="preserve">Outdoor, Combination 1(Optional): </w:t>
      </w:r>
      <w:r w:rsidR="00A6242D" w:rsidRPr="00FB730F">
        <w:rPr>
          <w:lang w:val="en-US"/>
        </w:rPr>
        <w:t xml:space="preserve">consider </w:t>
      </w:r>
      <w:r w:rsidR="000D51ED" w:rsidRPr="00FB730F">
        <w:rPr>
          <w:lang w:val="en-US"/>
        </w:rPr>
        <w:t>increas</w:t>
      </w:r>
      <w:r w:rsidR="00A6242D" w:rsidRPr="00FB730F">
        <w:rPr>
          <w:lang w:val="en-US"/>
        </w:rPr>
        <w:t>ing</w:t>
      </w:r>
      <w:r w:rsidR="000D51ED" w:rsidRPr="00FB730F">
        <w:rPr>
          <w:lang w:val="en-US"/>
        </w:rPr>
        <w:t xml:space="preserve"> the number</w:t>
      </w:r>
      <w:r w:rsidR="00A6242D" w:rsidRPr="00FB730F">
        <w:rPr>
          <w:lang w:val="en-US"/>
        </w:rPr>
        <w:t xml:space="preserve"> AEs from 32 to 64, and number</w:t>
      </w:r>
      <w:r w:rsidR="000D51ED" w:rsidRPr="00FB730F">
        <w:rPr>
          <w:lang w:val="en-US"/>
        </w:rPr>
        <w:t xml:space="preserve"> of TXRUs from 4 to 8, and assume (M, N, P, Mg, Ng;</w:t>
      </w:r>
      <w:r w:rsidR="0015590D" w:rsidRPr="00FB730F">
        <w:rPr>
          <w:lang w:val="en-US"/>
        </w:rPr>
        <w:t xml:space="preserve"> </w:t>
      </w:r>
      <w:proofErr w:type="spellStart"/>
      <w:r w:rsidR="000D51ED" w:rsidRPr="00FB730F">
        <w:rPr>
          <w:lang w:val="en-US"/>
        </w:rPr>
        <w:t>Mp</w:t>
      </w:r>
      <w:proofErr w:type="spellEnd"/>
      <w:r w:rsidR="000D51ED" w:rsidRPr="00FB730F">
        <w:rPr>
          <w:lang w:val="en-US"/>
        </w:rPr>
        <w:t xml:space="preserve">, Np) = </w:t>
      </w:r>
      <w:r w:rsidR="0015590D" w:rsidRPr="00FB730F">
        <w:rPr>
          <w:lang w:val="en-US"/>
        </w:rPr>
        <w:t>(</w:t>
      </w:r>
      <w:proofErr w:type="gramStart"/>
      <w:r w:rsidR="00A6242D" w:rsidRPr="00FB730F">
        <w:rPr>
          <w:lang w:val="en-US"/>
        </w:rPr>
        <w:t>8</w:t>
      </w:r>
      <w:r w:rsidR="0015590D" w:rsidRPr="00FB730F">
        <w:rPr>
          <w:lang w:val="en-US"/>
        </w:rPr>
        <w:t>,</w:t>
      </w:r>
      <w:proofErr w:type="gramEnd"/>
      <w:r w:rsidR="0015590D" w:rsidRPr="00FB730F">
        <w:rPr>
          <w:lang w:val="en-US"/>
        </w:rPr>
        <w:t xml:space="preserve"> 4, 2, 1, 1; 1, 4).</w:t>
      </w:r>
    </w:p>
    <w:p w14:paraId="3074E563" w14:textId="77777777" w:rsidR="00936585" w:rsidRPr="00936585" w:rsidRDefault="00936585" w:rsidP="00936585">
      <w:pPr>
        <w:rPr>
          <w:lang w:val="en-US"/>
        </w:rPr>
      </w:pPr>
    </w:p>
    <w:p w14:paraId="79894F2F" w14:textId="19F82D05" w:rsidR="006A4293" w:rsidRDefault="00C47F6F" w:rsidP="00AD78A8">
      <w:pPr>
        <w:rPr>
          <w:lang w:val="en-US"/>
        </w:rPr>
      </w:pPr>
      <w:r>
        <w:rPr>
          <w:b/>
          <w:bCs/>
          <w:lang w:val="en-US"/>
        </w:rPr>
        <w:t>F</w:t>
      </w:r>
      <w:r w:rsidR="00222458" w:rsidRPr="005F4B08">
        <w:rPr>
          <w:b/>
          <w:bCs/>
          <w:lang w:val="en-US"/>
        </w:rPr>
        <w:t xml:space="preserve">or </w:t>
      </w:r>
      <w:r w:rsidR="00185608" w:rsidRPr="005F4B08">
        <w:rPr>
          <w:b/>
          <w:bCs/>
          <w:lang w:val="en-US"/>
        </w:rPr>
        <w:t xml:space="preserve">around 4 </w:t>
      </w:r>
      <w:r w:rsidR="00185608" w:rsidRPr="00370914">
        <w:rPr>
          <w:b/>
          <w:bCs/>
          <w:lang w:val="en-US"/>
        </w:rPr>
        <w:t>GHz</w:t>
      </w:r>
      <w:r w:rsidR="00185608" w:rsidRPr="00FB730F">
        <w:rPr>
          <w:b/>
          <w:bCs/>
          <w:lang w:val="en-US"/>
        </w:rPr>
        <w:t xml:space="preserve"> carrier</w:t>
      </w:r>
      <w:r w:rsidR="00370914">
        <w:rPr>
          <w:b/>
          <w:bCs/>
          <w:lang w:val="en-US"/>
        </w:rPr>
        <w:t>,</w:t>
      </w:r>
      <w:r w:rsidR="00F851A1">
        <w:rPr>
          <w:lang w:val="en-US"/>
        </w:rPr>
        <w:t xml:space="preserve"> out of the options that were listed</w:t>
      </w:r>
      <w:r w:rsidR="0029586E">
        <w:rPr>
          <w:lang w:val="en-US"/>
        </w:rPr>
        <w:t xml:space="preserve"> in the </w:t>
      </w:r>
      <w:r w:rsidR="005C4B35">
        <w:rPr>
          <w:lang w:val="en-US"/>
        </w:rPr>
        <w:t>agreement</w:t>
      </w:r>
      <w:r w:rsidR="00F851A1">
        <w:rPr>
          <w:lang w:val="en-US"/>
        </w:rPr>
        <w:t xml:space="preserve"> </w:t>
      </w:r>
      <w:r w:rsidR="005C4B35">
        <w:rPr>
          <w:lang w:val="en-US"/>
        </w:rPr>
        <w:t>from</w:t>
      </w:r>
      <w:r w:rsidR="00F851A1">
        <w:rPr>
          <w:lang w:val="en-US"/>
        </w:rPr>
        <w:t xml:space="preserve"> </w:t>
      </w:r>
      <w:r w:rsidR="00EE2509">
        <w:rPr>
          <w:lang w:val="en-US"/>
        </w:rPr>
        <w:t>RAN1#122bis</w:t>
      </w:r>
      <w:r w:rsidR="00F851A1">
        <w:rPr>
          <w:lang w:val="en-US"/>
        </w:rPr>
        <w:t xml:space="preserve"> meeting</w:t>
      </w:r>
      <w:r w:rsidR="00D17F20">
        <w:rPr>
          <w:lang w:val="en-US"/>
        </w:rPr>
        <w:t>:</w:t>
      </w:r>
    </w:p>
    <w:p w14:paraId="4AC8B95E" w14:textId="0579B507" w:rsidR="00D17F20" w:rsidRPr="008B5CB5" w:rsidRDefault="00D17F20" w:rsidP="00671DD1">
      <w:pPr>
        <w:pStyle w:val="ListParagraph"/>
        <w:numPr>
          <w:ilvl w:val="0"/>
          <w:numId w:val="20"/>
        </w:numPr>
        <w:rPr>
          <w:lang w:val="en-US"/>
        </w:rPr>
      </w:pPr>
      <w:r>
        <w:rPr>
          <w:lang w:val="en-US"/>
        </w:rPr>
        <w:t xml:space="preserve">For </w:t>
      </w:r>
      <w:r w:rsidR="00C02F7E">
        <w:rPr>
          <w:lang w:val="en-US"/>
        </w:rPr>
        <w:t>indoors</w:t>
      </w:r>
      <w:r w:rsidR="006F0266">
        <w:rPr>
          <w:lang w:val="en-US"/>
        </w:rPr>
        <w:t xml:space="preserve">, out of two combinations we </w:t>
      </w:r>
      <w:r w:rsidR="00EE1094">
        <w:rPr>
          <w:lang w:val="en-US"/>
        </w:rPr>
        <w:t xml:space="preserve">see </w:t>
      </w:r>
      <w:r w:rsidR="00C02F7E" w:rsidRPr="00C02F7E">
        <w:rPr>
          <w:lang w:val="en-US"/>
        </w:rPr>
        <w:t xml:space="preserve">Indoor, Combination </w:t>
      </w:r>
      <w:r w:rsidR="00321697">
        <w:rPr>
          <w:lang w:val="en-US"/>
        </w:rPr>
        <w:t>2</w:t>
      </w:r>
      <w:r w:rsidR="00EE1094">
        <w:rPr>
          <w:lang w:val="en-US"/>
        </w:rPr>
        <w:t xml:space="preserve">: </w:t>
      </w:r>
      <w:r w:rsidR="00321697" w:rsidRPr="00321697">
        <w:rPr>
          <w:lang w:val="en-US"/>
        </w:rPr>
        <w:t>(8, 8, 2, 1, 1; 2, 8)</w:t>
      </w:r>
      <w:r w:rsidR="00321697">
        <w:rPr>
          <w:lang w:val="en-US"/>
        </w:rPr>
        <w:t xml:space="preserve"> as a baseline. It is also aligned in dimensions </w:t>
      </w:r>
      <w:r w:rsidR="00321697" w:rsidRPr="00FB730F">
        <w:rPr>
          <w:lang w:val="en-US"/>
        </w:rPr>
        <w:t>(around 0.3 x 0.3 m)</w:t>
      </w:r>
      <w:r w:rsidR="00AE7AB3" w:rsidRPr="00FB730F">
        <w:rPr>
          <w:lang w:val="en-US"/>
        </w:rPr>
        <w:t xml:space="preserve"> </w:t>
      </w:r>
      <w:r w:rsidR="000A0C92" w:rsidRPr="00FB730F">
        <w:rPr>
          <w:lang w:val="en-US"/>
        </w:rPr>
        <w:t>that matches well the agreed</w:t>
      </w:r>
      <w:r w:rsidR="00AE7AB3" w:rsidRPr="00FB730F">
        <w:rPr>
          <w:lang w:val="en-US"/>
        </w:rPr>
        <w:t xml:space="preserve"> baseline at</w:t>
      </w:r>
      <w:r w:rsidR="008B5CB5" w:rsidRPr="00FB730F">
        <w:rPr>
          <w:lang w:val="en-US"/>
        </w:rPr>
        <w:t xml:space="preserve"> 2GHz.</w:t>
      </w:r>
    </w:p>
    <w:p w14:paraId="666799D6" w14:textId="20E72AFA" w:rsidR="008B5CB5" w:rsidRPr="00A2404D" w:rsidRDefault="008B5CB5" w:rsidP="00671DD1">
      <w:pPr>
        <w:pStyle w:val="ListParagraph"/>
        <w:numPr>
          <w:ilvl w:val="0"/>
          <w:numId w:val="20"/>
        </w:numPr>
        <w:rPr>
          <w:lang w:val="en-US"/>
        </w:rPr>
      </w:pPr>
      <w:r w:rsidRPr="00FB730F">
        <w:rPr>
          <w:lang w:val="en-US"/>
        </w:rPr>
        <w:t xml:space="preserve">For outdoors, </w:t>
      </w:r>
      <w:r w:rsidR="00B60068" w:rsidRPr="00FB730F">
        <w:rPr>
          <w:lang w:val="en-US"/>
        </w:rPr>
        <w:t xml:space="preserve">out of three options, </w:t>
      </w:r>
      <w:r w:rsidR="00953381" w:rsidRPr="00FB730F">
        <w:rPr>
          <w:lang w:val="en-US"/>
        </w:rPr>
        <w:t xml:space="preserve">our preference for the baseline is Combination 1: </w:t>
      </w:r>
      <w:r w:rsidR="00016A21" w:rsidRPr="00FB730F">
        <w:rPr>
          <w:lang w:val="en-US"/>
        </w:rPr>
        <w:t xml:space="preserve">(12, 8, 2, 1, 1; 4, 8). </w:t>
      </w:r>
      <w:r w:rsidR="00E84271" w:rsidRPr="00FB730F">
        <w:rPr>
          <w:lang w:val="en-US"/>
        </w:rPr>
        <w:t>Combination 2</w:t>
      </w:r>
      <w:r w:rsidR="00016A21" w:rsidRPr="00FB730F">
        <w:rPr>
          <w:lang w:val="en-US"/>
        </w:rPr>
        <w:t xml:space="preserve"> </w:t>
      </w:r>
      <w:r w:rsidR="00D71A5D" w:rsidRPr="00FB730F">
        <w:rPr>
          <w:lang w:val="en-US"/>
        </w:rPr>
        <w:t xml:space="preserve">is rather close </w:t>
      </w:r>
      <w:r w:rsidR="00E84271" w:rsidRPr="00FB730F">
        <w:rPr>
          <w:lang w:val="en-US"/>
        </w:rPr>
        <w:t xml:space="preserve">to </w:t>
      </w:r>
      <w:proofErr w:type="gramStart"/>
      <w:r w:rsidR="00E84271" w:rsidRPr="00FB730F">
        <w:rPr>
          <w:lang w:val="en-US"/>
        </w:rPr>
        <w:t>it</w:t>
      </w:r>
      <w:r w:rsidR="004713B3" w:rsidRPr="00FB730F">
        <w:rPr>
          <w:lang w:val="en-US"/>
        </w:rPr>
        <w:t>, and</w:t>
      </w:r>
      <w:proofErr w:type="gramEnd"/>
      <w:r w:rsidR="004713B3" w:rsidRPr="00FB730F">
        <w:rPr>
          <w:lang w:val="en-US"/>
        </w:rPr>
        <w:t xml:space="preserve"> h</w:t>
      </w:r>
      <w:r w:rsidR="001A6767">
        <w:rPr>
          <w:lang w:val="en-US"/>
        </w:rPr>
        <w:t>e</w:t>
      </w:r>
      <w:r w:rsidR="004713B3" w:rsidRPr="00FB730F">
        <w:rPr>
          <w:lang w:val="en-US"/>
        </w:rPr>
        <w:t xml:space="preserve">nce </w:t>
      </w:r>
      <w:r w:rsidR="00AD263A" w:rsidRPr="00FB730F">
        <w:rPr>
          <w:lang w:val="en-US"/>
        </w:rPr>
        <w:t>looks like a reasonable assumption to us. However, Combination 3 is not preferred due to it</w:t>
      </w:r>
      <w:r w:rsidR="00B172BF">
        <w:rPr>
          <w:lang w:val="en-US"/>
        </w:rPr>
        <w:t>s</w:t>
      </w:r>
      <w:r w:rsidR="00AD263A" w:rsidRPr="00FB730F">
        <w:rPr>
          <w:lang w:val="en-US"/>
        </w:rPr>
        <w:t xml:space="preserve"> non-typical shape (0.6 x 0.6 m) </w:t>
      </w:r>
      <w:proofErr w:type="gramStart"/>
      <w:r w:rsidR="00AD263A" w:rsidRPr="00FB730F">
        <w:rPr>
          <w:lang w:val="en-US"/>
        </w:rPr>
        <w:t xml:space="preserve">and </w:t>
      </w:r>
      <w:r w:rsidR="00A2404D" w:rsidRPr="00FB730F">
        <w:rPr>
          <w:lang w:val="en-US"/>
        </w:rPr>
        <w:t>also</w:t>
      </w:r>
      <w:proofErr w:type="gramEnd"/>
      <w:r w:rsidR="00A2404D" w:rsidRPr="00FB730F">
        <w:rPr>
          <w:lang w:val="en-US"/>
        </w:rPr>
        <w:t xml:space="preserve"> extreme number of AEs and TXRUs for this frequency.</w:t>
      </w:r>
    </w:p>
    <w:p w14:paraId="7D6CC3C4" w14:textId="77777777" w:rsidR="00A2404D" w:rsidRPr="00D17F20" w:rsidRDefault="00A2404D" w:rsidP="00A2404D">
      <w:pPr>
        <w:pStyle w:val="ListParagraph"/>
        <w:rPr>
          <w:lang w:val="en-US"/>
        </w:rPr>
      </w:pPr>
    </w:p>
    <w:p w14:paraId="7E02DC11" w14:textId="2A19B537" w:rsidR="00185608" w:rsidRDefault="00A2404D" w:rsidP="00A2404D">
      <w:pPr>
        <w:pStyle w:val="Proposal"/>
      </w:pPr>
      <w:r>
        <w:t xml:space="preserve">For around 4 GHz carrier, </w:t>
      </w:r>
      <w:r w:rsidR="004258B7">
        <w:t>we propose to consider the following BS antenna configurations as a baseline:</w:t>
      </w:r>
    </w:p>
    <w:p w14:paraId="190FD0DA" w14:textId="5EA8F3AD" w:rsidR="004258B7" w:rsidRDefault="004258B7" w:rsidP="004258B7">
      <w:pPr>
        <w:pStyle w:val="Proposal"/>
        <w:numPr>
          <w:ilvl w:val="1"/>
          <w:numId w:val="6"/>
        </w:numPr>
        <w:rPr>
          <w:lang w:val="en-US"/>
        </w:rPr>
      </w:pPr>
      <w:r>
        <w:t xml:space="preserve">For Indoors, Configuration 2: </w:t>
      </w:r>
      <w:r w:rsidRPr="00C565EB">
        <w:rPr>
          <w:lang w:val="en-US"/>
        </w:rPr>
        <w:t>(M, N, P, Mg, Ng;</w:t>
      </w:r>
      <w:r>
        <w:rPr>
          <w:lang w:val="en-US"/>
        </w:rPr>
        <w:t xml:space="preserve"> </w:t>
      </w:r>
      <w:proofErr w:type="spellStart"/>
      <w:r w:rsidRPr="00C565EB">
        <w:rPr>
          <w:lang w:val="en-US"/>
        </w:rPr>
        <w:t>Mp</w:t>
      </w:r>
      <w:proofErr w:type="spellEnd"/>
      <w:r w:rsidRPr="00C565EB">
        <w:rPr>
          <w:lang w:val="en-US"/>
        </w:rPr>
        <w:t xml:space="preserve">, Np) = </w:t>
      </w:r>
      <w:r w:rsidRPr="00321697">
        <w:rPr>
          <w:lang w:val="en-US"/>
        </w:rPr>
        <w:t>(8, 8, 2, 1, 1; 2, 8)</w:t>
      </w:r>
      <w:r w:rsidR="00D00740">
        <w:rPr>
          <w:lang w:val="en-US"/>
        </w:rPr>
        <w:t xml:space="preserve">, </w:t>
      </w:r>
      <w:r w:rsidR="00167F43">
        <w:rPr>
          <w:lang w:val="en-US"/>
        </w:rPr>
        <w:t xml:space="preserve">128 AEs, </w:t>
      </w:r>
      <w:r w:rsidR="00B03105">
        <w:rPr>
          <w:lang w:val="en-US"/>
        </w:rPr>
        <w:t>32 TXRUs.</w:t>
      </w:r>
    </w:p>
    <w:p w14:paraId="1B1C0706" w14:textId="616CFAC5" w:rsidR="004258B7" w:rsidRPr="00B03105" w:rsidRDefault="004258B7" w:rsidP="00B03105">
      <w:pPr>
        <w:pStyle w:val="Proposal"/>
        <w:numPr>
          <w:ilvl w:val="1"/>
          <w:numId w:val="6"/>
        </w:numPr>
        <w:rPr>
          <w:lang w:val="en-US"/>
        </w:rPr>
      </w:pPr>
      <w:r>
        <w:t xml:space="preserve">For Outdoors, Configuration 1: </w:t>
      </w:r>
      <w:r w:rsidRPr="00C565EB">
        <w:rPr>
          <w:lang w:val="en-US"/>
        </w:rPr>
        <w:t>(M, N, P, Mg, Ng;</w:t>
      </w:r>
      <w:r>
        <w:rPr>
          <w:lang w:val="en-US"/>
        </w:rPr>
        <w:t xml:space="preserve"> </w:t>
      </w:r>
      <w:proofErr w:type="spellStart"/>
      <w:r w:rsidRPr="00C565EB">
        <w:rPr>
          <w:lang w:val="en-US"/>
        </w:rPr>
        <w:t>Mp</w:t>
      </w:r>
      <w:proofErr w:type="spellEnd"/>
      <w:r w:rsidRPr="00C565EB">
        <w:rPr>
          <w:lang w:val="en-US"/>
        </w:rPr>
        <w:t xml:space="preserve">, Np) = </w:t>
      </w:r>
      <w:r w:rsidR="00FC4421" w:rsidRPr="00FC4421">
        <w:rPr>
          <w:lang w:val="en-US"/>
        </w:rPr>
        <w:t>(12, 8, 2, 1, 1; 4, 8)</w:t>
      </w:r>
      <w:r w:rsidR="00B03105">
        <w:rPr>
          <w:lang w:val="en-US"/>
        </w:rPr>
        <w:t>, 192 AEs, 64 TXRUs.</w:t>
      </w:r>
    </w:p>
    <w:p w14:paraId="79057AB6" w14:textId="77777777" w:rsidR="004258B7" w:rsidRDefault="004258B7" w:rsidP="004258B7">
      <w:pPr>
        <w:rPr>
          <w:lang w:val="en-US"/>
        </w:rPr>
      </w:pPr>
    </w:p>
    <w:p w14:paraId="6D1D2F76" w14:textId="6ED404BE" w:rsidR="00CA7BAF" w:rsidRDefault="005B4D4E" w:rsidP="004258B7">
      <w:pPr>
        <w:rPr>
          <w:lang w:val="en-US"/>
        </w:rPr>
      </w:pPr>
      <w:r w:rsidRPr="005F4B08">
        <w:rPr>
          <w:b/>
          <w:bCs/>
          <w:lang w:val="en-US"/>
        </w:rPr>
        <w:t>For around 7 GHz</w:t>
      </w:r>
      <w:r>
        <w:rPr>
          <w:lang w:val="en-US"/>
        </w:rPr>
        <w:t>, even wider range of</w:t>
      </w:r>
      <w:r w:rsidR="004D72AF">
        <w:rPr>
          <w:lang w:val="en-US"/>
        </w:rPr>
        <w:t xml:space="preserve"> five</w:t>
      </w:r>
      <w:r>
        <w:rPr>
          <w:lang w:val="en-US"/>
        </w:rPr>
        <w:t xml:space="preserve"> </w:t>
      </w:r>
      <w:r w:rsidR="00651266">
        <w:rPr>
          <w:lang w:val="en-US"/>
        </w:rPr>
        <w:t>options</w:t>
      </w:r>
      <w:r>
        <w:rPr>
          <w:lang w:val="en-US"/>
        </w:rPr>
        <w:t xml:space="preserve"> </w:t>
      </w:r>
      <w:r w:rsidR="00CE6F20">
        <w:rPr>
          <w:lang w:val="en-US"/>
        </w:rPr>
        <w:t>were listed at in the agreement from RAN1#122bis</w:t>
      </w:r>
      <w:r w:rsidR="009A3CFE">
        <w:rPr>
          <w:lang w:val="en-US"/>
        </w:rPr>
        <w:t xml:space="preserve"> for outdoor deployments</w:t>
      </w:r>
      <w:r w:rsidR="00CE6F20">
        <w:rPr>
          <w:lang w:val="en-US"/>
        </w:rPr>
        <w:t>.</w:t>
      </w:r>
      <w:r w:rsidR="00B86971">
        <w:rPr>
          <w:lang w:val="en-US"/>
        </w:rPr>
        <w:t xml:space="preserve"> </w:t>
      </w:r>
      <w:r w:rsidR="00161CCB">
        <w:rPr>
          <w:lang w:val="en-US"/>
        </w:rPr>
        <w:t xml:space="preserve">Since 7 GHz is one of the key bands for 6G, </w:t>
      </w:r>
      <w:r w:rsidR="009A3CFE">
        <w:rPr>
          <w:lang w:val="en-US"/>
        </w:rPr>
        <w:t>careful</w:t>
      </w:r>
      <w:r w:rsidR="00161CCB">
        <w:rPr>
          <w:lang w:val="en-US"/>
        </w:rPr>
        <w:t xml:space="preserve"> study is required</w:t>
      </w:r>
      <w:r w:rsidR="00D51784">
        <w:rPr>
          <w:lang w:val="en-US"/>
        </w:rPr>
        <w:t xml:space="preserve"> to ensure that the coverage and other</w:t>
      </w:r>
      <w:r w:rsidR="0023612B">
        <w:rPr>
          <w:lang w:val="en-US"/>
        </w:rPr>
        <w:t xml:space="preserve"> KPIs can match or exceed the </w:t>
      </w:r>
      <w:r w:rsidR="00490828">
        <w:rPr>
          <w:lang w:val="en-US"/>
        </w:rPr>
        <w:t xml:space="preserve">ones that are observed in 5G, e.g., around 4 GHz carrier. </w:t>
      </w:r>
      <w:r w:rsidR="00621FAF">
        <w:rPr>
          <w:lang w:val="en-US"/>
        </w:rPr>
        <w:t>T</w:t>
      </w:r>
      <w:r w:rsidR="000F56D2">
        <w:rPr>
          <w:lang w:val="en-US"/>
        </w:rPr>
        <w:t xml:space="preserve">he larger panel </w:t>
      </w:r>
      <w:r w:rsidR="00621FAF">
        <w:rPr>
          <w:lang w:val="en-US"/>
        </w:rPr>
        <w:t>may</w:t>
      </w:r>
      <w:r w:rsidR="000F56D2">
        <w:rPr>
          <w:lang w:val="en-US"/>
        </w:rPr>
        <w:t xml:space="preserve"> </w:t>
      </w:r>
      <w:r w:rsidR="001B522A">
        <w:rPr>
          <w:lang w:val="en-US"/>
        </w:rPr>
        <w:t>not</w:t>
      </w:r>
      <w:r w:rsidR="000F56D2">
        <w:rPr>
          <w:lang w:val="en-US"/>
        </w:rPr>
        <w:t xml:space="preserve"> </w:t>
      </w:r>
      <w:r w:rsidR="00A6347F">
        <w:rPr>
          <w:lang w:val="en-US"/>
        </w:rPr>
        <w:t>guarantee</w:t>
      </w:r>
      <w:r w:rsidR="000F56D2">
        <w:rPr>
          <w:lang w:val="en-US"/>
        </w:rPr>
        <w:t xml:space="preserve"> better performance, </w:t>
      </w:r>
      <w:r w:rsidR="00E56AFB">
        <w:rPr>
          <w:lang w:val="en-US"/>
        </w:rPr>
        <w:t>especially</w:t>
      </w:r>
      <w:r w:rsidR="000F56D2">
        <w:rPr>
          <w:lang w:val="en-US"/>
        </w:rPr>
        <w:t xml:space="preserve"> for users at the cell edge, because </w:t>
      </w:r>
      <w:r w:rsidR="00E52906">
        <w:rPr>
          <w:lang w:val="en-US"/>
        </w:rPr>
        <w:t xml:space="preserve">such BSs may need to </w:t>
      </w:r>
      <w:proofErr w:type="gramStart"/>
      <w:r w:rsidR="00E52906">
        <w:rPr>
          <w:lang w:val="en-US"/>
        </w:rPr>
        <w:t>transmit</w:t>
      </w:r>
      <w:proofErr w:type="gramEnd"/>
      <w:r w:rsidR="00E52906">
        <w:rPr>
          <w:lang w:val="en-US"/>
        </w:rPr>
        <w:t xml:space="preserve"> with</w:t>
      </w:r>
      <w:r w:rsidR="00BE0A52">
        <w:rPr>
          <w:lang w:val="en-US"/>
        </w:rPr>
        <w:t xml:space="preserve"> </w:t>
      </w:r>
      <w:r w:rsidR="00193ECB">
        <w:rPr>
          <w:lang w:val="en-US"/>
        </w:rPr>
        <w:t>lower</w:t>
      </w:r>
      <w:r w:rsidR="00E52906">
        <w:rPr>
          <w:lang w:val="en-US"/>
        </w:rPr>
        <w:t xml:space="preserve"> total</w:t>
      </w:r>
      <w:r w:rsidR="00193ECB">
        <w:rPr>
          <w:lang w:val="en-US"/>
        </w:rPr>
        <w:t xml:space="preserve"> Tx power due to </w:t>
      </w:r>
      <w:r w:rsidR="006C2F84">
        <w:rPr>
          <w:lang w:val="en-US"/>
        </w:rPr>
        <w:t>limitations induced by the EIRP requirements.</w:t>
      </w:r>
      <w:r w:rsidR="00E040E6">
        <w:rPr>
          <w:lang w:val="en-US"/>
        </w:rPr>
        <w:t xml:space="preserve"> For that </w:t>
      </w:r>
      <w:r w:rsidR="00C04167">
        <w:rPr>
          <w:lang w:val="en-US"/>
        </w:rPr>
        <w:t>reason,</w:t>
      </w:r>
      <w:r w:rsidR="00E040E6">
        <w:rPr>
          <w:lang w:val="en-US"/>
        </w:rPr>
        <w:t xml:space="preserve"> we think that the </w:t>
      </w:r>
      <w:r w:rsidR="00BD02CD">
        <w:rPr>
          <w:lang w:val="en-US"/>
        </w:rPr>
        <w:t>panels sizes with 2048 antenna elements should not be considered at this frequency.</w:t>
      </w:r>
    </w:p>
    <w:p w14:paraId="4BD3C3A6" w14:textId="0533260B" w:rsidR="00B86971" w:rsidRDefault="00C04167" w:rsidP="00C04167">
      <w:pPr>
        <w:pStyle w:val="Observation"/>
        <w:rPr>
          <w:lang w:val="en-US"/>
        </w:rPr>
      </w:pPr>
      <w:r>
        <w:rPr>
          <w:lang w:val="en-US"/>
        </w:rPr>
        <w:t>Too large BS antenna panels of 2048 antenna element</w:t>
      </w:r>
      <w:r w:rsidR="00D07BC7">
        <w:rPr>
          <w:lang w:val="en-US"/>
        </w:rPr>
        <w:t>, if considered at around 7 GHz frequency</w:t>
      </w:r>
      <w:r w:rsidR="00A7744C">
        <w:rPr>
          <w:lang w:val="en-US"/>
        </w:rPr>
        <w:t xml:space="preserve">, </w:t>
      </w:r>
      <w:r w:rsidR="00594223">
        <w:rPr>
          <w:lang w:val="en-US"/>
        </w:rPr>
        <w:t>may need to use</w:t>
      </w:r>
      <w:r w:rsidR="00D07BC7">
        <w:rPr>
          <w:lang w:val="en-US"/>
        </w:rPr>
        <w:t xml:space="preserve"> </w:t>
      </w:r>
      <w:r w:rsidR="00A7744C">
        <w:rPr>
          <w:lang w:val="en-US"/>
        </w:rPr>
        <w:t>reduced</w:t>
      </w:r>
      <w:r w:rsidR="00D07BC7">
        <w:rPr>
          <w:lang w:val="en-US"/>
        </w:rPr>
        <w:t xml:space="preserve"> T</w:t>
      </w:r>
      <w:r w:rsidR="00960E33">
        <w:rPr>
          <w:lang w:val="en-US"/>
        </w:rPr>
        <w:t>x</w:t>
      </w:r>
      <w:r w:rsidR="00D07BC7">
        <w:rPr>
          <w:lang w:val="en-US"/>
        </w:rPr>
        <w:t xml:space="preserve"> power </w:t>
      </w:r>
      <w:r w:rsidR="00AB46F5">
        <w:rPr>
          <w:lang w:val="en-US"/>
        </w:rPr>
        <w:t>due to EIRP limits</w:t>
      </w:r>
      <w:r w:rsidR="00DF7F8D">
        <w:rPr>
          <w:lang w:val="en-US"/>
        </w:rPr>
        <w:t xml:space="preserve"> insufficient to provide good coverage for cell edge users</w:t>
      </w:r>
      <w:r w:rsidR="00AB46F5">
        <w:rPr>
          <w:lang w:val="en-US"/>
        </w:rPr>
        <w:t>.</w:t>
      </w:r>
    </w:p>
    <w:p w14:paraId="371E0213" w14:textId="438DEE2D" w:rsidR="00487216" w:rsidRDefault="00DF151C">
      <w:pPr>
        <w:jc w:val="both"/>
      </w:pPr>
      <w:r>
        <w:rPr>
          <w:lang w:val="en-US"/>
        </w:rPr>
        <w:t>Out of three other options at 7GHz</w:t>
      </w:r>
      <w:r w:rsidR="009B1518">
        <w:rPr>
          <w:lang w:val="en-US"/>
        </w:rPr>
        <w:t xml:space="preserve">, </w:t>
      </w:r>
      <w:r w:rsidR="005D4038">
        <w:rPr>
          <w:lang w:val="en-US"/>
        </w:rPr>
        <w:t>tw</w:t>
      </w:r>
      <w:r w:rsidR="005A2F95">
        <w:rPr>
          <w:lang w:val="en-US"/>
        </w:rPr>
        <w:t>o</w:t>
      </w:r>
      <w:r w:rsidR="005D4038">
        <w:rPr>
          <w:lang w:val="en-US"/>
        </w:rPr>
        <w:t xml:space="preserve"> options </w:t>
      </w:r>
      <w:r w:rsidR="006B0870">
        <w:rPr>
          <w:lang w:val="en-US"/>
        </w:rPr>
        <w:t>(Outdoor Combination 1 and Outdoor Combination 3)</w:t>
      </w:r>
      <w:r w:rsidR="005A2F95">
        <w:rPr>
          <w:lang w:val="en-US"/>
        </w:rPr>
        <w:t xml:space="preserve"> have </w:t>
      </w:r>
      <w:r w:rsidR="0037790B">
        <w:rPr>
          <w:lang w:val="en-US"/>
        </w:rPr>
        <w:t>their</w:t>
      </w:r>
      <w:r w:rsidR="009C62AF">
        <w:rPr>
          <w:lang w:val="en-US"/>
        </w:rPr>
        <w:t xml:space="preserve"> configurations as TBA</w:t>
      </w:r>
      <w:r w:rsidR="0037790B">
        <w:rPr>
          <w:lang w:val="en-US"/>
        </w:rPr>
        <w:t xml:space="preserve">. This was </w:t>
      </w:r>
      <w:r w:rsidR="000A0A40">
        <w:rPr>
          <w:lang w:val="en-US"/>
        </w:rPr>
        <w:t>because</w:t>
      </w:r>
      <w:r w:rsidR="0037790B">
        <w:rPr>
          <w:lang w:val="en-US"/>
        </w:rPr>
        <w:t xml:space="preserve"> </w:t>
      </w:r>
      <w:r w:rsidR="00F90702">
        <w:rPr>
          <w:lang w:val="en-US"/>
        </w:rPr>
        <w:t xml:space="preserve">the ratio </w:t>
      </w:r>
      <w:r w:rsidR="007B6563">
        <w:rPr>
          <w:lang w:val="en-US"/>
        </w:rPr>
        <w:t>of</w:t>
      </w:r>
      <w:r w:rsidR="00F90702">
        <w:rPr>
          <w:lang w:val="en-US"/>
        </w:rPr>
        <w:t xml:space="preserve"> </w:t>
      </w:r>
      <w:r w:rsidR="00406FA7">
        <w:rPr>
          <w:lang w:val="en-US"/>
        </w:rPr>
        <w:t>TXRUs</w:t>
      </w:r>
      <w:r w:rsidR="006268B4">
        <w:rPr>
          <w:lang w:val="en-US"/>
        </w:rPr>
        <w:t xml:space="preserve"> </w:t>
      </w:r>
      <w:r w:rsidR="007B6563">
        <w:rPr>
          <w:lang w:val="en-US"/>
        </w:rPr>
        <w:t xml:space="preserve">to </w:t>
      </w:r>
      <w:r w:rsidR="006268B4">
        <w:rPr>
          <w:lang w:val="en-US"/>
        </w:rPr>
        <w:t>antenna element</w:t>
      </w:r>
      <w:r w:rsidR="00A2234B">
        <w:rPr>
          <w:lang w:val="en-US"/>
        </w:rPr>
        <w:t>s</w:t>
      </w:r>
      <w:r w:rsidR="00715B96">
        <w:rPr>
          <w:lang w:val="en-US"/>
        </w:rPr>
        <w:t xml:space="preserve"> for these configurations</w:t>
      </w:r>
      <w:r w:rsidR="006268B4">
        <w:rPr>
          <w:lang w:val="en-US"/>
        </w:rPr>
        <w:t xml:space="preserve"> is 1:6 </w:t>
      </w:r>
      <w:r w:rsidR="004007CB">
        <w:rPr>
          <w:lang w:val="en-US"/>
        </w:rPr>
        <w:t>in vertical direction</w:t>
      </w:r>
      <w:r w:rsidR="00356EEF">
        <w:rPr>
          <w:lang w:val="en-US"/>
        </w:rPr>
        <w:t xml:space="preserve">. </w:t>
      </w:r>
      <w:r w:rsidR="002A0B2A">
        <w:rPr>
          <w:lang w:val="en-US"/>
        </w:rPr>
        <w:t>A potential concern is</w:t>
      </w:r>
      <w:r w:rsidR="00356EEF">
        <w:rPr>
          <w:lang w:val="en-US"/>
        </w:rPr>
        <w:t xml:space="preserve"> that </w:t>
      </w:r>
      <w:r w:rsidR="00183F36">
        <w:rPr>
          <w:lang w:val="en-US"/>
        </w:rPr>
        <w:t>for such ratios, the</w:t>
      </w:r>
      <w:r w:rsidR="007D346C">
        <w:rPr>
          <w:lang w:val="en-US"/>
        </w:rPr>
        <w:t xml:space="preserve"> beams </w:t>
      </w:r>
      <w:r w:rsidR="005171A9">
        <w:rPr>
          <w:lang w:val="en-US"/>
        </w:rPr>
        <w:t>are</w:t>
      </w:r>
      <w:r w:rsidR="007D346C">
        <w:rPr>
          <w:lang w:val="en-US"/>
        </w:rPr>
        <w:t xml:space="preserve"> becom</w:t>
      </w:r>
      <w:r w:rsidR="005171A9">
        <w:rPr>
          <w:lang w:val="en-US"/>
        </w:rPr>
        <w:t>ing</w:t>
      </w:r>
      <w:r w:rsidR="007D346C">
        <w:rPr>
          <w:lang w:val="en-US"/>
        </w:rPr>
        <w:t xml:space="preserve"> too narrow in the vertical direction</w:t>
      </w:r>
      <w:r w:rsidR="005171A9">
        <w:rPr>
          <w:lang w:val="en-US"/>
        </w:rPr>
        <w:t>.</w:t>
      </w:r>
      <w:r w:rsidR="005E61AC">
        <w:rPr>
          <w:lang w:val="en-US"/>
        </w:rPr>
        <w:t xml:space="preserve"> The comparison of the half power beam width for 6 and 4 AEs </w:t>
      </w:r>
      <w:r w:rsidR="00223506">
        <w:rPr>
          <w:lang w:val="en-US"/>
        </w:rPr>
        <w:t xml:space="preserve">in vertical direction </w:t>
      </w:r>
      <w:r w:rsidR="00D3646D">
        <w:rPr>
          <w:lang w:val="en-US"/>
        </w:rPr>
        <w:t>is</w:t>
      </w:r>
      <w:r w:rsidR="00223506">
        <w:rPr>
          <w:lang w:val="en-US"/>
        </w:rPr>
        <w:t xml:space="preserve"> shown </w:t>
      </w:r>
      <w:r w:rsidR="001E4EBB">
        <w:rPr>
          <w:lang w:val="en-US"/>
        </w:rPr>
        <w:t>below</w:t>
      </w:r>
      <w:r w:rsidR="009074D1">
        <w:rPr>
          <w:lang w:val="en-US"/>
        </w:rPr>
        <w:t xml:space="preserve"> in </w:t>
      </w:r>
      <w:r w:rsidR="009074D1">
        <w:rPr>
          <w:lang w:val="en-US"/>
        </w:rPr>
        <w:fldChar w:fldCharType="begin"/>
      </w:r>
      <w:r w:rsidR="009074D1">
        <w:rPr>
          <w:lang w:val="en-US"/>
        </w:rPr>
        <w:instrText xml:space="preserve"> REF _Ref213176195 \h </w:instrText>
      </w:r>
      <w:r w:rsidR="00D61D9A">
        <w:rPr>
          <w:lang w:val="en-US"/>
        </w:rPr>
        <w:instrText xml:space="preserve"> \* MERGEFORMAT </w:instrText>
      </w:r>
      <w:r w:rsidR="009074D1">
        <w:rPr>
          <w:lang w:val="en-US"/>
        </w:rPr>
      </w:r>
      <w:r w:rsidR="009074D1">
        <w:rPr>
          <w:lang w:val="en-US"/>
        </w:rPr>
        <w:fldChar w:fldCharType="separate"/>
      </w:r>
      <w:r w:rsidR="007616C0" w:rsidRPr="0044389C">
        <w:t xml:space="preserve">Figure </w:t>
      </w:r>
      <w:r w:rsidR="009074D1">
        <w:rPr>
          <w:lang w:val="en-US"/>
        </w:rPr>
        <w:fldChar w:fldCharType="end"/>
      </w:r>
      <w:r w:rsidR="009074D1">
        <w:rPr>
          <w:lang w:val="en-US"/>
        </w:rPr>
        <w:t>. HPBW is</w:t>
      </w:r>
      <w:r w:rsidR="007F38B0">
        <w:rPr>
          <w:lang w:val="en-US"/>
        </w:rPr>
        <w:t xml:space="preserve"> </w:t>
      </w:r>
      <w:r w:rsidR="006D2EA6" w:rsidRPr="00991D87">
        <w:t xml:space="preserve">≈ </w:t>
      </w:r>
      <w:r w:rsidR="000B45CF" w:rsidRPr="000B45CF">
        <w:rPr>
          <w:lang w:val="en-US"/>
        </w:rPr>
        <w:t>10.</w:t>
      </w:r>
      <w:r w:rsidR="000B45CF">
        <w:rPr>
          <w:lang w:val="en-US"/>
        </w:rPr>
        <w:t>6</w:t>
      </w:r>
      <w:r w:rsidR="006D2EA6" w:rsidRPr="006D2EA6">
        <w:t>°</w:t>
      </w:r>
      <w:r w:rsidR="000B45CF">
        <w:rPr>
          <w:lang w:val="en-US"/>
        </w:rPr>
        <w:t xml:space="preserve"> </w:t>
      </w:r>
      <w:r w:rsidR="00872469">
        <w:rPr>
          <w:lang w:val="en-US"/>
        </w:rPr>
        <w:t xml:space="preserve">for 6 and </w:t>
      </w:r>
      <w:r w:rsidR="00991D87" w:rsidRPr="00991D87">
        <w:t>≈ 15</w:t>
      </w:r>
      <w:r w:rsidR="00991D87">
        <w:t>.9</w:t>
      </w:r>
      <w:r w:rsidR="006D2EA6" w:rsidRPr="006D2EA6">
        <w:t>°</w:t>
      </w:r>
      <w:r w:rsidR="00872469">
        <w:t xml:space="preserve"> for 4</w:t>
      </w:r>
      <w:r w:rsidR="009074D1">
        <w:t xml:space="preserve"> AEs per TXR</w:t>
      </w:r>
      <w:r w:rsidR="007A22C3">
        <w:t>U</w:t>
      </w:r>
      <w:r w:rsidR="00872469">
        <w:t>.</w:t>
      </w:r>
      <w:r w:rsidR="00C002B1">
        <w:t xml:space="preserve"> Such</w:t>
      </w:r>
      <w:r w:rsidR="000429C1">
        <w:t xml:space="preserve"> </w:t>
      </w:r>
      <w:r w:rsidR="0032348C">
        <w:t xml:space="preserve">narrow </w:t>
      </w:r>
      <w:r w:rsidR="000429C1">
        <w:t>beamwidth</w:t>
      </w:r>
      <w:r w:rsidR="00FD5BD7">
        <w:t xml:space="preserve"> </w:t>
      </w:r>
      <w:r w:rsidR="00DE3B00">
        <w:t>may</w:t>
      </w:r>
      <w:r w:rsidR="00FD5BD7">
        <w:t xml:space="preserve"> potentially </w:t>
      </w:r>
      <w:r w:rsidR="00877CF2">
        <w:t>cause some coverage issues a</w:t>
      </w:r>
      <w:r w:rsidR="00C910F1">
        <w:t>t the cell edge</w:t>
      </w:r>
      <w:r w:rsidR="0032348C">
        <w:t>, but</w:t>
      </w:r>
      <w:r w:rsidR="001414E1">
        <w:t xml:space="preserve"> on the other hand</w:t>
      </w:r>
      <w:r w:rsidR="0032348C">
        <w:t xml:space="preserve"> could limit interference in the oth</w:t>
      </w:r>
      <w:r w:rsidR="001414E1">
        <w:t>er deployments</w:t>
      </w:r>
      <w:r w:rsidR="00C910F1">
        <w:t>.</w:t>
      </w:r>
    </w:p>
    <w:p w14:paraId="096A6968" w14:textId="77777777" w:rsidR="00E31881" w:rsidRDefault="00E31881" w:rsidP="00FB730F">
      <w:pPr>
        <w:jc w:val="both"/>
      </w:pPr>
    </w:p>
    <w:p w14:paraId="5CB2A4EF" w14:textId="77777777" w:rsidR="00487216" w:rsidRPr="00C002B1" w:rsidRDefault="00487216" w:rsidP="004258B7"/>
    <w:p w14:paraId="1801922A" w14:textId="77777777" w:rsidR="008D6165" w:rsidRDefault="00D3646D" w:rsidP="008D6165">
      <w:pPr>
        <w:keepNext/>
      </w:pPr>
      <w:r w:rsidRPr="00D3646D">
        <w:rPr>
          <w:noProof/>
          <w:lang w:val="en-US"/>
        </w:rPr>
        <w:drawing>
          <wp:inline distT="0" distB="0" distL="0" distR="0" wp14:anchorId="2D0965CA" wp14:editId="3735AC2F">
            <wp:extent cx="2957946" cy="1831067"/>
            <wp:effectExtent l="0" t="0" r="0" b="0"/>
            <wp:docPr id="1075544174" name="Picture 1" descr="A graph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5544174" name="Picture 1" descr="A graph of a graph&#10;&#10;AI-generated content may be incorrect."/>
                    <pic:cNvPicPr/>
                  </pic:nvPicPr>
                  <pic:blipFill>
                    <a:blip r:embed="rId13"/>
                    <a:stretch>
                      <a:fillRect/>
                    </a:stretch>
                  </pic:blipFill>
                  <pic:spPr>
                    <a:xfrm>
                      <a:off x="0" y="0"/>
                      <a:ext cx="2975348" cy="1841839"/>
                    </a:xfrm>
                    <a:prstGeom prst="rect">
                      <a:avLst/>
                    </a:prstGeom>
                  </pic:spPr>
                </pic:pic>
              </a:graphicData>
            </a:graphic>
          </wp:inline>
        </w:drawing>
      </w:r>
      <w:r w:rsidR="00BA55A6" w:rsidRPr="00BA55A6">
        <w:rPr>
          <w:noProof/>
          <w:lang w:val="en-US"/>
        </w:rPr>
        <w:drawing>
          <wp:inline distT="0" distB="0" distL="0" distR="0" wp14:anchorId="3E83D1A0" wp14:editId="2E6C43AF">
            <wp:extent cx="2987852" cy="1849581"/>
            <wp:effectExtent l="0" t="0" r="3175" b="0"/>
            <wp:docPr id="1746029842" name="Picture 1" descr="A graph of a curv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6029842" name="Picture 1" descr="A graph of a curve&#10;&#10;AI-generated content may be incorrect."/>
                    <pic:cNvPicPr/>
                  </pic:nvPicPr>
                  <pic:blipFill>
                    <a:blip r:embed="rId14"/>
                    <a:stretch>
                      <a:fillRect/>
                    </a:stretch>
                  </pic:blipFill>
                  <pic:spPr>
                    <a:xfrm>
                      <a:off x="0" y="0"/>
                      <a:ext cx="3033585" cy="1877891"/>
                    </a:xfrm>
                    <a:prstGeom prst="rect">
                      <a:avLst/>
                    </a:prstGeom>
                  </pic:spPr>
                </pic:pic>
              </a:graphicData>
            </a:graphic>
          </wp:inline>
        </w:drawing>
      </w:r>
    </w:p>
    <w:p w14:paraId="555077DE" w14:textId="5B406E76" w:rsidR="001E4EBB" w:rsidRPr="004258B7" w:rsidRDefault="008D6165" w:rsidP="008D6165">
      <w:pPr>
        <w:pStyle w:val="Caption"/>
        <w:jc w:val="center"/>
        <w:rPr>
          <w:lang w:val="en-US"/>
        </w:rPr>
      </w:pPr>
      <w:bookmarkStart w:id="4" w:name="_Ref213176195"/>
      <w:r w:rsidRPr="0044389C">
        <w:t xml:space="preserve">Figure </w:t>
      </w:r>
      <w:r w:rsidRPr="0044389C">
        <w:fldChar w:fldCharType="begin"/>
      </w:r>
      <w:r w:rsidRPr="0044389C">
        <w:instrText xml:space="preserve"> SEQ Figure \* ARABIC </w:instrText>
      </w:r>
      <w:r w:rsidRPr="0044389C">
        <w:fldChar w:fldCharType="separate"/>
      </w:r>
      <w:r w:rsidR="007F4833">
        <w:rPr>
          <w:noProof/>
        </w:rPr>
        <w:t>1</w:t>
      </w:r>
      <w:r w:rsidRPr="0044389C">
        <w:fldChar w:fldCharType="end"/>
      </w:r>
      <w:bookmarkEnd w:id="4"/>
      <w:r w:rsidR="004220AB" w:rsidRPr="0044389C">
        <w:t>:</w:t>
      </w:r>
      <w:r w:rsidR="004220AB" w:rsidRPr="00FB730F">
        <w:rPr>
          <w:b w:val="0"/>
        </w:rPr>
        <w:t xml:space="preserve"> </w:t>
      </w:r>
      <w:r w:rsidR="00387FCE" w:rsidRPr="00FB730F">
        <w:rPr>
          <w:b w:val="0"/>
          <w:bCs/>
        </w:rPr>
        <w:t>Vertical cut of</w:t>
      </w:r>
      <w:r w:rsidR="00387FCE">
        <w:rPr>
          <w:b w:val="0"/>
          <w:bCs/>
        </w:rPr>
        <w:t xml:space="preserve"> </w:t>
      </w:r>
      <w:r w:rsidR="004B6B55">
        <w:rPr>
          <w:b w:val="0"/>
          <w:bCs/>
        </w:rPr>
        <w:t xml:space="preserve">the boresight beam </w:t>
      </w:r>
      <w:r w:rsidR="00321DF7">
        <w:rPr>
          <w:b w:val="0"/>
          <w:bCs/>
        </w:rPr>
        <w:t xml:space="preserve">for </w:t>
      </w:r>
      <w:r w:rsidR="00B771B6">
        <w:rPr>
          <w:b w:val="0"/>
          <w:bCs/>
        </w:rPr>
        <w:t>6-array (left) and 4-array (right) vertical sub-</w:t>
      </w:r>
      <w:r w:rsidR="009B4D26">
        <w:rPr>
          <w:b w:val="0"/>
          <w:bCs/>
        </w:rPr>
        <w:t>arrays @</w:t>
      </w:r>
      <w:r w:rsidR="007616C0">
        <w:rPr>
          <w:b w:val="0"/>
          <w:bCs/>
        </w:rPr>
        <w:t>7 GHz carrier.</w:t>
      </w:r>
      <w:r w:rsidR="009B4D26">
        <w:rPr>
          <w:b w:val="0"/>
          <w:bCs/>
        </w:rPr>
        <w:t xml:space="preserve"> </w:t>
      </w:r>
    </w:p>
    <w:p w14:paraId="2432C2F1" w14:textId="77777777" w:rsidR="004258B7" w:rsidRDefault="004258B7" w:rsidP="004258B7"/>
    <w:p w14:paraId="3AF9AA22" w14:textId="43284B9C" w:rsidR="00532662" w:rsidRDefault="00202172" w:rsidP="00FB730F">
      <w:pPr>
        <w:jc w:val="both"/>
      </w:pPr>
      <w:r>
        <w:t xml:space="preserve">One way to avoid 1:6 ratio is to </w:t>
      </w:r>
      <w:r w:rsidR="0003292B">
        <w:t xml:space="preserve">consider </w:t>
      </w:r>
      <w:r w:rsidR="00A97FE5">
        <w:t xml:space="preserve">Outdoor Combination </w:t>
      </w:r>
      <w:r w:rsidR="00E51701">
        <w:t>2</w:t>
      </w:r>
      <w:r w:rsidR="00502E29">
        <w:t xml:space="preserve">, </w:t>
      </w:r>
      <w:r w:rsidR="00110A56">
        <w:t>768</w:t>
      </w:r>
      <w:r w:rsidR="00D868FE">
        <w:t xml:space="preserve"> AEs</w:t>
      </w:r>
      <w:r w:rsidR="00A97FE5">
        <w:t xml:space="preserve"> with </w:t>
      </w:r>
      <w:r w:rsidR="00126593">
        <w:t xml:space="preserve">256 TXRUs instead of </w:t>
      </w:r>
      <w:r w:rsidR="00FB76D8">
        <w:t xml:space="preserve">128. In this case the combination will be </w:t>
      </w:r>
      <w:r w:rsidR="0053424A" w:rsidRPr="0053424A">
        <w:t>(24, 16, 2, 1, 1; 8, 16)</w:t>
      </w:r>
      <w:r w:rsidR="00094ECD">
        <w:t xml:space="preserve">, and the vertical </w:t>
      </w:r>
      <w:r w:rsidR="00705AFE">
        <w:t xml:space="preserve">AE-TRXU </w:t>
      </w:r>
      <w:r w:rsidR="00094ECD">
        <w:t>ratio will</w:t>
      </w:r>
      <w:r w:rsidR="00705AFE">
        <w:t xml:space="preserve"> be</w:t>
      </w:r>
      <w:r w:rsidR="00094ECD">
        <w:t xml:space="preserve"> </w:t>
      </w:r>
      <w:r w:rsidR="006E31A6">
        <w:t>1</w:t>
      </w:r>
      <w:r w:rsidR="00094ECD">
        <w:t>:3.</w:t>
      </w:r>
      <w:r w:rsidR="006A07F4">
        <w:rPr>
          <w:lang w:val="ru-RU"/>
        </w:rPr>
        <w:t xml:space="preserve"> </w:t>
      </w:r>
      <w:r w:rsidR="006A07F4">
        <w:t>Otherwise,</w:t>
      </w:r>
      <w:r w:rsidR="009E1266">
        <w:t xml:space="preserve"> we also support Outdoor combination </w:t>
      </w:r>
      <w:r w:rsidR="00905C41">
        <w:t>2 as a</w:t>
      </w:r>
      <w:r w:rsidR="00B45F4D">
        <w:t>nother</w:t>
      </w:r>
      <w:r w:rsidR="00905C41">
        <w:t xml:space="preserve"> candidate for the default option.</w:t>
      </w:r>
    </w:p>
    <w:p w14:paraId="6D9D25C8" w14:textId="66CE79C4" w:rsidR="00905C41" w:rsidRDefault="00905C41" w:rsidP="00FB730F">
      <w:pPr>
        <w:jc w:val="both"/>
      </w:pPr>
      <w:r>
        <w:t>For indoor deployments at 7 GHz</w:t>
      </w:r>
      <w:r w:rsidR="00561063">
        <w:t xml:space="preserve">, the most feasible BS </w:t>
      </w:r>
      <w:r w:rsidR="008C0E91">
        <w:t xml:space="preserve">antenna </w:t>
      </w:r>
      <w:r w:rsidR="00561063">
        <w:t>si</w:t>
      </w:r>
      <w:r w:rsidR="00BF7107">
        <w:t>z</w:t>
      </w:r>
      <w:r w:rsidR="00561063">
        <w:t>e, in our view</w:t>
      </w:r>
      <w:r w:rsidR="008C0E91">
        <w:t>,</w:t>
      </w:r>
      <w:r w:rsidR="00561063">
        <w:t xml:space="preserve"> is Combination 3 with 512 antenna elements, that can be selected as default.</w:t>
      </w:r>
      <w:r w:rsidR="00A07433">
        <w:t xml:space="preserve"> This combination also matches the </w:t>
      </w:r>
      <w:r w:rsidR="007C1C33">
        <w:t>dimensions</w:t>
      </w:r>
      <w:r w:rsidR="00A07433">
        <w:t xml:space="preserve"> of the indoor </w:t>
      </w:r>
      <w:r w:rsidR="00016ED8">
        <w:t>BS</w:t>
      </w:r>
      <w:r w:rsidR="00A07433">
        <w:t xml:space="preserve"> antennas at the other frequencies.</w:t>
      </w:r>
    </w:p>
    <w:p w14:paraId="7D785BF0" w14:textId="152735F0" w:rsidR="008C0E91" w:rsidRDefault="008C0E91" w:rsidP="008C0E91">
      <w:pPr>
        <w:pStyle w:val="Proposal"/>
      </w:pPr>
      <w:r>
        <w:t>For the BS antenna</w:t>
      </w:r>
      <w:r w:rsidR="0057150A">
        <w:t xml:space="preserve"> around 7GHz, </w:t>
      </w:r>
      <w:r w:rsidR="00BA4ED5">
        <w:t xml:space="preserve">to consider as </w:t>
      </w:r>
      <w:r w:rsidR="003B48FB">
        <w:t>baseline</w:t>
      </w:r>
      <w:r w:rsidR="00BA4ED5">
        <w:t>:</w:t>
      </w:r>
    </w:p>
    <w:p w14:paraId="7FBAC43C" w14:textId="512ED0B0" w:rsidR="00BA4ED5" w:rsidRDefault="00BA4ED5" w:rsidP="00BA4ED5">
      <w:pPr>
        <w:pStyle w:val="Proposal"/>
        <w:numPr>
          <w:ilvl w:val="1"/>
          <w:numId w:val="6"/>
        </w:numPr>
        <w:rPr>
          <w:lang w:val="en-US"/>
        </w:rPr>
      </w:pPr>
      <w:r>
        <w:t xml:space="preserve">For outdoor, </w:t>
      </w:r>
      <w:r w:rsidR="00B45F4D">
        <w:t>e</w:t>
      </w:r>
      <w:r>
        <w:t>ither modified Combination 1</w:t>
      </w:r>
      <w:r w:rsidR="00F006DA">
        <w:t xml:space="preserve">, </w:t>
      </w:r>
      <w:r w:rsidR="00344526">
        <w:t>768 AEs</w:t>
      </w:r>
      <w:r>
        <w:t xml:space="preserve"> with </w:t>
      </w:r>
      <w:r w:rsidR="008376A0">
        <w:t>256 TXRUs</w:t>
      </w:r>
      <w:r w:rsidR="00F006DA">
        <w:t xml:space="preserve"> </w:t>
      </w:r>
      <w:r w:rsidR="00344526">
        <w:t xml:space="preserve">instead of 128 with configurations </w:t>
      </w:r>
      <w:r w:rsidR="00DE1263" w:rsidRPr="00C565EB">
        <w:rPr>
          <w:lang w:val="en-US"/>
        </w:rPr>
        <w:t>(M, N, P, Mg, Ng;</w:t>
      </w:r>
      <w:r w:rsidR="00DE1263">
        <w:rPr>
          <w:lang w:val="en-US"/>
        </w:rPr>
        <w:t xml:space="preserve"> </w:t>
      </w:r>
      <w:proofErr w:type="spellStart"/>
      <w:r w:rsidR="00DE1263" w:rsidRPr="00C565EB">
        <w:rPr>
          <w:lang w:val="en-US"/>
        </w:rPr>
        <w:t>Mp</w:t>
      </w:r>
      <w:proofErr w:type="spellEnd"/>
      <w:r w:rsidR="00DE1263" w:rsidRPr="00C565EB">
        <w:rPr>
          <w:lang w:val="en-US"/>
        </w:rPr>
        <w:t xml:space="preserve">, Np) = </w:t>
      </w:r>
      <w:r w:rsidR="00215561" w:rsidRPr="00215561">
        <w:rPr>
          <w:lang w:val="en-US"/>
        </w:rPr>
        <w:t>(24, 16, 2, 1, 1; 8, 16)</w:t>
      </w:r>
      <w:r w:rsidR="00B177AC">
        <w:rPr>
          <w:lang w:val="en-US"/>
        </w:rPr>
        <w:t xml:space="preserve"> or already listed Configuration 2</w:t>
      </w:r>
      <w:r w:rsidR="00B9622D">
        <w:rPr>
          <w:lang w:val="en-US"/>
        </w:rPr>
        <w:t xml:space="preserve"> </w:t>
      </w:r>
      <w:r w:rsidR="00B9622D" w:rsidRPr="00C565EB">
        <w:rPr>
          <w:lang w:val="en-US"/>
        </w:rPr>
        <w:t>(M, N, P, Mg, Ng;</w:t>
      </w:r>
      <w:r w:rsidR="00B9622D">
        <w:rPr>
          <w:lang w:val="en-US"/>
        </w:rPr>
        <w:t xml:space="preserve"> </w:t>
      </w:r>
      <w:proofErr w:type="spellStart"/>
      <w:r w:rsidR="00B9622D" w:rsidRPr="00C565EB">
        <w:rPr>
          <w:lang w:val="en-US"/>
        </w:rPr>
        <w:t>Mp</w:t>
      </w:r>
      <w:proofErr w:type="spellEnd"/>
      <w:r w:rsidR="00B9622D" w:rsidRPr="00C565EB">
        <w:rPr>
          <w:lang w:val="en-US"/>
        </w:rPr>
        <w:t xml:space="preserve">, Np) = </w:t>
      </w:r>
      <w:r w:rsidR="00B9622D" w:rsidRPr="00B9622D">
        <w:rPr>
          <w:lang w:val="en-US"/>
        </w:rPr>
        <w:t>(32, 16, 2, 1, 1; 8, 16)</w:t>
      </w:r>
      <w:r w:rsidR="00B9622D">
        <w:rPr>
          <w:lang w:val="en-US"/>
        </w:rPr>
        <w:t xml:space="preserve">, 1024 AEs, </w:t>
      </w:r>
      <w:r w:rsidR="000F465D">
        <w:rPr>
          <w:lang w:val="en-US"/>
        </w:rPr>
        <w:t>256 TXRUs.</w:t>
      </w:r>
    </w:p>
    <w:p w14:paraId="47DCA95B" w14:textId="24737CE3" w:rsidR="000F465D" w:rsidRDefault="000F465D" w:rsidP="000F465D">
      <w:pPr>
        <w:pStyle w:val="Proposal"/>
        <w:numPr>
          <w:ilvl w:val="1"/>
          <w:numId w:val="6"/>
        </w:numPr>
      </w:pPr>
      <w:r>
        <w:t>For indoor deployment</w:t>
      </w:r>
      <w:r w:rsidR="0030799D">
        <w:t>s, Combination 3</w:t>
      </w:r>
      <w:r w:rsidR="0094233D">
        <w:t>,</w:t>
      </w:r>
      <w:r w:rsidR="0030799D">
        <w:t xml:space="preserve"> </w:t>
      </w:r>
      <w:r w:rsidR="0030799D" w:rsidRPr="00C565EB">
        <w:rPr>
          <w:lang w:val="en-US"/>
        </w:rPr>
        <w:t>(M, N, P, Mg, Ng;</w:t>
      </w:r>
      <w:r w:rsidR="0030799D">
        <w:rPr>
          <w:lang w:val="en-US"/>
        </w:rPr>
        <w:t xml:space="preserve"> </w:t>
      </w:r>
      <w:proofErr w:type="spellStart"/>
      <w:r w:rsidR="0030799D" w:rsidRPr="00C565EB">
        <w:rPr>
          <w:lang w:val="en-US"/>
        </w:rPr>
        <w:t>Mp</w:t>
      </w:r>
      <w:proofErr w:type="spellEnd"/>
      <w:r w:rsidR="0030799D" w:rsidRPr="00C565EB">
        <w:rPr>
          <w:lang w:val="en-US"/>
        </w:rPr>
        <w:t xml:space="preserve">, Np) = </w:t>
      </w:r>
      <w:r w:rsidR="00DE0096" w:rsidRPr="00DE0096">
        <w:rPr>
          <w:lang w:val="en-US"/>
        </w:rPr>
        <w:t>(16, 16, 2, 1, 1; 8, 8)</w:t>
      </w:r>
      <w:r w:rsidR="00A07433">
        <w:rPr>
          <w:lang w:val="en-US"/>
        </w:rPr>
        <w:t xml:space="preserve">, </w:t>
      </w:r>
      <w:r w:rsidR="00665DFD">
        <w:rPr>
          <w:lang w:val="en-US"/>
        </w:rPr>
        <w:t>512 AEs, 128 TXRUs.</w:t>
      </w:r>
    </w:p>
    <w:p w14:paraId="47D88CF9" w14:textId="77777777" w:rsidR="000F465D" w:rsidRPr="000F465D" w:rsidRDefault="000F465D" w:rsidP="000F465D">
      <w:pPr>
        <w:rPr>
          <w:lang w:val="en-US"/>
        </w:rPr>
      </w:pPr>
    </w:p>
    <w:p w14:paraId="45F69A54" w14:textId="78A3EDD9" w:rsidR="00A5284D" w:rsidRDefault="006B3891" w:rsidP="00530295">
      <w:pPr>
        <w:jc w:val="both"/>
      </w:pPr>
      <w:r w:rsidRPr="005F4B08">
        <w:rPr>
          <w:b/>
          <w:bCs/>
        </w:rPr>
        <w:t>15 GHz</w:t>
      </w:r>
      <w:r w:rsidR="00EA35ED">
        <w:t xml:space="preserve"> is</w:t>
      </w:r>
      <w:r>
        <w:t xml:space="preserve"> another new 6G carrier frequency that also will require </w:t>
      </w:r>
      <w:r w:rsidR="00515C84">
        <w:t>an accurate study.</w:t>
      </w:r>
      <w:r w:rsidR="00D633AF">
        <w:t xml:space="preserve"> For this frequency</w:t>
      </w:r>
      <w:r w:rsidR="007224DB">
        <w:t>,</w:t>
      </w:r>
      <w:r w:rsidR="00D633AF">
        <w:t xml:space="preserve"> no agreement was achieved at RAN1#122bis meeting.</w:t>
      </w:r>
      <w:r w:rsidR="0065403B">
        <w:t xml:space="preserve"> </w:t>
      </w:r>
      <w:r w:rsidR="0051650C">
        <w:t>Even though this carrier lies in between the 7 GHz where digital</w:t>
      </w:r>
      <w:r w:rsidR="004067AB">
        <w:t xml:space="preserve"> or hybrid</w:t>
      </w:r>
      <w:r w:rsidR="0051650C">
        <w:t xml:space="preserve"> beamforming</w:t>
      </w:r>
      <w:r w:rsidR="00DC556D">
        <w:t xml:space="preserve"> (HBF)</w:t>
      </w:r>
      <w:r w:rsidR="0051650C">
        <w:t xml:space="preserve"> is expected to be used and 30 GHz FR2 bands with analogue beamforming</w:t>
      </w:r>
      <w:r w:rsidR="00DC556D">
        <w:t xml:space="preserve"> (ABF)</w:t>
      </w:r>
      <w:r w:rsidR="0051650C">
        <w:t xml:space="preserve">, the </w:t>
      </w:r>
      <w:r w:rsidR="006D039E">
        <w:t xml:space="preserve">ABF solutions at around 15 GHz </w:t>
      </w:r>
      <w:r w:rsidR="005F6AE9">
        <w:t xml:space="preserve">could </w:t>
      </w:r>
      <w:r w:rsidR="00792218">
        <w:t xml:space="preserve">be usable </w:t>
      </w:r>
      <w:r w:rsidR="00770F49">
        <w:t>for DL only.</w:t>
      </w:r>
      <w:r w:rsidR="00BF4954">
        <w:t xml:space="preserve"> On the other hand</w:t>
      </w:r>
      <w:r w:rsidR="00810E7B">
        <w:t xml:space="preserve">, </w:t>
      </w:r>
      <w:r w:rsidR="0018076D">
        <w:t>H</w:t>
      </w:r>
      <w:r w:rsidR="0083464F">
        <w:t xml:space="preserve">BD or DBF at </w:t>
      </w:r>
      <w:r w:rsidR="00810E7B">
        <w:t>these frequencies</w:t>
      </w:r>
      <w:r w:rsidR="0083464F">
        <w:t xml:space="preserve"> </w:t>
      </w:r>
      <w:r w:rsidR="00AE5D17">
        <w:t xml:space="preserve">is preferred </w:t>
      </w:r>
      <w:r w:rsidR="00296D84">
        <w:t xml:space="preserve">from system point of view </w:t>
      </w:r>
      <w:r w:rsidR="00A80D36">
        <w:t xml:space="preserve">to support </w:t>
      </w:r>
      <w:r w:rsidR="006D6141">
        <w:t>a larger number of users</w:t>
      </w:r>
      <w:r w:rsidR="001C0A25">
        <w:t>.</w:t>
      </w:r>
    </w:p>
    <w:p w14:paraId="0D86F616" w14:textId="36E8937B" w:rsidR="00532662" w:rsidRDefault="00F96B70" w:rsidP="00530295">
      <w:pPr>
        <w:jc w:val="both"/>
      </w:pPr>
      <w:r>
        <w:t>A</w:t>
      </w:r>
      <w:r w:rsidR="001C2C59">
        <w:t xml:space="preserve">s of now, the EIRP limitation for 10-15 GHz is in the range of </w:t>
      </w:r>
      <w:r w:rsidR="001C2C59" w:rsidRPr="00A30C5E">
        <w:t>~75…85dB</w:t>
      </w:r>
      <w:r w:rsidR="001C2C59">
        <w:t xml:space="preserve">m, so </w:t>
      </w:r>
      <w:r w:rsidR="0020730D">
        <w:t xml:space="preserve">the products at around 15 GHz </w:t>
      </w:r>
      <w:r w:rsidR="00FB150A">
        <w:t>may not</w:t>
      </w:r>
      <w:r w:rsidR="001C2C59">
        <w:t xml:space="preserve"> meet the existing macro site grid requirements. This would make such solutions usable only in hot-sport outdoor deployments</w:t>
      </w:r>
      <w:r w:rsidR="00B916AC">
        <w:t xml:space="preserve"> </w:t>
      </w:r>
      <w:r w:rsidR="002D526E">
        <w:t xml:space="preserve">which </w:t>
      </w:r>
      <w:r w:rsidR="00B916AC">
        <w:t xml:space="preserve">will limit </w:t>
      </w:r>
      <w:r w:rsidR="006E4069">
        <w:t>the number of such deployments</w:t>
      </w:r>
      <w:r w:rsidR="00B916AC">
        <w:t>.</w:t>
      </w:r>
    </w:p>
    <w:p w14:paraId="601355B6" w14:textId="792F2265" w:rsidR="00EB1E4D" w:rsidRDefault="00EB1E4D" w:rsidP="00530295">
      <w:pPr>
        <w:jc w:val="both"/>
      </w:pPr>
      <w:r>
        <w:t>For indoor, deployments, we do not think that antenna size, less than for 7GHz would make sense</w:t>
      </w:r>
      <w:r w:rsidR="003B4B9F">
        <w:t>, therefore a similar configuration with 512 AEs a</w:t>
      </w:r>
      <w:r w:rsidR="00853FC8">
        <w:t>nd 128 TXRUs can be taken as a baseline.</w:t>
      </w:r>
    </w:p>
    <w:p w14:paraId="05DEDC8E" w14:textId="6C896E0B" w:rsidR="009E2E79" w:rsidRDefault="009E2E79" w:rsidP="00530295">
      <w:pPr>
        <w:jc w:val="both"/>
      </w:pPr>
      <w:r>
        <w:t xml:space="preserve">Finally, the proposals that were </w:t>
      </w:r>
      <w:r w:rsidR="00B8773D">
        <w:t xml:space="preserve">listed </w:t>
      </w:r>
      <w:r>
        <w:t xml:space="preserve">at RAN1#122bis assume only </w:t>
      </w:r>
      <w:r w:rsidR="00C07C26">
        <w:t xml:space="preserve">16 antenna elements in horizonal </w:t>
      </w:r>
      <w:r w:rsidR="00AF6F5D">
        <w:t xml:space="preserve">direction, </w:t>
      </w:r>
      <w:r w:rsidR="002D526E">
        <w:t xml:space="preserve">which </w:t>
      </w:r>
      <w:r w:rsidR="00AF6F5D">
        <w:t xml:space="preserve">will </w:t>
      </w:r>
      <w:r w:rsidR="008706DE">
        <w:t>result</w:t>
      </w:r>
      <w:r w:rsidR="00AF6F5D">
        <w:t xml:space="preserve"> in narrow BS antennas </w:t>
      </w:r>
      <w:r w:rsidR="008706DE">
        <w:t>with the width around 16 cm.</w:t>
      </w:r>
      <w:r w:rsidR="00C30810">
        <w:t xml:space="preserve"> Thus, we think that 32 antenna elements in the horizontal dimension should be considred as an option.</w:t>
      </w:r>
    </w:p>
    <w:p w14:paraId="1AA34D89" w14:textId="5A1FD9C1" w:rsidR="00B10671" w:rsidRDefault="00EB1E4D" w:rsidP="00530295">
      <w:pPr>
        <w:jc w:val="both"/>
      </w:pPr>
      <w:r>
        <w:t xml:space="preserve">As a result, </w:t>
      </w:r>
      <w:r w:rsidR="00B8210C">
        <w:t xml:space="preserve">we propose to consider the following </w:t>
      </w:r>
      <w:r w:rsidR="003B48FB">
        <w:t>configurations for 15 GHz</w:t>
      </w:r>
      <w:r w:rsidR="003648E9">
        <w:t xml:space="preserve"> for the further evaluations</w:t>
      </w:r>
      <w:r w:rsidR="003B48FB">
        <w:t>:</w:t>
      </w:r>
    </w:p>
    <w:p w14:paraId="74E58AF1" w14:textId="3698B516" w:rsidR="003B48FB" w:rsidRDefault="003B48FB" w:rsidP="003B48FB">
      <w:pPr>
        <w:pStyle w:val="Proposal"/>
      </w:pPr>
      <w:r>
        <w:t>For the BS antenna around 15 GH</w:t>
      </w:r>
      <w:r w:rsidR="00027029">
        <w:t>z</w:t>
      </w:r>
      <w:r>
        <w:t xml:space="preserve"> to consider:</w:t>
      </w:r>
    </w:p>
    <w:p w14:paraId="15C7A22D" w14:textId="6D27A917" w:rsidR="003B48FB" w:rsidRDefault="003B48FB" w:rsidP="003B48FB">
      <w:pPr>
        <w:pStyle w:val="Proposal"/>
        <w:numPr>
          <w:ilvl w:val="1"/>
          <w:numId w:val="6"/>
        </w:numPr>
        <w:rPr>
          <w:lang w:val="en-US"/>
        </w:rPr>
      </w:pPr>
      <w:r>
        <w:t>For indoor deployments</w:t>
      </w:r>
      <w:r w:rsidR="00853FC8">
        <w:t xml:space="preserve">, </w:t>
      </w:r>
      <w:r w:rsidR="00853FC8" w:rsidRPr="00C565EB">
        <w:rPr>
          <w:lang w:val="en-US"/>
        </w:rPr>
        <w:t>(M, N, P, Mg, Ng;</w:t>
      </w:r>
      <w:r w:rsidR="00853FC8">
        <w:rPr>
          <w:lang w:val="en-US"/>
        </w:rPr>
        <w:t xml:space="preserve"> </w:t>
      </w:r>
      <w:proofErr w:type="spellStart"/>
      <w:r w:rsidR="00853FC8" w:rsidRPr="00C565EB">
        <w:rPr>
          <w:lang w:val="en-US"/>
        </w:rPr>
        <w:t>Mp</w:t>
      </w:r>
      <w:proofErr w:type="spellEnd"/>
      <w:r w:rsidR="00853FC8" w:rsidRPr="00C565EB">
        <w:rPr>
          <w:lang w:val="en-US"/>
        </w:rPr>
        <w:t xml:space="preserve">, Np) = </w:t>
      </w:r>
      <w:r w:rsidR="00853FC8" w:rsidRPr="00DE0096">
        <w:rPr>
          <w:lang w:val="en-US"/>
        </w:rPr>
        <w:t>(16, 16, 2, 1, 1; 8, 8)</w:t>
      </w:r>
      <w:r w:rsidR="00853FC8">
        <w:rPr>
          <w:lang w:val="en-US"/>
        </w:rPr>
        <w:t>, 512 AEs, 128 TXRUs,</w:t>
      </w:r>
      <w:r w:rsidR="00F41A42">
        <w:rPr>
          <w:lang w:val="en-US"/>
        </w:rPr>
        <w:t xml:space="preserve"> as baseline.</w:t>
      </w:r>
    </w:p>
    <w:p w14:paraId="0F9181BB" w14:textId="233A920A" w:rsidR="008252E9" w:rsidRPr="00F234A4" w:rsidRDefault="008252E9" w:rsidP="00FB730F">
      <w:pPr>
        <w:pStyle w:val="Proposal"/>
        <w:numPr>
          <w:ilvl w:val="1"/>
          <w:numId w:val="6"/>
        </w:numPr>
        <w:rPr>
          <w:lang w:val="en-US"/>
        </w:rPr>
      </w:pPr>
      <w:r>
        <w:t>For outdoor deployments</w:t>
      </w:r>
      <w:r w:rsidR="00743DB6">
        <w:t>,</w:t>
      </w:r>
      <w:r w:rsidR="00F41A42">
        <w:t xml:space="preserve"> </w:t>
      </w:r>
      <w:r w:rsidR="00FF6832" w:rsidRPr="00F234A4">
        <w:rPr>
          <w:lang w:val="en-US"/>
        </w:rPr>
        <w:t xml:space="preserve">(M, N, P, Mg, Ng; </w:t>
      </w:r>
      <w:proofErr w:type="spellStart"/>
      <w:r w:rsidR="00FF6832" w:rsidRPr="00F234A4">
        <w:rPr>
          <w:lang w:val="en-US"/>
        </w:rPr>
        <w:t>Mp</w:t>
      </w:r>
      <w:proofErr w:type="spellEnd"/>
      <w:r w:rsidR="00FF6832" w:rsidRPr="00F234A4">
        <w:rPr>
          <w:lang w:val="en-US"/>
        </w:rPr>
        <w:t xml:space="preserve">, Np) = </w:t>
      </w:r>
      <w:r w:rsidR="00D514DC" w:rsidRPr="00D514DC">
        <w:t>(48, 32, 2, 1, 1; 1, 32)</w:t>
      </w:r>
      <w:r w:rsidR="00D514DC">
        <w:t xml:space="preserve">, </w:t>
      </w:r>
      <w:r w:rsidR="00CC0686" w:rsidRPr="00CC0686">
        <w:t>3072</w:t>
      </w:r>
      <w:r w:rsidR="00CC0686">
        <w:t xml:space="preserve"> </w:t>
      </w:r>
      <w:r w:rsidR="00D514DC">
        <w:t xml:space="preserve">AEs, </w:t>
      </w:r>
      <w:r w:rsidR="0015692E">
        <w:t xml:space="preserve">64 TXRUs </w:t>
      </w:r>
      <w:r w:rsidR="00FF6832" w:rsidRPr="00F234A4">
        <w:rPr>
          <w:lang w:val="en-US"/>
        </w:rPr>
        <w:t xml:space="preserve">and (M, N, P, Mg, Ng; </w:t>
      </w:r>
      <w:proofErr w:type="spellStart"/>
      <w:r w:rsidR="00FF6832" w:rsidRPr="00F234A4">
        <w:rPr>
          <w:lang w:val="en-US"/>
        </w:rPr>
        <w:t>Mp</w:t>
      </w:r>
      <w:proofErr w:type="spellEnd"/>
      <w:r w:rsidR="00FF6832" w:rsidRPr="00F234A4">
        <w:rPr>
          <w:lang w:val="en-US"/>
        </w:rPr>
        <w:t>, Np) =</w:t>
      </w:r>
      <w:r w:rsidR="00387A70" w:rsidRPr="00F234A4">
        <w:rPr>
          <w:lang w:val="en-US"/>
        </w:rPr>
        <w:t xml:space="preserve"> </w:t>
      </w:r>
      <w:r w:rsidR="00387A70" w:rsidRPr="00387A70">
        <w:t>(48, 32, 2, 1, 1; 2, 32)</w:t>
      </w:r>
      <w:r w:rsidR="003019FE">
        <w:t xml:space="preserve">, </w:t>
      </w:r>
      <w:r w:rsidR="000E598C" w:rsidRPr="000E598C">
        <w:t>3072</w:t>
      </w:r>
      <w:r w:rsidR="00242B4A">
        <w:t xml:space="preserve"> AEs, 128 TXRUs</w:t>
      </w:r>
      <w:r w:rsidR="00F234A4">
        <w:t>.</w:t>
      </w:r>
    </w:p>
    <w:p w14:paraId="16224CAB" w14:textId="64CA1DF9" w:rsidR="00681FCD" w:rsidRPr="00681FCD" w:rsidRDefault="00681FCD" w:rsidP="00FB730F">
      <w:pPr>
        <w:rPr>
          <w:highlight w:val="yellow"/>
        </w:rPr>
      </w:pPr>
    </w:p>
    <w:p w14:paraId="25DE50F2" w14:textId="315347B2" w:rsidR="00A574EF" w:rsidRDefault="00A574EF" w:rsidP="00A574EF">
      <w:pPr>
        <w:pStyle w:val="Heading3"/>
        <w:rPr>
          <w:lang w:val="en-US"/>
        </w:rPr>
      </w:pPr>
      <w:r>
        <w:rPr>
          <w:lang w:val="en-US"/>
        </w:rPr>
        <w:t>BS TX power</w:t>
      </w:r>
    </w:p>
    <w:p w14:paraId="27EBCF93" w14:textId="7E3DD44E" w:rsidR="00EA6736" w:rsidRDefault="001565C5" w:rsidP="00CF44B2">
      <w:pPr>
        <w:rPr>
          <w:lang w:val="en-US"/>
        </w:rPr>
      </w:pPr>
      <w:r>
        <w:rPr>
          <w:lang w:val="en-US"/>
        </w:rPr>
        <w:t xml:space="preserve">We can use several </w:t>
      </w:r>
      <w:r w:rsidR="00EA6736">
        <w:rPr>
          <w:lang w:val="en-US"/>
        </w:rPr>
        <w:t xml:space="preserve">existing </w:t>
      </w:r>
      <w:r w:rsidR="00E922E7">
        <w:rPr>
          <w:lang w:val="en-US"/>
        </w:rPr>
        <w:t>references</w:t>
      </w:r>
      <w:r w:rsidR="00EA6736">
        <w:rPr>
          <w:lang w:val="en-US"/>
        </w:rPr>
        <w:t xml:space="preserve"> as the starting point for the </w:t>
      </w:r>
      <w:proofErr w:type="spellStart"/>
      <w:r w:rsidR="00EA6736">
        <w:rPr>
          <w:lang w:val="en-US"/>
        </w:rPr>
        <w:t>gNB</w:t>
      </w:r>
      <w:proofErr w:type="spellEnd"/>
      <w:r w:rsidR="00EA6736">
        <w:rPr>
          <w:lang w:val="en-US"/>
        </w:rPr>
        <w:t xml:space="preserve"> TX power</w:t>
      </w:r>
      <w:r w:rsidR="00E922E7">
        <w:rPr>
          <w:lang w:val="en-US"/>
        </w:rPr>
        <w:t xml:space="preserve"> discussion</w:t>
      </w:r>
      <w:r w:rsidR="00EA6736">
        <w:rPr>
          <w:lang w:val="en-US"/>
        </w:rPr>
        <w:t>:</w:t>
      </w:r>
    </w:p>
    <w:p w14:paraId="77AADD00" w14:textId="77777777" w:rsidR="00C374BE" w:rsidRDefault="002F0AF9" w:rsidP="00671DD1">
      <w:pPr>
        <w:pStyle w:val="ListParagraph"/>
        <w:numPr>
          <w:ilvl w:val="0"/>
          <w:numId w:val="24"/>
        </w:numPr>
        <w:rPr>
          <w:lang w:val="en-US"/>
        </w:rPr>
      </w:pPr>
      <w:r w:rsidRPr="00FB730F">
        <w:rPr>
          <w:b/>
          <w:lang w:val="en-US"/>
        </w:rPr>
        <w:t>Table A.2.1-1:</w:t>
      </w:r>
      <w:r w:rsidRPr="002F0AF9">
        <w:rPr>
          <w:lang w:val="en-US"/>
        </w:rPr>
        <w:t xml:space="preserve"> System level evaluation assumptions for Indoor hotspot, Dense urban, Rural, and Urban macro</w:t>
      </w:r>
      <w:r>
        <w:rPr>
          <w:lang w:val="en-US"/>
        </w:rPr>
        <w:t xml:space="preserve"> in </w:t>
      </w:r>
      <w:r w:rsidRPr="00FB730F">
        <w:rPr>
          <w:b/>
          <w:lang w:val="en-US"/>
        </w:rPr>
        <w:t>TR 38.802</w:t>
      </w:r>
      <w:r>
        <w:rPr>
          <w:lang w:val="en-US"/>
        </w:rPr>
        <w:t xml:space="preserve"> (</w:t>
      </w:r>
      <w:r w:rsidR="004721FD" w:rsidRPr="004721FD">
        <w:rPr>
          <w:lang w:val="en-US"/>
        </w:rPr>
        <w:t>Study on New Radio Access Technology</w:t>
      </w:r>
      <w:r w:rsidR="004721FD">
        <w:rPr>
          <w:lang w:val="en-US"/>
        </w:rPr>
        <w:t xml:space="preserve"> </w:t>
      </w:r>
      <w:r w:rsidR="004721FD" w:rsidRPr="00FB730F">
        <w:rPr>
          <w:lang w:val="en-US"/>
        </w:rPr>
        <w:t>Physical Layer Aspects</w:t>
      </w:r>
      <w:r w:rsidR="004721FD">
        <w:rPr>
          <w:lang w:val="en-US"/>
        </w:rPr>
        <w:t xml:space="preserve"> </w:t>
      </w:r>
      <w:r w:rsidR="004721FD" w:rsidRPr="00FB730F">
        <w:rPr>
          <w:lang w:val="en-US"/>
        </w:rPr>
        <w:t>(Release 14)</w:t>
      </w:r>
      <w:r w:rsidRPr="00FB730F">
        <w:rPr>
          <w:lang w:val="en-US"/>
        </w:rPr>
        <w:t>)</w:t>
      </w:r>
    </w:p>
    <w:p w14:paraId="092D1F3D" w14:textId="05AA2EA3" w:rsidR="00686E81" w:rsidRPr="009E19A6" w:rsidRDefault="00686E81" w:rsidP="00671DD1">
      <w:pPr>
        <w:pStyle w:val="ListParagraph"/>
        <w:numPr>
          <w:ilvl w:val="1"/>
          <w:numId w:val="24"/>
        </w:numPr>
        <w:rPr>
          <w:lang w:val="en-US"/>
        </w:rPr>
      </w:pPr>
      <w:r w:rsidRPr="00854663">
        <w:rPr>
          <w:lang w:val="en-US" w:eastAsia="ja-JP"/>
        </w:rPr>
        <w:t xml:space="preserve">Simulation bandwidth: 20MHz per CC below 6GHz and 80 MHz per CC above 6GHz </w:t>
      </w:r>
    </w:p>
    <w:p w14:paraId="7930FD3E" w14:textId="5FA2F20F" w:rsidR="00AF1953" w:rsidRPr="009E19A6" w:rsidRDefault="00625461" w:rsidP="00671DD1">
      <w:pPr>
        <w:pStyle w:val="ListParagraph"/>
        <w:numPr>
          <w:ilvl w:val="1"/>
          <w:numId w:val="24"/>
        </w:numPr>
        <w:rPr>
          <w:lang w:val="en-US"/>
        </w:rPr>
      </w:pPr>
      <w:r w:rsidRPr="009E19A6">
        <w:rPr>
          <w:lang w:val="en-US"/>
        </w:rPr>
        <w:t>Indoor hotspot:</w:t>
      </w:r>
    </w:p>
    <w:p w14:paraId="40EEB60A" w14:textId="4C31A418" w:rsidR="00AF1953" w:rsidRDefault="00AF1953" w:rsidP="00671DD1">
      <w:pPr>
        <w:pStyle w:val="ListParagraph"/>
        <w:numPr>
          <w:ilvl w:val="2"/>
          <w:numId w:val="24"/>
        </w:numPr>
        <w:rPr>
          <w:lang w:val="en-US"/>
        </w:rPr>
      </w:pPr>
      <w:r w:rsidRPr="00AF1953">
        <w:rPr>
          <w:lang w:val="en-US"/>
        </w:rPr>
        <w:t>Below 6GHz: 24dBm PA scaled down with simulation BW when system BW is higher than simulation BW. Otherwise, 24dBm</w:t>
      </w:r>
    </w:p>
    <w:p w14:paraId="2D5E5FED" w14:textId="77777777" w:rsidR="008B5F08" w:rsidRPr="008B5F08" w:rsidRDefault="00252EAA" w:rsidP="00671DD1">
      <w:pPr>
        <w:pStyle w:val="ListParagraph"/>
        <w:numPr>
          <w:ilvl w:val="2"/>
          <w:numId w:val="24"/>
        </w:numPr>
        <w:rPr>
          <w:lang w:val="en-US"/>
        </w:rPr>
      </w:pPr>
      <w:r w:rsidRPr="00252EAA">
        <w:rPr>
          <w:lang w:val="en-US"/>
        </w:rPr>
        <w:t>Above 6GHz: 23 dBm PA scaled down with simulation BW when system BW is higher than simulation BW. Otherwise, 23dBm</w:t>
      </w:r>
      <w:r>
        <w:rPr>
          <w:lang w:val="en-US"/>
        </w:rPr>
        <w:t xml:space="preserve"> </w:t>
      </w:r>
      <w:r w:rsidRPr="00FB730F">
        <w:rPr>
          <w:lang w:val="en-US"/>
        </w:rPr>
        <w:t xml:space="preserve">EIRP should not exceed 58 </w:t>
      </w:r>
      <w:proofErr w:type="gramStart"/>
      <w:r w:rsidRPr="00FB730F">
        <w:rPr>
          <w:lang w:val="en-US"/>
        </w:rPr>
        <w:t>dBm(</w:t>
      </w:r>
      <w:proofErr w:type="gramEnd"/>
      <w:r w:rsidRPr="00FB730F">
        <w:rPr>
          <w:lang w:val="en-US"/>
        </w:rPr>
        <w:t>*)</w:t>
      </w:r>
    </w:p>
    <w:p w14:paraId="162F3521" w14:textId="17F9BD00" w:rsidR="00EA6736" w:rsidRPr="00394F92" w:rsidRDefault="004476F1" w:rsidP="00671DD1">
      <w:pPr>
        <w:pStyle w:val="ListParagraph"/>
        <w:numPr>
          <w:ilvl w:val="3"/>
          <w:numId w:val="24"/>
        </w:numPr>
        <w:rPr>
          <w:lang w:val="en-US"/>
        </w:rPr>
      </w:pPr>
      <w:r>
        <w:rPr>
          <w:lang w:val="en-US" w:eastAsia="ja-JP"/>
        </w:rPr>
        <w:t xml:space="preserve">(*) </w:t>
      </w:r>
      <w:r w:rsidR="008B5F08" w:rsidRPr="00FB730F">
        <w:rPr>
          <w:lang w:val="en-US" w:eastAsia="ja-JP"/>
        </w:rPr>
        <w:t xml:space="preserve">See Appendix in R1-164383 and R1-167533 for the derivation of maximum allowed EIRP. EIRP limit is only used for evaluation </w:t>
      </w:r>
      <w:proofErr w:type="gramStart"/>
      <w:r w:rsidR="008B5F08" w:rsidRPr="00FB730F">
        <w:rPr>
          <w:lang w:val="en-US" w:eastAsia="ja-JP"/>
        </w:rPr>
        <w:t>purpose</w:t>
      </w:r>
      <w:proofErr w:type="gramEnd"/>
      <w:r w:rsidR="008B5F08" w:rsidRPr="00FB730F">
        <w:rPr>
          <w:lang w:val="en-US" w:eastAsia="ja-JP"/>
        </w:rPr>
        <w:t xml:space="preserve"> in RAN1.</w:t>
      </w:r>
    </w:p>
    <w:p w14:paraId="6BA76E7F" w14:textId="6D19DFD5" w:rsidR="008B5F08" w:rsidRDefault="005060D9" w:rsidP="00671DD1">
      <w:pPr>
        <w:pStyle w:val="ListParagraph"/>
        <w:numPr>
          <w:ilvl w:val="1"/>
          <w:numId w:val="24"/>
        </w:numPr>
        <w:rPr>
          <w:lang w:val="en-US"/>
        </w:rPr>
      </w:pPr>
      <w:r>
        <w:rPr>
          <w:lang w:val="en-US"/>
        </w:rPr>
        <w:t>Dense urban:</w:t>
      </w:r>
    </w:p>
    <w:p w14:paraId="4784FD02" w14:textId="522EB9F2" w:rsidR="005060D9" w:rsidRDefault="00384D27" w:rsidP="00671DD1">
      <w:pPr>
        <w:pStyle w:val="ListParagraph"/>
        <w:numPr>
          <w:ilvl w:val="2"/>
          <w:numId w:val="24"/>
        </w:numPr>
        <w:rPr>
          <w:lang w:val="en-US"/>
        </w:rPr>
      </w:pPr>
      <w:r>
        <w:rPr>
          <w:lang w:val="en-US"/>
        </w:rPr>
        <w:t>Macro layer:</w:t>
      </w:r>
    </w:p>
    <w:p w14:paraId="26B78EBF" w14:textId="77777777" w:rsidR="00744B8F" w:rsidRPr="00744B8F" w:rsidRDefault="00744B8F" w:rsidP="00671DD1">
      <w:pPr>
        <w:pStyle w:val="ListParagraph"/>
        <w:numPr>
          <w:ilvl w:val="3"/>
          <w:numId w:val="24"/>
        </w:numPr>
        <w:rPr>
          <w:lang w:val="en-US"/>
        </w:rPr>
      </w:pPr>
      <w:r w:rsidRPr="00744B8F">
        <w:rPr>
          <w:lang w:val="en-US"/>
        </w:rPr>
        <w:t>Below 6GHz: 44 dBm PA scaled down with simulation BW when system BW is higher than simulation BW. Otherwise, 44 dBm</w:t>
      </w:r>
    </w:p>
    <w:p w14:paraId="4BCA6B2D" w14:textId="6AEBF9DE" w:rsidR="00384D27" w:rsidRDefault="00744B8F" w:rsidP="00671DD1">
      <w:pPr>
        <w:pStyle w:val="ListParagraph"/>
        <w:numPr>
          <w:ilvl w:val="3"/>
          <w:numId w:val="24"/>
        </w:numPr>
        <w:rPr>
          <w:lang w:val="en-US"/>
        </w:rPr>
      </w:pPr>
      <w:r w:rsidRPr="00744B8F">
        <w:rPr>
          <w:lang w:val="en-US"/>
        </w:rPr>
        <w:t>Above 6GHz: 40 dBm PA scaled down with simulation BW when system BW is higher than simulation BW. Otherwise, 40 dBm</w:t>
      </w:r>
    </w:p>
    <w:p w14:paraId="3B7D1655" w14:textId="77777777" w:rsidR="00D9757D" w:rsidRPr="00D9757D" w:rsidRDefault="00D9757D" w:rsidP="00671DD1">
      <w:pPr>
        <w:pStyle w:val="ListParagraph"/>
        <w:numPr>
          <w:ilvl w:val="2"/>
          <w:numId w:val="24"/>
        </w:numPr>
        <w:rPr>
          <w:lang w:val="en-US"/>
        </w:rPr>
      </w:pPr>
      <w:r w:rsidRPr="00D9757D">
        <w:rPr>
          <w:lang w:val="en-US"/>
        </w:rPr>
        <w:t>Micro layer:</w:t>
      </w:r>
    </w:p>
    <w:p w14:paraId="48CE8941" w14:textId="77777777" w:rsidR="00D9757D" w:rsidRPr="00D9757D" w:rsidRDefault="00D9757D" w:rsidP="00671DD1">
      <w:pPr>
        <w:pStyle w:val="ListParagraph"/>
        <w:numPr>
          <w:ilvl w:val="3"/>
          <w:numId w:val="24"/>
        </w:numPr>
        <w:rPr>
          <w:lang w:val="en-US"/>
        </w:rPr>
      </w:pPr>
      <w:r w:rsidRPr="00D9757D">
        <w:rPr>
          <w:lang w:val="en-US"/>
        </w:rPr>
        <w:t>4 GHz: 33dBm for 20MHz system bandwidth</w:t>
      </w:r>
    </w:p>
    <w:p w14:paraId="36745C4E" w14:textId="77777777" w:rsidR="00D9757D" w:rsidRPr="00D9757D" w:rsidRDefault="00D9757D" w:rsidP="00671DD1">
      <w:pPr>
        <w:pStyle w:val="ListParagraph"/>
        <w:numPr>
          <w:ilvl w:val="3"/>
          <w:numId w:val="24"/>
        </w:numPr>
        <w:rPr>
          <w:lang w:val="en-US"/>
        </w:rPr>
      </w:pPr>
      <w:r w:rsidRPr="00D9757D">
        <w:rPr>
          <w:lang w:val="en-US"/>
        </w:rPr>
        <w:t xml:space="preserve">Above 6GHz: 33 dBm PA scaled down with simulation BW when system BW is higher than simulation BW. Otherwise, 33 dBm. </w:t>
      </w:r>
    </w:p>
    <w:p w14:paraId="55DD5F82" w14:textId="2905E013" w:rsidR="00744B8F" w:rsidRDefault="00D9757D" w:rsidP="00671DD1">
      <w:pPr>
        <w:pStyle w:val="ListParagraph"/>
        <w:numPr>
          <w:ilvl w:val="2"/>
          <w:numId w:val="24"/>
        </w:numPr>
        <w:rPr>
          <w:lang w:val="en-US"/>
        </w:rPr>
      </w:pPr>
      <w:r w:rsidRPr="00D9757D">
        <w:rPr>
          <w:lang w:val="en-US"/>
        </w:rPr>
        <w:t xml:space="preserve">EIRP should not exceed 73 dBm and 68 dBm for the macro and micro layers </w:t>
      </w:r>
      <w:proofErr w:type="gramStart"/>
      <w:r w:rsidRPr="00D9757D">
        <w:rPr>
          <w:lang w:val="en-US"/>
        </w:rPr>
        <w:t>respectively(</w:t>
      </w:r>
      <w:proofErr w:type="gramEnd"/>
      <w:r w:rsidRPr="00D9757D">
        <w:rPr>
          <w:lang w:val="en-US"/>
        </w:rPr>
        <w:t>*)</w:t>
      </w:r>
    </w:p>
    <w:p w14:paraId="7D03C16E" w14:textId="5F336CF8" w:rsidR="0056723B" w:rsidRDefault="00F907EF" w:rsidP="00671DD1">
      <w:pPr>
        <w:pStyle w:val="ListParagraph"/>
        <w:numPr>
          <w:ilvl w:val="1"/>
          <w:numId w:val="24"/>
        </w:numPr>
        <w:rPr>
          <w:lang w:val="en-US"/>
        </w:rPr>
      </w:pPr>
      <w:r w:rsidRPr="00F907EF">
        <w:rPr>
          <w:lang w:val="en-US"/>
        </w:rPr>
        <w:t>Rural</w:t>
      </w:r>
      <w:r>
        <w:rPr>
          <w:lang w:val="en-US"/>
        </w:rPr>
        <w:t>:</w:t>
      </w:r>
    </w:p>
    <w:p w14:paraId="6AE9EC0A" w14:textId="48E96C85" w:rsidR="00F907EF" w:rsidRDefault="00F90A10" w:rsidP="00671DD1">
      <w:pPr>
        <w:pStyle w:val="ListParagraph"/>
        <w:numPr>
          <w:ilvl w:val="2"/>
          <w:numId w:val="24"/>
        </w:numPr>
        <w:rPr>
          <w:lang w:val="en-US"/>
        </w:rPr>
      </w:pPr>
      <w:r w:rsidRPr="00F90A10">
        <w:rPr>
          <w:lang w:val="en-US"/>
        </w:rPr>
        <w:t>49</w:t>
      </w:r>
      <w:r w:rsidR="002D7D68">
        <w:rPr>
          <w:lang w:val="en-US"/>
        </w:rPr>
        <w:t xml:space="preserve"> </w:t>
      </w:r>
      <w:r w:rsidRPr="00F90A10">
        <w:rPr>
          <w:lang w:val="en-US"/>
        </w:rPr>
        <w:t>dBm PA scaled down with simulation BW when system BW is higher than simulation BW. Otherwise, 49dBm</w:t>
      </w:r>
    </w:p>
    <w:p w14:paraId="0CFA2C63" w14:textId="68CDF655" w:rsidR="00D60E24" w:rsidRDefault="00B20A06" w:rsidP="00671DD1">
      <w:pPr>
        <w:pStyle w:val="ListParagraph"/>
        <w:numPr>
          <w:ilvl w:val="1"/>
          <w:numId w:val="24"/>
        </w:numPr>
        <w:rPr>
          <w:lang w:val="en-US"/>
        </w:rPr>
      </w:pPr>
      <w:r w:rsidRPr="00B20A06">
        <w:rPr>
          <w:lang w:val="en-US"/>
        </w:rPr>
        <w:t>Urban macro</w:t>
      </w:r>
      <w:r>
        <w:rPr>
          <w:lang w:val="en-US"/>
        </w:rPr>
        <w:t>:</w:t>
      </w:r>
    </w:p>
    <w:p w14:paraId="6481BCA1" w14:textId="0A16A42C" w:rsidR="00F05466" w:rsidRPr="00F05466" w:rsidRDefault="00F05466" w:rsidP="00671DD1">
      <w:pPr>
        <w:pStyle w:val="ListParagraph"/>
        <w:numPr>
          <w:ilvl w:val="2"/>
          <w:numId w:val="24"/>
        </w:numPr>
        <w:rPr>
          <w:lang w:val="en-US"/>
        </w:rPr>
      </w:pPr>
      <w:r w:rsidRPr="00F05466">
        <w:rPr>
          <w:lang w:val="en-US"/>
        </w:rPr>
        <w:t>Below 6GHz: 49</w:t>
      </w:r>
      <w:r w:rsidR="002D7D68">
        <w:rPr>
          <w:lang w:val="en-US"/>
        </w:rPr>
        <w:t xml:space="preserve"> </w:t>
      </w:r>
      <w:r w:rsidRPr="00F05466">
        <w:rPr>
          <w:lang w:val="en-US"/>
        </w:rPr>
        <w:t>dBm PA scaled down with simulation BW when system BW is higher than simulation BW. Otherwise, 49dBm</w:t>
      </w:r>
    </w:p>
    <w:p w14:paraId="602E5037" w14:textId="6BCE2D70" w:rsidR="00F05466" w:rsidRPr="00F05466" w:rsidRDefault="00F05466" w:rsidP="00671DD1">
      <w:pPr>
        <w:pStyle w:val="ListParagraph"/>
        <w:numPr>
          <w:ilvl w:val="2"/>
          <w:numId w:val="24"/>
        </w:numPr>
        <w:rPr>
          <w:lang w:val="en-US"/>
        </w:rPr>
      </w:pPr>
      <w:r w:rsidRPr="00F05466">
        <w:rPr>
          <w:lang w:val="en-US"/>
        </w:rPr>
        <w:t>Above 6GHz: 43</w:t>
      </w:r>
      <w:r w:rsidR="002D7D68">
        <w:rPr>
          <w:lang w:val="en-US"/>
        </w:rPr>
        <w:t xml:space="preserve"> </w:t>
      </w:r>
      <w:r w:rsidRPr="00F05466">
        <w:rPr>
          <w:lang w:val="en-US"/>
        </w:rPr>
        <w:t>dBm PA scaled down with simulation BW when system BW is higher than simulation BW. Otherwise, 43dBm</w:t>
      </w:r>
    </w:p>
    <w:p w14:paraId="2817105F" w14:textId="6BC8451D" w:rsidR="00B20A06" w:rsidRPr="00FB730F" w:rsidRDefault="00F05466" w:rsidP="00671DD1">
      <w:pPr>
        <w:pStyle w:val="ListParagraph"/>
        <w:numPr>
          <w:ilvl w:val="2"/>
          <w:numId w:val="24"/>
        </w:numPr>
        <w:rPr>
          <w:lang w:val="en-US"/>
        </w:rPr>
      </w:pPr>
      <w:r w:rsidRPr="00F05466">
        <w:rPr>
          <w:lang w:val="en-US"/>
        </w:rPr>
        <w:t>EIRP should not exceed 78 dBm (*)</w:t>
      </w:r>
    </w:p>
    <w:p w14:paraId="5757D553" w14:textId="1C736D8E" w:rsidR="008C7203" w:rsidRPr="00DE4E7D" w:rsidRDefault="00357A8F" w:rsidP="00671DD1">
      <w:pPr>
        <w:pStyle w:val="ListParagraph"/>
        <w:numPr>
          <w:ilvl w:val="0"/>
          <w:numId w:val="24"/>
        </w:numPr>
        <w:rPr>
          <w:lang w:val="en-US"/>
        </w:rPr>
      </w:pPr>
      <w:r>
        <w:rPr>
          <w:lang w:val="en-US"/>
        </w:rPr>
        <w:t xml:space="preserve">Typical Power Spectrum densities were agreed </w:t>
      </w:r>
      <w:proofErr w:type="gramStart"/>
      <w:r>
        <w:rPr>
          <w:lang w:val="en-US"/>
        </w:rPr>
        <w:t>in</w:t>
      </w:r>
      <w:proofErr w:type="gramEnd"/>
      <w:r>
        <w:rPr>
          <w:lang w:val="en-US"/>
        </w:rPr>
        <w:t xml:space="preserve"> </w:t>
      </w:r>
      <w:r w:rsidRPr="00FB730F">
        <w:rPr>
          <w:b/>
          <w:lang w:val="en-US"/>
        </w:rPr>
        <w:t>TR 38.830</w:t>
      </w:r>
      <w:r w:rsidR="00CA2A17" w:rsidRPr="00FB730F">
        <w:rPr>
          <w:b/>
          <w:lang w:val="en-US"/>
        </w:rPr>
        <w:t>,</w:t>
      </w:r>
      <w:r w:rsidRPr="00FB730F">
        <w:rPr>
          <w:b/>
          <w:lang w:val="en-US"/>
        </w:rPr>
        <w:t xml:space="preserve"> </w:t>
      </w:r>
      <w:r w:rsidR="00ED2326" w:rsidRPr="00FB730F">
        <w:rPr>
          <w:b/>
          <w:bCs/>
          <w:lang w:val="en-US"/>
        </w:rPr>
        <w:t>Table A.3</w:t>
      </w:r>
      <w:r w:rsidR="00ED2326" w:rsidRPr="00ED2326">
        <w:rPr>
          <w:lang w:val="en-US"/>
        </w:rPr>
        <w:t>: Link budget template</w:t>
      </w:r>
      <w:r w:rsidR="00ED2326">
        <w:rPr>
          <w:lang w:val="en-US"/>
        </w:rPr>
        <w:t>:</w:t>
      </w:r>
    </w:p>
    <w:p w14:paraId="61698DCE" w14:textId="7B5A6C75" w:rsidR="001E67D2" w:rsidRDefault="00E748DE" w:rsidP="00671DD1">
      <w:pPr>
        <w:pStyle w:val="ListParagraph"/>
        <w:numPr>
          <w:ilvl w:val="1"/>
          <w:numId w:val="24"/>
        </w:numPr>
        <w:rPr>
          <w:lang w:val="en-US"/>
        </w:rPr>
      </w:pPr>
      <w:r w:rsidRPr="00E748DE">
        <w:rPr>
          <w:lang w:val="en-US"/>
        </w:rPr>
        <w:t>Power Spectrum Density</w:t>
      </w:r>
      <w:r>
        <w:rPr>
          <w:lang w:val="en-US"/>
        </w:rPr>
        <w:t xml:space="preserve"> </w:t>
      </w:r>
      <w:r w:rsidR="005B2217" w:rsidRPr="005B2217">
        <w:rPr>
          <w:lang w:val="en-US"/>
        </w:rPr>
        <w:t>(dBm/MHz)</w:t>
      </w:r>
    </w:p>
    <w:p w14:paraId="3B0A381F" w14:textId="77777777" w:rsidR="001E67D2" w:rsidRPr="001E67D2" w:rsidRDefault="001E67D2" w:rsidP="00671DD1">
      <w:pPr>
        <w:pStyle w:val="ListParagraph"/>
        <w:numPr>
          <w:ilvl w:val="2"/>
          <w:numId w:val="24"/>
        </w:numPr>
        <w:rPr>
          <w:lang w:val="en-US"/>
        </w:rPr>
      </w:pPr>
      <w:r w:rsidRPr="001E67D2">
        <w:rPr>
          <w:lang w:val="en-US"/>
        </w:rPr>
        <w:t xml:space="preserve">Note: For FR1 downlink, (3b) should satisfy the following: </w:t>
      </w:r>
    </w:p>
    <w:p w14:paraId="1217C738" w14:textId="77777777" w:rsidR="001E67D2" w:rsidRPr="001E67D2" w:rsidRDefault="001E67D2" w:rsidP="00671DD1">
      <w:pPr>
        <w:pStyle w:val="ListParagraph"/>
        <w:numPr>
          <w:ilvl w:val="3"/>
          <w:numId w:val="24"/>
        </w:numPr>
        <w:rPr>
          <w:lang w:val="en-US"/>
        </w:rPr>
      </w:pPr>
      <w:r w:rsidRPr="001E67D2">
        <w:rPr>
          <w:lang w:val="en-US"/>
        </w:rPr>
        <w:t xml:space="preserve">  For 4GHz frequency, 24 and 33</w:t>
      </w:r>
    </w:p>
    <w:p w14:paraId="3FCDD988" w14:textId="57B876EA" w:rsidR="00CD4F9E" w:rsidRPr="001E67D2" w:rsidRDefault="00CD4F9E" w:rsidP="00671DD1">
      <w:pPr>
        <w:pStyle w:val="ListParagraph"/>
        <w:numPr>
          <w:ilvl w:val="4"/>
          <w:numId w:val="24"/>
        </w:numPr>
        <w:rPr>
          <w:lang w:val="en-US"/>
        </w:rPr>
      </w:pPr>
      <w:r>
        <w:rPr>
          <w:lang w:val="en-US"/>
        </w:rPr>
        <w:t xml:space="preserve">This translates to </w:t>
      </w:r>
      <w:r w:rsidR="00E25E6F">
        <w:rPr>
          <w:lang w:val="en-US"/>
        </w:rPr>
        <w:t>37</w:t>
      </w:r>
      <w:r w:rsidR="00C105CE">
        <w:rPr>
          <w:lang w:val="en-US"/>
        </w:rPr>
        <w:t xml:space="preserve"> dBm</w:t>
      </w:r>
      <w:r w:rsidR="00AE3FCC">
        <w:rPr>
          <w:lang w:val="en-US"/>
        </w:rPr>
        <w:t xml:space="preserve"> per 20 MHz</w:t>
      </w:r>
      <w:r w:rsidR="009814D9">
        <w:rPr>
          <w:lang w:val="en-US"/>
        </w:rPr>
        <w:t xml:space="preserve"> </w:t>
      </w:r>
      <w:r w:rsidR="00747129">
        <w:rPr>
          <w:lang w:val="en-US"/>
        </w:rPr>
        <w:t>/</w:t>
      </w:r>
      <w:r w:rsidR="009814D9">
        <w:rPr>
          <w:lang w:val="en-US"/>
        </w:rPr>
        <w:t xml:space="preserve"> </w:t>
      </w:r>
      <w:r w:rsidR="002D25EB">
        <w:rPr>
          <w:lang w:val="en-US"/>
        </w:rPr>
        <w:t xml:space="preserve">44 </w:t>
      </w:r>
      <w:r w:rsidR="009814D9">
        <w:rPr>
          <w:lang w:val="en-US"/>
        </w:rPr>
        <w:t>dBm</w:t>
      </w:r>
      <w:r w:rsidR="002D25EB">
        <w:rPr>
          <w:lang w:val="en-US"/>
        </w:rPr>
        <w:t xml:space="preserve"> per 100 </w:t>
      </w:r>
      <w:r w:rsidR="00B93401">
        <w:rPr>
          <w:lang w:val="en-US"/>
        </w:rPr>
        <w:t xml:space="preserve">MHz and </w:t>
      </w:r>
      <w:r w:rsidR="006A27D1">
        <w:rPr>
          <w:lang w:val="en-US"/>
        </w:rPr>
        <w:t>46 dBm per 20 MHz</w:t>
      </w:r>
      <w:r w:rsidR="009814D9">
        <w:rPr>
          <w:lang w:val="en-US"/>
        </w:rPr>
        <w:t xml:space="preserve"> </w:t>
      </w:r>
      <w:r w:rsidR="006A27D1">
        <w:rPr>
          <w:lang w:val="en-US"/>
        </w:rPr>
        <w:t>/</w:t>
      </w:r>
      <w:r w:rsidR="009814D9">
        <w:rPr>
          <w:lang w:val="en-US"/>
        </w:rPr>
        <w:t xml:space="preserve"> </w:t>
      </w:r>
      <w:r w:rsidR="00B16182">
        <w:rPr>
          <w:lang w:val="en-US"/>
        </w:rPr>
        <w:t>53</w:t>
      </w:r>
      <w:r w:rsidR="003B37C8">
        <w:rPr>
          <w:lang w:val="en-US"/>
        </w:rPr>
        <w:t xml:space="preserve"> dBm per </w:t>
      </w:r>
      <w:r w:rsidR="00781CF0">
        <w:rPr>
          <w:lang w:val="en-US"/>
        </w:rPr>
        <w:t>100</w:t>
      </w:r>
      <w:r w:rsidR="003B37C8">
        <w:rPr>
          <w:lang w:val="en-US"/>
        </w:rPr>
        <w:t xml:space="preserve"> MHz</w:t>
      </w:r>
      <w:r w:rsidR="00781CF0">
        <w:rPr>
          <w:lang w:val="en-US"/>
        </w:rPr>
        <w:t>, respectively</w:t>
      </w:r>
    </w:p>
    <w:p w14:paraId="35426D89" w14:textId="77777777" w:rsidR="001E67D2" w:rsidRPr="001E67D2" w:rsidRDefault="001E67D2" w:rsidP="00671DD1">
      <w:pPr>
        <w:pStyle w:val="ListParagraph"/>
        <w:numPr>
          <w:ilvl w:val="3"/>
          <w:numId w:val="24"/>
        </w:numPr>
        <w:rPr>
          <w:lang w:val="en-US"/>
        </w:rPr>
      </w:pPr>
      <w:r w:rsidRPr="001E67D2">
        <w:rPr>
          <w:lang w:val="en-US"/>
        </w:rPr>
        <w:t xml:space="preserve">  For 2.6 GHz frequency, 33</w:t>
      </w:r>
    </w:p>
    <w:p w14:paraId="62B7B92E" w14:textId="30D80856" w:rsidR="00C708DC" w:rsidRPr="001E67D2" w:rsidRDefault="006838D2" w:rsidP="00671DD1">
      <w:pPr>
        <w:pStyle w:val="ListParagraph"/>
        <w:numPr>
          <w:ilvl w:val="4"/>
          <w:numId w:val="24"/>
        </w:numPr>
        <w:rPr>
          <w:lang w:val="en-US"/>
        </w:rPr>
      </w:pPr>
      <w:r>
        <w:rPr>
          <w:lang w:val="en-US"/>
        </w:rPr>
        <w:t xml:space="preserve">This translates to </w:t>
      </w:r>
      <w:r w:rsidR="00781CF0">
        <w:rPr>
          <w:lang w:val="en-US"/>
        </w:rPr>
        <w:t>46 dBm per 20 MHz/46 dBm per 100 MHz</w:t>
      </w:r>
    </w:p>
    <w:p w14:paraId="5070F177" w14:textId="77777777" w:rsidR="001E67D2" w:rsidRPr="001E67D2" w:rsidRDefault="001E67D2" w:rsidP="00671DD1">
      <w:pPr>
        <w:pStyle w:val="ListParagraph"/>
        <w:numPr>
          <w:ilvl w:val="3"/>
          <w:numId w:val="24"/>
        </w:numPr>
        <w:rPr>
          <w:lang w:val="en-US"/>
        </w:rPr>
      </w:pPr>
      <w:r w:rsidRPr="001E67D2">
        <w:rPr>
          <w:lang w:val="en-US"/>
        </w:rPr>
        <w:t xml:space="preserve">  For 700MH and 2GHz frequency, 36</w:t>
      </w:r>
    </w:p>
    <w:p w14:paraId="61397B02" w14:textId="5155CA2A" w:rsidR="005F3867" w:rsidRPr="001E67D2" w:rsidRDefault="006838D2" w:rsidP="00671DD1">
      <w:pPr>
        <w:pStyle w:val="ListParagraph"/>
        <w:numPr>
          <w:ilvl w:val="4"/>
          <w:numId w:val="24"/>
        </w:numPr>
        <w:rPr>
          <w:lang w:val="en-US"/>
        </w:rPr>
      </w:pPr>
      <w:r>
        <w:rPr>
          <w:lang w:val="en-US"/>
        </w:rPr>
        <w:t xml:space="preserve">This translates to 49 dBm per </w:t>
      </w:r>
      <w:r w:rsidR="006C12C0">
        <w:rPr>
          <w:lang w:val="en-US"/>
        </w:rPr>
        <w:t>20 MHz</w:t>
      </w:r>
      <w:r w:rsidR="009B5C76">
        <w:rPr>
          <w:lang w:val="en-US"/>
        </w:rPr>
        <w:t>/56 dBm per 100 MHz</w:t>
      </w:r>
    </w:p>
    <w:p w14:paraId="17EC5420" w14:textId="77777777" w:rsidR="001E67D2" w:rsidRPr="001E67D2" w:rsidRDefault="001E67D2" w:rsidP="00671DD1">
      <w:pPr>
        <w:pStyle w:val="ListParagraph"/>
        <w:numPr>
          <w:ilvl w:val="2"/>
          <w:numId w:val="24"/>
        </w:numPr>
        <w:rPr>
          <w:lang w:val="en-US"/>
        </w:rPr>
      </w:pPr>
      <w:r w:rsidRPr="001E67D2">
        <w:rPr>
          <w:lang w:val="en-US"/>
        </w:rPr>
        <w:t>Note: For FR2 downlink, the following should be satisfied:</w:t>
      </w:r>
    </w:p>
    <w:p w14:paraId="606406B2" w14:textId="77777777" w:rsidR="001E67D2" w:rsidRPr="001E67D2" w:rsidRDefault="001E67D2" w:rsidP="00671DD1">
      <w:pPr>
        <w:pStyle w:val="ListParagraph"/>
        <w:numPr>
          <w:ilvl w:val="3"/>
          <w:numId w:val="24"/>
        </w:numPr>
        <w:rPr>
          <w:lang w:val="en-US"/>
        </w:rPr>
      </w:pPr>
      <w:r w:rsidRPr="001E67D2">
        <w:rPr>
          <w:lang w:val="en-US"/>
        </w:rPr>
        <w:t xml:space="preserve">   40 dBm for 100 MHz Urban scenario,</w:t>
      </w:r>
    </w:p>
    <w:p w14:paraId="7861C7E8" w14:textId="77777777" w:rsidR="001E67D2" w:rsidRPr="001E67D2" w:rsidRDefault="001E67D2" w:rsidP="00671DD1">
      <w:pPr>
        <w:pStyle w:val="ListParagraph"/>
        <w:numPr>
          <w:ilvl w:val="3"/>
          <w:numId w:val="24"/>
        </w:numPr>
        <w:rPr>
          <w:lang w:val="en-US"/>
        </w:rPr>
      </w:pPr>
      <w:r w:rsidRPr="001E67D2">
        <w:rPr>
          <w:lang w:val="en-US"/>
        </w:rPr>
        <w:t xml:space="preserve">   23 dBm for 100 MHz Indoor scenario.</w:t>
      </w:r>
    </w:p>
    <w:p w14:paraId="61749690" w14:textId="77777777" w:rsidR="00156FAB" w:rsidRPr="008C7203" w:rsidRDefault="00156FAB" w:rsidP="00FB730F">
      <w:pPr>
        <w:rPr>
          <w:lang w:val="en-US"/>
        </w:rPr>
      </w:pPr>
    </w:p>
    <w:p w14:paraId="3238350A" w14:textId="61DB72A1" w:rsidR="00A574EF" w:rsidRPr="00FB730F" w:rsidRDefault="00D170D5" w:rsidP="004258B7">
      <w:pPr>
        <w:rPr>
          <w:lang w:val="en-US"/>
        </w:rPr>
      </w:pPr>
      <w:r w:rsidRPr="00FB730F">
        <w:rPr>
          <w:lang w:val="en-US"/>
        </w:rPr>
        <w:t xml:space="preserve">As mentioned above, </w:t>
      </w:r>
      <w:r w:rsidR="00675E2E" w:rsidRPr="00FB730F">
        <w:rPr>
          <w:lang w:val="en-US"/>
        </w:rPr>
        <w:t>Appendix in R1-164383 can be checked for the derivation of maximum allowed EIRP. The values listed there are:</w:t>
      </w:r>
    </w:p>
    <w:p w14:paraId="491B9893" w14:textId="77777777" w:rsidR="00C3667C" w:rsidRDefault="00C3667C" w:rsidP="00671DD1">
      <w:pPr>
        <w:pStyle w:val="ListParagraph"/>
        <w:numPr>
          <w:ilvl w:val="0"/>
          <w:numId w:val="18"/>
        </w:numPr>
        <w:rPr>
          <w:lang w:val="en-US"/>
        </w:rPr>
      </w:pPr>
      <w:r w:rsidRPr="00FB730F">
        <w:rPr>
          <w:lang w:val="en-US"/>
        </w:rPr>
        <w:t>61 dBm, 79 dBm and 88 dBm for indoor hotspot, dense urban (micro layer) and urban macro scenario, respectively.</w:t>
      </w:r>
    </w:p>
    <w:p w14:paraId="4B598614" w14:textId="77777777" w:rsidR="001A4BF6" w:rsidRDefault="001A4BF6" w:rsidP="001A4BF6"/>
    <w:p w14:paraId="1A3F57AA" w14:textId="6DEEC207" w:rsidR="00675E2E" w:rsidRPr="00FB730F" w:rsidRDefault="00F40243" w:rsidP="004258B7">
      <w:pPr>
        <w:rPr>
          <w:lang w:val="en-US"/>
        </w:rPr>
      </w:pPr>
      <w:r>
        <w:t>Additional</w:t>
      </w:r>
      <w:r w:rsidR="00857E0C">
        <w:t xml:space="preserve">ly, maximum EIRP values are also provided by regulators, </w:t>
      </w:r>
      <w:r w:rsidR="00857E0C" w:rsidRPr="00FE2313">
        <w:t>e.g., FCC in US</w:t>
      </w:r>
      <w:r w:rsidR="00FE2313">
        <w:t xml:space="preserve"> </w:t>
      </w:r>
      <w:r w:rsidR="00FE2313">
        <w:fldChar w:fldCharType="begin"/>
      </w:r>
      <w:r w:rsidR="00FE2313">
        <w:instrText xml:space="preserve"> REF _Ref213417318 \r \h </w:instrText>
      </w:r>
      <w:r w:rsidR="00FE2313">
        <w:fldChar w:fldCharType="separate"/>
      </w:r>
      <w:r w:rsidR="00FE2313">
        <w:t>[1]</w:t>
      </w:r>
      <w:r w:rsidR="00FE2313">
        <w:fldChar w:fldCharType="end"/>
      </w:r>
      <w:r w:rsidR="00FE2313">
        <w:t xml:space="preserve">, </w:t>
      </w:r>
      <w:r w:rsidR="00FE2313">
        <w:fldChar w:fldCharType="begin"/>
      </w:r>
      <w:r w:rsidR="00FE2313">
        <w:instrText xml:space="preserve"> REF _Ref213417321 \r \h </w:instrText>
      </w:r>
      <w:r w:rsidR="00FE2313">
        <w:fldChar w:fldCharType="separate"/>
      </w:r>
      <w:r w:rsidR="00FE2313">
        <w:t>[2]</w:t>
      </w:r>
      <w:r w:rsidR="00FE2313">
        <w:fldChar w:fldCharType="end"/>
      </w:r>
      <w:r w:rsidR="00FE2313">
        <w:t xml:space="preserve">, </w:t>
      </w:r>
      <w:r w:rsidR="00FE2313">
        <w:fldChar w:fldCharType="begin"/>
      </w:r>
      <w:r w:rsidR="00FE2313">
        <w:instrText xml:space="preserve"> REF _Ref213417322 \r \h </w:instrText>
      </w:r>
      <w:r w:rsidR="00FE2313">
        <w:fldChar w:fldCharType="separate"/>
      </w:r>
      <w:r w:rsidR="00FE2313">
        <w:t>[3]</w:t>
      </w:r>
      <w:r w:rsidR="00FE2313">
        <w:fldChar w:fldCharType="end"/>
      </w:r>
      <w:r w:rsidR="00FE2313">
        <w:t>.</w:t>
      </w:r>
    </w:p>
    <w:p w14:paraId="20F6EA6F" w14:textId="1A1E61CF" w:rsidR="00515C84" w:rsidRPr="006B3891" w:rsidRDefault="00C01FCF" w:rsidP="004258B7">
      <w:r>
        <w:t xml:space="preserve">The upper bound of </w:t>
      </w:r>
      <w:r w:rsidR="00857E0C">
        <w:t xml:space="preserve">EIRP </w:t>
      </w:r>
      <w:r w:rsidR="00267064">
        <w:t>for BS antenna can</w:t>
      </w:r>
      <w:r w:rsidR="0018125D">
        <w:t xml:space="preserve"> be</w:t>
      </w:r>
      <w:r w:rsidR="00267064">
        <w:t xml:space="preserve"> </w:t>
      </w:r>
      <w:r w:rsidR="0018125D">
        <w:t>estimated from the</w:t>
      </w:r>
      <w:r>
        <w:t xml:space="preserve"> following equation:</w:t>
      </w:r>
    </w:p>
    <w:p w14:paraId="5A1AD283" w14:textId="20932579" w:rsidR="00C01FCF" w:rsidRPr="00FB730F" w:rsidRDefault="003408CC" w:rsidP="00FB730F">
      <w:pPr>
        <w:jc w:val="center"/>
        <w:rPr>
          <w:i/>
        </w:rPr>
      </w:pPr>
      <w:r w:rsidRPr="00FB730F">
        <w:rPr>
          <w:i/>
        </w:rPr>
        <w:t xml:space="preserve">EIRP </w:t>
      </w:r>
      <w:r w:rsidR="001A312D" w:rsidRPr="00FB730F">
        <w:rPr>
          <w:i/>
          <w:iCs/>
        </w:rPr>
        <w:t>(dBm)</w:t>
      </w:r>
      <w:r w:rsidRPr="00FB730F">
        <w:rPr>
          <w:i/>
          <w:iCs/>
        </w:rPr>
        <w:t xml:space="preserve"> </w:t>
      </w:r>
      <w:r w:rsidRPr="00FB730F">
        <w:rPr>
          <w:i/>
        </w:rPr>
        <w:t xml:space="preserve">= </w:t>
      </w:r>
      <w:r w:rsidR="00114EED" w:rsidRPr="00FB730F">
        <w:rPr>
          <w:i/>
        </w:rPr>
        <w:t>Total transmit power (dBm</w:t>
      </w:r>
      <w:r w:rsidRPr="00FB730F">
        <w:rPr>
          <w:i/>
        </w:rPr>
        <w:t xml:space="preserve">) + </w:t>
      </w:r>
      <w:r w:rsidR="003747D6" w:rsidRPr="00FB730F">
        <w:rPr>
          <w:i/>
        </w:rPr>
        <w:t>Total antenna gain</w:t>
      </w:r>
      <w:r w:rsidRPr="00FB730F">
        <w:rPr>
          <w:i/>
        </w:rPr>
        <w:t xml:space="preserve"> </w:t>
      </w:r>
      <w:r w:rsidR="001A3BFA" w:rsidRPr="00FB730F">
        <w:rPr>
          <w:i/>
        </w:rPr>
        <w:t>(dB)</w:t>
      </w:r>
      <w:r w:rsidR="003747D6" w:rsidRPr="00FB730F">
        <w:rPr>
          <w:i/>
        </w:rPr>
        <w:t xml:space="preserve"> </w:t>
      </w:r>
      <w:r w:rsidRPr="00FB730F">
        <w:rPr>
          <w:i/>
        </w:rPr>
        <w:t xml:space="preserve">– </w:t>
      </w:r>
      <w:r w:rsidR="001A312D" w:rsidRPr="00FB730F">
        <w:rPr>
          <w:i/>
          <w:iCs/>
        </w:rPr>
        <w:t>Losses</w:t>
      </w:r>
      <w:r w:rsidRPr="00FB730F">
        <w:rPr>
          <w:i/>
          <w:iCs/>
        </w:rPr>
        <w:t xml:space="preserve"> </w:t>
      </w:r>
      <w:r w:rsidR="001A312D" w:rsidRPr="00FB730F">
        <w:rPr>
          <w:i/>
          <w:iCs/>
        </w:rPr>
        <w:t>(</w:t>
      </w:r>
      <w:r w:rsidRPr="00FB730F">
        <w:rPr>
          <w:i/>
          <w:iCs/>
        </w:rPr>
        <w:t>dB</w:t>
      </w:r>
      <w:r w:rsidR="001A312D" w:rsidRPr="00FB730F">
        <w:rPr>
          <w:i/>
          <w:iCs/>
        </w:rPr>
        <w:t>)</w:t>
      </w:r>
    </w:p>
    <w:p w14:paraId="7E0AE43F" w14:textId="07E9D239" w:rsidR="00EA5DEC" w:rsidRDefault="001A312D" w:rsidP="004258B7">
      <w:r>
        <w:t xml:space="preserve">In the assumption of </w:t>
      </w:r>
      <w:r w:rsidR="00437B8C">
        <w:t>ideal transmitter implementation</w:t>
      </w:r>
      <w:r w:rsidR="0027132F">
        <w:t xml:space="preserve"> </w:t>
      </w:r>
      <w:r w:rsidR="0027132F">
        <w:rPr>
          <w:lang/>
        </w:rPr>
        <w:t>(</w:t>
      </w:r>
      <w:r w:rsidR="00E221FC">
        <w:rPr>
          <w:lang/>
        </w:rPr>
        <w:t>e.g., no</w:t>
      </w:r>
      <w:r w:rsidR="00E221FC" w:rsidRPr="000668E1">
        <w:rPr>
          <w:rFonts w:eastAsia="MS UI Gothic"/>
        </w:rPr>
        <w:t xml:space="preserve"> correction factor</w:t>
      </w:r>
      <w:r w:rsidR="00E221FC">
        <w:rPr>
          <w:rFonts w:eastAsia="MS UI Gothic"/>
        </w:rPr>
        <w:t>s</w:t>
      </w:r>
      <w:r w:rsidR="00E221FC" w:rsidRPr="000668E1">
        <w:rPr>
          <w:rFonts w:eastAsia="MS UI Gothic"/>
        </w:rPr>
        <w:t xml:space="preserve"> to account for various non-</w:t>
      </w:r>
      <w:proofErr w:type="spellStart"/>
      <w:r w:rsidR="00E221FC" w:rsidRPr="000668E1">
        <w:rPr>
          <w:rFonts w:eastAsia="MS UI Gothic"/>
        </w:rPr>
        <w:t>idealities</w:t>
      </w:r>
      <w:proofErr w:type="spellEnd"/>
      <w:r w:rsidR="00E221FC" w:rsidRPr="000668E1">
        <w:rPr>
          <w:rFonts w:eastAsia="MS UI Gothic"/>
        </w:rPr>
        <w:t xml:space="preserve"> impacting the actual gain of antenna gain component</w:t>
      </w:r>
      <w:r w:rsidR="00E221FC">
        <w:rPr>
          <w:rFonts w:eastAsia="MS UI Gothic"/>
        </w:rPr>
        <w:t>s</w:t>
      </w:r>
      <w:r w:rsidR="0027132F">
        <w:rPr>
          <w:lang/>
        </w:rPr>
        <w:t>)</w:t>
      </w:r>
      <w:r w:rsidR="00923F77">
        <w:t>,</w:t>
      </w:r>
    </w:p>
    <w:p w14:paraId="14D63E2F" w14:textId="6F4D5921" w:rsidR="00857E0C" w:rsidRDefault="00016C17" w:rsidP="00EA5DEC">
      <w:pPr>
        <w:jc w:val="center"/>
        <w:rPr>
          <w:i/>
        </w:rPr>
      </w:pPr>
      <w:r w:rsidRPr="00A96508">
        <w:rPr>
          <w:i/>
          <w:iCs/>
        </w:rPr>
        <w:t>Total antenna gain</w:t>
      </w:r>
      <w:r w:rsidR="00EA5DEC">
        <w:rPr>
          <w:i/>
          <w:iCs/>
        </w:rPr>
        <w:t xml:space="preserve"> (dB) =</w:t>
      </w:r>
      <w:r w:rsidR="00437B8C">
        <w:rPr>
          <w:i/>
        </w:rPr>
        <w:t xml:space="preserve"> </w:t>
      </w:r>
      <w:r w:rsidR="00693DBC" w:rsidRPr="00693DBC">
        <w:rPr>
          <w:i/>
          <w:iCs/>
        </w:rPr>
        <w:t>10*LOG10(</w:t>
      </w:r>
      <w:r w:rsidR="00693DBC">
        <w:rPr>
          <w:i/>
          <w:iCs/>
        </w:rPr>
        <w:t>#AEs</w:t>
      </w:r>
      <w:r w:rsidR="00693DBC" w:rsidRPr="00693DBC">
        <w:rPr>
          <w:i/>
          <w:iCs/>
        </w:rPr>
        <w:t>)</w:t>
      </w:r>
      <w:r w:rsidR="00693DBC">
        <w:rPr>
          <w:i/>
          <w:iCs/>
        </w:rPr>
        <w:t xml:space="preserve"> + </w:t>
      </w:r>
      <w:r w:rsidR="00A71BC7">
        <w:rPr>
          <w:i/>
          <w:iCs/>
        </w:rPr>
        <w:t xml:space="preserve">Gain of </w:t>
      </w:r>
      <w:r w:rsidR="00974598">
        <w:rPr>
          <w:i/>
          <w:iCs/>
        </w:rPr>
        <w:t>AE</w:t>
      </w:r>
      <w:r w:rsidR="00A71BC7">
        <w:rPr>
          <w:i/>
          <w:iCs/>
        </w:rPr>
        <w:t xml:space="preserve"> (</w:t>
      </w:r>
      <w:proofErr w:type="spellStart"/>
      <w:r w:rsidR="00A71BC7">
        <w:rPr>
          <w:i/>
          <w:iCs/>
        </w:rPr>
        <w:t>dBi</w:t>
      </w:r>
      <w:proofErr w:type="spellEnd"/>
      <w:r w:rsidR="00A71BC7">
        <w:rPr>
          <w:i/>
          <w:iCs/>
        </w:rPr>
        <w:t>)</w:t>
      </w:r>
      <w:r w:rsidR="00843026">
        <w:rPr>
          <w:i/>
          <w:iCs/>
        </w:rPr>
        <w:t>,</w:t>
      </w:r>
    </w:p>
    <w:p w14:paraId="6F60A54A" w14:textId="50D71E81" w:rsidR="00843026" w:rsidRPr="00FB730F" w:rsidRDefault="00051F1F" w:rsidP="00FB730F">
      <w:pPr>
        <w:jc w:val="both"/>
      </w:pPr>
      <w:r>
        <w:t xml:space="preserve">where </w:t>
      </w:r>
      <w:r w:rsidR="00C71C0C">
        <w:t xml:space="preserve">following </w:t>
      </w:r>
      <w:proofErr w:type="spellStart"/>
      <w:r w:rsidR="00C71C0C">
        <w:t>gNB</w:t>
      </w:r>
      <w:proofErr w:type="spellEnd"/>
      <w:r w:rsidR="00C71C0C">
        <w:t xml:space="preserve"> antenna model from 38.901 the</w:t>
      </w:r>
      <w:r>
        <w:rPr>
          <w:i/>
          <w:iCs/>
        </w:rPr>
        <w:t xml:space="preserve"> Gain of AE = 8 </w:t>
      </w:r>
      <w:proofErr w:type="spellStart"/>
      <w:r w:rsidRPr="00FB730F">
        <w:t>dBi</w:t>
      </w:r>
      <w:proofErr w:type="spellEnd"/>
      <w:r w:rsidRPr="00FB730F">
        <w:t>, an</w:t>
      </w:r>
      <w:r>
        <w:t xml:space="preserve">d we </w:t>
      </w:r>
      <w:r w:rsidR="00BE6493">
        <w:t xml:space="preserve">also assume Losses to be 0 </w:t>
      </w:r>
      <w:proofErr w:type="spellStart"/>
      <w:r w:rsidR="00BE6493">
        <w:t>dB.</w:t>
      </w:r>
      <w:proofErr w:type="spellEnd"/>
    </w:p>
    <w:p w14:paraId="7B2432A3" w14:textId="6703A64A" w:rsidR="00F91CB3" w:rsidRPr="00F91CB3" w:rsidRDefault="00F91CB3" w:rsidP="00F91CB3">
      <w:pPr>
        <w:jc w:val="both"/>
      </w:pPr>
      <w:r w:rsidRPr="00FB730F">
        <w:t xml:space="preserve">In </w:t>
      </w:r>
      <w:r w:rsidR="00F97E1C">
        <w:fldChar w:fldCharType="begin"/>
      </w:r>
      <w:r w:rsidR="00F97E1C">
        <w:instrText xml:space="preserve"> REF _Ref213362917 \h </w:instrText>
      </w:r>
      <w:r w:rsidR="00F97E1C">
        <w:fldChar w:fldCharType="separate"/>
      </w:r>
      <w:r w:rsidR="00F97E1C">
        <w:t xml:space="preserve">Figure </w:t>
      </w:r>
      <w:r w:rsidR="00F97E1C">
        <w:rPr>
          <w:noProof/>
        </w:rPr>
        <w:t>3</w:t>
      </w:r>
      <w:r w:rsidR="00F97E1C">
        <w:fldChar w:fldCharType="end"/>
      </w:r>
      <w:r w:rsidR="009279B9">
        <w:t>,</w:t>
      </w:r>
      <w:r>
        <w:t xml:space="preserve"> we </w:t>
      </w:r>
      <w:r w:rsidR="00BE6493">
        <w:t>demonstrate</w:t>
      </w:r>
      <w:r>
        <w:t xml:space="preserve"> how the EIRP defined for 100 MHz BW scaling with the number of </w:t>
      </w:r>
      <w:r w:rsidR="00843026">
        <w:t xml:space="preserve">BS </w:t>
      </w:r>
      <w:r>
        <w:t>antenna</w:t>
      </w:r>
      <w:r w:rsidR="00BE6493">
        <w:t xml:space="preserve"> for a few </w:t>
      </w:r>
      <w:proofErr w:type="gramStart"/>
      <w:r w:rsidR="002400A0">
        <w:t>Total</w:t>
      </w:r>
      <w:proofErr w:type="gramEnd"/>
      <w:r w:rsidR="002400A0">
        <w:t xml:space="preserve"> transmit powers of </w:t>
      </w:r>
      <w:r w:rsidR="00666B57">
        <w:t>4</w:t>
      </w:r>
      <w:r w:rsidR="000C4E7E">
        <w:t>2</w:t>
      </w:r>
      <w:r w:rsidR="00666B57">
        <w:t>,</w:t>
      </w:r>
      <w:r w:rsidR="000C4E7E">
        <w:t xml:space="preserve"> 46 and 49 </w:t>
      </w:r>
      <w:r w:rsidR="00653B8D">
        <w:t>dBm</w:t>
      </w:r>
      <w:r w:rsidR="00345071">
        <w:t xml:space="preserve"> per 20 MHz BW</w:t>
      </w:r>
      <w:r w:rsidR="00653B8D">
        <w:t>.</w:t>
      </w:r>
      <w:r w:rsidR="00666B57">
        <w:t xml:space="preserve"> </w:t>
      </w:r>
      <w:r w:rsidR="008B66E0">
        <w:t xml:space="preserve">Horizontal lines also show the typical </w:t>
      </w:r>
      <w:r w:rsidR="00E05E3B">
        <w:t>max EIRP values.</w:t>
      </w:r>
    </w:p>
    <w:p w14:paraId="08457F25" w14:textId="174AB608" w:rsidR="00F9444D" w:rsidRDefault="00374B0F" w:rsidP="00FB730F">
      <w:pPr>
        <w:keepNext/>
        <w:jc w:val="center"/>
      </w:pPr>
      <w:r w:rsidRPr="00374B0F">
        <w:rPr>
          <w:noProof/>
        </w:rPr>
        <w:drawing>
          <wp:inline distT="0" distB="0" distL="0" distR="0" wp14:anchorId="757746AD" wp14:editId="4871E93F">
            <wp:extent cx="4348843" cy="2697312"/>
            <wp:effectExtent l="0" t="0" r="0" b="8255"/>
            <wp:docPr id="1917829065" name="Picture 1" descr="A graph of different colors and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7829065" name="Picture 1" descr="A graph of different colors and numbers&#10;&#10;AI-generated content may be incorrect."/>
                    <pic:cNvPicPr/>
                  </pic:nvPicPr>
                  <pic:blipFill>
                    <a:blip r:embed="rId15"/>
                    <a:stretch>
                      <a:fillRect/>
                    </a:stretch>
                  </pic:blipFill>
                  <pic:spPr>
                    <a:xfrm>
                      <a:off x="0" y="0"/>
                      <a:ext cx="4356485" cy="2702052"/>
                    </a:xfrm>
                    <a:prstGeom prst="rect">
                      <a:avLst/>
                    </a:prstGeom>
                  </pic:spPr>
                </pic:pic>
              </a:graphicData>
            </a:graphic>
          </wp:inline>
        </w:drawing>
      </w:r>
    </w:p>
    <w:p w14:paraId="7D8973BC" w14:textId="4C4810FD" w:rsidR="000A528D" w:rsidRPr="00BC6F7C" w:rsidRDefault="00F9444D" w:rsidP="00F9444D">
      <w:pPr>
        <w:pStyle w:val="Caption"/>
        <w:jc w:val="center"/>
      </w:pPr>
      <w:bookmarkStart w:id="5" w:name="_Ref213362917"/>
      <w:r>
        <w:t xml:space="preserve">Figure </w:t>
      </w:r>
      <w:r>
        <w:fldChar w:fldCharType="begin"/>
      </w:r>
      <w:r>
        <w:instrText xml:space="preserve"> SEQ Figure \* ARABIC </w:instrText>
      </w:r>
      <w:r>
        <w:fldChar w:fldCharType="separate"/>
      </w:r>
      <w:r w:rsidR="007F4833">
        <w:rPr>
          <w:noProof/>
        </w:rPr>
        <w:t>2</w:t>
      </w:r>
      <w:r>
        <w:fldChar w:fldCharType="end"/>
      </w:r>
      <w:bookmarkEnd w:id="5"/>
      <w:r>
        <w:t xml:space="preserve">: </w:t>
      </w:r>
      <w:r w:rsidR="00F97E1C">
        <w:rPr>
          <w:b w:val="0"/>
          <w:bCs/>
        </w:rPr>
        <w:t xml:space="preserve">EIRP </w:t>
      </w:r>
      <w:r w:rsidR="00374B0F">
        <w:rPr>
          <w:b w:val="0"/>
          <w:bCs/>
        </w:rPr>
        <w:t>upper bound</w:t>
      </w:r>
      <w:r w:rsidR="00F97E1C">
        <w:rPr>
          <w:b w:val="0"/>
          <w:bCs/>
        </w:rPr>
        <w:t xml:space="preserve"> </w:t>
      </w:r>
      <w:r w:rsidR="00CB3F1C">
        <w:rPr>
          <w:b w:val="0"/>
          <w:bCs/>
        </w:rPr>
        <w:t xml:space="preserve">vs Number of BS antenna elements for </w:t>
      </w:r>
      <w:r w:rsidR="008D1BD1">
        <w:rPr>
          <w:b w:val="0"/>
          <w:bCs/>
        </w:rPr>
        <w:t xml:space="preserve">several Tx </w:t>
      </w:r>
      <w:r w:rsidR="00557AA1">
        <w:rPr>
          <w:b w:val="0"/>
          <w:bCs/>
        </w:rPr>
        <w:t>power.</w:t>
      </w:r>
    </w:p>
    <w:p w14:paraId="722C77A0" w14:textId="77777777" w:rsidR="00A209A3" w:rsidRDefault="00A209A3" w:rsidP="0012711E">
      <w:pPr>
        <w:jc w:val="both"/>
      </w:pPr>
    </w:p>
    <w:p w14:paraId="0033BD41" w14:textId="7B8626E2" w:rsidR="00F9444D" w:rsidRDefault="00EE55FE" w:rsidP="0012711E">
      <w:pPr>
        <w:jc w:val="both"/>
      </w:pPr>
      <w:r>
        <w:t>For</w:t>
      </w:r>
      <w:r w:rsidR="00271012">
        <w:t xml:space="preserve"> </w:t>
      </w:r>
      <w:r w:rsidR="00A209A3">
        <w:t>large</w:t>
      </w:r>
      <w:r w:rsidR="000766AC">
        <w:t>r</w:t>
      </w:r>
      <w:r w:rsidR="00A209A3">
        <w:t xml:space="preserve"> antenna panel size</w:t>
      </w:r>
      <w:r w:rsidR="00271012">
        <w:t>s</w:t>
      </w:r>
      <w:r>
        <w:t>,</w:t>
      </w:r>
      <w:r w:rsidR="00A209A3">
        <w:t xml:space="preserve"> the EIRP requirements </w:t>
      </w:r>
      <w:r w:rsidR="00271012">
        <w:t>may be violated.</w:t>
      </w:r>
      <w:r w:rsidR="000C29CB">
        <w:t xml:space="preserve"> </w:t>
      </w:r>
      <w:r w:rsidR="006E05DE">
        <w:t>There are</w:t>
      </w:r>
      <w:r w:rsidR="000C29CB">
        <w:t xml:space="preserve"> </w:t>
      </w:r>
      <w:r w:rsidR="004549E2">
        <w:t>several</w:t>
      </w:r>
      <w:r w:rsidR="000C29CB">
        <w:t xml:space="preserve"> ways to address this issue:</w:t>
      </w:r>
    </w:p>
    <w:p w14:paraId="70937166" w14:textId="02E7CC6A" w:rsidR="00A209A3" w:rsidRPr="004439C4" w:rsidRDefault="006E05DE" w:rsidP="00671DD1">
      <w:pPr>
        <w:numPr>
          <w:ilvl w:val="0"/>
          <w:numId w:val="10"/>
        </w:numPr>
        <w:overflowPunct/>
        <w:autoSpaceDE/>
        <w:autoSpaceDN/>
        <w:adjustRightInd/>
        <w:textAlignment w:val="auto"/>
        <w:rPr>
          <w:lang w:val="en-US"/>
        </w:rPr>
      </w:pPr>
      <w:r>
        <w:rPr>
          <w:lang w:val="en-US"/>
        </w:rPr>
        <w:t>Define</w:t>
      </w:r>
      <w:r w:rsidR="000C29CB">
        <w:rPr>
          <w:lang w:val="en-US"/>
        </w:rPr>
        <w:t xml:space="preserve"> </w:t>
      </w:r>
      <w:r>
        <w:rPr>
          <w:lang w:val="en-US"/>
        </w:rPr>
        <w:t>single total</w:t>
      </w:r>
      <w:r w:rsidR="00A209A3" w:rsidRPr="004439C4">
        <w:rPr>
          <w:lang w:val="en-US"/>
        </w:rPr>
        <w:t xml:space="preserve"> Tx power </w:t>
      </w:r>
      <w:r w:rsidR="008D6FC7">
        <w:rPr>
          <w:lang w:val="en-US"/>
        </w:rPr>
        <w:t>per 20 MHz (or PSD</w:t>
      </w:r>
      <w:r w:rsidR="00265967">
        <w:rPr>
          <w:lang w:val="en-US"/>
        </w:rPr>
        <w:t xml:space="preserve"> per MHz</w:t>
      </w:r>
      <w:r w:rsidR="008D6FC7">
        <w:rPr>
          <w:lang w:val="en-US"/>
        </w:rPr>
        <w:t>)</w:t>
      </w:r>
      <w:r w:rsidR="00A209A3" w:rsidRPr="004439C4">
        <w:rPr>
          <w:lang w:val="en-US"/>
        </w:rPr>
        <w:t xml:space="preserve"> and limit </w:t>
      </w:r>
      <w:r w:rsidR="00D10D65" w:rsidRPr="004439C4">
        <w:rPr>
          <w:lang w:val="en-US"/>
        </w:rPr>
        <w:t>transmitting</w:t>
      </w:r>
      <w:r w:rsidR="00A209A3" w:rsidRPr="004439C4">
        <w:rPr>
          <w:lang w:val="en-US"/>
        </w:rPr>
        <w:t xml:space="preserve"> power, e.g., max value for 100 MHz BW (e.g., </w:t>
      </w:r>
      <w:r w:rsidR="00D05F07">
        <w:rPr>
          <w:lang w:val="en-US"/>
        </w:rPr>
        <w:t>50</w:t>
      </w:r>
      <w:r w:rsidR="00A209A3" w:rsidRPr="004439C4">
        <w:rPr>
          <w:lang w:val="en-US"/>
        </w:rPr>
        <w:t xml:space="preserve"> dB</w:t>
      </w:r>
      <w:r w:rsidR="00B5231A">
        <w:rPr>
          <w:lang w:val="en-US"/>
        </w:rPr>
        <w:t xml:space="preserve">m per </w:t>
      </w:r>
      <w:r w:rsidR="00D05F07">
        <w:rPr>
          <w:lang w:val="en-US"/>
        </w:rPr>
        <w:t>100 MHz</w:t>
      </w:r>
      <w:r w:rsidR="00A209A3" w:rsidRPr="004439C4">
        <w:rPr>
          <w:lang w:val="en-US"/>
        </w:rPr>
        <w:t xml:space="preserve"> at 7 GHz)</w:t>
      </w:r>
    </w:p>
    <w:p w14:paraId="7C5780CB" w14:textId="216EE439" w:rsidR="002D4A65" w:rsidRDefault="006E05DE" w:rsidP="00671DD1">
      <w:pPr>
        <w:numPr>
          <w:ilvl w:val="0"/>
          <w:numId w:val="10"/>
        </w:numPr>
        <w:overflowPunct/>
        <w:autoSpaceDE/>
        <w:autoSpaceDN/>
        <w:adjustRightInd/>
        <w:textAlignment w:val="auto"/>
        <w:rPr>
          <w:lang w:val="en-US"/>
        </w:rPr>
      </w:pPr>
      <w:r>
        <w:rPr>
          <w:lang w:val="en-US"/>
        </w:rPr>
        <w:t>Define</w:t>
      </w:r>
      <w:r w:rsidR="00A337CD">
        <w:rPr>
          <w:lang w:val="en-US"/>
        </w:rPr>
        <w:t xml:space="preserve"> </w:t>
      </w:r>
      <w:r>
        <w:rPr>
          <w:lang w:val="en-US"/>
        </w:rPr>
        <w:t>single total</w:t>
      </w:r>
      <w:r w:rsidR="00A337CD">
        <w:rPr>
          <w:lang w:val="en-US"/>
        </w:rPr>
        <w:t xml:space="preserve"> Tx power </w:t>
      </w:r>
      <w:r w:rsidR="009617A9">
        <w:rPr>
          <w:lang w:val="en-US"/>
        </w:rPr>
        <w:t xml:space="preserve">per 20 MHz </w:t>
      </w:r>
      <w:r w:rsidR="00265967">
        <w:rPr>
          <w:lang w:val="en-US"/>
        </w:rPr>
        <w:t>(or PSD per MHz)</w:t>
      </w:r>
      <w:r w:rsidR="00265967" w:rsidRPr="004439C4">
        <w:rPr>
          <w:lang w:val="en-US"/>
        </w:rPr>
        <w:t xml:space="preserve"> </w:t>
      </w:r>
      <w:r w:rsidR="00A209A3" w:rsidRPr="004439C4">
        <w:rPr>
          <w:lang w:val="en-US"/>
        </w:rPr>
        <w:t xml:space="preserve">and </w:t>
      </w:r>
      <w:r w:rsidR="00A46514">
        <w:rPr>
          <w:lang w:val="en-US"/>
        </w:rPr>
        <w:t>add</w:t>
      </w:r>
      <w:r w:rsidR="00A209A3" w:rsidRPr="004439C4">
        <w:rPr>
          <w:lang w:val="en-US"/>
        </w:rPr>
        <w:t xml:space="preserve"> max EIRP limit per 100 MHz</w:t>
      </w:r>
      <w:r w:rsidR="00D45C98">
        <w:rPr>
          <w:lang w:val="en-US"/>
        </w:rPr>
        <w:t xml:space="preserve"> (</w:t>
      </w:r>
      <w:r w:rsidR="002D4A65">
        <w:rPr>
          <w:lang w:val="en-US"/>
        </w:rPr>
        <w:t>e.g., 88 dBm</w:t>
      </w:r>
      <w:r w:rsidR="00D45C98">
        <w:rPr>
          <w:lang w:val="en-US"/>
        </w:rPr>
        <w:t>)</w:t>
      </w:r>
      <w:r w:rsidR="00431B15">
        <w:rPr>
          <w:lang w:val="en-US"/>
        </w:rPr>
        <w:t>.</w:t>
      </w:r>
    </w:p>
    <w:p w14:paraId="4CF70054" w14:textId="7EA33107" w:rsidR="003711E2" w:rsidRPr="002D4A65" w:rsidRDefault="003711E2" w:rsidP="00671DD1">
      <w:pPr>
        <w:numPr>
          <w:ilvl w:val="1"/>
          <w:numId w:val="10"/>
        </w:numPr>
        <w:overflowPunct/>
        <w:autoSpaceDE/>
        <w:autoSpaceDN/>
        <w:adjustRightInd/>
        <w:textAlignment w:val="auto"/>
        <w:rPr>
          <w:lang w:val="en-US"/>
        </w:rPr>
      </w:pPr>
      <w:r>
        <w:rPr>
          <w:lang w:val="en-US"/>
        </w:rPr>
        <w:t>This kind of approach</w:t>
      </w:r>
      <w:r w:rsidR="006B5AA3">
        <w:rPr>
          <w:lang w:val="en-US"/>
        </w:rPr>
        <w:t xml:space="preserve"> was already used in the past.</w:t>
      </w:r>
    </w:p>
    <w:p w14:paraId="3C9BE79D" w14:textId="524E3180" w:rsidR="0030249B" w:rsidRDefault="00A209A3" w:rsidP="00671DD1">
      <w:pPr>
        <w:numPr>
          <w:ilvl w:val="0"/>
          <w:numId w:val="10"/>
        </w:numPr>
        <w:overflowPunct/>
        <w:autoSpaceDE/>
        <w:autoSpaceDN/>
        <w:adjustRightInd/>
        <w:textAlignment w:val="auto"/>
        <w:rPr>
          <w:lang w:val="en-US"/>
        </w:rPr>
      </w:pPr>
      <w:r w:rsidRPr="004439C4">
        <w:rPr>
          <w:lang w:val="en-US"/>
        </w:rPr>
        <w:t xml:space="preserve">Define different </w:t>
      </w:r>
      <w:r w:rsidR="006E05DE">
        <w:rPr>
          <w:lang w:val="en-US"/>
        </w:rPr>
        <w:t>total</w:t>
      </w:r>
      <w:r w:rsidR="006E05DE" w:rsidRPr="004439C4">
        <w:rPr>
          <w:lang w:val="en-US"/>
        </w:rPr>
        <w:t xml:space="preserve"> </w:t>
      </w:r>
      <w:r w:rsidRPr="004439C4">
        <w:rPr>
          <w:lang w:val="en-US"/>
        </w:rPr>
        <w:t>Tx powers in</w:t>
      </w:r>
      <w:r w:rsidR="008511FC">
        <w:rPr>
          <w:lang w:val="en-US"/>
        </w:rPr>
        <w:t xml:space="preserve"> a more specific way, i.e., per</w:t>
      </w:r>
      <w:r w:rsidRPr="004439C4">
        <w:rPr>
          <w:lang w:val="en-US"/>
        </w:rPr>
        <w:t xml:space="preserve"> band</w:t>
      </w:r>
      <w:r w:rsidR="008511FC">
        <w:rPr>
          <w:lang w:val="en-US"/>
        </w:rPr>
        <w:t xml:space="preserve"> and deployment </w:t>
      </w:r>
      <w:r w:rsidR="00D45C98">
        <w:rPr>
          <w:lang w:val="en-US"/>
        </w:rPr>
        <w:t>scenario</w:t>
      </w:r>
      <w:r w:rsidRPr="004439C4">
        <w:rPr>
          <w:lang w:val="en-US"/>
        </w:rPr>
        <w:t xml:space="preserve"> considering max antenna panel size (e.g., 46 dBm at 7 GHz)</w:t>
      </w:r>
      <w:r w:rsidR="00B248F0">
        <w:rPr>
          <w:lang w:val="en-US"/>
        </w:rPr>
        <w:t>.</w:t>
      </w:r>
    </w:p>
    <w:p w14:paraId="14C8C14D" w14:textId="20BC6967" w:rsidR="006E527B" w:rsidRDefault="003B38AC">
      <w:pPr>
        <w:overflowPunct/>
        <w:autoSpaceDE/>
        <w:autoSpaceDN/>
        <w:adjustRightInd/>
        <w:textAlignment w:val="auto"/>
        <w:rPr>
          <w:lang w:val="en-US"/>
        </w:rPr>
      </w:pPr>
      <w:r>
        <w:rPr>
          <w:lang w:val="en-US"/>
        </w:rPr>
        <w:t xml:space="preserve">Even though the approach with a </w:t>
      </w:r>
      <w:r w:rsidR="004862E2">
        <w:rPr>
          <w:lang w:val="en-US"/>
        </w:rPr>
        <w:t>single</w:t>
      </w:r>
      <w:r w:rsidR="00543C78">
        <w:rPr>
          <w:lang w:val="en-US"/>
        </w:rPr>
        <w:t xml:space="preserve"> value of total transmit power </w:t>
      </w:r>
      <w:r w:rsidR="00971A8F">
        <w:rPr>
          <w:lang w:val="en-US"/>
        </w:rPr>
        <w:t xml:space="preserve">seems to be the most attractive </w:t>
      </w:r>
      <w:r w:rsidR="003B1DEC">
        <w:rPr>
          <w:lang w:val="en-US"/>
        </w:rPr>
        <w:t xml:space="preserve">from the </w:t>
      </w:r>
      <w:r w:rsidR="00FA5AEF">
        <w:rPr>
          <w:lang w:val="en-US"/>
        </w:rPr>
        <w:t>parameter definition point of view,</w:t>
      </w:r>
      <w:r w:rsidR="00C67044">
        <w:rPr>
          <w:lang w:val="en-US"/>
        </w:rPr>
        <w:t xml:space="preserve"> it will be hard to find a single value matching all panel sizes, frequencies, and scenarios.</w:t>
      </w:r>
    </w:p>
    <w:p w14:paraId="04BBAAD0" w14:textId="1729C885" w:rsidR="008640B0" w:rsidRDefault="006E527B">
      <w:pPr>
        <w:overflowPunct/>
        <w:autoSpaceDE/>
        <w:autoSpaceDN/>
        <w:adjustRightInd/>
        <w:textAlignment w:val="auto"/>
        <w:rPr>
          <w:lang w:val="en-US"/>
        </w:rPr>
      </w:pPr>
      <w:r>
        <w:rPr>
          <w:lang w:val="en-US"/>
        </w:rPr>
        <w:t>For the indoor</w:t>
      </w:r>
      <w:r w:rsidR="002F083B">
        <w:rPr>
          <w:lang w:val="en-US"/>
        </w:rPr>
        <w:t xml:space="preserve"> hotspots</w:t>
      </w:r>
      <w:r>
        <w:rPr>
          <w:lang w:val="en-US"/>
        </w:rPr>
        <w:t xml:space="preserve">, where </w:t>
      </w:r>
      <w:r w:rsidR="00490F37">
        <w:rPr>
          <w:lang w:val="en-US"/>
        </w:rPr>
        <w:t>very large antenna panels are not planned to be used,</w:t>
      </w:r>
      <w:r w:rsidR="009D3528">
        <w:rPr>
          <w:lang w:val="en-US"/>
        </w:rPr>
        <w:t xml:space="preserve"> the former TX power from TR 38.802 can be followed:</w:t>
      </w:r>
    </w:p>
    <w:p w14:paraId="22B248AA" w14:textId="140ECF27" w:rsidR="009D3528" w:rsidRPr="00FB730F" w:rsidRDefault="00BA4EB0" w:rsidP="00FB730F">
      <w:pPr>
        <w:pStyle w:val="Proposal"/>
        <w:rPr>
          <w:lang/>
        </w:rPr>
      </w:pPr>
      <w:r>
        <w:rPr>
          <w:lang/>
        </w:rPr>
        <w:t>For the indoor deployments,</w:t>
      </w:r>
      <w:r w:rsidR="00CC7A18">
        <w:rPr>
          <w:lang/>
        </w:rPr>
        <w:t xml:space="preserve"> for th</w:t>
      </w:r>
      <w:r w:rsidR="00D855FA">
        <w:rPr>
          <w:lang/>
        </w:rPr>
        <w:t>e total transmit power per BS</w:t>
      </w:r>
      <w:r w:rsidR="003B4B63">
        <w:rPr>
          <w:lang/>
        </w:rPr>
        <w:t>, RAN1</w:t>
      </w:r>
      <w:r w:rsidR="00546B4D">
        <w:rPr>
          <w:lang/>
        </w:rPr>
        <w:t xml:space="preserve"> to consi</w:t>
      </w:r>
      <w:r w:rsidR="00AD5A1C">
        <w:rPr>
          <w:lang/>
        </w:rPr>
        <w:t>der</w:t>
      </w:r>
      <w:r w:rsidR="00CC7A18" w:rsidRPr="00CC7A18">
        <w:rPr>
          <w:lang/>
        </w:rPr>
        <w:t xml:space="preserve"> </w:t>
      </w:r>
      <w:r w:rsidR="00953A93">
        <w:rPr>
          <w:lang/>
        </w:rPr>
        <w:t xml:space="preserve">below </w:t>
      </w:r>
      <w:r w:rsidR="00F16384">
        <w:rPr>
          <w:lang/>
        </w:rPr>
        <w:t>15 </w:t>
      </w:r>
      <w:r w:rsidR="00CC7A18" w:rsidRPr="00CC7A18">
        <w:rPr>
          <w:lang/>
        </w:rPr>
        <w:t>GHz: 24</w:t>
      </w:r>
      <w:r w:rsidR="00F16384">
        <w:rPr>
          <w:lang/>
        </w:rPr>
        <w:t> </w:t>
      </w:r>
      <w:r w:rsidR="00CC7A18" w:rsidRPr="00CC7A18">
        <w:rPr>
          <w:lang/>
        </w:rPr>
        <w:t>dBm</w:t>
      </w:r>
      <w:r w:rsidR="0092002A">
        <w:rPr>
          <w:lang/>
        </w:rPr>
        <w:t xml:space="preserve"> per 20 MHz</w:t>
      </w:r>
      <w:r w:rsidR="003A5370">
        <w:rPr>
          <w:lang/>
        </w:rPr>
        <w:t xml:space="preserve">, </w:t>
      </w:r>
      <w:r w:rsidR="003A5370" w:rsidRPr="00BB5775">
        <w:rPr>
          <w:lang/>
        </w:rPr>
        <w:t xml:space="preserve">EIRP </w:t>
      </w:r>
      <w:r w:rsidR="003A5370">
        <w:rPr>
          <w:lang/>
        </w:rPr>
        <w:t xml:space="preserve">should </w:t>
      </w:r>
      <w:r w:rsidR="003A5370" w:rsidRPr="00BB5775">
        <w:rPr>
          <w:lang/>
        </w:rPr>
        <w:t xml:space="preserve">not exceed </w:t>
      </w:r>
      <w:r w:rsidR="003A5370">
        <w:rPr>
          <w:lang/>
        </w:rPr>
        <w:t>61</w:t>
      </w:r>
      <w:r w:rsidR="00F16384">
        <w:rPr>
          <w:lang/>
        </w:rPr>
        <w:t> </w:t>
      </w:r>
      <w:r w:rsidR="003A5370" w:rsidRPr="00BB5775">
        <w:rPr>
          <w:lang/>
        </w:rPr>
        <w:t>dBm</w:t>
      </w:r>
      <w:r w:rsidR="00953A93">
        <w:rPr>
          <w:lang/>
        </w:rPr>
        <w:t>,</w:t>
      </w:r>
      <w:r w:rsidR="00CC7A18" w:rsidRPr="00CC7A18">
        <w:rPr>
          <w:lang/>
        </w:rPr>
        <w:t xml:space="preserve"> </w:t>
      </w:r>
      <w:r w:rsidR="00953A93">
        <w:rPr>
          <w:lang/>
        </w:rPr>
        <w:t>a</w:t>
      </w:r>
      <w:r w:rsidR="00CC7A18" w:rsidRPr="00953A93">
        <w:rPr>
          <w:lang/>
        </w:rPr>
        <w:t xml:space="preserve">bove </w:t>
      </w:r>
      <w:r w:rsidR="00F16384">
        <w:rPr>
          <w:lang/>
        </w:rPr>
        <w:t>15 </w:t>
      </w:r>
      <w:r w:rsidR="00CC7A18" w:rsidRPr="00953A93">
        <w:rPr>
          <w:lang/>
        </w:rPr>
        <w:t>GHz: 23 dBm</w:t>
      </w:r>
      <w:r w:rsidR="0092002A">
        <w:rPr>
          <w:lang/>
        </w:rPr>
        <w:t xml:space="preserve"> per 100 MHz</w:t>
      </w:r>
      <w:r w:rsidR="006D5B73">
        <w:rPr>
          <w:lang/>
        </w:rPr>
        <w:t xml:space="preserve">, </w:t>
      </w:r>
      <w:r w:rsidR="00BB5775" w:rsidRPr="00BB5775">
        <w:rPr>
          <w:lang/>
        </w:rPr>
        <w:t xml:space="preserve">EIRP </w:t>
      </w:r>
      <w:r w:rsidR="00EA265A">
        <w:rPr>
          <w:lang/>
        </w:rPr>
        <w:t xml:space="preserve">should </w:t>
      </w:r>
      <w:r w:rsidR="00EA265A" w:rsidRPr="00BB5775">
        <w:rPr>
          <w:lang/>
        </w:rPr>
        <w:t>not</w:t>
      </w:r>
      <w:r w:rsidR="00BB5775" w:rsidRPr="00BB5775">
        <w:rPr>
          <w:lang/>
        </w:rPr>
        <w:t xml:space="preserve"> exceed 58</w:t>
      </w:r>
      <w:r w:rsidR="00FC3CE2">
        <w:rPr>
          <w:lang/>
        </w:rPr>
        <w:t xml:space="preserve"> </w:t>
      </w:r>
      <w:r w:rsidR="00BB5775" w:rsidRPr="00BB5775">
        <w:rPr>
          <w:lang/>
        </w:rPr>
        <w:t>dBm</w:t>
      </w:r>
      <w:r w:rsidR="004705EA">
        <w:rPr>
          <w:lang/>
        </w:rPr>
        <w:t>.</w:t>
      </w:r>
    </w:p>
    <w:p w14:paraId="43CF22CF" w14:textId="77777777" w:rsidR="006E527B" w:rsidRDefault="006E527B">
      <w:pPr>
        <w:overflowPunct/>
        <w:autoSpaceDE/>
        <w:autoSpaceDN/>
        <w:adjustRightInd/>
        <w:textAlignment w:val="auto"/>
        <w:rPr>
          <w:lang w:val="en-US"/>
        </w:rPr>
      </w:pPr>
    </w:p>
    <w:p w14:paraId="1E0BBFC2" w14:textId="5772550C" w:rsidR="003B7981" w:rsidRDefault="003B7981">
      <w:pPr>
        <w:overflowPunct/>
        <w:autoSpaceDE/>
        <w:autoSpaceDN/>
        <w:adjustRightInd/>
        <w:textAlignment w:val="auto"/>
        <w:rPr>
          <w:lang w:val="en-US"/>
        </w:rPr>
      </w:pPr>
      <w:r>
        <w:rPr>
          <w:lang w:val="en-US"/>
        </w:rPr>
        <w:t>For the outdoor</w:t>
      </w:r>
      <w:r w:rsidR="00342ED4">
        <w:rPr>
          <w:lang w:val="en-US"/>
        </w:rPr>
        <w:t xml:space="preserve"> scenarios, some differentiation can be made in between </w:t>
      </w:r>
      <w:r w:rsidR="00FB2053">
        <w:rPr>
          <w:lang w:val="en-US"/>
        </w:rPr>
        <w:t>Dense urban,</w:t>
      </w:r>
      <w:r w:rsidR="008A78C1">
        <w:rPr>
          <w:lang w:val="en-US"/>
        </w:rPr>
        <w:t xml:space="preserve"> and</w:t>
      </w:r>
      <w:r w:rsidR="00FB2053">
        <w:rPr>
          <w:lang w:val="en-US"/>
        </w:rPr>
        <w:t xml:space="preserve"> Urban Macro</w:t>
      </w:r>
      <w:r w:rsidR="008A78C1">
        <w:rPr>
          <w:lang w:val="en-US"/>
        </w:rPr>
        <w:t>/</w:t>
      </w:r>
      <w:r w:rsidR="00FB2053">
        <w:rPr>
          <w:lang w:val="en-US"/>
        </w:rPr>
        <w:t>R</w:t>
      </w:r>
      <w:r w:rsidR="004B3A2A">
        <w:rPr>
          <w:lang w:val="en-US"/>
        </w:rPr>
        <w:t>ur</w:t>
      </w:r>
      <w:r w:rsidR="00FB2053">
        <w:rPr>
          <w:lang w:val="en-US"/>
        </w:rPr>
        <w:t>al/Sub-urban macro scenarios:</w:t>
      </w:r>
    </w:p>
    <w:p w14:paraId="660A9355" w14:textId="1678B4B5" w:rsidR="006D0C29" w:rsidRDefault="00274AFC" w:rsidP="006D0C29">
      <w:pPr>
        <w:pStyle w:val="Proposal"/>
        <w:rPr>
          <w:lang w:val="en-US"/>
        </w:rPr>
      </w:pPr>
      <w:r w:rsidRPr="00274AFC">
        <w:rPr>
          <w:lang w:val="en-US"/>
        </w:rPr>
        <w:t xml:space="preserve">For the </w:t>
      </w:r>
      <w:r>
        <w:rPr>
          <w:lang w:val="en-US"/>
        </w:rPr>
        <w:t>outdoor</w:t>
      </w:r>
      <w:r w:rsidRPr="00274AFC">
        <w:rPr>
          <w:lang w:val="en-US"/>
        </w:rPr>
        <w:t xml:space="preserve"> deployments,</w:t>
      </w:r>
      <w:r w:rsidR="00E40504">
        <w:rPr>
          <w:lang w:val="en-US"/>
        </w:rPr>
        <w:t xml:space="preserve"> macro layer,</w:t>
      </w:r>
      <w:r w:rsidRPr="00274AFC">
        <w:rPr>
          <w:lang w:val="en-US"/>
        </w:rPr>
        <w:t xml:space="preserve"> for the total transmit power per BS, RAN1 to consider</w:t>
      </w:r>
      <w:r>
        <w:rPr>
          <w:lang w:val="en-US"/>
        </w:rPr>
        <w:t>:</w:t>
      </w:r>
    </w:p>
    <w:p w14:paraId="7BDB3B95" w14:textId="61EF223A" w:rsidR="00274AFC" w:rsidRDefault="00274AFC" w:rsidP="00274AFC">
      <w:pPr>
        <w:pStyle w:val="Proposal"/>
        <w:numPr>
          <w:ilvl w:val="1"/>
          <w:numId w:val="6"/>
        </w:numPr>
        <w:rPr>
          <w:lang/>
        </w:rPr>
      </w:pPr>
      <w:r w:rsidRPr="00274AFC">
        <w:rPr>
          <w:lang w:val="en-US"/>
        </w:rPr>
        <w:t xml:space="preserve">For </w:t>
      </w:r>
      <w:r w:rsidR="00FE6E6A">
        <w:rPr>
          <w:lang w:val="en-US"/>
        </w:rPr>
        <w:t>around 700</w:t>
      </w:r>
      <w:r w:rsidR="007376B3">
        <w:rPr>
          <w:lang w:val="en-US"/>
        </w:rPr>
        <w:t xml:space="preserve"> and </w:t>
      </w:r>
      <w:r w:rsidR="006D4AC0">
        <w:rPr>
          <w:lang w:val="en-US"/>
        </w:rPr>
        <w:t>2GHz</w:t>
      </w:r>
      <w:r w:rsidR="00FE6E6A">
        <w:rPr>
          <w:lang w:val="en-US"/>
        </w:rPr>
        <w:t xml:space="preserve"> MHz</w:t>
      </w:r>
      <w:r>
        <w:rPr>
          <w:lang w:val="en-US"/>
        </w:rPr>
        <w:t>:</w:t>
      </w:r>
      <w:r w:rsidR="00FF76F2">
        <w:rPr>
          <w:lang w:val="en-US"/>
        </w:rPr>
        <w:t xml:space="preserve"> </w:t>
      </w:r>
      <w:r w:rsidR="00112D72">
        <w:rPr>
          <w:lang w:val="en-US"/>
        </w:rPr>
        <w:t>4</w:t>
      </w:r>
      <w:r w:rsidR="00E44BCB">
        <w:rPr>
          <w:lang w:val="en-US"/>
        </w:rPr>
        <w:t>4</w:t>
      </w:r>
      <w:r w:rsidR="00FF76F2">
        <w:rPr>
          <w:lang w:val="en-US"/>
        </w:rPr>
        <w:t xml:space="preserve"> dB</w:t>
      </w:r>
      <w:r w:rsidR="005553B2">
        <w:rPr>
          <w:lang w:val="en-US"/>
        </w:rPr>
        <w:t>m</w:t>
      </w:r>
      <w:r w:rsidR="00086AED">
        <w:rPr>
          <w:lang w:val="en-US"/>
        </w:rPr>
        <w:t xml:space="preserve"> per 20 MHz</w:t>
      </w:r>
      <w:r w:rsidR="005553B2">
        <w:rPr>
          <w:lang w:val="en-US"/>
        </w:rPr>
        <w:t xml:space="preserve"> for </w:t>
      </w:r>
      <w:r w:rsidR="00086AED">
        <w:rPr>
          <w:lang w:val="en-US"/>
        </w:rPr>
        <w:t>dense urban and 49 dBm per 20 MHz</w:t>
      </w:r>
      <w:r w:rsidR="006C4AF5">
        <w:rPr>
          <w:lang w:val="en-US"/>
        </w:rPr>
        <w:t xml:space="preserve"> otherwise</w:t>
      </w:r>
      <w:r w:rsidR="00507DA1">
        <w:rPr>
          <w:lang/>
        </w:rPr>
        <w:t>.</w:t>
      </w:r>
    </w:p>
    <w:p w14:paraId="33CE6978" w14:textId="78D91F45" w:rsidR="00CF340B" w:rsidRDefault="00F223C5" w:rsidP="00086AED">
      <w:pPr>
        <w:pStyle w:val="Proposal"/>
        <w:numPr>
          <w:ilvl w:val="1"/>
          <w:numId w:val="6"/>
        </w:numPr>
        <w:rPr>
          <w:lang w:val="en-US"/>
        </w:rPr>
      </w:pPr>
      <w:r>
        <w:rPr>
          <w:lang w:val="en-US"/>
        </w:rPr>
        <w:t xml:space="preserve">For around </w:t>
      </w:r>
      <w:r w:rsidR="005E36EA">
        <w:rPr>
          <w:lang w:val="en-US"/>
        </w:rPr>
        <w:t>4 GHz MH</w:t>
      </w:r>
      <w:r w:rsidR="00FE391C">
        <w:rPr>
          <w:lang w:val="en-US"/>
        </w:rPr>
        <w:t>z</w:t>
      </w:r>
      <w:r w:rsidR="005E36EA">
        <w:rPr>
          <w:lang w:val="en-US"/>
        </w:rPr>
        <w:t>:</w:t>
      </w:r>
      <w:r w:rsidR="00E41D15">
        <w:rPr>
          <w:lang w:val="en-US"/>
        </w:rPr>
        <w:t xml:space="preserve"> </w:t>
      </w:r>
      <w:r w:rsidR="001045AC">
        <w:rPr>
          <w:lang w:val="en-US"/>
        </w:rPr>
        <w:t xml:space="preserve">44 dBm per 20 MHz for dense urban and 49 dBm per 20 MHz otherwise, </w:t>
      </w:r>
      <w:r w:rsidR="001045AC" w:rsidRPr="00BB5775">
        <w:rPr>
          <w:lang/>
        </w:rPr>
        <w:t xml:space="preserve">EIRP </w:t>
      </w:r>
      <w:r w:rsidR="001045AC">
        <w:rPr>
          <w:lang/>
        </w:rPr>
        <w:t xml:space="preserve">should </w:t>
      </w:r>
      <w:r w:rsidR="001045AC" w:rsidRPr="00BB5775">
        <w:rPr>
          <w:lang/>
        </w:rPr>
        <w:t xml:space="preserve">not exceed </w:t>
      </w:r>
      <w:r w:rsidR="00BC2691" w:rsidRPr="00196DFB">
        <w:t>88</w:t>
      </w:r>
      <w:r w:rsidR="00196DFB">
        <w:t> </w:t>
      </w:r>
      <w:r w:rsidR="001045AC" w:rsidRPr="00196DFB">
        <w:t>dBm</w:t>
      </w:r>
      <w:r w:rsidR="001045AC">
        <w:rPr>
          <w:lang/>
        </w:rPr>
        <w:t>.</w:t>
      </w:r>
    </w:p>
    <w:p w14:paraId="25786A8D" w14:textId="373FED2E" w:rsidR="00BC2691" w:rsidRDefault="00CF340B" w:rsidP="00BC2691">
      <w:pPr>
        <w:pStyle w:val="Proposal"/>
        <w:numPr>
          <w:ilvl w:val="1"/>
          <w:numId w:val="6"/>
        </w:numPr>
        <w:rPr>
          <w:lang/>
        </w:rPr>
      </w:pPr>
      <w:r>
        <w:rPr>
          <w:lang w:val="en-US"/>
        </w:rPr>
        <w:t>For around 7 GHz</w:t>
      </w:r>
      <w:r w:rsidR="00BC2691">
        <w:rPr>
          <w:lang w:val="en-US"/>
        </w:rPr>
        <w:t xml:space="preserve"> and around 15 GHz</w:t>
      </w:r>
      <w:r>
        <w:rPr>
          <w:lang w:val="en-US"/>
        </w:rPr>
        <w:t xml:space="preserve">: </w:t>
      </w:r>
      <w:r w:rsidR="00BC2691">
        <w:rPr>
          <w:lang w:val="en-US"/>
        </w:rPr>
        <w:t>44 dBm per 20 MHz for dense urban and 46</w:t>
      </w:r>
      <w:r w:rsidR="00196DFB">
        <w:rPr>
          <w:lang w:val="en-US"/>
        </w:rPr>
        <w:t> </w:t>
      </w:r>
      <w:r w:rsidR="00BC2691">
        <w:rPr>
          <w:lang w:val="en-US"/>
        </w:rPr>
        <w:t xml:space="preserve">dBm per 20 MHz otherwise, </w:t>
      </w:r>
      <w:r w:rsidR="00BC2691" w:rsidRPr="00BB5775">
        <w:rPr>
          <w:lang/>
        </w:rPr>
        <w:t xml:space="preserve">EIRP </w:t>
      </w:r>
      <w:r w:rsidR="00BC2691">
        <w:rPr>
          <w:lang/>
        </w:rPr>
        <w:t xml:space="preserve">should </w:t>
      </w:r>
      <w:r w:rsidR="00BC2691" w:rsidRPr="00BB5775">
        <w:rPr>
          <w:lang/>
        </w:rPr>
        <w:t xml:space="preserve">not exceed </w:t>
      </w:r>
      <w:r w:rsidR="00BC2691">
        <w:rPr>
          <w:lang/>
        </w:rPr>
        <w:t>88</w:t>
      </w:r>
      <w:r w:rsidR="00097C32">
        <w:rPr>
          <w:lang/>
        </w:rPr>
        <w:t> </w:t>
      </w:r>
      <w:r w:rsidR="00BC2691" w:rsidRPr="00BB5775">
        <w:rPr>
          <w:lang/>
        </w:rPr>
        <w:t>dBm</w:t>
      </w:r>
      <w:r w:rsidR="00BC2691">
        <w:rPr>
          <w:lang/>
        </w:rPr>
        <w:t>.</w:t>
      </w:r>
    </w:p>
    <w:p w14:paraId="20A688FB" w14:textId="1B402D8A" w:rsidR="00457089" w:rsidRDefault="00457089" w:rsidP="00457089">
      <w:pPr>
        <w:pStyle w:val="Proposal"/>
        <w:numPr>
          <w:ilvl w:val="1"/>
          <w:numId w:val="6"/>
        </w:numPr>
        <w:rPr>
          <w:lang/>
        </w:rPr>
      </w:pPr>
      <w:r>
        <w:rPr>
          <w:lang w:val="en-US"/>
        </w:rPr>
        <w:t>For around 30</w:t>
      </w:r>
      <w:r w:rsidR="00196DFB">
        <w:rPr>
          <w:lang w:val="en-US"/>
        </w:rPr>
        <w:t> </w:t>
      </w:r>
      <w:r>
        <w:rPr>
          <w:lang w:val="en-US"/>
        </w:rPr>
        <w:t xml:space="preserve">GHz: </w:t>
      </w:r>
      <w:r w:rsidRPr="00457089">
        <w:rPr>
          <w:lang w:val="en-US"/>
        </w:rPr>
        <w:t>33</w:t>
      </w:r>
      <w:r w:rsidR="00196DFB">
        <w:rPr>
          <w:lang w:val="en-US"/>
        </w:rPr>
        <w:t> </w:t>
      </w:r>
      <w:r w:rsidRPr="00457089">
        <w:rPr>
          <w:lang w:val="en-US"/>
        </w:rPr>
        <w:t xml:space="preserve">dBm per 20 MHz, EIRP </w:t>
      </w:r>
      <w:r>
        <w:rPr>
          <w:lang/>
        </w:rPr>
        <w:t xml:space="preserve">should </w:t>
      </w:r>
      <w:r w:rsidRPr="00BB5775">
        <w:rPr>
          <w:lang/>
        </w:rPr>
        <w:t xml:space="preserve">not exceed </w:t>
      </w:r>
      <w:r w:rsidR="00097C32" w:rsidRPr="00097C32">
        <w:t>75</w:t>
      </w:r>
      <w:r w:rsidR="00097C32">
        <w:t> </w:t>
      </w:r>
      <w:r w:rsidRPr="00097C32">
        <w:t>dBm</w:t>
      </w:r>
      <w:r>
        <w:rPr>
          <w:lang/>
        </w:rPr>
        <w:t>.</w:t>
      </w:r>
    </w:p>
    <w:p w14:paraId="02604931" w14:textId="77777777" w:rsidR="00857E0C" w:rsidRPr="006B3891" w:rsidRDefault="00857E0C" w:rsidP="004258B7"/>
    <w:p w14:paraId="455EE7BC" w14:textId="7A8A407F" w:rsidR="00AD78A8" w:rsidRPr="00AD78A8" w:rsidRDefault="00145FF9" w:rsidP="00FB730F">
      <w:pPr>
        <w:pStyle w:val="Heading2"/>
        <w:rPr>
          <w:lang w:val="en-US"/>
        </w:rPr>
      </w:pPr>
      <w:r>
        <w:rPr>
          <w:lang w:val="en-US"/>
        </w:rPr>
        <w:t>UE-</w:t>
      </w:r>
      <w:r w:rsidR="00CC6291">
        <w:rPr>
          <w:lang w:val="en-US"/>
        </w:rPr>
        <w:t>related</w:t>
      </w:r>
      <w:r>
        <w:rPr>
          <w:lang w:val="en-US"/>
        </w:rPr>
        <w:t xml:space="preserve"> parameters</w:t>
      </w:r>
    </w:p>
    <w:p w14:paraId="0F2247F8" w14:textId="69A51484" w:rsidR="005E6DCD" w:rsidRDefault="00145FF9" w:rsidP="005E6DCD">
      <w:pPr>
        <w:pStyle w:val="Heading3"/>
        <w:rPr>
          <w:lang w:val="en-US"/>
        </w:rPr>
      </w:pPr>
      <w:r>
        <w:rPr>
          <w:lang w:val="en-US"/>
        </w:rPr>
        <w:t xml:space="preserve">Hand-held </w:t>
      </w:r>
      <w:r w:rsidR="005E6DCD">
        <w:rPr>
          <w:lang w:val="en-US"/>
        </w:rPr>
        <w:t>UE</w:t>
      </w:r>
      <w:r w:rsidR="005E6DCD" w:rsidRPr="005E6DCD">
        <w:rPr>
          <w:lang w:val="en-US"/>
        </w:rPr>
        <w:t xml:space="preserve"> modelling</w:t>
      </w:r>
    </w:p>
    <w:p w14:paraId="1475C3DE" w14:textId="52BF3265" w:rsidR="00A47C51" w:rsidRDefault="004A392D" w:rsidP="00A47C51">
      <w:pPr>
        <w:rPr>
          <w:lang w:val="en-US"/>
        </w:rPr>
      </w:pPr>
      <w:r>
        <w:rPr>
          <w:lang w:val="en-US"/>
        </w:rPr>
        <w:t xml:space="preserve">One of the </w:t>
      </w:r>
      <w:r w:rsidR="000D53C9">
        <w:rPr>
          <w:lang w:val="en-US"/>
        </w:rPr>
        <w:t xml:space="preserve">key new </w:t>
      </w:r>
      <w:r w:rsidR="001F2126">
        <w:rPr>
          <w:lang w:val="en-US"/>
        </w:rPr>
        <w:t>aspects</w:t>
      </w:r>
      <w:r w:rsidR="000D53C9">
        <w:rPr>
          <w:lang w:val="en-US"/>
        </w:rPr>
        <w:t xml:space="preserve"> that should provide more realistic UE modelling </w:t>
      </w:r>
      <w:r w:rsidR="00892BAE">
        <w:rPr>
          <w:lang w:val="en-US"/>
        </w:rPr>
        <w:t>i</w:t>
      </w:r>
      <w:r w:rsidR="001C7A44">
        <w:rPr>
          <w:lang w:val="en-US"/>
        </w:rPr>
        <w:t xml:space="preserve">n 6G </w:t>
      </w:r>
      <w:r w:rsidR="000D53C9">
        <w:rPr>
          <w:lang w:val="en-US"/>
        </w:rPr>
        <w:t xml:space="preserve">is the introduction of a new directional </w:t>
      </w:r>
      <w:r w:rsidR="005946CE">
        <w:rPr>
          <w:lang w:val="en-US"/>
        </w:rPr>
        <w:t>antenna</w:t>
      </w:r>
      <w:r w:rsidR="000D53C9">
        <w:rPr>
          <w:lang w:val="en-US"/>
        </w:rPr>
        <w:t xml:space="preserve"> model in</w:t>
      </w:r>
      <w:r w:rsidR="005946CE">
        <w:rPr>
          <w:lang w:val="en-US"/>
        </w:rPr>
        <w:t xml:space="preserve"> Rel-19 version of TR</w:t>
      </w:r>
      <w:r w:rsidR="000D53C9">
        <w:rPr>
          <w:lang w:val="en-US"/>
        </w:rPr>
        <w:t xml:space="preserve"> 38.901</w:t>
      </w:r>
      <w:r w:rsidR="001C7A44">
        <w:rPr>
          <w:lang w:val="en-US"/>
        </w:rPr>
        <w:t>. The new UE antenna model</w:t>
      </w:r>
      <w:r w:rsidR="004B78F1">
        <w:rPr>
          <w:lang w:val="en-US"/>
        </w:rPr>
        <w:t xml:space="preserve"> reso</w:t>
      </w:r>
      <w:r w:rsidR="00AB64ED">
        <w:rPr>
          <w:lang w:val="en-US"/>
        </w:rPr>
        <w:t>lves</w:t>
      </w:r>
      <w:r w:rsidR="00C94D16">
        <w:rPr>
          <w:lang w:val="en-US"/>
        </w:rPr>
        <w:t xml:space="preserve"> the following long-standing </w:t>
      </w:r>
      <w:r w:rsidR="001E7A66">
        <w:rPr>
          <w:lang w:val="en-US"/>
        </w:rPr>
        <w:t>unreali</w:t>
      </w:r>
      <w:r w:rsidR="00F53C6E">
        <w:rPr>
          <w:lang w:val="en-US"/>
        </w:rPr>
        <w:t>stic assumptions</w:t>
      </w:r>
      <w:r w:rsidR="006709A1">
        <w:rPr>
          <w:lang w:val="en-US"/>
        </w:rPr>
        <w:t>:</w:t>
      </w:r>
    </w:p>
    <w:p w14:paraId="633BA3BB" w14:textId="65A0DDFC" w:rsidR="006709A1" w:rsidRDefault="009573D5" w:rsidP="00671DD1">
      <w:pPr>
        <w:pStyle w:val="ListParagraph"/>
        <w:numPr>
          <w:ilvl w:val="0"/>
          <w:numId w:val="18"/>
        </w:numPr>
        <w:rPr>
          <w:lang w:val="en-US"/>
        </w:rPr>
      </w:pPr>
      <w:r>
        <w:rPr>
          <w:lang w:val="en-US"/>
        </w:rPr>
        <w:t>R</w:t>
      </w:r>
      <w:r w:rsidR="0050167D">
        <w:rPr>
          <w:lang w:val="en-US"/>
        </w:rPr>
        <w:t>ealistic device dimensions</w:t>
      </w:r>
      <w:r w:rsidR="00CB499B">
        <w:rPr>
          <w:lang w:val="en-US"/>
        </w:rPr>
        <w:t xml:space="preserve"> (15x7cm)</w:t>
      </w:r>
      <w:r w:rsidR="00523960">
        <w:rPr>
          <w:lang w:val="en-US"/>
        </w:rPr>
        <w:t xml:space="preserve"> instead of</w:t>
      </w:r>
      <w:r w:rsidR="00C27A12">
        <w:rPr>
          <w:lang w:val="en-US"/>
        </w:rPr>
        <w:t xml:space="preserve"> half-wavelength</w:t>
      </w:r>
      <w:r w:rsidR="0050167D">
        <w:rPr>
          <w:lang w:val="en-US"/>
        </w:rPr>
        <w:t xml:space="preserve"> </w:t>
      </w:r>
      <w:r w:rsidR="00E13EEA">
        <w:rPr>
          <w:lang w:val="en-US"/>
        </w:rPr>
        <w:t>spacing in between UE antennas,</w:t>
      </w:r>
    </w:p>
    <w:p w14:paraId="6456BFC7" w14:textId="524FF998" w:rsidR="00051A5E" w:rsidRDefault="00051A5E" w:rsidP="00671DD1">
      <w:pPr>
        <w:pStyle w:val="ListParagraph"/>
        <w:numPr>
          <w:ilvl w:val="0"/>
          <w:numId w:val="18"/>
        </w:numPr>
        <w:rPr>
          <w:lang w:val="en-US"/>
        </w:rPr>
      </w:pPr>
      <w:r>
        <w:rPr>
          <w:lang w:val="en-US"/>
        </w:rPr>
        <w:t xml:space="preserve">Directive UE antenna radiation patterns instead of </w:t>
      </w:r>
      <w:r w:rsidR="00824E8D">
        <w:rPr>
          <w:lang w:val="en-US"/>
        </w:rPr>
        <w:t>isotropic</w:t>
      </w:r>
    </w:p>
    <w:p w14:paraId="29C8F149" w14:textId="08C8CE8B" w:rsidR="00E13EEA" w:rsidRDefault="00356209" w:rsidP="00671DD1">
      <w:pPr>
        <w:pStyle w:val="ListParagraph"/>
        <w:numPr>
          <w:ilvl w:val="0"/>
          <w:numId w:val="18"/>
        </w:numPr>
        <w:rPr>
          <w:lang w:val="en-US"/>
        </w:rPr>
      </w:pPr>
      <w:r>
        <w:rPr>
          <w:lang w:val="en-US"/>
        </w:rPr>
        <w:t>New UE antenna modelling instead of unrealistic assumption of</w:t>
      </w:r>
      <w:r w:rsidR="00194272">
        <w:rPr>
          <w:lang w:val="en-US"/>
        </w:rPr>
        <w:t xml:space="preserve"> cross-polarized UE antenna</w:t>
      </w:r>
    </w:p>
    <w:p w14:paraId="3B45DC3D" w14:textId="00A65465" w:rsidR="00194272" w:rsidRDefault="00C21964" w:rsidP="00671DD1">
      <w:pPr>
        <w:pStyle w:val="ListParagraph"/>
        <w:numPr>
          <w:ilvl w:val="0"/>
          <w:numId w:val="18"/>
        </w:numPr>
        <w:rPr>
          <w:lang w:val="en-US"/>
        </w:rPr>
      </w:pPr>
      <w:r>
        <w:rPr>
          <w:lang w:val="en-US"/>
        </w:rPr>
        <w:t>Optional possibility to model imbalance in between antennas</w:t>
      </w:r>
    </w:p>
    <w:p w14:paraId="247EDAD6" w14:textId="06708E58" w:rsidR="00C21964" w:rsidRDefault="00C21964" w:rsidP="00671DD1">
      <w:pPr>
        <w:pStyle w:val="ListParagraph"/>
        <w:numPr>
          <w:ilvl w:val="0"/>
          <w:numId w:val="18"/>
        </w:numPr>
        <w:rPr>
          <w:lang w:val="en-US"/>
        </w:rPr>
      </w:pPr>
      <w:r>
        <w:rPr>
          <w:lang w:val="en-US"/>
        </w:rPr>
        <w:t>Optional possibility to model antenna blockage by hand and head.</w:t>
      </w:r>
    </w:p>
    <w:p w14:paraId="45EC143B" w14:textId="77777777" w:rsidR="00C21964" w:rsidRDefault="00C21964" w:rsidP="00C21964">
      <w:pPr>
        <w:rPr>
          <w:lang w:val="en-US"/>
        </w:rPr>
      </w:pPr>
    </w:p>
    <w:p w14:paraId="6AED2F5D" w14:textId="142C69EC" w:rsidR="00646967" w:rsidRDefault="00EE3653" w:rsidP="00C21964">
      <w:pPr>
        <w:rPr>
          <w:lang w:val="en-US"/>
        </w:rPr>
      </w:pPr>
      <w:r>
        <w:rPr>
          <w:lang w:val="en-US"/>
        </w:rPr>
        <w:fldChar w:fldCharType="begin"/>
      </w:r>
      <w:r>
        <w:rPr>
          <w:lang w:val="en-US"/>
        </w:rPr>
        <w:instrText xml:space="preserve"> REF _Ref213423532 \h </w:instrText>
      </w:r>
      <w:r>
        <w:rPr>
          <w:lang w:val="en-US"/>
        </w:rPr>
      </w:r>
      <w:r>
        <w:rPr>
          <w:lang w:val="en-US"/>
        </w:rPr>
        <w:fldChar w:fldCharType="separate"/>
      </w:r>
      <w:r>
        <w:t xml:space="preserve">Figure </w:t>
      </w:r>
      <w:r>
        <w:rPr>
          <w:noProof/>
        </w:rPr>
        <w:t>3</w:t>
      </w:r>
      <w:r>
        <w:rPr>
          <w:lang w:val="en-US"/>
        </w:rPr>
        <w:fldChar w:fldCharType="end"/>
      </w:r>
      <w:r>
        <w:rPr>
          <w:lang w:val="en-US"/>
        </w:rPr>
        <w:t xml:space="preserve"> demonstrates</w:t>
      </w:r>
      <w:r w:rsidR="00646967">
        <w:rPr>
          <w:lang w:val="en-US"/>
        </w:rPr>
        <w:t xml:space="preserve"> the</w:t>
      </w:r>
      <w:r w:rsidR="00807361">
        <w:rPr>
          <w:lang w:val="en-US"/>
        </w:rPr>
        <w:t xml:space="preserve"> new UE antenna model candidate locations.</w:t>
      </w:r>
    </w:p>
    <w:p w14:paraId="24DF5894" w14:textId="77777777" w:rsidR="000B4FD4" w:rsidRDefault="000B4FD4" w:rsidP="00FB730F">
      <w:pPr>
        <w:keepNext/>
        <w:jc w:val="center"/>
      </w:pPr>
      <w:r>
        <w:rPr>
          <w:noProof/>
        </w:rPr>
        <w:drawing>
          <wp:inline distT="0" distB="0" distL="0" distR="0" wp14:anchorId="6CC15151" wp14:editId="7B3DCB62">
            <wp:extent cx="1231900" cy="2232971"/>
            <wp:effectExtent l="0" t="0" r="6350" b="0"/>
            <wp:docPr id="1291940850" name="Picture 1" descr="Handheld UT antenna polarization directions (top dow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andheld UT antenna polarization directions (top down)"/>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233783" cy="2236383"/>
                    </a:xfrm>
                    <a:prstGeom prst="rect">
                      <a:avLst/>
                    </a:prstGeom>
                    <a:noFill/>
                    <a:ln>
                      <a:noFill/>
                    </a:ln>
                  </pic:spPr>
                </pic:pic>
              </a:graphicData>
            </a:graphic>
          </wp:inline>
        </w:drawing>
      </w:r>
    </w:p>
    <w:p w14:paraId="39B3EDAB" w14:textId="67A042CA" w:rsidR="00C21964" w:rsidRDefault="000B4FD4" w:rsidP="00FB730F">
      <w:pPr>
        <w:pStyle w:val="Caption"/>
        <w:jc w:val="center"/>
        <w:rPr>
          <w:lang w:val="en-US"/>
        </w:rPr>
      </w:pPr>
      <w:bookmarkStart w:id="6" w:name="_Ref213423532"/>
      <w:r>
        <w:t xml:space="preserve">Figure </w:t>
      </w:r>
      <w:r>
        <w:fldChar w:fldCharType="begin"/>
      </w:r>
      <w:r>
        <w:instrText xml:space="preserve"> SEQ Figure \* ARABIC </w:instrText>
      </w:r>
      <w:r>
        <w:fldChar w:fldCharType="separate"/>
      </w:r>
      <w:r w:rsidR="007F4833">
        <w:rPr>
          <w:noProof/>
        </w:rPr>
        <w:t>3</w:t>
      </w:r>
      <w:r>
        <w:fldChar w:fldCharType="end"/>
      </w:r>
      <w:bookmarkEnd w:id="6"/>
      <w:r>
        <w:t xml:space="preserve">: </w:t>
      </w:r>
      <w:r w:rsidR="00F62020" w:rsidRPr="00FB730F">
        <w:rPr>
          <w:b w:val="0"/>
          <w:bCs/>
        </w:rPr>
        <w:t>Handheld UT antenna</w:t>
      </w:r>
      <w:r w:rsidR="00F62020">
        <w:rPr>
          <w:b w:val="0"/>
          <w:bCs/>
        </w:rPr>
        <w:t xml:space="preserve"> ports and</w:t>
      </w:r>
      <w:r w:rsidR="00F62020" w:rsidRPr="00FB730F">
        <w:rPr>
          <w:b w:val="0"/>
          <w:bCs/>
        </w:rPr>
        <w:t xml:space="preserve"> polarization directions (Figure 7.3-7 from TR 38.901).</w:t>
      </w:r>
    </w:p>
    <w:p w14:paraId="6DB189A3" w14:textId="77777777" w:rsidR="00BD3FB4" w:rsidRDefault="00BD3FB4" w:rsidP="00C21964">
      <w:pPr>
        <w:rPr>
          <w:lang w:val="en-US"/>
        </w:rPr>
      </w:pPr>
    </w:p>
    <w:p w14:paraId="79CF4AA0" w14:textId="4BAEB076" w:rsidR="00807361" w:rsidRDefault="00217C6F" w:rsidP="00C21964">
      <w:pPr>
        <w:rPr>
          <w:lang w:val="en-US"/>
        </w:rPr>
      </w:pPr>
      <w:r>
        <w:rPr>
          <w:lang w:val="en-US"/>
        </w:rPr>
        <w:t xml:space="preserve">Even though </w:t>
      </w:r>
      <w:r w:rsidR="00F35291">
        <w:rPr>
          <w:lang w:val="en-US"/>
        </w:rPr>
        <w:t xml:space="preserve">for above 1 GHz frequencies, </w:t>
      </w:r>
      <w:r w:rsidR="00995A85">
        <w:rPr>
          <w:lang w:val="en-US"/>
        </w:rPr>
        <w:t xml:space="preserve">any of 8 candidate antenna locations can be used, in the case of UE equipped with 4 antennas, candidate antennas </w:t>
      </w:r>
      <w:r w:rsidR="00A83F88">
        <w:rPr>
          <w:lang w:val="en-US"/>
        </w:rPr>
        <w:t xml:space="preserve">locations (1,3,5,7) were used. </w:t>
      </w:r>
      <w:r w:rsidR="00C256F4">
        <w:rPr>
          <w:lang w:val="en-US"/>
        </w:rPr>
        <w:t>In general, t</w:t>
      </w:r>
      <w:r w:rsidR="00746E7A">
        <w:rPr>
          <w:lang w:val="en-US"/>
        </w:rPr>
        <w:t>his</w:t>
      </w:r>
      <w:r w:rsidR="00965F62">
        <w:rPr>
          <w:lang w:val="en-US"/>
        </w:rPr>
        <w:t xml:space="preserve"> assumption</w:t>
      </w:r>
      <w:r w:rsidR="00746E7A">
        <w:rPr>
          <w:lang w:val="en-US"/>
        </w:rPr>
        <w:t xml:space="preserve"> </w:t>
      </w:r>
      <w:r w:rsidR="00C256F4">
        <w:rPr>
          <w:lang w:val="en-US"/>
        </w:rPr>
        <w:t xml:space="preserve">is not </w:t>
      </w:r>
      <w:proofErr w:type="gramStart"/>
      <w:r w:rsidR="008C1329">
        <w:rPr>
          <w:lang w:val="en-US"/>
        </w:rPr>
        <w:t>limiting</w:t>
      </w:r>
      <w:proofErr w:type="gramEnd"/>
      <w:r w:rsidR="008E0BD3">
        <w:rPr>
          <w:lang w:val="en-US"/>
        </w:rPr>
        <w:t>, and</w:t>
      </w:r>
      <w:r w:rsidR="00854BAD">
        <w:rPr>
          <w:lang w:val="en-US"/>
        </w:rPr>
        <w:t xml:space="preserve"> antenna </w:t>
      </w:r>
      <w:r w:rsidR="00C74B63">
        <w:rPr>
          <w:lang w:val="en-US"/>
        </w:rPr>
        <w:t>location (</w:t>
      </w:r>
      <w:r w:rsidR="001B683E">
        <w:rPr>
          <w:lang w:val="en-US"/>
        </w:rPr>
        <w:t>2,4,</w:t>
      </w:r>
      <w:r w:rsidR="00A21FF6">
        <w:rPr>
          <w:lang w:val="en-US"/>
        </w:rPr>
        <w:t>6,8</w:t>
      </w:r>
      <w:r w:rsidR="00C74B63">
        <w:rPr>
          <w:lang w:val="en-US"/>
        </w:rPr>
        <w:t>)</w:t>
      </w:r>
      <w:r w:rsidR="00A21FF6">
        <w:rPr>
          <w:lang w:val="en-US"/>
        </w:rPr>
        <w:t xml:space="preserve"> can be used as well. However, we prefer to use already calibrated locations (1,3,5,7) </w:t>
      </w:r>
      <w:r w:rsidR="008C1329">
        <w:rPr>
          <w:lang w:val="en-US"/>
        </w:rPr>
        <w:t>as</w:t>
      </w:r>
      <w:r w:rsidR="00A21FF6">
        <w:rPr>
          <w:lang w:val="en-US"/>
        </w:rPr>
        <w:t xml:space="preserve"> default.</w:t>
      </w:r>
    </w:p>
    <w:p w14:paraId="6B03D87A" w14:textId="2C8DB90C" w:rsidR="00EC7E9E" w:rsidRPr="00FB730F" w:rsidRDefault="00EC7E9E" w:rsidP="00C21964">
      <w:pPr>
        <w:rPr>
          <w:lang/>
        </w:rPr>
      </w:pPr>
      <w:r>
        <w:rPr>
          <w:lang w:val="en-US"/>
        </w:rPr>
        <w:t xml:space="preserve">Additionally, </w:t>
      </w:r>
      <w:r w:rsidR="00142EFF">
        <w:rPr>
          <w:lang w:val="en-US"/>
        </w:rPr>
        <w:t>in TR 38.901</w:t>
      </w:r>
      <w:r w:rsidR="00803A87">
        <w:rPr>
          <w:lang w:val="en-US"/>
        </w:rPr>
        <w:t xml:space="preserve"> </w:t>
      </w:r>
      <w:r w:rsidR="009B4C31" w:rsidRPr="009B4C31">
        <w:rPr>
          <w:lang w:val="en-US"/>
        </w:rPr>
        <w:t>Table 7.6.14.2-2</w:t>
      </w:r>
      <w:r w:rsidR="00142EFF">
        <w:rPr>
          <w:lang w:val="en-US"/>
        </w:rPr>
        <w:t>, the following note was made</w:t>
      </w:r>
      <w:r w:rsidR="00291B44">
        <w:rPr>
          <w:lang w:val="en-US"/>
        </w:rPr>
        <w:t xml:space="preserve"> on </w:t>
      </w:r>
      <w:r w:rsidR="007F3CBE">
        <w:rPr>
          <w:lang w:val="en-US"/>
        </w:rPr>
        <w:t>modelling Spatial Non-Stationarity (SNS, i.e.,</w:t>
      </w:r>
      <w:r w:rsidR="00803A87">
        <w:rPr>
          <w:lang w:val="en-US"/>
        </w:rPr>
        <w:t xml:space="preserve"> hand grip and/or head blockage): </w:t>
      </w:r>
      <w:r w:rsidR="009C1C85" w:rsidRPr="009C1C85">
        <w:rPr>
          <w:lang w:val="en-US"/>
        </w:rPr>
        <w:t>NOTE 1: For below 1GHz, the model is only applicable for 2-antenna system with antenna location index 4 and 8.</w:t>
      </w:r>
      <w:r w:rsidR="002663DD">
        <w:rPr>
          <w:lang w:val="en-US"/>
        </w:rPr>
        <w:t xml:space="preserve"> Again, this does not mean that other UE antenna candidate location cannot be simulated. </w:t>
      </w:r>
      <w:r w:rsidR="00483305">
        <w:rPr>
          <w:lang w:val="en-US"/>
        </w:rPr>
        <w:t xml:space="preserve">However, if one </w:t>
      </w:r>
      <w:r w:rsidR="00792180">
        <w:rPr>
          <w:lang w:val="en-US"/>
        </w:rPr>
        <w:t>needs</w:t>
      </w:r>
      <w:r w:rsidR="00483305">
        <w:rPr>
          <w:lang w:val="en-US"/>
        </w:rPr>
        <w:t xml:space="preserve"> to simulate two-antenna UE with </w:t>
      </w:r>
      <w:r w:rsidR="00792180">
        <w:rPr>
          <w:lang w:val="en-US"/>
        </w:rPr>
        <w:t xml:space="preserve">SNS, </w:t>
      </w:r>
      <w:r w:rsidR="00792180">
        <w:rPr>
          <w:lang w:val="ru-RU"/>
        </w:rPr>
        <w:t>(4</w:t>
      </w:r>
      <w:r w:rsidR="00894B48">
        <w:rPr>
          <w:lang/>
        </w:rPr>
        <w:t>, 8</w:t>
      </w:r>
      <w:r w:rsidR="00792180">
        <w:rPr>
          <w:lang w:val="ru-RU"/>
        </w:rPr>
        <w:t>)</w:t>
      </w:r>
      <w:r w:rsidR="00894B48">
        <w:rPr>
          <w:lang/>
        </w:rPr>
        <w:t xml:space="preserve"> antenna ports are </w:t>
      </w:r>
      <w:r w:rsidR="00F72E27">
        <w:rPr>
          <w:lang/>
        </w:rPr>
        <w:t>preferred.</w:t>
      </w:r>
    </w:p>
    <w:p w14:paraId="1DAC95AC" w14:textId="0DAABE54" w:rsidR="00807361" w:rsidRDefault="001601AC" w:rsidP="00E06652">
      <w:pPr>
        <w:pStyle w:val="Observation"/>
        <w:rPr>
          <w:lang w:val="en-US"/>
        </w:rPr>
      </w:pPr>
      <w:r>
        <w:rPr>
          <w:lang w:val="en-US"/>
        </w:rPr>
        <w:t>New Rel-19 UE antenna model from TR 38.</w:t>
      </w:r>
      <w:r w:rsidR="00087E95">
        <w:rPr>
          <w:lang w:val="en-US"/>
        </w:rPr>
        <w:t>901 considerably improves the realism of UE modelling. For</w:t>
      </w:r>
      <w:r w:rsidR="00677228">
        <w:rPr>
          <w:lang w:val="en-US"/>
        </w:rPr>
        <w:t xml:space="preserve"> UE</w:t>
      </w:r>
      <w:r w:rsidR="00C15583">
        <w:rPr>
          <w:lang w:val="en-US"/>
        </w:rPr>
        <w:t xml:space="preserve"> with</w:t>
      </w:r>
      <w:r w:rsidR="00DF6D0D">
        <w:rPr>
          <w:lang w:val="en-US"/>
        </w:rPr>
        <w:t xml:space="preserve"> four</w:t>
      </w:r>
      <w:r w:rsidR="00677228">
        <w:rPr>
          <w:lang w:val="en-US"/>
        </w:rPr>
        <w:t xml:space="preserve"> antennas</w:t>
      </w:r>
      <w:r w:rsidR="00C15583">
        <w:rPr>
          <w:lang w:val="en-US"/>
        </w:rPr>
        <w:t xml:space="preserve">, </w:t>
      </w:r>
      <w:r w:rsidR="00392B17">
        <w:rPr>
          <w:lang w:val="en-US"/>
        </w:rPr>
        <w:t xml:space="preserve">the </w:t>
      </w:r>
      <w:r w:rsidR="00C15583">
        <w:rPr>
          <w:lang w:val="en-US"/>
        </w:rPr>
        <w:t>candidate</w:t>
      </w:r>
      <w:r w:rsidR="00677228">
        <w:rPr>
          <w:lang w:val="en-US"/>
        </w:rPr>
        <w:t xml:space="preserve"> </w:t>
      </w:r>
      <w:r w:rsidR="00C15583">
        <w:rPr>
          <w:lang w:val="en-US"/>
        </w:rPr>
        <w:t>locations</w:t>
      </w:r>
      <w:r w:rsidR="007161C0">
        <w:rPr>
          <w:lang w:val="en-US"/>
        </w:rPr>
        <w:t xml:space="preserve"> (</w:t>
      </w:r>
      <w:r w:rsidR="000E4751">
        <w:rPr>
          <w:lang w:val="en-US"/>
        </w:rPr>
        <w:t>1,3,</w:t>
      </w:r>
      <w:r w:rsidR="007B3DA0">
        <w:rPr>
          <w:lang w:val="en-US"/>
        </w:rPr>
        <w:t>5,7</w:t>
      </w:r>
      <w:r w:rsidR="007161C0">
        <w:rPr>
          <w:lang w:val="en-US"/>
        </w:rPr>
        <w:t>)</w:t>
      </w:r>
      <w:r w:rsidR="007B3DA0">
        <w:rPr>
          <w:lang w:val="en-US"/>
        </w:rPr>
        <w:t xml:space="preserve"> were</w:t>
      </w:r>
      <w:r w:rsidR="00200993">
        <w:rPr>
          <w:lang w:val="en-US"/>
        </w:rPr>
        <w:t xml:space="preserve"> calibrated,</w:t>
      </w:r>
      <w:r w:rsidR="007B3DA0">
        <w:rPr>
          <w:lang w:val="en-US"/>
        </w:rPr>
        <w:t xml:space="preserve"> and for</w:t>
      </w:r>
      <w:r w:rsidR="00C15583">
        <w:rPr>
          <w:lang w:val="en-US"/>
        </w:rPr>
        <w:t xml:space="preserve"> UE with </w:t>
      </w:r>
      <w:r w:rsidR="00DF6D0D">
        <w:rPr>
          <w:lang w:val="en-US"/>
        </w:rPr>
        <w:t>two</w:t>
      </w:r>
      <w:r w:rsidR="00200993">
        <w:rPr>
          <w:lang w:val="en-US"/>
        </w:rPr>
        <w:t xml:space="preserve"> antennas</w:t>
      </w:r>
      <w:r w:rsidR="00DF6D0D">
        <w:rPr>
          <w:lang w:val="en-US"/>
        </w:rPr>
        <w:t>, e.g.,</w:t>
      </w:r>
      <w:r w:rsidR="007B3DA0">
        <w:rPr>
          <w:lang w:val="en-US"/>
        </w:rPr>
        <w:t xml:space="preserve"> below 1 MHz</w:t>
      </w:r>
      <w:r w:rsidR="00DF6D0D">
        <w:rPr>
          <w:lang w:val="en-US"/>
        </w:rPr>
        <w:t>,</w:t>
      </w:r>
      <w:r w:rsidR="007B3DA0">
        <w:rPr>
          <w:lang w:val="en-US"/>
        </w:rPr>
        <w:t xml:space="preserve"> </w:t>
      </w:r>
      <w:r w:rsidR="00200993">
        <w:rPr>
          <w:lang w:val="en-US"/>
        </w:rPr>
        <w:t xml:space="preserve">only </w:t>
      </w:r>
      <w:r w:rsidR="007B3DA0">
        <w:rPr>
          <w:lang w:val="en-US"/>
        </w:rPr>
        <w:t>ports (8</w:t>
      </w:r>
      <w:r w:rsidR="00FE29D5">
        <w:rPr>
          <w:lang w:val="en-US"/>
        </w:rPr>
        <w:t xml:space="preserve">, </w:t>
      </w:r>
      <w:r w:rsidR="007B3DA0">
        <w:rPr>
          <w:lang w:val="en-US"/>
        </w:rPr>
        <w:t>4)</w:t>
      </w:r>
      <w:r w:rsidR="00200993">
        <w:rPr>
          <w:lang w:val="en-US"/>
        </w:rPr>
        <w:t xml:space="preserve"> have</w:t>
      </w:r>
      <w:r w:rsidR="00340C31">
        <w:rPr>
          <w:lang w:val="en-US"/>
        </w:rPr>
        <w:t xml:space="preserve"> UE </w:t>
      </w:r>
      <w:r w:rsidR="00EC7E9E">
        <w:rPr>
          <w:lang w:val="en-US"/>
        </w:rPr>
        <w:t>spatial</w:t>
      </w:r>
      <w:r w:rsidR="00340C31">
        <w:rPr>
          <w:lang w:val="en-US"/>
        </w:rPr>
        <w:t xml:space="preserve"> non-sta</w:t>
      </w:r>
      <w:r w:rsidR="003E0B00">
        <w:rPr>
          <w:lang w:val="en-US"/>
        </w:rPr>
        <w:t>tionarity model (</w:t>
      </w:r>
      <w:r w:rsidR="00E45898">
        <w:rPr>
          <w:lang w:val="en-US"/>
        </w:rPr>
        <w:t>blockage</w:t>
      </w:r>
      <w:r w:rsidR="003E0B00">
        <w:rPr>
          <w:lang w:val="en-US"/>
        </w:rPr>
        <w:t>)</w:t>
      </w:r>
      <w:r w:rsidR="00E45898">
        <w:rPr>
          <w:lang w:val="en-US"/>
        </w:rPr>
        <w:t xml:space="preserve"> defined</w:t>
      </w:r>
      <w:r w:rsidR="007B3DA0">
        <w:rPr>
          <w:lang w:val="en-US"/>
        </w:rPr>
        <w:t>.</w:t>
      </w:r>
    </w:p>
    <w:p w14:paraId="7854CCC2" w14:textId="77777777" w:rsidR="009E45F1" w:rsidRDefault="009E45F1" w:rsidP="009E45F1">
      <w:pPr>
        <w:rPr>
          <w:lang w:val="en-US"/>
        </w:rPr>
      </w:pPr>
    </w:p>
    <w:p w14:paraId="2FAD1A65" w14:textId="5291C036" w:rsidR="009E45F1" w:rsidRDefault="003B2FE4" w:rsidP="00FE6C8D">
      <w:pPr>
        <w:pStyle w:val="Proposal"/>
        <w:rPr>
          <w:lang w:val="en-US"/>
        </w:rPr>
      </w:pPr>
      <w:r>
        <w:rPr>
          <w:lang w:val="en-US"/>
        </w:rPr>
        <w:t xml:space="preserve">RAN1 should </w:t>
      </w:r>
      <w:r w:rsidR="00474E1F">
        <w:rPr>
          <w:lang w:val="en-US"/>
        </w:rPr>
        <w:t>use new directive handheld UE antenna model</w:t>
      </w:r>
      <w:r>
        <w:rPr>
          <w:lang w:val="en-US"/>
        </w:rPr>
        <w:t xml:space="preserve"> </w:t>
      </w:r>
      <w:r w:rsidR="00474E1F" w:rsidRPr="00474E1F">
        <w:rPr>
          <w:lang w:val="en-US"/>
        </w:rPr>
        <w:t xml:space="preserve">described in section 7.3 </w:t>
      </w:r>
      <w:r w:rsidR="00E61CCB">
        <w:rPr>
          <w:lang w:val="en-US"/>
        </w:rPr>
        <w:t>of Rel-19 version of</w:t>
      </w:r>
      <w:r w:rsidR="00474E1F" w:rsidRPr="00474E1F">
        <w:rPr>
          <w:lang w:val="en-US"/>
        </w:rPr>
        <w:t xml:space="preserve"> TR 38.901</w:t>
      </w:r>
      <w:r w:rsidR="00E61CCB">
        <w:rPr>
          <w:lang w:val="en-US"/>
        </w:rPr>
        <w:t xml:space="preserve"> by default.</w:t>
      </w:r>
    </w:p>
    <w:p w14:paraId="737D1FED" w14:textId="77777777" w:rsidR="00E61CCB" w:rsidRDefault="00E61CCB" w:rsidP="00E61CCB">
      <w:pPr>
        <w:rPr>
          <w:lang w:val="en-US"/>
        </w:rPr>
      </w:pPr>
    </w:p>
    <w:p w14:paraId="11C7FBE5" w14:textId="29172F1C" w:rsidR="00E61CCB" w:rsidRDefault="0084775C" w:rsidP="0084775C">
      <w:pPr>
        <w:pStyle w:val="Proposal"/>
        <w:rPr>
          <w:lang w:val="en-US"/>
        </w:rPr>
      </w:pPr>
      <w:r>
        <w:rPr>
          <w:lang w:val="en-US"/>
        </w:rPr>
        <w:t xml:space="preserve">For handheld UE antenna modelling, RAN1 to select the following </w:t>
      </w:r>
      <w:r w:rsidR="00B86259">
        <w:rPr>
          <w:lang w:val="en-US"/>
        </w:rPr>
        <w:t xml:space="preserve">default </w:t>
      </w:r>
      <w:r>
        <w:rPr>
          <w:lang w:val="en-US"/>
        </w:rPr>
        <w:t xml:space="preserve">configurations </w:t>
      </w:r>
      <w:r w:rsidR="00233B2B">
        <w:rPr>
          <w:lang w:val="en-US"/>
        </w:rPr>
        <w:t>frequency:</w:t>
      </w:r>
    </w:p>
    <w:p w14:paraId="5F580708" w14:textId="49915B9A" w:rsidR="00B86259" w:rsidRDefault="003905A6" w:rsidP="00B86259">
      <w:pPr>
        <w:pStyle w:val="Proposal"/>
        <w:numPr>
          <w:ilvl w:val="1"/>
          <w:numId w:val="6"/>
        </w:numPr>
        <w:rPr>
          <w:lang w:val="en-US"/>
        </w:rPr>
      </w:pPr>
      <w:r>
        <w:rPr>
          <w:lang w:val="en-US"/>
        </w:rPr>
        <w:t>For around 700 MHz</w:t>
      </w:r>
      <w:r w:rsidR="00B86259">
        <w:rPr>
          <w:lang w:val="en-US"/>
        </w:rPr>
        <w:t>:</w:t>
      </w:r>
      <w:r>
        <w:rPr>
          <w:lang w:val="en-US"/>
        </w:rPr>
        <w:t xml:space="preserve"> </w:t>
      </w:r>
      <w:r w:rsidR="00F10305">
        <w:rPr>
          <w:lang w:val="en-US"/>
        </w:rPr>
        <w:t>1/2</w:t>
      </w:r>
      <w:r w:rsidR="003A5EE4">
        <w:rPr>
          <w:lang w:val="en-US"/>
        </w:rPr>
        <w:t>T</w:t>
      </w:r>
      <w:r w:rsidR="007D4D61">
        <w:rPr>
          <w:lang w:val="en-US"/>
        </w:rPr>
        <w:t>2R</w:t>
      </w:r>
      <w:r w:rsidR="001F2180">
        <w:rPr>
          <w:lang w:val="en-US"/>
        </w:rPr>
        <w:t xml:space="preserve"> directional antennas</w:t>
      </w:r>
      <w:r w:rsidR="0085275F">
        <w:rPr>
          <w:lang w:val="en-US"/>
        </w:rPr>
        <w:t xml:space="preserve">, </w:t>
      </w:r>
      <w:r w:rsidR="0085275F" w:rsidRPr="0085275F">
        <w:rPr>
          <w:lang w:val="en-US"/>
        </w:rPr>
        <w:t>(</w:t>
      </w:r>
      <w:r w:rsidR="0085275F">
        <w:rPr>
          <w:lang w:val="en-US"/>
        </w:rPr>
        <w:t>4</w:t>
      </w:r>
      <w:r w:rsidR="0085275F" w:rsidRPr="0085275F">
        <w:rPr>
          <w:lang w:val="en-US"/>
        </w:rPr>
        <w:t xml:space="preserve">, </w:t>
      </w:r>
      <w:r w:rsidR="0085275F">
        <w:rPr>
          <w:lang w:val="en-US"/>
        </w:rPr>
        <w:t>8</w:t>
      </w:r>
      <w:r w:rsidR="0085275F" w:rsidRPr="0085275F">
        <w:rPr>
          <w:lang w:val="en-US"/>
        </w:rPr>
        <w:t>) as described in section 7.3 in TR 38.901</w:t>
      </w:r>
      <w:r w:rsidR="007A3BDC">
        <w:rPr>
          <w:lang w:val="en-US"/>
        </w:rPr>
        <w:t>,</w:t>
      </w:r>
    </w:p>
    <w:p w14:paraId="3DDEE13E" w14:textId="46040F97" w:rsidR="00325A9D" w:rsidRDefault="00325A9D" w:rsidP="00325A9D">
      <w:pPr>
        <w:pStyle w:val="Proposal"/>
        <w:numPr>
          <w:ilvl w:val="1"/>
          <w:numId w:val="6"/>
        </w:numPr>
        <w:rPr>
          <w:lang w:val="en-US"/>
        </w:rPr>
      </w:pPr>
      <w:r>
        <w:rPr>
          <w:lang w:val="en-US"/>
        </w:rPr>
        <w:t xml:space="preserve">For around </w:t>
      </w:r>
      <w:r w:rsidR="007A3BDC">
        <w:rPr>
          <w:lang w:val="en-US"/>
        </w:rPr>
        <w:t>2</w:t>
      </w:r>
      <w:r>
        <w:rPr>
          <w:lang w:val="en-US"/>
        </w:rPr>
        <w:t xml:space="preserve"> </w:t>
      </w:r>
      <w:r w:rsidR="007A3BDC">
        <w:rPr>
          <w:lang w:val="en-US"/>
        </w:rPr>
        <w:t>GHz</w:t>
      </w:r>
      <w:r w:rsidR="001A1F3F">
        <w:rPr>
          <w:lang w:val="en-US"/>
        </w:rPr>
        <w:t xml:space="preserve">, around </w:t>
      </w:r>
      <w:r w:rsidR="00583D3B">
        <w:rPr>
          <w:lang w:val="en-US"/>
        </w:rPr>
        <w:t>4GHz</w:t>
      </w:r>
      <w:r>
        <w:rPr>
          <w:lang w:val="en-US"/>
        </w:rPr>
        <w:t>: 2T</w:t>
      </w:r>
      <w:r w:rsidR="007A3BDC">
        <w:rPr>
          <w:lang w:val="en-US"/>
        </w:rPr>
        <w:t>4</w:t>
      </w:r>
      <w:r>
        <w:rPr>
          <w:lang w:val="en-US"/>
        </w:rPr>
        <w:t>R</w:t>
      </w:r>
      <w:r w:rsidR="001F2180">
        <w:rPr>
          <w:lang w:val="en-US"/>
        </w:rPr>
        <w:t xml:space="preserve"> directional antennas</w:t>
      </w:r>
      <w:r>
        <w:rPr>
          <w:lang w:val="en-US"/>
        </w:rPr>
        <w:t xml:space="preserve">, </w:t>
      </w:r>
      <w:r w:rsidR="007A3BDC">
        <w:rPr>
          <w:rFonts w:eastAsia="DengXian"/>
          <w:lang w:eastAsia="zh-CN"/>
        </w:rPr>
        <w:t>(1, 3, 5, 7) as described in section 7.3 in TR38.901</w:t>
      </w:r>
      <w:r w:rsidR="007A3BDC">
        <w:rPr>
          <w:lang w:val="en-US"/>
        </w:rPr>
        <w:t>,</w:t>
      </w:r>
    </w:p>
    <w:p w14:paraId="336DC432" w14:textId="782B1DEF" w:rsidR="00531F8E" w:rsidRDefault="007A3BDC" w:rsidP="00AB1EF1">
      <w:pPr>
        <w:pStyle w:val="Proposal"/>
        <w:numPr>
          <w:ilvl w:val="1"/>
          <w:numId w:val="6"/>
        </w:numPr>
        <w:rPr>
          <w:lang w:val="en-US"/>
        </w:rPr>
      </w:pPr>
      <w:r>
        <w:rPr>
          <w:lang w:val="en-US"/>
        </w:rPr>
        <w:t xml:space="preserve">For around </w:t>
      </w:r>
      <w:r w:rsidR="00531F8E">
        <w:rPr>
          <w:lang w:val="en-US"/>
        </w:rPr>
        <w:t>7</w:t>
      </w:r>
      <w:r>
        <w:rPr>
          <w:lang w:val="en-US"/>
        </w:rPr>
        <w:t xml:space="preserve"> GHz</w:t>
      </w:r>
      <w:r w:rsidR="0090783F">
        <w:rPr>
          <w:lang w:val="en-US"/>
        </w:rPr>
        <w:t xml:space="preserve"> and around 15 GHz</w:t>
      </w:r>
      <w:r>
        <w:rPr>
          <w:lang w:val="en-US"/>
        </w:rPr>
        <w:t xml:space="preserve">: </w:t>
      </w:r>
      <w:r w:rsidR="00531F8E">
        <w:rPr>
          <w:lang w:val="en-US"/>
        </w:rPr>
        <w:t>4</w:t>
      </w:r>
      <w:r>
        <w:rPr>
          <w:lang w:val="en-US"/>
        </w:rPr>
        <w:t>T4</w:t>
      </w:r>
      <w:r w:rsidR="00531F8E">
        <w:rPr>
          <w:lang w:val="en-US"/>
        </w:rPr>
        <w:t>/8</w:t>
      </w:r>
      <w:r>
        <w:rPr>
          <w:lang w:val="en-US"/>
        </w:rPr>
        <w:t>R</w:t>
      </w:r>
      <w:r w:rsidR="001F2180">
        <w:rPr>
          <w:lang w:val="en-US"/>
        </w:rPr>
        <w:t xml:space="preserve"> directional antennas</w:t>
      </w:r>
      <w:r>
        <w:rPr>
          <w:lang w:val="en-US"/>
        </w:rPr>
        <w:t xml:space="preserve">, </w:t>
      </w:r>
      <w:r>
        <w:rPr>
          <w:rFonts w:eastAsia="DengXian"/>
          <w:lang w:eastAsia="zh-CN"/>
        </w:rPr>
        <w:t>(1, 3, 5, 7)</w:t>
      </w:r>
      <w:r w:rsidR="00531F8E">
        <w:rPr>
          <w:rFonts w:eastAsia="DengXian"/>
          <w:lang w:eastAsia="zh-CN"/>
        </w:rPr>
        <w:t xml:space="preserve"> for 4 and (1,2,3,4,5,6,7,8) for 8</w:t>
      </w:r>
      <w:r>
        <w:rPr>
          <w:rFonts w:eastAsia="DengXian"/>
          <w:lang w:eastAsia="zh-CN"/>
        </w:rPr>
        <w:t xml:space="preserve"> as described in section 7.3 in TR38.901</w:t>
      </w:r>
      <w:r w:rsidR="00AB1EF1">
        <w:rPr>
          <w:lang w:val="en-US"/>
        </w:rPr>
        <w:t>.</w:t>
      </w:r>
    </w:p>
    <w:p w14:paraId="49E59464" w14:textId="77777777" w:rsidR="00AB1EF1" w:rsidRDefault="00AB1EF1" w:rsidP="00AB1EF1">
      <w:pPr>
        <w:rPr>
          <w:lang w:val="en-US"/>
        </w:rPr>
      </w:pPr>
    </w:p>
    <w:p w14:paraId="35CF3D86" w14:textId="4CE4621B" w:rsidR="00AB1EF1" w:rsidRDefault="00AB1EF1" w:rsidP="00AB1EF1">
      <w:pPr>
        <w:rPr>
          <w:lang w:val="en-US"/>
        </w:rPr>
      </w:pPr>
      <w:r>
        <w:rPr>
          <w:lang w:val="en-US"/>
        </w:rPr>
        <w:t>For the</w:t>
      </w:r>
      <w:r w:rsidR="00893908">
        <w:rPr>
          <w:lang w:val="en-US"/>
        </w:rPr>
        <w:t xml:space="preserve"> </w:t>
      </w:r>
      <w:r w:rsidR="00232302">
        <w:rPr>
          <w:lang w:val="en-US"/>
        </w:rPr>
        <w:t>handheld device transmit power, in general</w:t>
      </w:r>
      <w:r w:rsidR="00A655FE">
        <w:rPr>
          <w:lang w:val="en-US"/>
        </w:rPr>
        <w:t>,</w:t>
      </w:r>
      <w:r w:rsidR="00232302">
        <w:rPr>
          <w:lang w:val="en-US"/>
        </w:rPr>
        <w:t xml:space="preserve"> all existing power classes can be considered, i.e. </w:t>
      </w:r>
      <w:r w:rsidR="00BD2790">
        <w:rPr>
          <w:lang w:val="en-US"/>
        </w:rPr>
        <w:t>PC1(23 dBm), PC2 (</w:t>
      </w:r>
      <w:r w:rsidR="00FD7D05">
        <w:rPr>
          <w:lang w:val="en-US"/>
        </w:rPr>
        <w:t>26 dBm</w:t>
      </w:r>
      <w:r w:rsidR="00BD2790">
        <w:rPr>
          <w:lang w:val="en-US"/>
        </w:rPr>
        <w:t>)</w:t>
      </w:r>
      <w:r w:rsidR="00FD7D05">
        <w:rPr>
          <w:lang w:val="en-US"/>
        </w:rPr>
        <w:t xml:space="preserve"> and PC</w:t>
      </w:r>
      <w:r w:rsidR="001B151A">
        <w:rPr>
          <w:lang w:val="en-US"/>
        </w:rPr>
        <w:t>1.5</w:t>
      </w:r>
      <w:r w:rsidR="003905D7">
        <w:rPr>
          <w:lang w:val="en-US"/>
        </w:rPr>
        <w:t xml:space="preserve"> (</w:t>
      </w:r>
      <w:r w:rsidR="001B151A">
        <w:rPr>
          <w:lang w:val="en-US"/>
        </w:rPr>
        <w:t>29 dBm</w:t>
      </w:r>
      <w:r w:rsidR="003905D7">
        <w:rPr>
          <w:lang w:val="en-US"/>
        </w:rPr>
        <w:t>)</w:t>
      </w:r>
      <w:r w:rsidR="001B151A">
        <w:rPr>
          <w:lang w:val="en-US"/>
        </w:rPr>
        <w:t>.</w:t>
      </w:r>
      <w:r w:rsidR="00A655FE">
        <w:rPr>
          <w:lang w:val="en-US"/>
        </w:rPr>
        <w:t xml:space="preserve"> However, for the new bands </w:t>
      </w:r>
      <w:r w:rsidR="00F210C1">
        <w:rPr>
          <w:lang w:val="en-US"/>
        </w:rPr>
        <w:t>23 dBm Tx power may not be sufficient to achieve the same coverage as</w:t>
      </w:r>
      <w:r w:rsidR="00005620">
        <w:rPr>
          <w:lang w:val="en-US"/>
        </w:rPr>
        <w:t xml:space="preserve"> 5G deployment grids</w:t>
      </w:r>
      <w:r w:rsidR="00F9472F">
        <w:rPr>
          <w:lang w:val="en-US"/>
        </w:rPr>
        <w:t>.</w:t>
      </w:r>
    </w:p>
    <w:p w14:paraId="095A2028" w14:textId="708BAC92" w:rsidR="00F9472F" w:rsidRDefault="00F9472F" w:rsidP="00F9472F">
      <w:pPr>
        <w:pStyle w:val="Proposal"/>
        <w:rPr>
          <w:lang w:val="en-US"/>
        </w:rPr>
      </w:pPr>
      <w:r>
        <w:rPr>
          <w:lang w:val="en-US"/>
        </w:rPr>
        <w:t xml:space="preserve">For handheld UE modelling, RAN1 to </w:t>
      </w:r>
      <w:r w:rsidR="003F508F">
        <w:rPr>
          <w:lang w:val="en-US"/>
        </w:rPr>
        <w:t>consider</w:t>
      </w:r>
      <w:r w:rsidR="00340092">
        <w:rPr>
          <w:lang w:val="en-US"/>
        </w:rPr>
        <w:t xml:space="preserve"> the following UE transmit power</w:t>
      </w:r>
      <w:r w:rsidR="003F508F">
        <w:rPr>
          <w:lang w:val="en-US"/>
        </w:rPr>
        <w:t>:</w:t>
      </w:r>
    </w:p>
    <w:p w14:paraId="3E4CF751" w14:textId="4D4E44C1" w:rsidR="003F508F" w:rsidRDefault="003F508F" w:rsidP="003F508F">
      <w:pPr>
        <w:pStyle w:val="Proposal"/>
        <w:numPr>
          <w:ilvl w:val="1"/>
          <w:numId w:val="6"/>
        </w:numPr>
      </w:pPr>
      <w:r>
        <w:rPr>
          <w:lang w:val="en-US"/>
        </w:rPr>
        <w:t>For</w:t>
      </w:r>
      <w:r w:rsidR="001B0249">
        <w:rPr>
          <w:lang w:val="en-US"/>
        </w:rPr>
        <w:t xml:space="preserve"> </w:t>
      </w:r>
      <w:r w:rsidR="00E805D0">
        <w:rPr>
          <w:lang w:val="en-US"/>
        </w:rPr>
        <w:t xml:space="preserve">below 7 GHz: </w:t>
      </w:r>
      <w:r w:rsidR="006F2CFD" w:rsidRPr="006F2CFD">
        <w:rPr>
          <w:lang w:val="en-US"/>
        </w:rPr>
        <w:t>23,</w:t>
      </w:r>
      <w:r w:rsidR="006F2CFD">
        <w:rPr>
          <w:lang w:val="en-US"/>
        </w:rPr>
        <w:t xml:space="preserve"> </w:t>
      </w:r>
      <w:r w:rsidR="006F2CFD" w:rsidRPr="006F2CFD">
        <w:rPr>
          <w:lang w:val="en-US"/>
        </w:rPr>
        <w:t>26,</w:t>
      </w:r>
      <w:r w:rsidR="006F2CFD">
        <w:rPr>
          <w:lang w:val="en-US"/>
        </w:rPr>
        <w:t xml:space="preserve"> </w:t>
      </w:r>
      <w:r w:rsidR="006F2CFD" w:rsidRPr="00FB730F">
        <w:t>29</w:t>
      </w:r>
      <w:r w:rsidR="006F2CFD">
        <w:t> </w:t>
      </w:r>
      <w:r w:rsidR="006F2CFD" w:rsidRPr="00FB730F">
        <w:t>dBm</w:t>
      </w:r>
    </w:p>
    <w:p w14:paraId="69882C12" w14:textId="3A26EEFA" w:rsidR="006F2CFD" w:rsidRDefault="006F2CFD" w:rsidP="006F2CFD">
      <w:pPr>
        <w:pStyle w:val="Proposal"/>
        <w:numPr>
          <w:ilvl w:val="1"/>
          <w:numId w:val="6"/>
        </w:numPr>
      </w:pPr>
      <w:r>
        <w:rPr>
          <w:lang w:val="en-US"/>
        </w:rPr>
        <w:t xml:space="preserve">For 7 GHz and above: </w:t>
      </w:r>
      <w:r w:rsidRPr="006F2CFD">
        <w:rPr>
          <w:lang w:val="en-US"/>
        </w:rPr>
        <w:t>26,</w:t>
      </w:r>
      <w:r>
        <w:rPr>
          <w:lang w:val="en-US"/>
        </w:rPr>
        <w:t xml:space="preserve"> </w:t>
      </w:r>
      <w:r w:rsidRPr="00A96508">
        <w:t>29</w:t>
      </w:r>
      <w:r>
        <w:t> </w:t>
      </w:r>
      <w:r w:rsidRPr="00A96508">
        <w:t>dBm</w:t>
      </w:r>
    </w:p>
    <w:p w14:paraId="0697A5A0" w14:textId="77777777" w:rsidR="000C33E0" w:rsidRPr="000C33E0" w:rsidRDefault="000C33E0" w:rsidP="00FB730F">
      <w:pPr>
        <w:rPr>
          <w:lang w:val="en-US"/>
        </w:rPr>
      </w:pPr>
    </w:p>
    <w:p w14:paraId="18E7770D" w14:textId="7F79EF4B" w:rsidR="0030249B" w:rsidRDefault="00045393" w:rsidP="0030249B">
      <w:pPr>
        <w:pStyle w:val="Heading3"/>
        <w:rPr>
          <w:lang w:val="en-US"/>
        </w:rPr>
      </w:pPr>
      <w:r>
        <w:rPr>
          <w:lang w:val="en-US"/>
        </w:rPr>
        <w:t xml:space="preserve">CPE </w:t>
      </w:r>
      <w:r w:rsidR="00AB1EF1">
        <w:rPr>
          <w:lang w:val="en-US"/>
        </w:rPr>
        <w:t>modelling</w:t>
      </w:r>
    </w:p>
    <w:p w14:paraId="08E4E440" w14:textId="77272896" w:rsidR="0030249B" w:rsidRDefault="0030249B" w:rsidP="00FB730F">
      <w:pPr>
        <w:jc w:val="both"/>
        <w:rPr>
          <w:lang w:val="en-US"/>
        </w:rPr>
      </w:pPr>
      <w:r>
        <w:t xml:space="preserve">Fixed Wireless Access (FWA) has become a key component </w:t>
      </w:r>
      <w:r w:rsidR="00E6032D">
        <w:t>for</w:t>
      </w:r>
      <w:r>
        <w:t xml:space="preserve"> delivering</w:t>
      </w:r>
      <w:r w:rsidRPr="00ED0675">
        <w:t xml:space="preserve"> high</w:t>
      </w:r>
      <w:r>
        <w:t xml:space="preserve"> </w:t>
      </w:r>
      <w:r w:rsidRPr="00ED0675">
        <w:t xml:space="preserve">speed internet without the need for wired infrastructure, making it a </w:t>
      </w:r>
      <w:r w:rsidR="003C781A" w:rsidRPr="00ED0675">
        <w:t>cost</w:t>
      </w:r>
      <w:r w:rsidR="003C781A">
        <w:t>-effective</w:t>
      </w:r>
      <w:r w:rsidRPr="00ED0675">
        <w:t xml:space="preserve"> solution in a variety of deployment</w:t>
      </w:r>
      <w:r w:rsidR="002F2619">
        <w:t xml:space="preserve"> </w:t>
      </w:r>
      <w:r w:rsidRPr="00ED0675">
        <w:t>s</w:t>
      </w:r>
      <w:r w:rsidR="002F2619">
        <w:t>cenarios</w:t>
      </w:r>
      <w:r>
        <w:t xml:space="preserve"> including suburban, rural and urban areas</w:t>
      </w:r>
      <w:r w:rsidRPr="00ED0675">
        <w:t xml:space="preserve">. To ensure the </w:t>
      </w:r>
      <w:r w:rsidR="00133AD0" w:rsidRPr="00ED0675">
        <w:t>long</w:t>
      </w:r>
      <w:r w:rsidR="00133AD0">
        <w:t>-term</w:t>
      </w:r>
      <w:r w:rsidRPr="00ED0675">
        <w:t xml:space="preserve"> </w:t>
      </w:r>
      <w:r w:rsidR="003607A6">
        <w:t>success</w:t>
      </w:r>
      <w:r w:rsidRPr="00ED0675">
        <w:t xml:space="preserve"> of FWA deployments, it is essential that ongoing </w:t>
      </w:r>
      <w:r>
        <w:t xml:space="preserve">3GPP </w:t>
      </w:r>
      <w:r w:rsidRPr="00ED0675">
        <w:t xml:space="preserve">standards development consider parameters and deployment scenarios </w:t>
      </w:r>
      <w:r>
        <w:t xml:space="preserve">that help all markets </w:t>
      </w:r>
      <w:r w:rsidR="006E1206">
        <w:t>(</w:t>
      </w:r>
      <w:r w:rsidR="00F4103A">
        <w:t>as given by</w:t>
      </w:r>
      <w:r w:rsidR="001373E5">
        <w:t xml:space="preserve"> </w:t>
      </w:r>
      <w:r w:rsidR="001373E5">
        <w:fldChar w:fldCharType="begin"/>
      </w:r>
      <w:r w:rsidR="001373E5">
        <w:instrText xml:space="preserve"> REF _Ref213434786 \r \h </w:instrText>
      </w:r>
      <w:r w:rsidR="001373E5">
        <w:fldChar w:fldCharType="separate"/>
      </w:r>
      <w:r w:rsidR="001373E5">
        <w:t>[1]</w:t>
      </w:r>
      <w:r w:rsidR="001373E5">
        <w:fldChar w:fldCharType="end"/>
      </w:r>
      <w:r w:rsidR="006E1206">
        <w:t>)</w:t>
      </w:r>
      <w:r w:rsidRPr="00ED0675">
        <w:t>.</w:t>
      </w:r>
      <w:r>
        <w:t xml:space="preserve"> The fixed nature of FWA devices and its radio and traffic characteristics can be exploited to optimize the FWA air interface in 6G.  </w:t>
      </w:r>
    </w:p>
    <w:p w14:paraId="54E11BE6" w14:textId="7A6BD31C" w:rsidR="0030249B" w:rsidRDefault="0030249B" w:rsidP="00FB730F">
      <w:pPr>
        <w:pStyle w:val="BodyText"/>
        <w:jc w:val="both"/>
      </w:pPr>
      <w:r>
        <w:t>Potential FWA customers with CPE locations in poor coverage areas (especially at higher bands) can be part of a “pre-qualification” methodology (see</w:t>
      </w:r>
      <w:r w:rsidR="005F61DF">
        <w:t xml:space="preserve"> </w:t>
      </w:r>
      <w:r w:rsidR="005F61DF">
        <w:fldChar w:fldCharType="begin"/>
      </w:r>
      <w:r w:rsidR="005F61DF">
        <w:instrText xml:space="preserve"> REF _Ref213434786 \r \h </w:instrText>
      </w:r>
      <w:r w:rsidR="005F61DF">
        <w:fldChar w:fldCharType="separate"/>
      </w:r>
      <w:r w:rsidR="005F61DF">
        <w:t>[1]</w:t>
      </w:r>
      <w:r w:rsidR="005F61DF">
        <w:fldChar w:fldCharType="end"/>
      </w:r>
      <w:r w:rsidR="005F61DF">
        <w:t xml:space="preserve"> </w:t>
      </w:r>
      <w:r>
        <w:t>for further details) which is used in many markets today and should be modelled in system level simulation performance evaluations of FWA in 3GPP. That is, when considering service to poor coverage areas at higher frequency bands, the CPE may be (</w:t>
      </w:r>
      <w:proofErr w:type="spellStart"/>
      <w:r>
        <w:t>i</w:t>
      </w:r>
      <w:proofErr w:type="spellEnd"/>
      <w:r>
        <w:t>) reassigned to use lower bands, or (ii) moved outdoor or its antenna array is moved outdoors (with better coverage and enjoying higher EIRP subject to regulatory limits), or (iii) reject FWA service at the proposed location.</w:t>
      </w:r>
    </w:p>
    <w:p w14:paraId="7268A786" w14:textId="77777777" w:rsidR="00C34B32" w:rsidRDefault="0030249B" w:rsidP="003F50AB">
      <w:pPr>
        <w:jc w:val="both"/>
      </w:pPr>
      <w:r>
        <w:t>Regarding CPE transmit power levels i</w:t>
      </w:r>
      <w:r w:rsidRPr="00A96508">
        <w:t>t is worth repeating from</w:t>
      </w:r>
      <w:r w:rsidR="00C34B32">
        <w:t xml:space="preserve"> </w:t>
      </w:r>
      <w:r w:rsidR="00C34B32">
        <w:fldChar w:fldCharType="begin"/>
      </w:r>
      <w:r w:rsidR="00C34B32">
        <w:instrText xml:space="preserve"> REF _Ref213434786 \r \h </w:instrText>
      </w:r>
      <w:r w:rsidR="00C34B32">
        <w:fldChar w:fldCharType="separate"/>
      </w:r>
      <w:r w:rsidR="00C34B32">
        <w:t>[1]</w:t>
      </w:r>
      <w:r w:rsidR="00C34B32">
        <w:fldChar w:fldCharType="end"/>
      </w:r>
      <w:r w:rsidR="00C34B32">
        <w:t>:</w:t>
      </w:r>
    </w:p>
    <w:p w14:paraId="7B2ADDEE" w14:textId="2464C60E" w:rsidR="0030249B" w:rsidRPr="00FB730F" w:rsidRDefault="0030249B" w:rsidP="00FB730F">
      <w:pPr>
        <w:jc w:val="both"/>
        <w:rPr>
          <w:i/>
          <w:iCs/>
          <w:lang w:val="en-US"/>
        </w:rPr>
      </w:pPr>
      <w:r>
        <w:rPr>
          <w:rFonts w:cs="Arial"/>
          <w:sz w:val="18"/>
          <w:szCs w:val="18"/>
          <w:lang w:eastAsia="zh-CN"/>
        </w:rPr>
        <w:t xml:space="preserve"> “</w:t>
      </w:r>
      <w:r w:rsidRPr="00A96508">
        <w:rPr>
          <w:rFonts w:cs="Arial"/>
          <w:i/>
          <w:iCs/>
          <w:sz w:val="18"/>
          <w:szCs w:val="18"/>
          <w:lang w:eastAsia="zh-CN"/>
        </w:rPr>
        <w:t>CPE power classes like PC1 or PC1.5 are common, and higher power may be possible, up to regulatory limits.</w:t>
      </w:r>
      <w:r w:rsidR="004918CA">
        <w:rPr>
          <w:rFonts w:cs="Arial"/>
          <w:i/>
          <w:iCs/>
          <w:sz w:val="18"/>
          <w:szCs w:val="18"/>
          <w:lang w:eastAsia="zh-CN"/>
        </w:rPr>
        <w:t xml:space="preserve"> </w:t>
      </w:r>
      <w:r w:rsidRPr="00A96508">
        <w:rPr>
          <w:rFonts w:cs="Arial"/>
          <w:i/>
          <w:iCs/>
          <w:sz w:val="18"/>
          <w:szCs w:val="18"/>
          <w:lang w:eastAsia="zh-CN"/>
        </w:rPr>
        <w:t>Regardless, a given transmit power can only be used where it doesn’t exceed the regulatory max average EIRP limits (including FCC band limits and user exposure level limits) and where it meets out of band emissions.  Note: User exposure is measured differently for CPE (Mobiles) and Hand-held UE (Portables) due to differences in how those devices are used and typical distances from the user.</w:t>
      </w:r>
      <w:r w:rsidR="00E70865">
        <w:rPr>
          <w:rFonts w:cs="Arial"/>
          <w:i/>
          <w:iCs/>
          <w:sz w:val="18"/>
          <w:szCs w:val="18"/>
          <w:lang w:eastAsia="zh-CN"/>
        </w:rPr>
        <w:t xml:space="preserve"> </w:t>
      </w:r>
      <w:r w:rsidRPr="00A96508">
        <w:rPr>
          <w:rFonts w:cs="Arial"/>
          <w:i/>
          <w:iCs/>
          <w:sz w:val="18"/>
          <w:szCs w:val="18"/>
          <w:lang w:eastAsia="zh-CN"/>
        </w:rPr>
        <w:t xml:space="preserve">International regulatory bodies as well as the FCC conclude that Portables are used within 20 cm of a </w:t>
      </w:r>
      <w:proofErr w:type="gramStart"/>
      <w:r w:rsidRPr="00A96508">
        <w:rPr>
          <w:rFonts w:cs="Arial"/>
          <w:i/>
          <w:iCs/>
          <w:sz w:val="18"/>
          <w:szCs w:val="18"/>
          <w:lang w:eastAsia="zh-CN"/>
        </w:rPr>
        <w:t>user</w:t>
      </w:r>
      <w:proofErr w:type="gramEnd"/>
      <w:r w:rsidRPr="00A96508">
        <w:rPr>
          <w:rFonts w:cs="Arial"/>
          <w:i/>
          <w:iCs/>
          <w:sz w:val="18"/>
          <w:szCs w:val="18"/>
          <w:lang w:eastAsia="zh-CN"/>
        </w:rPr>
        <w:t xml:space="preserve"> and Mobiles are used with a minimum gap of 20 cm from a user which permits higher mobile EIRPs compared to portables for meeting required exposure level regulations for each device type. Lower power classes can be used in deployments where high power is not needed</w:t>
      </w:r>
      <w:r w:rsidRPr="00D341AC">
        <w:rPr>
          <w:rFonts w:cs="Arial"/>
          <w:sz w:val="18"/>
          <w:szCs w:val="18"/>
          <w:lang w:eastAsia="zh-CN"/>
        </w:rPr>
        <w:t>.</w:t>
      </w:r>
      <w:r>
        <w:rPr>
          <w:rFonts w:cs="Arial"/>
          <w:sz w:val="18"/>
          <w:szCs w:val="18"/>
          <w:lang w:eastAsia="zh-CN"/>
        </w:rPr>
        <w:t>”</w:t>
      </w:r>
    </w:p>
    <w:p w14:paraId="374EEEF3" w14:textId="490ED1B7" w:rsidR="004B4968" w:rsidRPr="00FB730F" w:rsidRDefault="0030249B" w:rsidP="00FB730F">
      <w:pPr>
        <w:rPr>
          <w:lang w:val="en-US"/>
        </w:rPr>
      </w:pPr>
      <w:r>
        <w:rPr>
          <w:lang w:val="en-US"/>
        </w:rPr>
        <w:t>Proposed modeling of CPE antennas as discussed in</w:t>
      </w:r>
      <w:r w:rsidR="00BD73C1">
        <w:rPr>
          <w:lang w:val="en-US"/>
        </w:rPr>
        <w:t xml:space="preserve"> </w:t>
      </w:r>
      <w:r w:rsidR="00BD73C1">
        <w:rPr>
          <w:lang w:val="en-US"/>
        </w:rPr>
        <w:fldChar w:fldCharType="begin"/>
      </w:r>
      <w:r w:rsidR="00BD73C1">
        <w:rPr>
          <w:lang w:val="en-US"/>
        </w:rPr>
        <w:instrText xml:space="preserve"> REF _Ref213434786 \r \h </w:instrText>
      </w:r>
      <w:r w:rsidR="00BD73C1">
        <w:rPr>
          <w:lang w:val="en-US"/>
        </w:rPr>
      </w:r>
      <w:r w:rsidR="00BD73C1">
        <w:rPr>
          <w:lang w:val="en-US"/>
        </w:rPr>
        <w:fldChar w:fldCharType="separate"/>
      </w:r>
      <w:r w:rsidR="00BD73C1">
        <w:rPr>
          <w:lang w:val="en-US"/>
        </w:rPr>
        <w:t>[1]</w:t>
      </w:r>
      <w:r w:rsidR="00BD73C1">
        <w:rPr>
          <w:lang w:val="en-US"/>
        </w:rPr>
        <w:fldChar w:fldCharType="end"/>
      </w:r>
      <w:r w:rsidR="00BD73C1">
        <w:rPr>
          <w:lang w:val="en-US"/>
        </w:rPr>
        <w:t xml:space="preserve"> </w:t>
      </w:r>
      <w:r>
        <w:rPr>
          <w:lang w:val="en-US"/>
        </w:rPr>
        <w:t xml:space="preserve">is summarized below in </w:t>
      </w:r>
      <w:r>
        <w:rPr>
          <w:lang w:val="en-US"/>
        </w:rPr>
        <w:fldChar w:fldCharType="begin"/>
      </w:r>
      <w:r>
        <w:rPr>
          <w:lang w:val="en-US"/>
        </w:rPr>
        <w:instrText xml:space="preserve"> REF _Ref213281116 \h </w:instrText>
      </w:r>
      <w:r>
        <w:rPr>
          <w:lang w:val="en-US"/>
        </w:rPr>
      </w:r>
      <w:r>
        <w:rPr>
          <w:lang w:val="en-US"/>
        </w:rPr>
        <w:fldChar w:fldCharType="separate"/>
      </w:r>
      <w:r>
        <w:t xml:space="preserve">Table </w:t>
      </w:r>
      <w:r>
        <w:rPr>
          <w:noProof/>
        </w:rPr>
        <w:t>2</w:t>
      </w:r>
      <w:r>
        <w:noBreakHyphen/>
      </w:r>
      <w:r>
        <w:rPr>
          <w:noProof/>
        </w:rPr>
        <w:t>2</w:t>
      </w:r>
      <w:r>
        <w:rPr>
          <w:lang w:val="en-US"/>
        </w:rPr>
        <w:fldChar w:fldCharType="end"/>
      </w:r>
      <w:r>
        <w:rPr>
          <w:lang w:val="en-US"/>
        </w:rPr>
        <w:t xml:space="preserve"> for FR1 and ‘FR3’. Similar details for FR2 (besides proposing </w:t>
      </w:r>
      <w:r w:rsidRPr="00A96508">
        <w:rPr>
          <w:lang w:val="en-US"/>
        </w:rPr>
        <w:t>[45-51] dBm outdoor CPE EIRP)</w:t>
      </w:r>
      <w:r w:rsidRPr="00DC7379">
        <w:rPr>
          <w:rFonts w:cs="Arial"/>
          <w:sz w:val="18"/>
          <w:szCs w:val="18"/>
          <w:lang w:eastAsia="zh-CN"/>
        </w:rPr>
        <w:t xml:space="preserve"> </w:t>
      </w:r>
      <w:r>
        <w:rPr>
          <w:lang w:val="en-US"/>
        </w:rPr>
        <w:t>can be provided in future 3GPP FWA modeling discussions.</w:t>
      </w:r>
    </w:p>
    <w:p w14:paraId="069402B9" w14:textId="3B157C0E" w:rsidR="0030249B" w:rsidRDefault="004B4968" w:rsidP="001154FD">
      <w:pPr>
        <w:pStyle w:val="Caption"/>
        <w:keepNext/>
        <w:jc w:val="center"/>
        <w:rPr>
          <w:lang w:val="en-US"/>
        </w:rPr>
      </w:pPr>
      <w:bookmarkStart w:id="7" w:name="_Ref213409400"/>
      <w:r>
        <w:t xml:space="preserve">Table </w:t>
      </w:r>
      <w:r>
        <w:fldChar w:fldCharType="begin"/>
      </w:r>
      <w:r>
        <w:instrText xml:space="preserve"> SEQ Table \* ARABIC </w:instrText>
      </w:r>
      <w:r>
        <w:fldChar w:fldCharType="separate"/>
      </w:r>
      <w:r>
        <w:rPr>
          <w:noProof/>
        </w:rPr>
        <w:t>3</w:t>
      </w:r>
      <w:r>
        <w:fldChar w:fldCharType="end"/>
      </w:r>
      <w:bookmarkEnd w:id="7"/>
      <w:r>
        <w:t xml:space="preserve">: </w:t>
      </w:r>
      <w:r w:rsidRPr="004B4968">
        <w:t>CPE antenna configurations for FR1 and ‘FR3’</w:t>
      </w:r>
    </w:p>
    <w:tbl>
      <w:tblPr>
        <w:tblW w:w="9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0"/>
        <w:gridCol w:w="2822"/>
        <w:gridCol w:w="1602"/>
        <w:gridCol w:w="1668"/>
        <w:gridCol w:w="1668"/>
      </w:tblGrid>
      <w:tr w:rsidR="00FF3382" w:rsidRPr="00FF3382" w14:paraId="38E211F6" w14:textId="77777777" w:rsidTr="001154FD">
        <w:trPr>
          <w:trHeight w:val="290"/>
        </w:trPr>
        <w:tc>
          <w:tcPr>
            <w:tcW w:w="1580" w:type="dxa"/>
            <w:noWrap/>
            <w:vAlign w:val="bottom"/>
            <w:hideMark/>
          </w:tcPr>
          <w:p w14:paraId="066C048B" w14:textId="3A59CFBF" w:rsidR="00FF3382" w:rsidRPr="001154FD" w:rsidRDefault="00FF3382" w:rsidP="00FF3382">
            <w:pPr>
              <w:overflowPunct/>
              <w:autoSpaceDE/>
              <w:autoSpaceDN/>
              <w:adjustRightInd/>
              <w:spacing w:after="0"/>
              <w:textAlignment w:val="auto"/>
              <w:rPr>
                <w:rFonts w:asciiTheme="majorHAnsi" w:eastAsia="Times New Roman" w:hAnsiTheme="majorHAnsi" w:cstheme="majorHAnsi"/>
                <w:lang w:val="en-US"/>
              </w:rPr>
            </w:pPr>
          </w:p>
        </w:tc>
        <w:tc>
          <w:tcPr>
            <w:tcW w:w="7760" w:type="dxa"/>
            <w:gridSpan w:val="4"/>
            <w:noWrap/>
            <w:vAlign w:val="bottom"/>
            <w:hideMark/>
          </w:tcPr>
          <w:p w14:paraId="78F70E07" w14:textId="77777777" w:rsidR="00FF3382" w:rsidRPr="001154FD" w:rsidRDefault="00FF3382" w:rsidP="00FF3382">
            <w:pPr>
              <w:overflowPunct/>
              <w:autoSpaceDE/>
              <w:autoSpaceDN/>
              <w:adjustRightInd/>
              <w:spacing w:after="0"/>
              <w:jc w:val="center"/>
              <w:textAlignment w:val="auto"/>
              <w:rPr>
                <w:rFonts w:asciiTheme="majorHAnsi" w:eastAsia="Times New Roman" w:hAnsiTheme="majorHAnsi" w:cstheme="majorHAnsi"/>
                <w:b/>
                <w:bCs/>
                <w:lang w:val="en-US"/>
              </w:rPr>
            </w:pPr>
            <w:r w:rsidRPr="001154FD">
              <w:rPr>
                <w:rFonts w:asciiTheme="majorHAnsi" w:eastAsia="Times New Roman" w:hAnsiTheme="majorHAnsi" w:cstheme="majorHAnsi"/>
                <w:b/>
                <w:bCs/>
                <w:lang w:val="en-US"/>
              </w:rPr>
              <w:t>Antenna Element Gain (</w:t>
            </w:r>
            <w:proofErr w:type="spellStart"/>
            <w:r w:rsidRPr="001154FD">
              <w:rPr>
                <w:rFonts w:asciiTheme="majorHAnsi" w:eastAsia="Times New Roman" w:hAnsiTheme="majorHAnsi" w:cstheme="majorHAnsi"/>
                <w:b/>
                <w:bCs/>
                <w:lang w:val="en-US"/>
              </w:rPr>
              <w:t>dBi</w:t>
            </w:r>
            <w:proofErr w:type="spellEnd"/>
            <w:r w:rsidRPr="001154FD">
              <w:rPr>
                <w:rFonts w:asciiTheme="majorHAnsi" w:eastAsia="Times New Roman" w:hAnsiTheme="majorHAnsi" w:cstheme="majorHAnsi"/>
                <w:b/>
                <w:bCs/>
                <w:lang w:val="en-US"/>
              </w:rPr>
              <w:t>) per TXRU</w:t>
            </w:r>
          </w:p>
        </w:tc>
      </w:tr>
      <w:tr w:rsidR="00FF3382" w:rsidRPr="00FF3382" w14:paraId="62DD632D" w14:textId="77777777" w:rsidTr="001154FD">
        <w:trPr>
          <w:trHeight w:val="290"/>
        </w:trPr>
        <w:tc>
          <w:tcPr>
            <w:tcW w:w="1580" w:type="dxa"/>
            <w:noWrap/>
            <w:vAlign w:val="center"/>
            <w:hideMark/>
          </w:tcPr>
          <w:p w14:paraId="53D7E81A" w14:textId="77777777" w:rsidR="00FF3382" w:rsidRPr="001154FD" w:rsidRDefault="00FF3382" w:rsidP="00FF3382">
            <w:pPr>
              <w:overflowPunct/>
              <w:autoSpaceDE/>
              <w:autoSpaceDN/>
              <w:adjustRightInd/>
              <w:spacing w:after="0"/>
              <w:jc w:val="center"/>
              <w:textAlignment w:val="auto"/>
              <w:rPr>
                <w:rFonts w:asciiTheme="majorHAnsi" w:eastAsia="Times New Roman" w:hAnsiTheme="majorHAnsi" w:cstheme="majorHAnsi"/>
                <w:b/>
                <w:bCs/>
                <w:lang w:val="en-US"/>
              </w:rPr>
            </w:pPr>
            <w:r w:rsidRPr="001154FD">
              <w:rPr>
                <w:rFonts w:asciiTheme="majorHAnsi" w:eastAsia="Times New Roman" w:hAnsiTheme="majorHAnsi" w:cstheme="majorHAnsi"/>
                <w:b/>
                <w:bCs/>
                <w:lang w:val="en-US"/>
              </w:rPr>
              <w:t>Carrier Freq</w:t>
            </w:r>
          </w:p>
        </w:tc>
        <w:tc>
          <w:tcPr>
            <w:tcW w:w="4424" w:type="dxa"/>
            <w:gridSpan w:val="2"/>
            <w:noWrap/>
            <w:vAlign w:val="bottom"/>
            <w:hideMark/>
          </w:tcPr>
          <w:p w14:paraId="1CF01034" w14:textId="77777777" w:rsidR="00FF3382" w:rsidRPr="001154FD" w:rsidRDefault="00FF3382" w:rsidP="00FF3382">
            <w:pPr>
              <w:overflowPunct/>
              <w:autoSpaceDE/>
              <w:autoSpaceDN/>
              <w:adjustRightInd/>
              <w:spacing w:after="0"/>
              <w:jc w:val="center"/>
              <w:textAlignment w:val="auto"/>
              <w:rPr>
                <w:rFonts w:asciiTheme="majorHAnsi" w:eastAsia="Times New Roman" w:hAnsiTheme="majorHAnsi" w:cstheme="majorHAnsi"/>
                <w:b/>
                <w:bCs/>
                <w:lang w:val="en-US"/>
              </w:rPr>
            </w:pPr>
            <w:r w:rsidRPr="001154FD">
              <w:rPr>
                <w:rFonts w:asciiTheme="majorHAnsi" w:eastAsia="Times New Roman" w:hAnsiTheme="majorHAnsi" w:cstheme="majorHAnsi"/>
                <w:b/>
                <w:bCs/>
                <w:lang w:val="en-US"/>
              </w:rPr>
              <w:t>Indoor CPE</w:t>
            </w:r>
          </w:p>
        </w:tc>
        <w:tc>
          <w:tcPr>
            <w:tcW w:w="3336" w:type="dxa"/>
            <w:gridSpan w:val="2"/>
            <w:noWrap/>
            <w:vAlign w:val="bottom"/>
            <w:hideMark/>
          </w:tcPr>
          <w:p w14:paraId="40AA5DCD" w14:textId="77777777" w:rsidR="00FF3382" w:rsidRPr="001154FD" w:rsidRDefault="00FF3382" w:rsidP="00FF3382">
            <w:pPr>
              <w:overflowPunct/>
              <w:autoSpaceDE/>
              <w:autoSpaceDN/>
              <w:adjustRightInd/>
              <w:spacing w:after="0"/>
              <w:jc w:val="center"/>
              <w:textAlignment w:val="auto"/>
              <w:rPr>
                <w:rFonts w:asciiTheme="majorHAnsi" w:eastAsia="Times New Roman" w:hAnsiTheme="majorHAnsi" w:cstheme="majorHAnsi"/>
                <w:b/>
                <w:bCs/>
                <w:lang w:val="en-US"/>
              </w:rPr>
            </w:pPr>
            <w:r w:rsidRPr="001154FD">
              <w:rPr>
                <w:rFonts w:asciiTheme="majorHAnsi" w:eastAsia="Times New Roman" w:hAnsiTheme="majorHAnsi" w:cstheme="majorHAnsi"/>
                <w:b/>
                <w:bCs/>
                <w:lang w:val="en-US"/>
              </w:rPr>
              <w:t>Outdoor CPE or CPE array</w:t>
            </w:r>
          </w:p>
        </w:tc>
      </w:tr>
      <w:tr w:rsidR="00FF3382" w:rsidRPr="00FF3382" w14:paraId="59B4C346" w14:textId="77777777" w:rsidTr="001154FD">
        <w:trPr>
          <w:trHeight w:val="300"/>
        </w:trPr>
        <w:tc>
          <w:tcPr>
            <w:tcW w:w="1580" w:type="dxa"/>
            <w:noWrap/>
            <w:vAlign w:val="center"/>
            <w:hideMark/>
          </w:tcPr>
          <w:p w14:paraId="6232B027" w14:textId="77777777" w:rsidR="00FF3382" w:rsidRPr="001154FD" w:rsidRDefault="00FF3382" w:rsidP="00FF3382">
            <w:pPr>
              <w:overflowPunct/>
              <w:autoSpaceDE/>
              <w:autoSpaceDN/>
              <w:adjustRightInd/>
              <w:spacing w:after="0"/>
              <w:jc w:val="center"/>
              <w:textAlignment w:val="auto"/>
              <w:rPr>
                <w:rFonts w:asciiTheme="majorHAnsi" w:eastAsia="Times New Roman" w:hAnsiTheme="majorHAnsi" w:cstheme="majorHAnsi"/>
                <w:lang w:val="en-US"/>
              </w:rPr>
            </w:pPr>
            <w:r w:rsidRPr="001154FD">
              <w:rPr>
                <w:rFonts w:asciiTheme="majorHAnsi" w:eastAsia="Times New Roman" w:hAnsiTheme="majorHAnsi" w:cstheme="majorHAnsi"/>
                <w:lang w:val="en-US"/>
              </w:rPr>
              <w:t>(GHz)</w:t>
            </w:r>
          </w:p>
        </w:tc>
        <w:tc>
          <w:tcPr>
            <w:tcW w:w="2822" w:type="dxa"/>
            <w:noWrap/>
            <w:vAlign w:val="center"/>
            <w:hideMark/>
          </w:tcPr>
          <w:p w14:paraId="4D9CBD35" w14:textId="77777777" w:rsidR="00FF3382" w:rsidRPr="001154FD" w:rsidRDefault="00FF3382" w:rsidP="00FF3382">
            <w:pPr>
              <w:overflowPunct/>
              <w:autoSpaceDE/>
              <w:autoSpaceDN/>
              <w:adjustRightInd/>
              <w:spacing w:after="0"/>
              <w:jc w:val="center"/>
              <w:textAlignment w:val="auto"/>
              <w:rPr>
                <w:rFonts w:asciiTheme="majorHAnsi" w:eastAsia="Times New Roman" w:hAnsiTheme="majorHAnsi" w:cstheme="majorHAnsi"/>
                <w:lang w:val="en-US"/>
              </w:rPr>
            </w:pPr>
            <w:r w:rsidRPr="001154FD">
              <w:rPr>
                <w:rFonts w:asciiTheme="majorHAnsi" w:eastAsia="Times New Roman" w:hAnsiTheme="majorHAnsi" w:cstheme="majorHAnsi"/>
                <w:b/>
                <w:lang w:val="en-US"/>
              </w:rPr>
              <w:t>{360°, 22.5°}</w:t>
            </w:r>
            <w:r w:rsidRPr="001154FD">
              <w:rPr>
                <w:rFonts w:asciiTheme="majorHAnsi" w:eastAsia="Times New Roman" w:hAnsiTheme="majorHAnsi" w:cstheme="majorHAnsi"/>
                <w:lang w:val="en-US"/>
              </w:rPr>
              <w:t xml:space="preserve"> OMNI DIR</w:t>
            </w:r>
          </w:p>
        </w:tc>
        <w:tc>
          <w:tcPr>
            <w:tcW w:w="1602" w:type="dxa"/>
            <w:noWrap/>
            <w:vAlign w:val="center"/>
            <w:hideMark/>
          </w:tcPr>
          <w:p w14:paraId="11136975" w14:textId="77777777" w:rsidR="00FF3382" w:rsidRPr="001154FD" w:rsidRDefault="00FF3382" w:rsidP="00FF3382">
            <w:pPr>
              <w:overflowPunct/>
              <w:autoSpaceDE/>
              <w:autoSpaceDN/>
              <w:adjustRightInd/>
              <w:spacing w:after="0"/>
              <w:jc w:val="center"/>
              <w:textAlignment w:val="auto"/>
              <w:rPr>
                <w:rFonts w:asciiTheme="majorHAnsi" w:eastAsia="Times New Roman" w:hAnsiTheme="majorHAnsi" w:cstheme="majorHAnsi"/>
                <w:lang w:val="en-US"/>
              </w:rPr>
            </w:pPr>
            <w:r w:rsidRPr="001154FD">
              <w:rPr>
                <w:rFonts w:asciiTheme="majorHAnsi" w:eastAsia="Times New Roman" w:hAnsiTheme="majorHAnsi" w:cstheme="majorHAnsi"/>
                <w:b/>
                <w:lang w:val="en-US"/>
              </w:rPr>
              <w:t>{90°,90°}</w:t>
            </w:r>
            <w:r w:rsidRPr="001154FD">
              <w:rPr>
                <w:rFonts w:asciiTheme="majorHAnsi" w:eastAsia="Times New Roman" w:hAnsiTheme="majorHAnsi" w:cstheme="majorHAnsi"/>
                <w:lang w:val="en-US"/>
              </w:rPr>
              <w:t xml:space="preserve"> DIR</w:t>
            </w:r>
          </w:p>
        </w:tc>
        <w:tc>
          <w:tcPr>
            <w:tcW w:w="1668" w:type="dxa"/>
            <w:noWrap/>
            <w:vAlign w:val="center"/>
            <w:hideMark/>
          </w:tcPr>
          <w:p w14:paraId="30C160C2" w14:textId="77777777" w:rsidR="00FF3382" w:rsidRPr="001154FD" w:rsidRDefault="00FF3382" w:rsidP="00FF3382">
            <w:pPr>
              <w:overflowPunct/>
              <w:autoSpaceDE/>
              <w:autoSpaceDN/>
              <w:adjustRightInd/>
              <w:spacing w:after="0"/>
              <w:jc w:val="center"/>
              <w:textAlignment w:val="auto"/>
              <w:rPr>
                <w:rFonts w:asciiTheme="majorHAnsi" w:eastAsia="Times New Roman" w:hAnsiTheme="majorHAnsi" w:cstheme="majorHAnsi"/>
                <w:lang w:val="en-US"/>
              </w:rPr>
            </w:pPr>
            <w:r w:rsidRPr="001154FD">
              <w:rPr>
                <w:rFonts w:asciiTheme="majorHAnsi" w:eastAsia="Times New Roman" w:hAnsiTheme="majorHAnsi" w:cstheme="majorHAnsi"/>
                <w:b/>
                <w:lang w:val="en-US"/>
              </w:rPr>
              <w:t>{65°, 50°}</w:t>
            </w:r>
            <w:r w:rsidRPr="001154FD">
              <w:rPr>
                <w:rFonts w:asciiTheme="majorHAnsi" w:eastAsia="Times New Roman" w:hAnsiTheme="majorHAnsi" w:cstheme="majorHAnsi"/>
                <w:lang w:val="en-US"/>
              </w:rPr>
              <w:t xml:space="preserve"> DIR</w:t>
            </w:r>
          </w:p>
        </w:tc>
        <w:tc>
          <w:tcPr>
            <w:tcW w:w="1668" w:type="dxa"/>
            <w:noWrap/>
            <w:vAlign w:val="center"/>
            <w:hideMark/>
          </w:tcPr>
          <w:p w14:paraId="05A9AF3F" w14:textId="77777777" w:rsidR="00FF3382" w:rsidRPr="001154FD" w:rsidRDefault="00FF3382" w:rsidP="00FF3382">
            <w:pPr>
              <w:overflowPunct/>
              <w:autoSpaceDE/>
              <w:autoSpaceDN/>
              <w:adjustRightInd/>
              <w:spacing w:after="0"/>
              <w:jc w:val="center"/>
              <w:textAlignment w:val="auto"/>
              <w:rPr>
                <w:rFonts w:asciiTheme="majorHAnsi" w:eastAsia="Times New Roman" w:hAnsiTheme="majorHAnsi" w:cstheme="majorHAnsi"/>
                <w:lang w:val="en-US"/>
              </w:rPr>
            </w:pPr>
            <w:r w:rsidRPr="001154FD">
              <w:rPr>
                <w:rFonts w:asciiTheme="majorHAnsi" w:eastAsia="Times New Roman" w:hAnsiTheme="majorHAnsi" w:cstheme="majorHAnsi"/>
                <w:b/>
                <w:lang w:val="en-US"/>
              </w:rPr>
              <w:t>{32°, 32°}</w:t>
            </w:r>
            <w:r w:rsidRPr="001154FD">
              <w:rPr>
                <w:rFonts w:asciiTheme="majorHAnsi" w:eastAsia="Times New Roman" w:hAnsiTheme="majorHAnsi" w:cstheme="majorHAnsi"/>
                <w:lang w:val="en-US"/>
              </w:rPr>
              <w:t xml:space="preserve"> DIR</w:t>
            </w:r>
          </w:p>
        </w:tc>
      </w:tr>
      <w:tr w:rsidR="00FF3382" w:rsidRPr="00FF3382" w14:paraId="14A8D8E4" w14:textId="77777777" w:rsidTr="001154FD">
        <w:trPr>
          <w:trHeight w:val="300"/>
        </w:trPr>
        <w:tc>
          <w:tcPr>
            <w:tcW w:w="1580" w:type="dxa"/>
            <w:noWrap/>
            <w:vAlign w:val="center"/>
            <w:hideMark/>
          </w:tcPr>
          <w:p w14:paraId="06B447E6" w14:textId="77777777" w:rsidR="00FF3382" w:rsidRPr="001154FD" w:rsidRDefault="00FF3382" w:rsidP="00FF3382">
            <w:pPr>
              <w:overflowPunct/>
              <w:autoSpaceDE/>
              <w:autoSpaceDN/>
              <w:adjustRightInd/>
              <w:spacing w:after="0"/>
              <w:jc w:val="center"/>
              <w:textAlignment w:val="auto"/>
              <w:rPr>
                <w:rFonts w:asciiTheme="majorHAnsi" w:eastAsia="Times New Roman" w:hAnsiTheme="majorHAnsi" w:cstheme="majorHAnsi"/>
                <w:lang w:val="en-US"/>
              </w:rPr>
            </w:pPr>
            <w:r w:rsidRPr="001154FD">
              <w:rPr>
                <w:rFonts w:asciiTheme="majorHAnsi" w:eastAsia="Times New Roman" w:hAnsiTheme="majorHAnsi" w:cstheme="majorHAnsi"/>
                <w:lang w:val="en-US"/>
              </w:rPr>
              <w:t>2</w:t>
            </w:r>
          </w:p>
        </w:tc>
        <w:tc>
          <w:tcPr>
            <w:tcW w:w="2822" w:type="dxa"/>
            <w:noWrap/>
            <w:vAlign w:val="center"/>
            <w:hideMark/>
          </w:tcPr>
          <w:p w14:paraId="4D36F282" w14:textId="77777777" w:rsidR="00FF3382" w:rsidRPr="001154FD" w:rsidRDefault="00FF3382" w:rsidP="00FF3382">
            <w:pPr>
              <w:overflowPunct/>
              <w:autoSpaceDE/>
              <w:autoSpaceDN/>
              <w:adjustRightInd/>
              <w:spacing w:after="0"/>
              <w:jc w:val="center"/>
              <w:textAlignment w:val="auto"/>
              <w:rPr>
                <w:rFonts w:asciiTheme="majorHAnsi" w:eastAsia="Times New Roman" w:hAnsiTheme="majorHAnsi" w:cstheme="majorHAnsi"/>
                <w:lang w:val="en-US"/>
              </w:rPr>
            </w:pPr>
            <w:r w:rsidRPr="001154FD">
              <w:rPr>
                <w:rFonts w:asciiTheme="majorHAnsi" w:eastAsia="Times New Roman" w:hAnsiTheme="majorHAnsi" w:cstheme="majorHAnsi"/>
                <w:lang w:val="en-US"/>
              </w:rPr>
              <w:t>5</w:t>
            </w:r>
          </w:p>
        </w:tc>
        <w:tc>
          <w:tcPr>
            <w:tcW w:w="1602" w:type="dxa"/>
            <w:noWrap/>
            <w:vAlign w:val="center"/>
            <w:hideMark/>
          </w:tcPr>
          <w:p w14:paraId="500248A8" w14:textId="77777777" w:rsidR="00FF3382" w:rsidRPr="001154FD" w:rsidRDefault="00FF3382" w:rsidP="00FF3382">
            <w:pPr>
              <w:overflowPunct/>
              <w:autoSpaceDE/>
              <w:autoSpaceDN/>
              <w:adjustRightInd/>
              <w:spacing w:after="0"/>
              <w:jc w:val="center"/>
              <w:textAlignment w:val="auto"/>
              <w:rPr>
                <w:rFonts w:asciiTheme="majorHAnsi" w:eastAsia="Times New Roman" w:hAnsiTheme="majorHAnsi" w:cstheme="majorHAnsi"/>
                <w:lang w:val="en-US"/>
              </w:rPr>
            </w:pPr>
            <w:r w:rsidRPr="001154FD">
              <w:rPr>
                <w:rFonts w:asciiTheme="majorHAnsi" w:eastAsia="Times New Roman" w:hAnsiTheme="majorHAnsi" w:cstheme="majorHAnsi"/>
                <w:lang w:val="en-US"/>
              </w:rPr>
              <w:t>5</w:t>
            </w:r>
          </w:p>
        </w:tc>
        <w:tc>
          <w:tcPr>
            <w:tcW w:w="1668" w:type="dxa"/>
            <w:noWrap/>
            <w:vAlign w:val="center"/>
            <w:hideMark/>
          </w:tcPr>
          <w:p w14:paraId="02AA304C" w14:textId="77777777" w:rsidR="00FF3382" w:rsidRPr="001154FD" w:rsidRDefault="00FF3382" w:rsidP="00FF3382">
            <w:pPr>
              <w:overflowPunct/>
              <w:autoSpaceDE/>
              <w:autoSpaceDN/>
              <w:adjustRightInd/>
              <w:spacing w:after="0"/>
              <w:jc w:val="center"/>
              <w:textAlignment w:val="auto"/>
              <w:rPr>
                <w:rFonts w:asciiTheme="majorHAnsi" w:eastAsia="Times New Roman" w:hAnsiTheme="majorHAnsi" w:cstheme="majorHAnsi"/>
                <w:lang w:val="en-US"/>
              </w:rPr>
            </w:pPr>
            <w:r w:rsidRPr="001154FD">
              <w:rPr>
                <w:rFonts w:asciiTheme="majorHAnsi" w:eastAsia="Times New Roman" w:hAnsiTheme="majorHAnsi" w:cstheme="majorHAnsi"/>
                <w:lang w:val="en-US"/>
              </w:rPr>
              <w:t>9</w:t>
            </w:r>
          </w:p>
        </w:tc>
        <w:tc>
          <w:tcPr>
            <w:tcW w:w="1668" w:type="dxa"/>
            <w:noWrap/>
            <w:vAlign w:val="center"/>
            <w:hideMark/>
          </w:tcPr>
          <w:p w14:paraId="560B903A" w14:textId="77777777" w:rsidR="00FF3382" w:rsidRPr="001154FD" w:rsidRDefault="00FF3382" w:rsidP="00FF3382">
            <w:pPr>
              <w:overflowPunct/>
              <w:autoSpaceDE/>
              <w:autoSpaceDN/>
              <w:adjustRightInd/>
              <w:spacing w:after="0"/>
              <w:jc w:val="center"/>
              <w:textAlignment w:val="auto"/>
              <w:rPr>
                <w:rFonts w:asciiTheme="majorHAnsi" w:eastAsia="Times New Roman" w:hAnsiTheme="majorHAnsi" w:cstheme="majorHAnsi"/>
                <w:lang w:val="en-US"/>
              </w:rPr>
            </w:pPr>
            <w:r w:rsidRPr="001154FD">
              <w:rPr>
                <w:rFonts w:asciiTheme="majorHAnsi" w:eastAsia="Times New Roman" w:hAnsiTheme="majorHAnsi" w:cstheme="majorHAnsi"/>
                <w:lang w:val="en-US"/>
              </w:rPr>
              <w:t> </w:t>
            </w:r>
          </w:p>
        </w:tc>
      </w:tr>
      <w:tr w:rsidR="00FF3382" w:rsidRPr="00FF3382" w14:paraId="20ACB11C" w14:textId="77777777" w:rsidTr="001154FD">
        <w:trPr>
          <w:trHeight w:val="290"/>
        </w:trPr>
        <w:tc>
          <w:tcPr>
            <w:tcW w:w="1580" w:type="dxa"/>
            <w:noWrap/>
            <w:vAlign w:val="center"/>
            <w:hideMark/>
          </w:tcPr>
          <w:p w14:paraId="2C9568D0" w14:textId="77777777" w:rsidR="00FF3382" w:rsidRPr="001154FD" w:rsidRDefault="00FF3382" w:rsidP="00FF3382">
            <w:pPr>
              <w:overflowPunct/>
              <w:autoSpaceDE/>
              <w:autoSpaceDN/>
              <w:adjustRightInd/>
              <w:spacing w:after="0"/>
              <w:jc w:val="center"/>
              <w:textAlignment w:val="auto"/>
              <w:rPr>
                <w:rFonts w:asciiTheme="majorHAnsi" w:eastAsia="Times New Roman" w:hAnsiTheme="majorHAnsi" w:cstheme="majorHAnsi"/>
                <w:lang w:val="en-US"/>
              </w:rPr>
            </w:pPr>
            <w:r w:rsidRPr="001154FD">
              <w:rPr>
                <w:rFonts w:asciiTheme="majorHAnsi" w:eastAsia="Times New Roman" w:hAnsiTheme="majorHAnsi" w:cstheme="majorHAnsi"/>
                <w:lang w:val="en-US"/>
              </w:rPr>
              <w:t>3.5</w:t>
            </w:r>
          </w:p>
        </w:tc>
        <w:tc>
          <w:tcPr>
            <w:tcW w:w="2822" w:type="dxa"/>
            <w:noWrap/>
            <w:vAlign w:val="center"/>
            <w:hideMark/>
          </w:tcPr>
          <w:p w14:paraId="7AE2C010" w14:textId="77777777" w:rsidR="00FF3382" w:rsidRPr="001154FD" w:rsidRDefault="00FF3382" w:rsidP="00FF3382">
            <w:pPr>
              <w:overflowPunct/>
              <w:autoSpaceDE/>
              <w:autoSpaceDN/>
              <w:adjustRightInd/>
              <w:spacing w:after="0"/>
              <w:jc w:val="center"/>
              <w:textAlignment w:val="auto"/>
              <w:rPr>
                <w:rFonts w:asciiTheme="majorHAnsi" w:eastAsia="Times New Roman" w:hAnsiTheme="majorHAnsi" w:cstheme="majorHAnsi"/>
                <w:lang w:val="en-US"/>
              </w:rPr>
            </w:pPr>
            <w:r w:rsidRPr="001154FD">
              <w:rPr>
                <w:rFonts w:asciiTheme="majorHAnsi" w:eastAsia="Times New Roman" w:hAnsiTheme="majorHAnsi" w:cstheme="majorHAnsi"/>
                <w:lang w:val="en-US"/>
              </w:rPr>
              <w:t>5</w:t>
            </w:r>
          </w:p>
        </w:tc>
        <w:tc>
          <w:tcPr>
            <w:tcW w:w="1602" w:type="dxa"/>
            <w:noWrap/>
            <w:vAlign w:val="center"/>
            <w:hideMark/>
          </w:tcPr>
          <w:p w14:paraId="67EF111C" w14:textId="77777777" w:rsidR="00FF3382" w:rsidRPr="001154FD" w:rsidRDefault="00FF3382" w:rsidP="00FF3382">
            <w:pPr>
              <w:overflowPunct/>
              <w:autoSpaceDE/>
              <w:autoSpaceDN/>
              <w:adjustRightInd/>
              <w:spacing w:after="0"/>
              <w:jc w:val="center"/>
              <w:textAlignment w:val="auto"/>
              <w:rPr>
                <w:rFonts w:asciiTheme="majorHAnsi" w:eastAsia="Times New Roman" w:hAnsiTheme="majorHAnsi" w:cstheme="majorHAnsi"/>
                <w:lang w:val="en-US"/>
              </w:rPr>
            </w:pPr>
            <w:r w:rsidRPr="001154FD">
              <w:rPr>
                <w:rFonts w:asciiTheme="majorHAnsi" w:eastAsia="Times New Roman" w:hAnsiTheme="majorHAnsi" w:cstheme="majorHAnsi"/>
                <w:lang w:val="en-US"/>
              </w:rPr>
              <w:t>5</w:t>
            </w:r>
          </w:p>
        </w:tc>
        <w:tc>
          <w:tcPr>
            <w:tcW w:w="1668" w:type="dxa"/>
            <w:noWrap/>
            <w:vAlign w:val="bottom"/>
            <w:hideMark/>
          </w:tcPr>
          <w:p w14:paraId="59703D35" w14:textId="7D0C089B" w:rsidR="00FF3382" w:rsidRPr="001154FD" w:rsidRDefault="00EE5A7B" w:rsidP="001154FD">
            <w:pPr>
              <w:overflowPunct/>
              <w:autoSpaceDE/>
              <w:autoSpaceDN/>
              <w:adjustRightInd/>
              <w:spacing w:after="0"/>
              <w:jc w:val="center"/>
              <w:textAlignment w:val="auto"/>
              <w:rPr>
                <w:rFonts w:asciiTheme="majorHAnsi" w:eastAsia="Times New Roman" w:hAnsiTheme="majorHAnsi" w:cstheme="majorHAnsi"/>
                <w:lang w:val="en-US"/>
              </w:rPr>
            </w:pPr>
            <w:r w:rsidRPr="001154FD">
              <w:rPr>
                <w:rFonts w:asciiTheme="majorHAnsi" w:eastAsia="Times New Roman" w:hAnsiTheme="majorHAnsi" w:cstheme="majorHAnsi"/>
                <w:lang w:val="en-US"/>
              </w:rPr>
              <w:t>-</w:t>
            </w:r>
          </w:p>
        </w:tc>
        <w:tc>
          <w:tcPr>
            <w:tcW w:w="1668" w:type="dxa"/>
            <w:noWrap/>
            <w:vAlign w:val="center"/>
            <w:hideMark/>
          </w:tcPr>
          <w:p w14:paraId="41E8F285" w14:textId="77777777" w:rsidR="00FF3382" w:rsidRPr="001154FD" w:rsidRDefault="00FF3382" w:rsidP="00FF3382">
            <w:pPr>
              <w:overflowPunct/>
              <w:autoSpaceDE/>
              <w:autoSpaceDN/>
              <w:adjustRightInd/>
              <w:spacing w:after="0"/>
              <w:jc w:val="center"/>
              <w:textAlignment w:val="auto"/>
              <w:rPr>
                <w:rFonts w:asciiTheme="majorHAnsi" w:eastAsia="Times New Roman" w:hAnsiTheme="majorHAnsi" w:cstheme="majorHAnsi"/>
                <w:lang w:val="en-US"/>
              </w:rPr>
            </w:pPr>
            <w:r w:rsidRPr="001154FD">
              <w:rPr>
                <w:rFonts w:asciiTheme="majorHAnsi" w:eastAsia="Times New Roman" w:hAnsiTheme="majorHAnsi" w:cstheme="majorHAnsi"/>
                <w:lang w:val="en-US"/>
              </w:rPr>
              <w:t>14</w:t>
            </w:r>
          </w:p>
        </w:tc>
      </w:tr>
      <w:tr w:rsidR="00FF3382" w:rsidRPr="00FF3382" w14:paraId="61194BDC" w14:textId="77777777" w:rsidTr="001154FD">
        <w:trPr>
          <w:trHeight w:val="290"/>
        </w:trPr>
        <w:tc>
          <w:tcPr>
            <w:tcW w:w="1580" w:type="dxa"/>
            <w:noWrap/>
            <w:vAlign w:val="center"/>
            <w:hideMark/>
          </w:tcPr>
          <w:p w14:paraId="1C133C04" w14:textId="77777777" w:rsidR="00FF3382" w:rsidRPr="001154FD" w:rsidRDefault="00FF3382" w:rsidP="00FF3382">
            <w:pPr>
              <w:overflowPunct/>
              <w:autoSpaceDE/>
              <w:autoSpaceDN/>
              <w:adjustRightInd/>
              <w:spacing w:after="0"/>
              <w:jc w:val="center"/>
              <w:textAlignment w:val="auto"/>
              <w:rPr>
                <w:rFonts w:asciiTheme="majorHAnsi" w:eastAsia="Times New Roman" w:hAnsiTheme="majorHAnsi" w:cstheme="majorHAnsi"/>
                <w:lang w:val="en-US"/>
              </w:rPr>
            </w:pPr>
            <w:r w:rsidRPr="001154FD">
              <w:rPr>
                <w:rFonts w:asciiTheme="majorHAnsi" w:eastAsia="Times New Roman" w:hAnsiTheme="majorHAnsi" w:cstheme="majorHAnsi"/>
                <w:lang w:val="en-US"/>
              </w:rPr>
              <w:t>7</w:t>
            </w:r>
          </w:p>
        </w:tc>
        <w:tc>
          <w:tcPr>
            <w:tcW w:w="2822" w:type="dxa"/>
            <w:noWrap/>
            <w:vAlign w:val="center"/>
            <w:hideMark/>
          </w:tcPr>
          <w:p w14:paraId="28F22BD0" w14:textId="77777777" w:rsidR="00FF3382" w:rsidRPr="001154FD" w:rsidRDefault="00FF3382" w:rsidP="00FF3382">
            <w:pPr>
              <w:overflowPunct/>
              <w:autoSpaceDE/>
              <w:autoSpaceDN/>
              <w:adjustRightInd/>
              <w:spacing w:after="0"/>
              <w:jc w:val="center"/>
              <w:textAlignment w:val="auto"/>
              <w:rPr>
                <w:rFonts w:asciiTheme="majorHAnsi" w:eastAsia="Times New Roman" w:hAnsiTheme="majorHAnsi" w:cstheme="majorHAnsi"/>
                <w:lang w:val="en-US"/>
              </w:rPr>
            </w:pPr>
            <w:r w:rsidRPr="001154FD">
              <w:rPr>
                <w:rFonts w:asciiTheme="majorHAnsi" w:eastAsia="Times New Roman" w:hAnsiTheme="majorHAnsi" w:cstheme="majorHAnsi"/>
                <w:lang w:val="en-US"/>
              </w:rPr>
              <w:t>5</w:t>
            </w:r>
          </w:p>
        </w:tc>
        <w:tc>
          <w:tcPr>
            <w:tcW w:w="1602" w:type="dxa"/>
            <w:noWrap/>
            <w:vAlign w:val="center"/>
            <w:hideMark/>
          </w:tcPr>
          <w:p w14:paraId="6D87938A" w14:textId="77777777" w:rsidR="00FF3382" w:rsidRPr="001154FD" w:rsidRDefault="00FF3382" w:rsidP="00FF3382">
            <w:pPr>
              <w:overflowPunct/>
              <w:autoSpaceDE/>
              <w:autoSpaceDN/>
              <w:adjustRightInd/>
              <w:spacing w:after="0"/>
              <w:jc w:val="center"/>
              <w:textAlignment w:val="auto"/>
              <w:rPr>
                <w:rFonts w:asciiTheme="majorHAnsi" w:eastAsia="Times New Roman" w:hAnsiTheme="majorHAnsi" w:cstheme="majorHAnsi"/>
                <w:lang w:val="en-US"/>
              </w:rPr>
            </w:pPr>
            <w:r w:rsidRPr="001154FD">
              <w:rPr>
                <w:rFonts w:asciiTheme="majorHAnsi" w:eastAsia="Times New Roman" w:hAnsiTheme="majorHAnsi" w:cstheme="majorHAnsi"/>
                <w:lang w:val="en-US"/>
              </w:rPr>
              <w:t>5</w:t>
            </w:r>
          </w:p>
        </w:tc>
        <w:tc>
          <w:tcPr>
            <w:tcW w:w="1668" w:type="dxa"/>
            <w:noWrap/>
            <w:vAlign w:val="bottom"/>
            <w:hideMark/>
          </w:tcPr>
          <w:p w14:paraId="05341231" w14:textId="7AA8F2D0" w:rsidR="00FF3382" w:rsidRPr="001154FD" w:rsidRDefault="00EE5A7B" w:rsidP="001154FD">
            <w:pPr>
              <w:overflowPunct/>
              <w:autoSpaceDE/>
              <w:autoSpaceDN/>
              <w:adjustRightInd/>
              <w:spacing w:after="0"/>
              <w:jc w:val="center"/>
              <w:textAlignment w:val="auto"/>
              <w:rPr>
                <w:rFonts w:asciiTheme="majorHAnsi" w:eastAsia="Times New Roman" w:hAnsiTheme="majorHAnsi" w:cstheme="majorHAnsi"/>
                <w:lang w:val="en-US"/>
              </w:rPr>
            </w:pPr>
            <w:r w:rsidRPr="001154FD">
              <w:rPr>
                <w:rFonts w:asciiTheme="majorHAnsi" w:eastAsia="Times New Roman" w:hAnsiTheme="majorHAnsi" w:cstheme="majorHAnsi"/>
                <w:lang w:val="en-US"/>
              </w:rPr>
              <w:t>-</w:t>
            </w:r>
          </w:p>
        </w:tc>
        <w:tc>
          <w:tcPr>
            <w:tcW w:w="1668" w:type="dxa"/>
            <w:noWrap/>
            <w:vAlign w:val="center"/>
            <w:hideMark/>
          </w:tcPr>
          <w:p w14:paraId="39AA9B6C" w14:textId="77777777" w:rsidR="00FF3382" w:rsidRPr="001154FD" w:rsidRDefault="00FF3382" w:rsidP="00FF3382">
            <w:pPr>
              <w:overflowPunct/>
              <w:autoSpaceDE/>
              <w:autoSpaceDN/>
              <w:adjustRightInd/>
              <w:spacing w:after="0"/>
              <w:jc w:val="center"/>
              <w:textAlignment w:val="auto"/>
              <w:rPr>
                <w:rFonts w:asciiTheme="majorHAnsi" w:eastAsia="Times New Roman" w:hAnsiTheme="majorHAnsi" w:cstheme="majorHAnsi"/>
                <w:lang w:val="en-US"/>
              </w:rPr>
            </w:pPr>
            <w:r w:rsidRPr="001154FD">
              <w:rPr>
                <w:rFonts w:asciiTheme="majorHAnsi" w:eastAsia="Times New Roman" w:hAnsiTheme="majorHAnsi" w:cstheme="majorHAnsi"/>
                <w:lang w:val="en-US"/>
              </w:rPr>
              <w:t>14</w:t>
            </w:r>
          </w:p>
        </w:tc>
      </w:tr>
      <w:tr w:rsidR="009C5B1A" w:rsidRPr="00FF3382" w14:paraId="0ED39920" w14:textId="77777777" w:rsidTr="001154FD">
        <w:trPr>
          <w:trHeight w:val="93"/>
        </w:trPr>
        <w:tc>
          <w:tcPr>
            <w:tcW w:w="1580" w:type="dxa"/>
            <w:noWrap/>
            <w:vAlign w:val="center"/>
          </w:tcPr>
          <w:p w14:paraId="3C75CCDB" w14:textId="77777777" w:rsidR="009C5B1A" w:rsidRPr="009C5B1A" w:rsidRDefault="009C5B1A" w:rsidP="00FF3382">
            <w:pPr>
              <w:overflowPunct/>
              <w:autoSpaceDE/>
              <w:autoSpaceDN/>
              <w:adjustRightInd/>
              <w:spacing w:after="0"/>
              <w:jc w:val="center"/>
              <w:textAlignment w:val="auto"/>
              <w:rPr>
                <w:rFonts w:asciiTheme="majorHAnsi" w:eastAsia="Times New Roman" w:hAnsiTheme="majorHAnsi" w:cstheme="majorHAnsi"/>
                <w:lang w:val="en-US"/>
              </w:rPr>
            </w:pPr>
          </w:p>
        </w:tc>
        <w:tc>
          <w:tcPr>
            <w:tcW w:w="2822" w:type="dxa"/>
            <w:noWrap/>
            <w:vAlign w:val="center"/>
          </w:tcPr>
          <w:p w14:paraId="0E40CD52" w14:textId="77777777" w:rsidR="009C5B1A" w:rsidRPr="009C5B1A" w:rsidRDefault="009C5B1A" w:rsidP="00FF3382">
            <w:pPr>
              <w:overflowPunct/>
              <w:autoSpaceDE/>
              <w:autoSpaceDN/>
              <w:adjustRightInd/>
              <w:spacing w:after="0"/>
              <w:jc w:val="center"/>
              <w:textAlignment w:val="auto"/>
              <w:rPr>
                <w:rFonts w:asciiTheme="majorHAnsi" w:eastAsia="Times New Roman" w:hAnsiTheme="majorHAnsi" w:cstheme="majorHAnsi"/>
                <w:lang w:val="en-US"/>
              </w:rPr>
            </w:pPr>
          </w:p>
        </w:tc>
        <w:tc>
          <w:tcPr>
            <w:tcW w:w="1602" w:type="dxa"/>
            <w:noWrap/>
            <w:vAlign w:val="center"/>
          </w:tcPr>
          <w:p w14:paraId="67117B82" w14:textId="77777777" w:rsidR="009C5B1A" w:rsidRPr="009C5B1A" w:rsidRDefault="009C5B1A" w:rsidP="00FF3382">
            <w:pPr>
              <w:overflowPunct/>
              <w:autoSpaceDE/>
              <w:autoSpaceDN/>
              <w:adjustRightInd/>
              <w:spacing w:after="0"/>
              <w:jc w:val="center"/>
              <w:textAlignment w:val="auto"/>
              <w:rPr>
                <w:rFonts w:asciiTheme="majorHAnsi" w:eastAsia="Times New Roman" w:hAnsiTheme="majorHAnsi" w:cstheme="majorHAnsi"/>
                <w:lang w:val="en-US"/>
              </w:rPr>
            </w:pPr>
          </w:p>
        </w:tc>
        <w:tc>
          <w:tcPr>
            <w:tcW w:w="1668" w:type="dxa"/>
            <w:noWrap/>
            <w:vAlign w:val="bottom"/>
          </w:tcPr>
          <w:p w14:paraId="24BC1753" w14:textId="77777777" w:rsidR="009C5B1A" w:rsidRPr="009C5B1A" w:rsidRDefault="009C5B1A" w:rsidP="00EE5A7B">
            <w:pPr>
              <w:overflowPunct/>
              <w:autoSpaceDE/>
              <w:autoSpaceDN/>
              <w:adjustRightInd/>
              <w:spacing w:after="0"/>
              <w:jc w:val="center"/>
              <w:textAlignment w:val="auto"/>
              <w:rPr>
                <w:rFonts w:asciiTheme="majorHAnsi" w:eastAsia="Times New Roman" w:hAnsiTheme="majorHAnsi" w:cstheme="majorHAnsi"/>
                <w:lang w:val="en-US"/>
              </w:rPr>
            </w:pPr>
          </w:p>
        </w:tc>
        <w:tc>
          <w:tcPr>
            <w:tcW w:w="1668" w:type="dxa"/>
            <w:noWrap/>
            <w:vAlign w:val="center"/>
          </w:tcPr>
          <w:p w14:paraId="5ED7909C" w14:textId="77777777" w:rsidR="009C5B1A" w:rsidRPr="009C5B1A" w:rsidRDefault="009C5B1A" w:rsidP="00FF3382">
            <w:pPr>
              <w:overflowPunct/>
              <w:autoSpaceDE/>
              <w:autoSpaceDN/>
              <w:adjustRightInd/>
              <w:spacing w:after="0"/>
              <w:jc w:val="center"/>
              <w:textAlignment w:val="auto"/>
              <w:rPr>
                <w:rFonts w:asciiTheme="majorHAnsi" w:eastAsia="Times New Roman" w:hAnsiTheme="majorHAnsi" w:cstheme="majorHAnsi"/>
                <w:lang w:val="en-US"/>
              </w:rPr>
            </w:pPr>
          </w:p>
        </w:tc>
      </w:tr>
      <w:tr w:rsidR="00FF3382" w:rsidRPr="00FF3382" w14:paraId="6A8CBAEB" w14:textId="77777777" w:rsidTr="001154FD">
        <w:trPr>
          <w:trHeight w:val="290"/>
        </w:trPr>
        <w:tc>
          <w:tcPr>
            <w:tcW w:w="6004" w:type="dxa"/>
            <w:gridSpan w:val="3"/>
            <w:noWrap/>
            <w:vAlign w:val="bottom"/>
            <w:hideMark/>
          </w:tcPr>
          <w:p w14:paraId="228017A8" w14:textId="77777777" w:rsidR="00FF3382" w:rsidRPr="001154FD" w:rsidRDefault="00FF3382" w:rsidP="00FF3382">
            <w:pPr>
              <w:overflowPunct/>
              <w:autoSpaceDE/>
              <w:autoSpaceDN/>
              <w:adjustRightInd/>
              <w:spacing w:after="0"/>
              <w:textAlignment w:val="auto"/>
              <w:rPr>
                <w:rFonts w:asciiTheme="majorHAnsi" w:eastAsia="Times New Roman" w:hAnsiTheme="majorHAnsi" w:cstheme="majorHAnsi"/>
                <w:lang w:val="en-US"/>
              </w:rPr>
            </w:pPr>
            <w:r w:rsidRPr="001154FD">
              <w:rPr>
                <w:rFonts w:asciiTheme="majorHAnsi" w:eastAsia="Times New Roman" w:hAnsiTheme="majorHAnsi" w:cstheme="majorHAnsi"/>
                <w:lang w:val="en-US"/>
              </w:rPr>
              <w:t xml:space="preserve">DIR - CPE directs </w:t>
            </w:r>
            <w:proofErr w:type="gramStart"/>
            <w:r w:rsidRPr="001154FD">
              <w:rPr>
                <w:rFonts w:asciiTheme="majorHAnsi" w:eastAsia="Times New Roman" w:hAnsiTheme="majorHAnsi" w:cstheme="majorHAnsi"/>
                <w:lang w:val="en-US"/>
              </w:rPr>
              <w:t>it</w:t>
            </w:r>
            <w:proofErr w:type="gramEnd"/>
            <w:r w:rsidRPr="001154FD">
              <w:rPr>
                <w:rFonts w:asciiTheme="majorHAnsi" w:eastAsia="Times New Roman" w:hAnsiTheme="majorHAnsi" w:cstheme="majorHAnsi"/>
                <w:lang w:val="en-US"/>
              </w:rPr>
              <w:t xml:space="preserve"> antenna elements to point at the serving </w:t>
            </w:r>
            <w:proofErr w:type="spellStart"/>
            <w:r w:rsidRPr="001154FD">
              <w:rPr>
                <w:rFonts w:asciiTheme="majorHAnsi" w:eastAsia="Times New Roman" w:hAnsiTheme="majorHAnsi" w:cstheme="majorHAnsi"/>
                <w:lang w:val="en-US"/>
              </w:rPr>
              <w:t>gNB</w:t>
            </w:r>
            <w:proofErr w:type="spellEnd"/>
          </w:p>
        </w:tc>
        <w:tc>
          <w:tcPr>
            <w:tcW w:w="3336" w:type="dxa"/>
            <w:gridSpan w:val="2"/>
            <w:noWrap/>
            <w:vAlign w:val="bottom"/>
            <w:hideMark/>
          </w:tcPr>
          <w:p w14:paraId="27184E9E" w14:textId="77777777" w:rsidR="00FF3382" w:rsidRPr="001154FD" w:rsidRDefault="00FF3382" w:rsidP="00FF3382">
            <w:pPr>
              <w:overflowPunct/>
              <w:autoSpaceDE/>
              <w:autoSpaceDN/>
              <w:adjustRightInd/>
              <w:spacing w:after="0"/>
              <w:textAlignment w:val="auto"/>
              <w:rPr>
                <w:rFonts w:asciiTheme="majorHAnsi" w:eastAsia="Times New Roman" w:hAnsiTheme="majorHAnsi" w:cstheme="majorHAnsi"/>
                <w:bCs/>
                <w:lang w:val="en-US"/>
              </w:rPr>
            </w:pPr>
            <w:r w:rsidRPr="001154FD">
              <w:rPr>
                <w:rFonts w:asciiTheme="majorHAnsi" w:eastAsia="Times New Roman" w:hAnsiTheme="majorHAnsi" w:cstheme="majorHAnsi"/>
                <w:bCs/>
                <w:lang w:val="en-US"/>
              </w:rPr>
              <w:t>HPBW {horizontal, vertical}</w:t>
            </w:r>
          </w:p>
        </w:tc>
      </w:tr>
      <w:tr w:rsidR="009C5B1A" w:rsidRPr="00FF3382" w14:paraId="4684B8ED" w14:textId="77777777" w:rsidTr="001154FD">
        <w:trPr>
          <w:trHeight w:val="290"/>
        </w:trPr>
        <w:tc>
          <w:tcPr>
            <w:tcW w:w="9340" w:type="dxa"/>
            <w:gridSpan w:val="5"/>
            <w:noWrap/>
            <w:vAlign w:val="bottom"/>
            <w:hideMark/>
          </w:tcPr>
          <w:p w14:paraId="754DD8D7" w14:textId="68FBDD23" w:rsidR="009C5B1A" w:rsidRPr="001154FD" w:rsidRDefault="009C5B1A" w:rsidP="00FF3382">
            <w:pPr>
              <w:overflowPunct/>
              <w:autoSpaceDE/>
              <w:autoSpaceDN/>
              <w:adjustRightInd/>
              <w:spacing w:after="0"/>
              <w:textAlignment w:val="auto"/>
              <w:rPr>
                <w:rFonts w:asciiTheme="majorHAnsi" w:eastAsia="Times New Roman" w:hAnsiTheme="majorHAnsi" w:cstheme="majorHAnsi"/>
                <w:lang w:val="en-US"/>
              </w:rPr>
            </w:pPr>
            <w:r w:rsidRPr="001154FD">
              <w:rPr>
                <w:rFonts w:asciiTheme="majorHAnsi" w:eastAsia="Times New Roman" w:hAnsiTheme="majorHAnsi" w:cstheme="majorHAnsi"/>
                <w:lang w:val="en-US"/>
              </w:rPr>
              <w:t xml:space="preserve">OMNI Directional - CPE does not direct its antenna elements to point at the serving </w:t>
            </w:r>
            <w:proofErr w:type="spellStart"/>
            <w:r w:rsidRPr="001154FD">
              <w:rPr>
                <w:rFonts w:asciiTheme="majorHAnsi" w:eastAsia="Times New Roman" w:hAnsiTheme="majorHAnsi" w:cstheme="majorHAnsi"/>
                <w:lang w:val="en-US"/>
              </w:rPr>
              <w:t>gNB</w:t>
            </w:r>
            <w:proofErr w:type="spellEnd"/>
          </w:p>
        </w:tc>
      </w:tr>
      <w:tr w:rsidR="009C5B1A" w:rsidRPr="00FF3382" w14:paraId="3D744065" w14:textId="77777777" w:rsidTr="001154FD">
        <w:trPr>
          <w:trHeight w:val="290"/>
        </w:trPr>
        <w:tc>
          <w:tcPr>
            <w:tcW w:w="9340" w:type="dxa"/>
            <w:gridSpan w:val="5"/>
            <w:noWrap/>
            <w:vAlign w:val="bottom"/>
            <w:hideMark/>
          </w:tcPr>
          <w:p w14:paraId="49C59F12" w14:textId="4F2996A8" w:rsidR="009C5B1A" w:rsidRPr="001154FD" w:rsidRDefault="009C5B1A" w:rsidP="00FF3382">
            <w:pPr>
              <w:overflowPunct/>
              <w:autoSpaceDE/>
              <w:autoSpaceDN/>
              <w:adjustRightInd/>
              <w:spacing w:after="0"/>
              <w:textAlignment w:val="auto"/>
              <w:rPr>
                <w:rFonts w:asciiTheme="majorHAnsi" w:eastAsia="Times New Roman" w:hAnsiTheme="majorHAnsi" w:cstheme="majorHAnsi"/>
                <w:lang w:val="en-US"/>
              </w:rPr>
            </w:pPr>
            <w:r w:rsidRPr="001154FD">
              <w:rPr>
                <w:rFonts w:asciiTheme="majorHAnsi" w:eastAsia="Times New Roman" w:hAnsiTheme="majorHAnsi" w:cstheme="majorHAnsi"/>
                <w:lang w:val="en-US"/>
              </w:rPr>
              <w:t>Coherent or non-coherent precoding may be applied which may result in additional directionality</w:t>
            </w:r>
          </w:p>
        </w:tc>
      </w:tr>
      <w:tr w:rsidR="00FF3382" w:rsidRPr="00FF3382" w14:paraId="6C1DC2E6" w14:textId="77777777" w:rsidTr="001154FD">
        <w:trPr>
          <w:trHeight w:val="290"/>
        </w:trPr>
        <w:tc>
          <w:tcPr>
            <w:tcW w:w="9340" w:type="dxa"/>
            <w:gridSpan w:val="5"/>
            <w:noWrap/>
            <w:vAlign w:val="bottom"/>
            <w:hideMark/>
          </w:tcPr>
          <w:p w14:paraId="2FD727C7" w14:textId="77777777" w:rsidR="00FF3382" w:rsidRPr="001154FD" w:rsidRDefault="00FF3382" w:rsidP="00FF3382">
            <w:pPr>
              <w:overflowPunct/>
              <w:autoSpaceDE/>
              <w:autoSpaceDN/>
              <w:adjustRightInd/>
              <w:spacing w:after="0"/>
              <w:textAlignment w:val="auto"/>
              <w:rPr>
                <w:rFonts w:asciiTheme="majorHAnsi" w:eastAsia="Times New Roman" w:hAnsiTheme="majorHAnsi" w:cstheme="majorHAnsi"/>
                <w:lang w:val="en-US"/>
              </w:rPr>
            </w:pPr>
            <w:r w:rsidRPr="001154FD">
              <w:rPr>
                <w:rFonts w:asciiTheme="majorHAnsi" w:eastAsia="Times New Roman" w:hAnsiTheme="majorHAnsi" w:cstheme="majorHAnsi"/>
                <w:lang w:val="en-US"/>
              </w:rPr>
              <w:t>Antenna arrays: e.g., 4TX, 6TX, 8TX, 16TX can be modeled w. proposed TXRU antenna element gains given above</w:t>
            </w:r>
          </w:p>
        </w:tc>
      </w:tr>
      <w:tr w:rsidR="00FF3382" w:rsidRPr="00FF3382" w14:paraId="1F30E218" w14:textId="77777777" w:rsidTr="001154FD">
        <w:trPr>
          <w:trHeight w:val="290"/>
        </w:trPr>
        <w:tc>
          <w:tcPr>
            <w:tcW w:w="9340" w:type="dxa"/>
            <w:gridSpan w:val="5"/>
            <w:noWrap/>
            <w:vAlign w:val="bottom"/>
            <w:hideMark/>
          </w:tcPr>
          <w:p w14:paraId="4CCAE7F1" w14:textId="77777777" w:rsidR="00FF3382" w:rsidRPr="001154FD" w:rsidRDefault="00FF3382" w:rsidP="00FF3382">
            <w:pPr>
              <w:overflowPunct/>
              <w:autoSpaceDE/>
              <w:autoSpaceDN/>
              <w:adjustRightInd/>
              <w:spacing w:after="0"/>
              <w:textAlignment w:val="auto"/>
              <w:rPr>
                <w:rFonts w:asciiTheme="majorHAnsi" w:eastAsia="Times New Roman" w:hAnsiTheme="majorHAnsi" w:cstheme="majorHAnsi"/>
                <w:lang w:val="en-US"/>
              </w:rPr>
            </w:pPr>
            <w:r w:rsidRPr="001154FD">
              <w:rPr>
                <w:rFonts w:asciiTheme="majorHAnsi" w:eastAsia="Times New Roman" w:hAnsiTheme="majorHAnsi" w:cstheme="majorHAnsi"/>
                <w:lang w:val="en-US"/>
              </w:rPr>
              <w:t>PC_MAX is chosen to meet the regulatory max average band EIRP limit accounting for total array gain and TDD Duty Cycle</w:t>
            </w:r>
          </w:p>
        </w:tc>
      </w:tr>
    </w:tbl>
    <w:p w14:paraId="5A88E210" w14:textId="77777777" w:rsidR="00FF3382" w:rsidRDefault="00FF3382" w:rsidP="00FB730F">
      <w:pPr>
        <w:jc w:val="center"/>
        <w:rPr>
          <w:lang w:val="en-US"/>
        </w:rPr>
      </w:pPr>
    </w:p>
    <w:p w14:paraId="039B5A9F" w14:textId="77777777" w:rsidR="004B4968" w:rsidRDefault="004B4968" w:rsidP="00EF2676">
      <w:pPr>
        <w:rPr>
          <w:lang w:val="en-US"/>
        </w:rPr>
      </w:pPr>
    </w:p>
    <w:p w14:paraId="4247CF59" w14:textId="098577FC" w:rsidR="009B1563" w:rsidRDefault="0030249B" w:rsidP="009B1563">
      <w:pPr>
        <w:rPr>
          <w:lang w:val="en-US"/>
        </w:rPr>
      </w:pPr>
      <w:r>
        <w:rPr>
          <w:lang w:val="en-US"/>
        </w:rPr>
        <w:t xml:space="preserve">Note Table 1 in </w:t>
      </w:r>
      <w:r w:rsidR="00B112E2">
        <w:rPr>
          <w:lang w:val="en-US"/>
        </w:rPr>
        <w:fldChar w:fldCharType="begin"/>
      </w:r>
      <w:r w:rsidR="00B112E2">
        <w:rPr>
          <w:lang w:val="en-US"/>
        </w:rPr>
        <w:instrText xml:space="preserve"> REF _Ref213434786 \r \h </w:instrText>
      </w:r>
      <w:r w:rsidR="00B112E2">
        <w:rPr>
          <w:lang w:val="en-US"/>
        </w:rPr>
      </w:r>
      <w:r w:rsidR="00B112E2">
        <w:rPr>
          <w:lang w:val="en-US"/>
        </w:rPr>
        <w:fldChar w:fldCharType="separate"/>
      </w:r>
      <w:r w:rsidR="00B112E2">
        <w:rPr>
          <w:lang w:val="en-US"/>
        </w:rPr>
        <w:t>[1]</w:t>
      </w:r>
      <w:r w:rsidR="00B112E2">
        <w:rPr>
          <w:lang w:val="en-US"/>
        </w:rPr>
        <w:fldChar w:fldCharType="end"/>
      </w:r>
      <w:r w:rsidR="00B112E2">
        <w:rPr>
          <w:lang w:val="en-US"/>
        </w:rPr>
        <w:t xml:space="preserve">  </w:t>
      </w:r>
      <w:r>
        <w:rPr>
          <w:lang w:val="en-US"/>
        </w:rPr>
        <w:t xml:space="preserve">gives the proposed BS antenna heights, inter-site distances, device deployment criteria, CPE antenna height, transmit power and antenna element patterns to be used for modeling FR1, FR2, and ‘FR3’ </w:t>
      </w:r>
      <w:r w:rsidR="00C10AE2">
        <w:rPr>
          <w:lang w:val="en-US"/>
        </w:rPr>
        <w:t xml:space="preserve">FWA </w:t>
      </w:r>
      <w:r>
        <w:rPr>
          <w:lang w:val="en-US"/>
        </w:rPr>
        <w:t xml:space="preserve">deployments. For ease of comparison to previous modeling results it may be useful to modify the inter-site distance for the </w:t>
      </w:r>
      <w:proofErr w:type="spellStart"/>
      <w:r>
        <w:rPr>
          <w:lang w:val="en-US"/>
        </w:rPr>
        <w:t>UMa</w:t>
      </w:r>
      <w:proofErr w:type="spellEnd"/>
      <w:r>
        <w:rPr>
          <w:lang w:val="en-US"/>
        </w:rPr>
        <w:t xml:space="preserve"> scenario to cover both 500m and 700m although the pre-qualification will likely make 700m cell edge performance acceptable.</w:t>
      </w:r>
    </w:p>
    <w:p w14:paraId="292CF989" w14:textId="4D08B0F0" w:rsidR="005A5D92" w:rsidRDefault="005A5D92" w:rsidP="009B1563">
      <w:pPr>
        <w:rPr>
          <w:lang w:val="en-US"/>
        </w:rPr>
      </w:pPr>
      <w:r>
        <w:rPr>
          <w:lang w:val="en-US"/>
        </w:rPr>
        <w:t xml:space="preserve">Additionally, we think that the CPE </w:t>
      </w:r>
      <w:r w:rsidR="00EE3E57">
        <w:rPr>
          <w:lang w:val="en-US"/>
        </w:rPr>
        <w:t>modelling</w:t>
      </w:r>
      <w:r w:rsidR="00F70E40">
        <w:rPr>
          <w:lang w:val="en-US"/>
        </w:rPr>
        <w:t xml:space="preserve"> </w:t>
      </w:r>
      <w:r w:rsidR="003A1112">
        <w:rPr>
          <w:lang w:val="en-US"/>
        </w:rPr>
        <w:t xml:space="preserve">will benefit </w:t>
      </w:r>
      <w:r w:rsidR="00EE3E57">
        <w:rPr>
          <w:lang w:val="en-US"/>
        </w:rPr>
        <w:t xml:space="preserve">from considering the realistic device dimensions and </w:t>
      </w:r>
      <w:r>
        <w:rPr>
          <w:lang w:val="en-US"/>
        </w:rPr>
        <w:t>candidate</w:t>
      </w:r>
      <w:r w:rsidR="00EE3E57">
        <w:rPr>
          <w:lang w:val="en-US"/>
        </w:rPr>
        <w:t xml:space="preserve"> antenna locations</w:t>
      </w:r>
      <w:r>
        <w:rPr>
          <w:lang w:val="en-US"/>
        </w:rPr>
        <w:t xml:space="preserve"> </w:t>
      </w:r>
      <w:r w:rsidR="00F70E40">
        <w:rPr>
          <w:lang w:val="en-US"/>
        </w:rPr>
        <w:t xml:space="preserve">that </w:t>
      </w:r>
      <w:r w:rsidR="00D4011F">
        <w:rPr>
          <w:lang w:val="en-US"/>
        </w:rPr>
        <w:t>were</w:t>
      </w:r>
      <w:r w:rsidR="00F70E40">
        <w:rPr>
          <w:lang w:val="en-US"/>
        </w:rPr>
        <w:t xml:space="preserve"> introduced in Rel-19 version of TR 38.901</w:t>
      </w:r>
      <w:r w:rsidR="00EE3E57">
        <w:rPr>
          <w:lang w:val="en-US"/>
        </w:rPr>
        <w:t xml:space="preserve"> (see </w:t>
      </w:r>
      <w:r w:rsidR="00EE3E57">
        <w:rPr>
          <w:lang w:val="en-US"/>
        </w:rPr>
        <w:fldChar w:fldCharType="begin"/>
      </w:r>
      <w:r w:rsidR="00EE3E57">
        <w:rPr>
          <w:lang w:val="en-US"/>
        </w:rPr>
        <w:instrText xml:space="preserve"> REF _Ref213442816 \h </w:instrText>
      </w:r>
      <w:r w:rsidR="00EE3E57">
        <w:rPr>
          <w:lang w:val="en-US"/>
        </w:rPr>
      </w:r>
      <w:r w:rsidR="00EE3E57">
        <w:rPr>
          <w:lang w:val="en-US"/>
        </w:rPr>
        <w:fldChar w:fldCharType="separate"/>
      </w:r>
      <w:r w:rsidR="00EE3E57">
        <w:t xml:space="preserve">Figure </w:t>
      </w:r>
      <w:r w:rsidR="00EE3E57">
        <w:rPr>
          <w:noProof/>
        </w:rPr>
        <w:t>4</w:t>
      </w:r>
      <w:r w:rsidR="00EE3E57">
        <w:rPr>
          <w:lang w:val="en-US"/>
        </w:rPr>
        <w:fldChar w:fldCharType="end"/>
      </w:r>
      <w:r w:rsidR="00EE3E57">
        <w:rPr>
          <w:lang w:val="en-US"/>
        </w:rPr>
        <w:t xml:space="preserve"> below)</w:t>
      </w:r>
      <w:r w:rsidR="00F70E40">
        <w:rPr>
          <w:lang w:val="en-US"/>
        </w:rPr>
        <w:t>.</w:t>
      </w:r>
    </w:p>
    <w:p w14:paraId="659FB4C1" w14:textId="77777777" w:rsidR="007F4833" w:rsidRDefault="007F4833" w:rsidP="001154FD">
      <w:pPr>
        <w:keepNext/>
        <w:jc w:val="center"/>
      </w:pPr>
      <w:r w:rsidRPr="007F4833">
        <w:rPr>
          <w:lang w:val="en-US"/>
        </w:rPr>
        <w:drawing>
          <wp:inline distT="0" distB="0" distL="0" distR="0" wp14:anchorId="751A454C" wp14:editId="62DDD40A">
            <wp:extent cx="2217151" cy="2028190"/>
            <wp:effectExtent l="0" t="0" r="0" b="0"/>
            <wp:docPr id="722837147" name="Picture 1" descr="A diagram of a square with numbers and a measuring tap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2837147" name="Picture 1" descr="A diagram of a square with numbers and a measuring tape&#10;&#10;AI-generated content may be incorrect."/>
                    <pic:cNvPicPr/>
                  </pic:nvPicPr>
                  <pic:blipFill>
                    <a:blip r:embed="rId17"/>
                    <a:stretch>
                      <a:fillRect/>
                    </a:stretch>
                  </pic:blipFill>
                  <pic:spPr>
                    <a:xfrm>
                      <a:off x="0" y="0"/>
                      <a:ext cx="2220125" cy="2030911"/>
                    </a:xfrm>
                    <a:prstGeom prst="rect">
                      <a:avLst/>
                    </a:prstGeom>
                  </pic:spPr>
                </pic:pic>
              </a:graphicData>
            </a:graphic>
          </wp:inline>
        </w:drawing>
      </w:r>
    </w:p>
    <w:p w14:paraId="72A82A0C" w14:textId="7A3CAD66" w:rsidR="00F70E40" w:rsidRDefault="007F4833" w:rsidP="001154FD">
      <w:pPr>
        <w:pStyle w:val="Caption"/>
        <w:jc w:val="center"/>
        <w:rPr>
          <w:lang w:val="en-US"/>
        </w:rPr>
      </w:pPr>
      <w:bookmarkStart w:id="8" w:name="_Ref213442816"/>
      <w:r>
        <w:t xml:space="preserve">Figure </w:t>
      </w:r>
      <w:r>
        <w:fldChar w:fldCharType="begin"/>
      </w:r>
      <w:r>
        <w:instrText xml:space="preserve"> SEQ Figure \* ARABIC </w:instrText>
      </w:r>
      <w:r>
        <w:fldChar w:fldCharType="separate"/>
      </w:r>
      <w:r>
        <w:rPr>
          <w:noProof/>
        </w:rPr>
        <w:t>4</w:t>
      </w:r>
      <w:r>
        <w:fldChar w:fldCharType="end"/>
      </w:r>
      <w:bookmarkEnd w:id="8"/>
      <w:r>
        <w:t xml:space="preserve">: </w:t>
      </w:r>
      <w:r w:rsidR="000F559C" w:rsidRPr="000F559C">
        <w:t>CPE UT antenna placement candidate locations relative to centre of device (side view)</w:t>
      </w:r>
      <w:r w:rsidR="000F559C">
        <w:t xml:space="preserve"> (</w:t>
      </w:r>
      <w:r w:rsidR="000C0332" w:rsidRPr="000C0332">
        <w:t>Figure 7.3-6</w:t>
      </w:r>
      <w:r w:rsidR="000C0332">
        <w:t xml:space="preserve"> from TR 38.901</w:t>
      </w:r>
      <w:r w:rsidR="000F559C">
        <w:t>)</w:t>
      </w:r>
      <w:r w:rsidR="000C0332">
        <w:t>.</w:t>
      </w:r>
    </w:p>
    <w:p w14:paraId="3F4F5C7F" w14:textId="77777777" w:rsidR="007F4833" w:rsidRDefault="007F4833" w:rsidP="000C0332">
      <w:pPr>
        <w:jc w:val="both"/>
        <w:rPr>
          <w:lang w:val="en-US"/>
        </w:rPr>
      </w:pPr>
    </w:p>
    <w:p w14:paraId="2AE9CCA8" w14:textId="77777777" w:rsidR="00241726" w:rsidRDefault="000C0332" w:rsidP="000C0332">
      <w:pPr>
        <w:pStyle w:val="Proposal"/>
        <w:rPr>
          <w:lang w:val="en-US"/>
        </w:rPr>
      </w:pPr>
      <w:r w:rsidRPr="000C0332">
        <w:rPr>
          <w:lang w:val="en-US"/>
        </w:rPr>
        <w:t xml:space="preserve">For CPE antenna modelling, RAN1 to </w:t>
      </w:r>
      <w:r w:rsidR="0057239A">
        <w:rPr>
          <w:lang w:val="en-US"/>
        </w:rPr>
        <w:t>use CPE antenna placement</w:t>
      </w:r>
      <w:r w:rsidR="00241726">
        <w:rPr>
          <w:lang w:val="en-US"/>
        </w:rPr>
        <w:t xml:space="preserve"> from section 7.3 in TR 38.901:</w:t>
      </w:r>
    </w:p>
    <w:p w14:paraId="61769017" w14:textId="06D0D3A7" w:rsidR="00BE0641" w:rsidRPr="00BE0641" w:rsidRDefault="00635850" w:rsidP="001154FD">
      <w:pPr>
        <w:pStyle w:val="Proposal"/>
        <w:numPr>
          <w:ilvl w:val="1"/>
          <w:numId w:val="6"/>
        </w:numPr>
        <w:rPr>
          <w:lang w:val="en-US"/>
        </w:rPr>
      </w:pPr>
      <w:r>
        <w:rPr>
          <w:lang w:val="en-US"/>
        </w:rPr>
        <w:t>2/4T4R</w:t>
      </w:r>
      <w:r w:rsidR="00BE0641">
        <w:rPr>
          <w:lang w:val="en-US"/>
        </w:rPr>
        <w:t xml:space="preserve"> with antenna locations (1, 3, 5, 7)</w:t>
      </w:r>
    </w:p>
    <w:p w14:paraId="7A4B6DF3" w14:textId="3693492E" w:rsidR="00BE0641" w:rsidRDefault="00BE0641" w:rsidP="001154FD">
      <w:pPr>
        <w:pStyle w:val="Proposal"/>
        <w:numPr>
          <w:ilvl w:val="1"/>
          <w:numId w:val="6"/>
        </w:numPr>
        <w:rPr>
          <w:lang w:val="en-US"/>
        </w:rPr>
      </w:pPr>
      <w:r w:rsidRPr="00BE0641">
        <w:rPr>
          <w:lang w:val="en-US"/>
        </w:rPr>
        <w:t xml:space="preserve">6/8T6/8R </w:t>
      </w:r>
      <w:r>
        <w:rPr>
          <w:lang w:val="en-US"/>
        </w:rPr>
        <w:t xml:space="preserve">with antenna locations </w:t>
      </w:r>
      <w:r w:rsidRPr="00BE0641">
        <w:rPr>
          <w:lang w:val="en-US"/>
        </w:rPr>
        <w:t>(1, 2, 6, 7, 8, 9) for 6 and (1,2,3,4,5,6,7,8) for 8</w:t>
      </w:r>
      <w:r>
        <w:rPr>
          <w:lang w:val="en-US"/>
        </w:rPr>
        <w:t>.</w:t>
      </w:r>
    </w:p>
    <w:p w14:paraId="1AF073EE" w14:textId="77777777" w:rsidR="00BE0641" w:rsidRPr="00BE0641" w:rsidRDefault="00BE0641" w:rsidP="001154FD">
      <w:pPr>
        <w:rPr>
          <w:lang w:val="en-US"/>
        </w:rPr>
      </w:pPr>
    </w:p>
    <w:p w14:paraId="4DEEE46F" w14:textId="67BA00B8" w:rsidR="00BE0641" w:rsidRPr="00BE0641" w:rsidRDefault="00E374EA" w:rsidP="001154FD">
      <w:pPr>
        <w:pStyle w:val="Proposal"/>
        <w:rPr>
          <w:lang w:val="en-US"/>
        </w:rPr>
      </w:pPr>
      <w:r w:rsidRPr="009B1563">
        <w:rPr>
          <w:lang w:val="en-US"/>
        </w:rPr>
        <w:t xml:space="preserve">For </w:t>
      </w:r>
      <w:r>
        <w:rPr>
          <w:lang w:val="en-US"/>
        </w:rPr>
        <w:t>CPE</w:t>
      </w:r>
      <w:r w:rsidRPr="009B1563">
        <w:rPr>
          <w:lang w:val="en-US"/>
        </w:rPr>
        <w:t xml:space="preserve"> antenna modelling</w:t>
      </w:r>
      <w:r>
        <w:rPr>
          <w:lang w:val="en-US"/>
        </w:rPr>
        <w:t xml:space="preserve">, RAN1 to select </w:t>
      </w:r>
      <w:r w:rsidRPr="00E374EA">
        <w:rPr>
          <w:lang w:val="en-US"/>
        </w:rPr>
        <w:t>CPE antenna configurations</w:t>
      </w:r>
      <w:r>
        <w:rPr>
          <w:lang w:val="en-US"/>
        </w:rPr>
        <w:t xml:space="preserve"> per frequency and device type (outdoor/indoor CPE) as described in Table 3 above.</w:t>
      </w:r>
    </w:p>
    <w:p w14:paraId="396C996D" w14:textId="77777777" w:rsidR="00C149FA" w:rsidRDefault="00C149FA" w:rsidP="005515C9">
      <w:pPr>
        <w:rPr>
          <w:lang w:val="en-US"/>
        </w:rPr>
      </w:pPr>
    </w:p>
    <w:p w14:paraId="4CB2602E" w14:textId="24CBDF69" w:rsidR="005515C9" w:rsidRPr="005515C9" w:rsidRDefault="00E81195" w:rsidP="00B12CF1">
      <w:pPr>
        <w:rPr>
          <w:lang w:val="en-US"/>
        </w:rPr>
      </w:pPr>
      <w:r>
        <w:rPr>
          <w:lang w:val="en-US"/>
        </w:rPr>
        <w:t xml:space="preserve">For </w:t>
      </w:r>
      <w:r w:rsidR="005515C9">
        <w:rPr>
          <w:lang w:val="en-US"/>
        </w:rPr>
        <w:t>the CPE transmit power, in general, all existing power classes can be considered, e.</w:t>
      </w:r>
      <w:r w:rsidR="00920883">
        <w:rPr>
          <w:lang w:val="en-US"/>
        </w:rPr>
        <w:t>g</w:t>
      </w:r>
      <w:r w:rsidR="005515C9">
        <w:rPr>
          <w:lang w:val="en-US"/>
        </w:rPr>
        <w:t>.</w:t>
      </w:r>
      <w:r w:rsidR="00920883">
        <w:rPr>
          <w:lang w:val="en-US"/>
        </w:rPr>
        <w:t>,</w:t>
      </w:r>
      <w:r w:rsidR="005515C9">
        <w:rPr>
          <w:lang w:val="en-US"/>
        </w:rPr>
        <w:t xml:space="preserve"> PC1(31 dBm), PC1.5 (29 dBm) and PC</w:t>
      </w:r>
      <w:r w:rsidR="005B0633">
        <w:rPr>
          <w:lang w:val="en-US"/>
        </w:rPr>
        <w:t>2</w:t>
      </w:r>
      <w:r w:rsidR="005515C9">
        <w:rPr>
          <w:lang w:val="en-US"/>
        </w:rPr>
        <w:t xml:space="preserve"> (2</w:t>
      </w:r>
      <w:r w:rsidR="005B0633">
        <w:rPr>
          <w:lang w:val="en-US"/>
        </w:rPr>
        <w:t>6</w:t>
      </w:r>
      <w:r w:rsidR="005515C9">
        <w:rPr>
          <w:lang w:val="en-US"/>
        </w:rPr>
        <w:t xml:space="preserve"> dBm)</w:t>
      </w:r>
      <w:r w:rsidR="00362B90">
        <w:rPr>
          <w:lang w:val="en-US"/>
        </w:rPr>
        <w:t xml:space="preserve"> </w:t>
      </w:r>
      <w:r w:rsidR="008360D1">
        <w:rPr>
          <w:lang w:val="en-US"/>
        </w:rPr>
        <w:t xml:space="preserve">-- </w:t>
      </w:r>
      <w:r w:rsidR="00754524">
        <w:rPr>
          <w:lang w:val="en-US"/>
        </w:rPr>
        <w:t>as well as new or modified power classes defined in 6G</w:t>
      </w:r>
      <w:r w:rsidR="008360D1">
        <w:rPr>
          <w:lang w:val="en-US"/>
        </w:rPr>
        <w:t xml:space="preserve"> --</w:t>
      </w:r>
      <w:r w:rsidR="00754524">
        <w:rPr>
          <w:lang w:val="en-US"/>
        </w:rPr>
        <w:t xml:space="preserve"> </w:t>
      </w:r>
      <w:r w:rsidR="00362B90">
        <w:rPr>
          <w:lang w:val="en-US"/>
        </w:rPr>
        <w:t>and</w:t>
      </w:r>
      <w:r w:rsidR="000C7F2F">
        <w:rPr>
          <w:lang w:val="en-US"/>
        </w:rPr>
        <w:t xml:space="preserve"> also up to </w:t>
      </w:r>
      <w:r w:rsidR="00C2197C">
        <w:rPr>
          <w:lang w:val="en-US"/>
        </w:rPr>
        <w:t xml:space="preserve">the </w:t>
      </w:r>
      <w:r w:rsidR="00537D43">
        <w:rPr>
          <w:lang w:val="en-US"/>
        </w:rPr>
        <w:t xml:space="preserve">maximum average </w:t>
      </w:r>
      <w:r w:rsidR="007C3F28">
        <w:rPr>
          <w:lang w:val="en-US"/>
        </w:rPr>
        <w:t xml:space="preserve">band </w:t>
      </w:r>
      <w:r w:rsidR="00537D43">
        <w:rPr>
          <w:lang w:val="en-US"/>
        </w:rPr>
        <w:t xml:space="preserve">EIRP </w:t>
      </w:r>
      <w:r w:rsidR="009B076B">
        <w:rPr>
          <w:lang w:val="en-US"/>
        </w:rPr>
        <w:t>set by</w:t>
      </w:r>
      <w:r w:rsidR="005515C9">
        <w:rPr>
          <w:lang w:val="en-US"/>
        </w:rPr>
        <w:t xml:space="preserve"> the </w:t>
      </w:r>
      <w:r w:rsidR="00025A71">
        <w:rPr>
          <w:lang w:val="en-US"/>
        </w:rPr>
        <w:t>regulator (e.g. FCC</w:t>
      </w:r>
      <w:r w:rsidR="004E09EC">
        <w:rPr>
          <w:lang w:val="en-US"/>
        </w:rPr>
        <w:t xml:space="preserve"> in U.S.</w:t>
      </w:r>
      <w:r w:rsidR="00025A71">
        <w:rPr>
          <w:lang w:val="en-US"/>
        </w:rPr>
        <w:t>)</w:t>
      </w:r>
      <w:r w:rsidR="00213BF9">
        <w:rPr>
          <w:lang w:val="en-US"/>
        </w:rPr>
        <w:t xml:space="preserve"> and that meets required MPE</w:t>
      </w:r>
      <w:r w:rsidR="007533E4">
        <w:rPr>
          <w:lang w:val="en-US"/>
        </w:rPr>
        <w:t xml:space="preserve"> and that accounts for TDD Duty cycle and any other </w:t>
      </w:r>
      <w:r w:rsidR="00247AF9">
        <w:rPr>
          <w:lang w:val="en-US"/>
        </w:rPr>
        <w:t xml:space="preserve">maximum </w:t>
      </w:r>
      <w:r w:rsidR="000732B5">
        <w:rPr>
          <w:lang w:val="en-US"/>
        </w:rPr>
        <w:t xml:space="preserve">average EIRP </w:t>
      </w:r>
      <w:r w:rsidR="008310A5">
        <w:rPr>
          <w:lang w:val="en-US"/>
        </w:rPr>
        <w:t xml:space="preserve">limit </w:t>
      </w:r>
      <w:r w:rsidR="000732B5">
        <w:rPr>
          <w:lang w:val="en-US"/>
        </w:rPr>
        <w:t>mitigation</w:t>
      </w:r>
      <w:r w:rsidR="00247AF9">
        <w:rPr>
          <w:lang w:val="en-US"/>
        </w:rPr>
        <w:t>s</w:t>
      </w:r>
      <w:r w:rsidR="002635B1">
        <w:rPr>
          <w:lang w:val="en-US"/>
        </w:rPr>
        <w:t xml:space="preserve"> </w:t>
      </w:r>
      <w:r w:rsidR="007700E2">
        <w:rPr>
          <w:lang w:val="en-US"/>
        </w:rPr>
        <w:t xml:space="preserve">(e.g., minimum </w:t>
      </w:r>
      <w:r w:rsidR="00C16FC6">
        <w:rPr>
          <w:lang w:val="en-US"/>
        </w:rPr>
        <w:t xml:space="preserve">compliance distances) </w:t>
      </w:r>
      <w:r w:rsidR="002635B1">
        <w:rPr>
          <w:lang w:val="en-US"/>
        </w:rPr>
        <w:t>for both indoor and outdoor CPEs</w:t>
      </w:r>
      <w:r w:rsidR="00213BF9">
        <w:rPr>
          <w:lang w:val="en-US"/>
        </w:rPr>
        <w:t>.</w:t>
      </w:r>
    </w:p>
    <w:p w14:paraId="02908294" w14:textId="0AD5C5D6" w:rsidR="001154FD" w:rsidRPr="003C3A2F" w:rsidRDefault="00E81195" w:rsidP="001154FD">
      <w:pPr>
        <w:pStyle w:val="Proposal"/>
        <w:rPr>
          <w:lang w:val="en-US"/>
        </w:rPr>
      </w:pPr>
      <w:r w:rsidRPr="003C3A2F">
        <w:rPr>
          <w:lang w:val="en-US"/>
        </w:rPr>
        <w:t xml:space="preserve">For </w:t>
      </w:r>
      <w:r w:rsidR="0093311F" w:rsidRPr="003C3A2F">
        <w:rPr>
          <w:lang w:val="en-US"/>
        </w:rPr>
        <w:t>CPE</w:t>
      </w:r>
      <w:r w:rsidRPr="003C3A2F">
        <w:rPr>
          <w:lang w:val="en-US"/>
        </w:rPr>
        <w:t xml:space="preserve"> modelling, RAN1 </w:t>
      </w:r>
      <w:r w:rsidR="00706D81" w:rsidRPr="003C3A2F">
        <w:rPr>
          <w:lang w:val="en-US"/>
        </w:rPr>
        <w:t xml:space="preserve">to support </w:t>
      </w:r>
      <w:r w:rsidR="001154FD" w:rsidRPr="003C3A2F">
        <w:rPr>
          <w:lang w:val="en-US"/>
        </w:rPr>
        <w:t>23, 26, 29, 31 dBm power classes and up to the max conducted power that meets the maximum average band EIRP limit</w:t>
      </w:r>
      <w:r w:rsidR="00054618" w:rsidRPr="003C3A2F">
        <w:rPr>
          <w:lang w:val="en-US"/>
        </w:rPr>
        <w:t xml:space="preserve"> (</w:t>
      </w:r>
      <w:r w:rsidR="001154FD" w:rsidRPr="003C3A2F">
        <w:rPr>
          <w:lang w:val="en-US"/>
        </w:rPr>
        <w:t>subject to regulatory limitations and accounting for maximum average EIRP limit mitigations for both indoor and outdoor CPEs</w:t>
      </w:r>
      <w:r w:rsidR="00054618" w:rsidRPr="003C3A2F">
        <w:rPr>
          <w:lang w:val="en-US"/>
        </w:rPr>
        <w:t>)</w:t>
      </w:r>
      <w:r w:rsidR="001154FD" w:rsidRPr="003C3A2F">
        <w:rPr>
          <w:lang w:val="en-US"/>
        </w:rPr>
        <w:t>.</w:t>
      </w:r>
    </w:p>
    <w:p w14:paraId="0B18C4FB" w14:textId="77777777" w:rsidR="00AA2AD0" w:rsidRDefault="00AA2AD0" w:rsidP="00EF2676">
      <w:pPr>
        <w:rPr>
          <w:lang w:val="en-US"/>
        </w:rPr>
      </w:pPr>
    </w:p>
    <w:p w14:paraId="4AE3AD85" w14:textId="4EB459AD" w:rsidR="00201876" w:rsidRDefault="0030249B" w:rsidP="00FB730F">
      <w:pPr>
        <w:pStyle w:val="Heading2"/>
        <w:rPr>
          <w:lang w:val="en-US"/>
        </w:rPr>
      </w:pPr>
      <w:r>
        <w:rPr>
          <w:lang w:val="en-US"/>
        </w:rPr>
        <w:t>Interference modelling in SLS</w:t>
      </w:r>
    </w:p>
    <w:p w14:paraId="1B849E76" w14:textId="77E1110B" w:rsidR="00201876" w:rsidRDefault="00201876" w:rsidP="00201876">
      <w:pPr>
        <w:jc w:val="both"/>
        <w:rPr>
          <w:lang w:val="en-US"/>
        </w:rPr>
      </w:pPr>
      <w:r>
        <w:rPr>
          <w:lang w:val="en-US"/>
        </w:rPr>
        <w:t xml:space="preserve">It is well-known from many link and system-level simulation studies that one of the performance-determining effects is the receiver’s ability to correctly estimate the experienced interference. As an example, a multi-antenna MMSE-IRC receiver ability to suppress interfering signals depends on how well the spatial interference covariance matrix is estimated. From communications theory (see e.g. Jack Winters Optimum Combining article from 1984) it is well-known that a receiver with M antenna has M-1 degrees of freedom that can be used either for suppressing interferers or for diversity to suppress fading variations. Thus, a UE Rx with 4 antennas may in principle be able to suppress up to four interfering signals, and a </w:t>
      </w:r>
      <w:proofErr w:type="spellStart"/>
      <w:r>
        <w:rPr>
          <w:lang w:val="en-US"/>
        </w:rPr>
        <w:t>gNB</w:t>
      </w:r>
      <w:proofErr w:type="spellEnd"/>
      <w:r>
        <w:rPr>
          <w:lang w:val="en-US"/>
        </w:rPr>
        <w:t xml:space="preserve"> Rx with tens to hundreds of antennas can suppress many more. However, this is all assuming perfect knowledge of spatial covariance interference matrix. For many 3GPP simulation studies, realistic interference estimation has therefore been </w:t>
      </w:r>
      <w:proofErr w:type="gramStart"/>
      <w:r>
        <w:rPr>
          <w:lang w:val="en-US"/>
        </w:rPr>
        <w:t>default</w:t>
      </w:r>
      <w:proofErr w:type="gramEnd"/>
      <w:r>
        <w:rPr>
          <w:lang w:val="en-US"/>
        </w:rPr>
        <w:t xml:space="preserve"> assumption as this is one of performance-determining effects. Going all the way back to LTE NAICS studies (see e.g. 3GPP TR 36.866) the importance of realistic spatial interference covariance estimation was therefore recognized for both demodulation (i.e. data channel reception) and CSI estimation, where the sample covariance by </w:t>
      </w:r>
      <w:proofErr w:type="gramStart"/>
      <w:r>
        <w:rPr>
          <w:lang w:val="en-US"/>
        </w:rPr>
        <w:t>Wishart model</w:t>
      </w:r>
      <w:proofErr w:type="gramEnd"/>
      <w:r>
        <w:rPr>
          <w:lang w:val="en-US"/>
        </w:rPr>
        <w:t xml:space="preserve"> was adopted. The Wishart model is well-proven and </w:t>
      </w:r>
      <w:r w:rsidR="003F50AB">
        <w:rPr>
          <w:lang w:val="en-US"/>
        </w:rPr>
        <w:t>has</w:t>
      </w:r>
      <w:r>
        <w:rPr>
          <w:lang w:val="en-US"/>
        </w:rPr>
        <w:t xml:space="preserve"> been widely used since these times, both for cases with plain MMSE-IRC receivers, </w:t>
      </w:r>
      <w:proofErr w:type="gramStart"/>
      <w:r>
        <w:rPr>
          <w:lang w:val="en-US"/>
        </w:rPr>
        <w:t>and also</w:t>
      </w:r>
      <w:proofErr w:type="gramEnd"/>
      <w:r>
        <w:rPr>
          <w:lang w:val="en-US"/>
        </w:rPr>
        <w:t xml:space="preserve"> for cases with more advanced interference cancellation receivers such as e.g. NAICS and more.</w:t>
      </w:r>
    </w:p>
    <w:p w14:paraId="49BFD1DC" w14:textId="258EB9AB" w:rsidR="00201876" w:rsidRPr="001A5505" w:rsidRDefault="00201876" w:rsidP="0035077C">
      <w:pPr>
        <w:pStyle w:val="Proposal"/>
        <w:rPr>
          <w:lang w:val="en-US"/>
        </w:rPr>
      </w:pPr>
      <w:r w:rsidRPr="001A5505">
        <w:rPr>
          <w:lang w:val="en-US"/>
        </w:rPr>
        <w:t>6G simulations shall include realistic spatial</w:t>
      </w:r>
      <w:r>
        <w:rPr>
          <w:lang w:val="en-US"/>
        </w:rPr>
        <w:t xml:space="preserve"> interference</w:t>
      </w:r>
      <w:r w:rsidRPr="001A5505">
        <w:rPr>
          <w:lang w:val="en-US"/>
        </w:rPr>
        <w:t xml:space="preserve"> covariance estimation for multi-antenna receivers. For system-level simulations, we suggest </w:t>
      </w:r>
      <w:r w:rsidRPr="00232D16">
        <w:rPr>
          <w:lang w:val="en-US"/>
        </w:rPr>
        <w:t>adopting</w:t>
      </w:r>
      <w:r w:rsidRPr="001A5505">
        <w:rPr>
          <w:lang w:val="en-US"/>
        </w:rPr>
        <w:t xml:space="preserve"> the well-know</w:t>
      </w:r>
      <w:r>
        <w:rPr>
          <w:lang w:val="en-US"/>
        </w:rPr>
        <w:t>n</w:t>
      </w:r>
      <w:r w:rsidRPr="001A5505">
        <w:rPr>
          <w:lang w:val="en-US"/>
        </w:rPr>
        <w:t xml:space="preserve"> Wishart model.</w:t>
      </w:r>
    </w:p>
    <w:p w14:paraId="3A397FAC" w14:textId="77777777" w:rsidR="005615D2" w:rsidRDefault="005615D2" w:rsidP="000941CE">
      <w:pPr>
        <w:rPr>
          <w:lang w:val="en-US"/>
        </w:rPr>
      </w:pPr>
    </w:p>
    <w:p w14:paraId="318808EC" w14:textId="77777777" w:rsidR="008A7785" w:rsidRDefault="008A7785" w:rsidP="008A7785">
      <w:pPr>
        <w:pStyle w:val="Heading2"/>
        <w:rPr>
          <w:lang w:val="en-US"/>
        </w:rPr>
      </w:pPr>
      <w:r>
        <w:rPr>
          <w:lang w:val="en-US"/>
        </w:rPr>
        <w:t>Traffic models</w:t>
      </w:r>
    </w:p>
    <w:p w14:paraId="5EB724A0" w14:textId="77777777" w:rsidR="00437DF4" w:rsidRDefault="004C597D" w:rsidP="00CE039D">
      <w:pPr>
        <w:rPr>
          <w:lang w:val="en-US"/>
        </w:rPr>
      </w:pPr>
      <w:r>
        <w:rPr>
          <w:lang w:val="en-US"/>
        </w:rPr>
        <w:t xml:space="preserve">At RAN1#122bis the following conclusion was reached regarding the </w:t>
      </w:r>
      <w:r w:rsidR="00F1708E">
        <w:rPr>
          <w:lang w:val="en-US"/>
        </w:rPr>
        <w:t>reuse of the existing traffic models:</w:t>
      </w:r>
    </w:p>
    <w:tbl>
      <w:tblPr>
        <w:tblStyle w:val="TableGrid"/>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5"/>
      </w:tblGrid>
      <w:tr w:rsidR="00422229" w14:paraId="6185B0E3" w14:textId="77777777">
        <w:tc>
          <w:tcPr>
            <w:tcW w:w="9972" w:type="dxa"/>
          </w:tcPr>
          <w:p w14:paraId="3304FB5F" w14:textId="77777777" w:rsidR="00422229" w:rsidRPr="00422229" w:rsidRDefault="00422229">
            <w:pPr>
              <w:rPr>
                <w:rFonts w:eastAsia="DengXian"/>
                <w:b/>
                <w:bCs/>
                <w:lang w:eastAsia="zh-CN"/>
              </w:rPr>
            </w:pPr>
            <w:r w:rsidRPr="00422229">
              <w:rPr>
                <w:rFonts w:eastAsia="DengXian" w:hint="eastAsia"/>
                <w:b/>
                <w:bCs/>
                <w:lang w:eastAsia="zh-CN"/>
              </w:rPr>
              <w:t>Conclusion</w:t>
            </w:r>
          </w:p>
          <w:p w14:paraId="612C3EE8" w14:textId="77777777" w:rsidR="00422229" w:rsidRDefault="00422229">
            <w:pPr>
              <w:contextualSpacing/>
              <w:rPr>
                <w:rFonts w:eastAsia="MS Mincho"/>
                <w:lang w:eastAsia="ja-JP"/>
              </w:rPr>
            </w:pPr>
            <w:r>
              <w:rPr>
                <w:rFonts w:eastAsia="MS Mincho"/>
                <w:lang w:eastAsia="ja-JP"/>
              </w:rPr>
              <w:t xml:space="preserve">The following existing traffic models </w:t>
            </w:r>
            <w:r>
              <w:rPr>
                <w:rFonts w:eastAsiaTheme="minorEastAsia" w:hint="eastAsia"/>
                <w:lang w:eastAsia="zh-CN"/>
              </w:rPr>
              <w:t>could</w:t>
            </w:r>
            <w:r>
              <w:rPr>
                <w:rFonts w:eastAsia="MS Mincho"/>
                <w:lang w:eastAsia="ja-JP"/>
              </w:rPr>
              <w:t xml:space="preserve"> be used for 6GR performance evaluations, </w:t>
            </w:r>
          </w:p>
          <w:p w14:paraId="79762A7C" w14:textId="77777777" w:rsidR="00422229" w:rsidRDefault="00422229" w:rsidP="00671DD1">
            <w:pPr>
              <w:numPr>
                <w:ilvl w:val="0"/>
                <w:numId w:val="8"/>
              </w:numPr>
              <w:overflowPunct/>
              <w:autoSpaceDE/>
              <w:autoSpaceDN/>
              <w:adjustRightInd/>
              <w:spacing w:after="120" w:line="259" w:lineRule="auto"/>
              <w:contextualSpacing/>
              <w:textAlignment w:val="auto"/>
              <w:rPr>
                <w:rFonts w:eastAsia="MS Mincho"/>
                <w:lang w:eastAsia="ja-JP"/>
              </w:rPr>
            </w:pPr>
            <w:r>
              <w:rPr>
                <w:rFonts w:eastAsia="MS Mincho"/>
                <w:lang w:eastAsia="ja-JP"/>
              </w:rPr>
              <w:t>Full buffer</w:t>
            </w:r>
          </w:p>
          <w:p w14:paraId="4548DFF1" w14:textId="77777777" w:rsidR="00422229" w:rsidRDefault="00422229" w:rsidP="00671DD1">
            <w:pPr>
              <w:numPr>
                <w:ilvl w:val="0"/>
                <w:numId w:val="8"/>
              </w:numPr>
              <w:overflowPunct/>
              <w:autoSpaceDE/>
              <w:autoSpaceDN/>
              <w:adjustRightInd/>
              <w:spacing w:after="120" w:line="259" w:lineRule="auto"/>
              <w:contextualSpacing/>
              <w:textAlignment w:val="auto"/>
              <w:rPr>
                <w:rFonts w:eastAsia="MS Mincho"/>
                <w:lang w:eastAsia="ja-JP"/>
              </w:rPr>
            </w:pPr>
            <w:r>
              <w:rPr>
                <w:rFonts w:eastAsia="MS Mincho"/>
                <w:lang w:eastAsia="ja-JP"/>
              </w:rPr>
              <w:t>FTP Model 1 (in TR 36.814)</w:t>
            </w:r>
          </w:p>
          <w:p w14:paraId="17C3F4FF" w14:textId="77777777" w:rsidR="00422229" w:rsidRDefault="00422229" w:rsidP="00671DD1">
            <w:pPr>
              <w:numPr>
                <w:ilvl w:val="0"/>
                <w:numId w:val="8"/>
              </w:numPr>
              <w:overflowPunct/>
              <w:autoSpaceDE/>
              <w:autoSpaceDN/>
              <w:adjustRightInd/>
              <w:spacing w:after="120" w:line="259" w:lineRule="auto"/>
              <w:contextualSpacing/>
              <w:textAlignment w:val="auto"/>
              <w:rPr>
                <w:rFonts w:eastAsia="MS Mincho"/>
                <w:lang w:eastAsia="ja-JP"/>
              </w:rPr>
            </w:pPr>
            <w:r>
              <w:rPr>
                <w:rFonts w:eastAsia="MS Mincho"/>
                <w:lang w:eastAsia="ja-JP"/>
              </w:rPr>
              <w:t>FTP Model 3 (in TR 36.872)</w:t>
            </w:r>
          </w:p>
          <w:p w14:paraId="539AA950" w14:textId="77777777" w:rsidR="00422229" w:rsidRDefault="00422229" w:rsidP="00671DD1">
            <w:pPr>
              <w:numPr>
                <w:ilvl w:val="0"/>
                <w:numId w:val="8"/>
              </w:numPr>
              <w:overflowPunct/>
              <w:autoSpaceDE/>
              <w:autoSpaceDN/>
              <w:adjustRightInd/>
              <w:spacing w:after="120" w:line="259" w:lineRule="auto"/>
              <w:contextualSpacing/>
              <w:textAlignment w:val="auto"/>
              <w:rPr>
                <w:rFonts w:eastAsia="MS Mincho"/>
                <w:lang w:eastAsia="ja-JP"/>
              </w:rPr>
            </w:pPr>
            <w:r>
              <w:rPr>
                <w:rFonts w:eastAsia="MS Mincho"/>
                <w:lang w:eastAsia="ja-JP"/>
              </w:rPr>
              <w:t xml:space="preserve">XR Traffic models (in TR 38.838) </w:t>
            </w:r>
          </w:p>
          <w:p w14:paraId="6F5E3142" w14:textId="77777777" w:rsidR="00422229" w:rsidRDefault="00422229" w:rsidP="00671DD1">
            <w:pPr>
              <w:numPr>
                <w:ilvl w:val="0"/>
                <w:numId w:val="8"/>
              </w:numPr>
              <w:overflowPunct/>
              <w:autoSpaceDE/>
              <w:autoSpaceDN/>
              <w:adjustRightInd/>
              <w:spacing w:after="120" w:line="259" w:lineRule="auto"/>
              <w:contextualSpacing/>
              <w:textAlignment w:val="auto"/>
              <w:rPr>
                <w:rFonts w:eastAsia="MS Mincho"/>
                <w:lang w:eastAsia="ja-JP"/>
              </w:rPr>
            </w:pPr>
            <w:r>
              <w:rPr>
                <w:rFonts w:eastAsia="MS Mincho"/>
                <w:lang w:eastAsia="ja-JP"/>
              </w:rPr>
              <w:t>VoIP model (as in TR 36.814</w:t>
            </w:r>
            <w:r>
              <w:t>)</w:t>
            </w:r>
          </w:p>
          <w:p w14:paraId="0B94B0F5" w14:textId="77777777" w:rsidR="00422229" w:rsidRDefault="00422229" w:rsidP="00671DD1">
            <w:pPr>
              <w:numPr>
                <w:ilvl w:val="0"/>
                <w:numId w:val="8"/>
              </w:numPr>
              <w:overflowPunct/>
              <w:autoSpaceDE/>
              <w:autoSpaceDN/>
              <w:adjustRightInd/>
              <w:spacing w:after="120" w:line="259" w:lineRule="auto"/>
              <w:contextualSpacing/>
              <w:textAlignment w:val="auto"/>
              <w:rPr>
                <w:rFonts w:eastAsia="MS Mincho"/>
                <w:lang w:eastAsia="ja-JP"/>
              </w:rPr>
            </w:pPr>
            <w:r>
              <w:rPr>
                <w:rFonts w:eastAsia="MS Mincho"/>
                <w:lang w:eastAsia="ja-JP"/>
              </w:rPr>
              <w:t>Instant message (as in TR 38.840)</w:t>
            </w:r>
          </w:p>
          <w:p w14:paraId="00E16253" w14:textId="2B4B855C" w:rsidR="00422229" w:rsidRPr="00422229" w:rsidRDefault="00422229" w:rsidP="00671DD1">
            <w:pPr>
              <w:numPr>
                <w:ilvl w:val="0"/>
                <w:numId w:val="8"/>
              </w:numPr>
              <w:overflowPunct/>
              <w:autoSpaceDE/>
              <w:autoSpaceDN/>
              <w:adjustRightInd/>
              <w:spacing w:after="120" w:line="259" w:lineRule="auto"/>
              <w:contextualSpacing/>
              <w:textAlignment w:val="auto"/>
              <w:rPr>
                <w:rFonts w:eastAsia="MS Mincho"/>
                <w:lang w:eastAsia="ja-JP"/>
              </w:rPr>
            </w:pPr>
            <w:r>
              <w:rPr>
                <w:rFonts w:eastAsia="MS Mincho"/>
                <w:lang w:eastAsia="ja-JP"/>
              </w:rPr>
              <w:t>Note that which model(s) will be used can be further decided when performing simulations in each individual topic.</w:t>
            </w:r>
          </w:p>
        </w:tc>
      </w:tr>
    </w:tbl>
    <w:p w14:paraId="60DFF125" w14:textId="77777777" w:rsidR="00422229" w:rsidRDefault="00422229" w:rsidP="00422229">
      <w:pPr>
        <w:rPr>
          <w:lang w:val="en-US"/>
        </w:rPr>
      </w:pPr>
    </w:p>
    <w:p w14:paraId="0A330757" w14:textId="4AB1F17D" w:rsidR="00422229" w:rsidRDefault="00422229" w:rsidP="007A117A">
      <w:pPr>
        <w:jc w:val="both"/>
        <w:rPr>
          <w:lang w:val="en-US"/>
        </w:rPr>
      </w:pPr>
      <w:r>
        <w:rPr>
          <w:lang w:val="en-US"/>
        </w:rPr>
        <w:t>On the fundamentals of the traffic models, it is important to keep in mind that such models shall not include modelling of any of the RAN mechanisms. The traffic model shall only include what the application traffic source generates in terms of data for transmission, potentially including</w:t>
      </w:r>
      <w:r w:rsidR="009146D7">
        <w:rPr>
          <w:lang w:val="en-US"/>
        </w:rPr>
        <w:t xml:space="preserve"> Core Network</w:t>
      </w:r>
      <w:r>
        <w:rPr>
          <w:lang w:val="en-US"/>
        </w:rPr>
        <w:t xml:space="preserve"> </w:t>
      </w:r>
      <w:r w:rsidR="009146D7">
        <w:rPr>
          <w:lang w:val="en-US"/>
        </w:rPr>
        <w:t>(</w:t>
      </w:r>
      <w:r>
        <w:rPr>
          <w:lang w:val="en-US"/>
        </w:rPr>
        <w:t>CN</w:t>
      </w:r>
      <w:r w:rsidR="009146D7">
        <w:rPr>
          <w:lang w:val="en-US"/>
        </w:rPr>
        <w:t>)</w:t>
      </w:r>
      <w:r>
        <w:rPr>
          <w:lang w:val="en-US"/>
        </w:rPr>
        <w:t xml:space="preserve"> effects such as the CN latency from the traffic source to the RAN (for DL traffic). And the equivalent of the latency from the RAN to the traffic sink for UL traffic. This also means that aspects such as PDU discarding, which is a PDCP protocol layer functionality for 5G NR (and likely also 6GR, subject to RAN2 decisions), are not part of the traffic model definition. For cases where effects such as TCP (including related flow control) are to be included, TCP is also not part of the traffic model itself, but </w:t>
      </w:r>
      <w:r w:rsidR="00DF46B3">
        <w:rPr>
          <w:lang w:val="en-US"/>
        </w:rPr>
        <w:t>can be</w:t>
      </w:r>
      <w:r>
        <w:rPr>
          <w:lang w:val="en-US"/>
        </w:rPr>
        <w:t xml:space="preserve"> modelled separately between the traffic source, the CN/RAN, and the traffic sink.</w:t>
      </w:r>
    </w:p>
    <w:p w14:paraId="62AD417C" w14:textId="24465821" w:rsidR="00422229" w:rsidRPr="001A5505" w:rsidRDefault="00106A7F" w:rsidP="00AA09BD">
      <w:pPr>
        <w:pStyle w:val="Proposal"/>
        <w:rPr>
          <w:lang w:val="en-US"/>
        </w:rPr>
      </w:pPr>
      <w:r w:rsidRPr="001A5505">
        <w:rPr>
          <w:lang w:val="en-US"/>
        </w:rPr>
        <w:t>None of the RAN functionalities shall be embedded in the traffic model definition.</w:t>
      </w:r>
      <w:r>
        <w:rPr>
          <w:lang w:val="en-US"/>
        </w:rPr>
        <w:t xml:space="preserve"> </w:t>
      </w:r>
      <w:r w:rsidR="00422229" w:rsidRPr="001A5505">
        <w:rPr>
          <w:lang w:val="en-US"/>
        </w:rPr>
        <w:t>The traffic model shall only include what the application traffic source generates in terms of data for transmission, and potential CN latencies</w:t>
      </w:r>
      <w:r w:rsidR="006D2B4F">
        <w:rPr>
          <w:lang w:val="en-US"/>
        </w:rPr>
        <w:t>.</w:t>
      </w:r>
    </w:p>
    <w:p w14:paraId="5A02F325" w14:textId="77777777" w:rsidR="00DB771A" w:rsidRDefault="00DB771A" w:rsidP="00422229">
      <w:pPr>
        <w:rPr>
          <w:lang w:val="en-US"/>
        </w:rPr>
      </w:pPr>
    </w:p>
    <w:p w14:paraId="2BB62AAF" w14:textId="1057D2FA" w:rsidR="00422229" w:rsidRDefault="00422229" w:rsidP="00422229">
      <w:pPr>
        <w:rPr>
          <w:lang w:val="en-US"/>
        </w:rPr>
      </w:pPr>
      <w:r>
        <w:rPr>
          <w:lang w:val="en-US"/>
        </w:rPr>
        <w:t>Since RAN1 has already concluded that the set of widely adopted</w:t>
      </w:r>
      <w:r w:rsidR="006A54E6">
        <w:rPr>
          <w:lang w:val="en-US"/>
        </w:rPr>
        <w:t xml:space="preserve"> legacy</w:t>
      </w:r>
      <w:r>
        <w:rPr>
          <w:lang w:val="en-US"/>
        </w:rPr>
        <w:t xml:space="preserve"> traffic models can be used for the 6G evaluations, there is no rush to introduce new models that require sophisticated analysis in several 3GPP WGs. Considering that feedback is needed at least from SA4 on AIML service traffic model and extensions to the XR model</w:t>
      </w:r>
      <w:r w:rsidR="001F3653">
        <w:rPr>
          <w:lang w:val="en-US"/>
        </w:rPr>
        <w:t xml:space="preserve">, we think </w:t>
      </w:r>
      <w:r w:rsidR="003C024B">
        <w:rPr>
          <w:lang w:val="en-US"/>
        </w:rPr>
        <w:t xml:space="preserve">that at this stage (e.g., at the upcoming meeting), RAN1 should </w:t>
      </w:r>
      <w:r w:rsidR="008D4624">
        <w:rPr>
          <w:lang w:val="en-US"/>
        </w:rPr>
        <w:t>spend time</w:t>
      </w:r>
      <w:r w:rsidR="003C024B">
        <w:rPr>
          <w:lang w:val="en-US"/>
        </w:rPr>
        <w:t xml:space="preserve"> on the model that can be discussed in RAN1</w:t>
      </w:r>
      <w:r w:rsidR="00CF736F">
        <w:rPr>
          <w:lang w:val="en-US"/>
        </w:rPr>
        <w:t xml:space="preserve"> only</w:t>
      </w:r>
      <w:r w:rsidR="00C827CB">
        <w:rPr>
          <w:lang w:val="en-US"/>
        </w:rPr>
        <w:t>. In particular, the focus should be on the extensions of FTP-1/FTP-3 models that are discussed further below.</w:t>
      </w:r>
    </w:p>
    <w:p w14:paraId="06903FFD" w14:textId="3DA80A15" w:rsidR="00422229" w:rsidRPr="00A1472A" w:rsidRDefault="00422229" w:rsidP="000C2D53">
      <w:pPr>
        <w:pStyle w:val="Proposal"/>
        <w:rPr>
          <w:lang w:val="en-US"/>
        </w:rPr>
      </w:pPr>
      <w:r>
        <w:rPr>
          <w:lang w:val="en-US"/>
        </w:rPr>
        <w:t>RAN1 to prioritize reaching agreements on FTP traffic modes</w:t>
      </w:r>
      <w:r w:rsidR="006A4378">
        <w:rPr>
          <w:lang w:val="en-US"/>
        </w:rPr>
        <w:t xml:space="preserve"> </w:t>
      </w:r>
      <w:r>
        <w:rPr>
          <w:lang w:val="en-US"/>
        </w:rPr>
        <w:t>within RAN1, while waiting for the feedback from SA4</w:t>
      </w:r>
      <w:r w:rsidR="006A4378">
        <w:rPr>
          <w:lang w:val="en-US"/>
        </w:rPr>
        <w:t xml:space="preserve"> and other WGs</w:t>
      </w:r>
      <w:r>
        <w:rPr>
          <w:lang w:val="en-US"/>
        </w:rPr>
        <w:t xml:space="preserve"> on traffic models for AI, XR, Haptic feedback, etc.</w:t>
      </w:r>
    </w:p>
    <w:p w14:paraId="3824D69C" w14:textId="77777777" w:rsidR="001C78EB" w:rsidRDefault="001C78EB" w:rsidP="00422229">
      <w:pPr>
        <w:rPr>
          <w:lang w:val="en-US"/>
        </w:rPr>
      </w:pPr>
    </w:p>
    <w:p w14:paraId="791714B3" w14:textId="01FEBA3B" w:rsidR="00422229" w:rsidRDefault="00422229" w:rsidP="00422229">
      <w:pPr>
        <w:rPr>
          <w:lang w:val="en-US"/>
        </w:rPr>
      </w:pPr>
      <w:r>
        <w:rPr>
          <w:lang w:val="en-US"/>
        </w:rPr>
        <w:t xml:space="preserve">We do, however, still see great value </w:t>
      </w:r>
      <w:r w:rsidR="00F801E1">
        <w:rPr>
          <w:lang w:val="en-US"/>
        </w:rPr>
        <w:t xml:space="preserve">in </w:t>
      </w:r>
      <w:r>
        <w:rPr>
          <w:lang w:val="en-US"/>
        </w:rPr>
        <w:t xml:space="preserve">the already-defined FTP3 model, </w:t>
      </w:r>
      <w:r w:rsidR="00F801E1">
        <w:rPr>
          <w:lang w:val="en-US"/>
        </w:rPr>
        <w:t xml:space="preserve">and </w:t>
      </w:r>
      <w:r>
        <w:rPr>
          <w:lang w:val="en-US"/>
        </w:rPr>
        <w:t xml:space="preserve">we suggest </w:t>
      </w:r>
      <w:r w:rsidR="00DC3DF3">
        <w:rPr>
          <w:lang w:val="en-US"/>
        </w:rPr>
        <w:t>marking</w:t>
      </w:r>
      <w:r w:rsidR="00A27A2D">
        <w:rPr>
          <w:lang w:val="en-US"/>
        </w:rPr>
        <w:t xml:space="preserve"> it</w:t>
      </w:r>
      <w:r>
        <w:rPr>
          <w:lang w:val="en-US"/>
        </w:rPr>
        <w:t xml:space="preserve"> as the default</w:t>
      </w:r>
      <w:r w:rsidR="00A27A2D">
        <w:rPr>
          <w:lang w:val="en-US"/>
        </w:rPr>
        <w:t xml:space="preserve"> one</w:t>
      </w:r>
      <w:r>
        <w:rPr>
          <w:lang w:val="en-US"/>
        </w:rPr>
        <w:t xml:space="preserve"> </w:t>
      </w:r>
      <w:r w:rsidR="005877F4">
        <w:rPr>
          <w:lang w:val="en-US"/>
        </w:rPr>
        <w:t xml:space="preserve">among </w:t>
      </w:r>
      <w:r w:rsidR="003A6C83">
        <w:rPr>
          <w:lang w:val="en-US"/>
        </w:rPr>
        <w:t xml:space="preserve">various </w:t>
      </w:r>
      <w:r>
        <w:rPr>
          <w:lang w:val="en-US"/>
        </w:rPr>
        <w:t>FTP models as follows:</w:t>
      </w:r>
    </w:p>
    <w:p w14:paraId="058220E6" w14:textId="2B2FC2ED" w:rsidR="00422229" w:rsidRPr="008F5670" w:rsidRDefault="00422229" w:rsidP="008F5670">
      <w:pPr>
        <w:pStyle w:val="Proposal"/>
      </w:pPr>
      <w:r w:rsidRPr="008F5670">
        <w:t>RAN1 to select FTP</w:t>
      </w:r>
      <w:r w:rsidR="00394E0D">
        <w:t>-</w:t>
      </w:r>
      <w:r w:rsidRPr="008F5670">
        <w:t xml:space="preserve">3 as the default FTP mode using </w:t>
      </w:r>
      <w:r w:rsidR="00E8226C">
        <w:t xml:space="preserve">the following parametrization: </w:t>
      </w:r>
      <w:r w:rsidRPr="008F5670">
        <w:t xml:space="preserve">default file size of 0.5 MB, </w:t>
      </w:r>
      <w:r w:rsidR="00BC6AE3">
        <w:t>variable</w:t>
      </w:r>
      <w:r w:rsidRPr="008F5670">
        <w:t xml:space="preserve"> file arrival rate </w:t>
      </w:r>
      <w:r w:rsidR="00BB2D59">
        <w:t>resulting</w:t>
      </w:r>
      <w:r w:rsidRPr="008F5670">
        <w:t xml:space="preserve"> in Low, Medium, Large offered loads per cell </w:t>
      </w:r>
      <w:r w:rsidR="00BB2D59">
        <w:t>(</w:t>
      </w:r>
      <w:r w:rsidR="00BB2D59" w:rsidRPr="008F5670">
        <w:t>correspond</w:t>
      </w:r>
      <w:r w:rsidR="00BB2D59">
        <w:t>ing</w:t>
      </w:r>
      <w:r w:rsidRPr="008F5670">
        <w:t xml:space="preserve"> to average PRB utilization of approximately 10%, 30% and 60%</w:t>
      </w:r>
      <w:r w:rsidR="00BB2D59">
        <w:t>)</w:t>
      </w:r>
      <w:r w:rsidRPr="008F5670">
        <w:t>.</w:t>
      </w:r>
    </w:p>
    <w:p w14:paraId="0CA6D9C1" w14:textId="77777777" w:rsidR="000941CE" w:rsidRPr="000941CE" w:rsidRDefault="000941CE" w:rsidP="000941CE">
      <w:pPr>
        <w:rPr>
          <w:lang w:val="en-US"/>
        </w:rPr>
      </w:pPr>
    </w:p>
    <w:p w14:paraId="3C1CBDB4" w14:textId="77777777" w:rsidR="00450411" w:rsidRDefault="00450411" w:rsidP="00450411">
      <w:pPr>
        <w:pStyle w:val="Heading3"/>
        <w:rPr>
          <w:lang w:val="en-US"/>
        </w:rPr>
      </w:pPr>
      <w:r>
        <w:rPr>
          <w:lang w:val="en-US"/>
        </w:rPr>
        <w:t>Extension of the FTP-1/3 traffic model</w:t>
      </w:r>
    </w:p>
    <w:p w14:paraId="35A67B2E" w14:textId="77777777" w:rsidR="00450411" w:rsidRDefault="00450411" w:rsidP="00450411">
      <w:pPr>
        <w:rPr>
          <w:lang w:val="en-US"/>
        </w:rPr>
      </w:pPr>
      <w:r>
        <w:rPr>
          <w:lang w:val="en-US"/>
        </w:rPr>
        <w:t>At RAN1#122bis it was agreed to study extensions for the FTP Model 1/FTP Model 3:</w:t>
      </w:r>
    </w:p>
    <w:tbl>
      <w:tblPr>
        <w:tblStyle w:val="TableGrid"/>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5"/>
      </w:tblGrid>
      <w:tr w:rsidR="00450411" w14:paraId="56CB5FA0" w14:textId="77777777">
        <w:tc>
          <w:tcPr>
            <w:tcW w:w="9972" w:type="dxa"/>
          </w:tcPr>
          <w:p w14:paraId="4ED076EA" w14:textId="77777777" w:rsidR="00450411" w:rsidRPr="007247D9" w:rsidRDefault="00450411">
            <w:pPr>
              <w:rPr>
                <w:rFonts w:eastAsia="DengXian"/>
                <w:highlight w:val="green"/>
                <w:lang w:eastAsia="zh-CN"/>
              </w:rPr>
            </w:pPr>
            <w:r w:rsidRPr="007247D9">
              <w:rPr>
                <w:rFonts w:eastAsia="DengXian" w:hint="eastAsia"/>
                <w:highlight w:val="green"/>
                <w:lang w:eastAsia="zh-CN"/>
              </w:rPr>
              <w:t>Agreement</w:t>
            </w:r>
          </w:p>
          <w:p w14:paraId="2E6EDBBB" w14:textId="77777777" w:rsidR="00450411" w:rsidRDefault="00450411">
            <w:pPr>
              <w:rPr>
                <w:lang w:eastAsia="ko-KR"/>
              </w:rPr>
            </w:pPr>
            <w:r w:rsidRPr="00D53838">
              <w:rPr>
                <w:lang w:eastAsia="ko-KR"/>
              </w:rPr>
              <w:t xml:space="preserve">Study extensions to FTP Model 1/FTP Model 3 to incorporate </w:t>
            </w:r>
            <w:r>
              <w:rPr>
                <w:lang w:eastAsia="ko-KR"/>
              </w:rPr>
              <w:t>the following:</w:t>
            </w:r>
          </w:p>
          <w:p w14:paraId="6DF05DE9" w14:textId="77777777" w:rsidR="00450411" w:rsidRDefault="00450411" w:rsidP="00671DD1">
            <w:pPr>
              <w:numPr>
                <w:ilvl w:val="0"/>
                <w:numId w:val="9"/>
              </w:numPr>
              <w:overflowPunct/>
              <w:autoSpaceDE/>
              <w:autoSpaceDN/>
              <w:adjustRightInd/>
              <w:snapToGrid w:val="0"/>
              <w:spacing w:after="0" w:line="278" w:lineRule="auto"/>
              <w:jc w:val="both"/>
              <w:textAlignment w:val="auto"/>
              <w:rPr>
                <w:lang w:eastAsia="ko-KR"/>
              </w:rPr>
            </w:pPr>
            <w:r>
              <w:rPr>
                <w:lang w:eastAsia="ko-KR"/>
              </w:rPr>
              <w:t>M</w:t>
            </w:r>
            <w:r w:rsidRPr="00D53838">
              <w:rPr>
                <w:lang w:eastAsia="ko-KR"/>
              </w:rPr>
              <w:t xml:space="preserve">ultiple packet sizes and associated time-domain </w:t>
            </w:r>
            <w:proofErr w:type="spellStart"/>
            <w:r w:rsidRPr="00D53838">
              <w:rPr>
                <w:lang w:eastAsia="ko-KR"/>
              </w:rPr>
              <w:t>behaviors</w:t>
            </w:r>
            <w:proofErr w:type="spellEnd"/>
            <w:r>
              <w:rPr>
                <w:lang w:eastAsia="ko-KR"/>
              </w:rPr>
              <w:t xml:space="preserve"> (e.g., inter arrival time)</w:t>
            </w:r>
          </w:p>
          <w:p w14:paraId="394FB0B3" w14:textId="77777777" w:rsidR="00450411" w:rsidRDefault="00450411" w:rsidP="00671DD1">
            <w:pPr>
              <w:numPr>
                <w:ilvl w:val="1"/>
                <w:numId w:val="9"/>
              </w:numPr>
              <w:overflowPunct/>
              <w:autoSpaceDE/>
              <w:autoSpaceDN/>
              <w:adjustRightInd/>
              <w:snapToGrid w:val="0"/>
              <w:spacing w:after="0" w:line="278" w:lineRule="auto"/>
              <w:jc w:val="both"/>
              <w:textAlignment w:val="auto"/>
              <w:rPr>
                <w:lang w:eastAsia="ko-KR"/>
              </w:rPr>
            </w:pPr>
            <w:r w:rsidRPr="00D53838">
              <w:rPr>
                <w:lang w:eastAsia="ko-KR"/>
              </w:rPr>
              <w:t xml:space="preserve">FFS number </w:t>
            </w:r>
            <w:r>
              <w:rPr>
                <w:lang w:eastAsia="ko-KR"/>
              </w:rPr>
              <w:t xml:space="preserve">of </w:t>
            </w:r>
            <w:r w:rsidRPr="00D53838">
              <w:rPr>
                <w:lang w:eastAsia="ko-KR"/>
              </w:rPr>
              <w:t>packet sizes (e.g.,</w:t>
            </w:r>
            <w:r>
              <w:rPr>
                <w:lang w:eastAsia="ko-KR"/>
              </w:rPr>
              <w:t xml:space="preserve"> </w:t>
            </w:r>
            <w:r w:rsidRPr="00555B2D">
              <w:rPr>
                <w:lang w:eastAsia="ko-KR"/>
              </w:rPr>
              <w:t>2 or 3</w:t>
            </w:r>
            <w:r w:rsidRPr="00D53838">
              <w:rPr>
                <w:lang w:eastAsia="ko-KR"/>
              </w:rPr>
              <w:t>)</w:t>
            </w:r>
            <w:r>
              <w:rPr>
                <w:lang w:eastAsia="ko-KR"/>
              </w:rPr>
              <w:t>.</w:t>
            </w:r>
          </w:p>
          <w:p w14:paraId="413AA303" w14:textId="26865639" w:rsidR="00450411" w:rsidRDefault="00450411" w:rsidP="00671DD1">
            <w:pPr>
              <w:numPr>
                <w:ilvl w:val="1"/>
                <w:numId w:val="9"/>
              </w:numPr>
              <w:overflowPunct/>
              <w:autoSpaceDE/>
              <w:autoSpaceDN/>
              <w:adjustRightInd/>
              <w:snapToGrid w:val="0"/>
              <w:spacing w:after="0" w:line="278" w:lineRule="auto"/>
              <w:jc w:val="both"/>
              <w:textAlignment w:val="auto"/>
              <w:rPr>
                <w:lang w:eastAsia="ko-KR"/>
              </w:rPr>
            </w:pPr>
            <w:r>
              <w:rPr>
                <w:lang w:eastAsia="ko-KR"/>
              </w:rPr>
              <w:t>FFS whether to have fixed or variable packet size and packet arrival rate for a given UE.</w:t>
            </w:r>
          </w:p>
          <w:p w14:paraId="018C77B8" w14:textId="77777777" w:rsidR="00450411" w:rsidRDefault="00450411" w:rsidP="00671DD1">
            <w:pPr>
              <w:numPr>
                <w:ilvl w:val="1"/>
                <w:numId w:val="9"/>
              </w:numPr>
              <w:overflowPunct/>
              <w:autoSpaceDE/>
              <w:autoSpaceDN/>
              <w:adjustRightInd/>
              <w:snapToGrid w:val="0"/>
              <w:spacing w:after="0" w:line="278" w:lineRule="auto"/>
              <w:jc w:val="both"/>
              <w:textAlignment w:val="auto"/>
              <w:rPr>
                <w:lang w:eastAsia="ko-KR"/>
              </w:rPr>
            </w:pPr>
            <w:r>
              <w:rPr>
                <w:lang w:eastAsia="ko-KR"/>
              </w:rPr>
              <w:t>FFS applicability of multiple packet sizes to only one or both of FTP Model 1/FTP Model 3.</w:t>
            </w:r>
          </w:p>
          <w:p w14:paraId="04D98838" w14:textId="77777777" w:rsidR="00450411" w:rsidRPr="00D53838" w:rsidRDefault="00450411" w:rsidP="00671DD1">
            <w:pPr>
              <w:numPr>
                <w:ilvl w:val="1"/>
                <w:numId w:val="9"/>
              </w:numPr>
              <w:overflowPunct/>
              <w:autoSpaceDE/>
              <w:autoSpaceDN/>
              <w:adjustRightInd/>
              <w:snapToGrid w:val="0"/>
              <w:spacing w:after="0" w:line="278" w:lineRule="auto"/>
              <w:jc w:val="both"/>
              <w:textAlignment w:val="auto"/>
              <w:rPr>
                <w:lang w:eastAsia="ko-KR"/>
              </w:rPr>
            </w:pPr>
            <w:r w:rsidRPr="00D53838">
              <w:rPr>
                <w:lang w:eastAsia="ko-KR"/>
              </w:rPr>
              <w:t>FFS</w:t>
            </w:r>
            <w:r>
              <w:rPr>
                <w:lang w:eastAsia="ko-KR"/>
              </w:rPr>
              <w:t xml:space="preserve"> </w:t>
            </w:r>
            <w:r w:rsidRPr="00D53838">
              <w:rPr>
                <w:lang w:eastAsia="ko-KR"/>
              </w:rPr>
              <w:t>packet size and arrival rate characteristics</w:t>
            </w:r>
            <w:r>
              <w:rPr>
                <w:lang w:eastAsia="ko-KR"/>
              </w:rPr>
              <w:t>.</w:t>
            </w:r>
          </w:p>
          <w:p w14:paraId="284B6C91" w14:textId="77777777" w:rsidR="00450411" w:rsidRDefault="00450411" w:rsidP="00671DD1">
            <w:pPr>
              <w:numPr>
                <w:ilvl w:val="0"/>
                <w:numId w:val="9"/>
              </w:numPr>
              <w:overflowPunct/>
              <w:autoSpaceDE/>
              <w:autoSpaceDN/>
              <w:adjustRightInd/>
              <w:snapToGrid w:val="0"/>
              <w:spacing w:after="0" w:line="278" w:lineRule="auto"/>
              <w:jc w:val="both"/>
              <w:textAlignment w:val="auto"/>
              <w:rPr>
                <w:lang w:eastAsia="ko-KR"/>
              </w:rPr>
            </w:pPr>
            <w:r>
              <w:rPr>
                <w:lang w:eastAsia="ko-KR"/>
              </w:rPr>
              <w:t>P</w:t>
            </w:r>
            <w:r w:rsidRPr="00555B2D">
              <w:rPr>
                <w:lang w:eastAsia="ko-KR"/>
              </w:rPr>
              <w:t>acket delay budget (PDB) related parameters</w:t>
            </w:r>
          </w:p>
          <w:p w14:paraId="7090B9B1" w14:textId="77777777" w:rsidR="00450411" w:rsidRDefault="00450411" w:rsidP="00671DD1">
            <w:pPr>
              <w:numPr>
                <w:ilvl w:val="1"/>
                <w:numId w:val="9"/>
              </w:numPr>
              <w:overflowPunct/>
              <w:autoSpaceDE/>
              <w:autoSpaceDN/>
              <w:adjustRightInd/>
              <w:snapToGrid w:val="0"/>
              <w:spacing w:after="0" w:line="278" w:lineRule="auto"/>
              <w:jc w:val="both"/>
              <w:textAlignment w:val="auto"/>
              <w:rPr>
                <w:lang w:eastAsia="ko-KR"/>
              </w:rPr>
            </w:pPr>
            <w:r>
              <w:rPr>
                <w:rFonts w:hint="eastAsia"/>
                <w:lang w:eastAsia="zh-CN"/>
              </w:rPr>
              <w:t>FFS</w:t>
            </w:r>
            <w:r>
              <w:rPr>
                <w:lang w:eastAsia="ko-KR"/>
              </w:rPr>
              <w:t xml:space="preserve"> PDB applicability </w:t>
            </w:r>
            <w:r w:rsidRPr="00C408B6">
              <w:rPr>
                <w:lang w:eastAsia="ko-KR"/>
              </w:rPr>
              <w:t>to</w:t>
            </w:r>
            <w:r>
              <w:rPr>
                <w:lang w:eastAsia="ko-KR"/>
              </w:rPr>
              <w:t xml:space="preserve"> packets (e.g., one PDB parameter for only one traffic flow or different PDB parameters for different traffic flows).</w:t>
            </w:r>
          </w:p>
          <w:p w14:paraId="7B30B2FF" w14:textId="77777777" w:rsidR="00450411" w:rsidRDefault="00450411" w:rsidP="00671DD1">
            <w:pPr>
              <w:numPr>
                <w:ilvl w:val="1"/>
                <w:numId w:val="9"/>
              </w:numPr>
              <w:overflowPunct/>
              <w:autoSpaceDE/>
              <w:autoSpaceDN/>
              <w:adjustRightInd/>
              <w:snapToGrid w:val="0"/>
              <w:spacing w:after="0" w:line="278" w:lineRule="auto"/>
              <w:jc w:val="both"/>
              <w:textAlignment w:val="auto"/>
              <w:rPr>
                <w:lang w:eastAsia="ko-KR"/>
              </w:rPr>
            </w:pPr>
            <w:r>
              <w:rPr>
                <w:lang w:eastAsia="ko-KR"/>
              </w:rPr>
              <w:t xml:space="preserve">FFS how to consider the PDB, e.g., whether to </w:t>
            </w:r>
            <w:r w:rsidRPr="00792092">
              <w:rPr>
                <w:lang w:eastAsia="ko-KR"/>
              </w:rPr>
              <w:t xml:space="preserve">drop packets </w:t>
            </w:r>
            <w:r>
              <w:rPr>
                <w:lang w:eastAsia="ko-KR"/>
              </w:rPr>
              <w:t xml:space="preserve">when </w:t>
            </w:r>
            <w:r w:rsidRPr="00792092">
              <w:rPr>
                <w:lang w:eastAsia="ko-KR"/>
              </w:rPr>
              <w:t>exceeding the budget</w:t>
            </w:r>
            <w:r>
              <w:rPr>
                <w:lang w:eastAsia="ko-KR"/>
              </w:rPr>
              <w:t>, PDB aware metric.</w:t>
            </w:r>
          </w:p>
          <w:p w14:paraId="164FD441" w14:textId="77777777" w:rsidR="00450411" w:rsidRDefault="00450411" w:rsidP="00671DD1">
            <w:pPr>
              <w:numPr>
                <w:ilvl w:val="0"/>
                <w:numId w:val="9"/>
              </w:numPr>
              <w:overflowPunct/>
              <w:autoSpaceDE/>
              <w:autoSpaceDN/>
              <w:adjustRightInd/>
              <w:snapToGrid w:val="0"/>
              <w:spacing w:after="0" w:line="278" w:lineRule="auto"/>
              <w:jc w:val="both"/>
              <w:textAlignment w:val="auto"/>
              <w:rPr>
                <w:lang w:eastAsia="ko-KR"/>
              </w:rPr>
            </w:pPr>
            <w:r>
              <w:rPr>
                <w:lang w:eastAsia="ko-KR"/>
              </w:rPr>
              <w:t>Note consider the following for PDB:</w:t>
            </w:r>
          </w:p>
          <w:p w14:paraId="0F8E7F95" w14:textId="77777777" w:rsidR="00450411" w:rsidRDefault="00450411" w:rsidP="00671DD1">
            <w:pPr>
              <w:numPr>
                <w:ilvl w:val="1"/>
                <w:numId w:val="9"/>
              </w:numPr>
              <w:overflowPunct/>
              <w:autoSpaceDE/>
              <w:autoSpaceDN/>
              <w:adjustRightInd/>
              <w:snapToGrid w:val="0"/>
              <w:spacing w:after="0" w:line="278" w:lineRule="auto"/>
              <w:jc w:val="both"/>
              <w:textAlignment w:val="auto"/>
              <w:rPr>
                <w:lang w:eastAsia="ko-KR"/>
              </w:rPr>
            </w:pPr>
            <w:r>
              <w:rPr>
                <w:lang w:eastAsia="ko-KR"/>
              </w:rPr>
              <w:t>Applicability to the extension to FTP Model 1/</w:t>
            </w:r>
            <w:r w:rsidRPr="002B286B">
              <w:rPr>
                <w:lang w:eastAsia="ko-KR"/>
              </w:rPr>
              <w:t xml:space="preserve"> </w:t>
            </w:r>
            <w:r>
              <w:rPr>
                <w:lang w:eastAsia="ko-KR"/>
              </w:rPr>
              <w:t xml:space="preserve">FTP Model 3 with </w:t>
            </w:r>
            <w:r w:rsidRPr="00915FFB">
              <w:rPr>
                <w:lang w:eastAsia="ko-KR"/>
              </w:rPr>
              <w:t>one</w:t>
            </w:r>
            <w:r>
              <w:rPr>
                <w:lang w:eastAsia="ko-KR"/>
              </w:rPr>
              <w:t xml:space="preserve"> packet size.</w:t>
            </w:r>
          </w:p>
          <w:p w14:paraId="68C132EB" w14:textId="7D80A936" w:rsidR="00450411" w:rsidRPr="00084BDF" w:rsidRDefault="00450411" w:rsidP="00671DD1">
            <w:pPr>
              <w:numPr>
                <w:ilvl w:val="1"/>
                <w:numId w:val="9"/>
              </w:numPr>
              <w:overflowPunct/>
              <w:autoSpaceDE/>
              <w:autoSpaceDN/>
              <w:adjustRightInd/>
              <w:snapToGrid w:val="0"/>
              <w:spacing w:after="0" w:line="278" w:lineRule="auto"/>
              <w:jc w:val="both"/>
              <w:textAlignment w:val="auto"/>
              <w:rPr>
                <w:lang w:eastAsia="ko-KR"/>
              </w:rPr>
            </w:pPr>
            <w:r>
              <w:rPr>
                <w:lang w:eastAsia="ko-KR"/>
              </w:rPr>
              <w:t xml:space="preserve">Applicability or not to </w:t>
            </w:r>
            <w:r w:rsidRPr="00915FFB">
              <w:rPr>
                <w:lang w:eastAsia="ko-KR"/>
              </w:rPr>
              <w:t>the extension to FTP Model 1/</w:t>
            </w:r>
            <w:r w:rsidRPr="002B286B">
              <w:rPr>
                <w:lang w:eastAsia="ko-KR"/>
              </w:rPr>
              <w:t xml:space="preserve"> </w:t>
            </w:r>
            <w:r>
              <w:rPr>
                <w:lang w:eastAsia="ko-KR"/>
              </w:rPr>
              <w:t xml:space="preserve">FTP Model </w:t>
            </w:r>
            <w:r w:rsidRPr="00915FFB">
              <w:rPr>
                <w:lang w:eastAsia="ko-KR"/>
              </w:rPr>
              <w:t xml:space="preserve">3 with </w:t>
            </w:r>
            <w:r>
              <w:rPr>
                <w:lang w:eastAsia="ko-KR"/>
              </w:rPr>
              <w:t>multiple</w:t>
            </w:r>
            <w:r w:rsidRPr="00915FFB">
              <w:rPr>
                <w:lang w:eastAsia="ko-KR"/>
              </w:rPr>
              <w:t xml:space="preserve"> </w:t>
            </w:r>
            <w:r>
              <w:rPr>
                <w:lang w:eastAsia="ko-KR"/>
              </w:rPr>
              <w:t>packet sizes.</w:t>
            </w:r>
          </w:p>
        </w:tc>
      </w:tr>
    </w:tbl>
    <w:p w14:paraId="53205970" w14:textId="77777777" w:rsidR="00450411" w:rsidRDefault="00450411" w:rsidP="00450411">
      <w:pPr>
        <w:rPr>
          <w:lang w:val="en-US"/>
        </w:rPr>
      </w:pPr>
    </w:p>
    <w:p w14:paraId="1B13EF23" w14:textId="1523DD7F" w:rsidR="00450411" w:rsidRDefault="00CC2DB4" w:rsidP="00CC2DB4">
      <w:pPr>
        <w:jc w:val="both"/>
      </w:pPr>
      <w:r>
        <w:t>The</w:t>
      </w:r>
      <w:r w:rsidR="00450411">
        <w:t xml:space="preserve"> discuss</w:t>
      </w:r>
      <w:r w:rsidR="00C1487D">
        <w:t>ion</w:t>
      </w:r>
      <w:r>
        <w:t xml:space="preserve"> </w:t>
      </w:r>
      <w:r w:rsidR="00594DBE">
        <w:t xml:space="preserve">on </w:t>
      </w:r>
      <w:r w:rsidR="00450411">
        <w:t>extensions of the FTP</w:t>
      </w:r>
      <w:r w:rsidR="00851567">
        <w:t>-</w:t>
      </w:r>
      <w:r w:rsidR="00450411">
        <w:t>3 model</w:t>
      </w:r>
      <w:r w:rsidR="00B47715">
        <w:t xml:space="preserve"> </w:t>
      </w:r>
      <w:r w:rsidR="00450411">
        <w:t xml:space="preserve">– hereafter denoted </w:t>
      </w:r>
      <w:r w:rsidR="00450411" w:rsidRPr="00B90AE7">
        <w:rPr>
          <w:b/>
          <w:bCs/>
        </w:rPr>
        <w:t>eFTP</w:t>
      </w:r>
      <w:r w:rsidR="00B90AE7" w:rsidRPr="00B90AE7">
        <w:rPr>
          <w:b/>
          <w:bCs/>
        </w:rPr>
        <w:t>-</w:t>
      </w:r>
      <w:r w:rsidR="00450411" w:rsidRPr="00B90AE7">
        <w:rPr>
          <w:b/>
          <w:bCs/>
        </w:rPr>
        <w:t>3</w:t>
      </w:r>
      <w:r w:rsidR="00B47715">
        <w:t xml:space="preserve"> – </w:t>
      </w:r>
      <w:r w:rsidR="00594DBE">
        <w:t>t</w:t>
      </w:r>
      <w:r w:rsidR="00450411">
        <w:t>o</w:t>
      </w:r>
      <w:r w:rsidR="00B47715">
        <w:t xml:space="preserve"> </w:t>
      </w:r>
      <w:r w:rsidR="00450411">
        <w:t>include a mixture of different file sizes</w:t>
      </w:r>
      <w:r w:rsidR="00594DBE">
        <w:t xml:space="preserve"> continues in RAN1</w:t>
      </w:r>
      <w:r w:rsidR="00450411">
        <w:t xml:space="preserve">. We suggest that the eFTP-3 model is a simple superposition of two FTP-3 standard models with different file sizes and average arrival rates. This means that the eFTP-3 model generates traffic with file sizes of B1 bits </w:t>
      </w:r>
      <w:r w:rsidR="005D6ACF">
        <w:t>according to</w:t>
      </w:r>
      <w:r w:rsidR="00450411">
        <w:t xml:space="preserve"> a Poisson process with an average arrival rate r1, as well as traffic with file sizes of B2 bits according to another Poisson process with an average arrival rate r2. The two Poisson process</w:t>
      </w:r>
      <w:r w:rsidR="00055A21">
        <w:t>es</w:t>
      </w:r>
      <w:r w:rsidR="00450411">
        <w:t xml:space="preserve"> for triggering new file size bursts are assumed </w:t>
      </w:r>
      <w:r w:rsidR="00055A21">
        <w:t xml:space="preserve">to be </w:t>
      </w:r>
      <w:r w:rsidR="00450411">
        <w:t>independent. For the sake of simplicity, we suggest that B2&gt;B1, and B2=K</w:t>
      </w:r>
      <w:r w:rsidR="00450411">
        <w:rPr>
          <w:rFonts w:ascii="Symbol" w:eastAsia="Symbol" w:hAnsi="Symbol" w:cs="Symbol"/>
        </w:rPr>
        <w:t>×</w:t>
      </w:r>
      <w:r w:rsidR="00450411">
        <w:t xml:space="preserve">B1 and r2=r1/K, where K is a natural number, e.g. K=4 such that the eFTP-3 model generates file sizes that vary with a factor </w:t>
      </w:r>
      <w:r w:rsidR="003F4228">
        <w:t xml:space="preserve">of </w:t>
      </w:r>
      <w:r w:rsidR="00450411">
        <w:t>four. Given these assumptions, the generated average load (bit rate) per UE will equal B1</w:t>
      </w:r>
      <w:r w:rsidR="00450411">
        <w:rPr>
          <w:rFonts w:ascii="Symbol" w:eastAsia="Symbol" w:hAnsi="Symbol" w:cs="Symbol"/>
        </w:rPr>
        <w:t>×</w:t>
      </w:r>
      <w:r w:rsidR="00450411">
        <w:t>R1</w:t>
      </w:r>
      <w:r w:rsidR="00450411">
        <w:rPr>
          <w:rFonts w:ascii="Symbol" w:eastAsia="Symbol" w:hAnsi="Symbol" w:cs="Symbol"/>
        </w:rPr>
        <w:t>×</w:t>
      </w:r>
      <w:r w:rsidR="00450411">
        <w:t>2. Similarly</w:t>
      </w:r>
      <w:r w:rsidR="00D00EB2">
        <w:t>,</w:t>
      </w:r>
      <w:r w:rsidR="00450411">
        <w:t xml:space="preserve"> as for the (legacy) FTP-3 model, we propose to assume B1=0.5 MB as the default setting, K=4, while varying the file arrival rate to result in Low, Medium, Large offered loads per cell that corresponds to average PRB utilization of approximately 10%, 30% and 60%.</w:t>
      </w:r>
    </w:p>
    <w:p w14:paraId="059AA3FA" w14:textId="0D88B93F" w:rsidR="00A46C20" w:rsidRDefault="00A46C20" w:rsidP="00A46C20">
      <w:pPr>
        <w:pStyle w:val="Proposal"/>
      </w:pPr>
      <w:r w:rsidRPr="00A46C20">
        <w:t>We suggest an extended FTP-3 (eFTP-3) model that consists of superposition of two FTP-3 legacy models with different file sizes</w:t>
      </w:r>
      <w:r w:rsidR="001B5BD8">
        <w:t xml:space="preserve"> (B1 and B2)</w:t>
      </w:r>
      <w:r w:rsidRPr="00A46C20">
        <w:t xml:space="preserve"> and average arrival rates</w:t>
      </w:r>
      <w:r w:rsidR="001B5BD8">
        <w:t xml:space="preserve"> (r1 and r2)</w:t>
      </w:r>
      <w:r w:rsidRPr="00A46C20">
        <w:t>. The characteristic of the model is as follows:</w:t>
      </w:r>
    </w:p>
    <w:p w14:paraId="1F47BD4D" w14:textId="0DDCF6E0" w:rsidR="0041597C" w:rsidRDefault="001B5BD8" w:rsidP="0041597C">
      <w:pPr>
        <w:pStyle w:val="Proposal"/>
        <w:numPr>
          <w:ilvl w:val="1"/>
          <w:numId w:val="6"/>
        </w:numPr>
      </w:pPr>
      <w:r w:rsidRPr="001B5BD8">
        <w:t>File sizes of B1 and B2 bits are generated according two independent Poisson process with average arrival rates of r1 and r2</w:t>
      </w:r>
      <w:r w:rsidR="0041597C">
        <w:t>,</w:t>
      </w:r>
    </w:p>
    <w:p w14:paraId="6AE9EA0A" w14:textId="23EAFEBA" w:rsidR="0041597C" w:rsidRDefault="0041597C" w:rsidP="0041597C">
      <w:pPr>
        <w:pStyle w:val="Proposal"/>
        <w:numPr>
          <w:ilvl w:val="1"/>
          <w:numId w:val="6"/>
        </w:numPr>
      </w:pPr>
      <w:r w:rsidRPr="0041597C">
        <w:t>B1=0.5 MB as the default setting for FTP-3</w:t>
      </w:r>
      <w:r>
        <w:t>,</w:t>
      </w:r>
    </w:p>
    <w:p w14:paraId="78EC799F" w14:textId="5F680370" w:rsidR="0041597C" w:rsidRPr="00FB730F" w:rsidRDefault="0041597C" w:rsidP="0041597C">
      <w:pPr>
        <w:pStyle w:val="Proposal"/>
        <w:numPr>
          <w:ilvl w:val="1"/>
          <w:numId w:val="6"/>
        </w:numPr>
        <w:rPr>
          <w:iCs w:val="0"/>
          <w:lang w:val="en-US"/>
        </w:rPr>
      </w:pPr>
      <w:r w:rsidRPr="00FB730F">
        <w:rPr>
          <w:iCs w:val="0"/>
          <w:lang w:val="en-US"/>
        </w:rPr>
        <w:t>B2=K</w:t>
      </w:r>
      <w:r w:rsidRPr="00FB730F">
        <w:rPr>
          <w:rFonts w:ascii="Symbol" w:eastAsia="Symbol" w:hAnsi="Symbol" w:cs="Symbol"/>
          <w:iCs w:val="0"/>
        </w:rPr>
        <w:t>×</w:t>
      </w:r>
      <w:r w:rsidRPr="00FB730F">
        <w:rPr>
          <w:iCs w:val="0"/>
          <w:lang w:val="en-US"/>
        </w:rPr>
        <w:t>B1 and r2=r1/K, where K is a natural number with default setting K=4,</w:t>
      </w:r>
    </w:p>
    <w:p w14:paraId="48AA76CB" w14:textId="31077D56" w:rsidR="0041597C" w:rsidRDefault="00B601A7" w:rsidP="0041597C">
      <w:pPr>
        <w:pStyle w:val="Proposal"/>
        <w:numPr>
          <w:ilvl w:val="1"/>
          <w:numId w:val="6"/>
        </w:numPr>
        <w:rPr>
          <w:i/>
          <w:lang w:val="en-US"/>
        </w:rPr>
      </w:pPr>
      <w:r w:rsidRPr="00B601A7">
        <w:rPr>
          <w:i/>
          <w:lang w:val="en-US"/>
        </w:rPr>
        <w:t>The file arrival rate r1 is varied to result in Low, Medium, Large offered loads per cell that corresponds to average PRB utilization of approximately 10%, 30% and 60%.</w:t>
      </w:r>
    </w:p>
    <w:p w14:paraId="08926769" w14:textId="5B2FC717" w:rsidR="00002126" w:rsidRDefault="00002126" w:rsidP="00002126">
      <w:pPr>
        <w:pStyle w:val="Proposal"/>
        <w:numPr>
          <w:ilvl w:val="1"/>
          <w:numId w:val="6"/>
        </w:numPr>
        <w:rPr>
          <w:i/>
          <w:lang w:val="en-US"/>
        </w:rPr>
      </w:pPr>
      <w:r>
        <w:rPr>
          <w:i/>
          <w:lang w:val="en-US"/>
        </w:rPr>
        <w:t xml:space="preserve">Alternative parametrizations for </w:t>
      </w:r>
      <w:proofErr w:type="gramStart"/>
      <w:r>
        <w:rPr>
          <w:i/>
          <w:lang w:val="en-US"/>
        </w:rPr>
        <w:t>B1,</w:t>
      </w:r>
      <w:proofErr w:type="gramEnd"/>
      <w:r>
        <w:rPr>
          <w:i/>
          <w:lang w:val="en-US"/>
        </w:rPr>
        <w:t xml:space="preserve"> and K </w:t>
      </w:r>
      <w:proofErr w:type="gramStart"/>
      <w:r>
        <w:rPr>
          <w:i/>
          <w:lang w:val="en-US"/>
        </w:rPr>
        <w:t>are</w:t>
      </w:r>
      <w:proofErr w:type="gramEnd"/>
      <w:r>
        <w:rPr>
          <w:i/>
          <w:lang w:val="en-US"/>
        </w:rPr>
        <w:t xml:space="preserve"> als</w:t>
      </w:r>
      <w:r w:rsidR="00C814B7">
        <w:rPr>
          <w:i/>
          <w:lang w:val="en-US"/>
        </w:rPr>
        <w:t>o possible.</w:t>
      </w:r>
    </w:p>
    <w:p w14:paraId="27698CBE" w14:textId="77777777" w:rsidR="00275304" w:rsidRPr="001B5BD8" w:rsidRDefault="00275304" w:rsidP="00FB730F"/>
    <w:p w14:paraId="4C3C2B79" w14:textId="4F3561CA" w:rsidR="008125B9" w:rsidRDefault="00275304" w:rsidP="00450411">
      <w:pPr>
        <w:spacing w:after="0"/>
      </w:pPr>
      <w:r>
        <w:t xml:space="preserve">Our preference is to have a single traffic generator </w:t>
      </w:r>
      <w:r w:rsidR="00C451A2">
        <w:t>with</w:t>
      </w:r>
      <w:r w:rsidR="008B0E85">
        <w:t xml:space="preserve"> a mixture of</w:t>
      </w:r>
      <w:r w:rsidR="00C451A2">
        <w:t xml:space="preserve"> tw</w:t>
      </w:r>
      <w:r w:rsidR="008B0E85">
        <w:t>o</w:t>
      </w:r>
      <w:r w:rsidR="00C451A2">
        <w:t xml:space="preserve"> packet sized and inter-arrival rates. In this respect,</w:t>
      </w:r>
      <w:r w:rsidR="008B0E85">
        <w:t xml:space="preserve"> we do not see it possible to distinguish separate </w:t>
      </w:r>
      <w:r w:rsidR="00AB42AF">
        <w:t>traffic</w:t>
      </w:r>
      <w:r w:rsidR="008125B9">
        <w:t xml:space="preserve"> or QoS</w:t>
      </w:r>
      <w:r w:rsidR="00AB42AF">
        <w:t xml:space="preserve"> flows</w:t>
      </w:r>
      <w:r w:rsidR="00E3182C">
        <w:t xml:space="preserve"> at</w:t>
      </w:r>
      <w:r w:rsidR="00C431C0">
        <w:t xml:space="preserve"> PHY. However, we think that </w:t>
      </w:r>
      <w:r w:rsidR="003A3546">
        <w:t xml:space="preserve">can be possible to have different UE classes in a single simulation. </w:t>
      </w:r>
      <w:r w:rsidR="002C52C2">
        <w:t xml:space="preserve">In this case, eFTP-3 </w:t>
      </w:r>
      <w:r w:rsidR="007277B1">
        <w:t xml:space="preserve">traffic model may have different parametrizations </w:t>
      </w:r>
      <w:r w:rsidR="00D906B3">
        <w:t>per</w:t>
      </w:r>
      <w:r w:rsidR="0013244C">
        <w:t xml:space="preserve"> that class. For </w:t>
      </w:r>
      <w:proofErr w:type="gramStart"/>
      <w:r w:rsidR="0013244C">
        <w:t>example</w:t>
      </w:r>
      <w:proofErr w:type="gramEnd"/>
      <w:r w:rsidR="0013244C">
        <w:t xml:space="preserve"> UEs from the 1</w:t>
      </w:r>
      <w:r w:rsidR="0013244C" w:rsidRPr="00FB730F">
        <w:rPr>
          <w:vertAlign w:val="superscript"/>
        </w:rPr>
        <w:t>st</w:t>
      </w:r>
      <w:r w:rsidR="0013244C">
        <w:t xml:space="preserve"> class </w:t>
      </w:r>
      <w:r w:rsidR="00CF6D23">
        <w:t>can have only legacy FTP</w:t>
      </w:r>
      <w:r w:rsidR="00B966D1">
        <w:t>-3 traffic (</w:t>
      </w:r>
      <w:r w:rsidR="007478AD">
        <w:t>K=0</w:t>
      </w:r>
      <w:r w:rsidR="00B966D1">
        <w:t>)</w:t>
      </w:r>
      <w:r w:rsidR="00FC61DB">
        <w:t xml:space="preserve"> and </w:t>
      </w:r>
      <w:r w:rsidR="0007171C">
        <w:t>for</w:t>
      </w:r>
      <w:r w:rsidR="000502F6">
        <w:t xml:space="preserve"> the</w:t>
      </w:r>
      <w:r w:rsidR="0007171C">
        <w:t xml:space="preserve"> 2</w:t>
      </w:r>
      <w:r w:rsidR="0007171C" w:rsidRPr="00FB730F">
        <w:rPr>
          <w:vertAlign w:val="superscript"/>
        </w:rPr>
        <w:t>nd</w:t>
      </w:r>
      <w:r w:rsidR="0007171C">
        <w:t xml:space="preserve"> class K = 4.</w:t>
      </w:r>
    </w:p>
    <w:p w14:paraId="7CD51E1D" w14:textId="77777777" w:rsidR="008125B9" w:rsidRDefault="008125B9" w:rsidP="00450411">
      <w:pPr>
        <w:spacing w:after="0"/>
      </w:pPr>
    </w:p>
    <w:p w14:paraId="0AC2C016" w14:textId="09CAC0EB" w:rsidR="008125B9" w:rsidRPr="00FB730F" w:rsidRDefault="00294A1B" w:rsidP="00FB730F">
      <w:pPr>
        <w:pStyle w:val="Proposal"/>
      </w:pPr>
      <w:r>
        <w:t xml:space="preserve">eFTP-3 </w:t>
      </w:r>
      <w:r w:rsidR="00BD190D">
        <w:t>traffic model can</w:t>
      </w:r>
      <w:r w:rsidR="006D7E35">
        <w:t xml:space="preserve"> </w:t>
      </w:r>
      <w:r w:rsidR="00BD190D">
        <w:t xml:space="preserve">optionally </w:t>
      </w:r>
      <w:r w:rsidR="00B61115">
        <w:t>have different parameters</w:t>
      </w:r>
      <w:r w:rsidR="00BD190D">
        <w:t xml:space="preserve"> </w:t>
      </w:r>
      <w:r w:rsidR="009D5C29">
        <w:t xml:space="preserve">for </w:t>
      </w:r>
      <w:r w:rsidR="00343F66">
        <w:t>different groups/classes of UEs in a simulation</w:t>
      </w:r>
      <w:r w:rsidR="00842024">
        <w:t>, for example,</w:t>
      </w:r>
      <w:r w:rsidR="00343F66">
        <w:t xml:space="preserve"> K = 0 (only legacy FTP-3) for some UEs and K = 4 for the rest.</w:t>
      </w:r>
    </w:p>
    <w:p w14:paraId="3F8F7478" w14:textId="77777777" w:rsidR="00CE140E" w:rsidRDefault="00CE140E" w:rsidP="00FB730F">
      <w:pPr>
        <w:pStyle w:val="Proposal"/>
        <w:numPr>
          <w:ilvl w:val="0"/>
          <w:numId w:val="0"/>
        </w:numPr>
      </w:pPr>
    </w:p>
    <w:p w14:paraId="479A7D2B" w14:textId="6CFE194C" w:rsidR="00450411" w:rsidRDefault="00450411" w:rsidP="00450411">
      <w:pPr>
        <w:rPr>
          <w:lang w:eastAsia="ko-KR"/>
        </w:rPr>
      </w:pPr>
      <w:r>
        <w:t xml:space="preserve">Related to the PDB aspects, we consider the PDB as </w:t>
      </w:r>
      <w:r w:rsidR="00472C09">
        <w:t xml:space="preserve">a </w:t>
      </w:r>
      <w:r w:rsidR="00DD6AE8">
        <w:t>metric</w:t>
      </w:r>
      <w:r>
        <w:t xml:space="preserve"> associated with traffic </w:t>
      </w:r>
      <w:r w:rsidR="00F17A2E">
        <w:t>model but</w:t>
      </w:r>
      <w:r>
        <w:t xml:space="preserve"> not being explicitly part of the traffic model itself. Mechanisms such as </w:t>
      </w:r>
      <w:r w:rsidRPr="559DD914">
        <w:rPr>
          <w:lang w:eastAsia="ko-KR"/>
        </w:rPr>
        <w:t xml:space="preserve">dropping of packets when exceeding a certain PDB is in 5G NR part of the PDCP protocol, referred to as packet discarding (based on timer-based mechanisms). Potential packet discarding functionality for 6GR is the responsibility of RAN2 to standardize. If RAN2 confirms such packet discarding functionality for 6GR, </w:t>
      </w:r>
      <w:r w:rsidR="00680F56">
        <w:rPr>
          <w:lang w:eastAsia="ko-KR"/>
        </w:rPr>
        <w:t>it can be</w:t>
      </w:r>
      <w:r w:rsidRPr="559DD914">
        <w:rPr>
          <w:lang w:eastAsia="ko-KR"/>
        </w:rPr>
        <w:t xml:space="preserve"> includ</w:t>
      </w:r>
      <w:r w:rsidR="00680F56">
        <w:rPr>
          <w:lang w:eastAsia="ko-KR"/>
        </w:rPr>
        <w:t>ed</w:t>
      </w:r>
      <w:r w:rsidRPr="559DD914">
        <w:rPr>
          <w:lang w:eastAsia="ko-KR"/>
        </w:rPr>
        <w:t xml:space="preserve"> in </w:t>
      </w:r>
      <w:r w:rsidR="00680F56">
        <w:rPr>
          <w:lang w:eastAsia="ko-KR"/>
        </w:rPr>
        <w:t>the</w:t>
      </w:r>
      <w:r w:rsidRPr="559DD914">
        <w:rPr>
          <w:lang w:eastAsia="ko-KR"/>
        </w:rPr>
        <w:t xml:space="preserve"> 6GR system-level simulations as part of the RAN functionalities, but </w:t>
      </w:r>
      <w:r w:rsidRPr="559DD914">
        <w:rPr>
          <w:u w:val="single"/>
          <w:lang w:eastAsia="ko-KR"/>
        </w:rPr>
        <w:t>not</w:t>
      </w:r>
      <w:r w:rsidRPr="559DD914">
        <w:rPr>
          <w:lang w:eastAsia="ko-KR"/>
        </w:rPr>
        <w:t xml:space="preserve"> as part of the traffic model definition.</w:t>
      </w:r>
    </w:p>
    <w:p w14:paraId="25A8728F" w14:textId="58074D87" w:rsidR="00003E41" w:rsidRDefault="00450411" w:rsidP="00FB730F">
      <w:pPr>
        <w:pStyle w:val="Proposal"/>
        <w:rPr>
          <w:lang w:eastAsia="ko-KR"/>
        </w:rPr>
      </w:pPr>
      <w:r w:rsidRPr="001A5505">
        <w:rPr>
          <w:lang w:eastAsia="ko-KR"/>
        </w:rPr>
        <w:t xml:space="preserve">A PDB </w:t>
      </w:r>
      <w:r w:rsidR="00A34BC2">
        <w:rPr>
          <w:lang w:eastAsia="ko-KR"/>
        </w:rPr>
        <w:t>metric</w:t>
      </w:r>
      <w:r w:rsidRPr="001A5505">
        <w:rPr>
          <w:lang w:eastAsia="ko-KR"/>
        </w:rPr>
        <w:t xml:space="preserve"> may be</w:t>
      </w:r>
      <w:r w:rsidR="006D2521">
        <w:rPr>
          <w:lang w:eastAsia="ko-KR"/>
        </w:rPr>
        <w:t xml:space="preserve"> additionally</w:t>
      </w:r>
      <w:r w:rsidRPr="001A5505">
        <w:rPr>
          <w:lang w:eastAsia="ko-KR"/>
        </w:rPr>
        <w:t xml:space="preserve"> associated with</w:t>
      </w:r>
      <w:r w:rsidR="00142EB1">
        <w:rPr>
          <w:lang w:eastAsia="ko-KR"/>
        </w:rPr>
        <w:t xml:space="preserve"> the</w:t>
      </w:r>
      <w:r w:rsidRPr="001A5505">
        <w:rPr>
          <w:lang w:eastAsia="ko-KR"/>
        </w:rPr>
        <w:t xml:space="preserve"> traffic</w:t>
      </w:r>
      <w:r>
        <w:rPr>
          <w:lang w:eastAsia="ko-KR"/>
        </w:rPr>
        <w:t xml:space="preserve"> model</w:t>
      </w:r>
      <w:r w:rsidRPr="001A5505">
        <w:rPr>
          <w:lang w:eastAsia="ko-KR"/>
        </w:rPr>
        <w:t>.</w:t>
      </w:r>
    </w:p>
    <w:p w14:paraId="0CC0AED8" w14:textId="15563B42" w:rsidR="00450411" w:rsidRPr="001A5505" w:rsidRDefault="00102E07" w:rsidP="00FB730F">
      <w:pPr>
        <w:pStyle w:val="Proposal"/>
      </w:pPr>
      <w:r>
        <w:rPr>
          <w:lang w:eastAsia="ko-KR"/>
        </w:rPr>
        <w:t>P</w:t>
      </w:r>
      <w:r w:rsidRPr="00575E44">
        <w:rPr>
          <w:lang w:eastAsia="ko-KR"/>
        </w:rPr>
        <w:t>acket discarding</w:t>
      </w:r>
      <w:r w:rsidR="00575E44" w:rsidRPr="00575E44">
        <w:rPr>
          <w:lang w:eastAsia="ko-KR"/>
        </w:rPr>
        <w:t xml:space="preserve"> shall not be part of the traffic model definition</w:t>
      </w:r>
      <w:r w:rsidR="00575E44">
        <w:rPr>
          <w:lang w:eastAsia="ko-KR"/>
        </w:rPr>
        <w:t>. Such</w:t>
      </w:r>
      <w:r w:rsidR="00450411" w:rsidRPr="001A5505">
        <w:rPr>
          <w:lang w:eastAsia="ko-KR"/>
        </w:rPr>
        <w:t xml:space="preserve"> mechanisms are up to RAN2 to decide</w:t>
      </w:r>
      <w:r w:rsidR="004A4680">
        <w:rPr>
          <w:lang w:eastAsia="ko-KR"/>
        </w:rPr>
        <w:t xml:space="preserve"> </w:t>
      </w:r>
      <w:r w:rsidR="00450411" w:rsidRPr="001A5505">
        <w:rPr>
          <w:lang w:eastAsia="ko-KR"/>
        </w:rPr>
        <w:t xml:space="preserve">and </w:t>
      </w:r>
      <w:r w:rsidR="0011163D">
        <w:rPr>
          <w:lang w:eastAsia="ko-KR"/>
        </w:rPr>
        <w:t>can be</w:t>
      </w:r>
      <w:r w:rsidR="00450411" w:rsidRPr="001A5505">
        <w:rPr>
          <w:lang w:eastAsia="ko-KR"/>
        </w:rPr>
        <w:t xml:space="preserve"> include</w:t>
      </w:r>
      <w:r w:rsidR="00BE4E13">
        <w:rPr>
          <w:lang w:eastAsia="ko-KR"/>
        </w:rPr>
        <w:t>d</w:t>
      </w:r>
      <w:r w:rsidR="00450411" w:rsidRPr="001A5505">
        <w:rPr>
          <w:lang w:eastAsia="ko-KR"/>
        </w:rPr>
        <w:t xml:space="preserve"> in </w:t>
      </w:r>
      <w:r w:rsidR="00BE4E13">
        <w:rPr>
          <w:lang w:eastAsia="ko-KR"/>
        </w:rPr>
        <w:t>the</w:t>
      </w:r>
      <w:r w:rsidR="00BE4E13" w:rsidRPr="001A5505">
        <w:rPr>
          <w:lang w:eastAsia="ko-KR"/>
        </w:rPr>
        <w:t xml:space="preserve"> </w:t>
      </w:r>
      <w:r w:rsidR="00450411" w:rsidRPr="001A5505">
        <w:rPr>
          <w:lang w:eastAsia="ko-KR"/>
        </w:rPr>
        <w:t>RAN simulation</w:t>
      </w:r>
      <w:r w:rsidR="00450411">
        <w:rPr>
          <w:lang w:eastAsia="ko-KR"/>
        </w:rPr>
        <w:t xml:space="preserve"> assumption</w:t>
      </w:r>
      <w:r w:rsidR="00450411" w:rsidRPr="001A5505">
        <w:rPr>
          <w:lang w:eastAsia="ko-KR"/>
        </w:rPr>
        <w:t>s (but not as part of the traffic model itself).</w:t>
      </w:r>
    </w:p>
    <w:p w14:paraId="14E7C3B9" w14:textId="77777777" w:rsidR="002431FD" w:rsidRDefault="002431FD" w:rsidP="00450411">
      <w:pPr>
        <w:rPr>
          <w:lang w:val="en-US"/>
        </w:rPr>
      </w:pPr>
    </w:p>
    <w:p w14:paraId="57004E3D" w14:textId="6691C55E" w:rsidR="00450411" w:rsidRDefault="002431FD" w:rsidP="00450411">
      <w:pPr>
        <w:rPr>
          <w:lang w:val="en-US"/>
        </w:rPr>
      </w:pPr>
      <w:r>
        <w:rPr>
          <w:lang w:val="en-US"/>
        </w:rPr>
        <w:t xml:space="preserve">Finally, </w:t>
      </w:r>
      <w:r w:rsidR="00026856">
        <w:rPr>
          <w:lang w:val="en-US"/>
        </w:rPr>
        <w:t xml:space="preserve">we do not see much value in introducing </w:t>
      </w:r>
      <w:r w:rsidR="0093002F">
        <w:rPr>
          <w:lang w:val="en-US"/>
        </w:rPr>
        <w:t>such</w:t>
      </w:r>
      <w:r w:rsidR="00026856">
        <w:rPr>
          <w:lang w:val="en-US"/>
        </w:rPr>
        <w:t xml:space="preserve"> extension</w:t>
      </w:r>
      <w:r w:rsidR="0093002F">
        <w:rPr>
          <w:lang w:val="en-US"/>
        </w:rPr>
        <w:t>s</w:t>
      </w:r>
      <w:r w:rsidR="00026856">
        <w:rPr>
          <w:lang w:val="en-US"/>
        </w:rPr>
        <w:t xml:space="preserve"> both for FTP-3 and FTP-1 models.</w:t>
      </w:r>
    </w:p>
    <w:p w14:paraId="7670A081" w14:textId="44F794BD" w:rsidR="00026856" w:rsidRDefault="0093002F" w:rsidP="00FB730F">
      <w:pPr>
        <w:pStyle w:val="Proposal"/>
        <w:rPr>
          <w:lang w:val="en-US"/>
        </w:rPr>
      </w:pPr>
      <w:r>
        <w:rPr>
          <w:lang w:val="en-US"/>
        </w:rPr>
        <w:t>It is sufficient to</w:t>
      </w:r>
      <w:r w:rsidR="00FA7FFA">
        <w:rPr>
          <w:lang w:val="en-US"/>
        </w:rPr>
        <w:t xml:space="preserve"> consider</w:t>
      </w:r>
      <w:r>
        <w:rPr>
          <w:lang w:val="en-US"/>
        </w:rPr>
        <w:t xml:space="preserve"> </w:t>
      </w:r>
      <w:r w:rsidR="00FA7FFA" w:rsidRPr="00FA7FFA">
        <w:rPr>
          <w:lang w:val="en-US"/>
        </w:rPr>
        <w:t>extensions to FTP Model 3</w:t>
      </w:r>
      <w:r w:rsidR="00FA7FFA">
        <w:rPr>
          <w:lang w:val="en-US"/>
        </w:rPr>
        <w:t xml:space="preserve"> only.</w:t>
      </w:r>
    </w:p>
    <w:p w14:paraId="09A04A32" w14:textId="77777777" w:rsidR="002431FD" w:rsidRPr="005D69FF" w:rsidRDefault="002431FD" w:rsidP="00450411">
      <w:pPr>
        <w:rPr>
          <w:lang w:val="en-US"/>
        </w:rPr>
      </w:pPr>
    </w:p>
    <w:p w14:paraId="41C655B9" w14:textId="07093E07" w:rsidR="00450411" w:rsidRDefault="00450411" w:rsidP="00450411">
      <w:pPr>
        <w:pStyle w:val="Heading3"/>
        <w:rPr>
          <w:lang w:val="en-US"/>
        </w:rPr>
      </w:pPr>
      <w:r>
        <w:rPr>
          <w:lang w:val="en-US"/>
        </w:rPr>
        <w:t>Bi-directional traffic model</w:t>
      </w:r>
    </w:p>
    <w:p w14:paraId="66B14202" w14:textId="77777777" w:rsidR="00980F87" w:rsidRDefault="00980F87" w:rsidP="00980F87">
      <w:pPr>
        <w:jc w:val="both"/>
        <w:rPr>
          <w:lang w:val="en-US"/>
        </w:rPr>
      </w:pPr>
      <w:r>
        <w:rPr>
          <w:lang w:val="en-US"/>
        </w:rPr>
        <w:t>T</w:t>
      </w:r>
      <w:r w:rsidRPr="009D5CD1">
        <w:rPr>
          <w:lang w:val="en-US"/>
        </w:rPr>
        <w:t xml:space="preserve">he models outlined so far (full-buffer, FTP-1, FTP-3 and XR) are open loop traffic models, where the traffic source keeps generating data independently on whether the traffic is served and correctly arrives at its destination (aka the traffic sink). The alternative is usage of closed-loop models, where the data generated by the traffic source is adapted in coherence with the RAN performance, and hence other effects start to become visible. This is, for instance, the case when considering TCP effects with build-in flow control mechanisms, and the potential inter-play between various RAN recovery loops such as HARQ, RLC, PDCH when various error cases </w:t>
      </w:r>
      <w:r>
        <w:rPr>
          <w:lang w:val="en-US"/>
        </w:rPr>
        <w:t>are</w:t>
      </w:r>
      <w:r w:rsidRPr="009D5CD1">
        <w:rPr>
          <w:lang w:val="en-US"/>
        </w:rPr>
        <w:t xml:space="preserve"> considered (e.g. NACK-to-ACK errors). Similarly, another relevant example is the use of adaptive codecs (e.g. rate adaptive Video codecs) where the source data rate of a video feed is adjusted depending on the data rate that the wireless connection can accommodate. Closed loop traffic models are sometimes also referred to as bi-directional models. Although closed-loop (bi-directional) traffic models are not needed for all 6GR simulation studies, we find that it is important to agree on at least one reference case with such models. It could, e.g., include the TCP CUBIC (i.e. including TCP flow control) and could be based on the existing XR traffic models to enforce dependency between DL video streaming and UL control feedback, etc. As mentioned, closed-loop models are important for having realistic studies of the various RAN recovery loops (e.g. HARQ, RLC, PDCP) and TCP effects.</w:t>
      </w:r>
    </w:p>
    <w:p w14:paraId="5E98BFB2" w14:textId="4F766EA6" w:rsidR="00D17AB5" w:rsidRDefault="00D17AB5" w:rsidP="0080721A">
      <w:pPr>
        <w:pStyle w:val="Proposal"/>
        <w:rPr>
          <w:lang w:val="en-US"/>
        </w:rPr>
      </w:pPr>
      <w:r w:rsidRPr="00D17AB5">
        <w:rPr>
          <w:lang w:val="en-US"/>
        </w:rPr>
        <w:t xml:space="preserve">RAN1 to </w:t>
      </w:r>
      <w:r w:rsidR="00D11E10">
        <w:rPr>
          <w:lang w:val="en-US"/>
        </w:rPr>
        <w:t>include</w:t>
      </w:r>
      <w:r w:rsidRPr="00D17AB5">
        <w:rPr>
          <w:lang w:val="en-US"/>
        </w:rPr>
        <w:t xml:space="preserve"> at least one closed-loop (bi-directional) traffic model into the 6GR study, e.g., </w:t>
      </w:r>
      <w:r w:rsidR="00DA0ACC">
        <w:rPr>
          <w:lang w:val="en-US"/>
        </w:rPr>
        <w:t xml:space="preserve">to consider a </w:t>
      </w:r>
      <w:r w:rsidR="00816684">
        <w:rPr>
          <w:lang w:val="en-US"/>
        </w:rPr>
        <w:t>scenario</w:t>
      </w:r>
      <w:r w:rsidR="00CF727D">
        <w:rPr>
          <w:lang w:val="en-US"/>
        </w:rPr>
        <w:t xml:space="preserve"> when</w:t>
      </w:r>
      <w:r w:rsidRPr="00D17AB5">
        <w:rPr>
          <w:lang w:val="en-US"/>
        </w:rPr>
        <w:t xml:space="preserve"> the existing XR model </w:t>
      </w:r>
      <w:r w:rsidR="00CF727D">
        <w:rPr>
          <w:lang w:val="en-US"/>
        </w:rPr>
        <w:t>is modelled with</w:t>
      </w:r>
      <w:r w:rsidRPr="00D17AB5">
        <w:rPr>
          <w:lang w:val="en-US"/>
        </w:rPr>
        <w:t xml:space="preserve"> realistic TCP ACK feedback.</w:t>
      </w:r>
    </w:p>
    <w:p w14:paraId="05C8DBE8" w14:textId="16F6C64C" w:rsidR="00980F87" w:rsidRPr="004E63C2" w:rsidRDefault="0080721A" w:rsidP="00FB730F">
      <w:pPr>
        <w:pStyle w:val="Proposal"/>
        <w:rPr>
          <w:lang w:val="en-US"/>
        </w:rPr>
      </w:pPr>
      <w:r w:rsidRPr="0080721A">
        <w:rPr>
          <w:lang w:val="en-US"/>
        </w:rPr>
        <w:t>Default assumptions for simulation with TCP functionality shall be agreed for cases where this is enabled. Our suggestion is to rely on TCP CUBIC.</w:t>
      </w:r>
    </w:p>
    <w:p w14:paraId="19D2C0C7" w14:textId="77777777" w:rsidR="004E63C2" w:rsidRDefault="004E63C2" w:rsidP="00450411">
      <w:pPr>
        <w:rPr>
          <w:lang w:val="en-US"/>
        </w:rPr>
      </w:pPr>
    </w:p>
    <w:p w14:paraId="70D372B2" w14:textId="3E7E851A" w:rsidR="00450411" w:rsidRDefault="004E63C2" w:rsidP="00450411">
      <w:pPr>
        <w:rPr>
          <w:lang w:val="en-US"/>
        </w:rPr>
      </w:pPr>
      <w:r>
        <w:rPr>
          <w:lang w:val="en-US"/>
        </w:rPr>
        <w:t>Additionally, t</w:t>
      </w:r>
      <w:r w:rsidR="00450411">
        <w:rPr>
          <w:lang w:val="en-US"/>
        </w:rPr>
        <w:t>he following was captured in the feature lead proposal, although not discussed online during the latest RAN1</w:t>
      </w:r>
      <w:r w:rsidR="00676843">
        <w:rPr>
          <w:lang w:val="en-US"/>
        </w:rPr>
        <w:t>#122bis</w:t>
      </w:r>
      <w:r w:rsidR="00450411">
        <w:rPr>
          <w:lang w:val="en-US"/>
        </w:rPr>
        <w:t xml:space="preserve"> meeting:</w:t>
      </w:r>
    </w:p>
    <w:tbl>
      <w:tblPr>
        <w:tblStyle w:val="TableGrid"/>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5"/>
      </w:tblGrid>
      <w:tr w:rsidR="00450411" w14:paraId="617EC767" w14:textId="77777777">
        <w:tc>
          <w:tcPr>
            <w:tcW w:w="9972" w:type="dxa"/>
          </w:tcPr>
          <w:p w14:paraId="7AE4045B" w14:textId="21DD88E2" w:rsidR="00450411" w:rsidRPr="00436E44" w:rsidRDefault="00450411" w:rsidP="00FB730F">
            <w:pPr>
              <w:overflowPunct/>
              <w:autoSpaceDE/>
              <w:autoSpaceDN/>
              <w:adjustRightInd/>
              <w:textAlignment w:val="auto"/>
              <w:rPr>
                <w:lang w:val="en-US"/>
              </w:rPr>
            </w:pPr>
            <w:r w:rsidRPr="00436E44">
              <w:rPr>
                <w:b/>
                <w:bCs/>
                <w:lang w:val="en-US"/>
              </w:rPr>
              <w:t>New model 5-bidirectional traffic</w:t>
            </w:r>
          </w:p>
          <w:p w14:paraId="18881444" w14:textId="77777777" w:rsidR="00450411" w:rsidRPr="00436E44" w:rsidRDefault="00450411" w:rsidP="00671DD1">
            <w:pPr>
              <w:numPr>
                <w:ilvl w:val="0"/>
                <w:numId w:val="11"/>
              </w:numPr>
              <w:overflowPunct/>
              <w:autoSpaceDE/>
              <w:autoSpaceDN/>
              <w:adjustRightInd/>
              <w:textAlignment w:val="auto"/>
              <w:rPr>
                <w:lang w:val="en-US"/>
              </w:rPr>
            </w:pPr>
            <w:r w:rsidRPr="00436E44">
              <w:rPr>
                <w:lang w:val="en-US"/>
              </w:rPr>
              <w:t>(FL1) Question</w:t>
            </w:r>
          </w:p>
          <w:p w14:paraId="377E3C43" w14:textId="77777777" w:rsidR="00450411" w:rsidRPr="00436E44" w:rsidRDefault="00450411" w:rsidP="00671DD1">
            <w:pPr>
              <w:numPr>
                <w:ilvl w:val="0"/>
                <w:numId w:val="11"/>
              </w:numPr>
              <w:overflowPunct/>
              <w:autoSpaceDE/>
              <w:autoSpaceDN/>
              <w:adjustRightInd/>
              <w:textAlignment w:val="auto"/>
              <w:rPr>
                <w:lang w:val="en-US"/>
              </w:rPr>
            </w:pPr>
            <w:r w:rsidRPr="00436E44">
              <w:rPr>
                <w:lang w:val="en-US"/>
              </w:rPr>
              <w:t>Whether to define a bidirectional traffic flow modelling with simplified modelling as follows:</w:t>
            </w:r>
          </w:p>
          <w:p w14:paraId="00DA9BBA" w14:textId="77777777" w:rsidR="00450411" w:rsidRPr="00436E44" w:rsidRDefault="00450411" w:rsidP="00671DD1">
            <w:pPr>
              <w:numPr>
                <w:ilvl w:val="0"/>
                <w:numId w:val="11"/>
              </w:numPr>
              <w:overflowPunct/>
              <w:autoSpaceDE/>
              <w:autoSpaceDN/>
              <w:adjustRightInd/>
              <w:textAlignment w:val="auto"/>
              <w:rPr>
                <w:lang w:val="en-US"/>
              </w:rPr>
            </w:pPr>
            <w:r w:rsidRPr="00436E44">
              <w:rPr>
                <w:lang w:val="en-US"/>
              </w:rPr>
              <w:t>In DL system simulations the UL TCP ACK delay can be modeled by combining the two components below</w:t>
            </w:r>
          </w:p>
          <w:p w14:paraId="5D94E9B0" w14:textId="77777777" w:rsidR="00450411" w:rsidRPr="00436E44" w:rsidRDefault="00450411" w:rsidP="00671DD1">
            <w:pPr>
              <w:numPr>
                <w:ilvl w:val="1"/>
                <w:numId w:val="11"/>
              </w:numPr>
              <w:overflowPunct/>
              <w:autoSpaceDE/>
              <w:autoSpaceDN/>
              <w:adjustRightInd/>
              <w:textAlignment w:val="auto"/>
              <w:rPr>
                <w:lang w:val="en-US"/>
              </w:rPr>
            </w:pPr>
            <w:r w:rsidRPr="00436E44">
              <w:rPr>
                <w:lang w:val="en-US"/>
              </w:rPr>
              <w:t xml:space="preserve">Component 1: Fixed delay (e.g., 5-10ms) to reflect Core/transport/internet network delays </w:t>
            </w:r>
          </w:p>
          <w:p w14:paraId="34D5EAD8" w14:textId="77777777" w:rsidR="00450411" w:rsidRPr="00436E44" w:rsidRDefault="00450411" w:rsidP="00671DD1">
            <w:pPr>
              <w:numPr>
                <w:ilvl w:val="1"/>
                <w:numId w:val="11"/>
              </w:numPr>
              <w:overflowPunct/>
              <w:autoSpaceDE/>
              <w:autoSpaceDN/>
              <w:adjustRightInd/>
              <w:textAlignment w:val="auto"/>
              <w:rPr>
                <w:lang w:val="en-US"/>
              </w:rPr>
            </w:pPr>
            <w:r w:rsidRPr="00436E44">
              <w:rPr>
                <w:lang w:val="en-US"/>
              </w:rPr>
              <w:t xml:space="preserve">Component 2: SR+ UL </w:t>
            </w:r>
            <w:proofErr w:type="spellStart"/>
            <w:r w:rsidRPr="00436E44">
              <w:rPr>
                <w:lang w:val="en-US"/>
              </w:rPr>
              <w:t>grant+UL</w:t>
            </w:r>
            <w:proofErr w:type="spellEnd"/>
            <w:r w:rsidRPr="00436E44">
              <w:rPr>
                <w:lang w:val="en-US"/>
              </w:rPr>
              <w:t xml:space="preserve"> transmission delay.  </w:t>
            </w:r>
          </w:p>
          <w:p w14:paraId="0D9F209C" w14:textId="77777777" w:rsidR="00450411" w:rsidRPr="00436E44" w:rsidRDefault="00450411" w:rsidP="00671DD1">
            <w:pPr>
              <w:numPr>
                <w:ilvl w:val="2"/>
                <w:numId w:val="11"/>
              </w:numPr>
              <w:overflowPunct/>
              <w:autoSpaceDE/>
              <w:autoSpaceDN/>
              <w:adjustRightInd/>
              <w:textAlignment w:val="auto"/>
              <w:rPr>
                <w:lang w:val="en-US"/>
              </w:rPr>
            </w:pPr>
            <w:r w:rsidRPr="00436E44">
              <w:rPr>
                <w:lang w:val="en-US"/>
              </w:rPr>
              <w:t xml:space="preserve">Suitable values can be chosen based on HARQ RTT, SR availability and TTI length for the corresponding evaluation </w:t>
            </w:r>
          </w:p>
          <w:p w14:paraId="2CB2C6BB" w14:textId="77777777" w:rsidR="00450411" w:rsidRPr="00436E44" w:rsidRDefault="00450411" w:rsidP="00671DD1">
            <w:pPr>
              <w:numPr>
                <w:ilvl w:val="2"/>
                <w:numId w:val="11"/>
              </w:numPr>
              <w:overflowPunct/>
              <w:autoSpaceDE/>
              <w:autoSpaceDN/>
              <w:adjustRightInd/>
              <w:textAlignment w:val="auto"/>
              <w:rPr>
                <w:lang w:val="en-US"/>
              </w:rPr>
            </w:pPr>
            <w:r w:rsidRPr="00436E44">
              <w:rPr>
                <w:lang w:val="en-US"/>
              </w:rPr>
              <w:t>Ideal transmission of UL TCP ACK can be assumed instead of explicitly simulating UL.</w:t>
            </w:r>
          </w:p>
        </w:tc>
      </w:tr>
    </w:tbl>
    <w:p w14:paraId="57B4A198" w14:textId="77777777" w:rsidR="00450411" w:rsidRDefault="00450411" w:rsidP="00450411">
      <w:pPr>
        <w:rPr>
          <w:lang w:val="en-US"/>
        </w:rPr>
      </w:pPr>
    </w:p>
    <w:p w14:paraId="75618049" w14:textId="026123A1" w:rsidR="006A143A" w:rsidRDefault="00450411" w:rsidP="00450411">
      <w:pPr>
        <w:rPr>
          <w:lang w:val="en-US"/>
        </w:rPr>
      </w:pPr>
      <w:r>
        <w:rPr>
          <w:lang w:val="en-US"/>
        </w:rPr>
        <w:t>As mentioned, we suggest maintaining a crystal-clear split between the traffic and 6GR RAN functionalities. In our view, the traffic model definition shall not embed L2 and L1 6GR functionalities</w:t>
      </w:r>
      <w:r w:rsidR="00FA775A">
        <w:rPr>
          <w:lang w:val="en-US"/>
        </w:rPr>
        <w:t xml:space="preserve">; </w:t>
      </w:r>
      <w:r>
        <w:rPr>
          <w:lang w:val="en-US"/>
        </w:rPr>
        <w:t>it shall only include modeling of traffic to be carried over the 6GR RAN.</w:t>
      </w:r>
      <w:r w:rsidR="006A143A">
        <w:rPr>
          <w:lang w:val="en-US"/>
        </w:rPr>
        <w:t xml:space="preserve"> </w:t>
      </w:r>
      <w:r w:rsidR="00BC4A59">
        <w:rPr>
          <w:lang w:val="en-US"/>
        </w:rPr>
        <w:t>Regarding the introduction of the simplified model discussed above, we acknowledge that it can mitigate the simulation burd</w:t>
      </w:r>
      <w:r w:rsidR="00AC4334">
        <w:rPr>
          <w:lang w:val="en-US"/>
        </w:rPr>
        <w:t xml:space="preserve">en, but </w:t>
      </w:r>
      <w:r w:rsidR="00046E12">
        <w:rPr>
          <w:lang w:val="en-US"/>
        </w:rPr>
        <w:t xml:space="preserve">this may come with a loss of </w:t>
      </w:r>
      <w:r w:rsidR="00DE1B10">
        <w:rPr>
          <w:lang w:val="en-US"/>
        </w:rPr>
        <w:t xml:space="preserve">accuracy and sensibility of the model to multiple realistic effects, such as loss of </w:t>
      </w:r>
      <w:r w:rsidR="000F3B37">
        <w:rPr>
          <w:lang w:val="en-US"/>
        </w:rPr>
        <w:t>UL packets with the feedback</w:t>
      </w:r>
      <w:r w:rsidR="00D968BB">
        <w:rPr>
          <w:lang w:val="en-US"/>
        </w:rPr>
        <w:t xml:space="preserve">. Additionally, agreeing on the parameters of such analytical model may </w:t>
      </w:r>
      <w:r w:rsidR="009670DB">
        <w:rPr>
          <w:lang w:val="en-US"/>
        </w:rPr>
        <w:t>be a tedious</w:t>
      </w:r>
      <w:r w:rsidR="00D968BB">
        <w:rPr>
          <w:lang w:val="en-US"/>
        </w:rPr>
        <w:t xml:space="preserve"> task. Instead, we believe that explicit modelling of the UL</w:t>
      </w:r>
      <w:r w:rsidR="009670DB">
        <w:rPr>
          <w:lang w:val="en-US"/>
        </w:rPr>
        <w:t xml:space="preserve"> RAN component can provide deeper insights. In this case,</w:t>
      </w:r>
      <w:r w:rsidR="00752FF1">
        <w:rPr>
          <w:lang w:val="en-US"/>
        </w:rPr>
        <w:t xml:space="preserve"> instead of traffic model parameters the agreement should be about the simulation parameters of the UL part.</w:t>
      </w:r>
      <w:r w:rsidR="009670DB">
        <w:rPr>
          <w:lang w:val="en-US"/>
        </w:rPr>
        <w:t xml:space="preserve">  </w:t>
      </w:r>
      <w:r w:rsidR="00D968BB">
        <w:rPr>
          <w:lang w:val="en-US"/>
        </w:rPr>
        <w:t xml:space="preserve">  </w:t>
      </w:r>
    </w:p>
    <w:p w14:paraId="47A822A1" w14:textId="42101180" w:rsidR="00450411" w:rsidRDefault="00450411" w:rsidP="00450411">
      <w:pPr>
        <w:rPr>
          <w:lang w:val="en-US"/>
        </w:rPr>
      </w:pPr>
      <w:r>
        <w:rPr>
          <w:lang w:val="en-US"/>
        </w:rPr>
        <w:t>Given this standpoint, we suggest the following</w:t>
      </w:r>
      <w:r w:rsidR="00CA5EB9">
        <w:rPr>
          <w:lang w:val="en-US"/>
        </w:rPr>
        <w:t xml:space="preserve"> understanding of the bi-directional model</w:t>
      </w:r>
      <w:r>
        <w:rPr>
          <w:lang w:val="en-US"/>
        </w:rPr>
        <w:t>:</w:t>
      </w:r>
    </w:p>
    <w:p w14:paraId="0F8FB10E" w14:textId="28A84310" w:rsidR="00FB730F" w:rsidRPr="00FB730F" w:rsidRDefault="00534B0D" w:rsidP="001154FD">
      <w:pPr>
        <w:pStyle w:val="Proposal"/>
        <w:rPr>
          <w:lang w:val="en-US"/>
        </w:rPr>
      </w:pPr>
      <w:r w:rsidRPr="00534B0D">
        <w:rPr>
          <w:lang w:val="en-US"/>
        </w:rPr>
        <w:t>For simulations with TCP, we suggest that the transmission of the TCP-ACK over the RAN is simulated</w:t>
      </w:r>
      <w:r w:rsidR="00504997">
        <w:rPr>
          <w:lang w:val="en-US"/>
        </w:rPr>
        <w:t xml:space="preserve"> in UL</w:t>
      </w:r>
      <w:r w:rsidR="009A36A1">
        <w:rPr>
          <w:lang w:val="en-US"/>
        </w:rPr>
        <w:t xml:space="preserve"> explicitly</w:t>
      </w:r>
      <w:r w:rsidRPr="00534B0D">
        <w:rPr>
          <w:lang w:val="en-US"/>
        </w:rPr>
        <w:t>, and possible CN latency is added to that.</w:t>
      </w:r>
    </w:p>
    <w:p w14:paraId="7241D069" w14:textId="570F0AC5" w:rsidR="00165DBE" w:rsidRDefault="00676843" w:rsidP="00FB730F">
      <w:pPr>
        <w:pStyle w:val="Proposal"/>
        <w:numPr>
          <w:ilvl w:val="1"/>
          <w:numId w:val="6"/>
        </w:numPr>
        <w:rPr>
          <w:lang w:val="en-US"/>
        </w:rPr>
      </w:pPr>
      <w:r w:rsidRPr="00FB730F">
        <w:rPr>
          <w:lang w:val="en-US"/>
        </w:rPr>
        <w:t xml:space="preserve">For </w:t>
      </w:r>
      <w:r w:rsidR="009A36A1">
        <w:rPr>
          <w:lang w:val="en-US"/>
        </w:rPr>
        <w:t>cases</w:t>
      </w:r>
      <w:r w:rsidRPr="00FB730F">
        <w:rPr>
          <w:lang w:val="en-US"/>
        </w:rPr>
        <w:t xml:space="preserve"> where CN delay plays a role,</w:t>
      </w:r>
      <w:r w:rsidR="00FD59C5">
        <w:rPr>
          <w:lang w:val="en-US"/>
        </w:rPr>
        <w:t xml:space="preserve"> bi</w:t>
      </w:r>
      <w:r w:rsidR="00FE0243">
        <w:rPr>
          <w:lang w:val="en-US"/>
        </w:rPr>
        <w:t>-direction model can</w:t>
      </w:r>
      <w:r w:rsidRPr="00FB730F">
        <w:rPr>
          <w:lang w:val="en-US"/>
        </w:rPr>
        <w:t xml:space="preserve"> assume a fixed one-way CN delay of e.g. 5 </w:t>
      </w:r>
      <w:proofErr w:type="spellStart"/>
      <w:r w:rsidRPr="00FB730F">
        <w:rPr>
          <w:lang w:val="en-US"/>
        </w:rPr>
        <w:t>ms</w:t>
      </w:r>
      <w:proofErr w:type="spellEnd"/>
      <w:r w:rsidRPr="00FB730F">
        <w:rPr>
          <w:lang w:val="en-US"/>
        </w:rPr>
        <w:t xml:space="preserve">, representing the latency between the application (traffic source/sink) and the </w:t>
      </w:r>
      <w:proofErr w:type="spellStart"/>
      <w:r w:rsidRPr="00FB730F">
        <w:rPr>
          <w:lang w:val="en-US"/>
        </w:rPr>
        <w:t>gNB</w:t>
      </w:r>
      <w:proofErr w:type="spellEnd"/>
      <w:r w:rsidRPr="00FB730F">
        <w:rPr>
          <w:lang w:val="en-US"/>
        </w:rPr>
        <w:t>.</w:t>
      </w:r>
    </w:p>
    <w:p w14:paraId="78629559" w14:textId="4C2712A8" w:rsidR="00FB730F" w:rsidRPr="00613834" w:rsidRDefault="009930F7" w:rsidP="00613834">
      <w:pPr>
        <w:pStyle w:val="Proposal"/>
        <w:numPr>
          <w:ilvl w:val="1"/>
          <w:numId w:val="6"/>
        </w:numPr>
        <w:rPr>
          <w:lang w:val="en-US"/>
        </w:rPr>
      </w:pPr>
      <w:r>
        <w:rPr>
          <w:lang w:val="en-US"/>
        </w:rPr>
        <w:t xml:space="preserve">Such parameters as </w:t>
      </w:r>
      <w:r w:rsidRPr="009930F7">
        <w:rPr>
          <w:lang w:val="en-US"/>
        </w:rPr>
        <w:t>L1/L2 processing latencies</w:t>
      </w:r>
      <w:r w:rsidR="006D33CF">
        <w:rPr>
          <w:lang w:val="en-US"/>
        </w:rPr>
        <w:t>, HARQ processing, preparing</w:t>
      </w:r>
      <w:r w:rsidR="00E54A16">
        <w:rPr>
          <w:lang w:val="en-US"/>
        </w:rPr>
        <w:t xml:space="preserve"> and decoding</w:t>
      </w:r>
      <w:r w:rsidR="006D33CF">
        <w:rPr>
          <w:lang w:val="en-US"/>
        </w:rPr>
        <w:t xml:space="preserve"> of transmission, </w:t>
      </w:r>
      <w:r w:rsidR="003D09A3">
        <w:rPr>
          <w:lang w:val="en-US"/>
        </w:rPr>
        <w:t xml:space="preserve">assumption on TTI size, etc. </w:t>
      </w:r>
      <w:r w:rsidR="0044088F">
        <w:rPr>
          <w:lang w:val="en-US"/>
        </w:rPr>
        <w:t>should</w:t>
      </w:r>
      <w:r w:rsidR="00C944BC" w:rsidRPr="00C944BC">
        <w:t xml:space="preserve"> </w:t>
      </w:r>
      <w:r w:rsidR="00C944BC" w:rsidRPr="00C944BC">
        <w:rPr>
          <w:lang w:val="en-US"/>
        </w:rPr>
        <w:t xml:space="preserve">not </w:t>
      </w:r>
      <w:r w:rsidR="00C944BC">
        <w:rPr>
          <w:lang w:val="en-US"/>
        </w:rPr>
        <w:t xml:space="preserve">be a </w:t>
      </w:r>
      <w:r w:rsidR="00C944BC" w:rsidRPr="00C944BC">
        <w:rPr>
          <w:lang w:val="en-US"/>
        </w:rPr>
        <w:t xml:space="preserve">part of the traffic model definition, but </w:t>
      </w:r>
      <w:r w:rsidR="0044088F">
        <w:rPr>
          <w:lang w:val="en-US"/>
        </w:rPr>
        <w:t xml:space="preserve">simulation </w:t>
      </w:r>
      <w:r w:rsidR="00E54A16">
        <w:rPr>
          <w:lang w:val="en-US"/>
        </w:rPr>
        <w:t>assumptions</w:t>
      </w:r>
      <w:r w:rsidR="0044088F">
        <w:rPr>
          <w:lang w:val="en-US"/>
        </w:rPr>
        <w:t>.</w:t>
      </w:r>
      <w:r w:rsidR="003D09A3">
        <w:rPr>
          <w:lang w:val="en-US"/>
        </w:rPr>
        <w:t xml:space="preserve"> </w:t>
      </w:r>
    </w:p>
    <w:p w14:paraId="3552A300" w14:textId="27459553" w:rsidR="00450411" w:rsidRDefault="00450411" w:rsidP="00450411">
      <w:pPr>
        <w:rPr>
          <w:lang w:val="en-US"/>
        </w:rPr>
      </w:pPr>
    </w:p>
    <w:p w14:paraId="3E44115D" w14:textId="7467D7B2" w:rsidR="00450411" w:rsidRDefault="00450411" w:rsidP="00450411">
      <w:pPr>
        <w:pStyle w:val="Heading3"/>
        <w:rPr>
          <w:lang w:val="en-US"/>
        </w:rPr>
      </w:pPr>
      <w:r>
        <w:rPr>
          <w:lang w:val="en-US"/>
        </w:rPr>
        <w:t>AI/ML services</w:t>
      </w:r>
    </w:p>
    <w:p w14:paraId="410A65EB" w14:textId="011D0ACC" w:rsidR="00450411" w:rsidRDefault="00A1793E" w:rsidP="00450411">
      <w:pPr>
        <w:tabs>
          <w:tab w:val="left" w:pos="1800"/>
        </w:tabs>
        <w:rPr>
          <w:lang w:val="en-US"/>
        </w:rPr>
      </w:pPr>
      <w:r>
        <w:rPr>
          <w:lang w:val="en-US"/>
        </w:rPr>
        <w:t>At RAN1#123, the LS</w:t>
      </w:r>
      <w:r w:rsidR="00637AFF">
        <w:rPr>
          <w:lang w:val="en-US"/>
        </w:rPr>
        <w:t xml:space="preserve"> </w:t>
      </w:r>
      <w:r w:rsidR="00637AFF">
        <w:rPr>
          <w:lang w:val="en-US"/>
        </w:rPr>
        <w:fldChar w:fldCharType="begin"/>
      </w:r>
      <w:r w:rsidR="00637AFF">
        <w:rPr>
          <w:lang w:val="en-US"/>
        </w:rPr>
        <w:instrText xml:space="preserve"> REF _Ref213444670 \r \h </w:instrText>
      </w:r>
      <w:r w:rsidR="00637AFF">
        <w:rPr>
          <w:lang w:val="en-US"/>
        </w:rPr>
      </w:r>
      <w:r w:rsidR="00637AFF">
        <w:rPr>
          <w:lang w:val="en-US"/>
        </w:rPr>
        <w:fldChar w:fldCharType="separate"/>
      </w:r>
      <w:r w:rsidR="00637AFF">
        <w:rPr>
          <w:lang w:val="en-US"/>
        </w:rPr>
        <w:t>[5]</w:t>
      </w:r>
      <w:r w:rsidR="00637AFF">
        <w:rPr>
          <w:lang w:val="en-US"/>
        </w:rPr>
        <w:fldChar w:fldCharType="end"/>
      </w:r>
      <w:r>
        <w:rPr>
          <w:lang w:val="en-US"/>
        </w:rPr>
        <w:t xml:space="preserve"> to SA4 was prepared based on the agreement:</w:t>
      </w:r>
    </w:p>
    <w:tbl>
      <w:tblPr>
        <w:tblStyle w:val="TableGrid"/>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5"/>
      </w:tblGrid>
      <w:tr w:rsidR="00450411" w14:paraId="67E2CCD6" w14:textId="77777777">
        <w:tc>
          <w:tcPr>
            <w:tcW w:w="9972" w:type="dxa"/>
          </w:tcPr>
          <w:p w14:paraId="46F4B938" w14:textId="77777777" w:rsidR="00450411" w:rsidRPr="00C24D6E" w:rsidRDefault="00450411">
            <w:pPr>
              <w:rPr>
                <w:rFonts w:eastAsia="DengXian"/>
                <w:highlight w:val="green"/>
                <w:lang w:eastAsia="zh-CN"/>
              </w:rPr>
            </w:pPr>
            <w:r w:rsidRPr="00C24D6E">
              <w:rPr>
                <w:rFonts w:eastAsia="DengXian" w:hint="eastAsia"/>
                <w:highlight w:val="green"/>
                <w:lang w:eastAsia="zh-CN"/>
              </w:rPr>
              <w:t>Agreement</w:t>
            </w:r>
          </w:p>
          <w:p w14:paraId="357272CF" w14:textId="77777777" w:rsidR="00450411" w:rsidRPr="00C24D6E" w:rsidRDefault="00450411">
            <w:pPr>
              <w:rPr>
                <w:lang w:eastAsia="zh-CN"/>
              </w:rPr>
            </w:pPr>
            <w:r w:rsidRPr="00C24D6E">
              <w:rPr>
                <w:lang w:eastAsia="zh-CN"/>
              </w:rPr>
              <w:t>For the study traffic model(s) for 6GR AI/ML services:</w:t>
            </w:r>
          </w:p>
          <w:p w14:paraId="02AB4466" w14:textId="77777777" w:rsidR="00450411" w:rsidRPr="001A5505" w:rsidRDefault="00450411" w:rsidP="00671DD1">
            <w:pPr>
              <w:pStyle w:val="ListParagraph"/>
              <w:numPr>
                <w:ilvl w:val="1"/>
                <w:numId w:val="12"/>
              </w:numPr>
              <w:overflowPunct w:val="0"/>
              <w:autoSpaceDE w:val="0"/>
              <w:autoSpaceDN w:val="0"/>
              <w:adjustRightInd w:val="0"/>
              <w:snapToGrid w:val="0"/>
              <w:spacing w:after="120"/>
              <w:contextualSpacing w:val="0"/>
              <w:jc w:val="both"/>
              <w:textAlignment w:val="baseline"/>
              <w:rPr>
                <w:lang w:val="en-US"/>
              </w:rPr>
            </w:pPr>
            <w:r w:rsidRPr="001A5505">
              <w:rPr>
                <w:lang w:val="en-US"/>
              </w:rPr>
              <w:t xml:space="preserve">A representative AI/ML service is </w:t>
            </w:r>
            <w:proofErr w:type="gramStart"/>
            <w:r w:rsidRPr="001A5505">
              <w:rPr>
                <w:lang w:val="en-US"/>
              </w:rPr>
              <w:t>the generative</w:t>
            </w:r>
            <w:proofErr w:type="gramEnd"/>
            <w:r w:rsidRPr="001A5505">
              <w:rPr>
                <w:lang w:val="en-US"/>
              </w:rPr>
              <w:t xml:space="preserve"> AI, e.g., as defined in TR22.870.</w:t>
            </w:r>
          </w:p>
          <w:p w14:paraId="7F6B9E52" w14:textId="77777777" w:rsidR="00450411" w:rsidRPr="00C145E4" w:rsidRDefault="00450411">
            <w:pPr>
              <w:rPr>
                <w:rFonts w:eastAsiaTheme="minorEastAsia"/>
                <w:lang w:eastAsia="zh-CN"/>
              </w:rPr>
            </w:pPr>
            <w:r w:rsidRPr="00723DBF">
              <w:rPr>
                <w:lang w:eastAsia="zh-CN"/>
              </w:rPr>
              <w:t>Send LS to SA4 (cc RAN2</w:t>
            </w:r>
            <w:r>
              <w:rPr>
                <w:rFonts w:eastAsiaTheme="minorEastAsia" w:hint="eastAsia"/>
                <w:lang w:eastAsia="zh-CN"/>
              </w:rPr>
              <w:t>, SA1, SA2</w:t>
            </w:r>
            <w:r w:rsidRPr="00723DBF">
              <w:rPr>
                <w:lang w:eastAsia="zh-CN"/>
              </w:rPr>
              <w:t>) requesting input if any on traffic characteristics for AI/ML services</w:t>
            </w:r>
            <w:r>
              <w:rPr>
                <w:rFonts w:eastAsiaTheme="minorEastAsia" w:hint="eastAsia"/>
                <w:lang w:eastAsia="zh-CN"/>
              </w:rPr>
              <w:t>.</w:t>
            </w:r>
          </w:p>
          <w:p w14:paraId="5EA5A281" w14:textId="77777777" w:rsidR="00450411" w:rsidRDefault="00450411">
            <w:pPr>
              <w:rPr>
                <w:rFonts w:eastAsiaTheme="minorEastAsia"/>
                <w:lang w:eastAsia="zh-CN"/>
              </w:rPr>
            </w:pPr>
          </w:p>
          <w:p w14:paraId="1358233B" w14:textId="77777777" w:rsidR="00450411" w:rsidRPr="00723DBF" w:rsidRDefault="00450411">
            <w:pPr>
              <w:rPr>
                <w:lang w:eastAsia="zh-CN"/>
              </w:rPr>
            </w:pPr>
            <w:r>
              <w:rPr>
                <w:rFonts w:eastAsiaTheme="minorEastAsia" w:hint="eastAsia"/>
                <w:lang w:eastAsia="zh-CN"/>
              </w:rPr>
              <w:t xml:space="preserve">Note: </w:t>
            </w:r>
            <w:r w:rsidRPr="00723DBF">
              <w:rPr>
                <w:lang w:eastAsia="zh-CN"/>
              </w:rPr>
              <w:t>RAN1 is discussing the following options for the model:</w:t>
            </w:r>
          </w:p>
          <w:p w14:paraId="374C4548" w14:textId="77777777" w:rsidR="00450411" w:rsidRPr="001A5505" w:rsidRDefault="00450411" w:rsidP="00671DD1">
            <w:pPr>
              <w:pStyle w:val="ListParagraph"/>
              <w:numPr>
                <w:ilvl w:val="1"/>
                <w:numId w:val="12"/>
              </w:numPr>
              <w:overflowPunct w:val="0"/>
              <w:autoSpaceDE w:val="0"/>
              <w:autoSpaceDN w:val="0"/>
              <w:adjustRightInd w:val="0"/>
              <w:snapToGrid w:val="0"/>
              <w:spacing w:after="120"/>
              <w:contextualSpacing w:val="0"/>
              <w:jc w:val="both"/>
              <w:textAlignment w:val="baseline"/>
              <w:rPr>
                <w:lang w:val="en-US"/>
              </w:rPr>
            </w:pPr>
            <w:r w:rsidRPr="001A5505">
              <w:rPr>
                <w:lang w:val="en-US"/>
              </w:rPr>
              <w:t xml:space="preserve">Option-1a: The model is parameterized by </w:t>
            </w:r>
            <w:r w:rsidRPr="001A5505">
              <w:rPr>
                <w:rFonts w:eastAsiaTheme="minorEastAsia"/>
                <w:lang w:val="en-US"/>
              </w:rPr>
              <w:t xml:space="preserve">Token, e.g., </w:t>
            </w:r>
            <w:r w:rsidRPr="001A5505">
              <w:rPr>
                <w:lang w:val="en-US"/>
              </w:rPr>
              <w:t xml:space="preserve">Token size, Token arrival rate, and Token delay budget. </w:t>
            </w:r>
          </w:p>
          <w:p w14:paraId="040AB380" w14:textId="77777777" w:rsidR="00450411" w:rsidRPr="001A5505" w:rsidRDefault="00450411" w:rsidP="00671DD1">
            <w:pPr>
              <w:pStyle w:val="ListParagraph"/>
              <w:numPr>
                <w:ilvl w:val="2"/>
                <w:numId w:val="12"/>
              </w:numPr>
              <w:overflowPunct w:val="0"/>
              <w:autoSpaceDE w:val="0"/>
              <w:autoSpaceDN w:val="0"/>
              <w:adjustRightInd w:val="0"/>
              <w:snapToGrid w:val="0"/>
              <w:spacing w:after="120"/>
              <w:contextualSpacing w:val="0"/>
              <w:jc w:val="both"/>
              <w:textAlignment w:val="baseline"/>
              <w:rPr>
                <w:lang w:val="en-US"/>
              </w:rPr>
            </w:pPr>
            <w:r w:rsidRPr="001A5505">
              <w:rPr>
                <w:lang w:val="en-US"/>
              </w:rPr>
              <w:t>Token is the minimum unit of data generated in the application layer.</w:t>
            </w:r>
          </w:p>
          <w:p w14:paraId="2994EEE6" w14:textId="77777777" w:rsidR="00450411" w:rsidRPr="001A5505" w:rsidRDefault="00450411" w:rsidP="00671DD1">
            <w:pPr>
              <w:pStyle w:val="ListParagraph"/>
              <w:numPr>
                <w:ilvl w:val="2"/>
                <w:numId w:val="12"/>
              </w:numPr>
              <w:overflowPunct w:val="0"/>
              <w:autoSpaceDE w:val="0"/>
              <w:autoSpaceDN w:val="0"/>
              <w:adjustRightInd w:val="0"/>
              <w:snapToGrid w:val="0"/>
              <w:spacing w:after="120"/>
              <w:contextualSpacing w:val="0"/>
              <w:jc w:val="both"/>
              <w:textAlignment w:val="baseline"/>
              <w:rPr>
                <w:sz w:val="22"/>
                <w:szCs w:val="22"/>
                <w:lang w:val="en-US"/>
              </w:rPr>
            </w:pPr>
            <w:r w:rsidRPr="001A5505">
              <w:rPr>
                <w:sz w:val="22"/>
                <w:szCs w:val="22"/>
                <w:lang w:val="en-US"/>
              </w:rPr>
              <w:t xml:space="preserve">How to associate Tokens </w:t>
            </w:r>
            <w:proofErr w:type="gramStart"/>
            <w:r w:rsidRPr="001A5505">
              <w:rPr>
                <w:sz w:val="22"/>
                <w:szCs w:val="22"/>
                <w:lang w:val="en-US"/>
              </w:rPr>
              <w:t>to</w:t>
            </w:r>
            <w:proofErr w:type="gramEnd"/>
            <w:r w:rsidRPr="001A5505">
              <w:rPr>
                <w:sz w:val="22"/>
                <w:szCs w:val="22"/>
                <w:lang w:val="en-US"/>
              </w:rPr>
              <w:t xml:space="preserve"> PHY layer packets.</w:t>
            </w:r>
          </w:p>
          <w:p w14:paraId="519DA646" w14:textId="77777777" w:rsidR="00450411" w:rsidRPr="001A5505" w:rsidRDefault="00450411" w:rsidP="00671DD1">
            <w:pPr>
              <w:pStyle w:val="ListParagraph"/>
              <w:numPr>
                <w:ilvl w:val="2"/>
                <w:numId w:val="12"/>
              </w:numPr>
              <w:overflowPunct w:val="0"/>
              <w:autoSpaceDE w:val="0"/>
              <w:autoSpaceDN w:val="0"/>
              <w:adjustRightInd w:val="0"/>
              <w:snapToGrid w:val="0"/>
              <w:spacing w:after="120"/>
              <w:contextualSpacing w:val="0"/>
              <w:jc w:val="both"/>
              <w:textAlignment w:val="baseline"/>
              <w:rPr>
                <w:lang w:val="en-US"/>
              </w:rPr>
            </w:pPr>
            <w:r w:rsidRPr="001A5505">
              <w:rPr>
                <w:lang w:val="en-US"/>
              </w:rPr>
              <w:t>How to reflect the variable importance of tokens.</w:t>
            </w:r>
          </w:p>
          <w:p w14:paraId="2800B887" w14:textId="77777777" w:rsidR="00450411" w:rsidRPr="001A5505" w:rsidRDefault="00450411" w:rsidP="00671DD1">
            <w:pPr>
              <w:pStyle w:val="ListParagraph"/>
              <w:numPr>
                <w:ilvl w:val="2"/>
                <w:numId w:val="12"/>
              </w:numPr>
              <w:overflowPunct w:val="0"/>
              <w:autoSpaceDE w:val="0"/>
              <w:autoSpaceDN w:val="0"/>
              <w:adjustRightInd w:val="0"/>
              <w:snapToGrid w:val="0"/>
              <w:spacing w:after="120"/>
              <w:contextualSpacing w:val="0"/>
              <w:jc w:val="both"/>
              <w:textAlignment w:val="baseline"/>
              <w:rPr>
                <w:lang w:val="en-US"/>
              </w:rPr>
            </w:pPr>
            <w:r w:rsidRPr="001A5505">
              <w:rPr>
                <w:lang w:val="en-US"/>
              </w:rPr>
              <w:t>Whether other parameters are additionally needed when tokens are encapsulated together into a packet, e.g., packet arrival rate, packet success rate, and packet delay.</w:t>
            </w:r>
          </w:p>
          <w:p w14:paraId="3EB3D880" w14:textId="77777777" w:rsidR="00450411" w:rsidRPr="001A5505" w:rsidRDefault="00450411" w:rsidP="00671DD1">
            <w:pPr>
              <w:pStyle w:val="ListParagraph"/>
              <w:numPr>
                <w:ilvl w:val="1"/>
                <w:numId w:val="12"/>
              </w:numPr>
              <w:overflowPunct w:val="0"/>
              <w:autoSpaceDE w:val="0"/>
              <w:autoSpaceDN w:val="0"/>
              <w:adjustRightInd w:val="0"/>
              <w:snapToGrid w:val="0"/>
              <w:spacing w:after="120"/>
              <w:contextualSpacing w:val="0"/>
              <w:jc w:val="both"/>
              <w:textAlignment w:val="baseline"/>
              <w:rPr>
                <w:lang w:val="en-US"/>
              </w:rPr>
            </w:pPr>
            <w:r w:rsidRPr="001A5505">
              <w:rPr>
                <w:lang w:val="en-US"/>
              </w:rPr>
              <w:t>Option-1b: The model is characterized by the parameters of PHY layer packet, including e.g., packet size, arrival rates, latency requirement, reliability requirement, etc.</w:t>
            </w:r>
          </w:p>
          <w:p w14:paraId="14858EF4" w14:textId="77777777" w:rsidR="00450411" w:rsidRPr="001A5505" w:rsidRDefault="00450411" w:rsidP="00671DD1">
            <w:pPr>
              <w:pStyle w:val="ListParagraph"/>
              <w:numPr>
                <w:ilvl w:val="1"/>
                <w:numId w:val="12"/>
              </w:numPr>
              <w:overflowPunct w:val="0"/>
              <w:autoSpaceDE w:val="0"/>
              <w:autoSpaceDN w:val="0"/>
              <w:adjustRightInd w:val="0"/>
              <w:snapToGrid w:val="0"/>
              <w:spacing w:after="120"/>
              <w:contextualSpacing w:val="0"/>
              <w:jc w:val="both"/>
              <w:textAlignment w:val="baseline"/>
              <w:rPr>
                <w:lang w:val="en-US"/>
              </w:rPr>
            </w:pPr>
            <w:r w:rsidRPr="001A5505">
              <w:rPr>
                <w:lang w:val="en-US"/>
              </w:rPr>
              <w:t>Option-1c: reusing or extending the FTP-3/XR traffic model.</w:t>
            </w:r>
          </w:p>
          <w:p w14:paraId="75F234DC" w14:textId="2EB6D9B3" w:rsidR="00450411" w:rsidRPr="00854663" w:rsidRDefault="00450411" w:rsidP="00671DD1">
            <w:pPr>
              <w:pStyle w:val="ListParagraph"/>
              <w:numPr>
                <w:ilvl w:val="1"/>
                <w:numId w:val="12"/>
              </w:numPr>
              <w:overflowPunct w:val="0"/>
              <w:autoSpaceDE w:val="0"/>
              <w:autoSpaceDN w:val="0"/>
              <w:adjustRightInd w:val="0"/>
              <w:snapToGrid w:val="0"/>
              <w:spacing w:after="120"/>
              <w:contextualSpacing w:val="0"/>
              <w:jc w:val="both"/>
              <w:textAlignment w:val="baseline"/>
              <w:rPr>
                <w:lang w:val="en-US"/>
              </w:rPr>
            </w:pPr>
            <w:r w:rsidRPr="001A5505">
              <w:rPr>
                <w:lang w:val="en-US"/>
              </w:rPr>
              <w:t xml:space="preserve">FFS other models/options need to be defined for other AI/ML services. </w:t>
            </w:r>
          </w:p>
        </w:tc>
      </w:tr>
    </w:tbl>
    <w:p w14:paraId="1657A903" w14:textId="77777777" w:rsidR="003C5914" w:rsidRDefault="003C5914" w:rsidP="00450411">
      <w:pPr>
        <w:rPr>
          <w:lang w:val="en-US"/>
        </w:rPr>
      </w:pPr>
    </w:p>
    <w:p w14:paraId="646521E9" w14:textId="5AAC6055" w:rsidR="005C456D" w:rsidRDefault="00450411" w:rsidP="00FB730F">
      <w:pPr>
        <w:jc w:val="both"/>
        <w:rPr>
          <w:lang w:val="en-US"/>
        </w:rPr>
      </w:pPr>
      <w:r>
        <w:rPr>
          <w:lang w:val="en-US"/>
        </w:rPr>
        <w:t xml:space="preserve">Our view is that we need to wait for </w:t>
      </w:r>
      <w:r w:rsidR="00DC2E29">
        <w:rPr>
          <w:lang w:val="en-US"/>
        </w:rPr>
        <w:t>SA4’s</w:t>
      </w:r>
      <w:r w:rsidR="00E82BDC">
        <w:rPr>
          <w:lang w:val="en-US"/>
        </w:rPr>
        <w:t xml:space="preserve"> reply to the</w:t>
      </w:r>
      <w:r w:rsidR="006C761C">
        <w:rPr>
          <w:lang w:val="en-US"/>
        </w:rPr>
        <w:t xml:space="preserve"> </w:t>
      </w:r>
      <w:r w:rsidR="008F1B4F">
        <w:rPr>
          <w:lang w:val="en-US"/>
        </w:rPr>
        <w:t xml:space="preserve">LS </w:t>
      </w:r>
      <w:r w:rsidR="00AE6A52">
        <w:rPr>
          <w:lang w:val="en-US"/>
        </w:rPr>
        <w:t xml:space="preserve">sent </w:t>
      </w:r>
      <w:r w:rsidR="008009A0">
        <w:rPr>
          <w:lang w:val="en-US"/>
        </w:rPr>
        <w:t>in RAN1#122</w:t>
      </w:r>
      <w:r w:rsidR="00ED3340">
        <w:rPr>
          <w:lang w:val="en-US"/>
        </w:rPr>
        <w:t>.</w:t>
      </w:r>
      <w:r>
        <w:rPr>
          <w:lang w:val="en-US"/>
        </w:rPr>
        <w:t xml:space="preserve"> Once </w:t>
      </w:r>
      <w:r w:rsidR="005E598E">
        <w:rPr>
          <w:lang w:val="en-US"/>
        </w:rPr>
        <w:t>clear</w:t>
      </w:r>
      <w:r>
        <w:rPr>
          <w:lang w:val="en-US"/>
        </w:rPr>
        <w:t xml:space="preserve"> guidance is received, RAN1 can come back to this topic</w:t>
      </w:r>
      <w:r w:rsidR="00B71CAE">
        <w:rPr>
          <w:lang w:val="en-US"/>
        </w:rPr>
        <w:t xml:space="preserve"> avoiding </w:t>
      </w:r>
      <w:r w:rsidR="003F5DBD">
        <w:rPr>
          <w:lang w:val="en-US"/>
        </w:rPr>
        <w:t>inaccurate assumptions</w:t>
      </w:r>
      <w:r w:rsidR="000C7D87">
        <w:rPr>
          <w:lang w:val="en-US"/>
        </w:rPr>
        <w:t xml:space="preserve"> such </w:t>
      </w:r>
      <w:r w:rsidR="00227682">
        <w:rPr>
          <w:lang w:val="en-US"/>
        </w:rPr>
        <w:t>as considering models characterized only by PHY parameters (Option 1-b) as well as reusing or extending existing traffic models such as FTP3 and XR (Option 1-c)</w:t>
      </w:r>
      <w:r>
        <w:rPr>
          <w:lang w:val="en-US"/>
        </w:rPr>
        <w:t>.</w:t>
      </w:r>
      <w:r w:rsidR="00600D7B">
        <w:rPr>
          <w:lang w:val="en-US"/>
        </w:rPr>
        <w:t xml:space="preserve"> </w:t>
      </w:r>
      <w:r w:rsidR="00F92AB6">
        <w:rPr>
          <w:lang w:val="en-US"/>
        </w:rPr>
        <w:t xml:space="preserve">Otherwise, </w:t>
      </w:r>
      <w:r w:rsidR="00323B14">
        <w:rPr>
          <w:lang w:val="en-US"/>
        </w:rPr>
        <w:t>RAN1 approach will be premature</w:t>
      </w:r>
      <w:r w:rsidR="006E1919">
        <w:rPr>
          <w:lang w:val="en-US"/>
        </w:rPr>
        <w:t xml:space="preserve"> and might result</w:t>
      </w:r>
      <w:r w:rsidR="00573A77">
        <w:rPr>
          <w:lang w:val="en-US"/>
        </w:rPr>
        <w:t xml:space="preserve"> in neglecting important aspects of AI/ML services. </w:t>
      </w:r>
      <w:r w:rsidR="000742DC">
        <w:rPr>
          <w:lang w:val="en-US"/>
        </w:rPr>
        <w:t>For example</w:t>
      </w:r>
      <w:r w:rsidR="00DE7C5F">
        <w:rPr>
          <w:lang w:val="en-US"/>
        </w:rPr>
        <w:t>,</w:t>
      </w:r>
      <w:r w:rsidR="000742DC">
        <w:rPr>
          <w:lang w:val="en-US"/>
        </w:rPr>
        <w:t xml:space="preserve"> related to token usage,</w:t>
      </w:r>
      <w:r w:rsidR="000742DC" w:rsidRPr="000742DC">
        <w:rPr>
          <w:lang w:val="en-US"/>
        </w:rPr>
        <w:t xml:space="preserve"> text prompts </w:t>
      </w:r>
      <w:r w:rsidR="007256E8">
        <w:rPr>
          <w:lang w:val="en-US"/>
        </w:rPr>
        <w:t>in UL</w:t>
      </w:r>
      <w:r w:rsidR="000742DC" w:rsidRPr="000742DC">
        <w:rPr>
          <w:lang w:val="en-US"/>
        </w:rPr>
        <w:t xml:space="preserve"> and text </w:t>
      </w:r>
      <w:r w:rsidR="007256E8">
        <w:rPr>
          <w:lang w:val="en-US"/>
        </w:rPr>
        <w:t xml:space="preserve">response in DL </w:t>
      </w:r>
      <w:r w:rsidR="00A015A8">
        <w:rPr>
          <w:lang w:val="en-US"/>
        </w:rPr>
        <w:t>may be</w:t>
      </w:r>
      <w:r w:rsidR="000742DC" w:rsidRPr="000742DC">
        <w:rPr>
          <w:lang w:val="en-US"/>
        </w:rPr>
        <w:t xml:space="preserve"> tokenized. </w:t>
      </w:r>
      <w:r w:rsidR="00691571">
        <w:rPr>
          <w:lang w:val="en-US"/>
        </w:rPr>
        <w:t>However</w:t>
      </w:r>
      <w:r w:rsidR="000742DC" w:rsidRPr="000742DC">
        <w:rPr>
          <w:lang w:val="en-US"/>
        </w:rPr>
        <w:t>, the presence of tokens is a lot less clear</w:t>
      </w:r>
      <w:r w:rsidR="00B502F5">
        <w:rPr>
          <w:lang w:val="en-US"/>
        </w:rPr>
        <w:t xml:space="preserve"> for other </w:t>
      </w:r>
      <w:r w:rsidR="00A84C49">
        <w:rPr>
          <w:lang w:val="en-US"/>
        </w:rPr>
        <w:t>types of traffic</w:t>
      </w:r>
      <w:r w:rsidR="000742DC" w:rsidRPr="000742DC">
        <w:rPr>
          <w:lang w:val="en-US"/>
        </w:rPr>
        <w:t>. For instance, for ChatGPT and Gemini, the UE can send video over WebRTC, as URLs or files. Images can be sent with base64 encoding encapsulated in JSON and none of the non-text uplink data is tokenized</w:t>
      </w:r>
      <w:r w:rsidR="00C9736B">
        <w:rPr>
          <w:lang w:val="en-US"/>
        </w:rPr>
        <w:t xml:space="preserve"> </w:t>
      </w:r>
      <w:r w:rsidR="00C9736B">
        <w:rPr>
          <w:lang w:val="en-US"/>
        </w:rPr>
        <w:fldChar w:fldCharType="begin"/>
      </w:r>
      <w:r w:rsidR="00C9736B">
        <w:rPr>
          <w:lang w:val="en-US"/>
        </w:rPr>
        <w:instrText xml:space="preserve"> REF _Ref213444761 \r \h </w:instrText>
      </w:r>
      <w:r w:rsidR="00C9736B">
        <w:rPr>
          <w:lang w:val="en-US"/>
        </w:rPr>
      </w:r>
      <w:r w:rsidR="00C9736B">
        <w:rPr>
          <w:lang w:val="en-US"/>
        </w:rPr>
        <w:fldChar w:fldCharType="separate"/>
      </w:r>
      <w:r w:rsidR="00C9736B">
        <w:rPr>
          <w:lang w:val="en-US"/>
        </w:rPr>
        <w:t>[6]</w:t>
      </w:r>
      <w:r w:rsidR="00C9736B">
        <w:rPr>
          <w:lang w:val="en-US"/>
        </w:rPr>
        <w:fldChar w:fldCharType="end"/>
      </w:r>
      <w:r w:rsidR="00C9736B">
        <w:rPr>
          <w:lang w:val="en-US"/>
        </w:rPr>
        <w:fldChar w:fldCharType="begin"/>
      </w:r>
      <w:r w:rsidR="00C9736B">
        <w:rPr>
          <w:lang w:val="en-US"/>
        </w:rPr>
        <w:instrText xml:space="preserve"> REF _Ref213444763 \r \h </w:instrText>
      </w:r>
      <w:r w:rsidR="00C9736B">
        <w:rPr>
          <w:lang w:val="en-US"/>
        </w:rPr>
      </w:r>
      <w:r w:rsidR="00C9736B">
        <w:rPr>
          <w:lang w:val="en-US"/>
        </w:rPr>
        <w:fldChar w:fldCharType="separate"/>
      </w:r>
      <w:r w:rsidR="00C9736B">
        <w:rPr>
          <w:lang w:val="en-US"/>
        </w:rPr>
        <w:t>[7]</w:t>
      </w:r>
      <w:r w:rsidR="00C9736B">
        <w:rPr>
          <w:lang w:val="en-US"/>
        </w:rPr>
        <w:fldChar w:fldCharType="end"/>
      </w:r>
      <w:r w:rsidR="000742DC" w:rsidRPr="000742DC">
        <w:rPr>
          <w:lang w:val="en-US"/>
        </w:rPr>
        <w:t>.</w:t>
      </w:r>
      <w:r w:rsidR="004F0ED4">
        <w:rPr>
          <w:lang w:val="en-US"/>
        </w:rPr>
        <w:t xml:space="preserve"> </w:t>
      </w:r>
      <w:r w:rsidR="00573A77">
        <w:rPr>
          <w:lang w:val="en-US"/>
        </w:rPr>
        <w:t xml:space="preserve">Furthermore, aspects such as “importance of tokens”, “potential encapsulation of tokens with other traffic”, “scheduling priority of tokens” are all under the responsibility of RAN2, so RAN1 is not </w:t>
      </w:r>
      <w:proofErr w:type="gramStart"/>
      <w:r w:rsidR="00573A77">
        <w:rPr>
          <w:lang w:val="en-US"/>
        </w:rPr>
        <w:t>in a position</w:t>
      </w:r>
      <w:proofErr w:type="gramEnd"/>
      <w:r w:rsidR="00573A77">
        <w:rPr>
          <w:lang w:val="en-US"/>
        </w:rPr>
        <w:t xml:space="preserve"> to make decisions on such matters for the time being.</w:t>
      </w:r>
    </w:p>
    <w:p w14:paraId="727D4412" w14:textId="57EE9479" w:rsidR="00122279" w:rsidRDefault="00573A77" w:rsidP="00FB730F">
      <w:pPr>
        <w:jc w:val="both"/>
        <w:rPr>
          <w:lang w:val="en-US"/>
        </w:rPr>
      </w:pPr>
      <w:r>
        <w:rPr>
          <w:lang w:val="en-US"/>
        </w:rPr>
        <w:t>We also observe that</w:t>
      </w:r>
      <w:r w:rsidR="00057D7D">
        <w:rPr>
          <w:lang w:val="en-US"/>
        </w:rPr>
        <w:t xml:space="preserve"> the</w:t>
      </w:r>
      <w:r>
        <w:rPr>
          <w:lang w:val="en-US"/>
        </w:rPr>
        <w:t xml:space="preserve"> decision about the best way of</w:t>
      </w:r>
      <w:r w:rsidR="00990086">
        <w:rPr>
          <w:lang w:val="en-US"/>
        </w:rPr>
        <w:t xml:space="preserve"> t</w:t>
      </w:r>
      <w:r>
        <w:rPr>
          <w:lang w:val="en-US"/>
        </w:rPr>
        <w:t xml:space="preserve">ransferring/transmitting data collected for other AI/ML services is under the responsibility of RAN2 and already on RAN2 agenda, so RAN1 is not </w:t>
      </w:r>
      <w:proofErr w:type="gramStart"/>
      <w:r>
        <w:rPr>
          <w:lang w:val="en-US"/>
        </w:rPr>
        <w:t>in a position</w:t>
      </w:r>
      <w:proofErr w:type="gramEnd"/>
      <w:r>
        <w:rPr>
          <w:lang w:val="en-US"/>
        </w:rPr>
        <w:t xml:space="preserve"> to </w:t>
      </w:r>
      <w:proofErr w:type="gramStart"/>
      <w:r>
        <w:rPr>
          <w:lang w:val="en-US"/>
        </w:rPr>
        <w:t>make a decision</w:t>
      </w:r>
      <w:proofErr w:type="gramEnd"/>
      <w:r>
        <w:rPr>
          <w:lang w:val="en-US"/>
        </w:rPr>
        <w:t xml:space="preserve"> for the time being</w:t>
      </w:r>
      <w:r w:rsidR="00A02CB2">
        <w:rPr>
          <w:lang w:val="en-US"/>
        </w:rPr>
        <w:t xml:space="preserve"> on such </w:t>
      </w:r>
      <w:proofErr w:type="gramStart"/>
      <w:r w:rsidR="00A02CB2">
        <w:rPr>
          <w:lang w:val="en-US"/>
        </w:rPr>
        <w:t>model</w:t>
      </w:r>
      <w:r w:rsidR="005C456D">
        <w:rPr>
          <w:lang w:val="en-US"/>
        </w:rPr>
        <w:t>s</w:t>
      </w:r>
      <w:proofErr w:type="gramEnd"/>
      <w:r w:rsidR="005C456D">
        <w:rPr>
          <w:lang w:val="en-US"/>
        </w:rPr>
        <w:t xml:space="preserve"> wither</w:t>
      </w:r>
      <w:r>
        <w:rPr>
          <w:lang w:val="en-US"/>
        </w:rPr>
        <w:t>.</w:t>
      </w:r>
    </w:p>
    <w:p w14:paraId="1A704CED" w14:textId="62F6A8B4" w:rsidR="00D023B4" w:rsidRDefault="00D023B4" w:rsidP="00FB730F">
      <w:pPr>
        <w:jc w:val="both"/>
        <w:rPr>
          <w:lang w:val="en-US"/>
        </w:rPr>
      </w:pPr>
      <w:r>
        <w:rPr>
          <w:lang w:val="en-US"/>
        </w:rPr>
        <w:t>The related</w:t>
      </w:r>
      <w:r w:rsidR="003834BF">
        <w:rPr>
          <w:lang w:val="en-US"/>
        </w:rPr>
        <w:t xml:space="preserve"> studies are planned in the related WGs, such as </w:t>
      </w:r>
      <w:r w:rsidR="005F7EA3">
        <w:rPr>
          <w:lang w:val="en-US"/>
        </w:rPr>
        <w:t xml:space="preserve">the </w:t>
      </w:r>
      <w:r w:rsidR="005F7EA3" w:rsidRPr="005F7EA3">
        <w:rPr>
          <w:lang w:val="en-US"/>
        </w:rPr>
        <w:t>New Study on Media Aspects for 6G System</w:t>
      </w:r>
      <w:r w:rsidR="005F7EA3">
        <w:rPr>
          <w:lang w:val="en-US"/>
        </w:rPr>
        <w:t xml:space="preserve"> in SA</w:t>
      </w:r>
      <w:r w:rsidR="00011632">
        <w:rPr>
          <w:lang w:val="en-US"/>
        </w:rPr>
        <w:t>4</w:t>
      </w:r>
      <w:r w:rsidR="005F7EA3">
        <w:rPr>
          <w:lang w:val="en-US"/>
        </w:rPr>
        <w:t xml:space="preserve"> and</w:t>
      </w:r>
      <w:r w:rsidR="00127901">
        <w:rPr>
          <w:lang w:val="en-US"/>
        </w:rPr>
        <w:t xml:space="preserve"> RAN2 </w:t>
      </w:r>
      <w:r w:rsidR="00127901" w:rsidRPr="00686BED">
        <w:rPr>
          <w:rFonts w:eastAsia="Times New Roman"/>
          <w:noProof/>
        </w:rPr>
        <w:t>New WID on XR (eXtended Reality) for NR Phase 4</w:t>
      </w:r>
      <w:r w:rsidR="00127901">
        <w:rPr>
          <w:lang w:val="en-US"/>
        </w:rPr>
        <w:t xml:space="preserve"> </w:t>
      </w:r>
      <w:r w:rsidR="00127901">
        <w:rPr>
          <w:lang w:val="en-US"/>
        </w:rPr>
        <w:fldChar w:fldCharType="begin"/>
      </w:r>
      <w:r w:rsidR="00127901">
        <w:rPr>
          <w:lang w:val="en-US"/>
        </w:rPr>
        <w:instrText xml:space="preserve"> REF _Ref213445373 \r \h </w:instrText>
      </w:r>
      <w:r w:rsidR="00127901">
        <w:rPr>
          <w:lang w:val="en-US"/>
        </w:rPr>
      </w:r>
      <w:r w:rsidR="00127901">
        <w:rPr>
          <w:lang w:val="en-US"/>
        </w:rPr>
        <w:fldChar w:fldCharType="separate"/>
      </w:r>
      <w:r w:rsidR="00127901">
        <w:rPr>
          <w:lang w:val="en-US"/>
        </w:rPr>
        <w:t>[8]</w:t>
      </w:r>
      <w:r w:rsidR="00127901">
        <w:rPr>
          <w:lang w:val="en-US"/>
        </w:rPr>
        <w:fldChar w:fldCharType="end"/>
      </w:r>
      <w:r w:rsidR="00127901">
        <w:rPr>
          <w:lang w:val="en-US"/>
        </w:rPr>
        <w:t>.</w:t>
      </w:r>
      <w:r w:rsidR="005F7EA3">
        <w:rPr>
          <w:lang w:val="en-US"/>
        </w:rPr>
        <w:t xml:space="preserve"> </w:t>
      </w:r>
    </w:p>
    <w:p w14:paraId="556B08C1" w14:textId="2C8ED561" w:rsidR="00450411" w:rsidRPr="001A5505" w:rsidRDefault="00450411" w:rsidP="00854663">
      <w:pPr>
        <w:pStyle w:val="Proposal"/>
        <w:rPr>
          <w:lang w:val="en-US"/>
        </w:rPr>
      </w:pPr>
      <w:r w:rsidRPr="001A5505">
        <w:rPr>
          <w:lang w:val="en-US"/>
        </w:rPr>
        <w:t xml:space="preserve">Once clear guidance is received from SA4, RAN1 can come back to </w:t>
      </w:r>
      <w:r>
        <w:rPr>
          <w:lang w:val="en-US"/>
        </w:rPr>
        <w:t xml:space="preserve">discuss </w:t>
      </w:r>
      <w:r w:rsidRPr="001A5505">
        <w:rPr>
          <w:lang w:val="en-US"/>
        </w:rPr>
        <w:t xml:space="preserve">modeling of AI traffic and potential extensions of XR traffic. </w:t>
      </w:r>
      <w:r w:rsidR="00E862E8">
        <w:rPr>
          <w:lang w:val="en-US"/>
        </w:rPr>
        <w:t xml:space="preserve">Aspects </w:t>
      </w:r>
      <w:r w:rsidRPr="001A5505">
        <w:rPr>
          <w:lang w:val="en-US"/>
        </w:rPr>
        <w:t>related to e.g., “importance of tokens”, “potential encapsulation of tokens with other traffic”, “scheduling priority of tokens”</w:t>
      </w:r>
      <w:r w:rsidR="00E862E8">
        <w:rPr>
          <w:lang w:val="en-US"/>
        </w:rPr>
        <w:t xml:space="preserve"> are up to RAN2 to decide</w:t>
      </w:r>
      <w:r w:rsidRPr="001A5505">
        <w:rPr>
          <w:lang w:val="en-US"/>
        </w:rPr>
        <w:t>.</w:t>
      </w:r>
    </w:p>
    <w:p w14:paraId="063BACC2" w14:textId="77777777" w:rsidR="00450411" w:rsidRDefault="00450411" w:rsidP="00450411">
      <w:pPr>
        <w:rPr>
          <w:lang w:val="en-US"/>
        </w:rPr>
      </w:pPr>
    </w:p>
    <w:p w14:paraId="3A5F3D62" w14:textId="77777777" w:rsidR="00450411" w:rsidRDefault="00450411" w:rsidP="00450411">
      <w:pPr>
        <w:pStyle w:val="Heading3"/>
        <w:rPr>
          <w:lang w:val="en-US"/>
        </w:rPr>
      </w:pPr>
      <w:r>
        <w:rPr>
          <w:lang w:val="en-US"/>
        </w:rPr>
        <w:t>Immersive communications</w:t>
      </w:r>
    </w:p>
    <w:p w14:paraId="72C2A733" w14:textId="3B2D11F4" w:rsidR="00450411" w:rsidRDefault="00DD74B8" w:rsidP="00450411">
      <w:pPr>
        <w:tabs>
          <w:tab w:val="left" w:pos="1800"/>
        </w:tabs>
        <w:rPr>
          <w:lang w:val="en-US"/>
        </w:rPr>
      </w:pPr>
      <w:r>
        <w:rPr>
          <w:lang w:val="en-US"/>
        </w:rPr>
        <w:t xml:space="preserve">At RAN1#123, the LS </w:t>
      </w:r>
      <w:r>
        <w:rPr>
          <w:lang w:val="en-US"/>
        </w:rPr>
        <w:fldChar w:fldCharType="begin"/>
      </w:r>
      <w:r>
        <w:rPr>
          <w:lang w:val="en-US"/>
        </w:rPr>
        <w:instrText xml:space="preserve"> REF _Ref213444670 \r \h </w:instrText>
      </w:r>
      <w:r>
        <w:rPr>
          <w:lang w:val="en-US"/>
        </w:rPr>
      </w:r>
      <w:r>
        <w:rPr>
          <w:lang w:val="en-US"/>
        </w:rPr>
        <w:fldChar w:fldCharType="separate"/>
      </w:r>
      <w:r>
        <w:rPr>
          <w:lang w:val="en-US"/>
        </w:rPr>
        <w:t>[5]</w:t>
      </w:r>
      <w:r>
        <w:rPr>
          <w:lang w:val="en-US"/>
        </w:rPr>
        <w:fldChar w:fldCharType="end"/>
      </w:r>
      <w:r>
        <w:rPr>
          <w:lang w:val="en-US"/>
        </w:rPr>
        <w:t xml:space="preserve"> to SA4 was prepared based on the agreement:</w:t>
      </w:r>
    </w:p>
    <w:tbl>
      <w:tblPr>
        <w:tblStyle w:val="TableGrid"/>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5"/>
      </w:tblGrid>
      <w:tr w:rsidR="00450411" w14:paraId="52E6AFD1" w14:textId="77777777">
        <w:tc>
          <w:tcPr>
            <w:tcW w:w="9972" w:type="dxa"/>
          </w:tcPr>
          <w:p w14:paraId="30953E1F" w14:textId="77777777" w:rsidR="00450411" w:rsidRPr="007247D9" w:rsidRDefault="00450411">
            <w:pPr>
              <w:rPr>
                <w:rFonts w:eastAsiaTheme="minorEastAsia"/>
                <w:highlight w:val="green"/>
                <w:lang w:eastAsia="zh-CN"/>
              </w:rPr>
            </w:pPr>
            <w:r w:rsidRPr="007247D9">
              <w:rPr>
                <w:rFonts w:eastAsiaTheme="minorEastAsia" w:hint="eastAsia"/>
                <w:highlight w:val="green"/>
                <w:lang w:eastAsia="zh-CN"/>
              </w:rPr>
              <w:t>Agreement</w:t>
            </w:r>
          </w:p>
          <w:p w14:paraId="687D08FF" w14:textId="77777777" w:rsidR="00450411" w:rsidRPr="00594831" w:rsidRDefault="00450411">
            <w:pPr>
              <w:contextualSpacing/>
              <w:rPr>
                <w:lang w:eastAsia="zh-CN"/>
              </w:rPr>
            </w:pPr>
            <w:r w:rsidRPr="00594831">
              <w:rPr>
                <w:rFonts w:hint="eastAsia"/>
                <w:lang w:eastAsia="zh-CN"/>
              </w:rPr>
              <w:t>S</w:t>
            </w:r>
            <w:r w:rsidRPr="00594831">
              <w:rPr>
                <w:lang w:eastAsia="zh-CN"/>
              </w:rPr>
              <w:t xml:space="preserve">tudy traffic modelling for evaluations related to immersive communication services including but not limited to </w:t>
            </w:r>
            <w:r>
              <w:rPr>
                <w:rFonts w:eastAsiaTheme="minorEastAsia" w:hint="eastAsia"/>
                <w:lang w:eastAsia="zh-CN"/>
              </w:rPr>
              <w:t>advanced XR</w:t>
            </w:r>
            <w:r w:rsidRPr="00594831">
              <w:rPr>
                <w:lang w:eastAsia="zh-CN"/>
              </w:rPr>
              <w:t xml:space="preserve"> </w:t>
            </w:r>
            <w:r w:rsidRPr="00594831">
              <w:rPr>
                <w:rFonts w:hint="eastAsia"/>
              </w:rPr>
              <w:t>[</w:t>
            </w:r>
            <w:r>
              <w:rPr>
                <w:rFonts w:eastAsiaTheme="minorEastAsia" w:hint="eastAsia"/>
                <w:lang w:eastAsia="zh-CN"/>
              </w:rPr>
              <w:t xml:space="preserve">e.g., </w:t>
            </w:r>
            <w:r w:rsidRPr="00594831">
              <w:rPr>
                <w:rFonts w:hint="eastAsia"/>
              </w:rPr>
              <w:t>TR22.870]</w:t>
            </w:r>
            <w:r w:rsidRPr="00594831">
              <w:rPr>
                <w:lang w:eastAsia="zh-CN"/>
              </w:rPr>
              <w:t xml:space="preserve"> and haptics services,</w:t>
            </w:r>
          </w:p>
          <w:p w14:paraId="1FCF0165" w14:textId="77777777" w:rsidR="00450411" w:rsidRPr="001A5505" w:rsidRDefault="00450411" w:rsidP="00671DD1">
            <w:pPr>
              <w:pStyle w:val="ListParagraph"/>
              <w:numPr>
                <w:ilvl w:val="0"/>
                <w:numId w:val="13"/>
              </w:numPr>
              <w:overflowPunct w:val="0"/>
              <w:autoSpaceDE w:val="0"/>
              <w:autoSpaceDN w:val="0"/>
              <w:adjustRightInd w:val="0"/>
              <w:spacing w:after="120"/>
              <w:textAlignment w:val="baseline"/>
              <w:rPr>
                <w:sz w:val="22"/>
                <w:szCs w:val="22"/>
                <w:lang w:val="en-US"/>
              </w:rPr>
            </w:pPr>
            <w:r w:rsidRPr="001A5505">
              <w:rPr>
                <w:sz w:val="22"/>
                <w:szCs w:val="22"/>
                <w:lang w:val="en-US"/>
              </w:rPr>
              <w:t xml:space="preserve">XR traffic models (in TR 38.838) are considered as starting point. </w:t>
            </w:r>
          </w:p>
          <w:p w14:paraId="6375429A" w14:textId="77777777" w:rsidR="00450411" w:rsidRPr="001A5505" w:rsidRDefault="00450411" w:rsidP="00671DD1">
            <w:pPr>
              <w:pStyle w:val="ListParagraph"/>
              <w:numPr>
                <w:ilvl w:val="1"/>
                <w:numId w:val="13"/>
              </w:numPr>
              <w:overflowPunct w:val="0"/>
              <w:autoSpaceDE w:val="0"/>
              <w:autoSpaceDN w:val="0"/>
              <w:adjustRightInd w:val="0"/>
              <w:spacing w:after="120"/>
              <w:textAlignment w:val="baseline"/>
              <w:rPr>
                <w:sz w:val="22"/>
                <w:szCs w:val="22"/>
                <w:lang w:val="en-US"/>
              </w:rPr>
            </w:pPr>
            <w:r w:rsidRPr="001A5505">
              <w:rPr>
                <w:sz w:val="22"/>
                <w:szCs w:val="22"/>
                <w:lang w:val="en-US"/>
              </w:rPr>
              <w:t>FFS the detailed modifications on the parameters to the XR traffic model, e.g., higher packet size, higher packet arrival rate, higher packet size deviation, PDB, etc.</w:t>
            </w:r>
          </w:p>
          <w:p w14:paraId="2488EFA7" w14:textId="77777777" w:rsidR="00450411" w:rsidRPr="001A5505" w:rsidRDefault="00450411" w:rsidP="00671DD1">
            <w:pPr>
              <w:pStyle w:val="ListParagraph"/>
              <w:numPr>
                <w:ilvl w:val="0"/>
                <w:numId w:val="13"/>
              </w:numPr>
              <w:overflowPunct w:val="0"/>
              <w:autoSpaceDE w:val="0"/>
              <w:autoSpaceDN w:val="0"/>
              <w:adjustRightInd w:val="0"/>
              <w:spacing w:after="120"/>
              <w:textAlignment w:val="baseline"/>
              <w:rPr>
                <w:sz w:val="22"/>
                <w:szCs w:val="22"/>
                <w:lang w:val="en-US"/>
              </w:rPr>
            </w:pPr>
            <w:r w:rsidRPr="001A5505">
              <w:rPr>
                <w:sz w:val="22"/>
                <w:szCs w:val="22"/>
                <w:lang w:val="en-US"/>
              </w:rPr>
              <w:t>FFS how many models need to be defined and the corresponding representative use cases.</w:t>
            </w:r>
          </w:p>
          <w:p w14:paraId="345EAE1D" w14:textId="77777777" w:rsidR="00450411" w:rsidRPr="001A5505" w:rsidRDefault="00450411" w:rsidP="00671DD1">
            <w:pPr>
              <w:pStyle w:val="ListParagraph"/>
              <w:numPr>
                <w:ilvl w:val="0"/>
                <w:numId w:val="13"/>
              </w:numPr>
              <w:overflowPunct w:val="0"/>
              <w:autoSpaceDE w:val="0"/>
              <w:autoSpaceDN w:val="0"/>
              <w:adjustRightInd w:val="0"/>
              <w:spacing w:after="120"/>
              <w:textAlignment w:val="baseline"/>
              <w:rPr>
                <w:sz w:val="22"/>
                <w:szCs w:val="22"/>
                <w:lang w:val="en-US"/>
              </w:rPr>
            </w:pPr>
            <w:r w:rsidRPr="001A5505">
              <w:rPr>
                <w:sz w:val="22"/>
                <w:szCs w:val="22"/>
                <w:lang w:val="en-US"/>
              </w:rPr>
              <w:t>FFS how to incorporate haptics traffic (TR26.854).</w:t>
            </w:r>
          </w:p>
          <w:p w14:paraId="2F4A5D36" w14:textId="77777777" w:rsidR="00450411" w:rsidRPr="009D330B" w:rsidRDefault="00450411">
            <w:pPr>
              <w:rPr>
                <w:lang w:eastAsia="zh-CN"/>
              </w:rPr>
            </w:pPr>
            <w:r w:rsidRPr="00594831">
              <w:rPr>
                <w:lang w:eastAsia="zh-CN"/>
              </w:rPr>
              <w:t>Send LS to SA4 requesting input if any on the relevant traffic characteristics, RAN1 can continue the study before SA4 potential response.</w:t>
            </w:r>
          </w:p>
        </w:tc>
      </w:tr>
    </w:tbl>
    <w:p w14:paraId="76F3BE89" w14:textId="62A2BEB4" w:rsidR="00450411" w:rsidRDefault="00450411" w:rsidP="00FB730F">
      <w:pPr>
        <w:jc w:val="both"/>
        <w:rPr>
          <w:lang w:val="en-US"/>
        </w:rPr>
      </w:pPr>
      <w:r>
        <w:br/>
      </w:r>
      <w:r w:rsidRPr="009D5CD1">
        <w:rPr>
          <w:lang w:val="en-US"/>
        </w:rPr>
        <w:t>We find the</w:t>
      </w:r>
      <w:r>
        <w:rPr>
          <w:lang w:val="en-US"/>
        </w:rPr>
        <w:t xml:space="preserve"> defined XR traffic case from 3GPP TR 38.838</w:t>
      </w:r>
      <w:r w:rsidRPr="009D5CD1">
        <w:rPr>
          <w:lang w:val="en-US"/>
        </w:rPr>
        <w:t xml:space="preserve"> with real-time video streaming most relevant, considering </w:t>
      </w:r>
      <w:r w:rsidR="7B9858D8" w:rsidRPr="2440FDFF">
        <w:rPr>
          <w:lang w:val="en-US"/>
        </w:rPr>
        <w:t xml:space="preserve">30 or </w:t>
      </w:r>
      <w:r w:rsidRPr="009D5CD1">
        <w:rPr>
          <w:lang w:val="en-US"/>
        </w:rPr>
        <w:t>45 Mb</w:t>
      </w:r>
      <w:r>
        <w:rPr>
          <w:lang w:val="en-US"/>
        </w:rPr>
        <w:t>p</w:t>
      </w:r>
      <w:r w:rsidRPr="009D5CD1">
        <w:rPr>
          <w:lang w:val="en-US"/>
        </w:rPr>
        <w:t>s for the DL and 10 Mbps for the UL, assuming 60 fps as default. 3GPP TR 38.838 also describes multi-stream XR models that cover slice-based and group of picture (GOP)-based models, including cases with video plus audio. However, those models were never used during the Release 17 to 19 XR studies. Hence, we do not suggest prioritizing such models for 6GR studies either.</w:t>
      </w:r>
      <w:r w:rsidR="16465648" w:rsidRPr="2440FDFF">
        <w:rPr>
          <w:lang w:val="en-US"/>
        </w:rPr>
        <w:t xml:space="preserve"> Note that ITU-R is also considering </w:t>
      </w:r>
      <w:r w:rsidR="00D4013D">
        <w:rPr>
          <w:lang w:val="en-US"/>
        </w:rPr>
        <w:t>use</w:t>
      </w:r>
      <w:r w:rsidR="00E26BCA">
        <w:rPr>
          <w:lang w:val="en-US"/>
        </w:rPr>
        <w:t xml:space="preserve"> of</w:t>
      </w:r>
      <w:r w:rsidR="00D4013D">
        <w:rPr>
          <w:lang w:val="en-US"/>
        </w:rPr>
        <w:t xml:space="preserve"> </w:t>
      </w:r>
      <w:proofErr w:type="gramStart"/>
      <w:r w:rsidR="16465648" w:rsidRPr="2440FDFF">
        <w:rPr>
          <w:lang w:val="en-US"/>
        </w:rPr>
        <w:t>such XR</w:t>
      </w:r>
      <w:proofErr w:type="gramEnd"/>
      <w:r w:rsidR="16465648" w:rsidRPr="2440FDFF">
        <w:rPr>
          <w:lang w:val="en-US"/>
        </w:rPr>
        <w:t xml:space="preserve"> traffic models from 3GPP TR 38.838</w:t>
      </w:r>
      <w:r w:rsidR="1F3EEF01" w:rsidRPr="2440FDFF">
        <w:rPr>
          <w:lang w:val="en-US"/>
        </w:rPr>
        <w:t>.</w:t>
      </w:r>
      <w:r w:rsidR="00D4013D">
        <w:rPr>
          <w:lang w:val="en-US"/>
        </w:rPr>
        <w:t xml:space="preserve"> There </w:t>
      </w:r>
      <w:r w:rsidR="00E26BCA">
        <w:rPr>
          <w:lang w:val="en-US"/>
        </w:rPr>
        <w:t>an</w:t>
      </w:r>
      <w:r w:rsidR="00D4013D">
        <w:rPr>
          <w:lang w:val="en-US"/>
        </w:rPr>
        <w:t xml:space="preserve"> is ongoing discussion </w:t>
      </w:r>
      <w:r w:rsidR="00B926E9">
        <w:rPr>
          <w:lang w:val="en-US"/>
        </w:rPr>
        <w:t>in</w:t>
      </w:r>
      <w:r w:rsidR="00D4013D">
        <w:rPr>
          <w:lang w:val="en-US"/>
        </w:rPr>
        <w:t xml:space="preserve"> ITU-R WP 5D on introduction of a new Composite Requirement</w:t>
      </w:r>
      <w:r w:rsidR="00B926E9">
        <w:rPr>
          <w:lang w:val="en-US"/>
        </w:rPr>
        <w:t xml:space="preserve"> for IMT-2030</w:t>
      </w:r>
      <w:r w:rsidR="00D4013D">
        <w:rPr>
          <w:lang w:val="en-US"/>
        </w:rPr>
        <w:t xml:space="preserve"> targeting XR </w:t>
      </w:r>
      <w:r w:rsidR="00B926E9">
        <w:rPr>
          <w:lang w:val="en-US"/>
        </w:rPr>
        <w:t>use case,</w:t>
      </w:r>
      <w:r w:rsidR="00D4013D">
        <w:rPr>
          <w:lang w:val="en-US"/>
        </w:rPr>
        <w:t xml:space="preserve"> and as proposed in</w:t>
      </w:r>
      <w:r w:rsidR="00B926E9">
        <w:rPr>
          <w:lang w:val="en-US"/>
        </w:rPr>
        <w:t xml:space="preserve"> the</w:t>
      </w:r>
      <w:r w:rsidR="00D4013D">
        <w:rPr>
          <w:lang w:val="en-US"/>
        </w:rPr>
        <w:t xml:space="preserve"> RAN LS</w:t>
      </w:r>
      <w:r w:rsidR="00D43DD3">
        <w:rPr>
          <w:lang w:val="en-US"/>
        </w:rPr>
        <w:t xml:space="preserve"> in </w:t>
      </w:r>
      <w:r w:rsidR="00D43DD3">
        <w:rPr>
          <w:lang w:val="en-US"/>
        </w:rPr>
        <w:fldChar w:fldCharType="begin"/>
      </w:r>
      <w:r w:rsidR="00D43DD3">
        <w:rPr>
          <w:lang w:val="en-US"/>
        </w:rPr>
        <w:instrText xml:space="preserve"> REF _Ref213445553 \r \h </w:instrText>
      </w:r>
      <w:r w:rsidR="00D43DD3">
        <w:rPr>
          <w:lang w:val="en-US"/>
        </w:rPr>
      </w:r>
      <w:r w:rsidR="00D43DD3">
        <w:rPr>
          <w:lang w:val="en-US"/>
        </w:rPr>
        <w:fldChar w:fldCharType="separate"/>
      </w:r>
      <w:r w:rsidR="00D43DD3">
        <w:rPr>
          <w:lang w:val="en-US"/>
        </w:rPr>
        <w:t>[9]</w:t>
      </w:r>
      <w:r w:rsidR="00D43DD3">
        <w:rPr>
          <w:lang w:val="en-US"/>
        </w:rPr>
        <w:fldChar w:fldCharType="end"/>
      </w:r>
      <w:r w:rsidR="00D4013D">
        <w:rPr>
          <w:lang w:val="en-US"/>
        </w:rPr>
        <w:t>, the</w:t>
      </w:r>
      <w:r w:rsidR="00A11C85">
        <w:rPr>
          <w:lang w:val="en-US"/>
        </w:rPr>
        <w:t xml:space="preserve"> candidate</w:t>
      </w:r>
      <w:r w:rsidR="00D4013D">
        <w:rPr>
          <w:lang w:val="en-US"/>
        </w:rPr>
        <w:t xml:space="preserve"> </w:t>
      </w:r>
      <w:r w:rsidR="0014774E">
        <w:rPr>
          <w:lang w:val="en-US"/>
        </w:rPr>
        <w:t xml:space="preserve">DL and UL bit rates are </w:t>
      </w:r>
      <w:r w:rsidR="00A11C85">
        <w:rPr>
          <w:lang w:val="en-US"/>
        </w:rPr>
        <w:t xml:space="preserve">30 and 10 Mbps, respectively, with a latency bound of 40 </w:t>
      </w:r>
      <w:proofErr w:type="spellStart"/>
      <w:r w:rsidR="00A11C85">
        <w:rPr>
          <w:lang w:val="en-US"/>
        </w:rPr>
        <w:t>ms</w:t>
      </w:r>
      <w:proofErr w:type="spellEnd"/>
      <w:r w:rsidR="00A11C85">
        <w:rPr>
          <w:lang w:val="en-US"/>
        </w:rPr>
        <w:t xml:space="preserve"> (including both DL and UL).</w:t>
      </w:r>
      <w:r w:rsidR="16465648" w:rsidRPr="2440FDFF">
        <w:rPr>
          <w:lang w:val="en-US"/>
        </w:rPr>
        <w:t xml:space="preserve"> </w:t>
      </w:r>
    </w:p>
    <w:p w14:paraId="7FE19742" w14:textId="3E7620E1" w:rsidR="00450411" w:rsidRPr="001A5505" w:rsidRDefault="00450411" w:rsidP="00854663">
      <w:pPr>
        <w:pStyle w:val="Proposal"/>
        <w:rPr>
          <w:lang w:val="en-US"/>
        </w:rPr>
      </w:pPr>
      <w:r w:rsidRPr="001A5505">
        <w:rPr>
          <w:bCs/>
          <w:lang w:val="en-US"/>
        </w:rPr>
        <w:t xml:space="preserve">RAN1 to </w:t>
      </w:r>
      <w:r w:rsidRPr="001A5505">
        <w:rPr>
          <w:lang w:val="en-US"/>
        </w:rPr>
        <w:t xml:space="preserve">adopt the single-stream packet-based XR traffic model for real-time video from TR 38.838 with default settings of </w:t>
      </w:r>
      <w:r w:rsidR="610DD82C" w:rsidRPr="2440FDFF">
        <w:rPr>
          <w:lang w:val="en-US"/>
        </w:rPr>
        <w:t xml:space="preserve">30 or </w:t>
      </w:r>
      <w:r w:rsidRPr="001A5505">
        <w:rPr>
          <w:lang w:val="en-US"/>
        </w:rPr>
        <w:t>45 Mbps for DL and 10 Mbps for UL, assuming 60 fps.</w:t>
      </w:r>
    </w:p>
    <w:p w14:paraId="0C74CB2C" w14:textId="77777777" w:rsidR="00450411" w:rsidRDefault="00450411" w:rsidP="00450411">
      <w:pPr>
        <w:rPr>
          <w:lang w:val="en-US"/>
        </w:rPr>
      </w:pPr>
      <w:r w:rsidRPr="009D5CD1">
        <w:rPr>
          <w:lang w:val="en-US"/>
        </w:rPr>
        <w:t>3GPP TR 38.383 also includes relevant models for uplink control information for various feedback information related to XR downlink video streaming such as, e.g., (</w:t>
      </w:r>
      <w:proofErr w:type="spellStart"/>
      <w:r w:rsidRPr="009D5CD1">
        <w:rPr>
          <w:lang w:val="en-US"/>
        </w:rPr>
        <w:t>i</w:t>
      </w:r>
      <w:proofErr w:type="spellEnd"/>
      <w:r w:rsidRPr="009D5CD1">
        <w:rPr>
          <w:lang w:val="en-US"/>
        </w:rPr>
        <w:t>) UE pose information update received from 3-6 degrees of freedom tracking and device sensors; and (ii) control information including user input data, auxiliary information, and/or (iii) commands from the client to the server. We consider such models relevant also for the study item phase of 6GR.</w:t>
      </w:r>
    </w:p>
    <w:p w14:paraId="77A304C3" w14:textId="54D8267D" w:rsidR="00450411" w:rsidRDefault="00450411" w:rsidP="00854663">
      <w:pPr>
        <w:pStyle w:val="Proposal"/>
        <w:rPr>
          <w:lang w:val="en-US"/>
        </w:rPr>
      </w:pPr>
      <w:r w:rsidRPr="001A5505">
        <w:rPr>
          <w:bCs/>
          <w:lang w:val="en-US"/>
        </w:rPr>
        <w:t xml:space="preserve">RAN1 to </w:t>
      </w:r>
      <w:r w:rsidRPr="001A5505">
        <w:rPr>
          <w:lang w:val="en-US"/>
        </w:rPr>
        <w:t>adopt for the 6GR study the model of XR UL control information feedback from 38.838 that needs to be transmitted together with DL</w:t>
      </w:r>
      <w:r w:rsidRPr="001A5505" w:rsidDel="00B21A42">
        <w:rPr>
          <w:lang w:val="en-US"/>
        </w:rPr>
        <w:t xml:space="preserve"> </w:t>
      </w:r>
      <w:r w:rsidRPr="001A5505">
        <w:rPr>
          <w:lang w:val="en-US"/>
        </w:rPr>
        <w:t>traffic.</w:t>
      </w:r>
    </w:p>
    <w:p w14:paraId="0B6A9A2E" w14:textId="77777777" w:rsidR="00450411" w:rsidRPr="001A5505" w:rsidRDefault="00450411" w:rsidP="00450411">
      <w:pPr>
        <w:rPr>
          <w:rFonts w:eastAsia="Times New Roman"/>
          <w:i/>
          <w:lang w:val="en-US"/>
        </w:rPr>
      </w:pPr>
    </w:p>
    <w:p w14:paraId="43FAAC5E" w14:textId="30E48643" w:rsidR="00450411" w:rsidRDefault="002B4BB9" w:rsidP="00450411">
      <w:pPr>
        <w:pStyle w:val="Heading3"/>
        <w:rPr>
          <w:lang w:val="en-US"/>
        </w:rPr>
      </w:pPr>
      <w:r>
        <w:rPr>
          <w:lang w:val="en-US"/>
        </w:rPr>
        <w:t>Massive IoT</w:t>
      </w:r>
    </w:p>
    <w:p w14:paraId="1AEC2EA6" w14:textId="0BD01BF2" w:rsidR="00450411" w:rsidRDefault="00450411" w:rsidP="00450411">
      <w:r w:rsidRPr="477740D8">
        <w:rPr>
          <w:lang w:val="en-US"/>
        </w:rPr>
        <w:t>It is acknowledged that the study of massive IoT within the context of 6G is essential, and system design efforts should reflect this need. Appropriate traffic models must therefore be integrated into the overall study to ensure the characteristics of massive IoT are accurately represented</w:t>
      </w:r>
      <w:r w:rsidRPr="333AEF51">
        <w:rPr>
          <w:lang w:val="en-US"/>
        </w:rPr>
        <w:t>.</w:t>
      </w:r>
    </w:p>
    <w:p w14:paraId="71C64C53" w14:textId="77777777" w:rsidR="00450411" w:rsidRDefault="00450411" w:rsidP="00450411">
      <w:pPr>
        <w:rPr>
          <w:lang w:val="en-US"/>
        </w:rPr>
      </w:pPr>
      <w:r w:rsidRPr="333AEF51">
        <w:rPr>
          <w:lang w:val="en-US"/>
        </w:rPr>
        <w:t>To avoid unnecessary complexity stemming from an overly broad set of traffic models, it is recommended to investigate how existing traffic models might be utilized to emulate massive IoT scenarios. This approach will help streamline the evaluation process and maintain clarity in the analysis</w:t>
      </w:r>
      <w:r w:rsidRPr="68F93281">
        <w:rPr>
          <w:lang w:val="en-US"/>
        </w:rPr>
        <w:t>.</w:t>
      </w:r>
    </w:p>
    <w:p w14:paraId="7819F0A2" w14:textId="146D202E" w:rsidR="00F47AFC" w:rsidRPr="00FB730F" w:rsidRDefault="002B4BB9" w:rsidP="00854663">
      <w:pPr>
        <w:pStyle w:val="Proposal"/>
      </w:pPr>
      <w:r>
        <w:rPr>
          <w:lang w:val="en-US"/>
        </w:rPr>
        <w:t>RAN1 to consider a</w:t>
      </w:r>
      <w:r w:rsidR="00410CAA" w:rsidRPr="00FB730F">
        <w:rPr>
          <w:lang w:val="en-US"/>
        </w:rPr>
        <w:t xml:space="preserve">doption of </w:t>
      </w:r>
      <w:r w:rsidR="00FF1FD9" w:rsidRPr="00FB730F">
        <w:rPr>
          <w:lang w:val="en-US"/>
        </w:rPr>
        <w:t>the following models</w:t>
      </w:r>
      <w:r w:rsidR="008C4B2B">
        <w:rPr>
          <w:lang w:val="en-US"/>
        </w:rPr>
        <w:t xml:space="preserve"> for massive IoT</w:t>
      </w:r>
      <w:r w:rsidR="00FF1FD9" w:rsidRPr="00FB730F">
        <w:rPr>
          <w:lang w:val="en-US"/>
        </w:rPr>
        <w:t>:</w:t>
      </w:r>
    </w:p>
    <w:p w14:paraId="288F3330" w14:textId="228339A7" w:rsidR="00450411" w:rsidRDefault="00450411" w:rsidP="002B4BB9">
      <w:pPr>
        <w:pStyle w:val="Proposal"/>
        <w:numPr>
          <w:ilvl w:val="1"/>
          <w:numId w:val="6"/>
        </w:numPr>
        <w:rPr>
          <w:lang w:val="en-US"/>
        </w:rPr>
      </w:pPr>
      <w:r w:rsidRPr="00FB730F">
        <w:rPr>
          <w:lang w:val="en-US"/>
        </w:rPr>
        <w:t>Instant messaging traffic</w:t>
      </w:r>
      <w:r w:rsidR="00D72259">
        <w:rPr>
          <w:lang w:val="en-US"/>
        </w:rPr>
        <w:t xml:space="preserve"> for IoT</w:t>
      </w:r>
      <w:r w:rsidRPr="00FB730F">
        <w:rPr>
          <w:lang w:val="en-US"/>
        </w:rPr>
        <w:t xml:space="preserve"> applications can be modeled using FTP model 3 with an assumed packet size of 0.1 MB, following the proposal in TR 38.840.</w:t>
      </w:r>
    </w:p>
    <w:p w14:paraId="5B8DC50D" w14:textId="77777777" w:rsidR="006E2941" w:rsidRPr="00FB730F" w:rsidRDefault="006E2941" w:rsidP="006E2941">
      <w:pPr>
        <w:pStyle w:val="Proposal"/>
        <w:numPr>
          <w:ilvl w:val="1"/>
          <w:numId w:val="6"/>
        </w:numPr>
        <w:rPr>
          <w:lang w:val="en-US"/>
        </w:rPr>
      </w:pPr>
      <w:r w:rsidRPr="00FB730F">
        <w:rPr>
          <w:lang w:val="en-US"/>
        </w:rPr>
        <w:t>Software updates in massive IoT can be effectively represented by the FTP model 1, accommodating the transfer of larger files as typically required for such updates.</w:t>
      </w:r>
    </w:p>
    <w:p w14:paraId="6F89DA92" w14:textId="77777777" w:rsidR="00CC5380" w:rsidRDefault="00CC5380" w:rsidP="00450411">
      <w:pPr>
        <w:rPr>
          <w:lang w:val="en-US"/>
        </w:rPr>
      </w:pPr>
    </w:p>
    <w:p w14:paraId="71235180" w14:textId="77777777" w:rsidR="00CC5380" w:rsidRDefault="00CC5380" w:rsidP="00CC5380">
      <w:pPr>
        <w:pStyle w:val="Heading2"/>
        <w:rPr>
          <w:lang w:val="en-US"/>
        </w:rPr>
      </w:pPr>
      <w:r>
        <w:rPr>
          <w:lang w:val="en-US"/>
        </w:rPr>
        <w:t>Link budget evaluations</w:t>
      </w:r>
    </w:p>
    <w:p w14:paraId="72FA7C61" w14:textId="137F3FB5" w:rsidR="00CC5380" w:rsidRDefault="008D5E88" w:rsidP="00CC5380">
      <w:pPr>
        <w:rPr>
          <w:lang w:val="en-US"/>
        </w:rPr>
      </w:pPr>
      <w:r>
        <w:rPr>
          <w:lang w:val="en-US"/>
        </w:rPr>
        <w:t>At RAN1</w:t>
      </w:r>
      <w:r w:rsidR="00484A43">
        <w:rPr>
          <w:lang w:val="en-US"/>
        </w:rPr>
        <w:t>#122bis the discussion of the approache</w:t>
      </w:r>
      <w:r w:rsidR="00E22B5F">
        <w:rPr>
          <w:lang w:val="en-US"/>
        </w:rPr>
        <w:t>s for link budget evaluations resulted in two Candidate options listed below:</w:t>
      </w:r>
    </w:p>
    <w:tbl>
      <w:tblPr>
        <w:tblStyle w:val="TableGrid"/>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5"/>
      </w:tblGrid>
      <w:tr w:rsidR="00CC5380" w14:paraId="2D5D012C" w14:textId="77777777">
        <w:tc>
          <w:tcPr>
            <w:tcW w:w="9972" w:type="dxa"/>
          </w:tcPr>
          <w:p w14:paraId="0E829033" w14:textId="77777777" w:rsidR="00CC5380" w:rsidRPr="00D93D66" w:rsidRDefault="00CC5380">
            <w:pPr>
              <w:rPr>
                <w:rFonts w:eastAsia="DengXian"/>
                <w:highlight w:val="green"/>
                <w:lang w:val="en-US" w:eastAsia="zh-CN"/>
              </w:rPr>
            </w:pPr>
            <w:r w:rsidRPr="00D93D66">
              <w:rPr>
                <w:rFonts w:eastAsia="DengXian" w:hint="eastAsia"/>
                <w:highlight w:val="green"/>
                <w:lang w:val="en-US" w:eastAsia="zh-CN"/>
              </w:rPr>
              <w:t>Agreement</w:t>
            </w:r>
          </w:p>
          <w:p w14:paraId="41E2AADA" w14:textId="77777777" w:rsidR="00CC5380" w:rsidRPr="00C3544E" w:rsidRDefault="00CC5380">
            <w:pPr>
              <w:rPr>
                <w:rStyle w:val="Emphasis"/>
                <w:i w:val="0"/>
                <w:iCs w:val="0"/>
              </w:rPr>
            </w:pPr>
            <w:r w:rsidRPr="00C3544E">
              <w:rPr>
                <w:rStyle w:val="Emphasis"/>
              </w:rPr>
              <w:t>For link budget template, consider the following candidates:</w:t>
            </w:r>
          </w:p>
          <w:p w14:paraId="2FC13B1F" w14:textId="77777777" w:rsidR="00CC5380" w:rsidRPr="001A5505" w:rsidRDefault="00CC5380" w:rsidP="00671DD1">
            <w:pPr>
              <w:pStyle w:val="ListParagraph"/>
              <w:numPr>
                <w:ilvl w:val="0"/>
                <w:numId w:val="16"/>
              </w:numPr>
              <w:overflowPunct w:val="0"/>
              <w:autoSpaceDE w:val="0"/>
              <w:autoSpaceDN w:val="0"/>
              <w:adjustRightInd w:val="0"/>
              <w:spacing w:after="180" w:line="278" w:lineRule="auto"/>
              <w:textAlignment w:val="baseline"/>
              <w:rPr>
                <w:lang w:val="en-US"/>
              </w:rPr>
            </w:pPr>
            <w:r w:rsidRPr="001A5505">
              <w:rPr>
                <w:rStyle w:val="Emphasis"/>
                <w:sz w:val="22"/>
                <w:lang w:val="en-US"/>
              </w:rPr>
              <w:t>Candidate 1:</w:t>
            </w:r>
            <w:r w:rsidRPr="001A5505">
              <w:rPr>
                <w:rStyle w:val="Emphasis"/>
                <w:rFonts w:eastAsiaTheme="minorEastAsia"/>
                <w:sz w:val="22"/>
                <w:lang w:val="en-US"/>
              </w:rPr>
              <w:t xml:space="preserve"> </w:t>
            </w:r>
            <w:r w:rsidRPr="001A5505">
              <w:rPr>
                <w:lang w:val="en-US"/>
              </w:rPr>
              <w:t>Reusing the link budget template from TR38.830, i.e., the following table with notes as follows:</w:t>
            </w:r>
          </w:p>
          <w:p w14:paraId="2305EA82" w14:textId="77777777" w:rsidR="00CC5380" w:rsidRPr="001A5505" w:rsidRDefault="00CC5380" w:rsidP="00671DD1">
            <w:pPr>
              <w:pStyle w:val="ListParagraph"/>
              <w:numPr>
                <w:ilvl w:val="0"/>
                <w:numId w:val="14"/>
              </w:numPr>
              <w:overflowPunct w:val="0"/>
              <w:autoSpaceDE w:val="0"/>
              <w:autoSpaceDN w:val="0"/>
              <w:adjustRightInd w:val="0"/>
              <w:spacing w:after="120" w:line="278" w:lineRule="auto"/>
              <w:textAlignment w:val="baseline"/>
              <w:rPr>
                <w:sz w:val="22"/>
                <w:szCs w:val="22"/>
                <w:lang w:val="en-US"/>
              </w:rPr>
            </w:pPr>
            <w:r w:rsidRPr="001A5505">
              <w:rPr>
                <w:sz w:val="22"/>
                <w:szCs w:val="22"/>
                <w:lang w:val="en-US"/>
              </w:rPr>
              <w:t>The values of the parameters are TBD.</w:t>
            </w:r>
          </w:p>
          <w:p w14:paraId="35023353" w14:textId="77777777" w:rsidR="00CC5380" w:rsidRPr="001A5505" w:rsidRDefault="00CC5380" w:rsidP="00671DD1">
            <w:pPr>
              <w:pStyle w:val="ListParagraph"/>
              <w:numPr>
                <w:ilvl w:val="0"/>
                <w:numId w:val="14"/>
              </w:numPr>
              <w:overflowPunct w:val="0"/>
              <w:autoSpaceDE w:val="0"/>
              <w:autoSpaceDN w:val="0"/>
              <w:adjustRightInd w:val="0"/>
              <w:spacing w:after="120" w:line="278" w:lineRule="auto"/>
              <w:textAlignment w:val="baseline"/>
              <w:rPr>
                <w:sz w:val="22"/>
                <w:szCs w:val="22"/>
                <w:lang w:val="en-US"/>
              </w:rPr>
            </w:pPr>
            <w:r w:rsidRPr="001A5505">
              <w:rPr>
                <w:sz w:val="22"/>
                <w:szCs w:val="22"/>
                <w:lang w:val="en-US"/>
              </w:rPr>
              <w:t>MCL in row (22bis) is TBD.</w:t>
            </w:r>
          </w:p>
          <w:p w14:paraId="3077D68A" w14:textId="77777777" w:rsidR="00CC5380" w:rsidRPr="001A5505" w:rsidRDefault="00CC5380" w:rsidP="00671DD1">
            <w:pPr>
              <w:pStyle w:val="ListParagraph"/>
              <w:numPr>
                <w:ilvl w:val="0"/>
                <w:numId w:val="14"/>
              </w:numPr>
              <w:overflowPunct w:val="0"/>
              <w:autoSpaceDE w:val="0"/>
              <w:autoSpaceDN w:val="0"/>
              <w:adjustRightInd w:val="0"/>
              <w:spacing w:after="120" w:line="278" w:lineRule="auto"/>
              <w:textAlignment w:val="baseline"/>
              <w:rPr>
                <w:sz w:val="22"/>
                <w:szCs w:val="22"/>
                <w:lang w:val="en-US"/>
              </w:rPr>
            </w:pPr>
            <w:r w:rsidRPr="001A5505">
              <w:rPr>
                <w:rFonts w:eastAsiaTheme="minorEastAsia"/>
                <w:sz w:val="22"/>
                <w:szCs w:val="22"/>
                <w:lang w:val="en-US"/>
              </w:rPr>
              <w:t xml:space="preserve">FFS: whether/how/why to update </w:t>
            </w:r>
          </w:p>
          <w:tbl>
            <w:tblPr>
              <w:tblStyle w:val="TableGrid"/>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5245"/>
            </w:tblGrid>
            <w:tr w:rsidR="00CC5380" w14:paraId="1D0FC637" w14:textId="77777777">
              <w:trPr>
                <w:jc w:val="center"/>
              </w:trPr>
              <w:tc>
                <w:tcPr>
                  <w:tcW w:w="9072" w:type="dxa"/>
                  <w:gridSpan w:val="2"/>
                  <w:shd w:val="clear" w:color="auto" w:fill="DEEAF6" w:themeFill="accent1" w:themeFillTint="33"/>
                  <w:vAlign w:val="center"/>
                </w:tcPr>
                <w:p w14:paraId="006E2861" w14:textId="77777777" w:rsidR="00CC5380" w:rsidRDefault="00CC5380">
                  <w:pPr>
                    <w:pStyle w:val="TAH"/>
                    <w:ind w:left="880" w:hanging="440"/>
                  </w:pPr>
                  <w:r>
                    <w:rPr>
                      <w:lang w:val="en-US" w:eastAsia="zh-CN"/>
                    </w:rPr>
                    <w:t>System configuration</w:t>
                  </w:r>
                </w:p>
              </w:tc>
            </w:tr>
            <w:tr w:rsidR="00CC5380" w14:paraId="33AF8B61" w14:textId="77777777">
              <w:trPr>
                <w:jc w:val="center"/>
              </w:trPr>
              <w:tc>
                <w:tcPr>
                  <w:tcW w:w="3827" w:type="dxa"/>
                  <w:vAlign w:val="center"/>
                </w:tcPr>
                <w:p w14:paraId="0133EF92" w14:textId="77777777" w:rsidR="00CC5380" w:rsidRDefault="00CC5380">
                  <w:pPr>
                    <w:pStyle w:val="TAL"/>
                    <w:rPr>
                      <w:lang w:eastAsia="zh-CN"/>
                    </w:rPr>
                  </w:pPr>
                  <w:r>
                    <w:rPr>
                      <w:lang w:eastAsia="zh-CN"/>
                    </w:rPr>
                    <w:t>Channel for evaluation</w:t>
                  </w:r>
                </w:p>
              </w:tc>
              <w:tc>
                <w:tcPr>
                  <w:tcW w:w="5245" w:type="dxa"/>
                  <w:vAlign w:val="center"/>
                </w:tcPr>
                <w:p w14:paraId="407A6CDF" w14:textId="77777777" w:rsidR="00CC5380" w:rsidRDefault="00CC5380">
                  <w:pPr>
                    <w:pStyle w:val="TAL"/>
                    <w:rPr>
                      <w:bCs/>
                      <w:color w:val="000000"/>
                      <w:lang w:eastAsia="zh-CN"/>
                    </w:rPr>
                  </w:pPr>
                </w:p>
              </w:tc>
            </w:tr>
            <w:tr w:rsidR="00CC5380" w14:paraId="0F8D92A4" w14:textId="77777777">
              <w:trPr>
                <w:jc w:val="center"/>
              </w:trPr>
              <w:tc>
                <w:tcPr>
                  <w:tcW w:w="3827" w:type="dxa"/>
                  <w:vAlign w:val="center"/>
                </w:tcPr>
                <w:p w14:paraId="7082E632" w14:textId="77777777" w:rsidR="00CC5380" w:rsidRDefault="00CC5380">
                  <w:pPr>
                    <w:pStyle w:val="TAL"/>
                  </w:pPr>
                  <w:r>
                    <w:rPr>
                      <w:rFonts w:eastAsia="MS PGothic"/>
                    </w:rPr>
                    <w:t>Scenarios</w:t>
                  </w:r>
                  <w:r>
                    <w:rPr>
                      <w:lang w:eastAsia="zh-CN"/>
                    </w:rPr>
                    <w:t xml:space="preserve"> and </w:t>
                  </w:r>
                  <w:r>
                    <w:rPr>
                      <w:rFonts w:eastAsia="MS PGothic"/>
                      <w:color w:val="000000"/>
                    </w:rPr>
                    <w:t>Carrier frequency (GHz)</w:t>
                  </w:r>
                </w:p>
              </w:tc>
              <w:tc>
                <w:tcPr>
                  <w:tcW w:w="5245" w:type="dxa"/>
                  <w:vAlign w:val="center"/>
                </w:tcPr>
                <w:p w14:paraId="68C603D3" w14:textId="77777777" w:rsidR="00CC5380" w:rsidRDefault="00CC5380">
                  <w:pPr>
                    <w:pStyle w:val="TAL"/>
                  </w:pPr>
                </w:p>
              </w:tc>
            </w:tr>
            <w:tr w:rsidR="00CC5380" w14:paraId="736AA193" w14:textId="77777777">
              <w:trPr>
                <w:jc w:val="center"/>
              </w:trPr>
              <w:tc>
                <w:tcPr>
                  <w:tcW w:w="3827" w:type="dxa"/>
                  <w:vAlign w:val="center"/>
                </w:tcPr>
                <w:p w14:paraId="453F6103" w14:textId="77777777" w:rsidR="00CC5380" w:rsidRDefault="00CC5380">
                  <w:pPr>
                    <w:pStyle w:val="TAL"/>
                  </w:pPr>
                  <w:r>
                    <w:rPr>
                      <w:rFonts w:eastAsia="MS PGothic"/>
                      <w:color w:val="000000"/>
                    </w:rPr>
                    <w:t>BS antenna heights (m)</w:t>
                  </w:r>
                </w:p>
              </w:tc>
              <w:tc>
                <w:tcPr>
                  <w:tcW w:w="5245" w:type="dxa"/>
                  <w:vAlign w:val="center"/>
                </w:tcPr>
                <w:p w14:paraId="2B799C37" w14:textId="77777777" w:rsidR="00CC5380" w:rsidRDefault="00CC5380">
                  <w:pPr>
                    <w:pStyle w:val="TAL"/>
                  </w:pPr>
                </w:p>
              </w:tc>
            </w:tr>
            <w:tr w:rsidR="00CC5380" w14:paraId="5B1CD1E8" w14:textId="77777777">
              <w:trPr>
                <w:jc w:val="center"/>
              </w:trPr>
              <w:tc>
                <w:tcPr>
                  <w:tcW w:w="3827" w:type="dxa"/>
                  <w:vAlign w:val="center"/>
                </w:tcPr>
                <w:p w14:paraId="5CC57C10" w14:textId="77777777" w:rsidR="00CC5380" w:rsidRDefault="00CC5380">
                  <w:pPr>
                    <w:pStyle w:val="TAL"/>
                  </w:pPr>
                  <w:r>
                    <w:rPr>
                      <w:rFonts w:eastAsia="MS PGothic"/>
                      <w:color w:val="000000"/>
                    </w:rPr>
                    <w:t>UT antenna heights (m)</w:t>
                  </w:r>
                </w:p>
              </w:tc>
              <w:tc>
                <w:tcPr>
                  <w:tcW w:w="5245" w:type="dxa"/>
                  <w:vAlign w:val="center"/>
                </w:tcPr>
                <w:p w14:paraId="1F354ECD" w14:textId="77777777" w:rsidR="00CC5380" w:rsidRDefault="00CC5380">
                  <w:pPr>
                    <w:pStyle w:val="TAL"/>
                  </w:pPr>
                </w:p>
              </w:tc>
            </w:tr>
            <w:tr w:rsidR="00CC5380" w14:paraId="130A98B0" w14:textId="77777777">
              <w:trPr>
                <w:jc w:val="center"/>
              </w:trPr>
              <w:tc>
                <w:tcPr>
                  <w:tcW w:w="3827" w:type="dxa"/>
                  <w:vAlign w:val="center"/>
                </w:tcPr>
                <w:p w14:paraId="7BAD9D66" w14:textId="77777777" w:rsidR="00CC5380" w:rsidRDefault="00CC5380">
                  <w:pPr>
                    <w:pStyle w:val="TAL"/>
                  </w:pPr>
                  <w:r>
                    <w:rPr>
                      <w:rFonts w:eastAsia="MS PGothic"/>
                    </w:rPr>
                    <w:t>Cell area reliability (%)</w:t>
                  </w:r>
                </w:p>
              </w:tc>
              <w:tc>
                <w:tcPr>
                  <w:tcW w:w="5245" w:type="dxa"/>
                  <w:vAlign w:val="center"/>
                </w:tcPr>
                <w:p w14:paraId="4E7C5661" w14:textId="77777777" w:rsidR="00CC5380" w:rsidRDefault="00CC5380">
                  <w:pPr>
                    <w:pStyle w:val="TAL"/>
                  </w:pPr>
                </w:p>
              </w:tc>
            </w:tr>
            <w:tr w:rsidR="00CC5380" w14:paraId="4552EA48" w14:textId="77777777">
              <w:trPr>
                <w:jc w:val="center"/>
              </w:trPr>
              <w:tc>
                <w:tcPr>
                  <w:tcW w:w="3827" w:type="dxa"/>
                  <w:vAlign w:val="center"/>
                </w:tcPr>
                <w:p w14:paraId="18905C6D" w14:textId="77777777" w:rsidR="00CC5380" w:rsidRDefault="00CC5380">
                  <w:pPr>
                    <w:pStyle w:val="TAL"/>
                  </w:pPr>
                  <w:r>
                    <w:rPr>
                      <w:rFonts w:eastAsia="MS PGothic"/>
                    </w:rPr>
                    <w:t>Lognormal shadow fading std deviation (dB)</w:t>
                  </w:r>
                </w:p>
              </w:tc>
              <w:tc>
                <w:tcPr>
                  <w:tcW w:w="5245" w:type="dxa"/>
                  <w:vAlign w:val="center"/>
                </w:tcPr>
                <w:p w14:paraId="753675D2" w14:textId="77777777" w:rsidR="00CC5380" w:rsidRDefault="00CC5380">
                  <w:pPr>
                    <w:pStyle w:val="TAL"/>
                  </w:pPr>
                </w:p>
              </w:tc>
            </w:tr>
            <w:tr w:rsidR="00CC5380" w14:paraId="710CF1E6" w14:textId="77777777">
              <w:trPr>
                <w:jc w:val="center"/>
              </w:trPr>
              <w:tc>
                <w:tcPr>
                  <w:tcW w:w="3827" w:type="dxa"/>
                  <w:vAlign w:val="center"/>
                </w:tcPr>
                <w:p w14:paraId="18F2A2B3" w14:textId="77777777" w:rsidR="00CC5380" w:rsidRDefault="00CC5380">
                  <w:pPr>
                    <w:pStyle w:val="TAL"/>
                  </w:pPr>
                  <w:r>
                    <w:rPr>
                      <w:rFonts w:eastAsia="MS PGothic"/>
                    </w:rPr>
                    <w:t>Tx Diversity</w:t>
                  </w:r>
                </w:p>
              </w:tc>
              <w:tc>
                <w:tcPr>
                  <w:tcW w:w="5245" w:type="dxa"/>
                  <w:vAlign w:val="center"/>
                </w:tcPr>
                <w:p w14:paraId="2F587F00" w14:textId="77777777" w:rsidR="00CC5380" w:rsidRDefault="00CC5380">
                  <w:pPr>
                    <w:pStyle w:val="TAL"/>
                  </w:pPr>
                </w:p>
              </w:tc>
            </w:tr>
            <w:tr w:rsidR="00CC5380" w14:paraId="48A56632" w14:textId="77777777">
              <w:trPr>
                <w:jc w:val="center"/>
              </w:trPr>
              <w:tc>
                <w:tcPr>
                  <w:tcW w:w="3827" w:type="dxa"/>
                  <w:vAlign w:val="center"/>
                </w:tcPr>
                <w:p w14:paraId="18A8E8A9" w14:textId="77777777" w:rsidR="00CC5380" w:rsidRDefault="00CC5380">
                  <w:pPr>
                    <w:pStyle w:val="TAL"/>
                  </w:pPr>
                  <w:r>
                    <w:rPr>
                      <w:rFonts w:eastAsia="MS PGothic"/>
                    </w:rPr>
                    <w:t>Number of SSB</w:t>
                  </w:r>
                </w:p>
              </w:tc>
              <w:tc>
                <w:tcPr>
                  <w:tcW w:w="5245" w:type="dxa"/>
                  <w:vAlign w:val="center"/>
                </w:tcPr>
                <w:p w14:paraId="22F268A6" w14:textId="77777777" w:rsidR="00CC5380" w:rsidRDefault="00CC5380">
                  <w:pPr>
                    <w:pStyle w:val="TAL"/>
                  </w:pPr>
                </w:p>
              </w:tc>
            </w:tr>
            <w:tr w:rsidR="00CC5380" w14:paraId="36DFC3B5" w14:textId="77777777">
              <w:trPr>
                <w:jc w:val="center"/>
              </w:trPr>
              <w:tc>
                <w:tcPr>
                  <w:tcW w:w="9072" w:type="dxa"/>
                  <w:gridSpan w:val="2"/>
                  <w:shd w:val="clear" w:color="auto" w:fill="DEEAF6" w:themeFill="accent1" w:themeFillTint="33"/>
                  <w:vAlign w:val="center"/>
                </w:tcPr>
                <w:p w14:paraId="0C4E675B" w14:textId="77777777" w:rsidR="00CC5380" w:rsidRDefault="00CC5380">
                  <w:pPr>
                    <w:pStyle w:val="TAH"/>
                    <w:ind w:left="880" w:hanging="440"/>
                  </w:pPr>
                  <w:r>
                    <w:rPr>
                      <w:lang w:val="en-US"/>
                    </w:rPr>
                    <w:t>Transmitter</w:t>
                  </w:r>
                </w:p>
              </w:tc>
            </w:tr>
            <w:tr w:rsidR="00CC5380" w14:paraId="074F2129" w14:textId="77777777">
              <w:trPr>
                <w:jc w:val="center"/>
              </w:trPr>
              <w:tc>
                <w:tcPr>
                  <w:tcW w:w="3827" w:type="dxa"/>
                  <w:vAlign w:val="center"/>
                </w:tcPr>
                <w:p w14:paraId="4163D2B1" w14:textId="77777777" w:rsidR="00CC5380" w:rsidRDefault="00CC5380">
                  <w:pPr>
                    <w:pStyle w:val="TAL"/>
                  </w:pPr>
                  <w:r>
                    <w:t>(1) Number of transmit antenna elements</w:t>
                  </w:r>
                </w:p>
              </w:tc>
              <w:tc>
                <w:tcPr>
                  <w:tcW w:w="5245" w:type="dxa"/>
                  <w:vAlign w:val="center"/>
                </w:tcPr>
                <w:p w14:paraId="2D96A545" w14:textId="77777777" w:rsidR="00CC5380" w:rsidRDefault="00CC5380">
                  <w:pPr>
                    <w:pStyle w:val="TAL"/>
                  </w:pPr>
                </w:p>
              </w:tc>
            </w:tr>
            <w:tr w:rsidR="00CC5380" w14:paraId="7E73031A" w14:textId="77777777">
              <w:trPr>
                <w:jc w:val="center"/>
              </w:trPr>
              <w:tc>
                <w:tcPr>
                  <w:tcW w:w="3827" w:type="dxa"/>
                  <w:vAlign w:val="center"/>
                </w:tcPr>
                <w:p w14:paraId="01B7D440" w14:textId="77777777" w:rsidR="00CC5380" w:rsidRDefault="00CC5380">
                  <w:pPr>
                    <w:pStyle w:val="TAL"/>
                  </w:pPr>
                  <w:r>
                    <w:t xml:space="preserve">(2) Number of </w:t>
                  </w:r>
                  <w:r>
                    <w:rPr>
                      <w:color w:val="000000" w:themeColor="text1"/>
                    </w:rPr>
                    <w:t xml:space="preserve">transmit </w:t>
                  </w:r>
                  <w:proofErr w:type="spellStart"/>
                  <w:r>
                    <w:rPr>
                      <w:color w:val="000000" w:themeColor="text1"/>
                    </w:rPr>
                    <w:t>TxRUs</w:t>
                  </w:r>
                  <w:proofErr w:type="spellEnd"/>
                  <w:r>
                    <w:rPr>
                      <w:strike/>
                      <w:color w:val="FF0000"/>
                    </w:rPr>
                    <w:br/>
                  </w:r>
                  <w:r>
                    <w:t>Note:</w:t>
                  </w:r>
                  <w:r>
                    <w:rPr>
                      <w:rFonts w:eastAsiaTheme="minorEastAsia"/>
                      <w:lang w:eastAsia="zh-CN"/>
                    </w:rPr>
                    <w:t xml:space="preserve"> </w:t>
                  </w:r>
                  <w:r>
                    <w:t>this row is void (left empty) for uplink</w:t>
                  </w:r>
                </w:p>
              </w:tc>
              <w:tc>
                <w:tcPr>
                  <w:tcW w:w="5245" w:type="dxa"/>
                  <w:vAlign w:val="center"/>
                </w:tcPr>
                <w:p w14:paraId="04565121" w14:textId="77777777" w:rsidR="00CC5380" w:rsidRDefault="00CC5380">
                  <w:pPr>
                    <w:pStyle w:val="TAL"/>
                  </w:pPr>
                </w:p>
              </w:tc>
            </w:tr>
            <w:tr w:rsidR="00CC5380" w14:paraId="0D7F3159" w14:textId="77777777">
              <w:trPr>
                <w:jc w:val="center"/>
              </w:trPr>
              <w:tc>
                <w:tcPr>
                  <w:tcW w:w="3827" w:type="dxa"/>
                  <w:vAlign w:val="center"/>
                </w:tcPr>
                <w:p w14:paraId="1D4B0269" w14:textId="77777777" w:rsidR="00CC5380" w:rsidRDefault="00CC5380">
                  <w:pPr>
                    <w:pStyle w:val="TAL"/>
                  </w:pPr>
                  <w:r>
                    <w:t>(2a) Number of transmit chains modelled in LLS</w:t>
                  </w:r>
                </w:p>
              </w:tc>
              <w:tc>
                <w:tcPr>
                  <w:tcW w:w="5245" w:type="dxa"/>
                  <w:vAlign w:val="center"/>
                </w:tcPr>
                <w:p w14:paraId="61A83828" w14:textId="77777777" w:rsidR="00CC5380" w:rsidRDefault="00CC5380">
                  <w:pPr>
                    <w:pStyle w:val="TAL"/>
                  </w:pPr>
                </w:p>
              </w:tc>
            </w:tr>
            <w:tr w:rsidR="00CC5380" w14:paraId="74A07817" w14:textId="77777777">
              <w:trPr>
                <w:jc w:val="center"/>
              </w:trPr>
              <w:tc>
                <w:tcPr>
                  <w:tcW w:w="3827" w:type="dxa"/>
                  <w:vAlign w:val="center"/>
                </w:tcPr>
                <w:p w14:paraId="6394DC80" w14:textId="77777777" w:rsidR="00CC5380" w:rsidRDefault="00CC5380">
                  <w:pPr>
                    <w:pStyle w:val="TAL"/>
                    <w:keepNext w:val="0"/>
                  </w:pPr>
                  <w:r>
                    <w:t xml:space="preserve">(3) </w:t>
                  </w:r>
                  <w:proofErr w:type="gramStart"/>
                  <w:r>
                    <w:t>Total</w:t>
                  </w:r>
                  <w:proofErr w:type="gramEnd"/>
                  <w:r>
                    <w:t xml:space="preserve"> transmit power (dBm) </w:t>
                  </w:r>
                  <w:r>
                    <w:rPr>
                      <w:strike/>
                    </w:rPr>
                    <w:br/>
                  </w:r>
                  <w:r>
                    <w:t xml:space="preserve">Note: total transmit power for system bandwidth </w:t>
                  </w:r>
                </w:p>
              </w:tc>
              <w:tc>
                <w:tcPr>
                  <w:tcW w:w="5245" w:type="dxa"/>
                  <w:vAlign w:val="center"/>
                </w:tcPr>
                <w:p w14:paraId="60DC0B0A" w14:textId="77777777" w:rsidR="00CC5380" w:rsidRDefault="00CC5380">
                  <w:pPr>
                    <w:pStyle w:val="TAL"/>
                    <w:keepNext w:val="0"/>
                  </w:pPr>
                </w:p>
              </w:tc>
            </w:tr>
            <w:tr w:rsidR="00CC5380" w14:paraId="69F4B387" w14:textId="77777777">
              <w:trPr>
                <w:jc w:val="center"/>
              </w:trPr>
              <w:tc>
                <w:tcPr>
                  <w:tcW w:w="3827" w:type="dxa"/>
                  <w:vAlign w:val="center"/>
                </w:tcPr>
                <w:p w14:paraId="4B2BF50E" w14:textId="77777777" w:rsidR="00CC5380" w:rsidRDefault="00CC5380">
                  <w:pPr>
                    <w:pStyle w:val="TAL"/>
                  </w:pPr>
                  <w:r>
                    <w:t>(3a) System bandwidth for downlink, or occupied bandwidth for uplink (Hz)</w:t>
                  </w:r>
                </w:p>
              </w:tc>
              <w:tc>
                <w:tcPr>
                  <w:tcW w:w="5245" w:type="dxa"/>
                  <w:vAlign w:val="center"/>
                </w:tcPr>
                <w:p w14:paraId="7064E6BC" w14:textId="77777777" w:rsidR="00CC5380" w:rsidRDefault="00CC5380">
                  <w:pPr>
                    <w:pStyle w:val="TAL"/>
                  </w:pPr>
                </w:p>
              </w:tc>
            </w:tr>
            <w:tr w:rsidR="00CC5380" w14:paraId="7AFC912C" w14:textId="77777777">
              <w:trPr>
                <w:jc w:val="center"/>
              </w:trPr>
              <w:tc>
                <w:tcPr>
                  <w:tcW w:w="3827" w:type="dxa"/>
                  <w:vAlign w:val="center"/>
                </w:tcPr>
                <w:p w14:paraId="6B983E59" w14:textId="77777777" w:rsidR="00CC5380" w:rsidRDefault="00CC5380">
                  <w:pPr>
                    <w:pStyle w:val="TAL"/>
                  </w:pPr>
                  <w:r>
                    <w:t xml:space="preserve">(3b) Power Spectrum Density = (3) - 10 </w:t>
                  </w:r>
                  <w:proofErr w:type="gramStart"/>
                  <w:r>
                    <w:t>log( (</w:t>
                  </w:r>
                  <w:proofErr w:type="gramEnd"/>
                  <w:r>
                    <w:t xml:space="preserve">3a) / </w:t>
                  </w:r>
                  <w:proofErr w:type="gramStart"/>
                  <w:r>
                    <w:t>1000000 )</w:t>
                  </w:r>
                  <w:proofErr w:type="gramEnd"/>
                  <w:r>
                    <w:t xml:space="preserve">  (dBm/MHz) </w:t>
                  </w:r>
                  <w:r>
                    <w:br/>
                    <w:t>Note: no PSD constraint for uplink</w:t>
                  </w:r>
                </w:p>
              </w:tc>
              <w:tc>
                <w:tcPr>
                  <w:tcW w:w="5245" w:type="dxa"/>
                  <w:vAlign w:val="center"/>
                </w:tcPr>
                <w:p w14:paraId="4A9CC348" w14:textId="77777777" w:rsidR="00CC5380" w:rsidRDefault="00CC5380">
                  <w:pPr>
                    <w:pStyle w:val="TAL"/>
                  </w:pPr>
                </w:p>
              </w:tc>
            </w:tr>
            <w:tr w:rsidR="00CC5380" w14:paraId="21A25658" w14:textId="77777777">
              <w:trPr>
                <w:jc w:val="center"/>
              </w:trPr>
              <w:tc>
                <w:tcPr>
                  <w:tcW w:w="3827" w:type="dxa"/>
                  <w:vAlign w:val="center"/>
                </w:tcPr>
                <w:p w14:paraId="465A3407" w14:textId="77777777" w:rsidR="00CC5380" w:rsidRDefault="00CC5380">
                  <w:pPr>
                    <w:pStyle w:val="TAL"/>
                  </w:pPr>
                  <w:r>
                    <w:t>(3c) Bandwidth used for the evaluated channel</w:t>
                  </w:r>
                  <w:r>
                    <w:rPr>
                      <w:rFonts w:eastAsiaTheme="minorEastAsia"/>
                      <w:lang w:eastAsia="zh-CN"/>
                    </w:rPr>
                    <w:t xml:space="preserve"> </w:t>
                  </w:r>
                  <w:r>
                    <w:t>(Hz)</w:t>
                  </w:r>
                  <w:r>
                    <w:br/>
                    <w:t>Note: (3c) is identical to the number of PRBs assigned to the channel evaluated.</w:t>
                  </w:r>
                  <w:r>
                    <w:br/>
                    <w:t>For uplink, (3a) = (3c)</w:t>
                  </w:r>
                </w:p>
              </w:tc>
              <w:tc>
                <w:tcPr>
                  <w:tcW w:w="5245" w:type="dxa"/>
                  <w:vAlign w:val="center"/>
                </w:tcPr>
                <w:p w14:paraId="0D8AD1E1" w14:textId="77777777" w:rsidR="00CC5380" w:rsidRDefault="00CC5380">
                  <w:pPr>
                    <w:pStyle w:val="TAL"/>
                  </w:pPr>
                </w:p>
              </w:tc>
            </w:tr>
            <w:tr w:rsidR="00CC5380" w14:paraId="4A25179B" w14:textId="77777777">
              <w:trPr>
                <w:jc w:val="center"/>
              </w:trPr>
              <w:tc>
                <w:tcPr>
                  <w:tcW w:w="3827" w:type="dxa"/>
                  <w:vAlign w:val="center"/>
                </w:tcPr>
                <w:p w14:paraId="6BD72AE2" w14:textId="77777777" w:rsidR="00CC5380" w:rsidRDefault="00CC5380">
                  <w:pPr>
                    <w:pStyle w:val="TAL"/>
                  </w:pPr>
                  <w:r>
                    <w:t>(3bis) Total transmit power for occupied bandwidth</w:t>
                  </w:r>
                  <w:r>
                    <w:rPr>
                      <w:color w:val="FF0000"/>
                    </w:rPr>
                    <w:t xml:space="preserve"> </w:t>
                  </w:r>
                  <w:r>
                    <w:t xml:space="preserve">   = (3b) + 10 log ((3c) /1000000) (dBm)</w:t>
                  </w:r>
                </w:p>
              </w:tc>
              <w:tc>
                <w:tcPr>
                  <w:tcW w:w="5245" w:type="dxa"/>
                  <w:vAlign w:val="center"/>
                </w:tcPr>
                <w:p w14:paraId="389513CB" w14:textId="77777777" w:rsidR="00CC5380" w:rsidRDefault="00CC5380">
                  <w:pPr>
                    <w:pStyle w:val="TAL"/>
                  </w:pPr>
                </w:p>
              </w:tc>
            </w:tr>
            <w:tr w:rsidR="00CC5380" w14:paraId="7FE691C0" w14:textId="77777777">
              <w:trPr>
                <w:jc w:val="center"/>
              </w:trPr>
              <w:tc>
                <w:tcPr>
                  <w:tcW w:w="3827" w:type="dxa"/>
                  <w:vAlign w:val="center"/>
                </w:tcPr>
                <w:p w14:paraId="0C076C61" w14:textId="77777777" w:rsidR="00CC5380" w:rsidRDefault="00CC5380">
                  <w:pPr>
                    <w:pStyle w:val="TAL"/>
                  </w:pPr>
                  <w:r>
                    <w:t xml:space="preserve">(4) Total </w:t>
                  </w:r>
                  <w:proofErr w:type="gramStart"/>
                  <w:r>
                    <w:t>antenna</w:t>
                  </w:r>
                  <w:proofErr w:type="gramEnd"/>
                  <w:r>
                    <w:t xml:space="preserve"> gain at antenna gain component 3 &amp; antenna gain component 4 of transmitter = (4a) – (4b) (dB)</w:t>
                  </w:r>
                </w:p>
              </w:tc>
              <w:tc>
                <w:tcPr>
                  <w:tcW w:w="5245" w:type="dxa"/>
                  <w:vAlign w:val="center"/>
                </w:tcPr>
                <w:p w14:paraId="13D57B44" w14:textId="77777777" w:rsidR="00CC5380" w:rsidRDefault="00CC5380">
                  <w:pPr>
                    <w:pStyle w:val="TAL"/>
                  </w:pPr>
                </w:p>
              </w:tc>
            </w:tr>
            <w:tr w:rsidR="00CC5380" w14:paraId="30ECF785" w14:textId="77777777">
              <w:trPr>
                <w:jc w:val="center"/>
              </w:trPr>
              <w:tc>
                <w:tcPr>
                  <w:tcW w:w="3827" w:type="dxa"/>
                  <w:vAlign w:val="center"/>
                </w:tcPr>
                <w:p w14:paraId="4B727FD7" w14:textId="77777777" w:rsidR="00CC5380" w:rsidRDefault="00CC5380">
                  <w:pPr>
                    <w:pStyle w:val="TAL"/>
                  </w:pPr>
                  <w:r>
                    <w:t>(4a) Antenna gain at antenna gain component 3 &amp; antenna gain component 4 of transmitter</w:t>
                  </w:r>
                  <w:r>
                    <w:br/>
                    <w:t>= (4c) + 10 log ((1) / (2)) (dB) for downlink, and</w:t>
                  </w:r>
                  <w:r>
                    <w:br/>
                    <w:t>= (4c) + 10 log ((1) / (2a)) (dB) for uplink</w:t>
                  </w:r>
                </w:p>
              </w:tc>
              <w:tc>
                <w:tcPr>
                  <w:tcW w:w="5245" w:type="dxa"/>
                  <w:vAlign w:val="center"/>
                </w:tcPr>
                <w:p w14:paraId="029F3626" w14:textId="77777777" w:rsidR="00CC5380" w:rsidRDefault="00CC5380">
                  <w:pPr>
                    <w:pStyle w:val="TAL"/>
                  </w:pPr>
                </w:p>
              </w:tc>
            </w:tr>
            <w:tr w:rsidR="00CC5380" w14:paraId="075BD479" w14:textId="77777777">
              <w:trPr>
                <w:jc w:val="center"/>
              </w:trPr>
              <w:tc>
                <w:tcPr>
                  <w:tcW w:w="3827" w:type="dxa"/>
                  <w:vAlign w:val="center"/>
                </w:tcPr>
                <w:p w14:paraId="0DE06723" w14:textId="77777777" w:rsidR="00CC5380" w:rsidRDefault="00CC5380">
                  <w:pPr>
                    <w:pStyle w:val="TAL"/>
                  </w:pPr>
                  <w:r>
                    <w:t>(4b) Antenna gain correction factor at antenna gain component 3 &amp; antenna gain component 4 of transmitter (dB)</w:t>
                  </w:r>
                </w:p>
              </w:tc>
              <w:tc>
                <w:tcPr>
                  <w:tcW w:w="5245" w:type="dxa"/>
                  <w:vAlign w:val="center"/>
                </w:tcPr>
                <w:p w14:paraId="74E16E92" w14:textId="77777777" w:rsidR="00CC5380" w:rsidRDefault="00CC5380">
                  <w:pPr>
                    <w:pStyle w:val="TAL"/>
                  </w:pPr>
                </w:p>
              </w:tc>
            </w:tr>
            <w:tr w:rsidR="00CC5380" w14:paraId="6DC01C16" w14:textId="77777777">
              <w:trPr>
                <w:jc w:val="center"/>
              </w:trPr>
              <w:tc>
                <w:tcPr>
                  <w:tcW w:w="3827" w:type="dxa"/>
                  <w:vAlign w:val="center"/>
                </w:tcPr>
                <w:p w14:paraId="68F2DC21" w14:textId="77777777" w:rsidR="00CC5380" w:rsidRDefault="00CC5380">
                  <w:pPr>
                    <w:pStyle w:val="TAL"/>
                  </w:pPr>
                  <w:r>
                    <w:t>(4c) Gain of antenna element (</w:t>
                  </w:r>
                  <w:proofErr w:type="spellStart"/>
                  <w:r>
                    <w:t>dBi</w:t>
                  </w:r>
                  <w:proofErr w:type="spellEnd"/>
                  <w:r>
                    <w:t xml:space="preserve">) </w:t>
                  </w:r>
                </w:p>
              </w:tc>
              <w:tc>
                <w:tcPr>
                  <w:tcW w:w="5245" w:type="dxa"/>
                  <w:vAlign w:val="center"/>
                </w:tcPr>
                <w:p w14:paraId="47F3C457" w14:textId="77777777" w:rsidR="00CC5380" w:rsidRDefault="00CC5380">
                  <w:pPr>
                    <w:pStyle w:val="TAL"/>
                  </w:pPr>
                </w:p>
              </w:tc>
            </w:tr>
            <w:tr w:rsidR="00CC5380" w14:paraId="04B02D7A" w14:textId="77777777">
              <w:trPr>
                <w:jc w:val="center"/>
              </w:trPr>
              <w:tc>
                <w:tcPr>
                  <w:tcW w:w="3827" w:type="dxa"/>
                  <w:vAlign w:val="center"/>
                </w:tcPr>
                <w:p w14:paraId="7E027A10" w14:textId="77777777" w:rsidR="00CC5380" w:rsidRDefault="00CC5380">
                  <w:pPr>
                    <w:pStyle w:val="TAL"/>
                  </w:pPr>
                  <w:r>
                    <w:t xml:space="preserve">(5) Total </w:t>
                  </w:r>
                  <w:proofErr w:type="gramStart"/>
                  <w:r>
                    <w:t>antenna</w:t>
                  </w:r>
                  <w:proofErr w:type="gramEnd"/>
                  <w:r>
                    <w:t xml:space="preserve"> gain at antenna gain component 2 of transmitter = (5a) - (5b) (dB)</w:t>
                  </w:r>
                  <w:r>
                    <w:br/>
                    <w:t>Note: zero for uplink</w:t>
                  </w:r>
                </w:p>
              </w:tc>
              <w:tc>
                <w:tcPr>
                  <w:tcW w:w="5245" w:type="dxa"/>
                  <w:vAlign w:val="center"/>
                </w:tcPr>
                <w:p w14:paraId="4011C49A" w14:textId="77777777" w:rsidR="00CC5380" w:rsidRDefault="00CC5380">
                  <w:pPr>
                    <w:pStyle w:val="TAL"/>
                  </w:pPr>
                </w:p>
              </w:tc>
            </w:tr>
            <w:tr w:rsidR="00CC5380" w14:paraId="4F2ECC3B" w14:textId="77777777">
              <w:trPr>
                <w:jc w:val="center"/>
              </w:trPr>
              <w:tc>
                <w:tcPr>
                  <w:tcW w:w="3827" w:type="dxa"/>
                  <w:vAlign w:val="center"/>
                </w:tcPr>
                <w:p w14:paraId="75CD5983" w14:textId="77777777" w:rsidR="00CC5380" w:rsidRDefault="00CC5380">
                  <w:pPr>
                    <w:pStyle w:val="TAL"/>
                  </w:pPr>
                  <w:r>
                    <w:t>(5a) Antenna gain at antenna gain component 2 of transmitter = 10 log((2)/(2a)) (dB)</w:t>
                  </w:r>
                  <w:r>
                    <w:br/>
                    <w:t>Note: zero for uplink</w:t>
                  </w:r>
                </w:p>
              </w:tc>
              <w:tc>
                <w:tcPr>
                  <w:tcW w:w="5245" w:type="dxa"/>
                  <w:vAlign w:val="center"/>
                </w:tcPr>
                <w:p w14:paraId="61EFFFA2" w14:textId="77777777" w:rsidR="00CC5380" w:rsidRDefault="00CC5380">
                  <w:pPr>
                    <w:pStyle w:val="TAL"/>
                  </w:pPr>
                </w:p>
              </w:tc>
            </w:tr>
            <w:tr w:rsidR="00CC5380" w14:paraId="79D80D2B" w14:textId="77777777">
              <w:trPr>
                <w:jc w:val="center"/>
              </w:trPr>
              <w:tc>
                <w:tcPr>
                  <w:tcW w:w="3827" w:type="dxa"/>
                  <w:vAlign w:val="center"/>
                </w:tcPr>
                <w:p w14:paraId="515DE03B" w14:textId="77777777" w:rsidR="00CC5380" w:rsidRDefault="00CC5380">
                  <w:pPr>
                    <w:pStyle w:val="TAL"/>
                  </w:pPr>
                  <w:r>
                    <w:t>(5b) Antenna gain correction factor at antenna gain component 2 of transmitter (dB)</w:t>
                  </w:r>
                  <w:r>
                    <w:rPr>
                      <w:color w:val="FF0000"/>
                    </w:rPr>
                    <w:br/>
                  </w:r>
                  <w:r>
                    <w:t>Note: zero for uplink</w:t>
                  </w:r>
                </w:p>
              </w:tc>
              <w:tc>
                <w:tcPr>
                  <w:tcW w:w="5245" w:type="dxa"/>
                  <w:vAlign w:val="center"/>
                </w:tcPr>
                <w:p w14:paraId="19700762" w14:textId="77777777" w:rsidR="00CC5380" w:rsidRDefault="00CC5380">
                  <w:pPr>
                    <w:pStyle w:val="TAL"/>
                  </w:pPr>
                </w:p>
              </w:tc>
            </w:tr>
            <w:tr w:rsidR="00CC5380" w14:paraId="6C996615" w14:textId="77777777">
              <w:trPr>
                <w:jc w:val="center"/>
              </w:trPr>
              <w:tc>
                <w:tcPr>
                  <w:tcW w:w="3827" w:type="dxa"/>
                  <w:vAlign w:val="center"/>
                </w:tcPr>
                <w:p w14:paraId="707E3144" w14:textId="77777777" w:rsidR="00CC5380" w:rsidRDefault="00CC5380">
                  <w:pPr>
                    <w:pStyle w:val="TAL"/>
                  </w:pPr>
                  <w:r>
                    <w:rPr>
                      <w:color w:val="000000"/>
                    </w:rPr>
                    <w:t>(8) Cable, connector, combiner, body losses, etc. (enumerate sources) (dB) (feeder loss must be included for and only for downlink)</w:t>
                  </w:r>
                </w:p>
              </w:tc>
              <w:tc>
                <w:tcPr>
                  <w:tcW w:w="5245" w:type="dxa"/>
                  <w:vAlign w:val="center"/>
                </w:tcPr>
                <w:p w14:paraId="3434E747" w14:textId="77777777" w:rsidR="00CC5380" w:rsidRDefault="00CC5380">
                  <w:pPr>
                    <w:pStyle w:val="TAL"/>
                  </w:pPr>
                </w:p>
              </w:tc>
            </w:tr>
            <w:tr w:rsidR="00CC5380" w14:paraId="344E2FDF" w14:textId="77777777">
              <w:trPr>
                <w:jc w:val="center"/>
              </w:trPr>
              <w:tc>
                <w:tcPr>
                  <w:tcW w:w="3827" w:type="dxa"/>
                  <w:vAlign w:val="center"/>
                </w:tcPr>
                <w:p w14:paraId="53EE24EB" w14:textId="77777777" w:rsidR="00CC5380" w:rsidRDefault="00CC5380">
                  <w:pPr>
                    <w:pStyle w:val="TAL"/>
                  </w:pPr>
                  <w:r>
                    <w:rPr>
                      <w:color w:val="000000"/>
                    </w:rPr>
                    <w:t>(9) EIRP = (3</w:t>
                  </w:r>
                  <w:r>
                    <w:t>bis</w:t>
                  </w:r>
                  <w:r>
                    <w:rPr>
                      <w:color w:val="000000"/>
                    </w:rPr>
                    <w:t>) + (4) + (5) – (8) dBm</w:t>
                  </w:r>
                </w:p>
              </w:tc>
              <w:tc>
                <w:tcPr>
                  <w:tcW w:w="5245" w:type="dxa"/>
                  <w:vAlign w:val="center"/>
                </w:tcPr>
                <w:p w14:paraId="720B3DC9" w14:textId="77777777" w:rsidR="00CC5380" w:rsidRDefault="00CC5380">
                  <w:pPr>
                    <w:pStyle w:val="TAL"/>
                  </w:pPr>
                </w:p>
              </w:tc>
            </w:tr>
            <w:tr w:rsidR="00CC5380" w14:paraId="32C5A7E8" w14:textId="77777777">
              <w:trPr>
                <w:jc w:val="center"/>
              </w:trPr>
              <w:tc>
                <w:tcPr>
                  <w:tcW w:w="9072" w:type="dxa"/>
                  <w:gridSpan w:val="2"/>
                  <w:shd w:val="clear" w:color="auto" w:fill="DEEAF6" w:themeFill="accent1" w:themeFillTint="33"/>
                  <w:vAlign w:val="center"/>
                </w:tcPr>
                <w:p w14:paraId="368F4E8F" w14:textId="77777777" w:rsidR="00CC5380" w:rsidRDefault="00CC5380">
                  <w:pPr>
                    <w:pStyle w:val="TAH"/>
                    <w:ind w:left="880" w:hanging="440"/>
                  </w:pPr>
                  <w:r>
                    <w:rPr>
                      <w:lang w:val="en-US"/>
                    </w:rPr>
                    <w:t>Receiver</w:t>
                  </w:r>
                </w:p>
              </w:tc>
            </w:tr>
            <w:tr w:rsidR="00CC5380" w14:paraId="7A0B6BEA" w14:textId="77777777">
              <w:trPr>
                <w:jc w:val="center"/>
              </w:trPr>
              <w:tc>
                <w:tcPr>
                  <w:tcW w:w="3827" w:type="dxa"/>
                  <w:vAlign w:val="center"/>
                </w:tcPr>
                <w:p w14:paraId="63C72E98" w14:textId="77777777" w:rsidR="00CC5380" w:rsidRDefault="00CC5380">
                  <w:pPr>
                    <w:pStyle w:val="TAL"/>
                  </w:pPr>
                  <w:r>
                    <w:t>(10) Number of receive antenna elements</w:t>
                  </w:r>
                </w:p>
              </w:tc>
              <w:tc>
                <w:tcPr>
                  <w:tcW w:w="5245" w:type="dxa"/>
                  <w:vAlign w:val="center"/>
                </w:tcPr>
                <w:p w14:paraId="6B5369B6" w14:textId="77777777" w:rsidR="00CC5380" w:rsidRDefault="00CC5380">
                  <w:pPr>
                    <w:pStyle w:val="TAL"/>
                  </w:pPr>
                </w:p>
              </w:tc>
            </w:tr>
            <w:tr w:rsidR="00CC5380" w14:paraId="79802F95" w14:textId="77777777">
              <w:trPr>
                <w:jc w:val="center"/>
              </w:trPr>
              <w:tc>
                <w:tcPr>
                  <w:tcW w:w="3827" w:type="dxa"/>
                  <w:vAlign w:val="center"/>
                </w:tcPr>
                <w:p w14:paraId="2337F981" w14:textId="77777777" w:rsidR="00CC5380" w:rsidRDefault="00CC5380">
                  <w:pPr>
                    <w:pStyle w:val="TAL"/>
                  </w:pPr>
                  <w:r>
                    <w:t xml:space="preserve">(10a) Number of </w:t>
                  </w:r>
                  <w:r>
                    <w:rPr>
                      <w:color w:val="000000" w:themeColor="text1"/>
                    </w:rPr>
                    <w:t xml:space="preserve">receive </w:t>
                  </w:r>
                  <w:proofErr w:type="spellStart"/>
                  <w:r>
                    <w:rPr>
                      <w:color w:val="000000" w:themeColor="text1"/>
                    </w:rPr>
                    <w:t>TxRUs</w:t>
                  </w:r>
                  <w:proofErr w:type="spellEnd"/>
                  <w:r>
                    <w:br/>
                    <w:t>Note: this row is void (empty) for downlink</w:t>
                  </w:r>
                </w:p>
              </w:tc>
              <w:tc>
                <w:tcPr>
                  <w:tcW w:w="5245" w:type="dxa"/>
                  <w:vAlign w:val="center"/>
                </w:tcPr>
                <w:p w14:paraId="356B8954" w14:textId="77777777" w:rsidR="00CC5380" w:rsidRDefault="00CC5380">
                  <w:pPr>
                    <w:pStyle w:val="TAL"/>
                  </w:pPr>
                </w:p>
              </w:tc>
            </w:tr>
            <w:tr w:rsidR="00CC5380" w14:paraId="1F6D1EA3" w14:textId="77777777">
              <w:trPr>
                <w:jc w:val="center"/>
              </w:trPr>
              <w:tc>
                <w:tcPr>
                  <w:tcW w:w="3827" w:type="dxa"/>
                  <w:vAlign w:val="center"/>
                </w:tcPr>
                <w:p w14:paraId="45AE5FB0" w14:textId="77777777" w:rsidR="00CC5380" w:rsidRDefault="00CC5380">
                  <w:pPr>
                    <w:pStyle w:val="TAL"/>
                  </w:pPr>
                  <w:r>
                    <w:t>(10b) Number of receive chains modelled in LLS</w:t>
                  </w:r>
                </w:p>
              </w:tc>
              <w:tc>
                <w:tcPr>
                  <w:tcW w:w="5245" w:type="dxa"/>
                  <w:vAlign w:val="center"/>
                </w:tcPr>
                <w:p w14:paraId="4D99C6D1" w14:textId="77777777" w:rsidR="00CC5380" w:rsidRPr="001A5505" w:rsidRDefault="00CC5380">
                  <w:pPr>
                    <w:pStyle w:val="TAL"/>
                    <w:rPr>
                      <w:lang w:val="en-US"/>
                    </w:rPr>
                  </w:pPr>
                </w:p>
              </w:tc>
            </w:tr>
            <w:tr w:rsidR="00CC5380" w14:paraId="725C399B" w14:textId="77777777">
              <w:trPr>
                <w:jc w:val="center"/>
              </w:trPr>
              <w:tc>
                <w:tcPr>
                  <w:tcW w:w="3827" w:type="dxa"/>
                  <w:vAlign w:val="center"/>
                </w:tcPr>
                <w:p w14:paraId="383D1D78" w14:textId="77777777" w:rsidR="00CC5380" w:rsidRDefault="00CC5380">
                  <w:pPr>
                    <w:pStyle w:val="TAL"/>
                  </w:pPr>
                  <w:r>
                    <w:t xml:space="preserve">(11) Total </w:t>
                  </w:r>
                  <w:proofErr w:type="gramStart"/>
                  <w:r>
                    <w:t>antenna</w:t>
                  </w:r>
                  <w:proofErr w:type="gramEnd"/>
                  <w:r>
                    <w:t xml:space="preserve"> gain at antenna gain component 3 &amp; antenna gain component 4 of receiver = (11a) - (11b) (dB) </w:t>
                  </w:r>
                </w:p>
              </w:tc>
              <w:tc>
                <w:tcPr>
                  <w:tcW w:w="5245" w:type="dxa"/>
                  <w:vAlign w:val="center"/>
                </w:tcPr>
                <w:p w14:paraId="1BA05EA9" w14:textId="77777777" w:rsidR="00CC5380" w:rsidRDefault="00CC5380">
                  <w:pPr>
                    <w:pStyle w:val="TAL"/>
                  </w:pPr>
                </w:p>
              </w:tc>
            </w:tr>
            <w:tr w:rsidR="00CC5380" w14:paraId="3582966D" w14:textId="77777777">
              <w:trPr>
                <w:jc w:val="center"/>
              </w:trPr>
              <w:tc>
                <w:tcPr>
                  <w:tcW w:w="3827" w:type="dxa"/>
                  <w:vAlign w:val="center"/>
                </w:tcPr>
                <w:p w14:paraId="571AE2B2" w14:textId="77777777" w:rsidR="00CC5380" w:rsidRDefault="00CC5380">
                  <w:pPr>
                    <w:pStyle w:val="TAL"/>
                  </w:pPr>
                  <w:r>
                    <w:t xml:space="preserve">(11a) Antenna gain at antenna gain component 3 &amp; antenna gain component 4 of receiver </w:t>
                  </w:r>
                  <w:r>
                    <w:br/>
                    <w:t>= (11c) + 10 log ((10)/(10a)) (dB) for uplink</w:t>
                  </w:r>
                  <w:r>
                    <w:br/>
                    <w:t xml:space="preserve"> = (11c) + 10 log ((10)/(10b)) (dB) for downlink</w:t>
                  </w:r>
                </w:p>
              </w:tc>
              <w:tc>
                <w:tcPr>
                  <w:tcW w:w="5245" w:type="dxa"/>
                  <w:vAlign w:val="center"/>
                </w:tcPr>
                <w:p w14:paraId="3D77BC60" w14:textId="77777777" w:rsidR="00CC5380" w:rsidRDefault="00CC5380">
                  <w:pPr>
                    <w:pStyle w:val="TAL"/>
                  </w:pPr>
                </w:p>
              </w:tc>
            </w:tr>
            <w:tr w:rsidR="00CC5380" w14:paraId="7AEB3447" w14:textId="77777777">
              <w:trPr>
                <w:jc w:val="center"/>
              </w:trPr>
              <w:tc>
                <w:tcPr>
                  <w:tcW w:w="3827" w:type="dxa"/>
                  <w:vAlign w:val="center"/>
                </w:tcPr>
                <w:p w14:paraId="6DD1AE7C" w14:textId="77777777" w:rsidR="00CC5380" w:rsidRDefault="00CC5380">
                  <w:pPr>
                    <w:pStyle w:val="TAL"/>
                  </w:pPr>
                  <w:r>
                    <w:t>(11b) Antenna gain correction factor at antenna gain component 3 &amp; antenna gain component 4 of receiver (dB)</w:t>
                  </w:r>
                </w:p>
              </w:tc>
              <w:tc>
                <w:tcPr>
                  <w:tcW w:w="5245" w:type="dxa"/>
                  <w:vAlign w:val="center"/>
                </w:tcPr>
                <w:p w14:paraId="201FB18D" w14:textId="77777777" w:rsidR="00CC5380" w:rsidRDefault="00CC5380">
                  <w:pPr>
                    <w:pStyle w:val="TAL"/>
                  </w:pPr>
                </w:p>
              </w:tc>
            </w:tr>
            <w:tr w:rsidR="00CC5380" w14:paraId="4B952E20" w14:textId="77777777">
              <w:trPr>
                <w:jc w:val="center"/>
              </w:trPr>
              <w:tc>
                <w:tcPr>
                  <w:tcW w:w="3827" w:type="dxa"/>
                  <w:vAlign w:val="center"/>
                </w:tcPr>
                <w:p w14:paraId="2C4181A1" w14:textId="77777777" w:rsidR="00CC5380" w:rsidRDefault="00CC5380">
                  <w:pPr>
                    <w:pStyle w:val="TAL"/>
                  </w:pPr>
                  <w:r>
                    <w:t>(11c) Gain of antenna element (</w:t>
                  </w:r>
                  <w:proofErr w:type="spellStart"/>
                  <w:r>
                    <w:t>dBi</w:t>
                  </w:r>
                  <w:proofErr w:type="spellEnd"/>
                  <w:r>
                    <w:t>)</w:t>
                  </w:r>
                </w:p>
              </w:tc>
              <w:tc>
                <w:tcPr>
                  <w:tcW w:w="5245" w:type="dxa"/>
                  <w:vAlign w:val="center"/>
                </w:tcPr>
                <w:p w14:paraId="6816BE73" w14:textId="77777777" w:rsidR="00CC5380" w:rsidRDefault="00CC5380">
                  <w:pPr>
                    <w:pStyle w:val="TAL"/>
                  </w:pPr>
                </w:p>
              </w:tc>
            </w:tr>
            <w:tr w:rsidR="00CC5380" w14:paraId="278597C5" w14:textId="77777777">
              <w:trPr>
                <w:jc w:val="center"/>
              </w:trPr>
              <w:tc>
                <w:tcPr>
                  <w:tcW w:w="3827" w:type="dxa"/>
                  <w:vAlign w:val="center"/>
                </w:tcPr>
                <w:p w14:paraId="35174E21" w14:textId="77777777" w:rsidR="00CC5380" w:rsidRDefault="00CC5380">
                  <w:pPr>
                    <w:pStyle w:val="TAL"/>
                  </w:pPr>
                  <w:r>
                    <w:t>(11bis) Total antenna gain at antenna gain component 2 of receiver = (11bis-a) - (11bis-b) (dB)</w:t>
                  </w:r>
                  <w:r>
                    <w:br/>
                    <w:t>Note: zero for downlink</w:t>
                  </w:r>
                </w:p>
              </w:tc>
              <w:tc>
                <w:tcPr>
                  <w:tcW w:w="5245" w:type="dxa"/>
                  <w:vAlign w:val="center"/>
                </w:tcPr>
                <w:p w14:paraId="5A1D0CEC" w14:textId="77777777" w:rsidR="00CC5380" w:rsidRDefault="00CC5380">
                  <w:pPr>
                    <w:pStyle w:val="TAL"/>
                  </w:pPr>
                </w:p>
              </w:tc>
            </w:tr>
            <w:tr w:rsidR="00CC5380" w14:paraId="35EE80D4" w14:textId="77777777">
              <w:trPr>
                <w:jc w:val="center"/>
              </w:trPr>
              <w:tc>
                <w:tcPr>
                  <w:tcW w:w="3827" w:type="dxa"/>
                  <w:vAlign w:val="center"/>
                </w:tcPr>
                <w:p w14:paraId="4B1C38D5" w14:textId="77777777" w:rsidR="00CC5380" w:rsidRDefault="00CC5380">
                  <w:pPr>
                    <w:pStyle w:val="TAL"/>
                  </w:pPr>
                  <w:r>
                    <w:t>(11bis-a) Antenna gain at antenna gain component 2 of receiver = 10 log((10a)/(10b)) (dB)</w:t>
                  </w:r>
                  <w:r>
                    <w:br/>
                    <w:t>Note: zero for downlink</w:t>
                  </w:r>
                </w:p>
              </w:tc>
              <w:tc>
                <w:tcPr>
                  <w:tcW w:w="5245" w:type="dxa"/>
                  <w:vAlign w:val="center"/>
                </w:tcPr>
                <w:p w14:paraId="14BD1C2C" w14:textId="77777777" w:rsidR="00CC5380" w:rsidRDefault="00CC5380">
                  <w:pPr>
                    <w:pStyle w:val="TAL"/>
                  </w:pPr>
                </w:p>
              </w:tc>
            </w:tr>
            <w:tr w:rsidR="00CC5380" w14:paraId="4BAEEA40" w14:textId="77777777">
              <w:trPr>
                <w:jc w:val="center"/>
              </w:trPr>
              <w:tc>
                <w:tcPr>
                  <w:tcW w:w="3827" w:type="dxa"/>
                  <w:vAlign w:val="center"/>
                </w:tcPr>
                <w:p w14:paraId="19D10B60" w14:textId="77777777" w:rsidR="00CC5380" w:rsidRDefault="00CC5380">
                  <w:pPr>
                    <w:pStyle w:val="TAL"/>
                  </w:pPr>
                  <w:r>
                    <w:t>(11bis-b) Antenna gain correction factor at antenna gain component 2 of receiver (dB)</w:t>
                  </w:r>
                  <w:r>
                    <w:rPr>
                      <w:color w:val="FF0000"/>
                    </w:rPr>
                    <w:br/>
                  </w:r>
                  <w:r>
                    <w:t>Note:  zero for downlink</w:t>
                  </w:r>
                </w:p>
              </w:tc>
              <w:tc>
                <w:tcPr>
                  <w:tcW w:w="5245" w:type="dxa"/>
                  <w:vAlign w:val="center"/>
                </w:tcPr>
                <w:p w14:paraId="03AE2ADC" w14:textId="77777777" w:rsidR="00CC5380" w:rsidRDefault="00CC5380">
                  <w:pPr>
                    <w:pStyle w:val="TAL"/>
                  </w:pPr>
                </w:p>
              </w:tc>
            </w:tr>
            <w:tr w:rsidR="00CC5380" w14:paraId="629C6613" w14:textId="77777777">
              <w:trPr>
                <w:jc w:val="center"/>
              </w:trPr>
              <w:tc>
                <w:tcPr>
                  <w:tcW w:w="3827" w:type="dxa"/>
                  <w:vAlign w:val="center"/>
                </w:tcPr>
                <w:p w14:paraId="105D7929" w14:textId="77777777" w:rsidR="00CC5380" w:rsidRDefault="00CC5380">
                  <w:pPr>
                    <w:pStyle w:val="TAL"/>
                  </w:pPr>
                  <w:r>
                    <w:rPr>
                      <w:color w:val="000000"/>
                    </w:rPr>
                    <w:t>(12) Cable, connector, combiner, body losses, etc. (enumerate sources) (dB) (feeder loss must be included for and only for uplink)</w:t>
                  </w:r>
                </w:p>
              </w:tc>
              <w:tc>
                <w:tcPr>
                  <w:tcW w:w="5245" w:type="dxa"/>
                  <w:vAlign w:val="center"/>
                </w:tcPr>
                <w:p w14:paraId="6CFDE08D" w14:textId="77777777" w:rsidR="00CC5380" w:rsidRDefault="00CC5380">
                  <w:pPr>
                    <w:pStyle w:val="TAL"/>
                  </w:pPr>
                </w:p>
              </w:tc>
            </w:tr>
            <w:tr w:rsidR="00CC5380" w14:paraId="79EE647F" w14:textId="77777777">
              <w:trPr>
                <w:jc w:val="center"/>
              </w:trPr>
              <w:tc>
                <w:tcPr>
                  <w:tcW w:w="3827" w:type="dxa"/>
                  <w:vAlign w:val="center"/>
                </w:tcPr>
                <w:p w14:paraId="2504D3A0" w14:textId="77777777" w:rsidR="00CC5380" w:rsidRDefault="00CC5380">
                  <w:pPr>
                    <w:pStyle w:val="TAL"/>
                  </w:pPr>
                  <w:r>
                    <w:rPr>
                      <w:color w:val="000000"/>
                    </w:rPr>
                    <w:t>(13) Receiver noise figure (dB)</w:t>
                  </w:r>
                </w:p>
              </w:tc>
              <w:tc>
                <w:tcPr>
                  <w:tcW w:w="5245" w:type="dxa"/>
                  <w:vAlign w:val="center"/>
                </w:tcPr>
                <w:p w14:paraId="45376A1B" w14:textId="77777777" w:rsidR="00CC5380" w:rsidRDefault="00CC5380">
                  <w:pPr>
                    <w:pStyle w:val="TAL"/>
                  </w:pPr>
                </w:p>
              </w:tc>
            </w:tr>
            <w:tr w:rsidR="00CC5380" w14:paraId="241BC954" w14:textId="77777777">
              <w:trPr>
                <w:jc w:val="center"/>
              </w:trPr>
              <w:tc>
                <w:tcPr>
                  <w:tcW w:w="3827" w:type="dxa"/>
                  <w:vAlign w:val="center"/>
                </w:tcPr>
                <w:p w14:paraId="49926268" w14:textId="77777777" w:rsidR="00CC5380" w:rsidRDefault="00CC5380">
                  <w:pPr>
                    <w:pStyle w:val="TAL"/>
                  </w:pPr>
                  <w:r>
                    <w:rPr>
                      <w:color w:val="000000"/>
                    </w:rPr>
                    <w:t>(14) Thermal noise density (dBm/Hz)</w:t>
                  </w:r>
                </w:p>
              </w:tc>
              <w:tc>
                <w:tcPr>
                  <w:tcW w:w="5245" w:type="dxa"/>
                  <w:vAlign w:val="center"/>
                </w:tcPr>
                <w:p w14:paraId="0FD61CCE" w14:textId="77777777" w:rsidR="00CC5380" w:rsidRDefault="00CC5380">
                  <w:pPr>
                    <w:pStyle w:val="TAL"/>
                  </w:pPr>
                </w:p>
              </w:tc>
            </w:tr>
            <w:tr w:rsidR="00CC5380" w14:paraId="382880F8" w14:textId="77777777">
              <w:trPr>
                <w:jc w:val="center"/>
              </w:trPr>
              <w:tc>
                <w:tcPr>
                  <w:tcW w:w="3827" w:type="dxa"/>
                  <w:vAlign w:val="center"/>
                </w:tcPr>
                <w:p w14:paraId="590761B9" w14:textId="77777777" w:rsidR="00CC5380" w:rsidRDefault="00CC5380">
                  <w:pPr>
                    <w:pStyle w:val="TAL"/>
                  </w:pPr>
                  <w:r>
                    <w:rPr>
                      <w:color w:val="000000"/>
                    </w:rPr>
                    <w:t xml:space="preserve">(15) Receiver interference density (dBm/Hz) </w:t>
                  </w:r>
                </w:p>
              </w:tc>
              <w:tc>
                <w:tcPr>
                  <w:tcW w:w="5245" w:type="dxa"/>
                  <w:vAlign w:val="center"/>
                </w:tcPr>
                <w:p w14:paraId="0B3CD79E" w14:textId="77777777" w:rsidR="00CC5380" w:rsidRDefault="00CC5380">
                  <w:pPr>
                    <w:pStyle w:val="TAL"/>
                  </w:pPr>
                </w:p>
              </w:tc>
            </w:tr>
            <w:tr w:rsidR="00CC5380" w14:paraId="09A3F4C4" w14:textId="77777777">
              <w:trPr>
                <w:jc w:val="center"/>
              </w:trPr>
              <w:tc>
                <w:tcPr>
                  <w:tcW w:w="3827" w:type="dxa"/>
                  <w:vAlign w:val="center"/>
                </w:tcPr>
                <w:p w14:paraId="04E88942" w14:textId="77777777" w:rsidR="00CC5380" w:rsidRDefault="00CC5380">
                  <w:pPr>
                    <w:pStyle w:val="TAL"/>
                  </w:pPr>
                  <w:r>
                    <w:rPr>
                      <w:color w:val="000000"/>
                    </w:rPr>
                    <w:t>(16) Total noise plus interference density        = 10 log (10</w:t>
                  </w:r>
                  <w:proofErr w:type="gramStart"/>
                  <w:r>
                    <w:rPr>
                      <w:color w:val="000000"/>
                    </w:rPr>
                    <w:t>^(( (</w:t>
                  </w:r>
                  <w:proofErr w:type="gramEnd"/>
                  <w:r>
                    <w:rPr>
                      <w:color w:val="000000"/>
                    </w:rPr>
                    <w:t>13) + (14))/10) + 10</w:t>
                  </w:r>
                  <w:proofErr w:type="gramStart"/>
                  <w:r>
                    <w:rPr>
                      <w:color w:val="000000"/>
                    </w:rPr>
                    <w:t>^(</w:t>
                  </w:r>
                  <w:proofErr w:type="gramEnd"/>
                  <w:r>
                    <w:t>(15</w:t>
                  </w:r>
                  <w:r>
                    <w:rPr>
                      <w:color w:val="000000"/>
                    </w:rPr>
                    <w:t>)/10</w:t>
                  </w:r>
                  <w:proofErr w:type="gramStart"/>
                  <w:r>
                    <w:rPr>
                      <w:color w:val="000000"/>
                    </w:rPr>
                    <w:t xml:space="preserve">))   </w:t>
                  </w:r>
                  <w:proofErr w:type="gramEnd"/>
                  <w:r>
                    <w:rPr>
                      <w:color w:val="000000"/>
                    </w:rPr>
                    <w:t xml:space="preserve"> (dBm/Hz)</w:t>
                  </w:r>
                </w:p>
              </w:tc>
              <w:tc>
                <w:tcPr>
                  <w:tcW w:w="5245" w:type="dxa"/>
                  <w:vAlign w:val="center"/>
                </w:tcPr>
                <w:p w14:paraId="67E65050" w14:textId="77777777" w:rsidR="00CC5380" w:rsidRDefault="00CC5380">
                  <w:pPr>
                    <w:pStyle w:val="TAL"/>
                  </w:pPr>
                </w:p>
              </w:tc>
            </w:tr>
            <w:tr w:rsidR="00CC5380" w14:paraId="19502BC7" w14:textId="77777777">
              <w:trPr>
                <w:jc w:val="center"/>
              </w:trPr>
              <w:tc>
                <w:tcPr>
                  <w:tcW w:w="3827" w:type="dxa"/>
                  <w:vAlign w:val="center"/>
                </w:tcPr>
                <w:p w14:paraId="71F1C5A9" w14:textId="77777777" w:rsidR="00CC5380" w:rsidRDefault="00CC5380">
                  <w:pPr>
                    <w:pStyle w:val="TAL"/>
                    <w:rPr>
                      <w:lang w:val="fr-FR"/>
                    </w:rPr>
                  </w:pPr>
                  <w:r>
                    <w:rPr>
                      <w:color w:val="000000"/>
                      <w:lang w:val="fr-FR"/>
                    </w:rPr>
                    <w:t>(18) Effective noise power = (16) + 10 log ((3c)) (dBm)</w:t>
                  </w:r>
                </w:p>
              </w:tc>
              <w:tc>
                <w:tcPr>
                  <w:tcW w:w="5245" w:type="dxa"/>
                  <w:vAlign w:val="center"/>
                </w:tcPr>
                <w:p w14:paraId="6338E904" w14:textId="77777777" w:rsidR="00CC5380" w:rsidRDefault="00CC5380">
                  <w:pPr>
                    <w:pStyle w:val="TAL"/>
                    <w:rPr>
                      <w:lang w:val="fr-FR"/>
                    </w:rPr>
                  </w:pPr>
                </w:p>
              </w:tc>
            </w:tr>
            <w:tr w:rsidR="00CC5380" w14:paraId="4B0AC1C9" w14:textId="77777777">
              <w:trPr>
                <w:jc w:val="center"/>
              </w:trPr>
              <w:tc>
                <w:tcPr>
                  <w:tcW w:w="3827" w:type="dxa"/>
                  <w:vAlign w:val="center"/>
                </w:tcPr>
                <w:p w14:paraId="33AC254B" w14:textId="77777777" w:rsidR="00CC5380" w:rsidRDefault="00CC5380">
                  <w:pPr>
                    <w:pStyle w:val="TAL"/>
                  </w:pPr>
                  <w:r>
                    <w:rPr>
                      <w:color w:val="000000"/>
                    </w:rPr>
                    <w:t>(19) Required SNR (dB)</w:t>
                  </w:r>
                </w:p>
              </w:tc>
              <w:tc>
                <w:tcPr>
                  <w:tcW w:w="5245" w:type="dxa"/>
                  <w:vAlign w:val="center"/>
                </w:tcPr>
                <w:p w14:paraId="6E1F8A55" w14:textId="77777777" w:rsidR="00CC5380" w:rsidRDefault="00CC5380">
                  <w:pPr>
                    <w:pStyle w:val="TAL"/>
                  </w:pPr>
                </w:p>
              </w:tc>
            </w:tr>
            <w:tr w:rsidR="00CC5380" w14:paraId="1C6C7FE2" w14:textId="77777777">
              <w:trPr>
                <w:jc w:val="center"/>
              </w:trPr>
              <w:tc>
                <w:tcPr>
                  <w:tcW w:w="3827" w:type="dxa"/>
                  <w:vAlign w:val="center"/>
                </w:tcPr>
                <w:p w14:paraId="76B90CDD" w14:textId="77777777" w:rsidR="00CC5380" w:rsidRDefault="00CC5380">
                  <w:pPr>
                    <w:pStyle w:val="TAL"/>
                  </w:pPr>
                  <w:r>
                    <w:rPr>
                      <w:color w:val="000000"/>
                    </w:rPr>
                    <w:t>(20) Receiver implementation margin (dB)</w:t>
                  </w:r>
                </w:p>
              </w:tc>
              <w:tc>
                <w:tcPr>
                  <w:tcW w:w="5245" w:type="dxa"/>
                  <w:vAlign w:val="center"/>
                </w:tcPr>
                <w:p w14:paraId="342F7A1D" w14:textId="77777777" w:rsidR="00CC5380" w:rsidRDefault="00CC5380">
                  <w:pPr>
                    <w:pStyle w:val="TAL"/>
                  </w:pPr>
                </w:p>
              </w:tc>
            </w:tr>
            <w:tr w:rsidR="00CC5380" w14:paraId="00F40550" w14:textId="77777777">
              <w:trPr>
                <w:jc w:val="center"/>
              </w:trPr>
              <w:tc>
                <w:tcPr>
                  <w:tcW w:w="3827" w:type="dxa"/>
                  <w:vAlign w:val="center"/>
                </w:tcPr>
                <w:p w14:paraId="0972B04F" w14:textId="77777777" w:rsidR="00CC5380" w:rsidRDefault="00CC5380">
                  <w:pPr>
                    <w:pStyle w:val="TAL"/>
                  </w:pPr>
                  <w:r>
                    <w:t>(21) H-ARQ gain (dB)</w:t>
                  </w:r>
                  <w:r>
                    <w:br/>
                    <w:t>Note: Only applicable if HARQ is not considered in LLS</w:t>
                  </w:r>
                </w:p>
              </w:tc>
              <w:tc>
                <w:tcPr>
                  <w:tcW w:w="5245" w:type="dxa"/>
                  <w:vAlign w:val="center"/>
                </w:tcPr>
                <w:p w14:paraId="0FE28AD0" w14:textId="77777777" w:rsidR="00CC5380" w:rsidRDefault="00CC5380">
                  <w:pPr>
                    <w:pStyle w:val="TAL"/>
                  </w:pPr>
                </w:p>
              </w:tc>
            </w:tr>
            <w:tr w:rsidR="00CC5380" w14:paraId="0AFCF7DC" w14:textId="77777777">
              <w:trPr>
                <w:jc w:val="center"/>
              </w:trPr>
              <w:tc>
                <w:tcPr>
                  <w:tcW w:w="3827" w:type="dxa"/>
                  <w:vAlign w:val="center"/>
                </w:tcPr>
                <w:p w14:paraId="2C7C86EF" w14:textId="77777777" w:rsidR="00CC5380" w:rsidRDefault="00CC5380">
                  <w:pPr>
                    <w:pStyle w:val="TAL"/>
                  </w:pPr>
                  <w:r>
                    <w:rPr>
                      <w:color w:val="000000"/>
                    </w:rPr>
                    <w:t xml:space="preserve">(22) Receiver sensitivity = (18) + (19) + (20) </w:t>
                  </w:r>
                  <w:r>
                    <w:t>– (21) (dBm)</w:t>
                  </w:r>
                </w:p>
              </w:tc>
              <w:tc>
                <w:tcPr>
                  <w:tcW w:w="5245" w:type="dxa"/>
                  <w:vAlign w:val="center"/>
                </w:tcPr>
                <w:p w14:paraId="4051537F" w14:textId="77777777" w:rsidR="00CC5380" w:rsidRDefault="00CC5380">
                  <w:pPr>
                    <w:pStyle w:val="TAL"/>
                  </w:pPr>
                </w:p>
              </w:tc>
            </w:tr>
            <w:tr w:rsidR="00CC5380" w:rsidRPr="0032563D" w14:paraId="5FB55718" w14:textId="77777777">
              <w:trPr>
                <w:jc w:val="center"/>
              </w:trPr>
              <w:tc>
                <w:tcPr>
                  <w:tcW w:w="3827" w:type="dxa"/>
                  <w:vAlign w:val="center"/>
                </w:tcPr>
                <w:p w14:paraId="25BD5E15" w14:textId="77777777" w:rsidR="00CC5380" w:rsidRPr="004F44CD" w:rsidRDefault="00CC5380">
                  <w:pPr>
                    <w:pStyle w:val="TAL"/>
                    <w:rPr>
                      <w:lang w:val="de-DE"/>
                    </w:rPr>
                  </w:pPr>
                  <w:r w:rsidRPr="004F44CD">
                    <w:rPr>
                      <w:lang w:val="de-DE"/>
                    </w:rPr>
                    <w:t>(22bis) MCL = (3bis) – (22) + (5) + (11bis)   (dB)</w:t>
                  </w:r>
                </w:p>
              </w:tc>
              <w:tc>
                <w:tcPr>
                  <w:tcW w:w="5245" w:type="dxa"/>
                  <w:vAlign w:val="center"/>
                </w:tcPr>
                <w:p w14:paraId="6CCF1714" w14:textId="77777777" w:rsidR="00CC5380" w:rsidRDefault="00CC5380">
                  <w:pPr>
                    <w:pStyle w:val="TAL"/>
                    <w:rPr>
                      <w:lang w:val="de-DE"/>
                    </w:rPr>
                  </w:pPr>
                </w:p>
              </w:tc>
            </w:tr>
            <w:tr w:rsidR="00CC5380" w14:paraId="5C707A99" w14:textId="77777777">
              <w:trPr>
                <w:jc w:val="center"/>
              </w:trPr>
              <w:tc>
                <w:tcPr>
                  <w:tcW w:w="3827" w:type="dxa"/>
                  <w:vAlign w:val="center"/>
                </w:tcPr>
                <w:p w14:paraId="4ADB253C" w14:textId="77777777" w:rsidR="00CC5380" w:rsidRPr="004F44CD" w:rsidRDefault="00CC5380">
                  <w:pPr>
                    <w:pStyle w:val="TAL"/>
                  </w:pPr>
                  <w:r w:rsidRPr="004F44CD">
                    <w:rPr>
                      <w:color w:val="000000"/>
                    </w:rPr>
                    <w:t>(23) Hardware link budg</w:t>
                  </w:r>
                  <w:r w:rsidRPr="004F44CD">
                    <w:t xml:space="preserve">et, a.k.a. MIL </w:t>
                  </w:r>
                  <w:r w:rsidRPr="004F44CD">
                    <w:rPr>
                      <w:color w:val="000000"/>
                    </w:rPr>
                    <w:t>=</w:t>
                  </w:r>
                  <w:r w:rsidRPr="004F44CD">
                    <w:t xml:space="preserve"> (9) + (11) + (11bis) − (12) − (22)</w:t>
                  </w:r>
                  <w:r w:rsidRPr="004F44CD">
                    <w:rPr>
                      <w:color w:val="0000FF"/>
                    </w:rPr>
                    <w:t xml:space="preserve"> </w:t>
                  </w:r>
                  <w:r w:rsidRPr="004F44CD">
                    <w:t>(dB)</w:t>
                  </w:r>
                  <w:r w:rsidRPr="004F44CD">
                    <w:br/>
                    <w:t>Note: MIL can also be derived by (22bis) + (4) – (8) + (11) − (12)</w:t>
                  </w:r>
                </w:p>
              </w:tc>
              <w:tc>
                <w:tcPr>
                  <w:tcW w:w="5245" w:type="dxa"/>
                  <w:vAlign w:val="center"/>
                </w:tcPr>
                <w:p w14:paraId="54304FC1" w14:textId="77777777" w:rsidR="00CC5380" w:rsidRDefault="00CC5380">
                  <w:pPr>
                    <w:pStyle w:val="TAL"/>
                  </w:pPr>
                </w:p>
              </w:tc>
            </w:tr>
            <w:tr w:rsidR="00CC5380" w14:paraId="6F88C20B" w14:textId="77777777">
              <w:trPr>
                <w:jc w:val="center"/>
              </w:trPr>
              <w:tc>
                <w:tcPr>
                  <w:tcW w:w="9072" w:type="dxa"/>
                  <w:gridSpan w:val="2"/>
                  <w:shd w:val="clear" w:color="auto" w:fill="DEEAF6" w:themeFill="accent1" w:themeFillTint="33"/>
                  <w:vAlign w:val="center"/>
                </w:tcPr>
                <w:p w14:paraId="621C3777" w14:textId="77777777" w:rsidR="00CC5380" w:rsidRDefault="00CC5380">
                  <w:pPr>
                    <w:pStyle w:val="TAH"/>
                    <w:ind w:left="880" w:hanging="440"/>
                  </w:pPr>
                  <w:r>
                    <w:rPr>
                      <w:lang w:val="en-US"/>
                    </w:rPr>
                    <w:t>Calculation of available pathloss</w:t>
                  </w:r>
                </w:p>
              </w:tc>
            </w:tr>
            <w:tr w:rsidR="00CC5380" w14:paraId="6CF69EA7" w14:textId="77777777">
              <w:trPr>
                <w:jc w:val="center"/>
              </w:trPr>
              <w:tc>
                <w:tcPr>
                  <w:tcW w:w="3827" w:type="dxa"/>
                  <w:vAlign w:val="center"/>
                </w:tcPr>
                <w:p w14:paraId="6C891CD3" w14:textId="77777777" w:rsidR="00CC5380" w:rsidRDefault="00CC5380">
                  <w:pPr>
                    <w:pStyle w:val="TAL"/>
                  </w:pPr>
                  <w:r>
                    <w:t>(25) Shadow fading margin (function of the cell area reliability and lognormal shadow fading std deviation) (dB)</w:t>
                  </w:r>
                </w:p>
              </w:tc>
              <w:tc>
                <w:tcPr>
                  <w:tcW w:w="5245" w:type="dxa"/>
                  <w:vAlign w:val="center"/>
                </w:tcPr>
                <w:p w14:paraId="6323BC2B" w14:textId="77777777" w:rsidR="00CC5380" w:rsidRDefault="00CC5380">
                  <w:pPr>
                    <w:pStyle w:val="TAL"/>
                  </w:pPr>
                </w:p>
              </w:tc>
            </w:tr>
            <w:tr w:rsidR="00CC5380" w14:paraId="3838341D" w14:textId="77777777">
              <w:trPr>
                <w:jc w:val="center"/>
              </w:trPr>
              <w:tc>
                <w:tcPr>
                  <w:tcW w:w="3827" w:type="dxa"/>
                  <w:vAlign w:val="center"/>
                </w:tcPr>
                <w:p w14:paraId="4C314F20" w14:textId="77777777" w:rsidR="00CC5380" w:rsidRDefault="00CC5380">
                  <w:pPr>
                    <w:pStyle w:val="TAL"/>
                  </w:pPr>
                  <w:r>
                    <w:rPr>
                      <w:color w:val="000000"/>
                    </w:rPr>
                    <w:t>(26) BS selection/macro-diversity gain (dB)</w:t>
                  </w:r>
                </w:p>
              </w:tc>
              <w:tc>
                <w:tcPr>
                  <w:tcW w:w="5245" w:type="dxa"/>
                  <w:vAlign w:val="center"/>
                </w:tcPr>
                <w:p w14:paraId="1AB54C2E" w14:textId="77777777" w:rsidR="00CC5380" w:rsidRDefault="00CC5380">
                  <w:pPr>
                    <w:pStyle w:val="TAL"/>
                  </w:pPr>
                </w:p>
              </w:tc>
            </w:tr>
            <w:tr w:rsidR="00CC5380" w14:paraId="184F7056" w14:textId="77777777">
              <w:trPr>
                <w:jc w:val="center"/>
              </w:trPr>
              <w:tc>
                <w:tcPr>
                  <w:tcW w:w="3827" w:type="dxa"/>
                  <w:vAlign w:val="center"/>
                </w:tcPr>
                <w:p w14:paraId="5F34073D" w14:textId="77777777" w:rsidR="00CC5380" w:rsidRDefault="00CC5380">
                  <w:pPr>
                    <w:pStyle w:val="TAL"/>
                  </w:pPr>
                  <w:r>
                    <w:rPr>
                      <w:color w:val="000000"/>
                    </w:rPr>
                    <w:t>(27) Penetration margin (dB)</w:t>
                  </w:r>
                </w:p>
              </w:tc>
              <w:tc>
                <w:tcPr>
                  <w:tcW w:w="5245" w:type="dxa"/>
                  <w:vAlign w:val="center"/>
                </w:tcPr>
                <w:p w14:paraId="6A068CAB" w14:textId="77777777" w:rsidR="00CC5380" w:rsidRDefault="00CC5380">
                  <w:pPr>
                    <w:pStyle w:val="TAL"/>
                  </w:pPr>
                </w:p>
              </w:tc>
            </w:tr>
            <w:tr w:rsidR="00CC5380" w14:paraId="359260C8" w14:textId="77777777">
              <w:trPr>
                <w:jc w:val="center"/>
              </w:trPr>
              <w:tc>
                <w:tcPr>
                  <w:tcW w:w="3827" w:type="dxa"/>
                  <w:vAlign w:val="center"/>
                </w:tcPr>
                <w:p w14:paraId="3A956284" w14:textId="77777777" w:rsidR="00CC5380" w:rsidRDefault="00CC5380">
                  <w:pPr>
                    <w:pStyle w:val="TAL"/>
                  </w:pPr>
                  <w:r>
                    <w:rPr>
                      <w:color w:val="000000"/>
                    </w:rPr>
                    <w:t>(28) Other gains (dB) (if any please specify)</w:t>
                  </w:r>
                </w:p>
              </w:tc>
              <w:tc>
                <w:tcPr>
                  <w:tcW w:w="5245" w:type="dxa"/>
                  <w:vAlign w:val="center"/>
                </w:tcPr>
                <w:p w14:paraId="0FF1428A" w14:textId="77777777" w:rsidR="00CC5380" w:rsidRDefault="00CC5380">
                  <w:pPr>
                    <w:pStyle w:val="TAL"/>
                  </w:pPr>
                </w:p>
              </w:tc>
            </w:tr>
            <w:tr w:rsidR="00CC5380" w14:paraId="6EC083A3" w14:textId="77777777">
              <w:trPr>
                <w:jc w:val="center"/>
              </w:trPr>
              <w:tc>
                <w:tcPr>
                  <w:tcW w:w="3827" w:type="dxa"/>
                  <w:vAlign w:val="center"/>
                </w:tcPr>
                <w:p w14:paraId="4B97986B" w14:textId="77777777" w:rsidR="00CC5380" w:rsidRDefault="00CC5380">
                  <w:pPr>
                    <w:pStyle w:val="TAL"/>
                  </w:pPr>
                  <w:r w:rsidRPr="004F44CD">
                    <w:rPr>
                      <w:color w:val="000000"/>
                    </w:rPr>
                    <w:t>(29) Available path loss = (23) – (25) + (26) – (27) + (28) (dB)</w:t>
                  </w:r>
                </w:p>
              </w:tc>
              <w:tc>
                <w:tcPr>
                  <w:tcW w:w="5245" w:type="dxa"/>
                  <w:vAlign w:val="center"/>
                </w:tcPr>
                <w:p w14:paraId="11BF30D1" w14:textId="77777777" w:rsidR="00CC5380" w:rsidRDefault="00CC5380">
                  <w:pPr>
                    <w:pStyle w:val="TAL"/>
                  </w:pPr>
                </w:p>
              </w:tc>
            </w:tr>
            <w:tr w:rsidR="00CC5380" w14:paraId="54B95CF8" w14:textId="77777777">
              <w:trPr>
                <w:jc w:val="center"/>
              </w:trPr>
              <w:tc>
                <w:tcPr>
                  <w:tcW w:w="9072" w:type="dxa"/>
                  <w:gridSpan w:val="2"/>
                  <w:shd w:val="clear" w:color="auto" w:fill="DEEAF6" w:themeFill="accent1" w:themeFillTint="33"/>
                  <w:vAlign w:val="center"/>
                </w:tcPr>
                <w:p w14:paraId="6A86E984" w14:textId="77777777" w:rsidR="00CC5380" w:rsidRDefault="00CC5380">
                  <w:pPr>
                    <w:pStyle w:val="TAH"/>
                    <w:ind w:left="880" w:hanging="440"/>
                  </w:pPr>
                  <w:r>
                    <w:rPr>
                      <w:lang w:val="en-US"/>
                    </w:rPr>
                    <w:t>Range/coverage efficiency calculation</w:t>
                  </w:r>
                </w:p>
              </w:tc>
            </w:tr>
            <w:tr w:rsidR="00CC5380" w14:paraId="6AA7F195" w14:textId="77777777">
              <w:trPr>
                <w:jc w:val="center"/>
              </w:trPr>
              <w:tc>
                <w:tcPr>
                  <w:tcW w:w="3827" w:type="dxa"/>
                  <w:vAlign w:val="center"/>
                </w:tcPr>
                <w:p w14:paraId="66308523" w14:textId="77777777" w:rsidR="00CC5380" w:rsidRDefault="00CC5380">
                  <w:pPr>
                    <w:pStyle w:val="TAL"/>
                  </w:pPr>
                  <w:r>
                    <w:rPr>
                      <w:rFonts w:eastAsiaTheme="minorEastAsia" w:hint="eastAsia"/>
                      <w:lang w:eastAsia="zh-CN"/>
                    </w:rPr>
                    <w:t xml:space="preserve">FFS: </w:t>
                  </w:r>
                  <w:r>
                    <w:t>(30) Maximum range (based on (29) and according to the system configuration section of the link budget) (m)</w:t>
                  </w:r>
                </w:p>
              </w:tc>
              <w:tc>
                <w:tcPr>
                  <w:tcW w:w="5245" w:type="dxa"/>
                  <w:vAlign w:val="center"/>
                </w:tcPr>
                <w:p w14:paraId="6E7070E5" w14:textId="77777777" w:rsidR="00CC5380" w:rsidRDefault="00CC5380">
                  <w:pPr>
                    <w:pStyle w:val="TAL"/>
                  </w:pPr>
                </w:p>
              </w:tc>
            </w:tr>
          </w:tbl>
          <w:p w14:paraId="47EBCCA7" w14:textId="77777777" w:rsidR="00CC5380" w:rsidRDefault="00CC5380">
            <w:pPr>
              <w:rPr>
                <w:lang w:eastAsia="zh-CN"/>
              </w:rPr>
            </w:pPr>
          </w:p>
          <w:p w14:paraId="3C16EF3F" w14:textId="77777777" w:rsidR="00CC5380" w:rsidRPr="001A5505" w:rsidRDefault="00CC5380" w:rsidP="00671DD1">
            <w:pPr>
              <w:pStyle w:val="ListParagraph"/>
              <w:numPr>
                <w:ilvl w:val="0"/>
                <w:numId w:val="15"/>
              </w:numPr>
              <w:overflowPunct w:val="0"/>
              <w:autoSpaceDE w:val="0"/>
              <w:autoSpaceDN w:val="0"/>
              <w:adjustRightInd w:val="0"/>
              <w:spacing w:after="180" w:line="278" w:lineRule="auto"/>
              <w:textAlignment w:val="baseline"/>
              <w:rPr>
                <w:lang w:val="en-US"/>
              </w:rPr>
            </w:pPr>
            <w:r w:rsidRPr="001A5505">
              <w:rPr>
                <w:sz w:val="22"/>
                <w:lang w:val="en-US"/>
              </w:rPr>
              <w:t>Candidate 2: Template as Table 7.10.1-1 from TR38.913.</w:t>
            </w:r>
          </w:p>
          <w:p w14:paraId="56E50FCA" w14:textId="77777777" w:rsidR="00CC5380" w:rsidRPr="001A5505" w:rsidRDefault="00CC5380" w:rsidP="00671DD1">
            <w:pPr>
              <w:pStyle w:val="ListParagraph"/>
              <w:numPr>
                <w:ilvl w:val="1"/>
                <w:numId w:val="15"/>
              </w:numPr>
              <w:overflowPunct w:val="0"/>
              <w:autoSpaceDE w:val="0"/>
              <w:autoSpaceDN w:val="0"/>
              <w:adjustRightInd w:val="0"/>
              <w:spacing w:after="120" w:line="278" w:lineRule="auto"/>
              <w:textAlignment w:val="baseline"/>
              <w:rPr>
                <w:sz w:val="22"/>
                <w:szCs w:val="22"/>
                <w:lang w:val="en-US"/>
              </w:rPr>
            </w:pPr>
            <w:r w:rsidRPr="001A5505">
              <w:rPr>
                <w:rFonts w:eastAsiaTheme="minorEastAsia"/>
                <w:sz w:val="22"/>
                <w:szCs w:val="22"/>
                <w:lang w:val="en-US"/>
              </w:rPr>
              <w:t>FFS: whether/how/why to update.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4"/>
              <w:gridCol w:w="1775"/>
            </w:tblGrid>
            <w:tr w:rsidR="00CC5380" w14:paraId="5ABBDA84" w14:textId="77777777">
              <w:trPr>
                <w:jc w:val="center"/>
              </w:trPr>
              <w:tc>
                <w:tcPr>
                  <w:tcW w:w="6204" w:type="dxa"/>
                  <w:vAlign w:val="center"/>
                </w:tcPr>
                <w:p w14:paraId="2C9B924C" w14:textId="77777777" w:rsidR="00CC5380" w:rsidRPr="00A7388D" w:rsidRDefault="00CC5380">
                  <w:pPr>
                    <w:pStyle w:val="TAH"/>
                    <w:ind w:left="880" w:hanging="440"/>
                    <w:rPr>
                      <w:rFonts w:eastAsia="Malgun Gothic"/>
                    </w:rPr>
                  </w:pPr>
                  <w:r>
                    <w:rPr>
                      <w:rFonts w:eastAsia="Malgun Gothic"/>
                    </w:rPr>
                    <w:t>Item</w:t>
                  </w:r>
                </w:p>
              </w:tc>
              <w:tc>
                <w:tcPr>
                  <w:tcW w:w="1775" w:type="dxa"/>
                  <w:vAlign w:val="center"/>
                </w:tcPr>
                <w:p w14:paraId="6748463F" w14:textId="77777777" w:rsidR="00CC5380" w:rsidRPr="00A7388D" w:rsidRDefault="00CC5380">
                  <w:pPr>
                    <w:pStyle w:val="TAH"/>
                    <w:ind w:left="880" w:hanging="440"/>
                    <w:rPr>
                      <w:rFonts w:eastAsia="Malgun Gothic"/>
                    </w:rPr>
                  </w:pPr>
                  <w:r w:rsidRPr="00A7388D">
                    <w:rPr>
                      <w:rFonts w:eastAsia="Malgun Gothic"/>
                    </w:rPr>
                    <w:t>Value</w:t>
                  </w:r>
                </w:p>
              </w:tc>
            </w:tr>
            <w:tr w:rsidR="00CC5380" w14:paraId="0CE872AF" w14:textId="77777777">
              <w:trPr>
                <w:trHeight w:val="119"/>
                <w:jc w:val="center"/>
              </w:trPr>
              <w:tc>
                <w:tcPr>
                  <w:tcW w:w="6204" w:type="dxa"/>
                </w:tcPr>
                <w:p w14:paraId="73BAEEEA" w14:textId="77777777" w:rsidR="00CC5380" w:rsidRPr="00A7388D" w:rsidRDefault="00CC5380">
                  <w:pPr>
                    <w:pStyle w:val="TAL"/>
                    <w:rPr>
                      <w:rFonts w:ascii="Times New Roman" w:hAnsi="Times New Roman"/>
                      <w:color w:val="FFFFFF"/>
                      <w:lang w:eastAsia="zh-CN"/>
                    </w:rPr>
                  </w:pPr>
                  <w:r w:rsidRPr="00A7388D">
                    <w:rPr>
                      <w:lang w:eastAsia="zh-CN"/>
                    </w:rPr>
                    <w:t>Transmitter</w:t>
                  </w:r>
                </w:p>
              </w:tc>
              <w:tc>
                <w:tcPr>
                  <w:tcW w:w="1775" w:type="dxa"/>
                </w:tcPr>
                <w:p w14:paraId="656C759A" w14:textId="77777777" w:rsidR="00CC5380" w:rsidRPr="00A7388D" w:rsidRDefault="00CC5380">
                  <w:pPr>
                    <w:pStyle w:val="TAL"/>
                    <w:rPr>
                      <w:rFonts w:ascii="Times New Roman" w:hAnsi="Times New Roman"/>
                      <w:color w:val="FFFFFF"/>
                      <w:lang w:eastAsia="zh-CN"/>
                    </w:rPr>
                  </w:pPr>
                </w:p>
              </w:tc>
            </w:tr>
            <w:tr w:rsidR="00CC5380" w14:paraId="146FB813" w14:textId="77777777">
              <w:trPr>
                <w:trHeight w:val="119"/>
                <w:jc w:val="center"/>
              </w:trPr>
              <w:tc>
                <w:tcPr>
                  <w:tcW w:w="6204" w:type="dxa"/>
                </w:tcPr>
                <w:p w14:paraId="4C845FF7" w14:textId="77777777" w:rsidR="00CC5380" w:rsidRPr="00A7388D" w:rsidRDefault="00CC5380">
                  <w:pPr>
                    <w:pStyle w:val="TAL"/>
                    <w:rPr>
                      <w:lang w:eastAsia="zh-CN"/>
                    </w:rPr>
                  </w:pPr>
                  <w:r w:rsidRPr="00A7388D">
                    <w:rPr>
                      <w:lang w:eastAsia="zh-CN"/>
                    </w:rPr>
                    <w:t xml:space="preserve">(1) Tx </w:t>
                  </w:r>
                  <w:proofErr w:type="gramStart"/>
                  <w:r w:rsidRPr="00A7388D">
                    <w:rPr>
                      <w:lang w:eastAsia="zh-CN"/>
                    </w:rPr>
                    <w:t>power  (</w:t>
                  </w:r>
                  <w:proofErr w:type="gramEnd"/>
                  <w:r w:rsidRPr="00A7388D">
                    <w:rPr>
                      <w:lang w:eastAsia="zh-CN"/>
                    </w:rPr>
                    <w:t>dBm)</w:t>
                  </w:r>
                </w:p>
              </w:tc>
              <w:tc>
                <w:tcPr>
                  <w:tcW w:w="1775" w:type="dxa"/>
                </w:tcPr>
                <w:p w14:paraId="0D627002" w14:textId="77777777" w:rsidR="00CC5380" w:rsidRPr="00A7388D" w:rsidRDefault="00CC5380">
                  <w:pPr>
                    <w:pStyle w:val="TAL"/>
                    <w:rPr>
                      <w:rFonts w:ascii="Times New Roman" w:hAnsi="Times New Roman"/>
                      <w:color w:val="FFFFFF"/>
                      <w:lang w:eastAsia="zh-CN"/>
                    </w:rPr>
                  </w:pPr>
                </w:p>
              </w:tc>
            </w:tr>
            <w:tr w:rsidR="00CC5380" w14:paraId="032D31E9" w14:textId="77777777">
              <w:trPr>
                <w:trHeight w:val="119"/>
                <w:jc w:val="center"/>
              </w:trPr>
              <w:tc>
                <w:tcPr>
                  <w:tcW w:w="6204" w:type="dxa"/>
                </w:tcPr>
                <w:p w14:paraId="1CF55EFC" w14:textId="77777777" w:rsidR="00CC5380" w:rsidRPr="00A7388D" w:rsidRDefault="00CC5380">
                  <w:pPr>
                    <w:pStyle w:val="TAL"/>
                    <w:rPr>
                      <w:lang w:eastAsia="zh-CN"/>
                    </w:rPr>
                  </w:pPr>
                  <w:r w:rsidRPr="00A7388D">
                    <w:rPr>
                      <w:lang w:eastAsia="zh-CN"/>
                    </w:rPr>
                    <w:t>Receiver</w:t>
                  </w:r>
                </w:p>
              </w:tc>
              <w:tc>
                <w:tcPr>
                  <w:tcW w:w="1775" w:type="dxa"/>
                </w:tcPr>
                <w:p w14:paraId="0C49B83A" w14:textId="77777777" w:rsidR="00CC5380" w:rsidRPr="00A7388D" w:rsidRDefault="00CC5380">
                  <w:pPr>
                    <w:pStyle w:val="TAL"/>
                    <w:rPr>
                      <w:rFonts w:ascii="Times New Roman" w:hAnsi="Times New Roman"/>
                      <w:color w:val="FFFFFF"/>
                      <w:lang w:eastAsia="zh-CN"/>
                    </w:rPr>
                  </w:pPr>
                </w:p>
              </w:tc>
            </w:tr>
            <w:tr w:rsidR="00CC5380" w14:paraId="606C648B" w14:textId="77777777">
              <w:trPr>
                <w:trHeight w:val="119"/>
                <w:jc w:val="center"/>
              </w:trPr>
              <w:tc>
                <w:tcPr>
                  <w:tcW w:w="6204" w:type="dxa"/>
                </w:tcPr>
                <w:p w14:paraId="77E06AE4" w14:textId="77777777" w:rsidR="00CC5380" w:rsidRPr="00A7388D" w:rsidRDefault="00CC5380">
                  <w:pPr>
                    <w:pStyle w:val="TAL"/>
                    <w:rPr>
                      <w:lang w:eastAsia="zh-CN"/>
                    </w:rPr>
                  </w:pPr>
                  <w:r w:rsidRPr="00A7388D">
                    <w:rPr>
                      <w:lang w:eastAsia="zh-CN"/>
                    </w:rPr>
                    <w:t>(2) Thermal noise density (dBm/Hz)</w:t>
                  </w:r>
                </w:p>
              </w:tc>
              <w:tc>
                <w:tcPr>
                  <w:tcW w:w="1775" w:type="dxa"/>
                </w:tcPr>
                <w:p w14:paraId="7771B652" w14:textId="77777777" w:rsidR="00CC5380" w:rsidRPr="00A7388D" w:rsidRDefault="00CC5380">
                  <w:pPr>
                    <w:pStyle w:val="TAL"/>
                    <w:rPr>
                      <w:rFonts w:ascii="Times New Roman" w:hAnsi="Times New Roman"/>
                      <w:color w:val="FFFFFF"/>
                      <w:lang w:eastAsia="zh-CN"/>
                    </w:rPr>
                  </w:pPr>
                </w:p>
              </w:tc>
            </w:tr>
            <w:tr w:rsidR="00CC5380" w14:paraId="5E73B41F" w14:textId="77777777">
              <w:trPr>
                <w:trHeight w:val="119"/>
                <w:jc w:val="center"/>
              </w:trPr>
              <w:tc>
                <w:tcPr>
                  <w:tcW w:w="6204" w:type="dxa"/>
                </w:tcPr>
                <w:p w14:paraId="395A12F8" w14:textId="77777777" w:rsidR="00CC5380" w:rsidRPr="00A7388D" w:rsidRDefault="00CC5380">
                  <w:pPr>
                    <w:pStyle w:val="TAL"/>
                    <w:rPr>
                      <w:lang w:eastAsia="zh-CN"/>
                    </w:rPr>
                  </w:pPr>
                  <w:r w:rsidRPr="00A7388D">
                    <w:rPr>
                      <w:lang w:eastAsia="zh-CN"/>
                    </w:rPr>
                    <w:t>(3) Receiver noise figure (dB)</w:t>
                  </w:r>
                </w:p>
              </w:tc>
              <w:tc>
                <w:tcPr>
                  <w:tcW w:w="1775" w:type="dxa"/>
                </w:tcPr>
                <w:p w14:paraId="4F969234" w14:textId="77777777" w:rsidR="00CC5380" w:rsidRPr="00A7388D" w:rsidRDefault="00CC5380">
                  <w:pPr>
                    <w:pStyle w:val="TAL"/>
                    <w:rPr>
                      <w:rFonts w:ascii="Times New Roman" w:hAnsi="Times New Roman"/>
                      <w:color w:val="FFFFFF"/>
                      <w:lang w:eastAsia="zh-CN"/>
                    </w:rPr>
                  </w:pPr>
                </w:p>
              </w:tc>
            </w:tr>
            <w:tr w:rsidR="00CC5380" w14:paraId="44894BDA" w14:textId="77777777">
              <w:trPr>
                <w:trHeight w:val="119"/>
                <w:jc w:val="center"/>
              </w:trPr>
              <w:tc>
                <w:tcPr>
                  <w:tcW w:w="6204" w:type="dxa"/>
                </w:tcPr>
                <w:p w14:paraId="17D2044C" w14:textId="77777777" w:rsidR="00CC5380" w:rsidRPr="00A7388D" w:rsidRDefault="00CC5380">
                  <w:pPr>
                    <w:pStyle w:val="TAL"/>
                    <w:rPr>
                      <w:lang w:eastAsia="zh-CN"/>
                    </w:rPr>
                  </w:pPr>
                  <w:r w:rsidRPr="00A7388D">
                    <w:rPr>
                      <w:lang w:eastAsia="zh-CN"/>
                    </w:rPr>
                    <w:t>(4) Interference margin (dB)</w:t>
                  </w:r>
                </w:p>
              </w:tc>
              <w:tc>
                <w:tcPr>
                  <w:tcW w:w="1775" w:type="dxa"/>
                </w:tcPr>
                <w:p w14:paraId="6EFB94D3" w14:textId="77777777" w:rsidR="00CC5380" w:rsidRPr="00A7388D" w:rsidRDefault="00CC5380">
                  <w:pPr>
                    <w:pStyle w:val="TAL"/>
                    <w:rPr>
                      <w:rFonts w:ascii="Times New Roman" w:hAnsi="Times New Roman"/>
                      <w:color w:val="FFFFFF"/>
                      <w:lang w:eastAsia="zh-CN"/>
                    </w:rPr>
                  </w:pPr>
                </w:p>
              </w:tc>
            </w:tr>
            <w:tr w:rsidR="00CC5380" w14:paraId="4C1413A1" w14:textId="77777777">
              <w:trPr>
                <w:trHeight w:val="119"/>
                <w:jc w:val="center"/>
              </w:trPr>
              <w:tc>
                <w:tcPr>
                  <w:tcW w:w="6204" w:type="dxa"/>
                </w:tcPr>
                <w:p w14:paraId="622FC4EF" w14:textId="77777777" w:rsidR="00CC5380" w:rsidRPr="00A7388D" w:rsidRDefault="00CC5380">
                  <w:pPr>
                    <w:pStyle w:val="TAL"/>
                    <w:rPr>
                      <w:lang w:eastAsia="zh-CN"/>
                    </w:rPr>
                  </w:pPr>
                  <w:r w:rsidRPr="00A7388D">
                    <w:rPr>
                      <w:lang w:eastAsia="zh-CN"/>
                    </w:rPr>
                    <w:t>(5) Occupied channel bandwidth (Hz)</w:t>
                  </w:r>
                </w:p>
              </w:tc>
              <w:tc>
                <w:tcPr>
                  <w:tcW w:w="1775" w:type="dxa"/>
                </w:tcPr>
                <w:p w14:paraId="5DA2DD63" w14:textId="77777777" w:rsidR="00CC5380" w:rsidRPr="00A7388D" w:rsidRDefault="00CC5380">
                  <w:pPr>
                    <w:pStyle w:val="TAL"/>
                    <w:rPr>
                      <w:rFonts w:ascii="Times New Roman" w:hAnsi="Times New Roman"/>
                      <w:color w:val="FFFFFF"/>
                      <w:lang w:eastAsia="zh-CN"/>
                    </w:rPr>
                  </w:pPr>
                </w:p>
              </w:tc>
            </w:tr>
            <w:tr w:rsidR="00CC5380" w14:paraId="5B6A7EFA" w14:textId="77777777">
              <w:trPr>
                <w:trHeight w:val="119"/>
                <w:jc w:val="center"/>
              </w:trPr>
              <w:tc>
                <w:tcPr>
                  <w:tcW w:w="6204" w:type="dxa"/>
                </w:tcPr>
                <w:p w14:paraId="3941DA36" w14:textId="77777777" w:rsidR="00CC5380" w:rsidRPr="00A7388D" w:rsidRDefault="00CC5380">
                  <w:pPr>
                    <w:pStyle w:val="TAL"/>
                    <w:rPr>
                      <w:lang w:eastAsia="zh-CN"/>
                    </w:rPr>
                  </w:pPr>
                  <w:r w:rsidRPr="00A7388D">
                    <w:rPr>
                      <w:lang w:eastAsia="zh-CN"/>
                    </w:rPr>
                    <w:t>(6) Effective noise power</w:t>
                  </w:r>
                </w:p>
                <w:p w14:paraId="2E5D117A" w14:textId="77777777" w:rsidR="00CC5380" w:rsidRPr="00A7388D" w:rsidRDefault="00CC5380">
                  <w:pPr>
                    <w:pStyle w:val="TAL"/>
                    <w:rPr>
                      <w:lang w:eastAsia="zh-CN"/>
                    </w:rPr>
                  </w:pPr>
                  <w:r w:rsidRPr="00A7388D">
                    <w:rPr>
                      <w:lang w:eastAsia="zh-CN"/>
                    </w:rPr>
                    <w:t xml:space="preserve">         = (2) + (3) + (4) + 10 </w:t>
                  </w:r>
                  <w:proofErr w:type="gramStart"/>
                  <w:r w:rsidRPr="00A7388D">
                    <w:rPr>
                      <w:lang w:eastAsia="zh-CN"/>
                    </w:rPr>
                    <w:t>log(</w:t>
                  </w:r>
                  <w:proofErr w:type="gramEnd"/>
                  <w:r w:rsidRPr="00A7388D">
                    <w:rPr>
                      <w:lang w:eastAsia="zh-CN"/>
                    </w:rPr>
                    <w:t>5</w:t>
                  </w:r>
                  <w:proofErr w:type="gramStart"/>
                  <w:r w:rsidRPr="00A7388D">
                    <w:rPr>
                      <w:lang w:eastAsia="zh-CN"/>
                    </w:rPr>
                    <w:t>)  (</w:t>
                  </w:r>
                  <w:proofErr w:type="gramEnd"/>
                  <w:r w:rsidRPr="00A7388D">
                    <w:rPr>
                      <w:lang w:eastAsia="zh-CN"/>
                    </w:rPr>
                    <w:t>dBm)</w:t>
                  </w:r>
                </w:p>
              </w:tc>
              <w:tc>
                <w:tcPr>
                  <w:tcW w:w="1775" w:type="dxa"/>
                </w:tcPr>
                <w:p w14:paraId="43743037" w14:textId="77777777" w:rsidR="00CC5380" w:rsidRPr="00A7388D" w:rsidRDefault="00CC5380">
                  <w:pPr>
                    <w:pStyle w:val="TAL"/>
                    <w:rPr>
                      <w:rFonts w:ascii="Times New Roman" w:hAnsi="Times New Roman"/>
                      <w:color w:val="FFFFFF"/>
                      <w:lang w:eastAsia="zh-CN"/>
                    </w:rPr>
                  </w:pPr>
                </w:p>
              </w:tc>
            </w:tr>
            <w:tr w:rsidR="00CC5380" w14:paraId="1E46FAC7" w14:textId="77777777">
              <w:trPr>
                <w:trHeight w:val="119"/>
                <w:jc w:val="center"/>
              </w:trPr>
              <w:tc>
                <w:tcPr>
                  <w:tcW w:w="6204" w:type="dxa"/>
                </w:tcPr>
                <w:p w14:paraId="1F962439" w14:textId="77777777" w:rsidR="00CC5380" w:rsidRPr="00A7388D" w:rsidRDefault="00CC5380">
                  <w:pPr>
                    <w:pStyle w:val="TAL"/>
                    <w:rPr>
                      <w:lang w:eastAsia="zh-CN"/>
                    </w:rPr>
                  </w:pPr>
                  <w:r w:rsidRPr="00A7388D">
                    <w:rPr>
                      <w:lang w:eastAsia="zh-CN"/>
                    </w:rPr>
                    <w:t>(7) Required SINR (dB)</w:t>
                  </w:r>
                </w:p>
              </w:tc>
              <w:tc>
                <w:tcPr>
                  <w:tcW w:w="1775" w:type="dxa"/>
                </w:tcPr>
                <w:p w14:paraId="5DF86BA8" w14:textId="77777777" w:rsidR="00CC5380" w:rsidRPr="00A7388D" w:rsidRDefault="00CC5380">
                  <w:pPr>
                    <w:pStyle w:val="TAL"/>
                    <w:rPr>
                      <w:rFonts w:ascii="Times New Roman" w:hAnsi="Times New Roman"/>
                      <w:color w:val="FFFFFF"/>
                      <w:lang w:eastAsia="zh-CN"/>
                    </w:rPr>
                  </w:pPr>
                </w:p>
              </w:tc>
            </w:tr>
            <w:tr w:rsidR="00CC5380" w14:paraId="2B5D6AC8" w14:textId="77777777">
              <w:trPr>
                <w:trHeight w:val="119"/>
                <w:jc w:val="center"/>
              </w:trPr>
              <w:tc>
                <w:tcPr>
                  <w:tcW w:w="6204" w:type="dxa"/>
                </w:tcPr>
                <w:p w14:paraId="240F699B" w14:textId="77777777" w:rsidR="00CC5380" w:rsidRPr="00C727D2" w:rsidRDefault="00CC5380">
                  <w:pPr>
                    <w:pStyle w:val="TAL"/>
                    <w:rPr>
                      <w:lang w:eastAsia="zh-CN"/>
                    </w:rPr>
                  </w:pPr>
                  <w:r w:rsidRPr="00A7388D">
                    <w:rPr>
                      <w:lang w:eastAsia="zh-CN"/>
                    </w:rPr>
                    <w:t>(8) Receiver sensitivity</w:t>
                  </w:r>
                </w:p>
                <w:p w14:paraId="7E531375" w14:textId="77777777" w:rsidR="00CC5380" w:rsidRPr="00A7388D" w:rsidRDefault="00CC5380">
                  <w:pPr>
                    <w:pStyle w:val="TAL"/>
                    <w:rPr>
                      <w:lang w:eastAsia="zh-CN"/>
                    </w:rPr>
                  </w:pPr>
                  <w:r w:rsidRPr="00A7388D">
                    <w:rPr>
                      <w:lang w:eastAsia="zh-CN"/>
                    </w:rPr>
                    <w:t>         = (6) + (7) (dBm)</w:t>
                  </w:r>
                </w:p>
              </w:tc>
              <w:tc>
                <w:tcPr>
                  <w:tcW w:w="1775" w:type="dxa"/>
                </w:tcPr>
                <w:p w14:paraId="541E5987" w14:textId="77777777" w:rsidR="00CC5380" w:rsidRPr="00A7388D" w:rsidRDefault="00CC5380">
                  <w:pPr>
                    <w:pStyle w:val="TAL"/>
                    <w:rPr>
                      <w:rFonts w:ascii="Times New Roman" w:hAnsi="Times New Roman"/>
                      <w:color w:val="FFFFFF"/>
                      <w:lang w:eastAsia="zh-CN"/>
                    </w:rPr>
                  </w:pPr>
                </w:p>
              </w:tc>
            </w:tr>
            <w:tr w:rsidR="00CC5380" w14:paraId="49FBC6A2" w14:textId="77777777">
              <w:trPr>
                <w:trHeight w:val="119"/>
                <w:jc w:val="center"/>
              </w:trPr>
              <w:tc>
                <w:tcPr>
                  <w:tcW w:w="6204" w:type="dxa"/>
                </w:tcPr>
                <w:p w14:paraId="39D65339" w14:textId="77777777" w:rsidR="00CC5380" w:rsidRPr="00A7388D" w:rsidRDefault="00CC5380">
                  <w:pPr>
                    <w:pStyle w:val="TAL"/>
                    <w:rPr>
                      <w:lang w:eastAsia="zh-CN"/>
                    </w:rPr>
                  </w:pPr>
                  <w:r w:rsidRPr="00A7388D">
                    <w:rPr>
                      <w:lang w:eastAsia="zh-CN"/>
                    </w:rPr>
                    <w:t xml:space="preserve">(9) </w:t>
                  </w:r>
                  <w:proofErr w:type="spellStart"/>
                  <w:r w:rsidRPr="00A7388D">
                    <w:rPr>
                      <w:lang w:eastAsia="zh-CN"/>
                    </w:rPr>
                    <w:t>M</w:t>
                  </w:r>
                  <w:r w:rsidRPr="00A7388D">
                    <w:rPr>
                      <w:rFonts w:hint="eastAsia"/>
                      <w:lang w:eastAsia="zh-CN"/>
                    </w:rPr>
                    <w:t>ax</w:t>
                  </w:r>
                  <w:r w:rsidRPr="00A7388D">
                    <w:rPr>
                      <w:lang w:eastAsia="zh-CN"/>
                    </w:rPr>
                    <w:t>CL</w:t>
                  </w:r>
                  <w:proofErr w:type="spellEnd"/>
                  <w:r w:rsidRPr="00A7388D">
                    <w:rPr>
                      <w:lang w:eastAsia="zh-CN"/>
                    </w:rPr>
                    <w:t xml:space="preserve"> </w:t>
                  </w:r>
                </w:p>
                <w:p w14:paraId="6E438001" w14:textId="77777777" w:rsidR="00CC5380" w:rsidRPr="00A7388D" w:rsidRDefault="00CC5380">
                  <w:pPr>
                    <w:pStyle w:val="TAL"/>
                    <w:rPr>
                      <w:lang w:eastAsia="zh-CN"/>
                    </w:rPr>
                  </w:pPr>
                  <w:r w:rsidRPr="00A7388D">
                    <w:rPr>
                      <w:lang w:eastAsia="zh-CN"/>
                    </w:rPr>
                    <w:t>         = (1) - (8) (dB)</w:t>
                  </w:r>
                </w:p>
              </w:tc>
              <w:tc>
                <w:tcPr>
                  <w:tcW w:w="1775" w:type="dxa"/>
                </w:tcPr>
                <w:p w14:paraId="2E929F73" w14:textId="77777777" w:rsidR="00CC5380" w:rsidRPr="00A7388D" w:rsidRDefault="00CC5380">
                  <w:pPr>
                    <w:pStyle w:val="TAL"/>
                    <w:rPr>
                      <w:rFonts w:ascii="Times New Roman" w:hAnsi="Times New Roman"/>
                      <w:color w:val="FFFFFF"/>
                      <w:lang w:eastAsia="zh-CN"/>
                    </w:rPr>
                  </w:pPr>
                </w:p>
              </w:tc>
            </w:tr>
          </w:tbl>
          <w:p w14:paraId="5B00161B" w14:textId="77777777" w:rsidR="00CC5380" w:rsidRDefault="00CC5380">
            <w:pPr>
              <w:rPr>
                <w:lang w:val="en-US"/>
              </w:rPr>
            </w:pPr>
          </w:p>
        </w:tc>
      </w:tr>
    </w:tbl>
    <w:p w14:paraId="52FA0E60" w14:textId="7830E3B0" w:rsidR="00376B6C" w:rsidRDefault="00376B6C" w:rsidP="00CC5380">
      <w:pPr>
        <w:rPr>
          <w:lang w:val="en-US"/>
        </w:rPr>
      </w:pPr>
    </w:p>
    <w:p w14:paraId="266C2F0A" w14:textId="4190F0A2" w:rsidR="00E22B5F" w:rsidRDefault="00C70CB9" w:rsidP="00FB730F">
      <w:pPr>
        <w:jc w:val="both"/>
        <w:rPr>
          <w:lang w:val="en-US"/>
        </w:rPr>
      </w:pPr>
      <w:r>
        <w:rPr>
          <w:lang w:val="en-US"/>
        </w:rPr>
        <w:t xml:space="preserve">The original design </w:t>
      </w:r>
      <w:r w:rsidR="00467777">
        <w:rPr>
          <w:lang w:val="en-US"/>
        </w:rPr>
        <w:t xml:space="preserve">of 5G NR </w:t>
      </w:r>
      <w:r w:rsidR="00EB3EE9">
        <w:rPr>
          <w:lang w:val="en-US"/>
        </w:rPr>
        <w:t>has</w:t>
      </w:r>
      <w:r w:rsidR="00467777">
        <w:rPr>
          <w:lang w:val="en-US"/>
        </w:rPr>
        <w:t xml:space="preserve"> not </w:t>
      </w:r>
      <w:r w:rsidR="00EB3EE9">
        <w:rPr>
          <w:lang w:val="en-US"/>
        </w:rPr>
        <w:t>included enough</w:t>
      </w:r>
      <w:r w:rsidR="00467777">
        <w:rPr>
          <w:lang w:val="en-US"/>
        </w:rPr>
        <w:t xml:space="preserve"> analysis of all coverage aspects in the first release. Therefore, </w:t>
      </w:r>
      <w:r w:rsidR="00453BB4">
        <w:rPr>
          <w:lang w:val="en-US"/>
        </w:rPr>
        <w:t xml:space="preserve">a significant effort was spent </w:t>
      </w:r>
      <w:r w:rsidR="005E4032">
        <w:rPr>
          <w:lang w:val="en-US"/>
        </w:rPr>
        <w:t>starting from</w:t>
      </w:r>
      <w:r w:rsidR="00453BB4">
        <w:rPr>
          <w:lang w:val="en-US"/>
        </w:rPr>
        <w:t xml:space="preserve"> Release-17</w:t>
      </w:r>
      <w:r w:rsidR="00EC75F5">
        <w:rPr>
          <w:lang w:val="en-US"/>
        </w:rPr>
        <w:t xml:space="preserve"> </w:t>
      </w:r>
      <w:r w:rsidR="005E4032">
        <w:rPr>
          <w:lang w:val="en-US"/>
        </w:rPr>
        <w:t>on coverage enhancements</w:t>
      </w:r>
      <w:r w:rsidR="00A91B7D">
        <w:rPr>
          <w:lang w:val="en-US"/>
        </w:rPr>
        <w:t>.</w:t>
      </w:r>
      <w:r w:rsidR="00972849">
        <w:rPr>
          <w:lang w:val="en-US"/>
        </w:rPr>
        <w:t xml:space="preserve"> </w:t>
      </w:r>
      <w:r w:rsidR="005E4032">
        <w:rPr>
          <w:lang w:val="en-US"/>
        </w:rPr>
        <w:t>Since</w:t>
      </w:r>
      <w:r w:rsidR="00972849">
        <w:rPr>
          <w:lang w:val="en-US"/>
        </w:rPr>
        <w:t xml:space="preserve"> </w:t>
      </w:r>
      <w:r w:rsidR="00B63919">
        <w:rPr>
          <w:lang w:val="en-US"/>
        </w:rPr>
        <w:t>coverage</w:t>
      </w:r>
      <w:r w:rsidR="00972849">
        <w:rPr>
          <w:lang w:val="en-US"/>
        </w:rPr>
        <w:t xml:space="preserve"> improve</w:t>
      </w:r>
      <w:r w:rsidR="00A40EDB">
        <w:rPr>
          <w:lang w:val="en-US"/>
        </w:rPr>
        <w:t>ment</w:t>
      </w:r>
      <w:r w:rsidR="00F15F63">
        <w:rPr>
          <w:lang w:val="en-US"/>
        </w:rPr>
        <w:t>s</w:t>
      </w:r>
      <w:r w:rsidR="00972849">
        <w:rPr>
          <w:lang w:val="en-US"/>
        </w:rPr>
        <w:t xml:space="preserve"> were introduced</w:t>
      </w:r>
      <w:r w:rsidR="00A40EDB">
        <w:rPr>
          <w:lang w:val="en-US"/>
        </w:rPr>
        <w:t xml:space="preserve"> only</w:t>
      </w:r>
      <w:r w:rsidR="00972849">
        <w:rPr>
          <w:lang w:val="en-US"/>
        </w:rPr>
        <w:t xml:space="preserve"> in later releases</w:t>
      </w:r>
      <w:r w:rsidR="005E4032">
        <w:rPr>
          <w:lang w:val="en-US"/>
        </w:rPr>
        <w:t>,</w:t>
      </w:r>
      <w:r w:rsidR="00972849">
        <w:rPr>
          <w:lang w:val="en-US"/>
        </w:rPr>
        <w:t xml:space="preserve"> </w:t>
      </w:r>
      <w:r w:rsidR="0033593D">
        <w:rPr>
          <w:lang w:val="en-US"/>
        </w:rPr>
        <w:t>their widespread</w:t>
      </w:r>
      <w:r w:rsidR="00C91CF3">
        <w:rPr>
          <w:lang w:val="en-US"/>
        </w:rPr>
        <w:t xml:space="preserve"> adoption</w:t>
      </w:r>
      <w:r w:rsidR="00621ADC">
        <w:rPr>
          <w:lang w:val="en-US"/>
        </w:rPr>
        <w:t xml:space="preserve"> was limited</w:t>
      </w:r>
      <w:r w:rsidR="0033593D">
        <w:rPr>
          <w:lang w:val="en-US"/>
        </w:rPr>
        <w:t>.</w:t>
      </w:r>
      <w:r w:rsidR="008A0278">
        <w:rPr>
          <w:lang w:val="en-US"/>
        </w:rPr>
        <w:t xml:space="preserve"> </w:t>
      </w:r>
      <w:r w:rsidR="00CF2BF7">
        <w:rPr>
          <w:lang w:val="en-US"/>
        </w:rPr>
        <w:t>Hence</w:t>
      </w:r>
      <w:r w:rsidR="008A0278">
        <w:rPr>
          <w:lang w:val="en-US"/>
        </w:rPr>
        <w:t xml:space="preserve">, we believe that it is </w:t>
      </w:r>
      <w:r w:rsidR="00583EA4">
        <w:rPr>
          <w:lang w:val="en-US"/>
        </w:rPr>
        <w:t>crucial</w:t>
      </w:r>
      <w:r w:rsidR="008A0278">
        <w:rPr>
          <w:lang w:val="en-US"/>
        </w:rPr>
        <w:t xml:space="preserve"> to perform accurate </w:t>
      </w:r>
      <w:r w:rsidR="00EA20C5">
        <w:rPr>
          <w:lang w:val="en-US"/>
        </w:rPr>
        <w:t>evaluation of</w:t>
      </w:r>
      <w:r w:rsidR="008A0278">
        <w:rPr>
          <w:lang w:val="en-US"/>
        </w:rPr>
        <w:t xml:space="preserve"> </w:t>
      </w:r>
      <w:r w:rsidR="00972ED2">
        <w:rPr>
          <w:lang w:val="en-US"/>
        </w:rPr>
        <w:t>the</w:t>
      </w:r>
      <w:r w:rsidR="0042484D">
        <w:rPr>
          <w:lang w:val="en-US"/>
        </w:rPr>
        <w:t xml:space="preserve"> 6G</w:t>
      </w:r>
      <w:r w:rsidR="00972ED2">
        <w:rPr>
          <w:lang w:val="en-US"/>
        </w:rPr>
        <w:t xml:space="preserve"> coverage and</w:t>
      </w:r>
      <w:r w:rsidR="004A5D1F">
        <w:rPr>
          <w:lang w:val="en-US"/>
        </w:rPr>
        <w:t xml:space="preserve"> address potential coverage issues</w:t>
      </w:r>
      <w:r w:rsidR="00583EA4">
        <w:rPr>
          <w:lang w:val="en-US"/>
        </w:rPr>
        <w:t xml:space="preserve"> especially</w:t>
      </w:r>
      <w:r w:rsidR="004A5D1F">
        <w:rPr>
          <w:lang w:val="en-US"/>
        </w:rPr>
        <w:t xml:space="preserve"> for the new frequency bands from the beginning</w:t>
      </w:r>
      <w:r w:rsidR="00583EA4">
        <w:rPr>
          <w:lang w:val="en-US"/>
        </w:rPr>
        <w:t xml:space="preserve"> o</w:t>
      </w:r>
      <w:r w:rsidR="00E736B4">
        <w:rPr>
          <w:lang w:val="en-US"/>
        </w:rPr>
        <w:t>f the</w:t>
      </w:r>
      <w:r w:rsidR="00583EA4">
        <w:rPr>
          <w:lang w:val="en-US"/>
        </w:rPr>
        <w:t xml:space="preserve"> new generation</w:t>
      </w:r>
      <w:r w:rsidR="004A5D1F">
        <w:rPr>
          <w:lang w:val="en-US"/>
        </w:rPr>
        <w:t>.</w:t>
      </w:r>
    </w:p>
    <w:p w14:paraId="15252CC1" w14:textId="294712AF" w:rsidR="008952AC" w:rsidRDefault="0058061D" w:rsidP="00CC5380">
      <w:pPr>
        <w:rPr>
          <w:lang w:val="en-US"/>
        </w:rPr>
      </w:pPr>
      <w:r>
        <w:rPr>
          <w:lang w:val="en-US"/>
        </w:rPr>
        <w:t>TR 38.</w:t>
      </w:r>
      <w:r w:rsidR="00B4170E">
        <w:rPr>
          <w:lang w:val="en-US"/>
        </w:rPr>
        <w:t xml:space="preserve">830 provides </w:t>
      </w:r>
      <w:r w:rsidR="00AA23C1">
        <w:rPr>
          <w:lang w:val="en-US"/>
        </w:rPr>
        <w:t xml:space="preserve">an </w:t>
      </w:r>
      <w:r w:rsidR="005A5CE6">
        <w:rPr>
          <w:lang w:val="en-US"/>
        </w:rPr>
        <w:t>exhaustive</w:t>
      </w:r>
      <w:r w:rsidR="00AA23C1">
        <w:rPr>
          <w:lang w:val="en-US"/>
        </w:rPr>
        <w:t xml:space="preserve"> </w:t>
      </w:r>
      <w:r w:rsidR="00C42ADC">
        <w:rPr>
          <w:lang w:val="en-US"/>
        </w:rPr>
        <w:t xml:space="preserve">background for link </w:t>
      </w:r>
      <w:r w:rsidR="0048586D">
        <w:rPr>
          <w:lang w:val="en-US"/>
        </w:rPr>
        <w:t>budget evaluation</w:t>
      </w:r>
      <w:r w:rsidR="001D7AD3">
        <w:rPr>
          <w:lang w:val="en-US"/>
        </w:rPr>
        <w:t>, especially in Section 4.</w:t>
      </w:r>
      <w:r w:rsidR="00C507C2" w:rsidRPr="00C507C2">
        <w:rPr>
          <w:lang w:val="en-US"/>
        </w:rPr>
        <w:t xml:space="preserve"> </w:t>
      </w:r>
      <w:r w:rsidR="00C507C2">
        <w:rPr>
          <w:lang w:val="en-US"/>
        </w:rPr>
        <w:t>T</w:t>
      </w:r>
      <w:r w:rsidR="00C507C2" w:rsidRPr="00C507C2">
        <w:rPr>
          <w:lang w:val="en-US"/>
        </w:rPr>
        <w:t xml:space="preserve">he basic evaluation methodology is based on link-level simulation and </w:t>
      </w:r>
      <w:r w:rsidR="00646D7B">
        <w:rPr>
          <w:lang w:val="en-US"/>
        </w:rPr>
        <w:t xml:space="preserve">is </w:t>
      </w:r>
      <w:r w:rsidR="00C507C2" w:rsidRPr="00C507C2">
        <w:rPr>
          <w:lang w:val="en-US"/>
        </w:rPr>
        <w:t>articulated in 2 steps</w:t>
      </w:r>
      <w:r w:rsidR="008E7676">
        <w:rPr>
          <w:lang w:val="en-US"/>
        </w:rPr>
        <w:t>:</w:t>
      </w:r>
    </w:p>
    <w:p w14:paraId="1D232005" w14:textId="046CCB8E" w:rsidR="003C35BB" w:rsidRPr="000668E1" w:rsidRDefault="003C35BB" w:rsidP="00FB730F">
      <w:pPr>
        <w:pStyle w:val="B1"/>
        <w:rPr>
          <w:lang w:val="en-US" w:eastAsia="fr-FR"/>
        </w:rPr>
      </w:pPr>
      <w:r>
        <w:t>-</w:t>
      </w:r>
      <w:r>
        <w:tab/>
      </w:r>
      <w:r w:rsidRPr="00FB730F">
        <w:rPr>
          <w:b/>
          <w:bCs/>
        </w:rPr>
        <w:t>Step 1:</w:t>
      </w:r>
      <w:r w:rsidRPr="000668E1">
        <w:t xml:space="preserve"> Obtain the required SINR for the physical channels under target scenarios and service/reliability requirements.</w:t>
      </w:r>
    </w:p>
    <w:p w14:paraId="67901769" w14:textId="77777777" w:rsidR="003C35BB" w:rsidRPr="000668E1" w:rsidRDefault="003C35BB" w:rsidP="003C35BB">
      <w:pPr>
        <w:pStyle w:val="B1"/>
      </w:pPr>
      <w:r>
        <w:t>-</w:t>
      </w:r>
      <w:r>
        <w:tab/>
      </w:r>
      <w:r w:rsidRPr="00FB730F">
        <w:rPr>
          <w:b/>
          <w:bCs/>
        </w:rPr>
        <w:t>Step 2:</w:t>
      </w:r>
      <w:r w:rsidRPr="000668E1">
        <w:t xml:space="preserve"> </w:t>
      </w:r>
      <w:bookmarkStart w:id="9" w:name="_Hlk213337212"/>
      <w:r w:rsidRPr="000668E1">
        <w:t>Obtain the baseline performance based on required SINR and link budget template.</w:t>
      </w:r>
      <w:bookmarkEnd w:id="9"/>
    </w:p>
    <w:p w14:paraId="2BD46B7E" w14:textId="138817D3" w:rsidR="008E7676" w:rsidRDefault="003223A1" w:rsidP="00CC5380">
      <w:pPr>
        <w:rPr>
          <w:lang w:val="en-US"/>
        </w:rPr>
      </w:pPr>
      <w:r w:rsidRPr="003223A1">
        <w:rPr>
          <w:lang w:val="en-US"/>
        </w:rPr>
        <w:t xml:space="preserve">The evaluation methodology based on system-level simulation </w:t>
      </w:r>
      <w:r w:rsidR="00DE1098">
        <w:rPr>
          <w:lang w:val="en-US"/>
        </w:rPr>
        <w:t>was considred</w:t>
      </w:r>
      <w:r w:rsidR="0040147F">
        <w:rPr>
          <w:lang w:val="en-US"/>
        </w:rPr>
        <w:t xml:space="preserve"> but left</w:t>
      </w:r>
      <w:r w:rsidRPr="003223A1">
        <w:rPr>
          <w:lang w:val="en-US"/>
        </w:rPr>
        <w:t xml:space="preserve"> optional</w:t>
      </w:r>
      <w:r w:rsidR="006A58EE">
        <w:rPr>
          <w:lang w:val="en-US"/>
        </w:rPr>
        <w:t>.</w:t>
      </w:r>
    </w:p>
    <w:p w14:paraId="52EAA238" w14:textId="035A2486" w:rsidR="00E826CD" w:rsidRDefault="00E826CD" w:rsidP="00CC5380">
      <w:pPr>
        <w:rPr>
          <w:lang w:val="en-US"/>
        </w:rPr>
      </w:pPr>
    </w:p>
    <w:p w14:paraId="62498D0C" w14:textId="3EE909EB" w:rsidR="0001246D" w:rsidRDefault="007B1C9E" w:rsidP="00CC5380">
      <w:pPr>
        <w:rPr>
          <w:lang w:val="en-US"/>
        </w:rPr>
      </w:pPr>
      <w:r>
        <w:rPr>
          <w:lang w:val="en-US"/>
        </w:rPr>
        <w:t>Section 4.2 of TR 38.830</w:t>
      </w:r>
      <w:r w:rsidR="0001246D">
        <w:rPr>
          <w:lang w:val="en-US"/>
        </w:rPr>
        <w:t xml:space="preserve"> </w:t>
      </w:r>
      <w:r w:rsidR="000C42E6">
        <w:rPr>
          <w:lang w:val="en-US"/>
        </w:rPr>
        <w:t>defines the following metrics</w:t>
      </w:r>
      <w:r>
        <w:rPr>
          <w:lang w:val="en-US"/>
        </w:rPr>
        <w:t xml:space="preserve"> that </w:t>
      </w:r>
      <w:r w:rsidR="008A1A6A">
        <w:rPr>
          <w:lang w:val="en-US"/>
        </w:rPr>
        <w:t xml:space="preserve">are </w:t>
      </w:r>
      <w:r>
        <w:rPr>
          <w:lang w:val="en-US"/>
        </w:rPr>
        <w:t>also consider</w:t>
      </w:r>
      <w:r w:rsidR="00323EB5">
        <w:rPr>
          <w:lang w:val="en-US"/>
        </w:rPr>
        <w:t>ed</w:t>
      </w:r>
      <w:r>
        <w:rPr>
          <w:lang w:val="en-US"/>
        </w:rPr>
        <w:t xml:space="preserve"> for the 6G link budget evaluation</w:t>
      </w:r>
      <w:r w:rsidR="000C42E6">
        <w:rPr>
          <w:lang w:val="en-US"/>
        </w:rPr>
        <w:t>:</w:t>
      </w:r>
    </w:p>
    <w:tbl>
      <w:tblPr>
        <w:tblStyle w:val="TableGrid"/>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5"/>
      </w:tblGrid>
      <w:tr w:rsidR="000C42E6" w:rsidRPr="00CC6386" w14:paraId="6871A608" w14:textId="77777777" w:rsidTr="00FB730F">
        <w:tc>
          <w:tcPr>
            <w:tcW w:w="9972" w:type="dxa"/>
          </w:tcPr>
          <w:p w14:paraId="71A277E3" w14:textId="00D2BC07" w:rsidR="00632443" w:rsidRPr="00FB730F" w:rsidRDefault="00632443" w:rsidP="00632443">
            <w:pPr>
              <w:rPr>
                <w:b/>
                <w:u w:val="single"/>
                <w:lang w:val="en-US" w:eastAsia="zh-CN"/>
              </w:rPr>
            </w:pPr>
            <w:r w:rsidRPr="00FB730F">
              <w:rPr>
                <w:b/>
                <w:u w:val="single"/>
                <w:lang w:val="en-US" w:eastAsia="zh-CN"/>
              </w:rPr>
              <w:t>Definition of MCL</w:t>
            </w:r>
            <w:r w:rsidR="00697D33" w:rsidRPr="00FB730F">
              <w:rPr>
                <w:b/>
                <w:u w:val="single"/>
                <w:lang w:val="en-US" w:eastAsia="zh-CN"/>
              </w:rPr>
              <w:t xml:space="preserve"> (Max Coupling Loss)</w:t>
            </w:r>
            <w:r w:rsidRPr="00FB730F">
              <w:rPr>
                <w:b/>
                <w:u w:val="single"/>
                <w:lang w:val="en-US" w:eastAsia="zh-CN"/>
              </w:rPr>
              <w:t>:</w:t>
            </w:r>
          </w:p>
          <w:p w14:paraId="00DE2F69" w14:textId="77777777" w:rsidR="00632443" w:rsidRPr="00FB730F" w:rsidRDefault="00632443" w:rsidP="00632443">
            <w:pPr>
              <w:pStyle w:val="B1"/>
              <w:rPr>
                <w:lang w:val="en-US" w:eastAsia="zh-CN"/>
              </w:rPr>
            </w:pPr>
            <w:r w:rsidRPr="00FB730F">
              <w:rPr>
                <w:lang w:val="en-US" w:eastAsia="zh-CN"/>
              </w:rPr>
              <w:t>-</w:t>
            </w:r>
            <w:r w:rsidRPr="00FB730F">
              <w:rPr>
                <w:lang w:val="en-US" w:eastAsia="zh-CN"/>
              </w:rPr>
              <w:tab/>
              <w:t xml:space="preserve">MCL = </w:t>
            </w:r>
            <w:r w:rsidRPr="00FB730F">
              <w:rPr>
                <w:lang w:val="en-US"/>
              </w:rPr>
              <w:t xml:space="preserve">Total transmit power – Receiver sensitivity + </w:t>
            </w:r>
            <w:proofErr w:type="spellStart"/>
            <w:r w:rsidRPr="00FB730F">
              <w:rPr>
                <w:lang w:val="en-US"/>
              </w:rPr>
              <w:t>gNB</w:t>
            </w:r>
            <w:proofErr w:type="spellEnd"/>
            <w:r w:rsidRPr="00FB730F">
              <w:rPr>
                <w:lang w:val="en-US"/>
              </w:rPr>
              <w:t xml:space="preserve"> antenna gain (component 2).</w:t>
            </w:r>
          </w:p>
          <w:p w14:paraId="7740C69A" w14:textId="1D3D0DA2" w:rsidR="00632443" w:rsidRPr="00FB730F" w:rsidRDefault="00632443" w:rsidP="00632443">
            <w:pPr>
              <w:rPr>
                <w:lang w:val="en-US"/>
              </w:rPr>
            </w:pPr>
            <w:r w:rsidRPr="00FB730F">
              <w:rPr>
                <w:b/>
                <w:u w:val="single"/>
                <w:lang w:val="en-US" w:eastAsia="zh-CN"/>
              </w:rPr>
              <w:t>Definition of MIL</w:t>
            </w:r>
            <w:r w:rsidR="00292F89">
              <w:rPr>
                <w:b/>
                <w:u w:val="single"/>
                <w:lang w:val="en-US" w:eastAsia="zh-CN"/>
              </w:rPr>
              <w:t xml:space="preserve"> (</w:t>
            </w:r>
            <w:r w:rsidR="001D1FBC">
              <w:rPr>
                <w:b/>
                <w:u w:val="single"/>
                <w:lang w:val="en-US" w:eastAsia="zh-CN"/>
              </w:rPr>
              <w:t xml:space="preserve">Maximum Isotropic Loss </w:t>
            </w:r>
            <w:r w:rsidR="00292F89">
              <w:rPr>
                <w:b/>
                <w:u w:val="single"/>
                <w:lang w:val="en-US" w:eastAsia="zh-CN"/>
              </w:rPr>
              <w:t xml:space="preserve">aka Hardware link </w:t>
            </w:r>
            <w:r w:rsidR="00F4674B">
              <w:rPr>
                <w:b/>
                <w:u w:val="single"/>
                <w:lang w:val="en-US" w:eastAsia="zh-CN"/>
              </w:rPr>
              <w:t>budget</w:t>
            </w:r>
            <w:r w:rsidR="00292F89">
              <w:rPr>
                <w:b/>
                <w:u w:val="single"/>
                <w:lang w:val="en-US" w:eastAsia="zh-CN"/>
              </w:rPr>
              <w:t>)</w:t>
            </w:r>
            <w:r w:rsidRPr="00FB730F">
              <w:rPr>
                <w:b/>
                <w:u w:val="single"/>
                <w:lang w:val="en-US" w:eastAsia="zh-CN"/>
              </w:rPr>
              <w:t>:</w:t>
            </w:r>
          </w:p>
          <w:p w14:paraId="0B0FF530" w14:textId="77777777" w:rsidR="00632443" w:rsidRPr="00FB730F" w:rsidRDefault="00632443" w:rsidP="00632443">
            <w:pPr>
              <w:pStyle w:val="B1"/>
              <w:rPr>
                <w:lang w:val="en-US" w:eastAsia="zh-CN"/>
              </w:rPr>
            </w:pPr>
            <w:r w:rsidRPr="00FB730F">
              <w:rPr>
                <w:lang w:val="en-US"/>
              </w:rPr>
              <w:t>-</w:t>
            </w:r>
            <w:r w:rsidRPr="00FB730F">
              <w:rPr>
                <w:lang w:val="en-US"/>
              </w:rPr>
              <w:tab/>
              <w:t xml:space="preserve">MIL = Total transmit power – Receiver sensitivity – Tx loss – Rx loss + </w:t>
            </w:r>
            <w:proofErr w:type="spellStart"/>
            <w:r w:rsidRPr="00FB730F">
              <w:rPr>
                <w:lang w:val="en-US"/>
              </w:rPr>
              <w:t>gNB</w:t>
            </w:r>
            <w:proofErr w:type="spellEnd"/>
            <w:r w:rsidRPr="00FB730F">
              <w:rPr>
                <w:lang w:val="en-US"/>
              </w:rPr>
              <w:t xml:space="preserve"> antenna gain (component 2 + 3 + 4) + UE antenna gain.</w:t>
            </w:r>
          </w:p>
          <w:p w14:paraId="29C67B5E" w14:textId="00A34703" w:rsidR="00632443" w:rsidRPr="00FB730F" w:rsidRDefault="00632443" w:rsidP="00632443">
            <w:pPr>
              <w:rPr>
                <w:b/>
                <w:u w:val="single"/>
                <w:lang w:val="en-US" w:eastAsia="zh-CN"/>
              </w:rPr>
            </w:pPr>
            <w:r w:rsidRPr="00FB730F">
              <w:rPr>
                <w:b/>
                <w:u w:val="single"/>
                <w:lang w:val="en-US" w:eastAsia="zh-CN"/>
              </w:rPr>
              <w:t>Definition of MPL</w:t>
            </w:r>
            <w:r w:rsidR="00292F89">
              <w:rPr>
                <w:b/>
                <w:u w:val="single"/>
                <w:lang w:val="en-US" w:eastAsia="zh-CN"/>
              </w:rPr>
              <w:t xml:space="preserve"> (Maximum Path Loss)</w:t>
            </w:r>
            <w:r w:rsidRPr="00FB730F">
              <w:rPr>
                <w:b/>
                <w:u w:val="single"/>
                <w:lang w:val="en-US" w:eastAsia="zh-CN"/>
              </w:rPr>
              <w:t>:</w:t>
            </w:r>
          </w:p>
          <w:p w14:paraId="596A9F6C" w14:textId="77777777" w:rsidR="000C42E6" w:rsidRPr="00FB730F" w:rsidRDefault="00632443" w:rsidP="00242E10">
            <w:pPr>
              <w:pStyle w:val="B1"/>
              <w:rPr>
                <w:lang w:val="en-US"/>
              </w:rPr>
            </w:pPr>
            <w:r w:rsidRPr="00FB730F">
              <w:rPr>
                <w:lang w:val="en-US" w:eastAsia="zh-CN"/>
              </w:rPr>
              <w:t>-</w:t>
            </w:r>
            <w:r w:rsidRPr="00FB730F">
              <w:rPr>
                <w:lang w:val="en-US" w:eastAsia="zh-CN"/>
              </w:rPr>
              <w:tab/>
              <w:t xml:space="preserve">MPL = </w:t>
            </w:r>
            <w:r w:rsidRPr="00FB730F">
              <w:rPr>
                <w:lang w:val="en-US"/>
              </w:rPr>
              <w:t>MIL – Shadow fading margin + BS selection/macro-diversity gain – Penetration margin + Other gains.</w:t>
            </w:r>
          </w:p>
          <w:p w14:paraId="529EB997" w14:textId="77777777" w:rsidR="00514153" w:rsidRPr="00FB730F" w:rsidRDefault="00514153" w:rsidP="00514153">
            <w:pPr>
              <w:pStyle w:val="B1"/>
              <w:ind w:left="0" w:firstLine="0"/>
              <w:rPr>
                <w:lang w:val="en-US" w:eastAsia="zh-CN"/>
              </w:rPr>
            </w:pPr>
          </w:p>
          <w:p w14:paraId="59E68707" w14:textId="77777777" w:rsidR="00514153" w:rsidRPr="00FB730F" w:rsidRDefault="00514153" w:rsidP="00514153">
            <w:pPr>
              <w:pStyle w:val="B1"/>
              <w:ind w:left="0" w:firstLine="0"/>
              <w:rPr>
                <w:kern w:val="2"/>
                <w:lang w:val="en-US" w:eastAsia="ja-JP"/>
              </w:rPr>
            </w:pPr>
            <w:r w:rsidRPr="00FB730F">
              <w:rPr>
                <w:kern w:val="2"/>
                <w:lang w:val="en-US" w:eastAsia="ja-JP"/>
              </w:rPr>
              <w:t>For LLS based methodology, coverage bottleneck(s) identification is performed using at least MIL or MCL (assuming the set of simulation assumptions).</w:t>
            </w:r>
          </w:p>
          <w:p w14:paraId="2F4E431E" w14:textId="6A497770" w:rsidR="006D4D73" w:rsidRPr="00FB730F" w:rsidRDefault="00390C89" w:rsidP="00FB730F">
            <w:pPr>
              <w:pStyle w:val="B1"/>
              <w:ind w:left="0" w:firstLine="0"/>
              <w:rPr>
                <w:kern w:val="2"/>
                <w:lang w:val="en-US" w:eastAsia="ja-JP"/>
              </w:rPr>
            </w:pPr>
            <w:r w:rsidRPr="00FB730F">
              <w:rPr>
                <w:kern w:val="2"/>
                <w:lang w:val="en-US" w:eastAsia="ja-JP"/>
              </w:rPr>
              <w:t>MCL values can also be used to identify the coverage bottleneck(s). MPL can be used as supplemental information for coverage bottleneck(s) identification.</w:t>
            </w:r>
          </w:p>
        </w:tc>
      </w:tr>
    </w:tbl>
    <w:p w14:paraId="534332B5" w14:textId="77777777" w:rsidR="000C42E6" w:rsidRPr="00CC6386" w:rsidRDefault="000C42E6" w:rsidP="00CC5380">
      <w:pPr>
        <w:rPr>
          <w:lang w:val="en-US"/>
        </w:rPr>
      </w:pPr>
    </w:p>
    <w:p w14:paraId="08B00DB1" w14:textId="5B042D5D" w:rsidR="0076637C" w:rsidRDefault="002E7CB0" w:rsidP="00CC6386">
      <w:pPr>
        <w:jc w:val="both"/>
        <w:rPr>
          <w:lang w:val="en-US"/>
        </w:rPr>
      </w:pPr>
      <w:r>
        <w:rPr>
          <w:lang w:val="en-US"/>
        </w:rPr>
        <w:t xml:space="preserve">The </w:t>
      </w:r>
      <w:r w:rsidR="001D1FBC">
        <w:rPr>
          <w:lang w:val="en-US"/>
        </w:rPr>
        <w:t>meaning of the metrics above can be interpreted in the following way:</w:t>
      </w:r>
    </w:p>
    <w:p w14:paraId="12478F7D" w14:textId="53B4C195" w:rsidR="0049010D" w:rsidRDefault="008A2C93" w:rsidP="00671DD1">
      <w:pPr>
        <w:pStyle w:val="ListParagraph"/>
        <w:numPr>
          <w:ilvl w:val="0"/>
          <w:numId w:val="15"/>
        </w:numPr>
        <w:jc w:val="both"/>
        <w:rPr>
          <w:lang w:val="en-US"/>
        </w:rPr>
      </w:pPr>
      <w:r w:rsidRPr="00FB730F">
        <w:rPr>
          <w:b/>
          <w:bCs/>
          <w:lang w:val="en-US"/>
        </w:rPr>
        <w:t>MCL</w:t>
      </w:r>
      <w:r>
        <w:rPr>
          <w:lang w:val="en-US"/>
        </w:rPr>
        <w:t xml:space="preserve"> indicates </w:t>
      </w:r>
      <w:r w:rsidR="00341468">
        <w:rPr>
          <w:lang w:val="en-US"/>
        </w:rPr>
        <w:t>h</w:t>
      </w:r>
      <w:r w:rsidR="00341468" w:rsidRPr="00341468">
        <w:rPr>
          <w:lang w:val="en-US"/>
        </w:rPr>
        <w:t xml:space="preserve">ow much loss the air-interface </w:t>
      </w:r>
      <w:r w:rsidR="00A24F2C" w:rsidRPr="00341468">
        <w:rPr>
          <w:lang w:val="en-US"/>
        </w:rPr>
        <w:t>can</w:t>
      </w:r>
      <w:r w:rsidR="00341468" w:rsidRPr="00341468">
        <w:rPr>
          <w:lang w:val="en-US"/>
        </w:rPr>
        <w:t xml:space="preserve"> tolerate before the receiver falls below sensitivity, if </w:t>
      </w:r>
      <w:r w:rsidR="0002476D">
        <w:rPr>
          <w:lang w:val="en-US"/>
        </w:rPr>
        <w:t>one considers</w:t>
      </w:r>
      <w:r w:rsidR="00341468" w:rsidRPr="00341468">
        <w:rPr>
          <w:lang w:val="en-US"/>
        </w:rPr>
        <w:t xml:space="preserve"> only the </w:t>
      </w:r>
      <w:proofErr w:type="spellStart"/>
      <w:r w:rsidR="00341468" w:rsidRPr="00341468">
        <w:rPr>
          <w:lang w:val="en-US"/>
        </w:rPr>
        <w:t>gNB</w:t>
      </w:r>
      <w:proofErr w:type="spellEnd"/>
      <w:r w:rsidR="00341468" w:rsidRPr="00341468">
        <w:rPr>
          <w:lang w:val="en-US"/>
        </w:rPr>
        <w:t xml:space="preserve"> antenna gain</w:t>
      </w:r>
      <w:r w:rsidR="0071045A">
        <w:rPr>
          <w:lang w:val="en-US"/>
        </w:rPr>
        <w:t xml:space="preserve"> component 2</w:t>
      </w:r>
    </w:p>
    <w:p w14:paraId="5A8BED08" w14:textId="52838B9C" w:rsidR="001D1FBC" w:rsidRDefault="0049010D" w:rsidP="00671DD1">
      <w:pPr>
        <w:pStyle w:val="ListParagraph"/>
        <w:numPr>
          <w:ilvl w:val="1"/>
          <w:numId w:val="15"/>
        </w:numPr>
        <w:jc w:val="both"/>
        <w:rPr>
          <w:lang w:val="en-US"/>
        </w:rPr>
      </w:pPr>
      <w:r w:rsidRPr="00FB730F">
        <w:rPr>
          <w:lang w:val="en-US"/>
        </w:rPr>
        <w:t>Note that</w:t>
      </w:r>
      <w:r>
        <w:rPr>
          <w:lang w:val="en-US"/>
        </w:rPr>
        <w:t xml:space="preserve"> antenna </w:t>
      </w:r>
      <w:r w:rsidR="007F368C">
        <w:rPr>
          <w:lang w:val="en-US"/>
        </w:rPr>
        <w:t xml:space="preserve">gain component 2 </w:t>
      </w:r>
      <w:r w:rsidR="00BE69AE">
        <w:rPr>
          <w:lang w:val="en-US"/>
        </w:rPr>
        <w:t>(i.e., “digital antenna gain”)</w:t>
      </w:r>
      <w:r w:rsidR="007F368C">
        <w:rPr>
          <w:lang w:val="en-US"/>
        </w:rPr>
        <w:t xml:space="preserve"> </w:t>
      </w:r>
      <w:r>
        <w:rPr>
          <w:lang w:val="en-US"/>
        </w:rPr>
        <w:t xml:space="preserve">is present only in </w:t>
      </w:r>
      <w:proofErr w:type="spellStart"/>
      <w:r>
        <w:rPr>
          <w:lang w:val="en-US"/>
        </w:rPr>
        <w:t>gNB</w:t>
      </w:r>
      <w:proofErr w:type="spellEnd"/>
      <w:r>
        <w:rPr>
          <w:lang w:val="en-US"/>
        </w:rPr>
        <w:t xml:space="preserve"> antenna gain modelling Option 1 from </w:t>
      </w:r>
      <w:r w:rsidR="007F368C">
        <w:rPr>
          <w:lang w:val="en-US"/>
        </w:rPr>
        <w:t xml:space="preserve">38.901, i.e., when </w:t>
      </w:r>
      <w:r w:rsidR="004F0019">
        <w:rPr>
          <w:lang w:val="en-US"/>
        </w:rPr>
        <w:t xml:space="preserve">the number of RF chains </w:t>
      </w:r>
      <w:r w:rsidR="002E4A37">
        <w:rPr>
          <w:lang w:val="en-US"/>
        </w:rPr>
        <w:t xml:space="preserve">(k) </w:t>
      </w:r>
      <w:r w:rsidR="004F0019">
        <w:rPr>
          <w:lang w:val="en-US"/>
        </w:rPr>
        <w:t xml:space="preserve">simulated in the LLS </w:t>
      </w:r>
      <w:r w:rsidR="000E630D">
        <w:rPr>
          <w:lang w:val="en-US"/>
        </w:rPr>
        <w:t>to derive Required SINR</w:t>
      </w:r>
      <w:r w:rsidR="004F0019">
        <w:rPr>
          <w:lang w:val="en-US"/>
        </w:rPr>
        <w:t xml:space="preserve"> is </w:t>
      </w:r>
      <w:r w:rsidR="002E4A37">
        <w:rPr>
          <w:lang w:val="en-US"/>
        </w:rPr>
        <w:t xml:space="preserve">less than </w:t>
      </w:r>
      <w:r w:rsidR="00293E3E">
        <w:rPr>
          <w:lang w:val="en-US"/>
        </w:rPr>
        <w:t xml:space="preserve">the number of </w:t>
      </w:r>
      <w:proofErr w:type="spellStart"/>
      <w:r w:rsidR="00293E3E">
        <w:rPr>
          <w:lang w:val="en-US"/>
        </w:rPr>
        <w:t>TxRUs</w:t>
      </w:r>
      <w:proofErr w:type="spellEnd"/>
      <w:r w:rsidR="00293E3E">
        <w:rPr>
          <w:lang w:val="en-US"/>
        </w:rPr>
        <w:t xml:space="preserve"> (N).</w:t>
      </w:r>
    </w:p>
    <w:p w14:paraId="1DE1A9A8" w14:textId="18FF8B24" w:rsidR="0002476D" w:rsidRDefault="00AC17C5" w:rsidP="00671DD1">
      <w:pPr>
        <w:pStyle w:val="ListParagraph"/>
        <w:numPr>
          <w:ilvl w:val="0"/>
          <w:numId w:val="15"/>
        </w:numPr>
        <w:jc w:val="both"/>
        <w:rPr>
          <w:lang w:val="en-US"/>
        </w:rPr>
      </w:pPr>
      <w:r w:rsidRPr="00FB730F">
        <w:rPr>
          <w:b/>
          <w:lang w:val="en-US"/>
        </w:rPr>
        <w:t>MIL</w:t>
      </w:r>
      <w:r>
        <w:rPr>
          <w:lang w:val="en-US"/>
        </w:rPr>
        <w:t xml:space="preserve"> indicates </w:t>
      </w:r>
      <w:r w:rsidR="00625B49">
        <w:rPr>
          <w:lang w:val="en-US"/>
        </w:rPr>
        <w:t>h</w:t>
      </w:r>
      <w:r w:rsidR="00625B49" w:rsidRPr="00625B49">
        <w:rPr>
          <w:lang w:val="en-US"/>
        </w:rPr>
        <w:t xml:space="preserve">ow much loss can </w:t>
      </w:r>
      <w:r w:rsidR="00A62150">
        <w:rPr>
          <w:lang w:val="en-US"/>
        </w:rPr>
        <w:t>be</w:t>
      </w:r>
      <w:r w:rsidR="00625B49" w:rsidRPr="00625B49">
        <w:rPr>
          <w:lang w:val="en-US"/>
        </w:rPr>
        <w:t xml:space="preserve"> tolerate</w:t>
      </w:r>
      <w:r w:rsidR="00A62150">
        <w:rPr>
          <w:lang w:val="en-US"/>
        </w:rPr>
        <w:t>d</w:t>
      </w:r>
      <w:r w:rsidR="00625B49" w:rsidRPr="00625B49">
        <w:rPr>
          <w:lang w:val="en-US"/>
        </w:rPr>
        <w:t xml:space="preserve"> after accounting for the actual RF hardware on both ends (gains and losses)</w:t>
      </w:r>
      <w:r w:rsidR="00625B49">
        <w:rPr>
          <w:lang w:val="en-US"/>
        </w:rPr>
        <w:t>:</w:t>
      </w:r>
    </w:p>
    <w:p w14:paraId="380E8749" w14:textId="38D5B227" w:rsidR="00625B49" w:rsidRDefault="005A55E4" w:rsidP="00671DD1">
      <w:pPr>
        <w:pStyle w:val="ListParagraph"/>
        <w:numPr>
          <w:ilvl w:val="1"/>
          <w:numId w:val="15"/>
        </w:numPr>
        <w:jc w:val="both"/>
        <w:rPr>
          <w:lang w:val="en-US"/>
        </w:rPr>
      </w:pPr>
      <w:r>
        <w:rPr>
          <w:lang w:val="en-US"/>
        </w:rPr>
        <w:t xml:space="preserve">MIL = MCL </w:t>
      </w:r>
      <w:r w:rsidR="00A62150">
        <w:rPr>
          <w:lang w:val="en-US"/>
        </w:rPr>
        <w:t>– Tx loss – Rx loss</w:t>
      </w:r>
      <w:r w:rsidR="00DC30AA">
        <w:rPr>
          <w:lang w:val="en-US"/>
        </w:rPr>
        <w:t xml:space="preserve"> + </w:t>
      </w:r>
      <w:proofErr w:type="spellStart"/>
      <w:r w:rsidR="00B3039B">
        <w:rPr>
          <w:lang w:val="en-US"/>
        </w:rPr>
        <w:t>gNB</w:t>
      </w:r>
      <w:proofErr w:type="spellEnd"/>
      <w:r w:rsidR="00B3039B">
        <w:rPr>
          <w:lang w:val="en-US"/>
        </w:rPr>
        <w:t xml:space="preserve"> antenna gain </w:t>
      </w:r>
      <w:r w:rsidR="009A4654">
        <w:rPr>
          <w:lang w:val="en-US"/>
        </w:rPr>
        <w:t>components (3 + 4)</w:t>
      </w:r>
      <w:r w:rsidR="00567C21">
        <w:rPr>
          <w:lang w:val="en-US"/>
        </w:rPr>
        <w:t xml:space="preserve"> + UE antenna gain.</w:t>
      </w:r>
    </w:p>
    <w:p w14:paraId="30F76172" w14:textId="7338F87F" w:rsidR="00300F15" w:rsidRDefault="000B3BB1" w:rsidP="00671DD1">
      <w:pPr>
        <w:pStyle w:val="ListParagraph"/>
        <w:numPr>
          <w:ilvl w:val="0"/>
          <w:numId w:val="15"/>
        </w:numPr>
        <w:jc w:val="both"/>
        <w:rPr>
          <w:lang w:val="en-US"/>
        </w:rPr>
      </w:pPr>
      <w:r w:rsidRPr="00FB730F">
        <w:rPr>
          <w:b/>
          <w:lang w:val="en-US"/>
        </w:rPr>
        <w:t>MPL</w:t>
      </w:r>
      <w:r>
        <w:rPr>
          <w:lang w:val="en-US"/>
        </w:rPr>
        <w:t xml:space="preserve"> </w:t>
      </w:r>
      <w:r w:rsidR="0059131C">
        <w:rPr>
          <w:lang w:val="en-US"/>
        </w:rPr>
        <w:t xml:space="preserve">indicates how much </w:t>
      </w:r>
      <w:r w:rsidR="0014426B">
        <w:rPr>
          <w:lang w:val="en-US"/>
        </w:rPr>
        <w:t xml:space="preserve">propagation </w:t>
      </w:r>
      <w:r w:rsidR="0059131C">
        <w:rPr>
          <w:lang w:val="en-US"/>
        </w:rPr>
        <w:t xml:space="preserve">loss </w:t>
      </w:r>
      <w:r w:rsidR="0014426B">
        <w:rPr>
          <w:lang w:val="en-US"/>
        </w:rPr>
        <w:t xml:space="preserve">(including margines) </w:t>
      </w:r>
      <w:r w:rsidR="0059131C">
        <w:rPr>
          <w:lang w:val="en-US"/>
        </w:rPr>
        <w:t xml:space="preserve">can </w:t>
      </w:r>
      <w:r w:rsidR="00527780">
        <w:rPr>
          <w:lang w:val="en-US"/>
        </w:rPr>
        <w:t>the link withstand.</w:t>
      </w:r>
    </w:p>
    <w:p w14:paraId="1E2889A7" w14:textId="79A7E118" w:rsidR="00527780" w:rsidRPr="00FB730F" w:rsidRDefault="005F24BD" w:rsidP="00671DD1">
      <w:pPr>
        <w:pStyle w:val="ListParagraph"/>
        <w:numPr>
          <w:ilvl w:val="1"/>
          <w:numId w:val="15"/>
        </w:numPr>
        <w:jc w:val="both"/>
        <w:rPr>
          <w:lang w:val="en-US"/>
        </w:rPr>
      </w:pPr>
      <w:r>
        <w:rPr>
          <w:lang w:val="en-US"/>
        </w:rPr>
        <w:t xml:space="preserve">MPL = MIL </w:t>
      </w:r>
      <w:r w:rsidRPr="005F24BD">
        <w:rPr>
          <w:lang w:val="en-US"/>
        </w:rPr>
        <w:t>– Shadow fading margin + BS selection/macro-diversity gain – Penetration margin + Other gains</w:t>
      </w:r>
    </w:p>
    <w:p w14:paraId="4740EA28" w14:textId="77777777" w:rsidR="0076637C" w:rsidRDefault="0076637C" w:rsidP="00CC6386">
      <w:pPr>
        <w:jc w:val="both"/>
        <w:rPr>
          <w:lang w:val="en-US"/>
        </w:rPr>
      </w:pPr>
    </w:p>
    <w:p w14:paraId="563DC7C9" w14:textId="55A01EF5" w:rsidR="000B12E0" w:rsidRPr="008E4E1D" w:rsidRDefault="00EF6796" w:rsidP="00192184">
      <w:pPr>
        <w:overflowPunct/>
        <w:autoSpaceDE/>
        <w:autoSpaceDN/>
        <w:adjustRightInd/>
        <w:textAlignment w:val="auto"/>
        <w:rPr>
          <w:lang w:val="en-US"/>
        </w:rPr>
      </w:pPr>
      <w:r>
        <w:rPr>
          <w:lang w:val="en-US"/>
        </w:rPr>
        <w:t>Therefore</w:t>
      </w:r>
      <w:r w:rsidR="007A4E53">
        <w:rPr>
          <w:lang w:val="en-US"/>
        </w:rPr>
        <w:t>, t</w:t>
      </w:r>
      <w:r w:rsidR="000B12E0" w:rsidRPr="008E4E1D">
        <w:rPr>
          <w:lang w:val="en-US"/>
        </w:rPr>
        <w:t xml:space="preserve">he three metrics are not interchangeable and picking one over the other has </w:t>
      </w:r>
      <w:r w:rsidR="00EB4B4A" w:rsidRPr="008E4E1D">
        <w:rPr>
          <w:lang w:val="en-US"/>
        </w:rPr>
        <w:t>impact</w:t>
      </w:r>
      <w:r w:rsidR="000B12E0" w:rsidRPr="008E4E1D">
        <w:rPr>
          <w:lang w:val="en-US"/>
        </w:rPr>
        <w:t xml:space="preserve"> on how further discussions can go. First, we should start by deciding what we mean by </w:t>
      </w:r>
      <w:r w:rsidR="000B12E0" w:rsidRPr="00FB730F">
        <w:rPr>
          <w:b/>
          <w:lang w:val="en-US"/>
        </w:rPr>
        <w:t>comparable coverage</w:t>
      </w:r>
      <w:r w:rsidR="000B12E0" w:rsidRPr="008E4E1D">
        <w:rPr>
          <w:lang w:val="en-US"/>
        </w:rPr>
        <w:t xml:space="preserve"> between 5G mid-band and 6GHz at around 7 GHz:</w:t>
      </w:r>
    </w:p>
    <w:p w14:paraId="7943E5CD" w14:textId="46110DDC" w:rsidR="000B12E0" w:rsidRPr="00937C33" w:rsidRDefault="000B12E0" w:rsidP="00671DD1">
      <w:pPr>
        <w:pStyle w:val="ListParagraph"/>
        <w:numPr>
          <w:ilvl w:val="0"/>
          <w:numId w:val="15"/>
        </w:numPr>
        <w:rPr>
          <w:lang w:val="en-US"/>
        </w:rPr>
      </w:pPr>
      <w:r w:rsidRPr="008C0AF3">
        <w:rPr>
          <w:lang w:val="en-US"/>
        </w:rPr>
        <w:t xml:space="preserve">If it is comparable MCL, then we are </w:t>
      </w:r>
      <w:r w:rsidR="00BF600E">
        <w:rPr>
          <w:lang w:val="en-US"/>
        </w:rPr>
        <w:t>checking</w:t>
      </w:r>
      <w:r w:rsidRPr="00365210">
        <w:rPr>
          <w:lang w:val="en-US"/>
        </w:rPr>
        <w:t xml:space="preserve"> </w:t>
      </w:r>
      <w:r w:rsidR="008D4EED">
        <w:rPr>
          <w:lang w:val="en-US"/>
        </w:rPr>
        <w:t>channel</w:t>
      </w:r>
      <w:r w:rsidRPr="00FB730F">
        <w:rPr>
          <w:lang w:val="en-US"/>
        </w:rPr>
        <w:t xml:space="preserve"> </w:t>
      </w:r>
      <w:r w:rsidRPr="008C0AF3">
        <w:rPr>
          <w:lang w:val="en-US"/>
        </w:rPr>
        <w:t>structures essentially (plus “digital antenna gain”)</w:t>
      </w:r>
    </w:p>
    <w:p w14:paraId="2092C109" w14:textId="223EA1C8" w:rsidR="000B12E0" w:rsidRPr="00EF0EF6" w:rsidRDefault="000B12E0" w:rsidP="00671DD1">
      <w:pPr>
        <w:pStyle w:val="ListParagraph"/>
        <w:numPr>
          <w:ilvl w:val="1"/>
          <w:numId w:val="15"/>
        </w:numPr>
        <w:rPr>
          <w:lang w:val="en-US"/>
        </w:rPr>
      </w:pPr>
      <w:r w:rsidRPr="008C0AF3">
        <w:rPr>
          <w:lang w:val="en-US"/>
        </w:rPr>
        <w:t>This</w:t>
      </w:r>
      <w:r w:rsidR="002D7776">
        <w:rPr>
          <w:lang w:val="en-US"/>
        </w:rPr>
        <w:t xml:space="preserve"> view</w:t>
      </w:r>
      <w:r w:rsidRPr="008C0AF3">
        <w:rPr>
          <w:lang w:val="en-US"/>
        </w:rPr>
        <w:t xml:space="preserve"> is good to ensure that 6G design won’t deliver worse link performance than 5G in terms of channel structures.</w:t>
      </w:r>
    </w:p>
    <w:p w14:paraId="7A076BD7" w14:textId="4C92212A" w:rsidR="004F6EA7" w:rsidRDefault="000B12E0" w:rsidP="00671DD1">
      <w:pPr>
        <w:pStyle w:val="ListParagraph"/>
        <w:numPr>
          <w:ilvl w:val="2"/>
          <w:numId w:val="15"/>
        </w:numPr>
        <w:rPr>
          <w:lang w:val="en-US"/>
        </w:rPr>
      </w:pPr>
      <w:r w:rsidRPr="00FB730F">
        <w:rPr>
          <w:lang w:val="en-US"/>
        </w:rPr>
        <w:t xml:space="preserve">Technically, this is the best way to ensure </w:t>
      </w:r>
      <w:r w:rsidR="004F6EA7">
        <w:rPr>
          <w:lang w:val="en-US"/>
        </w:rPr>
        <w:t>acceptable performance for the</w:t>
      </w:r>
      <w:r w:rsidRPr="00FB730F">
        <w:rPr>
          <w:lang w:val="en-US"/>
        </w:rPr>
        <w:t xml:space="preserve"> service-specific requirements, e.g., for VoIP. </w:t>
      </w:r>
    </w:p>
    <w:p w14:paraId="74A4BDCD" w14:textId="08F0D532" w:rsidR="000B12E0" w:rsidRPr="00247B06" w:rsidRDefault="004F6EA7" w:rsidP="00671DD1">
      <w:pPr>
        <w:pStyle w:val="ListParagraph"/>
        <w:numPr>
          <w:ilvl w:val="2"/>
          <w:numId w:val="15"/>
        </w:numPr>
        <w:rPr>
          <w:lang w:val="en-US"/>
        </w:rPr>
      </w:pPr>
      <w:r>
        <w:rPr>
          <w:lang w:val="en-US"/>
        </w:rPr>
        <w:t>However, t</w:t>
      </w:r>
      <w:r w:rsidR="000B12E0" w:rsidRPr="00FB730F">
        <w:rPr>
          <w:lang w:val="en-US"/>
        </w:rPr>
        <w:t>his</w:t>
      </w:r>
      <w:r w:rsidR="000B12E0" w:rsidRPr="008C0AF3">
        <w:rPr>
          <w:lang w:val="en-US"/>
        </w:rPr>
        <w:t xml:space="preserve"> does not guarantee that the same ISD can be maintained for deployments, since it will depend on array structures at </w:t>
      </w:r>
      <w:proofErr w:type="spellStart"/>
      <w:r w:rsidR="000B12E0" w:rsidRPr="008C0AF3">
        <w:rPr>
          <w:lang w:val="en-US"/>
        </w:rPr>
        <w:t>gNB</w:t>
      </w:r>
      <w:proofErr w:type="spellEnd"/>
      <w:r w:rsidR="000B12E0" w:rsidRPr="008C0AF3">
        <w:rPr>
          <w:lang w:val="en-US"/>
        </w:rPr>
        <w:t>.</w:t>
      </w:r>
    </w:p>
    <w:p w14:paraId="539CEBE0" w14:textId="77777777" w:rsidR="00673F23" w:rsidRDefault="000B12E0" w:rsidP="00671DD1">
      <w:pPr>
        <w:pStyle w:val="ListParagraph"/>
        <w:numPr>
          <w:ilvl w:val="0"/>
          <w:numId w:val="15"/>
        </w:numPr>
        <w:rPr>
          <w:lang w:val="en-US"/>
        </w:rPr>
      </w:pPr>
      <w:r w:rsidRPr="00FB730F">
        <w:rPr>
          <w:lang w:val="en-US"/>
        </w:rPr>
        <w:t>If it is comparable MIL, then</w:t>
      </w:r>
      <w:r w:rsidR="00673F23">
        <w:rPr>
          <w:lang w:val="en-US"/>
        </w:rPr>
        <w:t xml:space="preserve"> </w:t>
      </w:r>
      <w:r w:rsidRPr="00FB730F">
        <w:rPr>
          <w:lang w:val="en-US"/>
        </w:rPr>
        <w:t xml:space="preserve">the </w:t>
      </w:r>
      <w:proofErr w:type="gramStart"/>
      <w:r w:rsidRPr="00FB730F">
        <w:rPr>
          <w:lang w:val="en-US"/>
        </w:rPr>
        <w:t>“ E</w:t>
      </w:r>
      <w:proofErr w:type="gramEnd"/>
      <w:r w:rsidRPr="00FB730F">
        <w:rPr>
          <w:lang w:val="en-US"/>
        </w:rPr>
        <w:t>2E” antenna array gain</w:t>
      </w:r>
      <w:r w:rsidR="00673F23">
        <w:rPr>
          <w:lang w:val="en-US"/>
        </w:rPr>
        <w:t xml:space="preserve"> is included:</w:t>
      </w:r>
    </w:p>
    <w:p w14:paraId="2B270778" w14:textId="28C69320" w:rsidR="00D32D48" w:rsidRDefault="000B12E0" w:rsidP="00671DD1">
      <w:pPr>
        <w:pStyle w:val="ListParagraph"/>
        <w:numPr>
          <w:ilvl w:val="1"/>
          <w:numId w:val="15"/>
        </w:numPr>
        <w:rPr>
          <w:lang w:val="en-US"/>
        </w:rPr>
      </w:pPr>
      <w:r w:rsidRPr="00FB730F">
        <w:rPr>
          <w:lang w:val="en-US"/>
        </w:rPr>
        <w:t xml:space="preserve">This is good to identify bottlenecks when the “E2E” chain is considered. For instance, this can help understanding what the coverage gap between a broadcast and a unicast channel is in practice, e.g., </w:t>
      </w:r>
      <w:r w:rsidR="00D25592">
        <w:rPr>
          <w:lang w:val="en-US"/>
        </w:rPr>
        <w:t xml:space="preserve">for </w:t>
      </w:r>
      <w:r w:rsidRPr="00FB730F">
        <w:rPr>
          <w:lang w:val="en-US"/>
        </w:rPr>
        <w:t xml:space="preserve">PDCCH. </w:t>
      </w:r>
      <w:r w:rsidR="00D56922">
        <w:rPr>
          <w:lang w:val="en-US"/>
        </w:rPr>
        <w:t>Such difference is not visible just by using MCL</w:t>
      </w:r>
      <w:r w:rsidRPr="00FB730F">
        <w:rPr>
          <w:lang w:val="en-US"/>
        </w:rPr>
        <w:t>.</w:t>
      </w:r>
      <w:r w:rsidR="00D32D48">
        <w:rPr>
          <w:lang w:val="en-US"/>
        </w:rPr>
        <w:t xml:space="preserve"> </w:t>
      </w:r>
      <w:r w:rsidR="00BD305F">
        <w:rPr>
          <w:lang w:val="en-US"/>
        </w:rPr>
        <w:t>However</w:t>
      </w:r>
      <w:r w:rsidR="00D32D48">
        <w:rPr>
          <w:lang w:val="en-US"/>
        </w:rPr>
        <w:t>, such approach</w:t>
      </w:r>
    </w:p>
    <w:p w14:paraId="5024849D" w14:textId="77777777" w:rsidR="0092799F" w:rsidRDefault="0092799F" w:rsidP="00671DD1">
      <w:pPr>
        <w:pStyle w:val="ListParagraph"/>
        <w:numPr>
          <w:ilvl w:val="2"/>
          <w:numId w:val="15"/>
        </w:numPr>
        <w:rPr>
          <w:lang w:val="en-US"/>
        </w:rPr>
      </w:pPr>
      <w:r>
        <w:rPr>
          <w:lang w:val="en-US"/>
        </w:rPr>
        <w:t>Does not ensure</w:t>
      </w:r>
      <w:r w:rsidR="000B12E0" w:rsidRPr="00FB730F">
        <w:rPr>
          <w:lang w:val="en-US"/>
        </w:rPr>
        <w:t xml:space="preserve"> service-specific requirements, e.g., for VoIP. </w:t>
      </w:r>
    </w:p>
    <w:p w14:paraId="2EBAA866" w14:textId="21D80415" w:rsidR="0092799F" w:rsidRDefault="0092799F" w:rsidP="00671DD1">
      <w:pPr>
        <w:pStyle w:val="ListParagraph"/>
        <w:numPr>
          <w:ilvl w:val="2"/>
          <w:numId w:val="15"/>
        </w:numPr>
        <w:rPr>
          <w:lang w:val="en-US"/>
        </w:rPr>
      </w:pPr>
      <w:r>
        <w:rPr>
          <w:lang w:val="en-US"/>
        </w:rPr>
        <w:t>Still d</w:t>
      </w:r>
      <w:r w:rsidR="000B12E0" w:rsidRPr="00FB730F">
        <w:rPr>
          <w:lang w:val="en-US"/>
        </w:rPr>
        <w:t xml:space="preserve">oes not ensure that the same ISD can be maintained for deployments, since it will depend on array structures at </w:t>
      </w:r>
      <w:proofErr w:type="spellStart"/>
      <w:r w:rsidR="000B12E0" w:rsidRPr="00FB730F">
        <w:rPr>
          <w:lang w:val="en-US"/>
        </w:rPr>
        <w:t>gNB</w:t>
      </w:r>
      <w:proofErr w:type="spellEnd"/>
      <w:r w:rsidR="000B12E0" w:rsidRPr="00FB730F">
        <w:rPr>
          <w:lang w:val="en-US"/>
        </w:rPr>
        <w:t>.</w:t>
      </w:r>
    </w:p>
    <w:p w14:paraId="4FAAE781" w14:textId="5F2A2198" w:rsidR="001B3B9B" w:rsidRDefault="000B12E0" w:rsidP="00671DD1">
      <w:pPr>
        <w:pStyle w:val="ListParagraph"/>
        <w:numPr>
          <w:ilvl w:val="0"/>
          <w:numId w:val="15"/>
        </w:numPr>
        <w:rPr>
          <w:lang w:val="en-US"/>
        </w:rPr>
      </w:pPr>
      <w:r w:rsidRPr="00FB730F">
        <w:rPr>
          <w:lang w:val="en-US"/>
        </w:rPr>
        <w:t>If it is comparable MPL, then the deployment specific factors/gains</w:t>
      </w:r>
      <w:r w:rsidR="001B3B9B">
        <w:rPr>
          <w:lang w:val="en-US"/>
        </w:rPr>
        <w:t xml:space="preserve"> are included</w:t>
      </w:r>
      <w:r w:rsidR="00B10552">
        <w:rPr>
          <w:lang w:val="en-US"/>
        </w:rPr>
        <w:t>,</w:t>
      </w:r>
      <w:r w:rsidRPr="00FB730F">
        <w:rPr>
          <w:lang w:val="en-US"/>
        </w:rPr>
        <w:t xml:space="preserve"> and</w:t>
      </w:r>
      <w:r w:rsidR="001B3B9B">
        <w:rPr>
          <w:lang w:val="en-US"/>
        </w:rPr>
        <w:t xml:space="preserve"> it</w:t>
      </w:r>
      <w:r w:rsidRPr="00FB730F">
        <w:rPr>
          <w:lang w:val="en-US"/>
        </w:rPr>
        <w:t xml:space="preserve"> </w:t>
      </w:r>
      <w:r w:rsidR="001B3B9B">
        <w:rPr>
          <w:lang w:val="en-US"/>
        </w:rPr>
        <w:t>provides</w:t>
      </w:r>
      <w:r w:rsidRPr="00FB730F">
        <w:rPr>
          <w:lang w:val="en-US"/>
        </w:rPr>
        <w:t xml:space="preserve"> the real “link budget” assessment in terms of raw coverage</w:t>
      </w:r>
    </w:p>
    <w:p w14:paraId="74FF4775" w14:textId="77777777" w:rsidR="000B12E0" w:rsidRPr="00737503" w:rsidRDefault="000B12E0" w:rsidP="00671DD1">
      <w:pPr>
        <w:pStyle w:val="ListParagraph"/>
        <w:numPr>
          <w:ilvl w:val="1"/>
          <w:numId w:val="15"/>
        </w:numPr>
        <w:rPr>
          <w:lang w:val="en-US"/>
        </w:rPr>
      </w:pPr>
      <w:r w:rsidRPr="008C0AF3">
        <w:rPr>
          <w:lang w:val="en-US"/>
        </w:rPr>
        <w:t xml:space="preserve">This ensures that the </w:t>
      </w:r>
      <w:r w:rsidRPr="00854663">
        <w:rPr>
          <w:b/>
          <w:bCs/>
          <w:lang w:val="en-US"/>
        </w:rPr>
        <w:t>same ISD</w:t>
      </w:r>
      <w:r w:rsidRPr="008C0AF3">
        <w:rPr>
          <w:lang w:val="en-US"/>
        </w:rPr>
        <w:t xml:space="preserve"> can be maintained for deployments, since deployment specific aspects, which may depend on the carrier frequency and impairments, would also be factored in.</w:t>
      </w:r>
      <w:r w:rsidR="00E45D7D">
        <w:rPr>
          <w:lang w:val="en-US"/>
        </w:rPr>
        <w:t xml:space="preserve"> However,</w:t>
      </w:r>
    </w:p>
    <w:p w14:paraId="21EF2383" w14:textId="77777777" w:rsidR="000B12E0" w:rsidRPr="008E4E1D" w:rsidRDefault="000B12E0" w:rsidP="00671DD1">
      <w:pPr>
        <w:pStyle w:val="ListParagraph"/>
        <w:numPr>
          <w:ilvl w:val="2"/>
          <w:numId w:val="15"/>
        </w:numPr>
        <w:rPr>
          <w:lang w:val="en-US"/>
        </w:rPr>
      </w:pPr>
      <w:r w:rsidRPr="008C0AF3">
        <w:rPr>
          <w:lang w:val="en-US"/>
        </w:rPr>
        <w:t>This complicates the reading of the situation in terms of channel structures and service-specific requirements.</w:t>
      </w:r>
    </w:p>
    <w:p w14:paraId="12EB4082" w14:textId="4EFFB8DF" w:rsidR="005F24BD" w:rsidRDefault="00CD3C42" w:rsidP="00671DD1">
      <w:pPr>
        <w:pStyle w:val="ListParagraph"/>
        <w:numPr>
          <w:ilvl w:val="2"/>
          <w:numId w:val="15"/>
        </w:numPr>
        <w:rPr>
          <w:lang w:val="en-US"/>
        </w:rPr>
      </w:pPr>
      <w:r>
        <w:rPr>
          <w:lang w:val="en-US"/>
        </w:rPr>
        <w:t xml:space="preserve">It is more challenging for </w:t>
      </w:r>
      <w:proofErr w:type="gramStart"/>
      <w:r>
        <w:rPr>
          <w:lang w:val="en-US"/>
        </w:rPr>
        <w:t xml:space="preserve">the </w:t>
      </w:r>
      <w:r w:rsidR="000B12E0" w:rsidRPr="0060272D">
        <w:rPr>
          <w:lang w:val="en-US"/>
        </w:rPr>
        <w:t>companies</w:t>
      </w:r>
      <w:proofErr w:type="gramEnd"/>
      <w:r w:rsidR="000B12E0" w:rsidRPr="0060272D">
        <w:rPr>
          <w:lang w:val="en-US"/>
        </w:rPr>
        <w:t xml:space="preserve"> </w:t>
      </w:r>
      <w:r>
        <w:rPr>
          <w:lang w:val="en-US"/>
        </w:rPr>
        <w:t>to</w:t>
      </w:r>
      <w:r w:rsidR="000B12E0" w:rsidRPr="008C0AF3">
        <w:rPr>
          <w:lang w:val="en-US"/>
        </w:rPr>
        <w:t xml:space="preserve"> agree on the values to consider for carrier frequency specific aspects and impairments.</w:t>
      </w:r>
    </w:p>
    <w:p w14:paraId="24DB20BA" w14:textId="77777777" w:rsidR="00EA20C5" w:rsidRDefault="00EA20C5" w:rsidP="00CC5380">
      <w:pPr>
        <w:rPr>
          <w:lang w:val="en-US"/>
        </w:rPr>
      </w:pPr>
    </w:p>
    <w:p w14:paraId="04207821" w14:textId="06646AB2" w:rsidR="00120600" w:rsidRDefault="00120600" w:rsidP="00CC5380">
      <w:pPr>
        <w:rPr>
          <w:lang w:val="en-US"/>
        </w:rPr>
      </w:pPr>
      <w:r>
        <w:rPr>
          <w:lang w:val="en-US"/>
        </w:rPr>
        <w:t>At RAN1#122bis</w:t>
      </w:r>
      <w:r w:rsidR="002F0E7D">
        <w:rPr>
          <w:lang w:val="en-US"/>
        </w:rPr>
        <w:t>,</w:t>
      </w:r>
      <w:r>
        <w:rPr>
          <w:lang w:val="en-US"/>
        </w:rPr>
        <w:t xml:space="preserve"> the main concern </w:t>
      </w:r>
      <w:r w:rsidR="00497E07">
        <w:rPr>
          <w:lang w:val="en-US"/>
        </w:rPr>
        <w:t xml:space="preserve">about </w:t>
      </w:r>
      <w:r>
        <w:rPr>
          <w:lang w:val="en-US"/>
        </w:rPr>
        <w:t xml:space="preserve">the </w:t>
      </w:r>
      <w:r w:rsidR="00497E07">
        <w:rPr>
          <w:lang w:val="en-US"/>
        </w:rPr>
        <w:t xml:space="preserve">methodology Candidate 1 was </w:t>
      </w:r>
      <w:r w:rsidR="002F0E7D">
        <w:rPr>
          <w:lang w:val="en-US"/>
        </w:rPr>
        <w:t>its complexity and that</w:t>
      </w:r>
      <w:r w:rsidR="00497E07">
        <w:rPr>
          <w:lang w:val="en-US"/>
        </w:rPr>
        <w:t xml:space="preserve"> </w:t>
      </w:r>
      <w:r w:rsidR="009759E8">
        <w:rPr>
          <w:lang w:val="en-US"/>
        </w:rPr>
        <w:t xml:space="preserve">antenna gain </w:t>
      </w:r>
      <w:r w:rsidR="009C6CEF">
        <w:rPr>
          <w:lang w:val="en-US"/>
        </w:rPr>
        <w:t>and assumptions</w:t>
      </w:r>
      <w:r w:rsidR="009759E8">
        <w:rPr>
          <w:lang w:val="en-US"/>
        </w:rPr>
        <w:t xml:space="preserve"> depend</w:t>
      </w:r>
      <w:r w:rsidR="002F0E7D">
        <w:rPr>
          <w:lang w:val="en-US"/>
        </w:rPr>
        <w:t>s</w:t>
      </w:r>
      <w:r w:rsidR="009759E8">
        <w:rPr>
          <w:lang w:val="en-US"/>
        </w:rPr>
        <w:t xml:space="preserve"> on many aspects </w:t>
      </w:r>
      <w:r w:rsidR="009C6CEF">
        <w:rPr>
          <w:lang w:val="en-US"/>
        </w:rPr>
        <w:t xml:space="preserve">that are hard to agree on. </w:t>
      </w:r>
      <w:r w:rsidR="004C6AE5" w:rsidRPr="00854663">
        <w:rPr>
          <w:lang w:val="en-US"/>
        </w:rPr>
        <w:t xml:space="preserve">However, </w:t>
      </w:r>
      <w:r w:rsidR="001D58DD" w:rsidRPr="00854663">
        <w:rPr>
          <w:lang w:val="en-US"/>
        </w:rPr>
        <w:t xml:space="preserve">the main </w:t>
      </w:r>
      <w:r w:rsidR="008B27A0" w:rsidRPr="00854663">
        <w:rPr>
          <w:lang w:val="en-US"/>
        </w:rPr>
        <w:t>difference</w:t>
      </w:r>
      <w:r w:rsidR="00891669" w:rsidRPr="00854663">
        <w:rPr>
          <w:lang w:val="en-US"/>
        </w:rPr>
        <w:t xml:space="preserve"> between Candidate 1 and Candidate 2 is</w:t>
      </w:r>
      <w:r w:rsidR="00594BED" w:rsidRPr="00854663">
        <w:rPr>
          <w:lang w:val="en-US"/>
        </w:rPr>
        <w:t xml:space="preserve"> just</w:t>
      </w:r>
      <w:r w:rsidR="00891669" w:rsidRPr="00854663">
        <w:rPr>
          <w:lang w:val="en-US"/>
        </w:rPr>
        <w:t xml:space="preserve"> in accounting for</w:t>
      </w:r>
      <w:r w:rsidR="00891669" w:rsidRPr="00DB7BA9">
        <w:rPr>
          <w:lang w:val="en-US"/>
        </w:rPr>
        <w:t xml:space="preserve"> </w:t>
      </w:r>
      <w:r w:rsidR="005B732E" w:rsidRPr="00DB7BA9">
        <w:rPr>
          <w:lang w:val="en-US"/>
        </w:rPr>
        <w:t>Antenna gain component 2</w:t>
      </w:r>
      <w:r w:rsidR="008B27A0">
        <w:rPr>
          <w:lang w:val="en-US"/>
        </w:rPr>
        <w:t xml:space="preserve"> </w:t>
      </w:r>
      <w:r w:rsidR="008B27A0">
        <w:rPr>
          <w:lang w:val="en-US"/>
        </w:rPr>
        <w:fldChar w:fldCharType="begin"/>
      </w:r>
      <w:r w:rsidR="008B27A0">
        <w:rPr>
          <w:lang w:val="en-US"/>
        </w:rPr>
        <w:instrText xml:space="preserve"> REF _Ref213423477 \h </w:instrText>
      </w:r>
      <w:r w:rsidR="008B27A0">
        <w:rPr>
          <w:lang w:val="en-US"/>
        </w:rPr>
      </w:r>
      <w:r w:rsidR="008B27A0">
        <w:rPr>
          <w:lang w:val="en-US"/>
        </w:rPr>
        <w:fldChar w:fldCharType="separate"/>
      </w:r>
      <w:r w:rsidR="008B27A0">
        <w:t xml:space="preserve">Figure </w:t>
      </w:r>
      <w:r w:rsidR="008B27A0">
        <w:rPr>
          <w:noProof/>
        </w:rPr>
        <w:t>5</w:t>
      </w:r>
      <w:r w:rsidR="008B27A0">
        <w:rPr>
          <w:lang w:val="en-US"/>
        </w:rPr>
        <w:fldChar w:fldCharType="end"/>
      </w:r>
      <w:r w:rsidR="008B27A0">
        <w:rPr>
          <w:lang w:val="en-US"/>
        </w:rPr>
        <w:t xml:space="preserve"> below demonstrate </w:t>
      </w:r>
      <w:r w:rsidR="005A045B">
        <w:rPr>
          <w:lang w:val="en-US"/>
        </w:rPr>
        <w:t>two</w:t>
      </w:r>
      <w:r w:rsidR="008B27A0">
        <w:rPr>
          <w:lang w:val="en-US"/>
        </w:rPr>
        <w:t xml:space="preserve"> open for antenna gain modelling in TR 38.830. In Option 2, </w:t>
      </w:r>
      <w:r w:rsidR="008C656F">
        <w:rPr>
          <w:lang w:val="en-US"/>
        </w:rPr>
        <w:t>f</w:t>
      </w:r>
      <w:r w:rsidR="00A2031F">
        <w:rPr>
          <w:lang w:val="en-US"/>
        </w:rPr>
        <w:t xml:space="preserve">ully digital beamforming, </w:t>
      </w:r>
      <w:r w:rsidR="004D5E2F">
        <w:rPr>
          <w:lang w:val="en-US"/>
        </w:rPr>
        <w:t>Antenna gain component 2 is not present, because it will be included into</w:t>
      </w:r>
      <w:r w:rsidR="005A045B">
        <w:rPr>
          <w:lang w:val="en-US"/>
        </w:rPr>
        <w:t xml:space="preserve"> Required SINR value, that is provided by LLSs.</w:t>
      </w:r>
    </w:p>
    <w:p w14:paraId="37551C81" w14:textId="77777777" w:rsidR="00620BB4" w:rsidRDefault="008B2C10" w:rsidP="00FB730F">
      <w:pPr>
        <w:keepNext/>
      </w:pPr>
      <w:r w:rsidRPr="000668E1">
        <w:rPr>
          <w:noProof/>
          <w:lang w:val="en-US" w:eastAsia="zh-CN"/>
        </w:rPr>
        <w:drawing>
          <wp:inline distT="0" distB="0" distL="0" distR="0" wp14:anchorId="6767899A" wp14:editId="781A1270">
            <wp:extent cx="2957946" cy="108003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74472" cy="1086064"/>
                    </a:xfrm>
                    <a:prstGeom prst="rect">
                      <a:avLst/>
                    </a:prstGeom>
                    <a:noFill/>
                    <a:ln>
                      <a:noFill/>
                    </a:ln>
                  </pic:spPr>
                </pic:pic>
              </a:graphicData>
            </a:graphic>
          </wp:inline>
        </w:drawing>
      </w:r>
      <w:r w:rsidR="00620BB4" w:rsidRPr="000668E1">
        <w:rPr>
          <w:noProof/>
          <w:lang w:val="en-US" w:eastAsia="zh-CN"/>
        </w:rPr>
        <w:drawing>
          <wp:inline distT="0" distB="0" distL="0" distR="0" wp14:anchorId="1657842D" wp14:editId="16D4C2B9">
            <wp:extent cx="3103419" cy="1475477"/>
            <wp:effectExtent l="0" t="0" r="0" b="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115670" cy="1481301"/>
                    </a:xfrm>
                    <a:prstGeom prst="rect">
                      <a:avLst/>
                    </a:prstGeom>
                    <a:noFill/>
                    <a:ln>
                      <a:noFill/>
                    </a:ln>
                  </pic:spPr>
                </pic:pic>
              </a:graphicData>
            </a:graphic>
          </wp:inline>
        </w:drawing>
      </w:r>
    </w:p>
    <w:p w14:paraId="5090B9AD" w14:textId="71C5C73A" w:rsidR="00486EB5" w:rsidRDefault="00620BB4" w:rsidP="00FB730F">
      <w:pPr>
        <w:pStyle w:val="Caption"/>
        <w:rPr>
          <w:lang w:val="en-US"/>
        </w:rPr>
      </w:pPr>
      <w:bookmarkStart w:id="10" w:name="_Ref213423477"/>
      <w:bookmarkStart w:id="11" w:name="_Ref213447761"/>
      <w:r>
        <w:t xml:space="preserve">Figure </w:t>
      </w:r>
      <w:r>
        <w:fldChar w:fldCharType="begin"/>
      </w:r>
      <w:r>
        <w:instrText xml:space="preserve"> SEQ Figure \* ARABIC </w:instrText>
      </w:r>
      <w:r>
        <w:fldChar w:fldCharType="separate"/>
      </w:r>
      <w:r w:rsidR="007F4833">
        <w:rPr>
          <w:noProof/>
        </w:rPr>
        <w:t>5</w:t>
      </w:r>
      <w:r>
        <w:fldChar w:fldCharType="end"/>
      </w:r>
      <w:bookmarkEnd w:id="10"/>
      <w:r>
        <w:t xml:space="preserve">: </w:t>
      </w:r>
      <w:proofErr w:type="spellStart"/>
      <w:r w:rsidR="008860DD" w:rsidRPr="008860DD">
        <w:t>gNB</w:t>
      </w:r>
      <w:proofErr w:type="spellEnd"/>
      <w:r w:rsidR="008860DD" w:rsidRPr="008860DD">
        <w:t xml:space="preserve"> antenna gain modelling</w:t>
      </w:r>
      <w:r w:rsidR="008860DD">
        <w:t xml:space="preserve"> Option 1 (left) and Option 2 (right) from 38.830.</w:t>
      </w:r>
      <w:bookmarkEnd w:id="11"/>
    </w:p>
    <w:p w14:paraId="7866EAF8" w14:textId="77777777" w:rsidR="00486EB5" w:rsidRDefault="00486EB5" w:rsidP="00CC5380">
      <w:pPr>
        <w:rPr>
          <w:lang w:val="en-US"/>
        </w:rPr>
      </w:pPr>
    </w:p>
    <w:p w14:paraId="0FAC2CF7" w14:textId="7AC662EF" w:rsidR="00C13A28" w:rsidRDefault="00FB4DDD" w:rsidP="004C0789">
      <w:pPr>
        <w:pStyle w:val="Observation"/>
        <w:rPr>
          <w:lang w:eastAsia="zh-CN"/>
        </w:rPr>
      </w:pPr>
      <w:r>
        <w:rPr>
          <w:lang w:val="en-US"/>
        </w:rPr>
        <w:t xml:space="preserve">The methodology formulated in 38.830 is a result of the </w:t>
      </w:r>
      <w:r w:rsidR="002B5D18">
        <w:rPr>
          <w:lang w:val="en-US"/>
        </w:rPr>
        <w:t xml:space="preserve">profound study. </w:t>
      </w:r>
      <w:r w:rsidR="00C13A28">
        <w:rPr>
          <w:lang w:val="en-US"/>
        </w:rPr>
        <w:t>The main difference between Ca</w:t>
      </w:r>
      <w:r w:rsidR="00495730">
        <w:rPr>
          <w:lang w:val="en-US"/>
        </w:rPr>
        <w:t xml:space="preserve">ndidate 1 and Candidate 2 for link budget evaluation </w:t>
      </w:r>
      <w:r w:rsidR="00804A71">
        <w:rPr>
          <w:lang w:val="en-US"/>
        </w:rPr>
        <w:t>in respect to MCL computation</w:t>
      </w:r>
      <w:r w:rsidR="00495730">
        <w:rPr>
          <w:lang w:val="en-US"/>
        </w:rPr>
        <w:t xml:space="preserve"> </w:t>
      </w:r>
      <w:r w:rsidR="003443F4">
        <w:rPr>
          <w:lang w:val="en-US"/>
        </w:rPr>
        <w:t xml:space="preserve">is in the way how </w:t>
      </w:r>
      <w:proofErr w:type="spellStart"/>
      <w:r w:rsidR="00804A71" w:rsidRPr="00804A71">
        <w:rPr>
          <w:lang w:val="en-US"/>
        </w:rPr>
        <w:t>gNB</w:t>
      </w:r>
      <w:proofErr w:type="spellEnd"/>
      <w:r w:rsidR="00804A71" w:rsidRPr="00804A71">
        <w:rPr>
          <w:lang w:val="en-US"/>
        </w:rPr>
        <w:t xml:space="preserve"> antenna gain component 2</w:t>
      </w:r>
      <w:r w:rsidR="00804A71">
        <w:rPr>
          <w:lang w:val="en-US"/>
        </w:rPr>
        <w:t xml:space="preserve"> is treated. However, the methodology from 38.830 </w:t>
      </w:r>
      <w:r w:rsidR="009202D7">
        <w:rPr>
          <w:lang w:val="en-US"/>
        </w:rPr>
        <w:t xml:space="preserve">also covers the </w:t>
      </w:r>
      <w:proofErr w:type="spellStart"/>
      <w:r w:rsidR="00CF41A9">
        <w:rPr>
          <w:lang w:eastAsia="zh-CN"/>
        </w:rPr>
        <w:t>gNB</w:t>
      </w:r>
      <w:proofErr w:type="spellEnd"/>
      <w:r w:rsidR="00CF41A9">
        <w:rPr>
          <w:lang w:eastAsia="zh-CN"/>
        </w:rPr>
        <w:t xml:space="preserve"> antenna gain modelling Option </w:t>
      </w:r>
      <w:r w:rsidR="001E2CCB">
        <w:rPr>
          <w:lang w:eastAsia="zh-CN"/>
        </w:rPr>
        <w:t xml:space="preserve">2 </w:t>
      </w:r>
      <w:r w:rsidR="00185777">
        <w:rPr>
          <w:lang w:eastAsia="zh-CN"/>
        </w:rPr>
        <w:t xml:space="preserve">where the Antenna gain component 2 is not </w:t>
      </w:r>
      <w:r w:rsidR="00A613E8">
        <w:rPr>
          <w:lang w:eastAsia="zh-CN"/>
        </w:rPr>
        <w:t>considered</w:t>
      </w:r>
      <w:r w:rsidR="007006F7">
        <w:rPr>
          <w:lang w:eastAsia="zh-CN"/>
        </w:rPr>
        <w:t xml:space="preserve"> </w:t>
      </w:r>
      <w:r w:rsidR="004C0789" w:rsidRPr="004C0789">
        <w:rPr>
          <w:lang w:eastAsia="zh-CN"/>
        </w:rPr>
        <w:t xml:space="preserve">in </w:t>
      </w:r>
      <w:r w:rsidR="00A613E8">
        <w:rPr>
          <w:lang w:eastAsia="zh-CN"/>
        </w:rPr>
        <w:t xml:space="preserve">the </w:t>
      </w:r>
      <w:r w:rsidR="004C0789" w:rsidRPr="004C0789">
        <w:rPr>
          <w:lang w:eastAsia="zh-CN"/>
        </w:rPr>
        <w:t>link budget template</w:t>
      </w:r>
      <w:r w:rsidR="00D926D9">
        <w:rPr>
          <w:lang w:eastAsia="zh-CN"/>
        </w:rPr>
        <w:t>.</w:t>
      </w:r>
    </w:p>
    <w:p w14:paraId="31B762C9" w14:textId="77777777" w:rsidR="008860DD" w:rsidRDefault="008860DD" w:rsidP="00486EB5">
      <w:pPr>
        <w:rPr>
          <w:lang w:eastAsia="zh-CN"/>
        </w:rPr>
      </w:pPr>
    </w:p>
    <w:p w14:paraId="14644F7B" w14:textId="115B5E1A" w:rsidR="00E23699" w:rsidRPr="00E23699" w:rsidRDefault="00D27AF0" w:rsidP="00854663">
      <w:pPr>
        <w:pStyle w:val="Proposal"/>
        <w:rPr>
          <w:lang w:eastAsia="zh-CN"/>
        </w:rPr>
      </w:pPr>
      <w:r>
        <w:rPr>
          <w:lang w:eastAsia="zh-CN"/>
        </w:rPr>
        <w:t>RAN1 to use methodology formulated in TR</w:t>
      </w:r>
      <w:r w:rsidR="00164A38">
        <w:rPr>
          <w:lang w:eastAsia="zh-CN"/>
        </w:rPr>
        <w:t xml:space="preserve"> 38.830 </w:t>
      </w:r>
      <w:r>
        <w:rPr>
          <w:lang w:eastAsia="zh-CN"/>
        </w:rPr>
        <w:t>as</w:t>
      </w:r>
      <w:r w:rsidR="00D34E29">
        <w:rPr>
          <w:lang w:eastAsia="zh-CN"/>
        </w:rPr>
        <w:t xml:space="preserve"> framework and as</w:t>
      </w:r>
      <w:r>
        <w:rPr>
          <w:lang w:eastAsia="zh-CN"/>
        </w:rPr>
        <w:t xml:space="preserve"> a baseline</w:t>
      </w:r>
      <w:r w:rsidR="00164A38">
        <w:rPr>
          <w:lang w:eastAsia="zh-CN"/>
        </w:rPr>
        <w:t>.</w:t>
      </w:r>
      <w:r>
        <w:rPr>
          <w:lang w:eastAsia="zh-CN"/>
        </w:rPr>
        <w:t xml:space="preserve"> Simplifications </w:t>
      </w:r>
      <w:r w:rsidR="00D34E29">
        <w:rPr>
          <w:lang w:eastAsia="zh-CN"/>
        </w:rPr>
        <w:t>can be app</w:t>
      </w:r>
      <w:r w:rsidR="003B22ED">
        <w:rPr>
          <w:lang w:eastAsia="zh-CN"/>
        </w:rPr>
        <w:t xml:space="preserve">lied, e.g., </w:t>
      </w:r>
      <w:r w:rsidR="00F917EA">
        <w:rPr>
          <w:lang w:eastAsia="zh-CN"/>
        </w:rPr>
        <w:t xml:space="preserve">before </w:t>
      </w:r>
      <w:r w:rsidR="00AE4025">
        <w:rPr>
          <w:lang w:eastAsia="zh-CN"/>
        </w:rPr>
        <w:t xml:space="preserve">parameters for LLS with 6G parameters are </w:t>
      </w:r>
      <w:r w:rsidR="00574595">
        <w:rPr>
          <w:lang w:eastAsia="zh-CN"/>
        </w:rPr>
        <w:t>available</w:t>
      </w:r>
      <w:r w:rsidR="00AE4025">
        <w:rPr>
          <w:lang w:eastAsia="zh-CN"/>
        </w:rPr>
        <w:t>.</w:t>
      </w:r>
    </w:p>
    <w:p w14:paraId="63CBDDF3" w14:textId="42FC0DA6" w:rsidR="00E23699" w:rsidRPr="00E23699" w:rsidRDefault="00E30F68" w:rsidP="00854663">
      <w:pPr>
        <w:pStyle w:val="Observation"/>
        <w:rPr>
          <w:lang w:eastAsia="zh-CN"/>
        </w:rPr>
      </w:pPr>
      <w:r>
        <w:rPr>
          <w:lang w:eastAsia="zh-CN"/>
        </w:rPr>
        <w:t>Only MPL</w:t>
      </w:r>
      <w:r w:rsidR="003A4F29">
        <w:rPr>
          <w:lang w:eastAsia="zh-CN"/>
        </w:rPr>
        <w:t xml:space="preserve"> metric can be used to</w:t>
      </w:r>
      <w:r>
        <w:rPr>
          <w:lang w:eastAsia="zh-CN"/>
        </w:rPr>
        <w:t xml:space="preserve"> </w:t>
      </w:r>
      <w:r w:rsidR="003A4F29" w:rsidRPr="003A4F29">
        <w:rPr>
          <w:lang w:eastAsia="zh-CN"/>
        </w:rPr>
        <w:t>ensure that the same ISD can be maintained for</w:t>
      </w:r>
      <w:r w:rsidR="003A4F29">
        <w:rPr>
          <w:lang w:eastAsia="zh-CN"/>
        </w:rPr>
        <w:t xml:space="preserve"> different </w:t>
      </w:r>
      <w:r w:rsidR="003A4F29" w:rsidRPr="003A4F29">
        <w:rPr>
          <w:lang w:eastAsia="zh-CN"/>
        </w:rPr>
        <w:t>deployments</w:t>
      </w:r>
      <w:r w:rsidR="003A4F29">
        <w:rPr>
          <w:lang w:eastAsia="zh-CN"/>
        </w:rPr>
        <w:t>. However,</w:t>
      </w:r>
      <w:r w:rsidR="00634F7A">
        <w:rPr>
          <w:lang w:eastAsia="zh-CN"/>
        </w:rPr>
        <w:t xml:space="preserve"> it is the most challenging</w:t>
      </w:r>
      <w:r w:rsidR="00C9388D">
        <w:rPr>
          <w:lang w:eastAsia="zh-CN"/>
        </w:rPr>
        <w:t xml:space="preserve"> metric</w:t>
      </w:r>
      <w:r w:rsidR="00634F7A">
        <w:rPr>
          <w:lang w:eastAsia="zh-CN"/>
        </w:rPr>
        <w:t xml:space="preserve"> due to a need</w:t>
      </w:r>
      <w:r w:rsidR="003A4F29">
        <w:rPr>
          <w:lang w:eastAsia="zh-CN"/>
        </w:rPr>
        <w:t xml:space="preserve"> </w:t>
      </w:r>
      <w:r w:rsidR="00634F7A" w:rsidRPr="00634F7A">
        <w:rPr>
          <w:lang w:eastAsia="zh-CN"/>
        </w:rPr>
        <w:t>to agree on the values for carrier frequency specific aspects and impairments</w:t>
      </w:r>
      <w:r w:rsidR="00634F7A">
        <w:rPr>
          <w:lang w:eastAsia="zh-CN"/>
        </w:rPr>
        <w:t>.</w:t>
      </w:r>
    </w:p>
    <w:p w14:paraId="4A1C6E52" w14:textId="7935CE81" w:rsidR="00E23699" w:rsidRPr="00FB730F" w:rsidRDefault="00AB3755" w:rsidP="00FB730F">
      <w:pPr>
        <w:pStyle w:val="Proposal"/>
        <w:rPr>
          <w:lang w:eastAsia="zh-CN"/>
        </w:rPr>
      </w:pPr>
      <w:r>
        <w:rPr>
          <w:lang w:eastAsia="zh-CN"/>
        </w:rPr>
        <w:t>RAN1 should consider all metrics</w:t>
      </w:r>
      <w:r w:rsidR="00E66C91">
        <w:rPr>
          <w:lang w:eastAsia="zh-CN"/>
        </w:rPr>
        <w:t xml:space="preserve">: MCL, MIL, and MPL because </w:t>
      </w:r>
      <w:r w:rsidR="00DF6091">
        <w:rPr>
          <w:lang w:eastAsia="zh-CN"/>
        </w:rPr>
        <w:t>they are not interchangeable and provide</w:t>
      </w:r>
      <w:r w:rsidR="00AD2E1C">
        <w:rPr>
          <w:lang w:eastAsia="zh-CN"/>
        </w:rPr>
        <w:t xml:space="preserve"> evaluation of different aspects of coverage. </w:t>
      </w:r>
    </w:p>
    <w:p w14:paraId="601CBFA8" w14:textId="77777777" w:rsidR="00CC5380" w:rsidRPr="008A7785" w:rsidRDefault="00CC5380" w:rsidP="00CC5380">
      <w:pPr>
        <w:rPr>
          <w:lang w:val="en-US"/>
        </w:rPr>
      </w:pPr>
    </w:p>
    <w:p w14:paraId="49F18718" w14:textId="23F7F9C1" w:rsidR="00CC5380" w:rsidRDefault="00CC5380" w:rsidP="00CC5380">
      <w:pPr>
        <w:pStyle w:val="Heading2"/>
        <w:rPr>
          <w:lang w:val="en-US"/>
        </w:rPr>
      </w:pPr>
      <w:r>
        <w:rPr>
          <w:lang w:val="en-US"/>
        </w:rPr>
        <w:t>Assumptions for NTN</w:t>
      </w:r>
    </w:p>
    <w:p w14:paraId="51D86F3F" w14:textId="28B7B339" w:rsidR="00CC5380" w:rsidRPr="00FB730F" w:rsidRDefault="00DF5841" w:rsidP="00CC5380">
      <w:pPr>
        <w:tabs>
          <w:tab w:val="left" w:pos="588"/>
        </w:tabs>
        <w:rPr>
          <w:lang/>
        </w:rPr>
      </w:pPr>
      <w:r w:rsidRPr="005A045B">
        <w:rPr>
          <w:lang/>
        </w:rPr>
        <w:t>At the previous RAN1#122bis</w:t>
      </w:r>
      <w:r w:rsidR="005A045B" w:rsidRPr="005A045B">
        <w:rPr>
          <w:lang/>
        </w:rPr>
        <w:t xml:space="preserve"> meeting the following NTN-related agreements were achieved:</w:t>
      </w:r>
    </w:p>
    <w:tbl>
      <w:tblPr>
        <w:tblStyle w:val="TableGrid"/>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5"/>
      </w:tblGrid>
      <w:tr w:rsidR="00CC5380" w14:paraId="10F65089" w14:textId="77777777">
        <w:tc>
          <w:tcPr>
            <w:tcW w:w="9972" w:type="dxa"/>
          </w:tcPr>
          <w:p w14:paraId="7730A152" w14:textId="77777777" w:rsidR="00CC5380" w:rsidRPr="00C92AAC" w:rsidRDefault="00CC5380">
            <w:pPr>
              <w:rPr>
                <w:rFonts w:eastAsia="DengXian"/>
                <w:highlight w:val="green"/>
                <w:lang w:eastAsia="zh-CN"/>
              </w:rPr>
            </w:pPr>
            <w:r w:rsidRPr="00C92AAC">
              <w:rPr>
                <w:rFonts w:eastAsia="DengXian" w:hint="eastAsia"/>
                <w:highlight w:val="green"/>
                <w:lang w:eastAsia="zh-CN"/>
              </w:rPr>
              <w:t>Agreement</w:t>
            </w:r>
          </w:p>
          <w:p w14:paraId="1FA9B409" w14:textId="77777777" w:rsidR="00CC5380" w:rsidRPr="00554971" w:rsidRDefault="00CC5380">
            <w:pPr>
              <w:rPr>
                <w:rFonts w:eastAsia="DengXian"/>
                <w:lang w:eastAsia="zh-CN"/>
              </w:rPr>
            </w:pPr>
            <w:r>
              <w:rPr>
                <w:rFonts w:eastAsia="DengXian" w:hint="eastAsia"/>
                <w:lang w:eastAsia="zh-CN"/>
              </w:rPr>
              <w:t>The attached templates for NTN in R1-2507956 are endorsed in principle.</w:t>
            </w:r>
          </w:p>
          <w:p w14:paraId="4C6C90D0" w14:textId="77777777" w:rsidR="00CC5380" w:rsidRDefault="00CC5380">
            <w:pPr>
              <w:rPr>
                <w:rFonts w:eastAsia="DengXian"/>
                <w:highlight w:val="green"/>
                <w:lang w:val="en-US" w:eastAsia="zh-CN"/>
              </w:rPr>
            </w:pPr>
          </w:p>
          <w:p w14:paraId="7BFC69B4" w14:textId="77777777" w:rsidR="00CC5380" w:rsidRPr="00AD5DEF" w:rsidRDefault="00CC5380">
            <w:pPr>
              <w:rPr>
                <w:rFonts w:eastAsia="DengXian"/>
                <w:highlight w:val="green"/>
                <w:lang w:val="en-US" w:eastAsia="zh-CN"/>
              </w:rPr>
            </w:pPr>
            <w:r w:rsidRPr="00AD5DEF">
              <w:rPr>
                <w:rFonts w:eastAsia="DengXian" w:hint="eastAsia"/>
                <w:highlight w:val="green"/>
                <w:lang w:val="en-US" w:eastAsia="zh-CN"/>
              </w:rPr>
              <w:t>Agreement</w:t>
            </w:r>
          </w:p>
          <w:p w14:paraId="1D701F0C" w14:textId="77777777" w:rsidR="00CC5380" w:rsidRDefault="00CC5380">
            <w:pPr>
              <w:contextualSpacing/>
              <w:rPr>
                <w:lang w:eastAsia="zh-CN"/>
              </w:rPr>
            </w:pPr>
            <w:r>
              <w:rPr>
                <w:lang w:eastAsia="zh-CN"/>
              </w:rPr>
              <w:t>At least the following carrier frequencies could be considered (from RAN1 perspective) for 6GR NTN evaluations:</w:t>
            </w:r>
          </w:p>
          <w:p w14:paraId="7163BE30" w14:textId="77777777" w:rsidR="00CC5380" w:rsidRPr="008D2DAA" w:rsidRDefault="00CC5380" w:rsidP="00671DD1">
            <w:pPr>
              <w:pStyle w:val="ListParagraph"/>
              <w:numPr>
                <w:ilvl w:val="0"/>
                <w:numId w:val="17"/>
              </w:numPr>
              <w:overflowPunct w:val="0"/>
              <w:autoSpaceDE w:val="0"/>
              <w:autoSpaceDN w:val="0"/>
              <w:adjustRightInd w:val="0"/>
              <w:spacing w:after="120" w:line="278" w:lineRule="auto"/>
              <w:textAlignment w:val="baseline"/>
              <w:rPr>
                <w:sz w:val="22"/>
                <w:szCs w:val="22"/>
                <w:lang w:val="de-DE"/>
              </w:rPr>
            </w:pPr>
            <w:r w:rsidRPr="008D2DAA">
              <w:rPr>
                <w:sz w:val="22"/>
                <w:szCs w:val="22"/>
                <w:lang w:val="de-DE"/>
              </w:rPr>
              <w:t>L-</w:t>
            </w:r>
            <w:proofErr w:type="spellStart"/>
            <w:r w:rsidRPr="008D2DAA">
              <w:rPr>
                <w:sz w:val="22"/>
                <w:szCs w:val="22"/>
                <w:lang w:val="de-DE"/>
              </w:rPr>
              <w:t>band</w:t>
            </w:r>
            <w:proofErr w:type="spellEnd"/>
            <w:r w:rsidRPr="008D2DAA">
              <w:rPr>
                <w:sz w:val="22"/>
                <w:szCs w:val="22"/>
                <w:lang w:val="de-DE"/>
              </w:rPr>
              <w:t xml:space="preserve"> (i.e., 1.5GHz)</w:t>
            </w:r>
          </w:p>
          <w:p w14:paraId="1A84256F" w14:textId="77777777" w:rsidR="00CC5380" w:rsidRPr="001A5505" w:rsidRDefault="00CC5380" w:rsidP="00671DD1">
            <w:pPr>
              <w:pStyle w:val="ListParagraph"/>
              <w:numPr>
                <w:ilvl w:val="0"/>
                <w:numId w:val="17"/>
              </w:numPr>
              <w:overflowPunct w:val="0"/>
              <w:autoSpaceDE w:val="0"/>
              <w:autoSpaceDN w:val="0"/>
              <w:adjustRightInd w:val="0"/>
              <w:spacing w:after="120" w:line="278" w:lineRule="auto"/>
              <w:textAlignment w:val="baseline"/>
              <w:rPr>
                <w:sz w:val="22"/>
                <w:szCs w:val="22"/>
                <w:lang w:val="en-US"/>
              </w:rPr>
            </w:pPr>
            <w:r w:rsidRPr="001A5505">
              <w:rPr>
                <w:sz w:val="22"/>
                <w:szCs w:val="22"/>
                <w:lang w:val="en-US"/>
              </w:rPr>
              <w:t>S-band (i.e. 2 GHz)</w:t>
            </w:r>
          </w:p>
          <w:p w14:paraId="5A9CDFAD" w14:textId="77777777" w:rsidR="00CC5380" w:rsidRPr="00AD5DEF" w:rsidRDefault="00CC5380" w:rsidP="00671DD1">
            <w:pPr>
              <w:pStyle w:val="ListParagraph"/>
              <w:numPr>
                <w:ilvl w:val="0"/>
                <w:numId w:val="17"/>
              </w:numPr>
              <w:overflowPunct w:val="0"/>
              <w:autoSpaceDE w:val="0"/>
              <w:autoSpaceDN w:val="0"/>
              <w:adjustRightInd w:val="0"/>
              <w:spacing w:after="120" w:line="278" w:lineRule="auto"/>
              <w:textAlignment w:val="baseline"/>
              <w:rPr>
                <w:sz w:val="22"/>
                <w:szCs w:val="22"/>
                <w:lang w:val="en-US"/>
              </w:rPr>
            </w:pPr>
            <w:r w:rsidRPr="00AD5DEF">
              <w:rPr>
                <w:sz w:val="22"/>
                <w:szCs w:val="22"/>
                <w:lang w:val="en-US"/>
              </w:rPr>
              <w:t>Ku-band (</w:t>
            </w:r>
            <w:r w:rsidRPr="00AD5DEF">
              <w:rPr>
                <w:rFonts w:eastAsiaTheme="minorEastAsia" w:hint="eastAsia"/>
                <w:sz w:val="22"/>
                <w:szCs w:val="22"/>
                <w:lang w:val="en-US"/>
              </w:rPr>
              <w:t>FFS detailed frequency range</w:t>
            </w:r>
            <w:r w:rsidRPr="00AD5DEF">
              <w:rPr>
                <w:sz w:val="22"/>
                <w:szCs w:val="22"/>
                <w:lang w:val="en-US"/>
              </w:rPr>
              <w:t>)</w:t>
            </w:r>
          </w:p>
          <w:p w14:paraId="4F3DCD35" w14:textId="77777777" w:rsidR="00CC5380" w:rsidRPr="001A5505" w:rsidRDefault="00CC5380" w:rsidP="00671DD1">
            <w:pPr>
              <w:pStyle w:val="ListParagraph"/>
              <w:numPr>
                <w:ilvl w:val="0"/>
                <w:numId w:val="17"/>
              </w:numPr>
              <w:overflowPunct w:val="0"/>
              <w:autoSpaceDE w:val="0"/>
              <w:autoSpaceDN w:val="0"/>
              <w:adjustRightInd w:val="0"/>
              <w:spacing w:after="120" w:line="278" w:lineRule="auto"/>
              <w:textAlignment w:val="baseline"/>
              <w:rPr>
                <w:sz w:val="22"/>
                <w:szCs w:val="22"/>
                <w:lang w:val="en-US"/>
              </w:rPr>
            </w:pPr>
            <w:r w:rsidRPr="001A5505">
              <w:rPr>
                <w:sz w:val="22"/>
                <w:szCs w:val="22"/>
                <w:lang w:val="en-US"/>
              </w:rPr>
              <w:t>Ka-band (</w:t>
            </w:r>
            <w:r w:rsidRPr="001A5505">
              <w:rPr>
                <w:rFonts w:eastAsia="DengXian"/>
                <w:color w:val="000000"/>
                <w:sz w:val="22"/>
                <w:szCs w:val="22"/>
                <w:lang w:val="en-US"/>
              </w:rPr>
              <w:t>i.e. 30 GHz for UL, 20GHz for DL</w:t>
            </w:r>
            <w:r w:rsidRPr="001A5505">
              <w:rPr>
                <w:sz w:val="22"/>
                <w:szCs w:val="22"/>
                <w:lang w:val="en-US"/>
              </w:rPr>
              <w:t>)</w:t>
            </w:r>
          </w:p>
        </w:tc>
      </w:tr>
    </w:tbl>
    <w:p w14:paraId="0A41F3C7" w14:textId="77777777" w:rsidR="002B0741" w:rsidRDefault="002B0741" w:rsidP="00CC5380">
      <w:pPr>
        <w:tabs>
          <w:tab w:val="left" w:pos="588"/>
        </w:tabs>
        <w:rPr>
          <w:lang w:val="en-US"/>
        </w:rPr>
      </w:pPr>
    </w:p>
    <w:p w14:paraId="547C48EC" w14:textId="08BE5EA7" w:rsidR="00CC5380" w:rsidRDefault="0003124A" w:rsidP="00E22D69">
      <w:pPr>
        <w:tabs>
          <w:tab w:val="left" w:pos="588"/>
        </w:tabs>
        <w:jc w:val="both"/>
        <w:rPr>
          <w:lang w:val="en-US"/>
        </w:rPr>
      </w:pPr>
      <w:r>
        <w:rPr>
          <w:lang w:val="en-US"/>
        </w:rPr>
        <w:t xml:space="preserve">As a starting point we should rely on the past 3GPP studies on NTN and the corresponding technical reports 38.811 and 38.821, when </w:t>
      </w:r>
      <w:r w:rsidR="001A42D5">
        <w:rPr>
          <w:lang w:val="en-US"/>
        </w:rPr>
        <w:t xml:space="preserve">defining the parameter values. </w:t>
      </w:r>
      <w:r w:rsidR="00F27447">
        <w:rPr>
          <w:lang w:val="en-US"/>
        </w:rPr>
        <w:t xml:space="preserve">For example, the UE and BS antenna gain, </w:t>
      </w:r>
      <w:r w:rsidR="00FB4938">
        <w:rPr>
          <w:lang w:val="en-US"/>
        </w:rPr>
        <w:t>G/T</w:t>
      </w:r>
      <w:r w:rsidR="00F27447">
        <w:rPr>
          <w:lang w:val="en-US"/>
        </w:rPr>
        <w:t xml:space="preserve"> and transmit power are already defined in TR 38.821. </w:t>
      </w:r>
      <w:r w:rsidR="00D262EC">
        <w:rPr>
          <w:lang w:val="en-US"/>
        </w:rPr>
        <w:t xml:space="preserve">The starting point should </w:t>
      </w:r>
      <w:r w:rsidR="00F24077">
        <w:rPr>
          <w:lang w:val="en-US"/>
        </w:rPr>
        <w:t>according to our preference be Set-1 as defined in Table</w:t>
      </w:r>
      <w:r w:rsidR="00D262EC">
        <w:rPr>
          <w:lang w:val="en-US"/>
        </w:rPr>
        <w:t xml:space="preserve"> </w:t>
      </w:r>
      <w:r w:rsidR="003012CE">
        <w:rPr>
          <w:lang w:val="en-US"/>
        </w:rPr>
        <w:t xml:space="preserve">6.1.1.1-1 </w:t>
      </w:r>
      <w:r w:rsidR="00D225F9">
        <w:rPr>
          <w:lang w:val="en-US"/>
        </w:rPr>
        <w:t xml:space="preserve">in TR 38.821 combined with Table 6.1.1.1-3 for the UE </w:t>
      </w:r>
      <w:r w:rsidR="007378BA">
        <w:rPr>
          <w:lang w:val="en-US"/>
        </w:rPr>
        <w:t>characteristic</w:t>
      </w:r>
      <w:r w:rsidR="00D225F9">
        <w:rPr>
          <w:lang w:val="en-US"/>
        </w:rPr>
        <w:t xml:space="preserve"> p</w:t>
      </w:r>
      <w:r w:rsidR="00B41196">
        <w:rPr>
          <w:lang w:val="en-US"/>
        </w:rPr>
        <w:t>a</w:t>
      </w:r>
      <w:r w:rsidR="00D225F9">
        <w:rPr>
          <w:lang w:val="en-US"/>
        </w:rPr>
        <w:t>rameters</w:t>
      </w:r>
      <w:r w:rsidR="007378BA">
        <w:rPr>
          <w:lang w:val="en-US"/>
        </w:rPr>
        <w:t xml:space="preserve"> </w:t>
      </w:r>
      <w:r w:rsidR="000F1484">
        <w:rPr>
          <w:lang w:val="en-US"/>
        </w:rPr>
        <w:t xml:space="preserve">at least </w:t>
      </w:r>
      <w:r w:rsidR="007378BA">
        <w:rPr>
          <w:lang w:val="en-US"/>
        </w:rPr>
        <w:t>for a handheld device</w:t>
      </w:r>
      <w:r w:rsidR="002029C4">
        <w:rPr>
          <w:lang w:val="en-US"/>
        </w:rPr>
        <w:t>, given that highest commonality between TN and NTN device types is expected</w:t>
      </w:r>
      <w:r w:rsidR="00D225F9">
        <w:rPr>
          <w:lang w:val="en-US"/>
        </w:rPr>
        <w:t xml:space="preserve">. </w:t>
      </w:r>
      <w:r w:rsidR="00BC247A">
        <w:rPr>
          <w:lang w:val="en-US"/>
        </w:rPr>
        <w:t xml:space="preserve">If one or more </w:t>
      </w:r>
      <w:r w:rsidR="0013041A">
        <w:rPr>
          <w:lang w:val="en-US"/>
        </w:rPr>
        <w:t xml:space="preserve">parameters are needed, but not available in the TRs or if the </w:t>
      </w:r>
      <w:r w:rsidR="00C6008C">
        <w:rPr>
          <w:lang w:val="en-US"/>
        </w:rPr>
        <w:t xml:space="preserve">value (range) of the parameter has significantly evolved, RAN1 shall discuss </w:t>
      </w:r>
      <w:r w:rsidR="00D70C4A">
        <w:rPr>
          <w:lang w:val="en-US"/>
        </w:rPr>
        <w:t>an updated value.</w:t>
      </w:r>
    </w:p>
    <w:p w14:paraId="3732F709" w14:textId="08D16E01" w:rsidR="00723826" w:rsidRDefault="00AA35DF" w:rsidP="00E22D69">
      <w:pPr>
        <w:tabs>
          <w:tab w:val="left" w:pos="588"/>
        </w:tabs>
        <w:jc w:val="both"/>
        <w:rPr>
          <w:lang w:val="en-US"/>
        </w:rPr>
      </w:pPr>
      <w:r>
        <w:rPr>
          <w:lang w:val="en-US"/>
        </w:rPr>
        <w:t xml:space="preserve">In our view, the deployment parameters </w:t>
      </w:r>
      <w:proofErr w:type="gramStart"/>
      <w:r>
        <w:rPr>
          <w:lang w:val="en-US"/>
        </w:rPr>
        <w:t>shall</w:t>
      </w:r>
      <w:proofErr w:type="gramEnd"/>
      <w:r>
        <w:rPr>
          <w:lang w:val="en-US"/>
        </w:rPr>
        <w:t xml:space="preserve"> cover the </w:t>
      </w:r>
      <w:r w:rsidR="00F057BF">
        <w:rPr>
          <w:lang w:val="en-US"/>
        </w:rPr>
        <w:t xml:space="preserve">LEO-MEO-GEO scenarios already envisioned in NR and in addition the VLEO (e.g. 350 </w:t>
      </w:r>
      <w:proofErr w:type="gramStart"/>
      <w:r w:rsidR="00F057BF">
        <w:rPr>
          <w:lang w:val="en-US"/>
        </w:rPr>
        <w:t>km</w:t>
      </w:r>
      <w:proofErr w:type="gramEnd"/>
      <w:r w:rsidR="00F057BF">
        <w:rPr>
          <w:lang w:val="en-US"/>
        </w:rPr>
        <w:t xml:space="preserve"> orbital altitude). </w:t>
      </w:r>
      <w:r w:rsidR="00231DF3">
        <w:rPr>
          <w:lang w:val="en-US"/>
        </w:rPr>
        <w:t xml:space="preserve">Furthermore, both transparent and regenerative architectures are in scope in combination with Earth-moving and (quasi) Earth-fixed cells. </w:t>
      </w:r>
      <w:r w:rsidR="00084EDE">
        <w:rPr>
          <w:lang w:val="en-US"/>
        </w:rPr>
        <w:t>Finally, t</w:t>
      </w:r>
      <w:r w:rsidR="009715DE">
        <w:rPr>
          <w:lang w:val="en-US"/>
        </w:rPr>
        <w:t>he specification shall not restrict whether one or multiple satellite beams are used per cell</w:t>
      </w:r>
      <w:r w:rsidR="001E5A19">
        <w:rPr>
          <w:lang w:val="en-US"/>
        </w:rPr>
        <w:t>, nor shall it restrict the type of frequency reuse</w:t>
      </w:r>
      <w:r w:rsidR="004C50ED">
        <w:rPr>
          <w:lang w:val="en-US"/>
        </w:rPr>
        <w:t>.</w:t>
      </w:r>
      <w:r w:rsidR="00543376">
        <w:rPr>
          <w:lang w:val="en-US"/>
        </w:rPr>
        <w:t xml:space="preserve"> Therefore, the simulation parameters shall </w:t>
      </w:r>
      <w:r w:rsidR="005309EE">
        <w:rPr>
          <w:lang w:val="en-US"/>
        </w:rPr>
        <w:t xml:space="preserve">include </w:t>
      </w:r>
      <w:r w:rsidR="00E20D30">
        <w:rPr>
          <w:lang w:val="en-US"/>
        </w:rPr>
        <w:t>the same deployment parameters as in the NR technical reports.</w:t>
      </w:r>
      <w:r w:rsidR="009735CC">
        <w:rPr>
          <w:lang w:val="en-US"/>
        </w:rPr>
        <w:t xml:space="preserve"> </w:t>
      </w:r>
      <w:r w:rsidR="00D72697">
        <w:rPr>
          <w:lang w:val="en-US"/>
        </w:rPr>
        <w:t xml:space="preserve">According to our understanding, </w:t>
      </w:r>
      <w:r w:rsidR="003831DC">
        <w:rPr>
          <w:lang w:val="en-US"/>
        </w:rPr>
        <w:t>legacy</w:t>
      </w:r>
      <w:r w:rsidR="00D72697">
        <w:rPr>
          <w:lang w:val="en-US"/>
        </w:rPr>
        <w:t xml:space="preserve"> parameters can also be used for a study of multi-orbit deployment by combining the various satellite parameters.</w:t>
      </w:r>
      <w:r w:rsidR="00E20D30">
        <w:rPr>
          <w:lang w:val="en-US"/>
        </w:rPr>
        <w:t xml:space="preserve"> </w:t>
      </w:r>
    </w:p>
    <w:p w14:paraId="2AAE4058" w14:textId="5B33B698" w:rsidR="0008096C" w:rsidRPr="00854663" w:rsidRDefault="004833B9" w:rsidP="001A0262">
      <w:pPr>
        <w:pStyle w:val="Proposal"/>
      </w:pPr>
      <w:r w:rsidRPr="00854663">
        <w:t xml:space="preserve">RAN1 shall reuse NTN parameters from </w:t>
      </w:r>
      <w:r w:rsidR="0054748A" w:rsidRPr="00854663">
        <w:t>TR 38.811 and TR 38.821</w:t>
      </w:r>
      <w:r w:rsidR="00C17850" w:rsidRPr="00854663">
        <w:t xml:space="preserve"> as much as possible. </w:t>
      </w:r>
      <w:r w:rsidR="009735CC" w:rsidRPr="00854663">
        <w:t>The VLEO deployment scenario may be added</w:t>
      </w:r>
      <w:r w:rsidR="00D02FFB" w:rsidRPr="00854663">
        <w:t xml:space="preserve"> to the Set-1 definitions from Table 6.1.1.1-1 of TR</w:t>
      </w:r>
      <w:r w:rsidR="001F40CC" w:rsidRPr="00854663">
        <w:t xml:space="preserve"> </w:t>
      </w:r>
      <w:r w:rsidR="00D02FFB" w:rsidRPr="00854663">
        <w:t>38.</w:t>
      </w:r>
      <w:r w:rsidR="001F40CC" w:rsidRPr="00854663">
        <w:t>821</w:t>
      </w:r>
      <w:r w:rsidR="009735CC" w:rsidRPr="00854663">
        <w:t xml:space="preserve">. </w:t>
      </w:r>
    </w:p>
    <w:p w14:paraId="015BF742" w14:textId="77777777" w:rsidR="007A3790" w:rsidRDefault="007A3790" w:rsidP="000941CE">
      <w:pPr>
        <w:rPr>
          <w:lang w:val="en-US"/>
        </w:rPr>
      </w:pPr>
    </w:p>
    <w:p w14:paraId="293EAFE8" w14:textId="77777777" w:rsidR="00F72E0D" w:rsidRPr="000941CE" w:rsidRDefault="00F72E0D" w:rsidP="000941CE">
      <w:pPr>
        <w:rPr>
          <w:lang w:val="en-US"/>
        </w:rPr>
      </w:pPr>
    </w:p>
    <w:p w14:paraId="17D7BDE6" w14:textId="5350281A" w:rsidR="002F6CCE" w:rsidRDefault="00085A2D" w:rsidP="002F6CCE">
      <w:pPr>
        <w:pStyle w:val="Heading1"/>
        <w:rPr>
          <w:lang w:val="en-US"/>
        </w:rPr>
      </w:pPr>
      <w:r w:rsidRPr="00B7321B">
        <w:rPr>
          <w:lang w:val="en-US"/>
        </w:rPr>
        <w:t>Conclusion</w:t>
      </w:r>
    </w:p>
    <w:p w14:paraId="24B78C21" w14:textId="77777777" w:rsidR="00E70712" w:rsidRDefault="00E70712" w:rsidP="00E70712">
      <w:pPr>
        <w:rPr>
          <w:lang w:val="en-US"/>
        </w:rPr>
      </w:pPr>
      <w:r>
        <w:rPr>
          <w:lang w:val="en-US"/>
        </w:rPr>
        <w:t>In this contribution we discuss different aspects of Evaluation assumptions for the upcoming 6G networks. The following observations and proposals are made:</w:t>
      </w:r>
    </w:p>
    <w:p w14:paraId="4BB916C1" w14:textId="6AC02E4F" w:rsidR="00E70712" w:rsidRPr="00990B6A" w:rsidRDefault="001739B4" w:rsidP="00E70712">
      <w:pPr>
        <w:rPr>
          <w:b/>
          <w:bCs/>
          <w:u w:val="single"/>
          <w:lang w:val="en-US"/>
        </w:rPr>
      </w:pPr>
      <w:r w:rsidRPr="00990B6A">
        <w:rPr>
          <w:b/>
          <w:bCs/>
          <w:u w:val="single"/>
          <w:lang w:val="en-US"/>
        </w:rPr>
        <w:t>On BS</w:t>
      </w:r>
      <w:r w:rsidR="00990B6A" w:rsidRPr="00990B6A">
        <w:rPr>
          <w:b/>
          <w:bCs/>
          <w:u w:val="single"/>
          <w:lang w:val="en-US"/>
        </w:rPr>
        <w:t>-related parameters:</w:t>
      </w:r>
    </w:p>
    <w:p w14:paraId="509C01B2" w14:textId="77777777" w:rsidR="00990B6A" w:rsidRPr="00990B6A" w:rsidRDefault="00990B6A" w:rsidP="00990B6A">
      <w:pPr>
        <w:rPr>
          <w:i/>
          <w:iCs/>
          <w:lang w:val="en-US"/>
        </w:rPr>
      </w:pPr>
      <w:r w:rsidRPr="00990B6A">
        <w:rPr>
          <w:b/>
          <w:bCs/>
          <w:i/>
          <w:iCs/>
          <w:lang w:val="en-US"/>
        </w:rPr>
        <w:t>Observation 1:</w:t>
      </w:r>
      <w:r w:rsidRPr="00990B6A">
        <w:rPr>
          <w:i/>
          <w:iCs/>
          <w:lang w:val="en-US"/>
        </w:rPr>
        <w:t xml:space="preserve"> Some of the BS antenna combinations at around 700 MHz and 2GHz have parameters that are not fully captured. Moreover, for around 2 GHz, Optional outdoor antenna Combination 1 with 32 AEs and only 4 TXRUs does not look very representative.</w:t>
      </w:r>
    </w:p>
    <w:p w14:paraId="36139366" w14:textId="77777777" w:rsidR="00990B6A" w:rsidRPr="00990B6A" w:rsidRDefault="00990B6A" w:rsidP="00990B6A">
      <w:pPr>
        <w:rPr>
          <w:b/>
          <w:bCs/>
          <w:lang w:val="en-US"/>
        </w:rPr>
      </w:pPr>
      <w:r w:rsidRPr="00990B6A">
        <w:rPr>
          <w:b/>
          <w:bCs/>
          <w:lang w:val="en-US"/>
        </w:rPr>
        <w:t>Proposal 1: If found to be needed, RAN1 can clarify further optional antenna configurations at 700 MHz and 2GHz as follows:</w:t>
      </w:r>
    </w:p>
    <w:p w14:paraId="0FDB5F80" w14:textId="77777777" w:rsidR="00990B6A" w:rsidRPr="00990B6A" w:rsidRDefault="00990B6A" w:rsidP="00671DD1">
      <w:pPr>
        <w:pStyle w:val="ListParagraph"/>
        <w:numPr>
          <w:ilvl w:val="0"/>
          <w:numId w:val="26"/>
        </w:numPr>
        <w:rPr>
          <w:b/>
          <w:bCs/>
          <w:lang w:val="en-US"/>
        </w:rPr>
      </w:pPr>
      <w:r w:rsidRPr="00990B6A">
        <w:rPr>
          <w:b/>
          <w:bCs/>
          <w:lang w:val="en-US"/>
        </w:rPr>
        <w:t xml:space="preserve">700 MHz, Optional configuration: (M, N, P, Mg, Ng; </w:t>
      </w:r>
      <w:proofErr w:type="spellStart"/>
      <w:r w:rsidRPr="00990B6A">
        <w:rPr>
          <w:b/>
          <w:bCs/>
          <w:lang w:val="en-US"/>
        </w:rPr>
        <w:t>Mp</w:t>
      </w:r>
      <w:proofErr w:type="spellEnd"/>
      <w:r w:rsidRPr="00990B6A">
        <w:rPr>
          <w:b/>
          <w:bCs/>
          <w:lang w:val="en-US"/>
        </w:rPr>
        <w:t>, Np) = (8, 4, 2, 1, 1, 2, 4), i.e., with 16 TXRUs</w:t>
      </w:r>
    </w:p>
    <w:p w14:paraId="1BF259DD" w14:textId="6620B562" w:rsidR="00990B6A" w:rsidRPr="00990B6A" w:rsidRDefault="00990B6A" w:rsidP="00671DD1">
      <w:pPr>
        <w:pStyle w:val="ListParagraph"/>
        <w:numPr>
          <w:ilvl w:val="0"/>
          <w:numId w:val="26"/>
        </w:numPr>
        <w:rPr>
          <w:b/>
          <w:bCs/>
          <w:lang w:val="en-US"/>
        </w:rPr>
      </w:pPr>
      <w:r w:rsidRPr="00990B6A">
        <w:rPr>
          <w:b/>
          <w:bCs/>
          <w:lang w:val="en-US"/>
        </w:rPr>
        <w:t xml:space="preserve">2 GHz: Outdoor, Combination 1(Optional): consider increasing the number AEs from 32 to 64, and number of TXRUs from 4 to 8, and assume (M, N, P, Mg, Ng; </w:t>
      </w:r>
      <w:proofErr w:type="spellStart"/>
      <w:r w:rsidRPr="00990B6A">
        <w:rPr>
          <w:b/>
          <w:bCs/>
          <w:lang w:val="en-US"/>
        </w:rPr>
        <w:t>Mp</w:t>
      </w:r>
      <w:proofErr w:type="spellEnd"/>
      <w:r w:rsidRPr="00990B6A">
        <w:rPr>
          <w:b/>
          <w:bCs/>
          <w:lang w:val="en-US"/>
        </w:rPr>
        <w:t>, Np) = (</w:t>
      </w:r>
      <w:proofErr w:type="gramStart"/>
      <w:r w:rsidRPr="00990B6A">
        <w:rPr>
          <w:b/>
          <w:bCs/>
          <w:lang w:val="en-US"/>
        </w:rPr>
        <w:t>8,</w:t>
      </w:r>
      <w:proofErr w:type="gramEnd"/>
      <w:r w:rsidRPr="00990B6A">
        <w:rPr>
          <w:b/>
          <w:bCs/>
          <w:lang w:val="en-US"/>
        </w:rPr>
        <w:t xml:space="preserve"> 4, 2, 1, 1; 1, 4).</w:t>
      </w:r>
    </w:p>
    <w:p w14:paraId="7990A7DF" w14:textId="77777777" w:rsidR="00990B6A" w:rsidRDefault="00990B6A" w:rsidP="00990B6A">
      <w:pPr>
        <w:rPr>
          <w:lang w:val="en-US"/>
        </w:rPr>
      </w:pPr>
    </w:p>
    <w:p w14:paraId="7DB54293" w14:textId="77777777" w:rsidR="00990B6A" w:rsidRPr="00990B6A" w:rsidRDefault="00990B6A" w:rsidP="00990B6A">
      <w:pPr>
        <w:rPr>
          <w:b/>
          <w:bCs/>
          <w:lang w:val="en-US"/>
        </w:rPr>
      </w:pPr>
      <w:r w:rsidRPr="00990B6A">
        <w:rPr>
          <w:b/>
          <w:bCs/>
          <w:lang w:val="en-US"/>
        </w:rPr>
        <w:t>Proposal 2: For around 4 GHz carrier, we propose to consider the following BS antenna configurations as a baseline:</w:t>
      </w:r>
    </w:p>
    <w:p w14:paraId="2DC7F65E" w14:textId="7BA10B13" w:rsidR="00990B6A" w:rsidRPr="00990B6A" w:rsidRDefault="00990B6A" w:rsidP="00671DD1">
      <w:pPr>
        <w:pStyle w:val="ListParagraph"/>
        <w:numPr>
          <w:ilvl w:val="0"/>
          <w:numId w:val="27"/>
        </w:numPr>
        <w:rPr>
          <w:b/>
          <w:bCs/>
          <w:lang w:val="en-US"/>
        </w:rPr>
      </w:pPr>
      <w:r w:rsidRPr="00990B6A">
        <w:rPr>
          <w:b/>
          <w:bCs/>
          <w:lang w:val="en-US"/>
        </w:rPr>
        <w:t xml:space="preserve">For Indoors, Configuration 2: (M, N, P, Mg, Ng; </w:t>
      </w:r>
      <w:proofErr w:type="spellStart"/>
      <w:r w:rsidRPr="00990B6A">
        <w:rPr>
          <w:b/>
          <w:bCs/>
          <w:lang w:val="en-US"/>
        </w:rPr>
        <w:t>Mp</w:t>
      </w:r>
      <w:proofErr w:type="spellEnd"/>
      <w:r w:rsidRPr="00990B6A">
        <w:rPr>
          <w:b/>
          <w:bCs/>
          <w:lang w:val="en-US"/>
        </w:rPr>
        <w:t xml:space="preserve">, Np) = (8, 8, </w:t>
      </w:r>
      <w:proofErr w:type="gramStart"/>
      <w:r w:rsidRPr="00990B6A">
        <w:rPr>
          <w:b/>
          <w:bCs/>
          <w:lang w:val="en-US"/>
        </w:rPr>
        <w:t>2, 1</w:t>
      </w:r>
      <w:proofErr w:type="gramEnd"/>
      <w:r w:rsidRPr="00990B6A">
        <w:rPr>
          <w:b/>
          <w:bCs/>
          <w:lang w:val="en-US"/>
        </w:rPr>
        <w:t>, 1; 2, 8), 128 AEs, 32 TXRUs.</w:t>
      </w:r>
    </w:p>
    <w:p w14:paraId="03231505" w14:textId="0C64E9B0" w:rsidR="00990B6A" w:rsidRPr="00990B6A" w:rsidRDefault="00990B6A" w:rsidP="00671DD1">
      <w:pPr>
        <w:pStyle w:val="ListParagraph"/>
        <w:numPr>
          <w:ilvl w:val="0"/>
          <w:numId w:val="27"/>
        </w:numPr>
        <w:rPr>
          <w:b/>
          <w:bCs/>
          <w:lang w:val="en-US"/>
        </w:rPr>
      </w:pPr>
      <w:r w:rsidRPr="00990B6A">
        <w:rPr>
          <w:b/>
          <w:bCs/>
          <w:lang w:val="en-US"/>
        </w:rPr>
        <w:t xml:space="preserve">For Outdoors, Configuration 1: (M, N, P, Mg, Ng; </w:t>
      </w:r>
      <w:proofErr w:type="spellStart"/>
      <w:r w:rsidRPr="00990B6A">
        <w:rPr>
          <w:b/>
          <w:bCs/>
          <w:lang w:val="en-US"/>
        </w:rPr>
        <w:t>Mp</w:t>
      </w:r>
      <w:proofErr w:type="spellEnd"/>
      <w:r w:rsidRPr="00990B6A">
        <w:rPr>
          <w:b/>
          <w:bCs/>
          <w:lang w:val="en-US"/>
        </w:rPr>
        <w:t xml:space="preserve">, Np) = (12, 8, </w:t>
      </w:r>
      <w:proofErr w:type="gramStart"/>
      <w:r w:rsidRPr="00990B6A">
        <w:rPr>
          <w:b/>
          <w:bCs/>
          <w:lang w:val="en-US"/>
        </w:rPr>
        <w:t>2, 1</w:t>
      </w:r>
      <w:proofErr w:type="gramEnd"/>
      <w:r w:rsidRPr="00990B6A">
        <w:rPr>
          <w:b/>
          <w:bCs/>
          <w:lang w:val="en-US"/>
        </w:rPr>
        <w:t>, 1; 4, 8), 192 AEs, 64 TXRUs.</w:t>
      </w:r>
    </w:p>
    <w:p w14:paraId="4D51CD81" w14:textId="77777777" w:rsidR="00990B6A" w:rsidRDefault="00990B6A" w:rsidP="00990B6A">
      <w:pPr>
        <w:rPr>
          <w:lang w:val="en-US"/>
        </w:rPr>
      </w:pPr>
    </w:p>
    <w:p w14:paraId="4E32452E" w14:textId="2AFB2EBA" w:rsidR="00990B6A" w:rsidRPr="00990B6A" w:rsidRDefault="00990B6A" w:rsidP="00990B6A">
      <w:pPr>
        <w:rPr>
          <w:i/>
          <w:iCs/>
          <w:lang w:val="en-US"/>
        </w:rPr>
      </w:pPr>
      <w:r w:rsidRPr="00990B6A">
        <w:rPr>
          <w:b/>
          <w:bCs/>
          <w:i/>
          <w:iCs/>
          <w:lang w:val="en-US"/>
        </w:rPr>
        <w:t>Observation 2:</w:t>
      </w:r>
      <w:r w:rsidRPr="00990B6A">
        <w:rPr>
          <w:i/>
          <w:iCs/>
          <w:lang w:val="en-US"/>
        </w:rPr>
        <w:t xml:space="preserve"> Too large BS antenna panels of 2048 antenna element, if considered at around 7 GHz frequency, may need to use reduced Tx power due to EIRP limits insufficient to provide good coverage for cell edge users.</w:t>
      </w:r>
    </w:p>
    <w:p w14:paraId="5B6F6136" w14:textId="77777777" w:rsidR="00990B6A" w:rsidRPr="00990B6A" w:rsidRDefault="00990B6A" w:rsidP="00990B6A">
      <w:pPr>
        <w:rPr>
          <w:b/>
          <w:bCs/>
          <w:lang w:val="en-US"/>
        </w:rPr>
      </w:pPr>
      <w:r w:rsidRPr="00990B6A">
        <w:rPr>
          <w:b/>
          <w:bCs/>
          <w:lang w:val="en-US"/>
        </w:rPr>
        <w:t>Proposal 3: For the BS antenna around 7GHz, to consider as baseline:</w:t>
      </w:r>
    </w:p>
    <w:p w14:paraId="5AF13DD1" w14:textId="076795EC" w:rsidR="00990B6A" w:rsidRPr="00990B6A" w:rsidRDefault="00990B6A" w:rsidP="00671DD1">
      <w:pPr>
        <w:pStyle w:val="ListParagraph"/>
        <w:numPr>
          <w:ilvl w:val="0"/>
          <w:numId w:val="28"/>
        </w:numPr>
        <w:rPr>
          <w:b/>
          <w:bCs/>
          <w:lang w:val="en-US"/>
        </w:rPr>
      </w:pPr>
      <w:r w:rsidRPr="00990B6A">
        <w:rPr>
          <w:b/>
          <w:bCs/>
          <w:lang w:val="en-US"/>
        </w:rPr>
        <w:t xml:space="preserve">For outdoor, either modified Combination 1, 768 AEs with 256 TXRUs instead of 128 with configurations (M, N, P, Mg, Ng; </w:t>
      </w:r>
      <w:proofErr w:type="spellStart"/>
      <w:r w:rsidRPr="00990B6A">
        <w:rPr>
          <w:b/>
          <w:bCs/>
          <w:lang w:val="en-US"/>
        </w:rPr>
        <w:t>Mp</w:t>
      </w:r>
      <w:proofErr w:type="spellEnd"/>
      <w:r w:rsidRPr="00990B6A">
        <w:rPr>
          <w:b/>
          <w:bCs/>
          <w:lang w:val="en-US"/>
        </w:rPr>
        <w:t xml:space="preserve">, Np) = (24, 16, 2, 1, 1; 8, 16) or already listed Configuration 2 (M, N, P, Mg, Ng; </w:t>
      </w:r>
      <w:proofErr w:type="spellStart"/>
      <w:r w:rsidRPr="00990B6A">
        <w:rPr>
          <w:b/>
          <w:bCs/>
          <w:lang w:val="en-US"/>
        </w:rPr>
        <w:t>Mp</w:t>
      </w:r>
      <w:proofErr w:type="spellEnd"/>
      <w:r w:rsidRPr="00990B6A">
        <w:rPr>
          <w:b/>
          <w:bCs/>
          <w:lang w:val="en-US"/>
        </w:rPr>
        <w:t>, Np) = (32, 16, 2, 1, 1; 8, 16), 1024 AEs, 256 TXRUs.</w:t>
      </w:r>
    </w:p>
    <w:p w14:paraId="0202F049" w14:textId="061CD741" w:rsidR="00990B6A" w:rsidRDefault="00990B6A" w:rsidP="00671DD1">
      <w:pPr>
        <w:pStyle w:val="ListParagraph"/>
        <w:numPr>
          <w:ilvl w:val="0"/>
          <w:numId w:val="28"/>
        </w:numPr>
        <w:rPr>
          <w:b/>
          <w:bCs/>
          <w:lang w:val="en-US"/>
        </w:rPr>
      </w:pPr>
      <w:r w:rsidRPr="00990B6A">
        <w:rPr>
          <w:b/>
          <w:bCs/>
          <w:lang w:val="en-US"/>
        </w:rPr>
        <w:t xml:space="preserve">For indoor deployments, Combination 3, (M, N, P, Mg, Ng; </w:t>
      </w:r>
      <w:proofErr w:type="spellStart"/>
      <w:r w:rsidRPr="00990B6A">
        <w:rPr>
          <w:b/>
          <w:bCs/>
          <w:lang w:val="en-US"/>
        </w:rPr>
        <w:t>Mp</w:t>
      </w:r>
      <w:proofErr w:type="spellEnd"/>
      <w:r w:rsidRPr="00990B6A">
        <w:rPr>
          <w:b/>
          <w:bCs/>
          <w:lang w:val="en-US"/>
        </w:rPr>
        <w:t>, Np) = (16, 16, 2, 1, 1; 8, 8), 512 AEs, 128 TXRUs.</w:t>
      </w:r>
    </w:p>
    <w:p w14:paraId="477F9E7A" w14:textId="77777777" w:rsidR="00990B6A" w:rsidRPr="00990B6A" w:rsidRDefault="00990B6A" w:rsidP="00990B6A">
      <w:pPr>
        <w:rPr>
          <w:b/>
          <w:bCs/>
          <w:lang w:val="en-US"/>
        </w:rPr>
      </w:pPr>
    </w:p>
    <w:p w14:paraId="3E04AE9B" w14:textId="77777777" w:rsidR="00990B6A" w:rsidRPr="00990B6A" w:rsidRDefault="00990B6A" w:rsidP="00990B6A">
      <w:pPr>
        <w:rPr>
          <w:b/>
          <w:bCs/>
          <w:lang w:val="en-US"/>
        </w:rPr>
      </w:pPr>
      <w:r w:rsidRPr="00990B6A">
        <w:rPr>
          <w:b/>
          <w:bCs/>
          <w:lang w:val="en-US"/>
        </w:rPr>
        <w:t>Proposal 4: For the BS antenna around 15 GHz to consider:</w:t>
      </w:r>
    </w:p>
    <w:p w14:paraId="54AB3312" w14:textId="28939411" w:rsidR="00990B6A" w:rsidRPr="00990B6A" w:rsidRDefault="00990B6A" w:rsidP="00671DD1">
      <w:pPr>
        <w:pStyle w:val="ListParagraph"/>
        <w:numPr>
          <w:ilvl w:val="0"/>
          <w:numId w:val="29"/>
        </w:numPr>
        <w:rPr>
          <w:b/>
          <w:bCs/>
          <w:lang w:val="en-US"/>
        </w:rPr>
      </w:pPr>
      <w:r w:rsidRPr="00990B6A">
        <w:rPr>
          <w:b/>
          <w:bCs/>
          <w:lang w:val="en-US"/>
        </w:rPr>
        <w:t xml:space="preserve">For indoor deployments, (M, N, P, Mg, Ng; </w:t>
      </w:r>
      <w:proofErr w:type="spellStart"/>
      <w:r w:rsidRPr="00990B6A">
        <w:rPr>
          <w:b/>
          <w:bCs/>
          <w:lang w:val="en-US"/>
        </w:rPr>
        <w:t>Mp</w:t>
      </w:r>
      <w:proofErr w:type="spellEnd"/>
      <w:r w:rsidRPr="00990B6A">
        <w:rPr>
          <w:b/>
          <w:bCs/>
          <w:lang w:val="en-US"/>
        </w:rPr>
        <w:t>, Np) = (16, 16, 2, 1, 1; 8, 8), 512 AEs, 128 TXRUs, as baseline.</w:t>
      </w:r>
    </w:p>
    <w:p w14:paraId="56C0F2F4" w14:textId="296A4192" w:rsidR="00990B6A" w:rsidRPr="00990B6A" w:rsidRDefault="00990B6A" w:rsidP="00671DD1">
      <w:pPr>
        <w:pStyle w:val="ListParagraph"/>
        <w:numPr>
          <w:ilvl w:val="0"/>
          <w:numId w:val="29"/>
        </w:numPr>
        <w:rPr>
          <w:b/>
          <w:bCs/>
          <w:lang w:val="en-US"/>
        </w:rPr>
      </w:pPr>
      <w:r w:rsidRPr="00990B6A">
        <w:rPr>
          <w:b/>
          <w:bCs/>
          <w:lang w:val="en-US"/>
        </w:rPr>
        <w:t xml:space="preserve">For outdoor deployments, (M, N, P, Mg, Ng; </w:t>
      </w:r>
      <w:proofErr w:type="spellStart"/>
      <w:r w:rsidRPr="00990B6A">
        <w:rPr>
          <w:b/>
          <w:bCs/>
          <w:lang w:val="en-US"/>
        </w:rPr>
        <w:t>Mp</w:t>
      </w:r>
      <w:proofErr w:type="spellEnd"/>
      <w:r w:rsidRPr="00990B6A">
        <w:rPr>
          <w:b/>
          <w:bCs/>
          <w:lang w:val="en-US"/>
        </w:rPr>
        <w:t xml:space="preserve">, Np) = (48, 32, 2, 1, 1; 1, 32), 3072 AEs, 64 TXRUs and (M, N, P, Mg, Ng; </w:t>
      </w:r>
      <w:proofErr w:type="spellStart"/>
      <w:r w:rsidRPr="00990B6A">
        <w:rPr>
          <w:b/>
          <w:bCs/>
          <w:lang w:val="en-US"/>
        </w:rPr>
        <w:t>Mp</w:t>
      </w:r>
      <w:proofErr w:type="spellEnd"/>
      <w:r w:rsidRPr="00990B6A">
        <w:rPr>
          <w:b/>
          <w:bCs/>
          <w:lang w:val="en-US"/>
        </w:rPr>
        <w:t>, Np) = (48, 32, 2, 1, 1; 2, 32), 3072 AEs, 128 TXRUs.</w:t>
      </w:r>
    </w:p>
    <w:p w14:paraId="22BF286B" w14:textId="77777777" w:rsidR="00990B6A" w:rsidRDefault="00990B6A" w:rsidP="00990B6A">
      <w:pPr>
        <w:rPr>
          <w:lang w:val="en-US"/>
        </w:rPr>
      </w:pPr>
    </w:p>
    <w:p w14:paraId="71C58F88" w14:textId="3D2A81B7" w:rsidR="00990B6A" w:rsidRPr="00990B6A" w:rsidRDefault="00990B6A" w:rsidP="00990B6A">
      <w:pPr>
        <w:rPr>
          <w:b/>
          <w:bCs/>
          <w:lang w:val="en-US"/>
        </w:rPr>
      </w:pPr>
      <w:r w:rsidRPr="00990B6A">
        <w:rPr>
          <w:b/>
          <w:bCs/>
          <w:lang w:val="en-US"/>
        </w:rPr>
        <w:t>Proposal 5: For the indoor deployments, for the total transmit power per BS, RAN1 to consider below 15 GHz: 24 dBm per 20 MHz, EIRP should not exceed 61 dBm, above 15 GHz: 23 dBm per 100 MHz, EIRP should not exceed 58 dBm.</w:t>
      </w:r>
    </w:p>
    <w:p w14:paraId="68FF09CB" w14:textId="77777777" w:rsidR="00990B6A" w:rsidRPr="00990B6A" w:rsidRDefault="00990B6A" w:rsidP="00990B6A">
      <w:pPr>
        <w:rPr>
          <w:b/>
          <w:bCs/>
          <w:lang w:val="en-US"/>
        </w:rPr>
      </w:pPr>
      <w:r w:rsidRPr="00990B6A">
        <w:rPr>
          <w:b/>
          <w:bCs/>
          <w:lang w:val="en-US"/>
        </w:rPr>
        <w:t>Proposal 6: For the outdoor deployments, macro layer, for the total transmit power per BS, RAN1 to consider:</w:t>
      </w:r>
    </w:p>
    <w:p w14:paraId="1B2796A7" w14:textId="3F6AB347" w:rsidR="00990B6A" w:rsidRPr="00990B6A" w:rsidRDefault="00990B6A" w:rsidP="00671DD1">
      <w:pPr>
        <w:pStyle w:val="ListParagraph"/>
        <w:numPr>
          <w:ilvl w:val="0"/>
          <w:numId w:val="30"/>
        </w:numPr>
        <w:rPr>
          <w:b/>
          <w:bCs/>
          <w:lang w:val="en-US"/>
        </w:rPr>
      </w:pPr>
      <w:r w:rsidRPr="00990B6A">
        <w:rPr>
          <w:b/>
          <w:bCs/>
          <w:lang w:val="en-US"/>
        </w:rPr>
        <w:t>For around 700 and 2GHz MHz: 44 dBm per 20 MHz for dense urban and 49 dBm per 20 MHz otherwise.</w:t>
      </w:r>
    </w:p>
    <w:p w14:paraId="58CB3957" w14:textId="4DDCA988" w:rsidR="00990B6A" w:rsidRPr="00990B6A" w:rsidRDefault="00990B6A" w:rsidP="00671DD1">
      <w:pPr>
        <w:pStyle w:val="ListParagraph"/>
        <w:numPr>
          <w:ilvl w:val="0"/>
          <w:numId w:val="30"/>
        </w:numPr>
        <w:rPr>
          <w:b/>
          <w:bCs/>
          <w:lang w:val="en-US"/>
        </w:rPr>
      </w:pPr>
      <w:r w:rsidRPr="00990B6A">
        <w:rPr>
          <w:b/>
          <w:bCs/>
          <w:lang w:val="en-US"/>
        </w:rPr>
        <w:t>For around 4 GHz MHz: 44 dBm per 20 MHz for dense urban and 49 dBm per 20 MHz otherwise, EIRP should not exceed 88 dBm.</w:t>
      </w:r>
    </w:p>
    <w:p w14:paraId="0763B30C" w14:textId="433B31A3" w:rsidR="00990B6A" w:rsidRPr="00990B6A" w:rsidRDefault="00990B6A" w:rsidP="00671DD1">
      <w:pPr>
        <w:pStyle w:val="ListParagraph"/>
        <w:numPr>
          <w:ilvl w:val="0"/>
          <w:numId w:val="30"/>
        </w:numPr>
        <w:rPr>
          <w:b/>
          <w:bCs/>
          <w:lang w:val="en-US"/>
        </w:rPr>
      </w:pPr>
      <w:r w:rsidRPr="00990B6A">
        <w:rPr>
          <w:b/>
          <w:bCs/>
          <w:lang w:val="en-US"/>
        </w:rPr>
        <w:t>For around 7 GHz and around 15 GHz: 44 dBm per 20 MHz for dense urban and 46 dBm per 20 MHz otherwise, EIRP should not exceed 88 dBm.</w:t>
      </w:r>
    </w:p>
    <w:p w14:paraId="17771D67" w14:textId="66ED164B" w:rsidR="00990B6A" w:rsidRPr="00990B6A" w:rsidRDefault="00990B6A" w:rsidP="00671DD1">
      <w:pPr>
        <w:pStyle w:val="ListParagraph"/>
        <w:numPr>
          <w:ilvl w:val="0"/>
          <w:numId w:val="30"/>
        </w:numPr>
        <w:rPr>
          <w:b/>
          <w:bCs/>
          <w:lang w:val="en-US"/>
        </w:rPr>
      </w:pPr>
      <w:r w:rsidRPr="00990B6A">
        <w:rPr>
          <w:b/>
          <w:bCs/>
          <w:lang w:val="en-US"/>
        </w:rPr>
        <w:t>For around 30 GHz: 33 dBm per 20 MHz, EIRP should not exceed 75 dBm.</w:t>
      </w:r>
    </w:p>
    <w:p w14:paraId="67A17AAA" w14:textId="77777777" w:rsidR="00990B6A" w:rsidRPr="00990B6A" w:rsidRDefault="00990B6A" w:rsidP="00990B6A">
      <w:pPr>
        <w:rPr>
          <w:lang w:val="en-US"/>
        </w:rPr>
      </w:pPr>
    </w:p>
    <w:p w14:paraId="63A94AB2" w14:textId="4AE31538" w:rsidR="00713D57" w:rsidRDefault="00713D57" w:rsidP="00713D57">
      <w:pPr>
        <w:rPr>
          <w:b/>
          <w:bCs/>
          <w:u w:val="single"/>
          <w:lang w:val="en-US"/>
        </w:rPr>
      </w:pPr>
      <w:r w:rsidRPr="00990B6A">
        <w:rPr>
          <w:b/>
          <w:bCs/>
          <w:u w:val="single"/>
          <w:lang w:val="en-US"/>
        </w:rPr>
        <w:t xml:space="preserve">On </w:t>
      </w:r>
      <w:r>
        <w:rPr>
          <w:b/>
          <w:bCs/>
          <w:u w:val="single"/>
          <w:lang w:val="en-US"/>
        </w:rPr>
        <w:t>UE-</w:t>
      </w:r>
      <w:r w:rsidRPr="00990B6A">
        <w:rPr>
          <w:b/>
          <w:bCs/>
          <w:u w:val="single"/>
          <w:lang w:val="en-US"/>
        </w:rPr>
        <w:t>related parameters:</w:t>
      </w:r>
    </w:p>
    <w:p w14:paraId="7C2E7670" w14:textId="0839328B" w:rsidR="00713D57" w:rsidRPr="00C2693B" w:rsidRDefault="00713D57" w:rsidP="00713D57">
      <w:pPr>
        <w:rPr>
          <w:i/>
          <w:iCs/>
          <w:lang w:val="en-US"/>
        </w:rPr>
      </w:pPr>
      <w:r w:rsidRPr="00C2693B">
        <w:rPr>
          <w:b/>
          <w:bCs/>
          <w:i/>
          <w:iCs/>
          <w:lang w:val="en-US"/>
        </w:rPr>
        <w:t xml:space="preserve">Observation </w:t>
      </w:r>
      <w:r w:rsidR="00C2693B" w:rsidRPr="00C2693B">
        <w:rPr>
          <w:b/>
          <w:bCs/>
          <w:i/>
          <w:iCs/>
          <w:lang w:val="en-US"/>
        </w:rPr>
        <w:t>3</w:t>
      </w:r>
      <w:r w:rsidRPr="00C2693B">
        <w:rPr>
          <w:i/>
          <w:iCs/>
          <w:lang w:val="en-US"/>
        </w:rPr>
        <w:t>: New Rel-19 UE antenna model from TR 38.901 considerably improves the realism of UE modelling. For UE with four antennas, the candidate locations (1,3,5,7) were calibrated, and for UE with two antennas, e.g., below 1 MHz, only ports (8, 4) have UE spatial non-stationarity model (blockage) defined.</w:t>
      </w:r>
    </w:p>
    <w:p w14:paraId="1D82B461" w14:textId="77777777" w:rsidR="00713D57" w:rsidRPr="00713D57" w:rsidRDefault="00713D57" w:rsidP="00713D57">
      <w:pPr>
        <w:rPr>
          <w:lang w:val="en-US"/>
        </w:rPr>
      </w:pPr>
    </w:p>
    <w:p w14:paraId="3A4EB34C" w14:textId="6D423A5F" w:rsidR="00713D57" w:rsidRPr="00DE05AE" w:rsidRDefault="00713D57" w:rsidP="00713D57">
      <w:pPr>
        <w:rPr>
          <w:b/>
          <w:bCs/>
          <w:lang w:val="en-US"/>
        </w:rPr>
      </w:pPr>
      <w:r w:rsidRPr="00DE05AE">
        <w:rPr>
          <w:b/>
          <w:bCs/>
          <w:lang w:val="en-US"/>
        </w:rPr>
        <w:t xml:space="preserve">Proposal </w:t>
      </w:r>
      <w:r w:rsidR="00C2693B" w:rsidRPr="00DE05AE">
        <w:rPr>
          <w:b/>
          <w:bCs/>
          <w:lang w:val="en-US"/>
        </w:rPr>
        <w:t>7</w:t>
      </w:r>
      <w:r w:rsidRPr="00DE05AE">
        <w:rPr>
          <w:b/>
          <w:bCs/>
          <w:lang w:val="en-US"/>
        </w:rPr>
        <w:t>: RAN1 should use new directive handheld UE antenna model described in section 7.3 of Rel-19 version of TR 38.901 by default.</w:t>
      </w:r>
    </w:p>
    <w:p w14:paraId="78413E14" w14:textId="77777777" w:rsidR="00713D57" w:rsidRPr="00713D57" w:rsidRDefault="00713D57" w:rsidP="00713D57">
      <w:pPr>
        <w:rPr>
          <w:lang w:val="en-US"/>
        </w:rPr>
      </w:pPr>
    </w:p>
    <w:p w14:paraId="79F76C70" w14:textId="6DEB5C32" w:rsidR="00713D57" w:rsidRPr="00DE05AE" w:rsidRDefault="00713D57" w:rsidP="00713D57">
      <w:pPr>
        <w:rPr>
          <w:b/>
          <w:bCs/>
          <w:lang w:val="en-US"/>
        </w:rPr>
      </w:pPr>
      <w:r w:rsidRPr="00DE05AE">
        <w:rPr>
          <w:b/>
          <w:bCs/>
          <w:lang w:val="en-US"/>
        </w:rPr>
        <w:t xml:space="preserve">Proposal </w:t>
      </w:r>
      <w:r w:rsidR="00C2693B" w:rsidRPr="00DE05AE">
        <w:rPr>
          <w:b/>
          <w:bCs/>
          <w:lang w:val="en-US"/>
        </w:rPr>
        <w:t>8</w:t>
      </w:r>
      <w:r w:rsidRPr="00DE05AE">
        <w:rPr>
          <w:b/>
          <w:bCs/>
          <w:lang w:val="en-US"/>
        </w:rPr>
        <w:t>: For handheld UE antenna modelling, RAN1 to select the following default configurations frequency:</w:t>
      </w:r>
    </w:p>
    <w:p w14:paraId="2408098A" w14:textId="1B2ABA79" w:rsidR="00713D57" w:rsidRPr="00DE05AE" w:rsidRDefault="00713D57" w:rsidP="00671DD1">
      <w:pPr>
        <w:pStyle w:val="ListParagraph"/>
        <w:numPr>
          <w:ilvl w:val="0"/>
          <w:numId w:val="31"/>
        </w:numPr>
        <w:rPr>
          <w:b/>
          <w:bCs/>
          <w:lang w:val="en-US"/>
        </w:rPr>
      </w:pPr>
      <w:r w:rsidRPr="00DE05AE">
        <w:rPr>
          <w:b/>
          <w:bCs/>
          <w:lang w:val="en-US"/>
        </w:rPr>
        <w:t>For around 700 MHz: 1/2T2R directional antennas, (4, 8) as described in section 7.3 in TR 38.901,</w:t>
      </w:r>
    </w:p>
    <w:p w14:paraId="6362A88E" w14:textId="7E245B31" w:rsidR="00713D57" w:rsidRPr="00DE05AE" w:rsidRDefault="00713D57" w:rsidP="00671DD1">
      <w:pPr>
        <w:pStyle w:val="ListParagraph"/>
        <w:numPr>
          <w:ilvl w:val="0"/>
          <w:numId w:val="31"/>
        </w:numPr>
        <w:rPr>
          <w:b/>
          <w:bCs/>
          <w:lang w:val="en-US"/>
        </w:rPr>
      </w:pPr>
      <w:r w:rsidRPr="00DE05AE">
        <w:rPr>
          <w:b/>
          <w:bCs/>
          <w:lang w:val="en-US"/>
        </w:rPr>
        <w:t>For around 2 GHz, around 4GHz: 2T4R directional antennas, (1, 3, 5, 7) as described in section 7.3 in TR38.901,</w:t>
      </w:r>
    </w:p>
    <w:p w14:paraId="397AE0D7" w14:textId="1F0EAE20" w:rsidR="00713D57" w:rsidRPr="00DE05AE" w:rsidRDefault="00713D57" w:rsidP="00671DD1">
      <w:pPr>
        <w:pStyle w:val="ListParagraph"/>
        <w:numPr>
          <w:ilvl w:val="0"/>
          <w:numId w:val="31"/>
        </w:numPr>
        <w:rPr>
          <w:b/>
          <w:bCs/>
          <w:lang w:val="en-US"/>
        </w:rPr>
      </w:pPr>
      <w:r w:rsidRPr="00DE05AE">
        <w:rPr>
          <w:b/>
          <w:bCs/>
          <w:lang w:val="en-US"/>
        </w:rPr>
        <w:t>For around 7 GHz and around 15 GHz: 4T4/8R directional antennas, (1, 3, 5, 7) for 4 and (1,2,3,4,5,6,7,8) for 8 as described in section 7.3 in TR38.901.</w:t>
      </w:r>
    </w:p>
    <w:p w14:paraId="211614C1" w14:textId="77777777" w:rsidR="00DE05AE" w:rsidRPr="00DE05AE" w:rsidRDefault="00DE05AE" w:rsidP="00713D57">
      <w:pPr>
        <w:rPr>
          <w:b/>
          <w:bCs/>
          <w:lang w:val="en-US"/>
        </w:rPr>
      </w:pPr>
    </w:p>
    <w:p w14:paraId="52D83C7A" w14:textId="782791EC" w:rsidR="00713D57" w:rsidRPr="00DE05AE" w:rsidRDefault="00713D57" w:rsidP="00713D57">
      <w:pPr>
        <w:rPr>
          <w:b/>
          <w:bCs/>
          <w:lang w:val="en-US"/>
        </w:rPr>
      </w:pPr>
      <w:r w:rsidRPr="00DE05AE">
        <w:rPr>
          <w:b/>
          <w:bCs/>
          <w:lang w:val="en-US"/>
        </w:rPr>
        <w:t xml:space="preserve">Proposal </w:t>
      </w:r>
      <w:r w:rsidR="00C2693B" w:rsidRPr="00DE05AE">
        <w:rPr>
          <w:b/>
          <w:bCs/>
          <w:lang w:val="en-US"/>
        </w:rPr>
        <w:t>9</w:t>
      </w:r>
      <w:r w:rsidRPr="00DE05AE">
        <w:rPr>
          <w:b/>
          <w:bCs/>
          <w:lang w:val="en-US"/>
        </w:rPr>
        <w:t>: For handheld UE modelling, RAN1 to consider the following UE transmit power:</w:t>
      </w:r>
    </w:p>
    <w:p w14:paraId="4C9506BC" w14:textId="06973CD1" w:rsidR="00713D57" w:rsidRPr="00DE05AE" w:rsidRDefault="00713D57" w:rsidP="00671DD1">
      <w:pPr>
        <w:pStyle w:val="ListParagraph"/>
        <w:numPr>
          <w:ilvl w:val="0"/>
          <w:numId w:val="32"/>
        </w:numPr>
        <w:rPr>
          <w:b/>
          <w:bCs/>
          <w:lang w:val="en-US"/>
        </w:rPr>
      </w:pPr>
      <w:r w:rsidRPr="00DE05AE">
        <w:rPr>
          <w:b/>
          <w:bCs/>
          <w:lang w:val="en-US"/>
        </w:rPr>
        <w:t>For below 7 GHz: 23, 26, 29 dBm</w:t>
      </w:r>
    </w:p>
    <w:p w14:paraId="0796EFA2" w14:textId="7304C1D1" w:rsidR="00713D57" w:rsidRPr="00DE05AE" w:rsidRDefault="00713D57" w:rsidP="00671DD1">
      <w:pPr>
        <w:pStyle w:val="ListParagraph"/>
        <w:numPr>
          <w:ilvl w:val="0"/>
          <w:numId w:val="32"/>
        </w:numPr>
        <w:rPr>
          <w:b/>
          <w:bCs/>
          <w:lang w:val="en-US"/>
        </w:rPr>
      </w:pPr>
      <w:r w:rsidRPr="00DE05AE">
        <w:rPr>
          <w:b/>
          <w:bCs/>
          <w:lang w:val="en-US"/>
        </w:rPr>
        <w:t>For 7 GHz and above: 26, 29 dBm</w:t>
      </w:r>
    </w:p>
    <w:p w14:paraId="2A73575C" w14:textId="77777777" w:rsidR="00713D57" w:rsidRDefault="00713D57" w:rsidP="00713D57">
      <w:pPr>
        <w:rPr>
          <w:lang w:val="en-US"/>
        </w:rPr>
      </w:pPr>
    </w:p>
    <w:p w14:paraId="0C8EE9AF" w14:textId="77777777" w:rsidR="00C2693B" w:rsidRPr="00DE05AE" w:rsidRDefault="00C2693B" w:rsidP="00C2693B">
      <w:pPr>
        <w:rPr>
          <w:b/>
          <w:bCs/>
          <w:lang w:val="en-US"/>
        </w:rPr>
      </w:pPr>
      <w:r w:rsidRPr="00DE05AE">
        <w:rPr>
          <w:b/>
          <w:bCs/>
          <w:lang w:val="en-US"/>
        </w:rPr>
        <w:t>Proposal 10: For CPE antenna modelling, RAN1 to use CPE antenna placement from section 7.3 in TR 38.901:</w:t>
      </w:r>
    </w:p>
    <w:p w14:paraId="61A79B44" w14:textId="5BCA739A" w:rsidR="00C2693B" w:rsidRPr="00DE05AE" w:rsidRDefault="00C2693B" w:rsidP="00671DD1">
      <w:pPr>
        <w:pStyle w:val="ListParagraph"/>
        <w:numPr>
          <w:ilvl w:val="0"/>
          <w:numId w:val="33"/>
        </w:numPr>
        <w:rPr>
          <w:b/>
          <w:bCs/>
          <w:lang w:val="en-US"/>
        </w:rPr>
      </w:pPr>
      <w:r w:rsidRPr="00DE05AE">
        <w:rPr>
          <w:b/>
          <w:bCs/>
          <w:lang w:val="en-US"/>
        </w:rPr>
        <w:t>2/4T4R with antenna locations (1, 3, 5, 7)</w:t>
      </w:r>
    </w:p>
    <w:p w14:paraId="3C943560" w14:textId="00C1C918" w:rsidR="00C2693B" w:rsidRPr="00DE05AE" w:rsidRDefault="00C2693B" w:rsidP="00671DD1">
      <w:pPr>
        <w:pStyle w:val="ListParagraph"/>
        <w:numPr>
          <w:ilvl w:val="0"/>
          <w:numId w:val="33"/>
        </w:numPr>
        <w:rPr>
          <w:b/>
          <w:bCs/>
          <w:lang w:val="en-US"/>
        </w:rPr>
      </w:pPr>
      <w:r w:rsidRPr="00DE05AE">
        <w:rPr>
          <w:b/>
          <w:bCs/>
          <w:lang w:val="en-US"/>
        </w:rPr>
        <w:t>6/8T6/8R with antenna locations (1, 2, 6, 7, 8, 9) for 6 and (1,2,3,4,5,6,7,8) for 8.</w:t>
      </w:r>
    </w:p>
    <w:p w14:paraId="07FAB822" w14:textId="77777777" w:rsidR="00C2693B" w:rsidRDefault="00C2693B" w:rsidP="00713D57">
      <w:pPr>
        <w:rPr>
          <w:lang w:val="en-US"/>
        </w:rPr>
      </w:pPr>
    </w:p>
    <w:p w14:paraId="49E54715" w14:textId="77777777" w:rsidR="00C2693B" w:rsidRDefault="00C2693B" w:rsidP="00C2693B">
      <w:pPr>
        <w:pStyle w:val="Caption"/>
        <w:keepNext/>
        <w:jc w:val="center"/>
        <w:rPr>
          <w:lang w:val="en-US"/>
        </w:rPr>
      </w:pPr>
      <w:r>
        <w:t xml:space="preserve">Table </w:t>
      </w:r>
      <w:r>
        <w:fldChar w:fldCharType="begin"/>
      </w:r>
      <w:r>
        <w:instrText xml:space="preserve"> SEQ Table \* ARABIC </w:instrText>
      </w:r>
      <w:r>
        <w:fldChar w:fldCharType="separate"/>
      </w:r>
      <w:r>
        <w:rPr>
          <w:noProof/>
        </w:rPr>
        <w:t>3</w:t>
      </w:r>
      <w:r>
        <w:fldChar w:fldCharType="end"/>
      </w:r>
      <w:r>
        <w:t xml:space="preserve">: </w:t>
      </w:r>
      <w:r w:rsidRPr="004B4968">
        <w:t>CPE antenna configurations for FR1 and ‘FR3’</w:t>
      </w:r>
    </w:p>
    <w:tbl>
      <w:tblPr>
        <w:tblW w:w="9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0"/>
        <w:gridCol w:w="2822"/>
        <w:gridCol w:w="1602"/>
        <w:gridCol w:w="1668"/>
        <w:gridCol w:w="1668"/>
      </w:tblGrid>
      <w:tr w:rsidR="00C2693B" w:rsidRPr="00FF3382" w14:paraId="0564D3E6" w14:textId="77777777" w:rsidTr="0085703F">
        <w:trPr>
          <w:trHeight w:val="290"/>
        </w:trPr>
        <w:tc>
          <w:tcPr>
            <w:tcW w:w="1580" w:type="dxa"/>
            <w:noWrap/>
            <w:vAlign w:val="bottom"/>
            <w:hideMark/>
          </w:tcPr>
          <w:p w14:paraId="7BE4BF00" w14:textId="77777777" w:rsidR="00C2693B" w:rsidRPr="001154FD" w:rsidRDefault="00C2693B" w:rsidP="0085703F">
            <w:pPr>
              <w:overflowPunct/>
              <w:autoSpaceDE/>
              <w:autoSpaceDN/>
              <w:adjustRightInd/>
              <w:spacing w:after="0"/>
              <w:textAlignment w:val="auto"/>
              <w:rPr>
                <w:rFonts w:asciiTheme="majorHAnsi" w:eastAsia="Times New Roman" w:hAnsiTheme="majorHAnsi" w:cstheme="majorHAnsi"/>
                <w:lang w:val="en-US"/>
              </w:rPr>
            </w:pPr>
          </w:p>
        </w:tc>
        <w:tc>
          <w:tcPr>
            <w:tcW w:w="7760" w:type="dxa"/>
            <w:gridSpan w:val="4"/>
            <w:noWrap/>
            <w:vAlign w:val="bottom"/>
            <w:hideMark/>
          </w:tcPr>
          <w:p w14:paraId="1180630E" w14:textId="77777777" w:rsidR="00C2693B" w:rsidRPr="001154FD" w:rsidRDefault="00C2693B" w:rsidP="0085703F">
            <w:pPr>
              <w:overflowPunct/>
              <w:autoSpaceDE/>
              <w:autoSpaceDN/>
              <w:adjustRightInd/>
              <w:spacing w:after="0"/>
              <w:jc w:val="center"/>
              <w:textAlignment w:val="auto"/>
              <w:rPr>
                <w:rFonts w:asciiTheme="majorHAnsi" w:eastAsia="Times New Roman" w:hAnsiTheme="majorHAnsi" w:cstheme="majorHAnsi"/>
                <w:b/>
                <w:bCs/>
                <w:lang w:val="en-US"/>
              </w:rPr>
            </w:pPr>
            <w:r w:rsidRPr="001154FD">
              <w:rPr>
                <w:rFonts w:asciiTheme="majorHAnsi" w:eastAsia="Times New Roman" w:hAnsiTheme="majorHAnsi" w:cstheme="majorHAnsi"/>
                <w:b/>
                <w:bCs/>
                <w:lang w:val="en-US"/>
              </w:rPr>
              <w:t>Antenna Element Gain (</w:t>
            </w:r>
            <w:proofErr w:type="spellStart"/>
            <w:r w:rsidRPr="001154FD">
              <w:rPr>
                <w:rFonts w:asciiTheme="majorHAnsi" w:eastAsia="Times New Roman" w:hAnsiTheme="majorHAnsi" w:cstheme="majorHAnsi"/>
                <w:b/>
                <w:bCs/>
                <w:lang w:val="en-US"/>
              </w:rPr>
              <w:t>dBi</w:t>
            </w:r>
            <w:proofErr w:type="spellEnd"/>
            <w:r w:rsidRPr="001154FD">
              <w:rPr>
                <w:rFonts w:asciiTheme="majorHAnsi" w:eastAsia="Times New Roman" w:hAnsiTheme="majorHAnsi" w:cstheme="majorHAnsi"/>
                <w:b/>
                <w:bCs/>
                <w:lang w:val="en-US"/>
              </w:rPr>
              <w:t>) per TXRU</w:t>
            </w:r>
          </w:p>
        </w:tc>
      </w:tr>
      <w:tr w:rsidR="00C2693B" w:rsidRPr="00FF3382" w14:paraId="713E4DB3" w14:textId="77777777" w:rsidTr="0085703F">
        <w:trPr>
          <w:trHeight w:val="290"/>
        </w:trPr>
        <w:tc>
          <w:tcPr>
            <w:tcW w:w="1580" w:type="dxa"/>
            <w:noWrap/>
            <w:vAlign w:val="center"/>
            <w:hideMark/>
          </w:tcPr>
          <w:p w14:paraId="0821E0CC" w14:textId="77777777" w:rsidR="00C2693B" w:rsidRPr="001154FD" w:rsidRDefault="00C2693B" w:rsidP="0085703F">
            <w:pPr>
              <w:overflowPunct/>
              <w:autoSpaceDE/>
              <w:autoSpaceDN/>
              <w:adjustRightInd/>
              <w:spacing w:after="0"/>
              <w:jc w:val="center"/>
              <w:textAlignment w:val="auto"/>
              <w:rPr>
                <w:rFonts w:asciiTheme="majorHAnsi" w:eastAsia="Times New Roman" w:hAnsiTheme="majorHAnsi" w:cstheme="majorHAnsi"/>
                <w:b/>
                <w:bCs/>
                <w:lang w:val="en-US"/>
              </w:rPr>
            </w:pPr>
            <w:r w:rsidRPr="001154FD">
              <w:rPr>
                <w:rFonts w:asciiTheme="majorHAnsi" w:eastAsia="Times New Roman" w:hAnsiTheme="majorHAnsi" w:cstheme="majorHAnsi"/>
                <w:b/>
                <w:bCs/>
                <w:lang w:val="en-US"/>
              </w:rPr>
              <w:t>Carrier Freq</w:t>
            </w:r>
          </w:p>
        </w:tc>
        <w:tc>
          <w:tcPr>
            <w:tcW w:w="4424" w:type="dxa"/>
            <w:gridSpan w:val="2"/>
            <w:noWrap/>
            <w:vAlign w:val="bottom"/>
            <w:hideMark/>
          </w:tcPr>
          <w:p w14:paraId="16B9951B" w14:textId="77777777" w:rsidR="00C2693B" w:rsidRPr="001154FD" w:rsidRDefault="00C2693B" w:rsidP="0085703F">
            <w:pPr>
              <w:overflowPunct/>
              <w:autoSpaceDE/>
              <w:autoSpaceDN/>
              <w:adjustRightInd/>
              <w:spacing w:after="0"/>
              <w:jc w:val="center"/>
              <w:textAlignment w:val="auto"/>
              <w:rPr>
                <w:rFonts w:asciiTheme="majorHAnsi" w:eastAsia="Times New Roman" w:hAnsiTheme="majorHAnsi" w:cstheme="majorHAnsi"/>
                <w:b/>
                <w:bCs/>
                <w:lang w:val="en-US"/>
              </w:rPr>
            </w:pPr>
            <w:r w:rsidRPr="001154FD">
              <w:rPr>
                <w:rFonts w:asciiTheme="majorHAnsi" w:eastAsia="Times New Roman" w:hAnsiTheme="majorHAnsi" w:cstheme="majorHAnsi"/>
                <w:b/>
                <w:bCs/>
                <w:lang w:val="en-US"/>
              </w:rPr>
              <w:t>Indoor CPE</w:t>
            </w:r>
          </w:p>
        </w:tc>
        <w:tc>
          <w:tcPr>
            <w:tcW w:w="3336" w:type="dxa"/>
            <w:gridSpan w:val="2"/>
            <w:noWrap/>
            <w:vAlign w:val="bottom"/>
            <w:hideMark/>
          </w:tcPr>
          <w:p w14:paraId="6899D99D" w14:textId="77777777" w:rsidR="00C2693B" w:rsidRPr="001154FD" w:rsidRDefault="00C2693B" w:rsidP="0085703F">
            <w:pPr>
              <w:overflowPunct/>
              <w:autoSpaceDE/>
              <w:autoSpaceDN/>
              <w:adjustRightInd/>
              <w:spacing w:after="0"/>
              <w:jc w:val="center"/>
              <w:textAlignment w:val="auto"/>
              <w:rPr>
                <w:rFonts w:asciiTheme="majorHAnsi" w:eastAsia="Times New Roman" w:hAnsiTheme="majorHAnsi" w:cstheme="majorHAnsi"/>
                <w:b/>
                <w:bCs/>
                <w:lang w:val="en-US"/>
              </w:rPr>
            </w:pPr>
            <w:r w:rsidRPr="001154FD">
              <w:rPr>
                <w:rFonts w:asciiTheme="majorHAnsi" w:eastAsia="Times New Roman" w:hAnsiTheme="majorHAnsi" w:cstheme="majorHAnsi"/>
                <w:b/>
                <w:bCs/>
                <w:lang w:val="en-US"/>
              </w:rPr>
              <w:t>Outdoor CPE or CPE array</w:t>
            </w:r>
          </w:p>
        </w:tc>
      </w:tr>
      <w:tr w:rsidR="00C2693B" w:rsidRPr="00FF3382" w14:paraId="2B1F4C71" w14:textId="77777777" w:rsidTr="0085703F">
        <w:trPr>
          <w:trHeight w:val="300"/>
        </w:trPr>
        <w:tc>
          <w:tcPr>
            <w:tcW w:w="1580" w:type="dxa"/>
            <w:noWrap/>
            <w:vAlign w:val="center"/>
            <w:hideMark/>
          </w:tcPr>
          <w:p w14:paraId="7E37BAEB" w14:textId="77777777" w:rsidR="00C2693B" w:rsidRPr="001154FD" w:rsidRDefault="00C2693B" w:rsidP="0085703F">
            <w:pPr>
              <w:overflowPunct/>
              <w:autoSpaceDE/>
              <w:autoSpaceDN/>
              <w:adjustRightInd/>
              <w:spacing w:after="0"/>
              <w:jc w:val="center"/>
              <w:textAlignment w:val="auto"/>
              <w:rPr>
                <w:rFonts w:asciiTheme="majorHAnsi" w:eastAsia="Times New Roman" w:hAnsiTheme="majorHAnsi" w:cstheme="majorHAnsi"/>
                <w:lang w:val="en-US"/>
              </w:rPr>
            </w:pPr>
            <w:r w:rsidRPr="001154FD">
              <w:rPr>
                <w:rFonts w:asciiTheme="majorHAnsi" w:eastAsia="Times New Roman" w:hAnsiTheme="majorHAnsi" w:cstheme="majorHAnsi"/>
                <w:lang w:val="en-US"/>
              </w:rPr>
              <w:t>(GHz)</w:t>
            </w:r>
          </w:p>
        </w:tc>
        <w:tc>
          <w:tcPr>
            <w:tcW w:w="2822" w:type="dxa"/>
            <w:noWrap/>
            <w:vAlign w:val="center"/>
            <w:hideMark/>
          </w:tcPr>
          <w:p w14:paraId="3B0AC2FB" w14:textId="77777777" w:rsidR="00C2693B" w:rsidRPr="001154FD" w:rsidRDefault="00C2693B" w:rsidP="0085703F">
            <w:pPr>
              <w:overflowPunct/>
              <w:autoSpaceDE/>
              <w:autoSpaceDN/>
              <w:adjustRightInd/>
              <w:spacing w:after="0"/>
              <w:jc w:val="center"/>
              <w:textAlignment w:val="auto"/>
              <w:rPr>
                <w:rFonts w:asciiTheme="majorHAnsi" w:eastAsia="Times New Roman" w:hAnsiTheme="majorHAnsi" w:cstheme="majorHAnsi"/>
                <w:lang w:val="en-US"/>
              </w:rPr>
            </w:pPr>
            <w:r w:rsidRPr="001154FD">
              <w:rPr>
                <w:rFonts w:asciiTheme="majorHAnsi" w:eastAsia="Times New Roman" w:hAnsiTheme="majorHAnsi" w:cstheme="majorHAnsi"/>
                <w:b/>
                <w:lang w:val="en-US"/>
              </w:rPr>
              <w:t>{360°, 22.5°}</w:t>
            </w:r>
            <w:r w:rsidRPr="001154FD">
              <w:rPr>
                <w:rFonts w:asciiTheme="majorHAnsi" w:eastAsia="Times New Roman" w:hAnsiTheme="majorHAnsi" w:cstheme="majorHAnsi"/>
                <w:lang w:val="en-US"/>
              </w:rPr>
              <w:t xml:space="preserve"> OMNI DIR</w:t>
            </w:r>
          </w:p>
        </w:tc>
        <w:tc>
          <w:tcPr>
            <w:tcW w:w="1602" w:type="dxa"/>
            <w:noWrap/>
            <w:vAlign w:val="center"/>
            <w:hideMark/>
          </w:tcPr>
          <w:p w14:paraId="26E6E988" w14:textId="77777777" w:rsidR="00C2693B" w:rsidRPr="001154FD" w:rsidRDefault="00C2693B" w:rsidP="0085703F">
            <w:pPr>
              <w:overflowPunct/>
              <w:autoSpaceDE/>
              <w:autoSpaceDN/>
              <w:adjustRightInd/>
              <w:spacing w:after="0"/>
              <w:jc w:val="center"/>
              <w:textAlignment w:val="auto"/>
              <w:rPr>
                <w:rFonts w:asciiTheme="majorHAnsi" w:eastAsia="Times New Roman" w:hAnsiTheme="majorHAnsi" w:cstheme="majorHAnsi"/>
                <w:lang w:val="en-US"/>
              </w:rPr>
            </w:pPr>
            <w:r w:rsidRPr="001154FD">
              <w:rPr>
                <w:rFonts w:asciiTheme="majorHAnsi" w:eastAsia="Times New Roman" w:hAnsiTheme="majorHAnsi" w:cstheme="majorHAnsi"/>
                <w:b/>
                <w:lang w:val="en-US"/>
              </w:rPr>
              <w:t>{90°,90°}</w:t>
            </w:r>
            <w:r w:rsidRPr="001154FD">
              <w:rPr>
                <w:rFonts w:asciiTheme="majorHAnsi" w:eastAsia="Times New Roman" w:hAnsiTheme="majorHAnsi" w:cstheme="majorHAnsi"/>
                <w:lang w:val="en-US"/>
              </w:rPr>
              <w:t xml:space="preserve"> DIR</w:t>
            </w:r>
          </w:p>
        </w:tc>
        <w:tc>
          <w:tcPr>
            <w:tcW w:w="1668" w:type="dxa"/>
            <w:noWrap/>
            <w:vAlign w:val="center"/>
            <w:hideMark/>
          </w:tcPr>
          <w:p w14:paraId="0399D1CA" w14:textId="77777777" w:rsidR="00C2693B" w:rsidRPr="001154FD" w:rsidRDefault="00C2693B" w:rsidP="0085703F">
            <w:pPr>
              <w:overflowPunct/>
              <w:autoSpaceDE/>
              <w:autoSpaceDN/>
              <w:adjustRightInd/>
              <w:spacing w:after="0"/>
              <w:jc w:val="center"/>
              <w:textAlignment w:val="auto"/>
              <w:rPr>
                <w:rFonts w:asciiTheme="majorHAnsi" w:eastAsia="Times New Roman" w:hAnsiTheme="majorHAnsi" w:cstheme="majorHAnsi"/>
                <w:lang w:val="en-US"/>
              </w:rPr>
            </w:pPr>
            <w:r w:rsidRPr="001154FD">
              <w:rPr>
                <w:rFonts w:asciiTheme="majorHAnsi" w:eastAsia="Times New Roman" w:hAnsiTheme="majorHAnsi" w:cstheme="majorHAnsi"/>
                <w:b/>
                <w:lang w:val="en-US"/>
              </w:rPr>
              <w:t>{65°, 50°}</w:t>
            </w:r>
            <w:r w:rsidRPr="001154FD">
              <w:rPr>
                <w:rFonts w:asciiTheme="majorHAnsi" w:eastAsia="Times New Roman" w:hAnsiTheme="majorHAnsi" w:cstheme="majorHAnsi"/>
                <w:lang w:val="en-US"/>
              </w:rPr>
              <w:t xml:space="preserve"> DIR</w:t>
            </w:r>
          </w:p>
        </w:tc>
        <w:tc>
          <w:tcPr>
            <w:tcW w:w="1668" w:type="dxa"/>
            <w:noWrap/>
            <w:vAlign w:val="center"/>
            <w:hideMark/>
          </w:tcPr>
          <w:p w14:paraId="3F11DB85" w14:textId="77777777" w:rsidR="00C2693B" w:rsidRPr="001154FD" w:rsidRDefault="00C2693B" w:rsidP="0085703F">
            <w:pPr>
              <w:overflowPunct/>
              <w:autoSpaceDE/>
              <w:autoSpaceDN/>
              <w:adjustRightInd/>
              <w:spacing w:after="0"/>
              <w:jc w:val="center"/>
              <w:textAlignment w:val="auto"/>
              <w:rPr>
                <w:rFonts w:asciiTheme="majorHAnsi" w:eastAsia="Times New Roman" w:hAnsiTheme="majorHAnsi" w:cstheme="majorHAnsi"/>
                <w:lang w:val="en-US"/>
              </w:rPr>
            </w:pPr>
            <w:r w:rsidRPr="001154FD">
              <w:rPr>
                <w:rFonts w:asciiTheme="majorHAnsi" w:eastAsia="Times New Roman" w:hAnsiTheme="majorHAnsi" w:cstheme="majorHAnsi"/>
                <w:b/>
                <w:lang w:val="en-US"/>
              </w:rPr>
              <w:t>{32°, 32°}</w:t>
            </w:r>
            <w:r w:rsidRPr="001154FD">
              <w:rPr>
                <w:rFonts w:asciiTheme="majorHAnsi" w:eastAsia="Times New Roman" w:hAnsiTheme="majorHAnsi" w:cstheme="majorHAnsi"/>
                <w:lang w:val="en-US"/>
              </w:rPr>
              <w:t xml:space="preserve"> DIR</w:t>
            </w:r>
          </w:p>
        </w:tc>
      </w:tr>
      <w:tr w:rsidR="00C2693B" w:rsidRPr="00FF3382" w14:paraId="3FE3B524" w14:textId="77777777" w:rsidTr="0085703F">
        <w:trPr>
          <w:trHeight w:val="300"/>
        </w:trPr>
        <w:tc>
          <w:tcPr>
            <w:tcW w:w="1580" w:type="dxa"/>
            <w:noWrap/>
            <w:vAlign w:val="center"/>
            <w:hideMark/>
          </w:tcPr>
          <w:p w14:paraId="6AC45DB2" w14:textId="77777777" w:rsidR="00C2693B" w:rsidRPr="001154FD" w:rsidRDefault="00C2693B" w:rsidP="0085703F">
            <w:pPr>
              <w:overflowPunct/>
              <w:autoSpaceDE/>
              <w:autoSpaceDN/>
              <w:adjustRightInd/>
              <w:spacing w:after="0"/>
              <w:jc w:val="center"/>
              <w:textAlignment w:val="auto"/>
              <w:rPr>
                <w:rFonts w:asciiTheme="majorHAnsi" w:eastAsia="Times New Roman" w:hAnsiTheme="majorHAnsi" w:cstheme="majorHAnsi"/>
                <w:lang w:val="en-US"/>
              </w:rPr>
            </w:pPr>
            <w:r w:rsidRPr="001154FD">
              <w:rPr>
                <w:rFonts w:asciiTheme="majorHAnsi" w:eastAsia="Times New Roman" w:hAnsiTheme="majorHAnsi" w:cstheme="majorHAnsi"/>
                <w:lang w:val="en-US"/>
              </w:rPr>
              <w:t>2</w:t>
            </w:r>
          </w:p>
        </w:tc>
        <w:tc>
          <w:tcPr>
            <w:tcW w:w="2822" w:type="dxa"/>
            <w:noWrap/>
            <w:vAlign w:val="center"/>
            <w:hideMark/>
          </w:tcPr>
          <w:p w14:paraId="0A4B5CEB" w14:textId="77777777" w:rsidR="00C2693B" w:rsidRPr="001154FD" w:rsidRDefault="00C2693B" w:rsidP="0085703F">
            <w:pPr>
              <w:overflowPunct/>
              <w:autoSpaceDE/>
              <w:autoSpaceDN/>
              <w:adjustRightInd/>
              <w:spacing w:after="0"/>
              <w:jc w:val="center"/>
              <w:textAlignment w:val="auto"/>
              <w:rPr>
                <w:rFonts w:asciiTheme="majorHAnsi" w:eastAsia="Times New Roman" w:hAnsiTheme="majorHAnsi" w:cstheme="majorHAnsi"/>
                <w:lang w:val="en-US"/>
              </w:rPr>
            </w:pPr>
            <w:r w:rsidRPr="001154FD">
              <w:rPr>
                <w:rFonts w:asciiTheme="majorHAnsi" w:eastAsia="Times New Roman" w:hAnsiTheme="majorHAnsi" w:cstheme="majorHAnsi"/>
                <w:lang w:val="en-US"/>
              </w:rPr>
              <w:t>5</w:t>
            </w:r>
          </w:p>
        </w:tc>
        <w:tc>
          <w:tcPr>
            <w:tcW w:w="1602" w:type="dxa"/>
            <w:noWrap/>
            <w:vAlign w:val="center"/>
            <w:hideMark/>
          </w:tcPr>
          <w:p w14:paraId="08386264" w14:textId="77777777" w:rsidR="00C2693B" w:rsidRPr="001154FD" w:rsidRDefault="00C2693B" w:rsidP="0085703F">
            <w:pPr>
              <w:overflowPunct/>
              <w:autoSpaceDE/>
              <w:autoSpaceDN/>
              <w:adjustRightInd/>
              <w:spacing w:after="0"/>
              <w:jc w:val="center"/>
              <w:textAlignment w:val="auto"/>
              <w:rPr>
                <w:rFonts w:asciiTheme="majorHAnsi" w:eastAsia="Times New Roman" w:hAnsiTheme="majorHAnsi" w:cstheme="majorHAnsi"/>
                <w:lang w:val="en-US"/>
              </w:rPr>
            </w:pPr>
            <w:r w:rsidRPr="001154FD">
              <w:rPr>
                <w:rFonts w:asciiTheme="majorHAnsi" w:eastAsia="Times New Roman" w:hAnsiTheme="majorHAnsi" w:cstheme="majorHAnsi"/>
                <w:lang w:val="en-US"/>
              </w:rPr>
              <w:t>5</w:t>
            </w:r>
          </w:p>
        </w:tc>
        <w:tc>
          <w:tcPr>
            <w:tcW w:w="1668" w:type="dxa"/>
            <w:noWrap/>
            <w:vAlign w:val="center"/>
            <w:hideMark/>
          </w:tcPr>
          <w:p w14:paraId="76234096" w14:textId="77777777" w:rsidR="00C2693B" w:rsidRPr="001154FD" w:rsidRDefault="00C2693B" w:rsidP="0085703F">
            <w:pPr>
              <w:overflowPunct/>
              <w:autoSpaceDE/>
              <w:autoSpaceDN/>
              <w:adjustRightInd/>
              <w:spacing w:after="0"/>
              <w:jc w:val="center"/>
              <w:textAlignment w:val="auto"/>
              <w:rPr>
                <w:rFonts w:asciiTheme="majorHAnsi" w:eastAsia="Times New Roman" w:hAnsiTheme="majorHAnsi" w:cstheme="majorHAnsi"/>
                <w:lang w:val="en-US"/>
              </w:rPr>
            </w:pPr>
            <w:r w:rsidRPr="001154FD">
              <w:rPr>
                <w:rFonts w:asciiTheme="majorHAnsi" w:eastAsia="Times New Roman" w:hAnsiTheme="majorHAnsi" w:cstheme="majorHAnsi"/>
                <w:lang w:val="en-US"/>
              </w:rPr>
              <w:t>9</w:t>
            </w:r>
          </w:p>
        </w:tc>
        <w:tc>
          <w:tcPr>
            <w:tcW w:w="1668" w:type="dxa"/>
            <w:noWrap/>
            <w:vAlign w:val="center"/>
            <w:hideMark/>
          </w:tcPr>
          <w:p w14:paraId="4171A56A" w14:textId="77777777" w:rsidR="00C2693B" w:rsidRPr="001154FD" w:rsidRDefault="00C2693B" w:rsidP="0085703F">
            <w:pPr>
              <w:overflowPunct/>
              <w:autoSpaceDE/>
              <w:autoSpaceDN/>
              <w:adjustRightInd/>
              <w:spacing w:after="0"/>
              <w:jc w:val="center"/>
              <w:textAlignment w:val="auto"/>
              <w:rPr>
                <w:rFonts w:asciiTheme="majorHAnsi" w:eastAsia="Times New Roman" w:hAnsiTheme="majorHAnsi" w:cstheme="majorHAnsi"/>
                <w:lang w:val="en-US"/>
              </w:rPr>
            </w:pPr>
            <w:r w:rsidRPr="001154FD">
              <w:rPr>
                <w:rFonts w:asciiTheme="majorHAnsi" w:eastAsia="Times New Roman" w:hAnsiTheme="majorHAnsi" w:cstheme="majorHAnsi"/>
                <w:lang w:val="en-US"/>
              </w:rPr>
              <w:t> </w:t>
            </w:r>
          </w:p>
        </w:tc>
      </w:tr>
      <w:tr w:rsidR="00C2693B" w:rsidRPr="00FF3382" w14:paraId="61925600" w14:textId="77777777" w:rsidTr="0085703F">
        <w:trPr>
          <w:trHeight w:val="290"/>
        </w:trPr>
        <w:tc>
          <w:tcPr>
            <w:tcW w:w="1580" w:type="dxa"/>
            <w:noWrap/>
            <w:vAlign w:val="center"/>
            <w:hideMark/>
          </w:tcPr>
          <w:p w14:paraId="1DA8F38E" w14:textId="77777777" w:rsidR="00C2693B" w:rsidRPr="001154FD" w:rsidRDefault="00C2693B" w:rsidP="0085703F">
            <w:pPr>
              <w:overflowPunct/>
              <w:autoSpaceDE/>
              <w:autoSpaceDN/>
              <w:adjustRightInd/>
              <w:spacing w:after="0"/>
              <w:jc w:val="center"/>
              <w:textAlignment w:val="auto"/>
              <w:rPr>
                <w:rFonts w:asciiTheme="majorHAnsi" w:eastAsia="Times New Roman" w:hAnsiTheme="majorHAnsi" w:cstheme="majorHAnsi"/>
                <w:lang w:val="en-US"/>
              </w:rPr>
            </w:pPr>
            <w:r w:rsidRPr="001154FD">
              <w:rPr>
                <w:rFonts w:asciiTheme="majorHAnsi" w:eastAsia="Times New Roman" w:hAnsiTheme="majorHAnsi" w:cstheme="majorHAnsi"/>
                <w:lang w:val="en-US"/>
              </w:rPr>
              <w:t>3.5</w:t>
            </w:r>
          </w:p>
        </w:tc>
        <w:tc>
          <w:tcPr>
            <w:tcW w:w="2822" w:type="dxa"/>
            <w:noWrap/>
            <w:vAlign w:val="center"/>
            <w:hideMark/>
          </w:tcPr>
          <w:p w14:paraId="75946161" w14:textId="77777777" w:rsidR="00C2693B" w:rsidRPr="001154FD" w:rsidRDefault="00C2693B" w:rsidP="0085703F">
            <w:pPr>
              <w:overflowPunct/>
              <w:autoSpaceDE/>
              <w:autoSpaceDN/>
              <w:adjustRightInd/>
              <w:spacing w:after="0"/>
              <w:jc w:val="center"/>
              <w:textAlignment w:val="auto"/>
              <w:rPr>
                <w:rFonts w:asciiTheme="majorHAnsi" w:eastAsia="Times New Roman" w:hAnsiTheme="majorHAnsi" w:cstheme="majorHAnsi"/>
                <w:lang w:val="en-US"/>
              </w:rPr>
            </w:pPr>
            <w:r w:rsidRPr="001154FD">
              <w:rPr>
                <w:rFonts w:asciiTheme="majorHAnsi" w:eastAsia="Times New Roman" w:hAnsiTheme="majorHAnsi" w:cstheme="majorHAnsi"/>
                <w:lang w:val="en-US"/>
              </w:rPr>
              <w:t>5</w:t>
            </w:r>
          </w:p>
        </w:tc>
        <w:tc>
          <w:tcPr>
            <w:tcW w:w="1602" w:type="dxa"/>
            <w:noWrap/>
            <w:vAlign w:val="center"/>
            <w:hideMark/>
          </w:tcPr>
          <w:p w14:paraId="5868BB6D" w14:textId="77777777" w:rsidR="00C2693B" w:rsidRPr="001154FD" w:rsidRDefault="00C2693B" w:rsidP="0085703F">
            <w:pPr>
              <w:overflowPunct/>
              <w:autoSpaceDE/>
              <w:autoSpaceDN/>
              <w:adjustRightInd/>
              <w:spacing w:after="0"/>
              <w:jc w:val="center"/>
              <w:textAlignment w:val="auto"/>
              <w:rPr>
                <w:rFonts w:asciiTheme="majorHAnsi" w:eastAsia="Times New Roman" w:hAnsiTheme="majorHAnsi" w:cstheme="majorHAnsi"/>
                <w:lang w:val="en-US"/>
              </w:rPr>
            </w:pPr>
            <w:r w:rsidRPr="001154FD">
              <w:rPr>
                <w:rFonts w:asciiTheme="majorHAnsi" w:eastAsia="Times New Roman" w:hAnsiTheme="majorHAnsi" w:cstheme="majorHAnsi"/>
                <w:lang w:val="en-US"/>
              </w:rPr>
              <w:t>5</w:t>
            </w:r>
          </w:p>
        </w:tc>
        <w:tc>
          <w:tcPr>
            <w:tcW w:w="1668" w:type="dxa"/>
            <w:noWrap/>
            <w:vAlign w:val="bottom"/>
            <w:hideMark/>
          </w:tcPr>
          <w:p w14:paraId="44EB21BC" w14:textId="77777777" w:rsidR="00C2693B" w:rsidRPr="001154FD" w:rsidRDefault="00C2693B" w:rsidP="0085703F">
            <w:pPr>
              <w:overflowPunct/>
              <w:autoSpaceDE/>
              <w:autoSpaceDN/>
              <w:adjustRightInd/>
              <w:spacing w:after="0"/>
              <w:jc w:val="center"/>
              <w:textAlignment w:val="auto"/>
              <w:rPr>
                <w:rFonts w:asciiTheme="majorHAnsi" w:eastAsia="Times New Roman" w:hAnsiTheme="majorHAnsi" w:cstheme="majorHAnsi"/>
                <w:lang w:val="en-US"/>
              </w:rPr>
            </w:pPr>
            <w:r w:rsidRPr="001154FD">
              <w:rPr>
                <w:rFonts w:asciiTheme="majorHAnsi" w:eastAsia="Times New Roman" w:hAnsiTheme="majorHAnsi" w:cstheme="majorHAnsi"/>
                <w:lang w:val="en-US"/>
              </w:rPr>
              <w:t>-</w:t>
            </w:r>
          </w:p>
        </w:tc>
        <w:tc>
          <w:tcPr>
            <w:tcW w:w="1668" w:type="dxa"/>
            <w:noWrap/>
            <w:vAlign w:val="center"/>
            <w:hideMark/>
          </w:tcPr>
          <w:p w14:paraId="0B79FAAC" w14:textId="77777777" w:rsidR="00C2693B" w:rsidRPr="001154FD" w:rsidRDefault="00C2693B" w:rsidP="0085703F">
            <w:pPr>
              <w:overflowPunct/>
              <w:autoSpaceDE/>
              <w:autoSpaceDN/>
              <w:adjustRightInd/>
              <w:spacing w:after="0"/>
              <w:jc w:val="center"/>
              <w:textAlignment w:val="auto"/>
              <w:rPr>
                <w:rFonts w:asciiTheme="majorHAnsi" w:eastAsia="Times New Roman" w:hAnsiTheme="majorHAnsi" w:cstheme="majorHAnsi"/>
                <w:lang w:val="en-US"/>
              </w:rPr>
            </w:pPr>
            <w:r w:rsidRPr="001154FD">
              <w:rPr>
                <w:rFonts w:asciiTheme="majorHAnsi" w:eastAsia="Times New Roman" w:hAnsiTheme="majorHAnsi" w:cstheme="majorHAnsi"/>
                <w:lang w:val="en-US"/>
              </w:rPr>
              <w:t>14</w:t>
            </w:r>
          </w:p>
        </w:tc>
      </w:tr>
      <w:tr w:rsidR="00C2693B" w:rsidRPr="00FF3382" w14:paraId="7C7EE7F6" w14:textId="77777777" w:rsidTr="0085703F">
        <w:trPr>
          <w:trHeight w:val="290"/>
        </w:trPr>
        <w:tc>
          <w:tcPr>
            <w:tcW w:w="1580" w:type="dxa"/>
            <w:noWrap/>
            <w:vAlign w:val="center"/>
            <w:hideMark/>
          </w:tcPr>
          <w:p w14:paraId="45FA1CB6" w14:textId="77777777" w:rsidR="00C2693B" w:rsidRPr="001154FD" w:rsidRDefault="00C2693B" w:rsidP="0085703F">
            <w:pPr>
              <w:overflowPunct/>
              <w:autoSpaceDE/>
              <w:autoSpaceDN/>
              <w:adjustRightInd/>
              <w:spacing w:after="0"/>
              <w:jc w:val="center"/>
              <w:textAlignment w:val="auto"/>
              <w:rPr>
                <w:rFonts w:asciiTheme="majorHAnsi" w:eastAsia="Times New Roman" w:hAnsiTheme="majorHAnsi" w:cstheme="majorHAnsi"/>
                <w:lang w:val="en-US"/>
              </w:rPr>
            </w:pPr>
            <w:r w:rsidRPr="001154FD">
              <w:rPr>
                <w:rFonts w:asciiTheme="majorHAnsi" w:eastAsia="Times New Roman" w:hAnsiTheme="majorHAnsi" w:cstheme="majorHAnsi"/>
                <w:lang w:val="en-US"/>
              </w:rPr>
              <w:t>7</w:t>
            </w:r>
          </w:p>
        </w:tc>
        <w:tc>
          <w:tcPr>
            <w:tcW w:w="2822" w:type="dxa"/>
            <w:noWrap/>
            <w:vAlign w:val="center"/>
            <w:hideMark/>
          </w:tcPr>
          <w:p w14:paraId="272C3C5F" w14:textId="77777777" w:rsidR="00C2693B" w:rsidRPr="001154FD" w:rsidRDefault="00C2693B" w:rsidP="0085703F">
            <w:pPr>
              <w:overflowPunct/>
              <w:autoSpaceDE/>
              <w:autoSpaceDN/>
              <w:adjustRightInd/>
              <w:spacing w:after="0"/>
              <w:jc w:val="center"/>
              <w:textAlignment w:val="auto"/>
              <w:rPr>
                <w:rFonts w:asciiTheme="majorHAnsi" w:eastAsia="Times New Roman" w:hAnsiTheme="majorHAnsi" w:cstheme="majorHAnsi"/>
                <w:lang w:val="en-US"/>
              </w:rPr>
            </w:pPr>
            <w:r w:rsidRPr="001154FD">
              <w:rPr>
                <w:rFonts w:asciiTheme="majorHAnsi" w:eastAsia="Times New Roman" w:hAnsiTheme="majorHAnsi" w:cstheme="majorHAnsi"/>
                <w:lang w:val="en-US"/>
              </w:rPr>
              <w:t>5</w:t>
            </w:r>
          </w:p>
        </w:tc>
        <w:tc>
          <w:tcPr>
            <w:tcW w:w="1602" w:type="dxa"/>
            <w:noWrap/>
            <w:vAlign w:val="center"/>
            <w:hideMark/>
          </w:tcPr>
          <w:p w14:paraId="6714E293" w14:textId="77777777" w:rsidR="00C2693B" w:rsidRPr="001154FD" w:rsidRDefault="00C2693B" w:rsidP="0085703F">
            <w:pPr>
              <w:overflowPunct/>
              <w:autoSpaceDE/>
              <w:autoSpaceDN/>
              <w:adjustRightInd/>
              <w:spacing w:after="0"/>
              <w:jc w:val="center"/>
              <w:textAlignment w:val="auto"/>
              <w:rPr>
                <w:rFonts w:asciiTheme="majorHAnsi" w:eastAsia="Times New Roman" w:hAnsiTheme="majorHAnsi" w:cstheme="majorHAnsi"/>
                <w:lang w:val="en-US"/>
              </w:rPr>
            </w:pPr>
            <w:r w:rsidRPr="001154FD">
              <w:rPr>
                <w:rFonts w:asciiTheme="majorHAnsi" w:eastAsia="Times New Roman" w:hAnsiTheme="majorHAnsi" w:cstheme="majorHAnsi"/>
                <w:lang w:val="en-US"/>
              </w:rPr>
              <w:t>5</w:t>
            </w:r>
          </w:p>
        </w:tc>
        <w:tc>
          <w:tcPr>
            <w:tcW w:w="1668" w:type="dxa"/>
            <w:noWrap/>
            <w:vAlign w:val="bottom"/>
            <w:hideMark/>
          </w:tcPr>
          <w:p w14:paraId="274507FB" w14:textId="77777777" w:rsidR="00C2693B" w:rsidRPr="001154FD" w:rsidRDefault="00C2693B" w:rsidP="0085703F">
            <w:pPr>
              <w:overflowPunct/>
              <w:autoSpaceDE/>
              <w:autoSpaceDN/>
              <w:adjustRightInd/>
              <w:spacing w:after="0"/>
              <w:jc w:val="center"/>
              <w:textAlignment w:val="auto"/>
              <w:rPr>
                <w:rFonts w:asciiTheme="majorHAnsi" w:eastAsia="Times New Roman" w:hAnsiTheme="majorHAnsi" w:cstheme="majorHAnsi"/>
                <w:lang w:val="en-US"/>
              </w:rPr>
            </w:pPr>
            <w:r w:rsidRPr="001154FD">
              <w:rPr>
                <w:rFonts w:asciiTheme="majorHAnsi" w:eastAsia="Times New Roman" w:hAnsiTheme="majorHAnsi" w:cstheme="majorHAnsi"/>
                <w:lang w:val="en-US"/>
              </w:rPr>
              <w:t>-</w:t>
            </w:r>
          </w:p>
        </w:tc>
        <w:tc>
          <w:tcPr>
            <w:tcW w:w="1668" w:type="dxa"/>
            <w:noWrap/>
            <w:vAlign w:val="center"/>
            <w:hideMark/>
          </w:tcPr>
          <w:p w14:paraId="1E4FF536" w14:textId="77777777" w:rsidR="00C2693B" w:rsidRPr="001154FD" w:rsidRDefault="00C2693B" w:rsidP="0085703F">
            <w:pPr>
              <w:overflowPunct/>
              <w:autoSpaceDE/>
              <w:autoSpaceDN/>
              <w:adjustRightInd/>
              <w:spacing w:after="0"/>
              <w:jc w:val="center"/>
              <w:textAlignment w:val="auto"/>
              <w:rPr>
                <w:rFonts w:asciiTheme="majorHAnsi" w:eastAsia="Times New Roman" w:hAnsiTheme="majorHAnsi" w:cstheme="majorHAnsi"/>
                <w:lang w:val="en-US"/>
              </w:rPr>
            </w:pPr>
            <w:r w:rsidRPr="001154FD">
              <w:rPr>
                <w:rFonts w:asciiTheme="majorHAnsi" w:eastAsia="Times New Roman" w:hAnsiTheme="majorHAnsi" w:cstheme="majorHAnsi"/>
                <w:lang w:val="en-US"/>
              </w:rPr>
              <w:t>14</w:t>
            </w:r>
          </w:p>
        </w:tc>
      </w:tr>
      <w:tr w:rsidR="00C2693B" w:rsidRPr="00FF3382" w14:paraId="69EC3EA7" w14:textId="77777777" w:rsidTr="0085703F">
        <w:trPr>
          <w:trHeight w:val="93"/>
        </w:trPr>
        <w:tc>
          <w:tcPr>
            <w:tcW w:w="1580" w:type="dxa"/>
            <w:noWrap/>
            <w:vAlign w:val="center"/>
          </w:tcPr>
          <w:p w14:paraId="2B95D648" w14:textId="77777777" w:rsidR="00C2693B" w:rsidRPr="009C5B1A" w:rsidRDefault="00C2693B" w:rsidP="0085703F">
            <w:pPr>
              <w:overflowPunct/>
              <w:autoSpaceDE/>
              <w:autoSpaceDN/>
              <w:adjustRightInd/>
              <w:spacing w:after="0"/>
              <w:jc w:val="center"/>
              <w:textAlignment w:val="auto"/>
              <w:rPr>
                <w:rFonts w:asciiTheme="majorHAnsi" w:eastAsia="Times New Roman" w:hAnsiTheme="majorHAnsi" w:cstheme="majorHAnsi"/>
                <w:lang w:val="en-US"/>
              </w:rPr>
            </w:pPr>
          </w:p>
        </w:tc>
        <w:tc>
          <w:tcPr>
            <w:tcW w:w="2822" w:type="dxa"/>
            <w:noWrap/>
            <w:vAlign w:val="center"/>
          </w:tcPr>
          <w:p w14:paraId="2E4A6332" w14:textId="77777777" w:rsidR="00C2693B" w:rsidRPr="009C5B1A" w:rsidRDefault="00C2693B" w:rsidP="0085703F">
            <w:pPr>
              <w:overflowPunct/>
              <w:autoSpaceDE/>
              <w:autoSpaceDN/>
              <w:adjustRightInd/>
              <w:spacing w:after="0"/>
              <w:jc w:val="center"/>
              <w:textAlignment w:val="auto"/>
              <w:rPr>
                <w:rFonts w:asciiTheme="majorHAnsi" w:eastAsia="Times New Roman" w:hAnsiTheme="majorHAnsi" w:cstheme="majorHAnsi"/>
                <w:lang w:val="en-US"/>
              </w:rPr>
            </w:pPr>
          </w:p>
        </w:tc>
        <w:tc>
          <w:tcPr>
            <w:tcW w:w="1602" w:type="dxa"/>
            <w:noWrap/>
            <w:vAlign w:val="center"/>
          </w:tcPr>
          <w:p w14:paraId="76CC433C" w14:textId="77777777" w:rsidR="00C2693B" w:rsidRPr="009C5B1A" w:rsidRDefault="00C2693B" w:rsidP="0085703F">
            <w:pPr>
              <w:overflowPunct/>
              <w:autoSpaceDE/>
              <w:autoSpaceDN/>
              <w:adjustRightInd/>
              <w:spacing w:after="0"/>
              <w:jc w:val="center"/>
              <w:textAlignment w:val="auto"/>
              <w:rPr>
                <w:rFonts w:asciiTheme="majorHAnsi" w:eastAsia="Times New Roman" w:hAnsiTheme="majorHAnsi" w:cstheme="majorHAnsi"/>
                <w:lang w:val="en-US"/>
              </w:rPr>
            </w:pPr>
          </w:p>
        </w:tc>
        <w:tc>
          <w:tcPr>
            <w:tcW w:w="1668" w:type="dxa"/>
            <w:noWrap/>
            <w:vAlign w:val="bottom"/>
          </w:tcPr>
          <w:p w14:paraId="153C5F58" w14:textId="77777777" w:rsidR="00C2693B" w:rsidRPr="009C5B1A" w:rsidRDefault="00C2693B" w:rsidP="0085703F">
            <w:pPr>
              <w:overflowPunct/>
              <w:autoSpaceDE/>
              <w:autoSpaceDN/>
              <w:adjustRightInd/>
              <w:spacing w:after="0"/>
              <w:jc w:val="center"/>
              <w:textAlignment w:val="auto"/>
              <w:rPr>
                <w:rFonts w:asciiTheme="majorHAnsi" w:eastAsia="Times New Roman" w:hAnsiTheme="majorHAnsi" w:cstheme="majorHAnsi"/>
                <w:lang w:val="en-US"/>
              </w:rPr>
            </w:pPr>
          </w:p>
        </w:tc>
        <w:tc>
          <w:tcPr>
            <w:tcW w:w="1668" w:type="dxa"/>
            <w:noWrap/>
            <w:vAlign w:val="center"/>
          </w:tcPr>
          <w:p w14:paraId="482260E6" w14:textId="77777777" w:rsidR="00C2693B" w:rsidRPr="009C5B1A" w:rsidRDefault="00C2693B" w:rsidP="0085703F">
            <w:pPr>
              <w:overflowPunct/>
              <w:autoSpaceDE/>
              <w:autoSpaceDN/>
              <w:adjustRightInd/>
              <w:spacing w:after="0"/>
              <w:jc w:val="center"/>
              <w:textAlignment w:val="auto"/>
              <w:rPr>
                <w:rFonts w:asciiTheme="majorHAnsi" w:eastAsia="Times New Roman" w:hAnsiTheme="majorHAnsi" w:cstheme="majorHAnsi"/>
                <w:lang w:val="en-US"/>
              </w:rPr>
            </w:pPr>
          </w:p>
        </w:tc>
      </w:tr>
      <w:tr w:rsidR="00C2693B" w:rsidRPr="00FF3382" w14:paraId="28638E77" w14:textId="77777777" w:rsidTr="0085703F">
        <w:trPr>
          <w:trHeight w:val="290"/>
        </w:trPr>
        <w:tc>
          <w:tcPr>
            <w:tcW w:w="6004" w:type="dxa"/>
            <w:gridSpan w:val="3"/>
            <w:noWrap/>
            <w:vAlign w:val="bottom"/>
            <w:hideMark/>
          </w:tcPr>
          <w:p w14:paraId="272C8A79" w14:textId="77777777" w:rsidR="00C2693B" w:rsidRPr="001154FD" w:rsidRDefault="00C2693B" w:rsidP="0085703F">
            <w:pPr>
              <w:overflowPunct/>
              <w:autoSpaceDE/>
              <w:autoSpaceDN/>
              <w:adjustRightInd/>
              <w:spacing w:after="0"/>
              <w:textAlignment w:val="auto"/>
              <w:rPr>
                <w:rFonts w:asciiTheme="majorHAnsi" w:eastAsia="Times New Roman" w:hAnsiTheme="majorHAnsi" w:cstheme="majorHAnsi"/>
                <w:lang w:val="en-US"/>
              </w:rPr>
            </w:pPr>
            <w:r w:rsidRPr="001154FD">
              <w:rPr>
                <w:rFonts w:asciiTheme="majorHAnsi" w:eastAsia="Times New Roman" w:hAnsiTheme="majorHAnsi" w:cstheme="majorHAnsi"/>
                <w:lang w:val="en-US"/>
              </w:rPr>
              <w:t xml:space="preserve">DIR - CPE directs </w:t>
            </w:r>
            <w:proofErr w:type="gramStart"/>
            <w:r w:rsidRPr="001154FD">
              <w:rPr>
                <w:rFonts w:asciiTheme="majorHAnsi" w:eastAsia="Times New Roman" w:hAnsiTheme="majorHAnsi" w:cstheme="majorHAnsi"/>
                <w:lang w:val="en-US"/>
              </w:rPr>
              <w:t>it</w:t>
            </w:r>
            <w:proofErr w:type="gramEnd"/>
            <w:r w:rsidRPr="001154FD">
              <w:rPr>
                <w:rFonts w:asciiTheme="majorHAnsi" w:eastAsia="Times New Roman" w:hAnsiTheme="majorHAnsi" w:cstheme="majorHAnsi"/>
                <w:lang w:val="en-US"/>
              </w:rPr>
              <w:t xml:space="preserve"> antenna elements to point at the serving </w:t>
            </w:r>
            <w:proofErr w:type="spellStart"/>
            <w:r w:rsidRPr="001154FD">
              <w:rPr>
                <w:rFonts w:asciiTheme="majorHAnsi" w:eastAsia="Times New Roman" w:hAnsiTheme="majorHAnsi" w:cstheme="majorHAnsi"/>
                <w:lang w:val="en-US"/>
              </w:rPr>
              <w:t>gNB</w:t>
            </w:r>
            <w:proofErr w:type="spellEnd"/>
          </w:p>
        </w:tc>
        <w:tc>
          <w:tcPr>
            <w:tcW w:w="3336" w:type="dxa"/>
            <w:gridSpan w:val="2"/>
            <w:noWrap/>
            <w:vAlign w:val="bottom"/>
            <w:hideMark/>
          </w:tcPr>
          <w:p w14:paraId="72C91CD2" w14:textId="77777777" w:rsidR="00C2693B" w:rsidRPr="001154FD" w:rsidRDefault="00C2693B" w:rsidP="0085703F">
            <w:pPr>
              <w:overflowPunct/>
              <w:autoSpaceDE/>
              <w:autoSpaceDN/>
              <w:adjustRightInd/>
              <w:spacing w:after="0"/>
              <w:textAlignment w:val="auto"/>
              <w:rPr>
                <w:rFonts w:asciiTheme="majorHAnsi" w:eastAsia="Times New Roman" w:hAnsiTheme="majorHAnsi" w:cstheme="majorHAnsi"/>
                <w:bCs/>
                <w:lang w:val="en-US"/>
              </w:rPr>
            </w:pPr>
            <w:r w:rsidRPr="001154FD">
              <w:rPr>
                <w:rFonts w:asciiTheme="majorHAnsi" w:eastAsia="Times New Roman" w:hAnsiTheme="majorHAnsi" w:cstheme="majorHAnsi"/>
                <w:bCs/>
                <w:lang w:val="en-US"/>
              </w:rPr>
              <w:t>HPBW {horizontal, vertical}</w:t>
            </w:r>
          </w:p>
        </w:tc>
      </w:tr>
      <w:tr w:rsidR="00C2693B" w:rsidRPr="00FF3382" w14:paraId="27A8FDD2" w14:textId="77777777" w:rsidTr="0085703F">
        <w:trPr>
          <w:trHeight w:val="290"/>
        </w:trPr>
        <w:tc>
          <w:tcPr>
            <w:tcW w:w="9340" w:type="dxa"/>
            <w:gridSpan w:val="5"/>
            <w:noWrap/>
            <w:vAlign w:val="bottom"/>
            <w:hideMark/>
          </w:tcPr>
          <w:p w14:paraId="0E5D2D8C" w14:textId="77777777" w:rsidR="00C2693B" w:rsidRPr="001154FD" w:rsidRDefault="00C2693B" w:rsidP="0085703F">
            <w:pPr>
              <w:overflowPunct/>
              <w:autoSpaceDE/>
              <w:autoSpaceDN/>
              <w:adjustRightInd/>
              <w:spacing w:after="0"/>
              <w:textAlignment w:val="auto"/>
              <w:rPr>
                <w:rFonts w:asciiTheme="majorHAnsi" w:eastAsia="Times New Roman" w:hAnsiTheme="majorHAnsi" w:cstheme="majorHAnsi"/>
                <w:lang w:val="en-US"/>
              </w:rPr>
            </w:pPr>
            <w:r w:rsidRPr="001154FD">
              <w:rPr>
                <w:rFonts w:asciiTheme="majorHAnsi" w:eastAsia="Times New Roman" w:hAnsiTheme="majorHAnsi" w:cstheme="majorHAnsi"/>
                <w:lang w:val="en-US"/>
              </w:rPr>
              <w:t xml:space="preserve">OMNI Directional - CPE does not direct its antenna elements to point at the serving </w:t>
            </w:r>
            <w:proofErr w:type="spellStart"/>
            <w:r w:rsidRPr="001154FD">
              <w:rPr>
                <w:rFonts w:asciiTheme="majorHAnsi" w:eastAsia="Times New Roman" w:hAnsiTheme="majorHAnsi" w:cstheme="majorHAnsi"/>
                <w:lang w:val="en-US"/>
              </w:rPr>
              <w:t>gNB</w:t>
            </w:r>
            <w:proofErr w:type="spellEnd"/>
          </w:p>
        </w:tc>
      </w:tr>
      <w:tr w:rsidR="00C2693B" w:rsidRPr="00FF3382" w14:paraId="36314549" w14:textId="77777777" w:rsidTr="0085703F">
        <w:trPr>
          <w:trHeight w:val="290"/>
        </w:trPr>
        <w:tc>
          <w:tcPr>
            <w:tcW w:w="9340" w:type="dxa"/>
            <w:gridSpan w:val="5"/>
            <w:noWrap/>
            <w:vAlign w:val="bottom"/>
            <w:hideMark/>
          </w:tcPr>
          <w:p w14:paraId="191E3057" w14:textId="77777777" w:rsidR="00C2693B" w:rsidRPr="001154FD" w:rsidRDefault="00C2693B" w:rsidP="0085703F">
            <w:pPr>
              <w:overflowPunct/>
              <w:autoSpaceDE/>
              <w:autoSpaceDN/>
              <w:adjustRightInd/>
              <w:spacing w:after="0"/>
              <w:textAlignment w:val="auto"/>
              <w:rPr>
                <w:rFonts w:asciiTheme="majorHAnsi" w:eastAsia="Times New Roman" w:hAnsiTheme="majorHAnsi" w:cstheme="majorHAnsi"/>
                <w:lang w:val="en-US"/>
              </w:rPr>
            </w:pPr>
            <w:r w:rsidRPr="001154FD">
              <w:rPr>
                <w:rFonts w:asciiTheme="majorHAnsi" w:eastAsia="Times New Roman" w:hAnsiTheme="majorHAnsi" w:cstheme="majorHAnsi"/>
                <w:lang w:val="en-US"/>
              </w:rPr>
              <w:t>Coherent or non-coherent precoding may be applied which may result in additional directionality</w:t>
            </w:r>
          </w:p>
        </w:tc>
      </w:tr>
      <w:tr w:rsidR="00C2693B" w:rsidRPr="00FF3382" w14:paraId="5F3C0E0B" w14:textId="77777777" w:rsidTr="0085703F">
        <w:trPr>
          <w:trHeight w:val="290"/>
        </w:trPr>
        <w:tc>
          <w:tcPr>
            <w:tcW w:w="9340" w:type="dxa"/>
            <w:gridSpan w:val="5"/>
            <w:noWrap/>
            <w:vAlign w:val="bottom"/>
            <w:hideMark/>
          </w:tcPr>
          <w:p w14:paraId="1B3BC688" w14:textId="77777777" w:rsidR="00C2693B" w:rsidRPr="001154FD" w:rsidRDefault="00C2693B" w:rsidP="0085703F">
            <w:pPr>
              <w:overflowPunct/>
              <w:autoSpaceDE/>
              <w:autoSpaceDN/>
              <w:adjustRightInd/>
              <w:spacing w:after="0"/>
              <w:textAlignment w:val="auto"/>
              <w:rPr>
                <w:rFonts w:asciiTheme="majorHAnsi" w:eastAsia="Times New Roman" w:hAnsiTheme="majorHAnsi" w:cstheme="majorHAnsi"/>
                <w:lang w:val="en-US"/>
              </w:rPr>
            </w:pPr>
            <w:r w:rsidRPr="001154FD">
              <w:rPr>
                <w:rFonts w:asciiTheme="majorHAnsi" w:eastAsia="Times New Roman" w:hAnsiTheme="majorHAnsi" w:cstheme="majorHAnsi"/>
                <w:lang w:val="en-US"/>
              </w:rPr>
              <w:t>Antenna arrays: e.g., 4TX, 6TX, 8TX, 16TX can be modeled w. proposed TXRU antenna element gains given above</w:t>
            </w:r>
          </w:p>
        </w:tc>
      </w:tr>
      <w:tr w:rsidR="00C2693B" w:rsidRPr="00FF3382" w14:paraId="29AD4C08" w14:textId="77777777" w:rsidTr="0085703F">
        <w:trPr>
          <w:trHeight w:val="290"/>
        </w:trPr>
        <w:tc>
          <w:tcPr>
            <w:tcW w:w="9340" w:type="dxa"/>
            <w:gridSpan w:val="5"/>
            <w:noWrap/>
            <w:vAlign w:val="bottom"/>
            <w:hideMark/>
          </w:tcPr>
          <w:p w14:paraId="1DF3B682" w14:textId="77777777" w:rsidR="00C2693B" w:rsidRPr="001154FD" w:rsidRDefault="00C2693B" w:rsidP="0085703F">
            <w:pPr>
              <w:overflowPunct/>
              <w:autoSpaceDE/>
              <w:autoSpaceDN/>
              <w:adjustRightInd/>
              <w:spacing w:after="0"/>
              <w:textAlignment w:val="auto"/>
              <w:rPr>
                <w:rFonts w:asciiTheme="majorHAnsi" w:eastAsia="Times New Roman" w:hAnsiTheme="majorHAnsi" w:cstheme="majorHAnsi"/>
                <w:lang w:val="en-US"/>
              </w:rPr>
            </w:pPr>
            <w:r w:rsidRPr="001154FD">
              <w:rPr>
                <w:rFonts w:asciiTheme="majorHAnsi" w:eastAsia="Times New Roman" w:hAnsiTheme="majorHAnsi" w:cstheme="majorHAnsi"/>
                <w:lang w:val="en-US"/>
              </w:rPr>
              <w:t>PC_MAX is chosen to meet the regulatory max average band EIRP limit accounting for total array gain and TDD Duty Cycle</w:t>
            </w:r>
          </w:p>
        </w:tc>
      </w:tr>
    </w:tbl>
    <w:p w14:paraId="39A6AA6F" w14:textId="77777777" w:rsidR="00C2693B" w:rsidRDefault="00C2693B" w:rsidP="00713D57">
      <w:pPr>
        <w:rPr>
          <w:lang w:val="en-US"/>
        </w:rPr>
      </w:pPr>
    </w:p>
    <w:p w14:paraId="3302EEE8" w14:textId="6EC16520" w:rsidR="00C2693B" w:rsidRPr="001035B2" w:rsidRDefault="00C2693B" w:rsidP="00713D57">
      <w:pPr>
        <w:rPr>
          <w:b/>
          <w:bCs/>
          <w:lang w:val="en-US"/>
        </w:rPr>
      </w:pPr>
      <w:r w:rsidRPr="001035B2">
        <w:rPr>
          <w:b/>
          <w:bCs/>
          <w:lang w:val="en-US"/>
        </w:rPr>
        <w:t>Proposal 11: For CPE antenna modelling, RAN1 to select CPE antenna configurations per frequency and device type (outdoor/indoor CPE) as described in Table 3 above.</w:t>
      </w:r>
    </w:p>
    <w:p w14:paraId="4A68671A" w14:textId="2A6D6628" w:rsidR="00990B6A" w:rsidRPr="001035B2" w:rsidRDefault="00C2693B" w:rsidP="000941CE">
      <w:pPr>
        <w:rPr>
          <w:b/>
          <w:bCs/>
          <w:lang w:val="en-US"/>
        </w:rPr>
      </w:pPr>
      <w:r w:rsidRPr="001035B2">
        <w:rPr>
          <w:b/>
          <w:bCs/>
          <w:lang w:val="en-US"/>
        </w:rPr>
        <w:t>Proposal 12: For CPE modelling, RAN1 to support 23, 26, 29, 31 dBm power classes and up to the max conducted power that meets the maximum average band EIRP limit (subject to regulatory limitations and accounting for maximum average EIRP limit mitigations for both indoor and outdoor CPEs).</w:t>
      </w:r>
    </w:p>
    <w:p w14:paraId="44C5EDE5" w14:textId="77777777" w:rsidR="001035B2" w:rsidRDefault="001035B2" w:rsidP="000941CE">
      <w:pPr>
        <w:rPr>
          <w:lang w:val="en-US"/>
        </w:rPr>
      </w:pPr>
    </w:p>
    <w:p w14:paraId="6FFB012B" w14:textId="65E41E68" w:rsidR="001035B2" w:rsidRPr="001035B2" w:rsidRDefault="001035B2" w:rsidP="000941CE">
      <w:pPr>
        <w:rPr>
          <w:b/>
          <w:bCs/>
          <w:u w:val="single"/>
          <w:lang w:val="en-US"/>
        </w:rPr>
      </w:pPr>
      <w:r w:rsidRPr="001035B2">
        <w:rPr>
          <w:b/>
          <w:bCs/>
          <w:u w:val="single"/>
          <w:lang w:val="en-US"/>
        </w:rPr>
        <w:t>On interference modelling in SLS</w:t>
      </w:r>
    </w:p>
    <w:p w14:paraId="79E3DE8B" w14:textId="20CADEFD" w:rsidR="001035B2" w:rsidRPr="001035B2" w:rsidRDefault="001035B2" w:rsidP="000941CE">
      <w:pPr>
        <w:rPr>
          <w:b/>
          <w:bCs/>
          <w:lang w:val="en-US"/>
        </w:rPr>
      </w:pPr>
      <w:r w:rsidRPr="001035B2">
        <w:rPr>
          <w:b/>
          <w:bCs/>
          <w:lang w:val="en-US"/>
        </w:rPr>
        <w:t>Proposal 13: 6G simulations shall include realistic spatial interference covariance estimation for multi-antenna receivers. For system-level simulations, we suggest adopting the well-known Wishart model.</w:t>
      </w:r>
    </w:p>
    <w:p w14:paraId="2B4ACCFA" w14:textId="77777777" w:rsidR="001035B2" w:rsidRDefault="001035B2" w:rsidP="000941CE">
      <w:pPr>
        <w:rPr>
          <w:lang w:val="en-US"/>
        </w:rPr>
      </w:pPr>
    </w:p>
    <w:p w14:paraId="4AAA67BB" w14:textId="236B2935" w:rsidR="001035B2" w:rsidRPr="001035B2" w:rsidRDefault="001035B2" w:rsidP="000941CE">
      <w:pPr>
        <w:rPr>
          <w:b/>
          <w:bCs/>
          <w:u w:val="single"/>
          <w:lang w:val="en-US"/>
        </w:rPr>
      </w:pPr>
      <w:r w:rsidRPr="001035B2">
        <w:rPr>
          <w:b/>
          <w:bCs/>
          <w:u w:val="single"/>
          <w:lang w:val="en-US"/>
        </w:rPr>
        <w:t>On traffic models:</w:t>
      </w:r>
    </w:p>
    <w:p w14:paraId="08009EBC" w14:textId="7F978151" w:rsidR="001035B2" w:rsidRPr="001035B2" w:rsidRDefault="001035B2" w:rsidP="000941CE">
      <w:pPr>
        <w:rPr>
          <w:b/>
          <w:bCs/>
          <w:lang w:val="en-US"/>
        </w:rPr>
      </w:pPr>
      <w:r w:rsidRPr="001035B2">
        <w:rPr>
          <w:b/>
          <w:bCs/>
          <w:lang w:val="en-US"/>
        </w:rPr>
        <w:t>Proposal 14: None of the RAN functionalities shall be embedded in the traffic model definition. The traffic model shall only include what the application traffic source generates in terms of data for transmission, and potential CN latencies.</w:t>
      </w:r>
    </w:p>
    <w:p w14:paraId="7525B82E" w14:textId="43E966A0" w:rsidR="001035B2" w:rsidRPr="001035B2" w:rsidRDefault="001035B2" w:rsidP="000941CE">
      <w:pPr>
        <w:rPr>
          <w:b/>
          <w:bCs/>
          <w:lang w:val="en-US"/>
        </w:rPr>
      </w:pPr>
      <w:r w:rsidRPr="001035B2">
        <w:rPr>
          <w:b/>
          <w:bCs/>
          <w:lang w:val="en-US"/>
        </w:rPr>
        <w:t>Proposal 15: RAN1 to prioritize reaching agreements on FTP traffic modes within RAN1, while waiting for the feedback from SA4 and other WGs on traffic models for AI, XR, Haptic feedback, etc.</w:t>
      </w:r>
    </w:p>
    <w:p w14:paraId="2A7F3D66" w14:textId="0EDBB44F" w:rsidR="001035B2" w:rsidRPr="001035B2" w:rsidRDefault="001035B2" w:rsidP="000941CE">
      <w:pPr>
        <w:rPr>
          <w:b/>
          <w:bCs/>
          <w:lang w:val="en-US"/>
        </w:rPr>
      </w:pPr>
      <w:r w:rsidRPr="001035B2">
        <w:rPr>
          <w:b/>
          <w:bCs/>
          <w:lang w:val="en-US"/>
        </w:rPr>
        <w:t>Proposal 16: RAN1 to select FTP-3 as the default FTP mode using the following parametrization: default file size of 0.5 MB, variable file arrival rate resulting in Low, Medium, Large offered loads per cell (corresponding to average PRB utilization of approximately 10%, 30% and 60%).</w:t>
      </w:r>
    </w:p>
    <w:p w14:paraId="0E656F2A" w14:textId="77777777" w:rsidR="001035B2" w:rsidRPr="00671DD1" w:rsidRDefault="001035B2" w:rsidP="001035B2">
      <w:pPr>
        <w:rPr>
          <w:b/>
          <w:bCs/>
          <w:lang w:val="en-US"/>
        </w:rPr>
      </w:pPr>
      <w:r w:rsidRPr="00671DD1">
        <w:rPr>
          <w:b/>
          <w:bCs/>
          <w:lang w:val="en-US"/>
        </w:rPr>
        <w:t xml:space="preserve">Proposal 17: We suggest an extended FTP-3 (eFTP-3) model that consists of superposition of two FTP-3 legacy models with different file sizes (B1 and B2) and average arrival rates (r1 and r2). The characteristic of the model </w:t>
      </w:r>
      <w:proofErr w:type="gramStart"/>
      <w:r w:rsidRPr="00671DD1">
        <w:rPr>
          <w:b/>
          <w:bCs/>
          <w:lang w:val="en-US"/>
        </w:rPr>
        <w:t>is</w:t>
      </w:r>
      <w:proofErr w:type="gramEnd"/>
      <w:r w:rsidRPr="00671DD1">
        <w:rPr>
          <w:b/>
          <w:bCs/>
          <w:lang w:val="en-US"/>
        </w:rPr>
        <w:t xml:space="preserve"> as follows:</w:t>
      </w:r>
    </w:p>
    <w:p w14:paraId="6466551A" w14:textId="69795E6A" w:rsidR="001035B2" w:rsidRPr="00671DD1" w:rsidRDefault="001035B2" w:rsidP="00671DD1">
      <w:pPr>
        <w:pStyle w:val="ListParagraph"/>
        <w:numPr>
          <w:ilvl w:val="0"/>
          <w:numId w:val="34"/>
        </w:numPr>
        <w:rPr>
          <w:b/>
          <w:bCs/>
          <w:lang w:val="en-US"/>
        </w:rPr>
      </w:pPr>
      <w:r w:rsidRPr="00671DD1">
        <w:rPr>
          <w:b/>
          <w:bCs/>
          <w:lang w:val="en-US"/>
        </w:rPr>
        <w:t xml:space="preserve">File sizes of B1 and B2 bits are generated </w:t>
      </w:r>
      <w:proofErr w:type="gramStart"/>
      <w:r w:rsidRPr="00671DD1">
        <w:rPr>
          <w:b/>
          <w:bCs/>
          <w:lang w:val="en-US"/>
        </w:rPr>
        <w:t>according</w:t>
      </w:r>
      <w:proofErr w:type="gramEnd"/>
      <w:r w:rsidRPr="00671DD1">
        <w:rPr>
          <w:b/>
          <w:bCs/>
          <w:lang w:val="en-US"/>
        </w:rPr>
        <w:t xml:space="preserve"> two independent Poisson </w:t>
      </w:r>
      <w:proofErr w:type="gramStart"/>
      <w:r w:rsidRPr="00671DD1">
        <w:rPr>
          <w:b/>
          <w:bCs/>
          <w:lang w:val="en-US"/>
        </w:rPr>
        <w:t>process</w:t>
      </w:r>
      <w:proofErr w:type="gramEnd"/>
      <w:r w:rsidRPr="00671DD1">
        <w:rPr>
          <w:b/>
          <w:bCs/>
          <w:lang w:val="en-US"/>
        </w:rPr>
        <w:t xml:space="preserve"> with average arrival rates of r1 and r2,</w:t>
      </w:r>
    </w:p>
    <w:p w14:paraId="44DBC526" w14:textId="23C2B8B8" w:rsidR="001035B2" w:rsidRPr="00671DD1" w:rsidRDefault="001035B2" w:rsidP="00671DD1">
      <w:pPr>
        <w:pStyle w:val="ListParagraph"/>
        <w:numPr>
          <w:ilvl w:val="0"/>
          <w:numId w:val="34"/>
        </w:numPr>
        <w:rPr>
          <w:b/>
          <w:bCs/>
          <w:lang w:val="en-US"/>
        </w:rPr>
      </w:pPr>
      <w:r w:rsidRPr="00671DD1">
        <w:rPr>
          <w:b/>
          <w:bCs/>
          <w:lang w:val="en-US"/>
        </w:rPr>
        <w:t>B1=0.5 MB as the default setting for FTP-3,</w:t>
      </w:r>
    </w:p>
    <w:p w14:paraId="3E272290" w14:textId="4A00E072" w:rsidR="001035B2" w:rsidRPr="00671DD1" w:rsidRDefault="001035B2" w:rsidP="00671DD1">
      <w:pPr>
        <w:pStyle w:val="ListParagraph"/>
        <w:numPr>
          <w:ilvl w:val="0"/>
          <w:numId w:val="34"/>
        </w:numPr>
        <w:rPr>
          <w:b/>
          <w:bCs/>
          <w:lang w:val="en-US"/>
        </w:rPr>
      </w:pPr>
      <w:r w:rsidRPr="00671DD1">
        <w:rPr>
          <w:b/>
          <w:bCs/>
          <w:lang w:val="en-US"/>
        </w:rPr>
        <w:t>B2=K</w:t>
      </w:r>
      <w:r w:rsidR="00671DD1" w:rsidRPr="00671DD1">
        <w:rPr>
          <w:b/>
          <w:bCs/>
          <w:lang w:val="en-US"/>
        </w:rPr>
        <w:t>*</w:t>
      </w:r>
      <w:r w:rsidRPr="00671DD1">
        <w:rPr>
          <w:b/>
          <w:bCs/>
          <w:lang w:val="en-US"/>
        </w:rPr>
        <w:t>B1 and r2=r1/K, where K is a natural number with default setting K=4,</w:t>
      </w:r>
    </w:p>
    <w:p w14:paraId="7E65CD65" w14:textId="23EFA64E" w:rsidR="001035B2" w:rsidRPr="00671DD1" w:rsidRDefault="001035B2" w:rsidP="00671DD1">
      <w:pPr>
        <w:pStyle w:val="ListParagraph"/>
        <w:numPr>
          <w:ilvl w:val="0"/>
          <w:numId w:val="34"/>
        </w:numPr>
        <w:rPr>
          <w:b/>
          <w:bCs/>
          <w:lang w:val="en-US"/>
        </w:rPr>
      </w:pPr>
      <w:r w:rsidRPr="00671DD1">
        <w:rPr>
          <w:b/>
          <w:bCs/>
          <w:lang w:val="en-US"/>
        </w:rPr>
        <w:t>The file arrival rate r1 is varied to result in Low, Medium, Large offered loads per cell that corresponds to average PRB utilization of approximately 10%, 30% and 60%.</w:t>
      </w:r>
    </w:p>
    <w:p w14:paraId="5A077DE1" w14:textId="73066A0F" w:rsidR="001035B2" w:rsidRPr="00671DD1" w:rsidRDefault="001035B2" w:rsidP="00671DD1">
      <w:pPr>
        <w:pStyle w:val="ListParagraph"/>
        <w:numPr>
          <w:ilvl w:val="0"/>
          <w:numId w:val="34"/>
        </w:numPr>
        <w:rPr>
          <w:b/>
          <w:bCs/>
          <w:lang w:val="en-US"/>
        </w:rPr>
      </w:pPr>
      <w:r w:rsidRPr="00671DD1">
        <w:rPr>
          <w:b/>
          <w:bCs/>
          <w:lang w:val="en-US"/>
        </w:rPr>
        <w:t xml:space="preserve">Alternative parametrizations for </w:t>
      </w:r>
      <w:proofErr w:type="gramStart"/>
      <w:r w:rsidRPr="00671DD1">
        <w:rPr>
          <w:b/>
          <w:bCs/>
          <w:lang w:val="en-US"/>
        </w:rPr>
        <w:t>B1,</w:t>
      </w:r>
      <w:proofErr w:type="gramEnd"/>
      <w:r w:rsidRPr="00671DD1">
        <w:rPr>
          <w:b/>
          <w:bCs/>
          <w:lang w:val="en-US"/>
        </w:rPr>
        <w:t xml:space="preserve"> and K </w:t>
      </w:r>
      <w:proofErr w:type="gramStart"/>
      <w:r w:rsidRPr="00671DD1">
        <w:rPr>
          <w:b/>
          <w:bCs/>
          <w:lang w:val="en-US"/>
        </w:rPr>
        <w:t>are</w:t>
      </w:r>
      <w:proofErr w:type="gramEnd"/>
      <w:r w:rsidRPr="00671DD1">
        <w:rPr>
          <w:b/>
          <w:bCs/>
          <w:lang w:val="en-US"/>
        </w:rPr>
        <w:t xml:space="preserve"> also possible.</w:t>
      </w:r>
    </w:p>
    <w:p w14:paraId="46FBDCB9" w14:textId="77777777" w:rsidR="00671DD1" w:rsidRPr="00671DD1" w:rsidRDefault="00671DD1" w:rsidP="00671DD1">
      <w:pPr>
        <w:rPr>
          <w:b/>
          <w:bCs/>
          <w:lang w:val="en-US"/>
        </w:rPr>
      </w:pPr>
    </w:p>
    <w:p w14:paraId="60C33A28" w14:textId="408FAA39" w:rsidR="001035B2" w:rsidRPr="00671DD1" w:rsidRDefault="001035B2" w:rsidP="000941CE">
      <w:pPr>
        <w:rPr>
          <w:b/>
          <w:bCs/>
          <w:lang w:val="en-US"/>
        </w:rPr>
      </w:pPr>
      <w:r w:rsidRPr="00671DD1">
        <w:rPr>
          <w:b/>
          <w:bCs/>
          <w:lang w:val="en-US"/>
        </w:rPr>
        <w:t>Proposal 18: eFTP-3 traffic model can optionally have different parameters for different groups/classes of UEs in a simulation, for example, K = 0 (only legacy FTP-3) for some UEs and K = 4 for the rest.</w:t>
      </w:r>
    </w:p>
    <w:p w14:paraId="15144A72" w14:textId="77777777" w:rsidR="001035B2" w:rsidRPr="00671DD1" w:rsidRDefault="001035B2" w:rsidP="001035B2">
      <w:pPr>
        <w:rPr>
          <w:b/>
          <w:bCs/>
          <w:lang w:val="en-US"/>
        </w:rPr>
      </w:pPr>
      <w:r w:rsidRPr="00671DD1">
        <w:rPr>
          <w:b/>
          <w:bCs/>
          <w:lang w:val="en-US"/>
        </w:rPr>
        <w:t>Proposal 19: A PDB metric may be additionally associated with the traffic model.</w:t>
      </w:r>
    </w:p>
    <w:p w14:paraId="5D223265" w14:textId="4678C650" w:rsidR="001035B2" w:rsidRPr="00671DD1" w:rsidRDefault="001035B2" w:rsidP="001035B2">
      <w:pPr>
        <w:rPr>
          <w:b/>
          <w:bCs/>
          <w:lang w:val="en-US"/>
        </w:rPr>
      </w:pPr>
      <w:r w:rsidRPr="00671DD1">
        <w:rPr>
          <w:b/>
          <w:bCs/>
          <w:lang w:val="en-US"/>
        </w:rPr>
        <w:t xml:space="preserve">Proposal 20: Packet discarding shall not be part of the traffic </w:t>
      </w:r>
      <w:proofErr w:type="gramStart"/>
      <w:r w:rsidRPr="00671DD1">
        <w:rPr>
          <w:b/>
          <w:bCs/>
          <w:lang w:val="en-US"/>
        </w:rPr>
        <w:t>model</w:t>
      </w:r>
      <w:proofErr w:type="gramEnd"/>
      <w:r w:rsidRPr="00671DD1">
        <w:rPr>
          <w:b/>
          <w:bCs/>
          <w:lang w:val="en-US"/>
        </w:rPr>
        <w:t xml:space="preserve"> definition. Such mechanisms are up to RAN2 to decide and can be included in the RAN simulation assumptions (but not as part of the traffic model itself).</w:t>
      </w:r>
    </w:p>
    <w:p w14:paraId="5E0D77E4" w14:textId="6393CDD8" w:rsidR="001035B2" w:rsidRDefault="001035B2" w:rsidP="001035B2">
      <w:pPr>
        <w:rPr>
          <w:b/>
          <w:bCs/>
          <w:lang w:val="en-US"/>
        </w:rPr>
      </w:pPr>
      <w:r w:rsidRPr="00671DD1">
        <w:rPr>
          <w:b/>
          <w:bCs/>
          <w:lang w:val="en-US"/>
        </w:rPr>
        <w:t>Proposal 21: It is sufficient to consider extensions to FTP Model 3 only.</w:t>
      </w:r>
    </w:p>
    <w:p w14:paraId="05F4C9D5" w14:textId="77777777" w:rsidR="00671DD1" w:rsidRPr="00671DD1" w:rsidRDefault="00671DD1" w:rsidP="00671DD1">
      <w:pPr>
        <w:rPr>
          <w:b/>
          <w:bCs/>
          <w:lang w:val="en-US"/>
        </w:rPr>
      </w:pPr>
      <w:r w:rsidRPr="00671DD1">
        <w:rPr>
          <w:b/>
          <w:bCs/>
          <w:lang w:val="en-US"/>
        </w:rPr>
        <w:t xml:space="preserve">Proposal 22: RAN1 to include at least one closed-loop (bi-directional) traffic model </w:t>
      </w:r>
      <w:proofErr w:type="gramStart"/>
      <w:r w:rsidRPr="00671DD1">
        <w:rPr>
          <w:b/>
          <w:bCs/>
          <w:lang w:val="en-US"/>
        </w:rPr>
        <w:t>into</w:t>
      </w:r>
      <w:proofErr w:type="gramEnd"/>
      <w:r w:rsidRPr="00671DD1">
        <w:rPr>
          <w:b/>
          <w:bCs/>
          <w:lang w:val="en-US"/>
        </w:rPr>
        <w:t xml:space="preserve"> the 6GR study, e.g., to consider a scenario when the existing XR model is modelled with realistic TCP ACK feedback.</w:t>
      </w:r>
    </w:p>
    <w:p w14:paraId="79A1052C" w14:textId="1AEF947F" w:rsidR="00671DD1" w:rsidRDefault="00671DD1" w:rsidP="00671DD1">
      <w:pPr>
        <w:rPr>
          <w:b/>
          <w:bCs/>
          <w:lang w:val="en-US"/>
        </w:rPr>
      </w:pPr>
      <w:r w:rsidRPr="00671DD1">
        <w:rPr>
          <w:b/>
          <w:bCs/>
          <w:lang w:val="en-US"/>
        </w:rPr>
        <w:t>Proposal 23: Default assumptions for simulation with TCP functionality shall be agreed for cases where this is enabled. Our suggestion is to rely on TCP CUBIC.</w:t>
      </w:r>
    </w:p>
    <w:p w14:paraId="1CAA0CD1" w14:textId="77777777" w:rsidR="0001070C" w:rsidRPr="0001070C" w:rsidRDefault="0001070C" w:rsidP="0001070C">
      <w:pPr>
        <w:rPr>
          <w:b/>
          <w:bCs/>
          <w:lang w:val="en-US"/>
        </w:rPr>
      </w:pPr>
      <w:r w:rsidRPr="0001070C">
        <w:rPr>
          <w:b/>
          <w:bCs/>
          <w:lang w:val="en-US"/>
        </w:rPr>
        <w:t>Proposal 24: For simulations with TCP, we suggest that the transmission of the TCP-ACK over the RAN is simulated in UL explicitly, and possible CN latency is added to that.</w:t>
      </w:r>
    </w:p>
    <w:p w14:paraId="42BA5FC1" w14:textId="47BBE3FF" w:rsidR="0001070C" w:rsidRPr="0001070C" w:rsidRDefault="0001070C" w:rsidP="0001070C">
      <w:pPr>
        <w:pStyle w:val="ListParagraph"/>
        <w:numPr>
          <w:ilvl w:val="0"/>
          <w:numId w:val="35"/>
        </w:numPr>
        <w:rPr>
          <w:b/>
          <w:bCs/>
          <w:lang w:val="en-US"/>
        </w:rPr>
      </w:pPr>
      <w:r w:rsidRPr="0001070C">
        <w:rPr>
          <w:b/>
          <w:bCs/>
          <w:lang w:val="en-US"/>
        </w:rPr>
        <w:t xml:space="preserve">For cases where CN delay plays a role, bi-direction model can assume a fixed one-way CN delay of e.g. 5 </w:t>
      </w:r>
      <w:proofErr w:type="spellStart"/>
      <w:r w:rsidRPr="0001070C">
        <w:rPr>
          <w:b/>
          <w:bCs/>
          <w:lang w:val="en-US"/>
        </w:rPr>
        <w:t>ms</w:t>
      </w:r>
      <w:proofErr w:type="spellEnd"/>
      <w:r w:rsidRPr="0001070C">
        <w:rPr>
          <w:b/>
          <w:bCs/>
          <w:lang w:val="en-US"/>
        </w:rPr>
        <w:t xml:space="preserve">, representing the latency between the application (traffic source/sink) and the </w:t>
      </w:r>
      <w:proofErr w:type="spellStart"/>
      <w:r w:rsidRPr="0001070C">
        <w:rPr>
          <w:b/>
          <w:bCs/>
          <w:lang w:val="en-US"/>
        </w:rPr>
        <w:t>gNB</w:t>
      </w:r>
      <w:proofErr w:type="spellEnd"/>
      <w:r w:rsidRPr="0001070C">
        <w:rPr>
          <w:b/>
          <w:bCs/>
          <w:lang w:val="en-US"/>
        </w:rPr>
        <w:t>.</w:t>
      </w:r>
    </w:p>
    <w:p w14:paraId="2AF9BAD9" w14:textId="344978F4" w:rsidR="00671DD1" w:rsidRPr="0001070C" w:rsidRDefault="0001070C" w:rsidP="0001070C">
      <w:pPr>
        <w:pStyle w:val="ListParagraph"/>
        <w:numPr>
          <w:ilvl w:val="0"/>
          <w:numId w:val="35"/>
        </w:numPr>
        <w:rPr>
          <w:b/>
          <w:bCs/>
          <w:lang w:val="en-US"/>
        </w:rPr>
      </w:pPr>
      <w:r w:rsidRPr="0001070C">
        <w:rPr>
          <w:b/>
          <w:bCs/>
          <w:lang w:val="en-US"/>
        </w:rPr>
        <w:t>Such parameters as L1/L2 processing latencies, HARQ processing, preparing and decoding of transmission, assumption on TTI size, etc. should not be a part of the traffic model definition, but simulation assumptions.</w:t>
      </w:r>
    </w:p>
    <w:p w14:paraId="719CB0F9" w14:textId="77777777" w:rsidR="001035B2" w:rsidRDefault="001035B2" w:rsidP="001035B2">
      <w:pPr>
        <w:rPr>
          <w:lang w:val="en-US"/>
        </w:rPr>
      </w:pPr>
    </w:p>
    <w:p w14:paraId="2272111D" w14:textId="4486B0C1" w:rsidR="001035B2" w:rsidRDefault="000B61D6" w:rsidP="001035B2">
      <w:pPr>
        <w:rPr>
          <w:b/>
          <w:bCs/>
          <w:lang w:val="en-US"/>
        </w:rPr>
      </w:pPr>
      <w:r w:rsidRPr="000B61D6">
        <w:rPr>
          <w:b/>
          <w:bCs/>
          <w:lang w:val="en-US"/>
        </w:rPr>
        <w:t>Proposal 25: Once clear guidance is received from SA4, RAN1 can come back to discuss modeling of AI traffic and potential extensions of XR traffic. Aspects related to e.g., “importance of tokens”, “potential encapsulation of tokens with other traffic”, “scheduling priority of tokens” are up to RAN2 to decide.</w:t>
      </w:r>
    </w:p>
    <w:p w14:paraId="09177ED2" w14:textId="216F603F" w:rsidR="000B61D6" w:rsidRDefault="000B61D6" w:rsidP="001035B2">
      <w:pPr>
        <w:rPr>
          <w:b/>
          <w:bCs/>
          <w:lang w:val="en-US"/>
        </w:rPr>
      </w:pPr>
      <w:r w:rsidRPr="000B61D6">
        <w:rPr>
          <w:b/>
          <w:bCs/>
          <w:lang w:val="en-US"/>
        </w:rPr>
        <w:t>Proposal 26: RAN1 to adopt the single-stream packet-based XR traffic model for real-time video from TR 38.838 with default settings of 30 or 45 Mbps for DL and 10 Mbps for UL, assuming 60 fps.</w:t>
      </w:r>
    </w:p>
    <w:p w14:paraId="55CA75B7" w14:textId="3FEEE412" w:rsidR="000B61D6" w:rsidRDefault="000B61D6" w:rsidP="001035B2">
      <w:pPr>
        <w:rPr>
          <w:b/>
          <w:bCs/>
          <w:lang w:val="en-US"/>
        </w:rPr>
      </w:pPr>
      <w:r w:rsidRPr="000B61D6">
        <w:rPr>
          <w:b/>
          <w:bCs/>
          <w:lang w:val="en-US"/>
        </w:rPr>
        <w:t>Proposal 27: RAN1 to adopt for the 6GR study the model of XR UL control information feedback from 38.838 that needs to be transmitted together with DL traffic.</w:t>
      </w:r>
    </w:p>
    <w:p w14:paraId="7FB43069" w14:textId="77777777" w:rsidR="000B61D6" w:rsidRPr="000B61D6" w:rsidRDefault="000B61D6" w:rsidP="000B61D6">
      <w:pPr>
        <w:rPr>
          <w:b/>
          <w:bCs/>
          <w:lang w:val="en-US"/>
        </w:rPr>
      </w:pPr>
      <w:r w:rsidRPr="000B61D6">
        <w:rPr>
          <w:b/>
          <w:bCs/>
          <w:lang w:val="en-US"/>
        </w:rPr>
        <w:t>Proposal 28: RAN1 to consider adoption of the following models for massive IoT:</w:t>
      </w:r>
    </w:p>
    <w:p w14:paraId="3EB21DE3" w14:textId="512D32A7" w:rsidR="000B61D6" w:rsidRPr="000B61D6" w:rsidRDefault="000B61D6" w:rsidP="000B61D6">
      <w:pPr>
        <w:pStyle w:val="ListParagraph"/>
        <w:numPr>
          <w:ilvl w:val="0"/>
          <w:numId w:val="36"/>
        </w:numPr>
        <w:rPr>
          <w:b/>
          <w:bCs/>
          <w:lang w:val="en-US"/>
        </w:rPr>
      </w:pPr>
      <w:r w:rsidRPr="000B61D6">
        <w:rPr>
          <w:b/>
          <w:bCs/>
          <w:lang w:val="en-US"/>
        </w:rPr>
        <w:t>Instant messaging traffic for IoT applications can be modeled using FTP model 3 with an assumed packet size of 0.1 MB, following the proposal in TR 38.840.</w:t>
      </w:r>
    </w:p>
    <w:p w14:paraId="695A72D5" w14:textId="551A7A29" w:rsidR="000B61D6" w:rsidRDefault="000B61D6" w:rsidP="000B61D6">
      <w:pPr>
        <w:pStyle w:val="ListParagraph"/>
        <w:numPr>
          <w:ilvl w:val="0"/>
          <w:numId w:val="36"/>
        </w:numPr>
        <w:rPr>
          <w:b/>
          <w:bCs/>
          <w:lang w:val="en-US"/>
        </w:rPr>
      </w:pPr>
      <w:r w:rsidRPr="000B61D6">
        <w:rPr>
          <w:b/>
          <w:bCs/>
          <w:lang w:val="en-US"/>
        </w:rPr>
        <w:t>Software updates in massive IoT can be effectively represented by the FTP model 1, accommodating the transfer of larger files as typically required for such updates.</w:t>
      </w:r>
    </w:p>
    <w:p w14:paraId="4ACD0688" w14:textId="77777777" w:rsidR="000B61D6" w:rsidRDefault="000B61D6" w:rsidP="000B61D6">
      <w:pPr>
        <w:rPr>
          <w:b/>
          <w:bCs/>
          <w:lang w:val="en-US"/>
        </w:rPr>
      </w:pPr>
    </w:p>
    <w:p w14:paraId="22F79272" w14:textId="0FF35604" w:rsidR="000B61D6" w:rsidRPr="0085703F" w:rsidRDefault="000B61D6" w:rsidP="000B61D6">
      <w:pPr>
        <w:rPr>
          <w:b/>
          <w:bCs/>
          <w:u w:val="single"/>
          <w:lang w:val="en-US"/>
        </w:rPr>
      </w:pPr>
      <w:r w:rsidRPr="0085703F">
        <w:rPr>
          <w:b/>
          <w:bCs/>
          <w:u w:val="single"/>
          <w:lang w:val="en-US"/>
        </w:rPr>
        <w:t>On link budget evaluations:</w:t>
      </w:r>
    </w:p>
    <w:p w14:paraId="5DE08A4D" w14:textId="763EB2DE" w:rsidR="000B61D6" w:rsidRPr="000B61D6" w:rsidRDefault="000B61D6" w:rsidP="000B61D6">
      <w:pPr>
        <w:rPr>
          <w:b/>
          <w:bCs/>
          <w:i/>
          <w:iCs/>
          <w:lang w:val="en-US"/>
        </w:rPr>
      </w:pPr>
      <w:r w:rsidRPr="000B61D6">
        <w:rPr>
          <w:b/>
          <w:bCs/>
          <w:i/>
          <w:iCs/>
          <w:lang w:val="en-US"/>
        </w:rPr>
        <w:t xml:space="preserve">Observation 4: </w:t>
      </w:r>
      <w:r w:rsidRPr="000B61D6">
        <w:rPr>
          <w:i/>
          <w:iCs/>
          <w:lang w:val="en-US"/>
        </w:rPr>
        <w:t xml:space="preserve">The methodology formulated in 38.830 is a result of the profound study. The main difference between Candidate 1 and Candidate 2 for link budget evaluation in respect to MCL computation is in the way how </w:t>
      </w:r>
      <w:proofErr w:type="spellStart"/>
      <w:r w:rsidRPr="000B61D6">
        <w:rPr>
          <w:i/>
          <w:iCs/>
          <w:lang w:val="en-US"/>
        </w:rPr>
        <w:t>gNB</w:t>
      </w:r>
      <w:proofErr w:type="spellEnd"/>
      <w:r w:rsidRPr="000B61D6">
        <w:rPr>
          <w:i/>
          <w:iCs/>
          <w:lang w:val="en-US"/>
        </w:rPr>
        <w:t xml:space="preserve"> antenna gain component 2 is treated. However, the methodology from 38.830 also covers the </w:t>
      </w:r>
      <w:proofErr w:type="spellStart"/>
      <w:r w:rsidRPr="000B61D6">
        <w:rPr>
          <w:i/>
          <w:iCs/>
          <w:lang w:val="en-US"/>
        </w:rPr>
        <w:t>gNB</w:t>
      </w:r>
      <w:proofErr w:type="spellEnd"/>
      <w:r w:rsidRPr="000B61D6">
        <w:rPr>
          <w:i/>
          <w:iCs/>
          <w:lang w:val="en-US"/>
        </w:rPr>
        <w:t xml:space="preserve"> antenna gain modelling Option 2 where the Antenna gain component 2 is not considered in the link budget template.</w:t>
      </w:r>
    </w:p>
    <w:p w14:paraId="0A269AA5" w14:textId="77777777" w:rsidR="000B61D6" w:rsidRPr="000B61D6" w:rsidRDefault="000B61D6" w:rsidP="000B61D6">
      <w:pPr>
        <w:rPr>
          <w:b/>
          <w:bCs/>
          <w:lang w:val="en-US"/>
        </w:rPr>
      </w:pPr>
      <w:r w:rsidRPr="000B61D6">
        <w:rPr>
          <w:b/>
          <w:bCs/>
          <w:lang w:val="en-US"/>
        </w:rPr>
        <w:t>Proposal 29: RAN1 to use methodology formulated in TR 38.830 as framework and as a baseline. Simplifications can be applied, e.g., before parameters for LLS with 6G parameters are available.</w:t>
      </w:r>
    </w:p>
    <w:p w14:paraId="06076A49" w14:textId="3BAEFBBB" w:rsidR="000B61D6" w:rsidRPr="000B61D6" w:rsidRDefault="000B61D6" w:rsidP="000B61D6">
      <w:pPr>
        <w:rPr>
          <w:i/>
          <w:iCs/>
          <w:lang w:val="en-US"/>
        </w:rPr>
      </w:pPr>
      <w:r w:rsidRPr="000B61D6">
        <w:rPr>
          <w:b/>
          <w:bCs/>
          <w:i/>
          <w:iCs/>
          <w:lang w:val="en-US"/>
        </w:rPr>
        <w:t>Observation 5:</w:t>
      </w:r>
      <w:r w:rsidRPr="000B61D6">
        <w:rPr>
          <w:i/>
          <w:iCs/>
          <w:lang w:val="en-US"/>
        </w:rPr>
        <w:t xml:space="preserve"> Only MPL metric can be used to ensure that the same ISD can be maintained for different deployments. However, it is the most challenging</w:t>
      </w:r>
      <w:r w:rsidR="00C9388D">
        <w:rPr>
          <w:i/>
          <w:iCs/>
          <w:lang w:val="en-US"/>
        </w:rPr>
        <w:t xml:space="preserve"> metric</w:t>
      </w:r>
      <w:r w:rsidRPr="000B61D6">
        <w:rPr>
          <w:i/>
          <w:iCs/>
          <w:lang w:val="en-US"/>
        </w:rPr>
        <w:t xml:space="preserve"> due to a need to agree on the values for carrier frequency specific aspects and impairments.</w:t>
      </w:r>
    </w:p>
    <w:p w14:paraId="6D487668" w14:textId="65852ACA" w:rsidR="000B61D6" w:rsidRDefault="000B61D6" w:rsidP="000B61D6">
      <w:pPr>
        <w:rPr>
          <w:b/>
          <w:bCs/>
          <w:lang w:val="en-US"/>
        </w:rPr>
      </w:pPr>
      <w:r w:rsidRPr="000B61D6">
        <w:rPr>
          <w:b/>
          <w:bCs/>
          <w:lang w:val="en-US"/>
        </w:rPr>
        <w:t>Proposal 30: RAN1 should consider all metrics: MCL, MIL, and MPL because they are not interchangeable and provide evaluation of different aspects of coverage.</w:t>
      </w:r>
    </w:p>
    <w:p w14:paraId="723E1FF9" w14:textId="77777777" w:rsidR="0085703F" w:rsidRDefault="0085703F" w:rsidP="000B61D6">
      <w:pPr>
        <w:rPr>
          <w:b/>
          <w:bCs/>
          <w:lang w:val="en-US"/>
        </w:rPr>
      </w:pPr>
    </w:p>
    <w:p w14:paraId="2F5E8128" w14:textId="16DCC2E3" w:rsidR="0085703F" w:rsidRPr="0085703F" w:rsidRDefault="0085703F" w:rsidP="0085703F">
      <w:pPr>
        <w:rPr>
          <w:b/>
          <w:bCs/>
          <w:u w:val="single"/>
          <w:lang w:val="en-US"/>
        </w:rPr>
      </w:pPr>
      <w:r w:rsidRPr="0085703F">
        <w:rPr>
          <w:b/>
          <w:bCs/>
          <w:u w:val="single"/>
          <w:lang w:val="en-US"/>
        </w:rPr>
        <w:t xml:space="preserve">On </w:t>
      </w:r>
      <w:r>
        <w:rPr>
          <w:b/>
          <w:bCs/>
          <w:u w:val="single"/>
          <w:lang w:val="en-US"/>
        </w:rPr>
        <w:t>NTN</w:t>
      </w:r>
      <w:r w:rsidRPr="0085703F">
        <w:rPr>
          <w:b/>
          <w:bCs/>
          <w:u w:val="single"/>
          <w:lang w:val="en-US"/>
        </w:rPr>
        <w:t>:</w:t>
      </w:r>
    </w:p>
    <w:p w14:paraId="226169E3" w14:textId="3E593245" w:rsidR="0085703F" w:rsidRPr="000B61D6" w:rsidRDefault="0085703F" w:rsidP="000B61D6">
      <w:pPr>
        <w:rPr>
          <w:b/>
          <w:bCs/>
          <w:lang w:val="en-US"/>
        </w:rPr>
      </w:pPr>
      <w:r w:rsidRPr="0085703F">
        <w:rPr>
          <w:b/>
          <w:bCs/>
          <w:lang w:val="en-US"/>
        </w:rPr>
        <w:t>Proposal 31: RAN1 shall reuse NTN parameters from TR 38.811 and TR 38.821 as much as possible. The VLEO deployment scenario may be added to the Set-1 definitions from Table 6.1.1.1-1 of TR 38.821.</w:t>
      </w:r>
    </w:p>
    <w:p w14:paraId="0415D4A4" w14:textId="77777777" w:rsidR="000B61D6" w:rsidRPr="000B61D6" w:rsidRDefault="000B61D6" w:rsidP="001035B2">
      <w:pPr>
        <w:rPr>
          <w:b/>
          <w:bCs/>
          <w:lang w:val="en-US"/>
        </w:rPr>
      </w:pPr>
    </w:p>
    <w:p w14:paraId="600A646A" w14:textId="56B1E9AD" w:rsidR="00ED0266" w:rsidRPr="00B7321B" w:rsidRDefault="00ED0266" w:rsidP="00085A2D">
      <w:pPr>
        <w:pStyle w:val="Heading1"/>
        <w:numPr>
          <w:ilvl w:val="0"/>
          <w:numId w:val="0"/>
        </w:numPr>
        <w:ind w:left="432" w:hanging="432"/>
        <w:rPr>
          <w:lang w:val="en-US"/>
        </w:rPr>
      </w:pPr>
      <w:r w:rsidRPr="00B7321B">
        <w:rPr>
          <w:lang w:val="en-US"/>
        </w:rPr>
        <w:t>References</w:t>
      </w:r>
    </w:p>
    <w:p w14:paraId="10B125A0" w14:textId="6B935BA9" w:rsidR="008C4200" w:rsidRDefault="008C4200" w:rsidP="00F31333">
      <w:pPr>
        <w:pStyle w:val="ListParagraph"/>
        <w:numPr>
          <w:ilvl w:val="0"/>
          <w:numId w:val="5"/>
        </w:numPr>
        <w:rPr>
          <w:szCs w:val="20"/>
          <w:lang w:val="en-US"/>
        </w:rPr>
      </w:pPr>
      <w:bookmarkStart w:id="12" w:name="_Ref213417318"/>
      <w:bookmarkStart w:id="13" w:name="_Ref213434786"/>
      <w:r>
        <w:rPr>
          <w:lang w:val="en-US"/>
        </w:rPr>
        <w:t>R1-2509079, Fixed Wireless Access Scenarios, AI 11.2, RAN WG1#123, Dallas Tx, Nov 17-21, 2025.</w:t>
      </w:r>
      <w:bookmarkEnd w:id="13"/>
    </w:p>
    <w:p w14:paraId="5FD12F91" w14:textId="0F2E08E6" w:rsidR="00F31333" w:rsidRPr="00FB730F" w:rsidRDefault="00F31333" w:rsidP="00F31333">
      <w:pPr>
        <w:pStyle w:val="ListParagraph"/>
        <w:numPr>
          <w:ilvl w:val="0"/>
          <w:numId w:val="5"/>
        </w:numPr>
        <w:rPr>
          <w:szCs w:val="20"/>
          <w:lang w:val="en-US"/>
        </w:rPr>
      </w:pPr>
      <w:r w:rsidRPr="00F31333">
        <w:rPr>
          <w:szCs w:val="20"/>
          <w:lang w:val="en-US"/>
        </w:rPr>
        <w:t>FCC 47 CFR § Part 27.5(h), (1)(ii) BS and (2) UE max average EIRPs for 2.5GHz (n41) band.</w:t>
      </w:r>
      <w:r>
        <w:rPr>
          <w:szCs w:val="20"/>
          <w:lang w:val="en-US"/>
        </w:rPr>
        <w:t xml:space="preserve"> </w:t>
      </w:r>
      <w:hyperlink r:id="rId20" w:history="1">
        <w:r w:rsidRPr="00FB730F">
          <w:rPr>
            <w:rStyle w:val="Hyperlink"/>
            <w:lang w:val="en-US"/>
          </w:rPr>
          <w:t>https://www.ecfr.gov/current/title-47/chapter-I/subchapter-B/part-27/subpart-C/section-27.50</w:t>
        </w:r>
      </w:hyperlink>
      <w:bookmarkEnd w:id="12"/>
      <w:r>
        <w:rPr>
          <w:lang w:val="en-US"/>
        </w:rPr>
        <w:t xml:space="preserve"> </w:t>
      </w:r>
    </w:p>
    <w:p w14:paraId="771AAF14" w14:textId="2C815380" w:rsidR="00F31333" w:rsidRPr="00F31333" w:rsidRDefault="00F31333" w:rsidP="00F31333">
      <w:pPr>
        <w:pStyle w:val="ListParagraph"/>
        <w:numPr>
          <w:ilvl w:val="0"/>
          <w:numId w:val="5"/>
        </w:numPr>
        <w:rPr>
          <w:szCs w:val="20"/>
          <w:lang w:val="en-US"/>
        </w:rPr>
      </w:pPr>
      <w:bookmarkStart w:id="14" w:name="_Ref213417321"/>
      <w:r w:rsidRPr="00F31333">
        <w:rPr>
          <w:szCs w:val="20"/>
          <w:lang w:val="en-US"/>
        </w:rPr>
        <w:t>FCC 47 CFR § Part 27.5(k), (1) BS rural, (2) BS non-rural and (3) UE max average EIRPs for 3.45GHz (n77) band. FCC's specific implementation and guidance for this band (KDB 662911 D02) allows for a per-polarization EIRP measurement for compliance.</w:t>
      </w:r>
      <w:bookmarkEnd w:id="14"/>
    </w:p>
    <w:p w14:paraId="462958C2" w14:textId="2F741E8A" w:rsidR="00F31333" w:rsidRPr="00A1793E" w:rsidRDefault="00F31333" w:rsidP="00F31333">
      <w:pPr>
        <w:pStyle w:val="ListParagraph"/>
        <w:numPr>
          <w:ilvl w:val="0"/>
          <w:numId w:val="5"/>
        </w:numPr>
        <w:rPr>
          <w:szCs w:val="20"/>
          <w:lang w:val="en-US"/>
        </w:rPr>
      </w:pPr>
      <w:bookmarkStart w:id="15" w:name="_Ref213417322"/>
      <w:r>
        <w:rPr>
          <w:szCs w:val="20"/>
          <w:lang w:val="en-US"/>
        </w:rPr>
        <w:t>F</w:t>
      </w:r>
      <w:r w:rsidRPr="00F31333">
        <w:rPr>
          <w:szCs w:val="20"/>
          <w:lang w:val="en-US"/>
        </w:rPr>
        <w:t>CC OET, KDB 662911 D02, “MIMO with Cross-Polarized Antenna”, 10.25.2011</w:t>
      </w:r>
      <w:r w:rsidR="00FE2313">
        <w:rPr>
          <w:szCs w:val="20"/>
          <w:lang w:val="en-US"/>
        </w:rPr>
        <w:t xml:space="preserve"> </w:t>
      </w:r>
      <w:hyperlink r:id="rId21" w:history="1">
        <w:r w:rsidR="00FE2313" w:rsidRPr="00FB730F">
          <w:rPr>
            <w:rStyle w:val="Hyperlink"/>
            <w:lang w:val="en-US"/>
          </w:rPr>
          <w:t>https://apps.fcc.gov/kdb/GetAttachment.html?id=i%2BFRza%2B2Hh0pf9nHJHJGHw%3D%3D&amp;desc=662911%20D02%20MIMO%20with%20Cross%20Polarized%20Antenna%20v01&amp;tracking_number=49466</w:t>
        </w:r>
      </w:hyperlink>
      <w:bookmarkEnd w:id="15"/>
      <w:r w:rsidR="00FE2313">
        <w:rPr>
          <w:lang w:val="en-US"/>
        </w:rPr>
        <w:t xml:space="preserve"> </w:t>
      </w:r>
    </w:p>
    <w:bookmarkStart w:id="16" w:name="_Ref213444670"/>
    <w:p w14:paraId="3F53AA16" w14:textId="72ECB62C" w:rsidR="00A1793E" w:rsidRPr="00FB730F" w:rsidRDefault="00A1793E" w:rsidP="00127901">
      <w:pPr>
        <w:pStyle w:val="ListParagraph"/>
        <w:numPr>
          <w:ilvl w:val="0"/>
          <w:numId w:val="5"/>
        </w:numPr>
        <w:rPr>
          <w:szCs w:val="20"/>
          <w:lang w:val="en-US"/>
        </w:rPr>
      </w:pPr>
      <w:r>
        <w:fldChar w:fldCharType="begin"/>
      </w:r>
      <w:r>
        <w:instrText>HYPERLINK "https://www.3gpp.org/ftp/tsg_ran/WG1_RL1/TSGR1_122b/Docs/R1-2508184.zip"</w:instrText>
      </w:r>
      <w:r>
        <w:fldChar w:fldCharType="separate"/>
      </w:r>
      <w:r w:rsidRPr="001A5505">
        <w:rPr>
          <w:rStyle w:val="Hyperlink"/>
          <w:lang w:val="en-US"/>
        </w:rPr>
        <w:t>R1-2</w:t>
      </w:r>
      <w:r w:rsidRPr="001A5505">
        <w:rPr>
          <w:rStyle w:val="Hyperlink"/>
          <w:lang w:val="en-US"/>
        </w:rPr>
        <w:t>5</w:t>
      </w:r>
      <w:r w:rsidRPr="001A5505">
        <w:rPr>
          <w:rStyle w:val="Hyperlink"/>
          <w:lang w:val="en-US"/>
        </w:rPr>
        <w:t>0</w:t>
      </w:r>
      <w:r w:rsidRPr="001A5505">
        <w:rPr>
          <w:rStyle w:val="Hyperlink"/>
          <w:lang w:val="en-US"/>
        </w:rPr>
        <w:t>8184</w:t>
      </w:r>
      <w:r>
        <w:fldChar w:fldCharType="end"/>
      </w:r>
      <w:r>
        <w:rPr>
          <w:lang w:val="en-US"/>
        </w:rPr>
        <w:t>,</w:t>
      </w:r>
      <w:bookmarkEnd w:id="16"/>
      <w:r>
        <w:rPr>
          <w:lang w:val="en-US"/>
        </w:rPr>
        <w:t xml:space="preserve"> </w:t>
      </w:r>
      <w:r w:rsidR="009A1FCE" w:rsidRPr="009A1FCE">
        <w:rPr>
          <w:lang w:val="en-US"/>
        </w:rPr>
        <w:t>LS on traffic model study in RAN1</w:t>
      </w:r>
      <w:r w:rsidR="009A1FCE">
        <w:rPr>
          <w:lang w:val="en-US"/>
        </w:rPr>
        <w:t xml:space="preserve">, </w:t>
      </w:r>
      <w:r w:rsidR="00127901" w:rsidRPr="00127901">
        <w:rPr>
          <w:lang w:val="en-US"/>
        </w:rPr>
        <w:t>3GPP TSG RAN WG1 Meeting #122bis                                       Prague, Czech Republic, 13th – 17th October 2025</w:t>
      </w:r>
      <w:r w:rsidR="00127901">
        <w:rPr>
          <w:lang w:val="en-US"/>
        </w:rPr>
        <w:t>.</w:t>
      </w:r>
    </w:p>
    <w:p w14:paraId="090935C5" w14:textId="2FE3831A" w:rsidR="00B70DB7" w:rsidRPr="004D4DCA" w:rsidRDefault="00B70DB7" w:rsidP="00035AA6">
      <w:pPr>
        <w:pStyle w:val="ListParagraph"/>
        <w:numPr>
          <w:ilvl w:val="0"/>
          <w:numId w:val="5"/>
        </w:numPr>
        <w:rPr>
          <w:szCs w:val="20"/>
          <w:lang w:val="en-US"/>
        </w:rPr>
      </w:pPr>
      <w:hyperlink r:id="rId22" w:tooltip="https://platform.openai.com/docs/guides/realtime" w:history="1">
        <w:bookmarkStart w:id="17" w:name="_Ref213444761"/>
        <w:proofErr w:type="spellStart"/>
        <w:r w:rsidRPr="0063362E">
          <w:rPr>
            <w:rStyle w:val="Hyperlink"/>
          </w:rPr>
          <w:t>OpenAI</w:t>
        </w:r>
        <w:proofErr w:type="spellEnd"/>
        <w:r w:rsidRPr="0063362E">
          <w:rPr>
            <w:rStyle w:val="Hyperlink"/>
          </w:rPr>
          <w:t xml:space="preserve"> API</w:t>
        </w:r>
        <w:bookmarkEnd w:id="17"/>
      </w:hyperlink>
    </w:p>
    <w:p w14:paraId="69E31476" w14:textId="383B2747" w:rsidR="00575E02" w:rsidRPr="00DE48E3" w:rsidRDefault="00BD53C4" w:rsidP="00035AA6">
      <w:pPr>
        <w:pStyle w:val="ListParagraph"/>
        <w:numPr>
          <w:ilvl w:val="0"/>
          <w:numId w:val="5"/>
        </w:numPr>
        <w:rPr>
          <w:szCs w:val="20"/>
          <w:lang w:val="en-US"/>
        </w:rPr>
      </w:pPr>
      <w:hyperlink r:id="rId23" w:tooltip="https://ai.google.dev/gemini-api/docs/live-guide" w:history="1">
        <w:bookmarkStart w:id="18" w:name="_Ref213444763"/>
        <w:proofErr w:type="spellStart"/>
        <w:r w:rsidRPr="0063362E">
          <w:rPr>
            <w:rStyle w:val="Hyperlink"/>
          </w:rPr>
          <w:t>Gemini</w:t>
        </w:r>
        <w:proofErr w:type="spellEnd"/>
        <w:r w:rsidRPr="0063362E">
          <w:rPr>
            <w:rStyle w:val="Hyperlink"/>
          </w:rPr>
          <w:t xml:space="preserve"> API</w:t>
        </w:r>
        <w:bookmarkEnd w:id="18"/>
      </w:hyperlink>
    </w:p>
    <w:p w14:paraId="17EF7856" w14:textId="07C6FD81" w:rsidR="00ED0266" w:rsidRPr="00854663" w:rsidRDefault="00B05281" w:rsidP="00F41244">
      <w:pPr>
        <w:pStyle w:val="ListParagraph"/>
        <w:numPr>
          <w:ilvl w:val="0"/>
          <w:numId w:val="5"/>
        </w:numPr>
        <w:rPr>
          <w:rFonts w:eastAsia="Times New Roman"/>
          <w:noProof/>
          <w:szCs w:val="20"/>
          <w:lang w:val="en-GB"/>
        </w:rPr>
      </w:pPr>
      <w:bookmarkStart w:id="19" w:name="_Ref213445373"/>
      <w:r w:rsidRPr="00854663">
        <w:rPr>
          <w:rFonts w:eastAsia="Times New Roman"/>
          <w:noProof/>
          <w:szCs w:val="20"/>
          <w:lang w:val="en-GB"/>
        </w:rPr>
        <w:t>RP-251866</w:t>
      </w:r>
      <w:r w:rsidR="00D14282">
        <w:rPr>
          <w:rFonts w:eastAsia="Times New Roman"/>
          <w:noProof/>
          <w:szCs w:val="20"/>
          <w:lang w:val="en-GB"/>
        </w:rPr>
        <w:t xml:space="preserve">, </w:t>
      </w:r>
      <w:r w:rsidR="00686BED" w:rsidRPr="00686BED">
        <w:rPr>
          <w:rFonts w:eastAsia="Times New Roman"/>
          <w:noProof/>
          <w:szCs w:val="20"/>
          <w:lang w:val="en-GB"/>
        </w:rPr>
        <w:t>New WID on XR (eXtended Reality) for NR Phase 4</w:t>
      </w:r>
      <w:r w:rsidR="00686BED">
        <w:rPr>
          <w:rFonts w:eastAsia="Times New Roman"/>
          <w:noProof/>
          <w:szCs w:val="20"/>
          <w:lang w:val="en-GB"/>
        </w:rPr>
        <w:t xml:space="preserve">, </w:t>
      </w:r>
      <w:r w:rsidR="00F41244" w:rsidRPr="00F41244">
        <w:rPr>
          <w:rFonts w:eastAsia="Times New Roman"/>
          <w:noProof/>
          <w:szCs w:val="20"/>
          <w:lang w:val="en-GB"/>
        </w:rPr>
        <w:t>3GPP TSG RAN Meeting #108</w:t>
      </w:r>
      <w:r w:rsidR="00F41244">
        <w:rPr>
          <w:rFonts w:eastAsia="Times New Roman"/>
          <w:noProof/>
          <w:szCs w:val="20"/>
          <w:lang w:val="en-GB"/>
        </w:rPr>
        <w:t xml:space="preserve">, </w:t>
      </w:r>
      <w:r w:rsidR="00F41244" w:rsidRPr="00854663">
        <w:rPr>
          <w:rFonts w:eastAsia="Times New Roman"/>
          <w:noProof/>
        </w:rPr>
        <w:t>Prague, Czech Republic, June 9-13, 2025</w:t>
      </w:r>
      <w:r w:rsidR="00F41244">
        <w:rPr>
          <w:rFonts w:eastAsia="Times New Roman"/>
          <w:noProof/>
        </w:rPr>
        <w:t>.</w:t>
      </w:r>
      <w:bookmarkEnd w:id="19"/>
    </w:p>
    <w:bookmarkStart w:id="20" w:name="_Ref213445553"/>
    <w:p w14:paraId="58D8EFEC" w14:textId="51404B87" w:rsidR="00BA15F6" w:rsidRPr="00353557" w:rsidRDefault="00BA15F6" w:rsidP="00353557">
      <w:pPr>
        <w:pStyle w:val="ListParagraph"/>
        <w:numPr>
          <w:ilvl w:val="0"/>
          <w:numId w:val="5"/>
        </w:numPr>
        <w:rPr>
          <w:lang w:val="en-US"/>
        </w:rPr>
      </w:pPr>
      <w:r w:rsidRPr="00353557">
        <w:fldChar w:fldCharType="begin"/>
      </w:r>
      <w:r w:rsidRPr="00353557">
        <w:instrText>HYPERLINK "https://www.3gpp.org/ftp/tsg_ran/TSG_RAN/TSGR_109/LSout/RP-252946.zip"</w:instrText>
      </w:r>
      <w:r w:rsidRPr="00353557">
        <w:fldChar w:fldCharType="separate"/>
      </w:r>
      <w:r w:rsidRPr="00854663">
        <w:rPr>
          <w:rStyle w:val="Hyperlink"/>
        </w:rPr>
        <w:t>RP-</w:t>
      </w:r>
      <w:r w:rsidRPr="00854663">
        <w:rPr>
          <w:rStyle w:val="Hyperlink"/>
        </w:rPr>
        <w:t>2</w:t>
      </w:r>
      <w:r w:rsidRPr="00854663">
        <w:rPr>
          <w:rStyle w:val="Hyperlink"/>
        </w:rPr>
        <w:t>52946</w:t>
      </w:r>
      <w:r w:rsidRPr="00353557">
        <w:rPr>
          <w:lang w:val="en-US"/>
        </w:rPr>
        <w:fldChar w:fldCharType="end"/>
      </w:r>
      <w:r w:rsidR="004041B6" w:rsidRPr="00353557">
        <w:rPr>
          <w:lang w:val="en-US"/>
        </w:rPr>
        <w:t>,</w:t>
      </w:r>
      <w:r w:rsidR="004041B6">
        <w:rPr>
          <w:lang w:val="en-US"/>
        </w:rPr>
        <w:t xml:space="preserve"> </w:t>
      </w:r>
      <w:r w:rsidR="004041B6" w:rsidRPr="004041B6">
        <w:rPr>
          <w:lang w:val="en-US"/>
        </w:rPr>
        <w:t>Draft Reply LS to ITU-R_WP5D_TEMP_167</w:t>
      </w:r>
      <w:r w:rsidR="00480063">
        <w:rPr>
          <w:lang w:val="en-US"/>
        </w:rPr>
        <w:t xml:space="preserve"> </w:t>
      </w:r>
      <w:r w:rsidR="004041B6" w:rsidRPr="004041B6">
        <w:rPr>
          <w:lang w:val="en-US"/>
        </w:rPr>
        <w:t>on Minimum requirements related to technical performance for IMT-2030 radio interface(s)</w:t>
      </w:r>
      <w:r w:rsidR="00480063">
        <w:rPr>
          <w:lang w:val="en-US"/>
        </w:rPr>
        <w:t xml:space="preserve">, </w:t>
      </w:r>
      <w:r w:rsidR="00353557" w:rsidRPr="00353557">
        <w:rPr>
          <w:lang w:val="en-US"/>
        </w:rPr>
        <w:t>3GPP TSG RAN Meeting #10</w:t>
      </w:r>
      <w:r w:rsidR="00353557">
        <w:rPr>
          <w:lang w:val="en-US"/>
        </w:rPr>
        <w:t>9</w:t>
      </w:r>
      <w:r w:rsidR="00353557" w:rsidRPr="00353557">
        <w:rPr>
          <w:lang w:val="en-US"/>
        </w:rPr>
        <w:t xml:space="preserve"> Beijing, China, September 15-18, 2025</w:t>
      </w:r>
      <w:r w:rsidR="00353557">
        <w:rPr>
          <w:lang w:val="en-US"/>
        </w:rPr>
        <w:t>.</w:t>
      </w:r>
      <w:bookmarkEnd w:id="20"/>
    </w:p>
    <w:sectPr w:rsidR="00BA15F6" w:rsidRPr="00353557" w:rsidSect="004A4A59">
      <w:headerReference w:type="even" r:id="rId24"/>
      <w:headerReference w:type="default" r:id="rId25"/>
      <w:footerReference w:type="even" r:id="rId26"/>
      <w:footerReference w:type="default" r:id="rId27"/>
      <w:headerReference w:type="first" r:id="rId28"/>
      <w:footerReference w:type="first" r:id="rId2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B18EA2" w14:textId="77777777" w:rsidR="00850C04" w:rsidRDefault="00850C04">
      <w:r>
        <w:separator/>
      </w:r>
    </w:p>
  </w:endnote>
  <w:endnote w:type="continuationSeparator" w:id="0">
    <w:p w14:paraId="4BC6FAD1" w14:textId="77777777" w:rsidR="00850C04" w:rsidRDefault="00850C04">
      <w:r>
        <w:continuationSeparator/>
      </w:r>
    </w:p>
  </w:endnote>
  <w:endnote w:type="continuationNotice" w:id="1">
    <w:p w14:paraId="7438FBD0" w14:textId="77777777" w:rsidR="00850C04" w:rsidRDefault="00850C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UI Gothic">
    <w:panose1 w:val="020B0600070205080204"/>
    <w:charset w:val="80"/>
    <w:family w:val="swiss"/>
    <w:pitch w:val="variable"/>
    <w:sig w:usb0="E00002FF" w:usb1="6AC7FDFB" w:usb2="08000012" w:usb3="00000000" w:csb0="0002009F" w:csb1="00000000"/>
  </w:font>
  <w:font w:name="DengXian">
    <w:altName w:val="Microsoft YaHei"/>
    <w:panose1 w:val="02010600030101010101"/>
    <w:charset w:val="86"/>
    <w:family w:val="modern"/>
    <w:pitch w:val="fixed"/>
    <w:sig w:usb0="00000001" w:usb1="080E0000" w:usb2="00000010" w:usb3="00000000" w:csb0="00040000"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5B5DF" w14:textId="77777777" w:rsidR="00795F4A" w:rsidRDefault="00795F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63407" w14:textId="77777777" w:rsidR="00795F4A" w:rsidRDefault="00795F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0DE672" w14:textId="77777777" w:rsidR="00795F4A" w:rsidRDefault="00795F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1D0CAC" w14:textId="77777777" w:rsidR="00850C04" w:rsidRDefault="00850C04">
      <w:r>
        <w:separator/>
      </w:r>
    </w:p>
  </w:footnote>
  <w:footnote w:type="continuationSeparator" w:id="0">
    <w:p w14:paraId="49A68636" w14:textId="77777777" w:rsidR="00850C04" w:rsidRDefault="00850C04">
      <w:r>
        <w:continuationSeparator/>
      </w:r>
    </w:p>
  </w:footnote>
  <w:footnote w:type="continuationNotice" w:id="1">
    <w:p w14:paraId="4B2A68D1" w14:textId="77777777" w:rsidR="00850C04" w:rsidRDefault="00850C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C4064" w14:textId="77777777" w:rsidR="00795F4A" w:rsidRDefault="00795F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5C30D" w14:textId="77777777" w:rsidR="00795F4A" w:rsidRDefault="00795F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6CA71" w14:textId="77777777" w:rsidR="00795F4A" w:rsidRDefault="00795F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EE6432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4BEF2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9E6B3C8"/>
    <w:lvl w:ilvl="0">
      <w:start w:val="1"/>
      <w:numFmt w:val="decimal"/>
      <w:pStyle w:val="ListNumber3"/>
      <w:lvlText w:val="%1."/>
      <w:lvlJc w:val="left"/>
      <w:pPr>
        <w:tabs>
          <w:tab w:val="num" w:pos="926"/>
        </w:tabs>
        <w:ind w:left="926" w:hanging="360"/>
      </w:pPr>
    </w:lvl>
  </w:abstractNum>
  <w:abstractNum w:abstractNumId="3" w15:restartNumberingAfterBreak="0">
    <w:nsid w:val="011C3DA4"/>
    <w:multiLevelType w:val="hybridMultilevel"/>
    <w:tmpl w:val="04F0ABD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A80899"/>
    <w:multiLevelType w:val="hybridMultilevel"/>
    <w:tmpl w:val="0A58199C"/>
    <w:lvl w:ilvl="0" w:tplc="B742E29A">
      <w:start w:val="1"/>
      <w:numFmt w:val="bullet"/>
      <w:lvlText w:val="•"/>
      <w:lvlJc w:val="left"/>
      <w:pPr>
        <w:tabs>
          <w:tab w:val="num" w:pos="720"/>
        </w:tabs>
        <w:ind w:left="720" w:hanging="360"/>
      </w:pPr>
      <w:rPr>
        <w:rFonts w:ascii="Arial" w:hAnsi="Arial" w:hint="default"/>
      </w:rPr>
    </w:lvl>
    <w:lvl w:ilvl="1" w:tplc="C2B4E896">
      <w:numFmt w:val="bullet"/>
      <w:lvlText w:val="•"/>
      <w:lvlJc w:val="left"/>
      <w:pPr>
        <w:tabs>
          <w:tab w:val="num" w:pos="1440"/>
        </w:tabs>
        <w:ind w:left="1440" w:hanging="360"/>
      </w:pPr>
      <w:rPr>
        <w:rFonts w:ascii="Arial" w:hAnsi="Arial" w:hint="default"/>
      </w:rPr>
    </w:lvl>
    <w:lvl w:ilvl="2" w:tplc="3E58318A">
      <w:numFmt w:val="bullet"/>
      <w:lvlText w:val="•"/>
      <w:lvlJc w:val="left"/>
      <w:pPr>
        <w:tabs>
          <w:tab w:val="num" w:pos="2160"/>
        </w:tabs>
        <w:ind w:left="2160" w:hanging="360"/>
      </w:pPr>
      <w:rPr>
        <w:rFonts w:ascii="Arial" w:hAnsi="Arial" w:hint="default"/>
      </w:rPr>
    </w:lvl>
    <w:lvl w:ilvl="3" w:tplc="FD22C5C2" w:tentative="1">
      <w:start w:val="1"/>
      <w:numFmt w:val="bullet"/>
      <w:lvlText w:val="•"/>
      <w:lvlJc w:val="left"/>
      <w:pPr>
        <w:tabs>
          <w:tab w:val="num" w:pos="2880"/>
        </w:tabs>
        <w:ind w:left="2880" w:hanging="360"/>
      </w:pPr>
      <w:rPr>
        <w:rFonts w:ascii="Arial" w:hAnsi="Arial" w:hint="default"/>
      </w:rPr>
    </w:lvl>
    <w:lvl w:ilvl="4" w:tplc="4C0AB432" w:tentative="1">
      <w:start w:val="1"/>
      <w:numFmt w:val="bullet"/>
      <w:lvlText w:val="•"/>
      <w:lvlJc w:val="left"/>
      <w:pPr>
        <w:tabs>
          <w:tab w:val="num" w:pos="3600"/>
        </w:tabs>
        <w:ind w:left="3600" w:hanging="360"/>
      </w:pPr>
      <w:rPr>
        <w:rFonts w:ascii="Arial" w:hAnsi="Arial" w:hint="default"/>
      </w:rPr>
    </w:lvl>
    <w:lvl w:ilvl="5" w:tplc="92463276" w:tentative="1">
      <w:start w:val="1"/>
      <w:numFmt w:val="bullet"/>
      <w:lvlText w:val="•"/>
      <w:lvlJc w:val="left"/>
      <w:pPr>
        <w:tabs>
          <w:tab w:val="num" w:pos="4320"/>
        </w:tabs>
        <w:ind w:left="4320" w:hanging="360"/>
      </w:pPr>
      <w:rPr>
        <w:rFonts w:ascii="Arial" w:hAnsi="Arial" w:hint="default"/>
      </w:rPr>
    </w:lvl>
    <w:lvl w:ilvl="6" w:tplc="3E0A71FA" w:tentative="1">
      <w:start w:val="1"/>
      <w:numFmt w:val="bullet"/>
      <w:lvlText w:val="•"/>
      <w:lvlJc w:val="left"/>
      <w:pPr>
        <w:tabs>
          <w:tab w:val="num" w:pos="5040"/>
        </w:tabs>
        <w:ind w:left="5040" w:hanging="360"/>
      </w:pPr>
      <w:rPr>
        <w:rFonts w:ascii="Arial" w:hAnsi="Arial" w:hint="default"/>
      </w:rPr>
    </w:lvl>
    <w:lvl w:ilvl="7" w:tplc="E1E0D176" w:tentative="1">
      <w:start w:val="1"/>
      <w:numFmt w:val="bullet"/>
      <w:lvlText w:val="•"/>
      <w:lvlJc w:val="left"/>
      <w:pPr>
        <w:tabs>
          <w:tab w:val="num" w:pos="5760"/>
        </w:tabs>
        <w:ind w:left="5760" w:hanging="360"/>
      </w:pPr>
      <w:rPr>
        <w:rFonts w:ascii="Arial" w:hAnsi="Arial" w:hint="default"/>
      </w:rPr>
    </w:lvl>
    <w:lvl w:ilvl="8" w:tplc="2980618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595590A"/>
    <w:multiLevelType w:val="multilevel"/>
    <w:tmpl w:val="0595590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D1476F"/>
    <w:multiLevelType w:val="multilevel"/>
    <w:tmpl w:val="53AA17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0F531E1E"/>
    <w:multiLevelType w:val="multilevel"/>
    <w:tmpl w:val="FCB089A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BD7000E"/>
    <w:multiLevelType w:val="multilevel"/>
    <w:tmpl w:val="2BD7000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1EB4BCE"/>
    <w:multiLevelType w:val="hybridMultilevel"/>
    <w:tmpl w:val="EB0A9B10"/>
    <w:lvl w:ilvl="0" w:tplc="59848B8A">
      <w:start w:val="1"/>
      <w:numFmt w:val="bullet"/>
      <w:lvlText w:val="•"/>
      <w:lvlJc w:val="left"/>
      <w:pPr>
        <w:tabs>
          <w:tab w:val="num" w:pos="720"/>
        </w:tabs>
        <w:ind w:left="720" w:hanging="360"/>
      </w:pPr>
      <w:rPr>
        <w:rFonts w:ascii="Arial" w:hAnsi="Arial" w:hint="default"/>
      </w:rPr>
    </w:lvl>
    <w:lvl w:ilvl="1" w:tplc="AA4E03F4">
      <w:numFmt w:val="bullet"/>
      <w:lvlText w:val="•"/>
      <w:lvlJc w:val="left"/>
      <w:pPr>
        <w:tabs>
          <w:tab w:val="num" w:pos="1440"/>
        </w:tabs>
        <w:ind w:left="1440" w:hanging="360"/>
      </w:pPr>
      <w:rPr>
        <w:rFonts w:ascii="Arial" w:hAnsi="Arial" w:hint="default"/>
      </w:rPr>
    </w:lvl>
    <w:lvl w:ilvl="2" w:tplc="FE5234CE" w:tentative="1">
      <w:start w:val="1"/>
      <w:numFmt w:val="bullet"/>
      <w:lvlText w:val="•"/>
      <w:lvlJc w:val="left"/>
      <w:pPr>
        <w:tabs>
          <w:tab w:val="num" w:pos="2160"/>
        </w:tabs>
        <w:ind w:left="2160" w:hanging="360"/>
      </w:pPr>
      <w:rPr>
        <w:rFonts w:ascii="Arial" w:hAnsi="Arial" w:hint="default"/>
      </w:rPr>
    </w:lvl>
    <w:lvl w:ilvl="3" w:tplc="2FF67D84" w:tentative="1">
      <w:start w:val="1"/>
      <w:numFmt w:val="bullet"/>
      <w:lvlText w:val="•"/>
      <w:lvlJc w:val="left"/>
      <w:pPr>
        <w:tabs>
          <w:tab w:val="num" w:pos="2880"/>
        </w:tabs>
        <w:ind w:left="2880" w:hanging="360"/>
      </w:pPr>
      <w:rPr>
        <w:rFonts w:ascii="Arial" w:hAnsi="Arial" w:hint="default"/>
      </w:rPr>
    </w:lvl>
    <w:lvl w:ilvl="4" w:tplc="9E42DC9A" w:tentative="1">
      <w:start w:val="1"/>
      <w:numFmt w:val="bullet"/>
      <w:lvlText w:val="•"/>
      <w:lvlJc w:val="left"/>
      <w:pPr>
        <w:tabs>
          <w:tab w:val="num" w:pos="3600"/>
        </w:tabs>
        <w:ind w:left="3600" w:hanging="360"/>
      </w:pPr>
      <w:rPr>
        <w:rFonts w:ascii="Arial" w:hAnsi="Arial" w:hint="default"/>
      </w:rPr>
    </w:lvl>
    <w:lvl w:ilvl="5" w:tplc="B4828310" w:tentative="1">
      <w:start w:val="1"/>
      <w:numFmt w:val="bullet"/>
      <w:lvlText w:val="•"/>
      <w:lvlJc w:val="left"/>
      <w:pPr>
        <w:tabs>
          <w:tab w:val="num" w:pos="4320"/>
        </w:tabs>
        <w:ind w:left="4320" w:hanging="360"/>
      </w:pPr>
      <w:rPr>
        <w:rFonts w:ascii="Arial" w:hAnsi="Arial" w:hint="default"/>
      </w:rPr>
    </w:lvl>
    <w:lvl w:ilvl="6" w:tplc="8F9CF8CE" w:tentative="1">
      <w:start w:val="1"/>
      <w:numFmt w:val="bullet"/>
      <w:lvlText w:val="•"/>
      <w:lvlJc w:val="left"/>
      <w:pPr>
        <w:tabs>
          <w:tab w:val="num" w:pos="5040"/>
        </w:tabs>
        <w:ind w:left="5040" w:hanging="360"/>
      </w:pPr>
      <w:rPr>
        <w:rFonts w:ascii="Arial" w:hAnsi="Arial" w:hint="default"/>
      </w:rPr>
    </w:lvl>
    <w:lvl w:ilvl="7" w:tplc="7DEC4560" w:tentative="1">
      <w:start w:val="1"/>
      <w:numFmt w:val="bullet"/>
      <w:lvlText w:val="•"/>
      <w:lvlJc w:val="left"/>
      <w:pPr>
        <w:tabs>
          <w:tab w:val="num" w:pos="5760"/>
        </w:tabs>
        <w:ind w:left="5760" w:hanging="360"/>
      </w:pPr>
      <w:rPr>
        <w:rFonts w:ascii="Arial" w:hAnsi="Arial" w:hint="default"/>
      </w:rPr>
    </w:lvl>
    <w:lvl w:ilvl="8" w:tplc="F204364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4F97570"/>
    <w:multiLevelType w:val="hybridMultilevel"/>
    <w:tmpl w:val="2A96018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4522F2"/>
    <w:multiLevelType w:val="hybridMultilevel"/>
    <w:tmpl w:val="996A1A8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9E022B"/>
    <w:multiLevelType w:val="multilevel"/>
    <w:tmpl w:val="419E022B"/>
    <w:lvl w:ilvl="0">
      <w:start w:val="1"/>
      <w:numFmt w:val="bullet"/>
      <w:lvlText w:val=""/>
      <w:lvlJc w:val="left"/>
      <w:pPr>
        <w:ind w:left="720" w:hanging="36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9E17480"/>
    <w:multiLevelType w:val="hybridMultilevel"/>
    <w:tmpl w:val="5622E256"/>
    <w:lvl w:ilvl="0" w:tplc="B67C4300">
      <w:start w:val="1"/>
      <w:numFmt w:val="bullet"/>
      <w:pStyle w:val="Unordered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443F1B"/>
    <w:multiLevelType w:val="hybridMultilevel"/>
    <w:tmpl w:val="41A8332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D6E3167"/>
    <w:multiLevelType w:val="hybridMultilevel"/>
    <w:tmpl w:val="F21EEC14"/>
    <w:lvl w:ilvl="0" w:tplc="BB7AA7C6">
      <w:start w:val="1"/>
      <w:numFmt w:val="decimal"/>
      <w:pStyle w:val="Proposal"/>
      <w:suff w:val="space"/>
      <w:lvlText w:val="Proposal %1:"/>
      <w:lvlJc w:val="left"/>
      <w:pPr>
        <w:ind w:left="786" w:hanging="360"/>
      </w:pPr>
      <w:rPr>
        <w:rFonts w:ascii="Times New Roman" w:hAnsi="Times New Roman" w:hint="default"/>
        <w:b/>
        <w:i w:val="0"/>
        <w:color w:val="auto"/>
        <w:sz w:val="20"/>
      </w:r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1" w15:restartNumberingAfterBreak="0">
    <w:nsid w:val="4EA733F8"/>
    <w:multiLevelType w:val="hybridMultilevel"/>
    <w:tmpl w:val="41968D90"/>
    <w:lvl w:ilvl="0" w:tplc="0409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3826775"/>
    <w:multiLevelType w:val="hybridMultilevel"/>
    <w:tmpl w:val="CAA0DF4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352AD0"/>
    <w:multiLevelType w:val="hybridMultilevel"/>
    <w:tmpl w:val="73924B2C"/>
    <w:lvl w:ilvl="0" w:tplc="653E66B2">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5E56C3A"/>
    <w:multiLevelType w:val="hybridMultilevel"/>
    <w:tmpl w:val="8146F81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CF57F9"/>
    <w:multiLevelType w:val="multilevel"/>
    <w:tmpl w:val="F768D64A"/>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8D23EA6"/>
    <w:multiLevelType w:val="hybridMultilevel"/>
    <w:tmpl w:val="381C009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383744A"/>
    <w:multiLevelType w:val="hybridMultilevel"/>
    <w:tmpl w:val="205841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7D26A9"/>
    <w:multiLevelType w:val="multilevel"/>
    <w:tmpl w:val="2CCCD8FA"/>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60" w:hanging="44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65FE16E5"/>
    <w:multiLevelType w:val="hybridMultilevel"/>
    <w:tmpl w:val="F062846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9BD3B6E"/>
    <w:multiLevelType w:val="hybridMultilevel"/>
    <w:tmpl w:val="7E48116C"/>
    <w:lvl w:ilvl="0" w:tplc="655C0394">
      <w:numFmt w:val="bullet"/>
      <w:lvlText w:val="-"/>
      <w:lvlJc w:val="left"/>
      <w:pPr>
        <w:ind w:left="360" w:hanging="360"/>
      </w:pPr>
      <w:rPr>
        <w:rFonts w:ascii="Calibri" w:eastAsiaTheme="minorEastAsia"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2" w15:restartNumberingAfterBreak="0">
    <w:nsid w:val="6E533F23"/>
    <w:multiLevelType w:val="hybridMultilevel"/>
    <w:tmpl w:val="DE22501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123CBB"/>
    <w:multiLevelType w:val="hybridMultilevel"/>
    <w:tmpl w:val="113A1E4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6F1562E"/>
    <w:multiLevelType w:val="hybridMultilevel"/>
    <w:tmpl w:val="CFA0B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23445E"/>
    <w:multiLevelType w:val="hybridMultilevel"/>
    <w:tmpl w:val="308CCDF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11961443">
    <w:abstractNumId w:val="10"/>
  </w:num>
  <w:num w:numId="2" w16cid:durableId="357124585">
    <w:abstractNumId w:val="14"/>
  </w:num>
  <w:num w:numId="3" w16cid:durableId="1559780918">
    <w:abstractNumId w:val="6"/>
  </w:num>
  <w:num w:numId="4" w16cid:durableId="1547567976">
    <w:abstractNumId w:val="12"/>
  </w:num>
  <w:num w:numId="5" w16cid:durableId="1943226331">
    <w:abstractNumId w:val="27"/>
  </w:num>
  <w:num w:numId="6" w16cid:durableId="1566528953">
    <w:abstractNumId w:val="20"/>
  </w:num>
  <w:num w:numId="7" w16cid:durableId="80681869">
    <w:abstractNumId w:val="17"/>
  </w:num>
  <w:num w:numId="8" w16cid:durableId="110393779">
    <w:abstractNumId w:val="5"/>
  </w:num>
  <w:num w:numId="9" w16cid:durableId="404494504">
    <w:abstractNumId w:val="7"/>
  </w:num>
  <w:num w:numId="10" w16cid:durableId="1024598809">
    <w:abstractNumId w:val="11"/>
  </w:num>
  <w:num w:numId="11" w16cid:durableId="1692605037">
    <w:abstractNumId w:val="4"/>
  </w:num>
  <w:num w:numId="12" w16cid:durableId="702367791">
    <w:abstractNumId w:val="8"/>
  </w:num>
  <w:num w:numId="13" w16cid:durableId="886910815">
    <w:abstractNumId w:val="25"/>
  </w:num>
  <w:num w:numId="14" w16cid:durableId="1501891116">
    <w:abstractNumId w:val="16"/>
  </w:num>
  <w:num w:numId="15" w16cid:durableId="982584384">
    <w:abstractNumId w:val="31"/>
  </w:num>
  <w:num w:numId="16" w16cid:durableId="845902233">
    <w:abstractNumId w:val="23"/>
  </w:num>
  <w:num w:numId="17" w16cid:durableId="1222525461">
    <w:abstractNumId w:val="9"/>
  </w:num>
  <w:num w:numId="18" w16cid:durableId="2032804921">
    <w:abstractNumId w:val="29"/>
  </w:num>
  <w:num w:numId="19" w16cid:durableId="699017834">
    <w:abstractNumId w:val="28"/>
  </w:num>
  <w:num w:numId="20" w16cid:durableId="1490054070">
    <w:abstractNumId w:val="34"/>
  </w:num>
  <w:num w:numId="21" w16cid:durableId="1331979165">
    <w:abstractNumId w:val="2"/>
  </w:num>
  <w:num w:numId="22" w16cid:durableId="1453136648">
    <w:abstractNumId w:val="1"/>
  </w:num>
  <w:num w:numId="23" w16cid:durableId="1620792773">
    <w:abstractNumId w:val="0"/>
  </w:num>
  <w:num w:numId="24" w16cid:durableId="422066071">
    <w:abstractNumId w:val="22"/>
  </w:num>
  <w:num w:numId="25" w16cid:durableId="1665739078">
    <w:abstractNumId w:val="18"/>
  </w:num>
  <w:num w:numId="26" w16cid:durableId="582183401">
    <w:abstractNumId w:val="33"/>
  </w:num>
  <w:num w:numId="27" w16cid:durableId="1612741110">
    <w:abstractNumId w:val="21"/>
  </w:num>
  <w:num w:numId="28" w16cid:durableId="5180855">
    <w:abstractNumId w:val="30"/>
  </w:num>
  <w:num w:numId="29" w16cid:durableId="1994260580">
    <w:abstractNumId w:val="13"/>
  </w:num>
  <w:num w:numId="30" w16cid:durableId="1826312392">
    <w:abstractNumId w:val="26"/>
  </w:num>
  <w:num w:numId="31" w16cid:durableId="671949910">
    <w:abstractNumId w:val="15"/>
  </w:num>
  <w:num w:numId="32" w16cid:durableId="1978608854">
    <w:abstractNumId w:val="19"/>
  </w:num>
  <w:num w:numId="33" w16cid:durableId="1723554991">
    <w:abstractNumId w:val="35"/>
  </w:num>
  <w:num w:numId="34" w16cid:durableId="1855654921">
    <w:abstractNumId w:val="24"/>
  </w:num>
  <w:num w:numId="35" w16cid:durableId="655108541">
    <w:abstractNumId w:val="3"/>
  </w:num>
  <w:num w:numId="36" w16cid:durableId="791049703">
    <w:abstractNumId w:val="3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ctiveWritingStyle w:appName="MSWord"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492"/>
    <w:rsid w:val="00001540"/>
    <w:rsid w:val="0000159F"/>
    <w:rsid w:val="00001660"/>
    <w:rsid w:val="00001B4B"/>
    <w:rsid w:val="00001CB2"/>
    <w:rsid w:val="00002126"/>
    <w:rsid w:val="000021B2"/>
    <w:rsid w:val="0000277A"/>
    <w:rsid w:val="00003257"/>
    <w:rsid w:val="00003C71"/>
    <w:rsid w:val="00003E20"/>
    <w:rsid w:val="00003E41"/>
    <w:rsid w:val="000043FF"/>
    <w:rsid w:val="00004AC8"/>
    <w:rsid w:val="000052FF"/>
    <w:rsid w:val="000053BA"/>
    <w:rsid w:val="00005620"/>
    <w:rsid w:val="00005954"/>
    <w:rsid w:val="00005AFE"/>
    <w:rsid w:val="00005C51"/>
    <w:rsid w:val="00005ECD"/>
    <w:rsid w:val="00006055"/>
    <w:rsid w:val="0000608E"/>
    <w:rsid w:val="00006321"/>
    <w:rsid w:val="000068A1"/>
    <w:rsid w:val="00006AD4"/>
    <w:rsid w:val="00006CB9"/>
    <w:rsid w:val="00006CC9"/>
    <w:rsid w:val="000074C4"/>
    <w:rsid w:val="000079A6"/>
    <w:rsid w:val="000104FC"/>
    <w:rsid w:val="0001070C"/>
    <w:rsid w:val="000109DF"/>
    <w:rsid w:val="00010E2C"/>
    <w:rsid w:val="00010F5F"/>
    <w:rsid w:val="00011632"/>
    <w:rsid w:val="00011BB2"/>
    <w:rsid w:val="00011C24"/>
    <w:rsid w:val="00012458"/>
    <w:rsid w:val="0001246D"/>
    <w:rsid w:val="00012505"/>
    <w:rsid w:val="0001259F"/>
    <w:rsid w:val="00012685"/>
    <w:rsid w:val="000128CC"/>
    <w:rsid w:val="00012BAF"/>
    <w:rsid w:val="00012C4F"/>
    <w:rsid w:val="000131D1"/>
    <w:rsid w:val="00013455"/>
    <w:rsid w:val="000134E3"/>
    <w:rsid w:val="000135A6"/>
    <w:rsid w:val="00013632"/>
    <w:rsid w:val="0001375E"/>
    <w:rsid w:val="000139F5"/>
    <w:rsid w:val="00013F5E"/>
    <w:rsid w:val="00013F9D"/>
    <w:rsid w:val="0001403F"/>
    <w:rsid w:val="000143C0"/>
    <w:rsid w:val="000144AB"/>
    <w:rsid w:val="0001487F"/>
    <w:rsid w:val="00014A76"/>
    <w:rsid w:val="00014E3F"/>
    <w:rsid w:val="00014ECF"/>
    <w:rsid w:val="00014F35"/>
    <w:rsid w:val="00015C32"/>
    <w:rsid w:val="00015D3E"/>
    <w:rsid w:val="00015F98"/>
    <w:rsid w:val="000166AC"/>
    <w:rsid w:val="000167BF"/>
    <w:rsid w:val="00016A21"/>
    <w:rsid w:val="00016C17"/>
    <w:rsid w:val="00016ED8"/>
    <w:rsid w:val="00017549"/>
    <w:rsid w:val="00017B7F"/>
    <w:rsid w:val="00017C09"/>
    <w:rsid w:val="00017E23"/>
    <w:rsid w:val="00017EDA"/>
    <w:rsid w:val="0002005B"/>
    <w:rsid w:val="0002060C"/>
    <w:rsid w:val="0002070D"/>
    <w:rsid w:val="00020AC2"/>
    <w:rsid w:val="000212A5"/>
    <w:rsid w:val="000213A8"/>
    <w:rsid w:val="00021445"/>
    <w:rsid w:val="00021E84"/>
    <w:rsid w:val="00022031"/>
    <w:rsid w:val="000223D4"/>
    <w:rsid w:val="00022B8C"/>
    <w:rsid w:val="0002333C"/>
    <w:rsid w:val="00023742"/>
    <w:rsid w:val="000238EE"/>
    <w:rsid w:val="000239F4"/>
    <w:rsid w:val="00023B72"/>
    <w:rsid w:val="00023D1B"/>
    <w:rsid w:val="00023DEF"/>
    <w:rsid w:val="00024188"/>
    <w:rsid w:val="00024332"/>
    <w:rsid w:val="0002476D"/>
    <w:rsid w:val="00024AEF"/>
    <w:rsid w:val="0002533E"/>
    <w:rsid w:val="00025A71"/>
    <w:rsid w:val="00025F25"/>
    <w:rsid w:val="000262E1"/>
    <w:rsid w:val="00026856"/>
    <w:rsid w:val="00026C65"/>
    <w:rsid w:val="00027029"/>
    <w:rsid w:val="000274AA"/>
    <w:rsid w:val="00027570"/>
    <w:rsid w:val="00027755"/>
    <w:rsid w:val="00027864"/>
    <w:rsid w:val="00027873"/>
    <w:rsid w:val="0002789E"/>
    <w:rsid w:val="00027EF8"/>
    <w:rsid w:val="00030048"/>
    <w:rsid w:val="00030111"/>
    <w:rsid w:val="0003027F"/>
    <w:rsid w:val="0003072D"/>
    <w:rsid w:val="00030B86"/>
    <w:rsid w:val="00030D70"/>
    <w:rsid w:val="00030DF2"/>
    <w:rsid w:val="0003124A"/>
    <w:rsid w:val="000314CD"/>
    <w:rsid w:val="00031520"/>
    <w:rsid w:val="00031631"/>
    <w:rsid w:val="00032431"/>
    <w:rsid w:val="00032483"/>
    <w:rsid w:val="000327F2"/>
    <w:rsid w:val="00032870"/>
    <w:rsid w:val="0003292B"/>
    <w:rsid w:val="00032BD9"/>
    <w:rsid w:val="0003332B"/>
    <w:rsid w:val="00033544"/>
    <w:rsid w:val="00033B65"/>
    <w:rsid w:val="00033F98"/>
    <w:rsid w:val="00034152"/>
    <w:rsid w:val="0003479E"/>
    <w:rsid w:val="000348F3"/>
    <w:rsid w:val="0003519F"/>
    <w:rsid w:val="0003521B"/>
    <w:rsid w:val="0003530B"/>
    <w:rsid w:val="00035444"/>
    <w:rsid w:val="00035691"/>
    <w:rsid w:val="00035AA6"/>
    <w:rsid w:val="00036316"/>
    <w:rsid w:val="0003657B"/>
    <w:rsid w:val="00036727"/>
    <w:rsid w:val="00037480"/>
    <w:rsid w:val="0003767C"/>
    <w:rsid w:val="00037D17"/>
    <w:rsid w:val="000402B6"/>
    <w:rsid w:val="00040833"/>
    <w:rsid w:val="00040F4F"/>
    <w:rsid w:val="000410B7"/>
    <w:rsid w:val="0004130E"/>
    <w:rsid w:val="0004132D"/>
    <w:rsid w:val="00041636"/>
    <w:rsid w:val="00041C9D"/>
    <w:rsid w:val="00041E24"/>
    <w:rsid w:val="00041E2A"/>
    <w:rsid w:val="00042575"/>
    <w:rsid w:val="000429C1"/>
    <w:rsid w:val="00042EA9"/>
    <w:rsid w:val="00043724"/>
    <w:rsid w:val="0004437F"/>
    <w:rsid w:val="000449AC"/>
    <w:rsid w:val="00044CFA"/>
    <w:rsid w:val="00045393"/>
    <w:rsid w:val="000454E0"/>
    <w:rsid w:val="0004578C"/>
    <w:rsid w:val="0004584D"/>
    <w:rsid w:val="000459C7"/>
    <w:rsid w:val="00045DA8"/>
    <w:rsid w:val="00045F75"/>
    <w:rsid w:val="00046630"/>
    <w:rsid w:val="00046678"/>
    <w:rsid w:val="00046C80"/>
    <w:rsid w:val="00046E12"/>
    <w:rsid w:val="0004711E"/>
    <w:rsid w:val="00047420"/>
    <w:rsid w:val="00047BE6"/>
    <w:rsid w:val="00047E1E"/>
    <w:rsid w:val="00047FD7"/>
    <w:rsid w:val="00050112"/>
    <w:rsid w:val="0005014B"/>
    <w:rsid w:val="00050276"/>
    <w:rsid w:val="000502F6"/>
    <w:rsid w:val="00050430"/>
    <w:rsid w:val="00050466"/>
    <w:rsid w:val="000505CC"/>
    <w:rsid w:val="000511F9"/>
    <w:rsid w:val="00051940"/>
    <w:rsid w:val="00051A5E"/>
    <w:rsid w:val="00051B32"/>
    <w:rsid w:val="00051F1F"/>
    <w:rsid w:val="0005230E"/>
    <w:rsid w:val="00052850"/>
    <w:rsid w:val="000528A2"/>
    <w:rsid w:val="000529D4"/>
    <w:rsid w:val="00052BBA"/>
    <w:rsid w:val="00052CF5"/>
    <w:rsid w:val="00052E0C"/>
    <w:rsid w:val="00053588"/>
    <w:rsid w:val="00053AAB"/>
    <w:rsid w:val="00053E4C"/>
    <w:rsid w:val="0005427C"/>
    <w:rsid w:val="00054618"/>
    <w:rsid w:val="00054994"/>
    <w:rsid w:val="00054B05"/>
    <w:rsid w:val="00054D9D"/>
    <w:rsid w:val="00055537"/>
    <w:rsid w:val="00055676"/>
    <w:rsid w:val="000558B5"/>
    <w:rsid w:val="00055A21"/>
    <w:rsid w:val="00055CFD"/>
    <w:rsid w:val="00055EDD"/>
    <w:rsid w:val="000562E5"/>
    <w:rsid w:val="00056544"/>
    <w:rsid w:val="00056BDE"/>
    <w:rsid w:val="00056D33"/>
    <w:rsid w:val="0005741C"/>
    <w:rsid w:val="000575AF"/>
    <w:rsid w:val="0005768E"/>
    <w:rsid w:val="00057D7D"/>
    <w:rsid w:val="00060B9B"/>
    <w:rsid w:val="00060D8E"/>
    <w:rsid w:val="000611E3"/>
    <w:rsid w:val="000616BB"/>
    <w:rsid w:val="00061711"/>
    <w:rsid w:val="00062140"/>
    <w:rsid w:val="00062159"/>
    <w:rsid w:val="000623A6"/>
    <w:rsid w:val="000628F6"/>
    <w:rsid w:val="00062EBD"/>
    <w:rsid w:val="00063A5F"/>
    <w:rsid w:val="00063D9E"/>
    <w:rsid w:val="00064983"/>
    <w:rsid w:val="00064AD3"/>
    <w:rsid w:val="00064C10"/>
    <w:rsid w:val="00065088"/>
    <w:rsid w:val="000651CC"/>
    <w:rsid w:val="00065293"/>
    <w:rsid w:val="000652D3"/>
    <w:rsid w:val="000654A0"/>
    <w:rsid w:val="00065E64"/>
    <w:rsid w:val="00065E94"/>
    <w:rsid w:val="0006664E"/>
    <w:rsid w:val="00066719"/>
    <w:rsid w:val="00067BE6"/>
    <w:rsid w:val="00067D7D"/>
    <w:rsid w:val="000701AD"/>
    <w:rsid w:val="000705DD"/>
    <w:rsid w:val="000707CA"/>
    <w:rsid w:val="00070D21"/>
    <w:rsid w:val="00070F48"/>
    <w:rsid w:val="00071116"/>
    <w:rsid w:val="000716CD"/>
    <w:rsid w:val="0007171C"/>
    <w:rsid w:val="000717FB"/>
    <w:rsid w:val="000719BF"/>
    <w:rsid w:val="0007208A"/>
    <w:rsid w:val="0007213C"/>
    <w:rsid w:val="0007226D"/>
    <w:rsid w:val="0007278E"/>
    <w:rsid w:val="00072920"/>
    <w:rsid w:val="00072BBA"/>
    <w:rsid w:val="00072FF5"/>
    <w:rsid w:val="000730DC"/>
    <w:rsid w:val="00073190"/>
    <w:rsid w:val="000732B5"/>
    <w:rsid w:val="00073367"/>
    <w:rsid w:val="000734C6"/>
    <w:rsid w:val="00073A21"/>
    <w:rsid w:val="000742DC"/>
    <w:rsid w:val="00075965"/>
    <w:rsid w:val="000759E5"/>
    <w:rsid w:val="00075DA2"/>
    <w:rsid w:val="00075EE1"/>
    <w:rsid w:val="00075FDA"/>
    <w:rsid w:val="00076386"/>
    <w:rsid w:val="000766AC"/>
    <w:rsid w:val="00076D82"/>
    <w:rsid w:val="000770BD"/>
    <w:rsid w:val="000776DD"/>
    <w:rsid w:val="00077CD7"/>
    <w:rsid w:val="00077F69"/>
    <w:rsid w:val="0008096C"/>
    <w:rsid w:val="00080C0B"/>
    <w:rsid w:val="00081998"/>
    <w:rsid w:val="00081EC2"/>
    <w:rsid w:val="00082154"/>
    <w:rsid w:val="00082215"/>
    <w:rsid w:val="0008369B"/>
    <w:rsid w:val="00083800"/>
    <w:rsid w:val="0008405F"/>
    <w:rsid w:val="0008454E"/>
    <w:rsid w:val="00084845"/>
    <w:rsid w:val="00084A65"/>
    <w:rsid w:val="00084BDF"/>
    <w:rsid w:val="00084EDE"/>
    <w:rsid w:val="0008501D"/>
    <w:rsid w:val="0008516F"/>
    <w:rsid w:val="000854DE"/>
    <w:rsid w:val="0008559A"/>
    <w:rsid w:val="00085787"/>
    <w:rsid w:val="00085923"/>
    <w:rsid w:val="00085A2D"/>
    <w:rsid w:val="00085B5A"/>
    <w:rsid w:val="00086009"/>
    <w:rsid w:val="00086864"/>
    <w:rsid w:val="00086AED"/>
    <w:rsid w:val="00086EB9"/>
    <w:rsid w:val="000870E0"/>
    <w:rsid w:val="000870EA"/>
    <w:rsid w:val="00087109"/>
    <w:rsid w:val="00087465"/>
    <w:rsid w:val="00087992"/>
    <w:rsid w:val="0008799A"/>
    <w:rsid w:val="00087B1A"/>
    <w:rsid w:val="00087B53"/>
    <w:rsid w:val="00087D29"/>
    <w:rsid w:val="00087DFC"/>
    <w:rsid w:val="00087E95"/>
    <w:rsid w:val="000900FA"/>
    <w:rsid w:val="00090174"/>
    <w:rsid w:val="000902C2"/>
    <w:rsid w:val="000904C4"/>
    <w:rsid w:val="00090989"/>
    <w:rsid w:val="00090AEC"/>
    <w:rsid w:val="00090D61"/>
    <w:rsid w:val="00091A92"/>
    <w:rsid w:val="00091CFE"/>
    <w:rsid w:val="00091EC2"/>
    <w:rsid w:val="000924F2"/>
    <w:rsid w:val="000932AA"/>
    <w:rsid w:val="00093C49"/>
    <w:rsid w:val="000941CE"/>
    <w:rsid w:val="0009463A"/>
    <w:rsid w:val="00094688"/>
    <w:rsid w:val="00094714"/>
    <w:rsid w:val="00094777"/>
    <w:rsid w:val="00094C93"/>
    <w:rsid w:val="00094ECD"/>
    <w:rsid w:val="00095A80"/>
    <w:rsid w:val="00095C60"/>
    <w:rsid w:val="00095DE7"/>
    <w:rsid w:val="0009607C"/>
    <w:rsid w:val="0009648F"/>
    <w:rsid w:val="0009719D"/>
    <w:rsid w:val="000973E1"/>
    <w:rsid w:val="00097700"/>
    <w:rsid w:val="00097818"/>
    <w:rsid w:val="0009785B"/>
    <w:rsid w:val="00097C32"/>
    <w:rsid w:val="00097FDE"/>
    <w:rsid w:val="000A09D8"/>
    <w:rsid w:val="000A0A40"/>
    <w:rsid w:val="000A0C92"/>
    <w:rsid w:val="000A1399"/>
    <w:rsid w:val="000A1402"/>
    <w:rsid w:val="000A1D0E"/>
    <w:rsid w:val="000A20BA"/>
    <w:rsid w:val="000A245A"/>
    <w:rsid w:val="000A262C"/>
    <w:rsid w:val="000A26B5"/>
    <w:rsid w:val="000A3C8D"/>
    <w:rsid w:val="000A3DFE"/>
    <w:rsid w:val="000A4078"/>
    <w:rsid w:val="000A40EC"/>
    <w:rsid w:val="000A41AF"/>
    <w:rsid w:val="000A42BA"/>
    <w:rsid w:val="000A528D"/>
    <w:rsid w:val="000A5483"/>
    <w:rsid w:val="000A54EE"/>
    <w:rsid w:val="000A5F95"/>
    <w:rsid w:val="000A60E5"/>
    <w:rsid w:val="000A6474"/>
    <w:rsid w:val="000A65AD"/>
    <w:rsid w:val="000A6A23"/>
    <w:rsid w:val="000A6EE1"/>
    <w:rsid w:val="000A7122"/>
    <w:rsid w:val="000A7611"/>
    <w:rsid w:val="000A7A7D"/>
    <w:rsid w:val="000A7BC5"/>
    <w:rsid w:val="000B0071"/>
    <w:rsid w:val="000B02DC"/>
    <w:rsid w:val="000B0509"/>
    <w:rsid w:val="000B068E"/>
    <w:rsid w:val="000B09C3"/>
    <w:rsid w:val="000B0BE1"/>
    <w:rsid w:val="000B0C45"/>
    <w:rsid w:val="000B0FFC"/>
    <w:rsid w:val="000B10FB"/>
    <w:rsid w:val="000B12E0"/>
    <w:rsid w:val="000B13E1"/>
    <w:rsid w:val="000B16DB"/>
    <w:rsid w:val="000B1C5E"/>
    <w:rsid w:val="000B1EA2"/>
    <w:rsid w:val="000B1EAC"/>
    <w:rsid w:val="000B1F1B"/>
    <w:rsid w:val="000B1FE4"/>
    <w:rsid w:val="000B2282"/>
    <w:rsid w:val="000B27E9"/>
    <w:rsid w:val="000B2A11"/>
    <w:rsid w:val="000B2A5B"/>
    <w:rsid w:val="000B3715"/>
    <w:rsid w:val="000B38C2"/>
    <w:rsid w:val="000B39C7"/>
    <w:rsid w:val="000B3B91"/>
    <w:rsid w:val="000B3BB1"/>
    <w:rsid w:val="000B4207"/>
    <w:rsid w:val="000B45CF"/>
    <w:rsid w:val="000B4B1B"/>
    <w:rsid w:val="000B4CD8"/>
    <w:rsid w:val="000B4FD4"/>
    <w:rsid w:val="000B502F"/>
    <w:rsid w:val="000B50C3"/>
    <w:rsid w:val="000B5AC9"/>
    <w:rsid w:val="000B5E61"/>
    <w:rsid w:val="000B5F0A"/>
    <w:rsid w:val="000B5F38"/>
    <w:rsid w:val="000B61D6"/>
    <w:rsid w:val="000B61F6"/>
    <w:rsid w:val="000B630A"/>
    <w:rsid w:val="000B67C6"/>
    <w:rsid w:val="000B6D65"/>
    <w:rsid w:val="000B7190"/>
    <w:rsid w:val="000B7439"/>
    <w:rsid w:val="000B743C"/>
    <w:rsid w:val="000B7C3F"/>
    <w:rsid w:val="000B7F71"/>
    <w:rsid w:val="000C0332"/>
    <w:rsid w:val="000C05AD"/>
    <w:rsid w:val="000C0759"/>
    <w:rsid w:val="000C094F"/>
    <w:rsid w:val="000C0D29"/>
    <w:rsid w:val="000C0DC6"/>
    <w:rsid w:val="000C110A"/>
    <w:rsid w:val="000C139F"/>
    <w:rsid w:val="000C1D59"/>
    <w:rsid w:val="000C2252"/>
    <w:rsid w:val="000C2345"/>
    <w:rsid w:val="000C29CB"/>
    <w:rsid w:val="000C2B09"/>
    <w:rsid w:val="000C2D53"/>
    <w:rsid w:val="000C30CF"/>
    <w:rsid w:val="000C33E0"/>
    <w:rsid w:val="000C3B41"/>
    <w:rsid w:val="000C3D60"/>
    <w:rsid w:val="000C4278"/>
    <w:rsid w:val="000C42E6"/>
    <w:rsid w:val="000C44AC"/>
    <w:rsid w:val="000C4E7E"/>
    <w:rsid w:val="000C501D"/>
    <w:rsid w:val="000C5348"/>
    <w:rsid w:val="000C59B6"/>
    <w:rsid w:val="000C5B5B"/>
    <w:rsid w:val="000C5CBA"/>
    <w:rsid w:val="000C6113"/>
    <w:rsid w:val="000C641F"/>
    <w:rsid w:val="000C686C"/>
    <w:rsid w:val="000C6E31"/>
    <w:rsid w:val="000C6F56"/>
    <w:rsid w:val="000C74BA"/>
    <w:rsid w:val="000C74E0"/>
    <w:rsid w:val="000C7531"/>
    <w:rsid w:val="000C78F6"/>
    <w:rsid w:val="000C7AC1"/>
    <w:rsid w:val="000C7B7D"/>
    <w:rsid w:val="000C7BA7"/>
    <w:rsid w:val="000C7C3F"/>
    <w:rsid w:val="000C7C4A"/>
    <w:rsid w:val="000C7D57"/>
    <w:rsid w:val="000C7D87"/>
    <w:rsid w:val="000C7F2F"/>
    <w:rsid w:val="000C7FD7"/>
    <w:rsid w:val="000D0BD6"/>
    <w:rsid w:val="000D0C61"/>
    <w:rsid w:val="000D138A"/>
    <w:rsid w:val="000D1440"/>
    <w:rsid w:val="000D1460"/>
    <w:rsid w:val="000D151F"/>
    <w:rsid w:val="000D20E3"/>
    <w:rsid w:val="000D27AD"/>
    <w:rsid w:val="000D29D1"/>
    <w:rsid w:val="000D2B0A"/>
    <w:rsid w:val="000D2E6A"/>
    <w:rsid w:val="000D2FA4"/>
    <w:rsid w:val="000D3286"/>
    <w:rsid w:val="000D344D"/>
    <w:rsid w:val="000D35AB"/>
    <w:rsid w:val="000D3C10"/>
    <w:rsid w:val="000D40E7"/>
    <w:rsid w:val="000D4844"/>
    <w:rsid w:val="000D51ED"/>
    <w:rsid w:val="000D53C9"/>
    <w:rsid w:val="000D55DF"/>
    <w:rsid w:val="000D584F"/>
    <w:rsid w:val="000D598D"/>
    <w:rsid w:val="000D623A"/>
    <w:rsid w:val="000D6A93"/>
    <w:rsid w:val="000D764A"/>
    <w:rsid w:val="000D76BC"/>
    <w:rsid w:val="000D7750"/>
    <w:rsid w:val="000E0461"/>
    <w:rsid w:val="000E069C"/>
    <w:rsid w:val="000E071E"/>
    <w:rsid w:val="000E0DEE"/>
    <w:rsid w:val="000E15E7"/>
    <w:rsid w:val="000E16DF"/>
    <w:rsid w:val="000E181D"/>
    <w:rsid w:val="000E1E67"/>
    <w:rsid w:val="000E21BC"/>
    <w:rsid w:val="000E21D8"/>
    <w:rsid w:val="000E27AA"/>
    <w:rsid w:val="000E29E3"/>
    <w:rsid w:val="000E2A96"/>
    <w:rsid w:val="000E2EB3"/>
    <w:rsid w:val="000E337A"/>
    <w:rsid w:val="000E34FD"/>
    <w:rsid w:val="000E37B6"/>
    <w:rsid w:val="000E3B78"/>
    <w:rsid w:val="000E3C96"/>
    <w:rsid w:val="000E4350"/>
    <w:rsid w:val="000E4376"/>
    <w:rsid w:val="000E4408"/>
    <w:rsid w:val="000E4751"/>
    <w:rsid w:val="000E47E8"/>
    <w:rsid w:val="000E5262"/>
    <w:rsid w:val="000E53AB"/>
    <w:rsid w:val="000E5716"/>
    <w:rsid w:val="000E598C"/>
    <w:rsid w:val="000E6182"/>
    <w:rsid w:val="000E630D"/>
    <w:rsid w:val="000E6337"/>
    <w:rsid w:val="000E687F"/>
    <w:rsid w:val="000E69CD"/>
    <w:rsid w:val="000E6C70"/>
    <w:rsid w:val="000E7A79"/>
    <w:rsid w:val="000E7E28"/>
    <w:rsid w:val="000F0960"/>
    <w:rsid w:val="000F1484"/>
    <w:rsid w:val="000F15B2"/>
    <w:rsid w:val="000F19DE"/>
    <w:rsid w:val="000F2222"/>
    <w:rsid w:val="000F2E1F"/>
    <w:rsid w:val="000F35E0"/>
    <w:rsid w:val="000F3684"/>
    <w:rsid w:val="000F37B0"/>
    <w:rsid w:val="000F3B37"/>
    <w:rsid w:val="000F4595"/>
    <w:rsid w:val="000F465D"/>
    <w:rsid w:val="000F4828"/>
    <w:rsid w:val="000F49BA"/>
    <w:rsid w:val="000F49F2"/>
    <w:rsid w:val="000F4CB2"/>
    <w:rsid w:val="000F4E44"/>
    <w:rsid w:val="000F4E90"/>
    <w:rsid w:val="000F559C"/>
    <w:rsid w:val="000F568D"/>
    <w:rsid w:val="000F56D2"/>
    <w:rsid w:val="000F5874"/>
    <w:rsid w:val="000F5D39"/>
    <w:rsid w:val="000F5FFB"/>
    <w:rsid w:val="000F68D0"/>
    <w:rsid w:val="000F6B15"/>
    <w:rsid w:val="000F6CCC"/>
    <w:rsid w:val="000F6F4A"/>
    <w:rsid w:val="000F70E6"/>
    <w:rsid w:val="000F738D"/>
    <w:rsid w:val="00100305"/>
    <w:rsid w:val="00100457"/>
    <w:rsid w:val="001009BA"/>
    <w:rsid w:val="0010161B"/>
    <w:rsid w:val="0010170B"/>
    <w:rsid w:val="001018E9"/>
    <w:rsid w:val="00101B48"/>
    <w:rsid w:val="00101C4F"/>
    <w:rsid w:val="001020E0"/>
    <w:rsid w:val="00102C9F"/>
    <w:rsid w:val="00102E07"/>
    <w:rsid w:val="001035B2"/>
    <w:rsid w:val="001037F2"/>
    <w:rsid w:val="00103CD8"/>
    <w:rsid w:val="00103FC9"/>
    <w:rsid w:val="00103FCA"/>
    <w:rsid w:val="001045AC"/>
    <w:rsid w:val="001058B8"/>
    <w:rsid w:val="00105ACF"/>
    <w:rsid w:val="00105F20"/>
    <w:rsid w:val="00106163"/>
    <w:rsid w:val="001068D2"/>
    <w:rsid w:val="001068F0"/>
    <w:rsid w:val="001068FF"/>
    <w:rsid w:val="001069F2"/>
    <w:rsid w:val="00106A1B"/>
    <w:rsid w:val="00106A7F"/>
    <w:rsid w:val="001076B6"/>
    <w:rsid w:val="001078F2"/>
    <w:rsid w:val="00107B72"/>
    <w:rsid w:val="00107F04"/>
    <w:rsid w:val="001103BD"/>
    <w:rsid w:val="001105C7"/>
    <w:rsid w:val="00110A56"/>
    <w:rsid w:val="00111097"/>
    <w:rsid w:val="00111208"/>
    <w:rsid w:val="001112DA"/>
    <w:rsid w:val="001115E4"/>
    <w:rsid w:val="0011163D"/>
    <w:rsid w:val="00111808"/>
    <w:rsid w:val="0011194B"/>
    <w:rsid w:val="00111E18"/>
    <w:rsid w:val="0011220E"/>
    <w:rsid w:val="00112220"/>
    <w:rsid w:val="001122D7"/>
    <w:rsid w:val="00112D72"/>
    <w:rsid w:val="00112F55"/>
    <w:rsid w:val="0011339F"/>
    <w:rsid w:val="0011368C"/>
    <w:rsid w:val="001136DF"/>
    <w:rsid w:val="00113AB4"/>
    <w:rsid w:val="00113B8F"/>
    <w:rsid w:val="00113EC8"/>
    <w:rsid w:val="00114041"/>
    <w:rsid w:val="00114124"/>
    <w:rsid w:val="0011444B"/>
    <w:rsid w:val="001147A9"/>
    <w:rsid w:val="00114E96"/>
    <w:rsid w:val="00114ECE"/>
    <w:rsid w:val="00114EED"/>
    <w:rsid w:val="00115278"/>
    <w:rsid w:val="001152C7"/>
    <w:rsid w:val="001154FD"/>
    <w:rsid w:val="001158EB"/>
    <w:rsid w:val="00115A53"/>
    <w:rsid w:val="00115B0E"/>
    <w:rsid w:val="00115C88"/>
    <w:rsid w:val="00115E5D"/>
    <w:rsid w:val="00116391"/>
    <w:rsid w:val="0011644A"/>
    <w:rsid w:val="0011691E"/>
    <w:rsid w:val="00116BD1"/>
    <w:rsid w:val="00116CF6"/>
    <w:rsid w:val="001171B9"/>
    <w:rsid w:val="00117332"/>
    <w:rsid w:val="0011784B"/>
    <w:rsid w:val="0012024F"/>
    <w:rsid w:val="001204DD"/>
    <w:rsid w:val="00120600"/>
    <w:rsid w:val="00120F71"/>
    <w:rsid w:val="001210DA"/>
    <w:rsid w:val="001217FF"/>
    <w:rsid w:val="00121ACB"/>
    <w:rsid w:val="00122279"/>
    <w:rsid w:val="00122839"/>
    <w:rsid w:val="00123038"/>
    <w:rsid w:val="001235E9"/>
    <w:rsid w:val="001237AC"/>
    <w:rsid w:val="00123860"/>
    <w:rsid w:val="00123AA4"/>
    <w:rsid w:val="00123D1B"/>
    <w:rsid w:val="00124261"/>
    <w:rsid w:val="00124C64"/>
    <w:rsid w:val="00124DC4"/>
    <w:rsid w:val="00124DC5"/>
    <w:rsid w:val="00124E12"/>
    <w:rsid w:val="00124E75"/>
    <w:rsid w:val="00125678"/>
    <w:rsid w:val="001257B8"/>
    <w:rsid w:val="00125DCF"/>
    <w:rsid w:val="00126593"/>
    <w:rsid w:val="0012673D"/>
    <w:rsid w:val="001269B8"/>
    <w:rsid w:val="00126D2C"/>
    <w:rsid w:val="00127099"/>
    <w:rsid w:val="0012711E"/>
    <w:rsid w:val="00127245"/>
    <w:rsid w:val="00127418"/>
    <w:rsid w:val="00127901"/>
    <w:rsid w:val="00127A31"/>
    <w:rsid w:val="0013033E"/>
    <w:rsid w:val="0013041A"/>
    <w:rsid w:val="001306CF"/>
    <w:rsid w:val="0013117F"/>
    <w:rsid w:val="0013156F"/>
    <w:rsid w:val="001315F2"/>
    <w:rsid w:val="001318CA"/>
    <w:rsid w:val="001318F4"/>
    <w:rsid w:val="00131D96"/>
    <w:rsid w:val="00132243"/>
    <w:rsid w:val="0013244C"/>
    <w:rsid w:val="00132830"/>
    <w:rsid w:val="00132B39"/>
    <w:rsid w:val="00132B71"/>
    <w:rsid w:val="00132E87"/>
    <w:rsid w:val="0013312A"/>
    <w:rsid w:val="001337A5"/>
    <w:rsid w:val="00133AD0"/>
    <w:rsid w:val="0013427A"/>
    <w:rsid w:val="001346BD"/>
    <w:rsid w:val="001348FE"/>
    <w:rsid w:val="00134B36"/>
    <w:rsid w:val="00134D55"/>
    <w:rsid w:val="00134D58"/>
    <w:rsid w:val="001352BE"/>
    <w:rsid w:val="0013543F"/>
    <w:rsid w:val="00135906"/>
    <w:rsid w:val="0013607E"/>
    <w:rsid w:val="001360F3"/>
    <w:rsid w:val="001361F2"/>
    <w:rsid w:val="001362C2"/>
    <w:rsid w:val="001366AD"/>
    <w:rsid w:val="0013678C"/>
    <w:rsid w:val="00136955"/>
    <w:rsid w:val="00136ACB"/>
    <w:rsid w:val="00136AE0"/>
    <w:rsid w:val="00136E19"/>
    <w:rsid w:val="001371B2"/>
    <w:rsid w:val="001373E5"/>
    <w:rsid w:val="00137AB9"/>
    <w:rsid w:val="00137D78"/>
    <w:rsid w:val="001402D2"/>
    <w:rsid w:val="0014060C"/>
    <w:rsid w:val="0014069D"/>
    <w:rsid w:val="001409A0"/>
    <w:rsid w:val="00140D4A"/>
    <w:rsid w:val="00141106"/>
    <w:rsid w:val="001414E1"/>
    <w:rsid w:val="00141B70"/>
    <w:rsid w:val="00141C23"/>
    <w:rsid w:val="00141E40"/>
    <w:rsid w:val="00141ED5"/>
    <w:rsid w:val="00141F08"/>
    <w:rsid w:val="00141FF2"/>
    <w:rsid w:val="00142558"/>
    <w:rsid w:val="0014287A"/>
    <w:rsid w:val="00142B4C"/>
    <w:rsid w:val="00142DE2"/>
    <w:rsid w:val="00142EB1"/>
    <w:rsid w:val="00142EFF"/>
    <w:rsid w:val="001435E2"/>
    <w:rsid w:val="00144093"/>
    <w:rsid w:val="0014426B"/>
    <w:rsid w:val="0014478E"/>
    <w:rsid w:val="00144C87"/>
    <w:rsid w:val="00144E3E"/>
    <w:rsid w:val="00145FF9"/>
    <w:rsid w:val="00146037"/>
    <w:rsid w:val="00146681"/>
    <w:rsid w:val="001467B1"/>
    <w:rsid w:val="00147029"/>
    <w:rsid w:val="00147276"/>
    <w:rsid w:val="0014774E"/>
    <w:rsid w:val="001478D7"/>
    <w:rsid w:val="00147A2C"/>
    <w:rsid w:val="00147AEB"/>
    <w:rsid w:val="00147BD7"/>
    <w:rsid w:val="00150175"/>
    <w:rsid w:val="001501BA"/>
    <w:rsid w:val="001502C8"/>
    <w:rsid w:val="00150C2C"/>
    <w:rsid w:val="00150CB2"/>
    <w:rsid w:val="00150D75"/>
    <w:rsid w:val="00151011"/>
    <w:rsid w:val="00151224"/>
    <w:rsid w:val="0015130F"/>
    <w:rsid w:val="00151497"/>
    <w:rsid w:val="00151B04"/>
    <w:rsid w:val="00152107"/>
    <w:rsid w:val="0015243E"/>
    <w:rsid w:val="00152487"/>
    <w:rsid w:val="001529E8"/>
    <w:rsid w:val="00152C87"/>
    <w:rsid w:val="00152DB7"/>
    <w:rsid w:val="00152E35"/>
    <w:rsid w:val="00153248"/>
    <w:rsid w:val="001532BA"/>
    <w:rsid w:val="00153606"/>
    <w:rsid w:val="00153B66"/>
    <w:rsid w:val="00153E7F"/>
    <w:rsid w:val="00153FED"/>
    <w:rsid w:val="001543BF"/>
    <w:rsid w:val="00154407"/>
    <w:rsid w:val="0015441A"/>
    <w:rsid w:val="00154496"/>
    <w:rsid w:val="00154684"/>
    <w:rsid w:val="0015477C"/>
    <w:rsid w:val="00154833"/>
    <w:rsid w:val="00154843"/>
    <w:rsid w:val="00154A5A"/>
    <w:rsid w:val="00154EA6"/>
    <w:rsid w:val="0015590D"/>
    <w:rsid w:val="00155A77"/>
    <w:rsid w:val="00155BFD"/>
    <w:rsid w:val="00155E97"/>
    <w:rsid w:val="00156198"/>
    <w:rsid w:val="00156372"/>
    <w:rsid w:val="001565C5"/>
    <w:rsid w:val="0015692E"/>
    <w:rsid w:val="00156ABA"/>
    <w:rsid w:val="00156CBC"/>
    <w:rsid w:val="00156FAB"/>
    <w:rsid w:val="00157390"/>
    <w:rsid w:val="001574AF"/>
    <w:rsid w:val="0016004D"/>
    <w:rsid w:val="001601AC"/>
    <w:rsid w:val="00160488"/>
    <w:rsid w:val="001607A2"/>
    <w:rsid w:val="00160998"/>
    <w:rsid w:val="00160CCF"/>
    <w:rsid w:val="00160CD6"/>
    <w:rsid w:val="00160F5F"/>
    <w:rsid w:val="00161217"/>
    <w:rsid w:val="001613B1"/>
    <w:rsid w:val="001615A3"/>
    <w:rsid w:val="00161CCB"/>
    <w:rsid w:val="00161D4B"/>
    <w:rsid w:val="00161EB9"/>
    <w:rsid w:val="00162308"/>
    <w:rsid w:val="001626A4"/>
    <w:rsid w:val="001627E6"/>
    <w:rsid w:val="0016316A"/>
    <w:rsid w:val="00163539"/>
    <w:rsid w:val="0016381F"/>
    <w:rsid w:val="00163BB9"/>
    <w:rsid w:val="00163D1D"/>
    <w:rsid w:val="00164171"/>
    <w:rsid w:val="001646FE"/>
    <w:rsid w:val="00164A38"/>
    <w:rsid w:val="00164A7E"/>
    <w:rsid w:val="00164D93"/>
    <w:rsid w:val="00164E58"/>
    <w:rsid w:val="00165033"/>
    <w:rsid w:val="0016585C"/>
    <w:rsid w:val="001658B2"/>
    <w:rsid w:val="00165926"/>
    <w:rsid w:val="00165DBE"/>
    <w:rsid w:val="00165F4E"/>
    <w:rsid w:val="0016622B"/>
    <w:rsid w:val="001665EB"/>
    <w:rsid w:val="00166C01"/>
    <w:rsid w:val="00166C46"/>
    <w:rsid w:val="00166D4C"/>
    <w:rsid w:val="001670EA"/>
    <w:rsid w:val="001674A0"/>
    <w:rsid w:val="00167864"/>
    <w:rsid w:val="00167C34"/>
    <w:rsid w:val="00167F43"/>
    <w:rsid w:val="0017011B"/>
    <w:rsid w:val="00170A50"/>
    <w:rsid w:val="0017164B"/>
    <w:rsid w:val="00171F17"/>
    <w:rsid w:val="00171FA3"/>
    <w:rsid w:val="001725E3"/>
    <w:rsid w:val="00172FA2"/>
    <w:rsid w:val="001732F1"/>
    <w:rsid w:val="00173975"/>
    <w:rsid w:val="001739B4"/>
    <w:rsid w:val="00173A4F"/>
    <w:rsid w:val="00174209"/>
    <w:rsid w:val="001742A6"/>
    <w:rsid w:val="00174833"/>
    <w:rsid w:val="00174A10"/>
    <w:rsid w:val="00174B4C"/>
    <w:rsid w:val="00174FFD"/>
    <w:rsid w:val="001754A5"/>
    <w:rsid w:val="001759CA"/>
    <w:rsid w:val="00175E5F"/>
    <w:rsid w:val="00175EF3"/>
    <w:rsid w:val="00176DDB"/>
    <w:rsid w:val="00176DEE"/>
    <w:rsid w:val="001771FA"/>
    <w:rsid w:val="0017726A"/>
    <w:rsid w:val="00177590"/>
    <w:rsid w:val="00177CE1"/>
    <w:rsid w:val="00177DD3"/>
    <w:rsid w:val="00180278"/>
    <w:rsid w:val="00180417"/>
    <w:rsid w:val="00180519"/>
    <w:rsid w:val="001806DE"/>
    <w:rsid w:val="0018076D"/>
    <w:rsid w:val="001807F2"/>
    <w:rsid w:val="0018125D"/>
    <w:rsid w:val="0018157F"/>
    <w:rsid w:val="001818A7"/>
    <w:rsid w:val="00181B0D"/>
    <w:rsid w:val="001822F1"/>
    <w:rsid w:val="00182529"/>
    <w:rsid w:val="00182647"/>
    <w:rsid w:val="00182725"/>
    <w:rsid w:val="00182933"/>
    <w:rsid w:val="001829C8"/>
    <w:rsid w:val="00183332"/>
    <w:rsid w:val="001834B9"/>
    <w:rsid w:val="001836C2"/>
    <w:rsid w:val="00183F36"/>
    <w:rsid w:val="00184239"/>
    <w:rsid w:val="0018426B"/>
    <w:rsid w:val="00184458"/>
    <w:rsid w:val="0018457A"/>
    <w:rsid w:val="00184643"/>
    <w:rsid w:val="00184D4D"/>
    <w:rsid w:val="00184E0D"/>
    <w:rsid w:val="00185158"/>
    <w:rsid w:val="001852D6"/>
    <w:rsid w:val="00185608"/>
    <w:rsid w:val="0018560B"/>
    <w:rsid w:val="00185692"/>
    <w:rsid w:val="00185777"/>
    <w:rsid w:val="001859BA"/>
    <w:rsid w:val="00186904"/>
    <w:rsid w:val="00186961"/>
    <w:rsid w:val="00186B0A"/>
    <w:rsid w:val="00186CF4"/>
    <w:rsid w:val="00186E77"/>
    <w:rsid w:val="0019003A"/>
    <w:rsid w:val="001905BD"/>
    <w:rsid w:val="001916BC"/>
    <w:rsid w:val="0019171E"/>
    <w:rsid w:val="00191E79"/>
    <w:rsid w:val="0019207B"/>
    <w:rsid w:val="00192184"/>
    <w:rsid w:val="001922C2"/>
    <w:rsid w:val="0019292B"/>
    <w:rsid w:val="00192B78"/>
    <w:rsid w:val="00192DD4"/>
    <w:rsid w:val="00192FE6"/>
    <w:rsid w:val="0019360B"/>
    <w:rsid w:val="00193986"/>
    <w:rsid w:val="00193B08"/>
    <w:rsid w:val="00193ECB"/>
    <w:rsid w:val="00194272"/>
    <w:rsid w:val="001943F5"/>
    <w:rsid w:val="00194570"/>
    <w:rsid w:val="001945E2"/>
    <w:rsid w:val="00194CD6"/>
    <w:rsid w:val="00194D0B"/>
    <w:rsid w:val="0019536B"/>
    <w:rsid w:val="001961F0"/>
    <w:rsid w:val="001964F2"/>
    <w:rsid w:val="00196BF4"/>
    <w:rsid w:val="00196DFB"/>
    <w:rsid w:val="001972DA"/>
    <w:rsid w:val="001976AA"/>
    <w:rsid w:val="00197DCA"/>
    <w:rsid w:val="001A0262"/>
    <w:rsid w:val="001A02F6"/>
    <w:rsid w:val="001A158B"/>
    <w:rsid w:val="001A15C6"/>
    <w:rsid w:val="001A1A0B"/>
    <w:rsid w:val="001A1E08"/>
    <w:rsid w:val="001A1F32"/>
    <w:rsid w:val="001A1F3F"/>
    <w:rsid w:val="001A2FDA"/>
    <w:rsid w:val="001A312D"/>
    <w:rsid w:val="001A34F0"/>
    <w:rsid w:val="001A3BFA"/>
    <w:rsid w:val="001A4117"/>
    <w:rsid w:val="001A42D5"/>
    <w:rsid w:val="001A4364"/>
    <w:rsid w:val="001A4741"/>
    <w:rsid w:val="001A4B23"/>
    <w:rsid w:val="001A4BF6"/>
    <w:rsid w:val="001A4C04"/>
    <w:rsid w:val="001A540A"/>
    <w:rsid w:val="001A5510"/>
    <w:rsid w:val="001A5633"/>
    <w:rsid w:val="001A5C7B"/>
    <w:rsid w:val="001A5E19"/>
    <w:rsid w:val="001A63D8"/>
    <w:rsid w:val="001A648A"/>
    <w:rsid w:val="001A6767"/>
    <w:rsid w:val="001A6A26"/>
    <w:rsid w:val="001A6B1F"/>
    <w:rsid w:val="001A7628"/>
    <w:rsid w:val="001B001E"/>
    <w:rsid w:val="001B01FA"/>
    <w:rsid w:val="001B0249"/>
    <w:rsid w:val="001B02C2"/>
    <w:rsid w:val="001B07C0"/>
    <w:rsid w:val="001B0832"/>
    <w:rsid w:val="001B0951"/>
    <w:rsid w:val="001B0A4C"/>
    <w:rsid w:val="001B0D1F"/>
    <w:rsid w:val="001B151A"/>
    <w:rsid w:val="001B18A7"/>
    <w:rsid w:val="001B1CCD"/>
    <w:rsid w:val="001B1CF0"/>
    <w:rsid w:val="001B1F4C"/>
    <w:rsid w:val="001B2413"/>
    <w:rsid w:val="001B2762"/>
    <w:rsid w:val="001B2C33"/>
    <w:rsid w:val="001B324F"/>
    <w:rsid w:val="001B36FC"/>
    <w:rsid w:val="001B38EE"/>
    <w:rsid w:val="001B3B9B"/>
    <w:rsid w:val="001B41ED"/>
    <w:rsid w:val="001B4607"/>
    <w:rsid w:val="001B522A"/>
    <w:rsid w:val="001B5684"/>
    <w:rsid w:val="001B5BD8"/>
    <w:rsid w:val="001B5D32"/>
    <w:rsid w:val="001B6752"/>
    <w:rsid w:val="001B683E"/>
    <w:rsid w:val="001B6E75"/>
    <w:rsid w:val="001B72CB"/>
    <w:rsid w:val="001B74B8"/>
    <w:rsid w:val="001B7609"/>
    <w:rsid w:val="001B79A9"/>
    <w:rsid w:val="001B7C05"/>
    <w:rsid w:val="001B7E0C"/>
    <w:rsid w:val="001B7E6E"/>
    <w:rsid w:val="001C0674"/>
    <w:rsid w:val="001C0945"/>
    <w:rsid w:val="001C0A25"/>
    <w:rsid w:val="001C0B8B"/>
    <w:rsid w:val="001C0CD0"/>
    <w:rsid w:val="001C0DE0"/>
    <w:rsid w:val="001C115D"/>
    <w:rsid w:val="001C1288"/>
    <w:rsid w:val="001C1405"/>
    <w:rsid w:val="001C1B93"/>
    <w:rsid w:val="001C1BAD"/>
    <w:rsid w:val="001C226F"/>
    <w:rsid w:val="001C22FF"/>
    <w:rsid w:val="001C2937"/>
    <w:rsid w:val="001C2C59"/>
    <w:rsid w:val="001C304D"/>
    <w:rsid w:val="001C3574"/>
    <w:rsid w:val="001C47EF"/>
    <w:rsid w:val="001C4989"/>
    <w:rsid w:val="001C4AB0"/>
    <w:rsid w:val="001C50FF"/>
    <w:rsid w:val="001C5296"/>
    <w:rsid w:val="001C57CA"/>
    <w:rsid w:val="001C5828"/>
    <w:rsid w:val="001C5ADA"/>
    <w:rsid w:val="001C5AFE"/>
    <w:rsid w:val="001C5BF6"/>
    <w:rsid w:val="001C66AC"/>
    <w:rsid w:val="001C6754"/>
    <w:rsid w:val="001C77F0"/>
    <w:rsid w:val="001C78EB"/>
    <w:rsid w:val="001C79D2"/>
    <w:rsid w:val="001C7A44"/>
    <w:rsid w:val="001D023D"/>
    <w:rsid w:val="001D0710"/>
    <w:rsid w:val="001D1084"/>
    <w:rsid w:val="001D1480"/>
    <w:rsid w:val="001D1553"/>
    <w:rsid w:val="001D158C"/>
    <w:rsid w:val="001D1FBC"/>
    <w:rsid w:val="001D232E"/>
    <w:rsid w:val="001D30C9"/>
    <w:rsid w:val="001D445B"/>
    <w:rsid w:val="001D457F"/>
    <w:rsid w:val="001D46A0"/>
    <w:rsid w:val="001D4FD1"/>
    <w:rsid w:val="001D50C2"/>
    <w:rsid w:val="001D5789"/>
    <w:rsid w:val="001D578F"/>
    <w:rsid w:val="001D58DD"/>
    <w:rsid w:val="001D5BDF"/>
    <w:rsid w:val="001D6050"/>
    <w:rsid w:val="001D6CAC"/>
    <w:rsid w:val="001D70DD"/>
    <w:rsid w:val="001D753C"/>
    <w:rsid w:val="001D7AD3"/>
    <w:rsid w:val="001D7AEE"/>
    <w:rsid w:val="001D7CA4"/>
    <w:rsid w:val="001D7E58"/>
    <w:rsid w:val="001E02B3"/>
    <w:rsid w:val="001E0425"/>
    <w:rsid w:val="001E0615"/>
    <w:rsid w:val="001E0A0F"/>
    <w:rsid w:val="001E11F9"/>
    <w:rsid w:val="001E13B3"/>
    <w:rsid w:val="001E1C6B"/>
    <w:rsid w:val="001E2162"/>
    <w:rsid w:val="001E2CCB"/>
    <w:rsid w:val="001E2DC7"/>
    <w:rsid w:val="001E30A0"/>
    <w:rsid w:val="001E3193"/>
    <w:rsid w:val="001E3DE1"/>
    <w:rsid w:val="001E45A7"/>
    <w:rsid w:val="001E4D4F"/>
    <w:rsid w:val="001E4EBB"/>
    <w:rsid w:val="001E4F27"/>
    <w:rsid w:val="001E50A4"/>
    <w:rsid w:val="001E52A2"/>
    <w:rsid w:val="001E53E0"/>
    <w:rsid w:val="001E54F9"/>
    <w:rsid w:val="001E57CF"/>
    <w:rsid w:val="001E5981"/>
    <w:rsid w:val="001E5A19"/>
    <w:rsid w:val="001E6546"/>
    <w:rsid w:val="001E66E3"/>
    <w:rsid w:val="001E67D2"/>
    <w:rsid w:val="001E6826"/>
    <w:rsid w:val="001E6E8E"/>
    <w:rsid w:val="001E74BA"/>
    <w:rsid w:val="001E75BB"/>
    <w:rsid w:val="001E79E4"/>
    <w:rsid w:val="001E7A66"/>
    <w:rsid w:val="001E7B9F"/>
    <w:rsid w:val="001E7D81"/>
    <w:rsid w:val="001F01FB"/>
    <w:rsid w:val="001F0604"/>
    <w:rsid w:val="001F0658"/>
    <w:rsid w:val="001F0C29"/>
    <w:rsid w:val="001F0E92"/>
    <w:rsid w:val="001F119B"/>
    <w:rsid w:val="001F12B8"/>
    <w:rsid w:val="001F1987"/>
    <w:rsid w:val="001F1E65"/>
    <w:rsid w:val="001F201D"/>
    <w:rsid w:val="001F207B"/>
    <w:rsid w:val="001F2126"/>
    <w:rsid w:val="001F2180"/>
    <w:rsid w:val="001F21BC"/>
    <w:rsid w:val="001F22D5"/>
    <w:rsid w:val="001F23BD"/>
    <w:rsid w:val="001F266D"/>
    <w:rsid w:val="001F3215"/>
    <w:rsid w:val="001F34DA"/>
    <w:rsid w:val="001F3653"/>
    <w:rsid w:val="001F3948"/>
    <w:rsid w:val="001F3C4A"/>
    <w:rsid w:val="001F40CC"/>
    <w:rsid w:val="001F4221"/>
    <w:rsid w:val="001F46ED"/>
    <w:rsid w:val="001F4BB1"/>
    <w:rsid w:val="001F4DAC"/>
    <w:rsid w:val="001F5019"/>
    <w:rsid w:val="001F51C5"/>
    <w:rsid w:val="001F56F1"/>
    <w:rsid w:val="001F603D"/>
    <w:rsid w:val="001F65B0"/>
    <w:rsid w:val="001F67AA"/>
    <w:rsid w:val="001F6AFD"/>
    <w:rsid w:val="001F6C27"/>
    <w:rsid w:val="001F704D"/>
    <w:rsid w:val="001F738D"/>
    <w:rsid w:val="001F7478"/>
    <w:rsid w:val="001F7599"/>
    <w:rsid w:val="001F7C9C"/>
    <w:rsid w:val="001F7FBE"/>
    <w:rsid w:val="0020069D"/>
    <w:rsid w:val="002007B4"/>
    <w:rsid w:val="00200838"/>
    <w:rsid w:val="00200993"/>
    <w:rsid w:val="00200AD7"/>
    <w:rsid w:val="002012FA"/>
    <w:rsid w:val="0020148F"/>
    <w:rsid w:val="00201876"/>
    <w:rsid w:val="002020E3"/>
    <w:rsid w:val="00202172"/>
    <w:rsid w:val="002028B2"/>
    <w:rsid w:val="002029C4"/>
    <w:rsid w:val="00202E4F"/>
    <w:rsid w:val="0020312A"/>
    <w:rsid w:val="0020352D"/>
    <w:rsid w:val="002036AD"/>
    <w:rsid w:val="002040A3"/>
    <w:rsid w:val="00204128"/>
    <w:rsid w:val="002043A1"/>
    <w:rsid w:val="002046E3"/>
    <w:rsid w:val="00204A2A"/>
    <w:rsid w:val="00204B22"/>
    <w:rsid w:val="00204B3A"/>
    <w:rsid w:val="00204C0C"/>
    <w:rsid w:val="00204CE1"/>
    <w:rsid w:val="0020535A"/>
    <w:rsid w:val="002055CB"/>
    <w:rsid w:val="002059EF"/>
    <w:rsid w:val="00205A4B"/>
    <w:rsid w:val="00205BDB"/>
    <w:rsid w:val="00205C9D"/>
    <w:rsid w:val="00205CBD"/>
    <w:rsid w:val="00205D82"/>
    <w:rsid w:val="00206670"/>
    <w:rsid w:val="0020669E"/>
    <w:rsid w:val="002068F3"/>
    <w:rsid w:val="00206955"/>
    <w:rsid w:val="00206A08"/>
    <w:rsid w:val="00206A79"/>
    <w:rsid w:val="00206E9A"/>
    <w:rsid w:val="00206F0F"/>
    <w:rsid w:val="0020730D"/>
    <w:rsid w:val="002075E0"/>
    <w:rsid w:val="00210309"/>
    <w:rsid w:val="00210634"/>
    <w:rsid w:val="00211155"/>
    <w:rsid w:val="00211305"/>
    <w:rsid w:val="00211519"/>
    <w:rsid w:val="00211DDA"/>
    <w:rsid w:val="00211E3A"/>
    <w:rsid w:val="002121DE"/>
    <w:rsid w:val="0021224B"/>
    <w:rsid w:val="00212950"/>
    <w:rsid w:val="00212FB8"/>
    <w:rsid w:val="00212FD9"/>
    <w:rsid w:val="0021326F"/>
    <w:rsid w:val="00213440"/>
    <w:rsid w:val="00213709"/>
    <w:rsid w:val="00213812"/>
    <w:rsid w:val="0021398D"/>
    <w:rsid w:val="00213BBB"/>
    <w:rsid w:val="00213BF9"/>
    <w:rsid w:val="00213C54"/>
    <w:rsid w:val="002143CE"/>
    <w:rsid w:val="0021498B"/>
    <w:rsid w:val="002149AF"/>
    <w:rsid w:val="00214A86"/>
    <w:rsid w:val="00215561"/>
    <w:rsid w:val="00215AAA"/>
    <w:rsid w:val="00215CB4"/>
    <w:rsid w:val="002160ED"/>
    <w:rsid w:val="002162FB"/>
    <w:rsid w:val="0021683C"/>
    <w:rsid w:val="00216A02"/>
    <w:rsid w:val="00216D78"/>
    <w:rsid w:val="00216F5F"/>
    <w:rsid w:val="00216FDC"/>
    <w:rsid w:val="0021713E"/>
    <w:rsid w:val="00217C6F"/>
    <w:rsid w:val="002205E0"/>
    <w:rsid w:val="00220615"/>
    <w:rsid w:val="00221018"/>
    <w:rsid w:val="0022107B"/>
    <w:rsid w:val="0022110B"/>
    <w:rsid w:val="00221985"/>
    <w:rsid w:val="00221AE3"/>
    <w:rsid w:val="00221C8D"/>
    <w:rsid w:val="00221CCA"/>
    <w:rsid w:val="00221EC5"/>
    <w:rsid w:val="00222458"/>
    <w:rsid w:val="00222A08"/>
    <w:rsid w:val="00222A7A"/>
    <w:rsid w:val="00222B25"/>
    <w:rsid w:val="00222C4C"/>
    <w:rsid w:val="002230AD"/>
    <w:rsid w:val="0022336E"/>
    <w:rsid w:val="00223506"/>
    <w:rsid w:val="002236EF"/>
    <w:rsid w:val="00223C63"/>
    <w:rsid w:val="00224175"/>
    <w:rsid w:val="00224221"/>
    <w:rsid w:val="00224A2C"/>
    <w:rsid w:val="00224EB2"/>
    <w:rsid w:val="00224F46"/>
    <w:rsid w:val="00225217"/>
    <w:rsid w:val="002255E9"/>
    <w:rsid w:val="002256D9"/>
    <w:rsid w:val="002257ED"/>
    <w:rsid w:val="00225C5C"/>
    <w:rsid w:val="00226577"/>
    <w:rsid w:val="002267DE"/>
    <w:rsid w:val="0022687C"/>
    <w:rsid w:val="00226C54"/>
    <w:rsid w:val="00227090"/>
    <w:rsid w:val="00227682"/>
    <w:rsid w:val="002277E7"/>
    <w:rsid w:val="00227A74"/>
    <w:rsid w:val="00227EBF"/>
    <w:rsid w:val="002306F8"/>
    <w:rsid w:val="00230B4B"/>
    <w:rsid w:val="00230F01"/>
    <w:rsid w:val="002312F4"/>
    <w:rsid w:val="002313A2"/>
    <w:rsid w:val="002313D6"/>
    <w:rsid w:val="002313DC"/>
    <w:rsid w:val="00231609"/>
    <w:rsid w:val="00231DF3"/>
    <w:rsid w:val="00231FC7"/>
    <w:rsid w:val="00232302"/>
    <w:rsid w:val="00232930"/>
    <w:rsid w:val="00232A95"/>
    <w:rsid w:val="00232AC3"/>
    <w:rsid w:val="00232C3F"/>
    <w:rsid w:val="00232D16"/>
    <w:rsid w:val="00232DD9"/>
    <w:rsid w:val="00232E2F"/>
    <w:rsid w:val="0023308F"/>
    <w:rsid w:val="00233403"/>
    <w:rsid w:val="00233440"/>
    <w:rsid w:val="002335B4"/>
    <w:rsid w:val="00233662"/>
    <w:rsid w:val="002336EF"/>
    <w:rsid w:val="00233B2B"/>
    <w:rsid w:val="00233C5B"/>
    <w:rsid w:val="00233D0E"/>
    <w:rsid w:val="00233E58"/>
    <w:rsid w:val="002349D9"/>
    <w:rsid w:val="00234E13"/>
    <w:rsid w:val="0023545C"/>
    <w:rsid w:val="0023548D"/>
    <w:rsid w:val="002358AA"/>
    <w:rsid w:val="00235F7C"/>
    <w:rsid w:val="002360C6"/>
    <w:rsid w:val="0023612B"/>
    <w:rsid w:val="00236450"/>
    <w:rsid w:val="002364F0"/>
    <w:rsid w:val="0023696E"/>
    <w:rsid w:val="0023765A"/>
    <w:rsid w:val="00237663"/>
    <w:rsid w:val="00237921"/>
    <w:rsid w:val="00237BB9"/>
    <w:rsid w:val="00237CC0"/>
    <w:rsid w:val="002400A0"/>
    <w:rsid w:val="0024026E"/>
    <w:rsid w:val="00240271"/>
    <w:rsid w:val="00240342"/>
    <w:rsid w:val="00240D71"/>
    <w:rsid w:val="00241138"/>
    <w:rsid w:val="00241311"/>
    <w:rsid w:val="0024171F"/>
    <w:rsid w:val="00241726"/>
    <w:rsid w:val="002418E8"/>
    <w:rsid w:val="00242150"/>
    <w:rsid w:val="0024242D"/>
    <w:rsid w:val="002429BC"/>
    <w:rsid w:val="00242B4A"/>
    <w:rsid w:val="00242E10"/>
    <w:rsid w:val="00242E22"/>
    <w:rsid w:val="002431FD"/>
    <w:rsid w:val="0024336B"/>
    <w:rsid w:val="0024360E"/>
    <w:rsid w:val="00243F8B"/>
    <w:rsid w:val="00244194"/>
    <w:rsid w:val="0024424F"/>
    <w:rsid w:val="00244D28"/>
    <w:rsid w:val="00244F21"/>
    <w:rsid w:val="002453C4"/>
    <w:rsid w:val="00245685"/>
    <w:rsid w:val="00245689"/>
    <w:rsid w:val="00245720"/>
    <w:rsid w:val="00245A6F"/>
    <w:rsid w:val="00245A7A"/>
    <w:rsid w:val="00245CD8"/>
    <w:rsid w:val="00245FD5"/>
    <w:rsid w:val="0024658E"/>
    <w:rsid w:val="00246CDF"/>
    <w:rsid w:val="002477DF"/>
    <w:rsid w:val="0024799C"/>
    <w:rsid w:val="00247AF9"/>
    <w:rsid w:val="00247B06"/>
    <w:rsid w:val="002500BB"/>
    <w:rsid w:val="00250EB3"/>
    <w:rsid w:val="00251169"/>
    <w:rsid w:val="0025155A"/>
    <w:rsid w:val="00251A95"/>
    <w:rsid w:val="00251AD6"/>
    <w:rsid w:val="00251F21"/>
    <w:rsid w:val="00251F26"/>
    <w:rsid w:val="002521DD"/>
    <w:rsid w:val="0025220C"/>
    <w:rsid w:val="00252C17"/>
    <w:rsid w:val="00252D35"/>
    <w:rsid w:val="00252EAA"/>
    <w:rsid w:val="0025307F"/>
    <w:rsid w:val="002534A7"/>
    <w:rsid w:val="00253EC2"/>
    <w:rsid w:val="0025408F"/>
    <w:rsid w:val="00254478"/>
    <w:rsid w:val="002548BD"/>
    <w:rsid w:val="002551BD"/>
    <w:rsid w:val="002551DD"/>
    <w:rsid w:val="002554E2"/>
    <w:rsid w:val="002568D0"/>
    <w:rsid w:val="0025706E"/>
    <w:rsid w:val="002571DA"/>
    <w:rsid w:val="002575D0"/>
    <w:rsid w:val="002575D6"/>
    <w:rsid w:val="00257FD9"/>
    <w:rsid w:val="0026079A"/>
    <w:rsid w:val="002607E6"/>
    <w:rsid w:val="00260AEE"/>
    <w:rsid w:val="00260B24"/>
    <w:rsid w:val="00260CC8"/>
    <w:rsid w:val="002615E6"/>
    <w:rsid w:val="002616D3"/>
    <w:rsid w:val="00261828"/>
    <w:rsid w:val="002620CD"/>
    <w:rsid w:val="00262152"/>
    <w:rsid w:val="002621A6"/>
    <w:rsid w:val="0026228E"/>
    <w:rsid w:val="00262661"/>
    <w:rsid w:val="00262D9D"/>
    <w:rsid w:val="00262DF2"/>
    <w:rsid w:val="002632DF"/>
    <w:rsid w:val="002635B1"/>
    <w:rsid w:val="00263946"/>
    <w:rsid w:val="00263AFF"/>
    <w:rsid w:val="00263C8F"/>
    <w:rsid w:val="002640BA"/>
    <w:rsid w:val="0026471E"/>
    <w:rsid w:val="00264C1A"/>
    <w:rsid w:val="00264CF2"/>
    <w:rsid w:val="002651C3"/>
    <w:rsid w:val="00265951"/>
    <w:rsid w:val="00265967"/>
    <w:rsid w:val="00265FE4"/>
    <w:rsid w:val="002663DD"/>
    <w:rsid w:val="002667A8"/>
    <w:rsid w:val="00266B12"/>
    <w:rsid w:val="00266BB9"/>
    <w:rsid w:val="0026705D"/>
    <w:rsid w:val="00267064"/>
    <w:rsid w:val="00267557"/>
    <w:rsid w:val="00267587"/>
    <w:rsid w:val="002675C8"/>
    <w:rsid w:val="00267760"/>
    <w:rsid w:val="00267942"/>
    <w:rsid w:val="002701E2"/>
    <w:rsid w:val="002707E0"/>
    <w:rsid w:val="00271012"/>
    <w:rsid w:val="0027125C"/>
    <w:rsid w:val="0027132F"/>
    <w:rsid w:val="00271589"/>
    <w:rsid w:val="0027179D"/>
    <w:rsid w:val="00271AE8"/>
    <w:rsid w:val="002728D8"/>
    <w:rsid w:val="00272A9D"/>
    <w:rsid w:val="00272C35"/>
    <w:rsid w:val="00273177"/>
    <w:rsid w:val="00273BD8"/>
    <w:rsid w:val="0027455B"/>
    <w:rsid w:val="0027455D"/>
    <w:rsid w:val="00274893"/>
    <w:rsid w:val="00274AFC"/>
    <w:rsid w:val="00274CC7"/>
    <w:rsid w:val="00275074"/>
    <w:rsid w:val="00275304"/>
    <w:rsid w:val="00275641"/>
    <w:rsid w:val="00275B3F"/>
    <w:rsid w:val="00275D41"/>
    <w:rsid w:val="002763E9"/>
    <w:rsid w:val="0027659E"/>
    <w:rsid w:val="00276736"/>
    <w:rsid w:val="0027682E"/>
    <w:rsid w:val="00276E1F"/>
    <w:rsid w:val="00276F4E"/>
    <w:rsid w:val="0027773D"/>
    <w:rsid w:val="00277776"/>
    <w:rsid w:val="002778BD"/>
    <w:rsid w:val="00277D51"/>
    <w:rsid w:val="002809F7"/>
    <w:rsid w:val="002815FA"/>
    <w:rsid w:val="00281CA6"/>
    <w:rsid w:val="00282059"/>
    <w:rsid w:val="002824C2"/>
    <w:rsid w:val="0028250B"/>
    <w:rsid w:val="0028264E"/>
    <w:rsid w:val="002826DE"/>
    <w:rsid w:val="00282B13"/>
    <w:rsid w:val="00282B71"/>
    <w:rsid w:val="00283023"/>
    <w:rsid w:val="002830F3"/>
    <w:rsid w:val="00283CE9"/>
    <w:rsid w:val="00283F6D"/>
    <w:rsid w:val="00283FA0"/>
    <w:rsid w:val="002846FE"/>
    <w:rsid w:val="002848BD"/>
    <w:rsid w:val="00284D5E"/>
    <w:rsid w:val="00284E32"/>
    <w:rsid w:val="00285137"/>
    <w:rsid w:val="002851EB"/>
    <w:rsid w:val="0028542F"/>
    <w:rsid w:val="00285510"/>
    <w:rsid w:val="00285BD1"/>
    <w:rsid w:val="00285DE2"/>
    <w:rsid w:val="0028616D"/>
    <w:rsid w:val="0028645B"/>
    <w:rsid w:val="00286568"/>
    <w:rsid w:val="00286965"/>
    <w:rsid w:val="00286E76"/>
    <w:rsid w:val="00287431"/>
    <w:rsid w:val="002900D0"/>
    <w:rsid w:val="00290546"/>
    <w:rsid w:val="00290802"/>
    <w:rsid w:val="00290D0A"/>
    <w:rsid w:val="00290F74"/>
    <w:rsid w:val="0029136E"/>
    <w:rsid w:val="00291934"/>
    <w:rsid w:val="00291B44"/>
    <w:rsid w:val="00291BF6"/>
    <w:rsid w:val="00291C64"/>
    <w:rsid w:val="00292399"/>
    <w:rsid w:val="002923F1"/>
    <w:rsid w:val="00292458"/>
    <w:rsid w:val="0029266B"/>
    <w:rsid w:val="00292F89"/>
    <w:rsid w:val="00293893"/>
    <w:rsid w:val="002938A4"/>
    <w:rsid w:val="00293E3E"/>
    <w:rsid w:val="00293E83"/>
    <w:rsid w:val="00294445"/>
    <w:rsid w:val="00294A1B"/>
    <w:rsid w:val="00294B4D"/>
    <w:rsid w:val="00294EE7"/>
    <w:rsid w:val="0029537E"/>
    <w:rsid w:val="0029586E"/>
    <w:rsid w:val="002960D5"/>
    <w:rsid w:val="00296564"/>
    <w:rsid w:val="0029662F"/>
    <w:rsid w:val="00296C4C"/>
    <w:rsid w:val="00296D3E"/>
    <w:rsid w:val="00296D84"/>
    <w:rsid w:val="002972A9"/>
    <w:rsid w:val="00297926"/>
    <w:rsid w:val="00297B5F"/>
    <w:rsid w:val="00297E36"/>
    <w:rsid w:val="002A02C9"/>
    <w:rsid w:val="002A0688"/>
    <w:rsid w:val="002A0B2A"/>
    <w:rsid w:val="002A0B6C"/>
    <w:rsid w:val="002A1062"/>
    <w:rsid w:val="002A13D5"/>
    <w:rsid w:val="002A19BE"/>
    <w:rsid w:val="002A1DB4"/>
    <w:rsid w:val="002A2012"/>
    <w:rsid w:val="002A2413"/>
    <w:rsid w:val="002A2B5F"/>
    <w:rsid w:val="002A2F5E"/>
    <w:rsid w:val="002A352A"/>
    <w:rsid w:val="002A44F6"/>
    <w:rsid w:val="002A483E"/>
    <w:rsid w:val="002A4CFA"/>
    <w:rsid w:val="002A5DC7"/>
    <w:rsid w:val="002A5F85"/>
    <w:rsid w:val="002A607D"/>
    <w:rsid w:val="002A74B6"/>
    <w:rsid w:val="002A76F8"/>
    <w:rsid w:val="002A76F9"/>
    <w:rsid w:val="002B0678"/>
    <w:rsid w:val="002B0741"/>
    <w:rsid w:val="002B1132"/>
    <w:rsid w:val="002B124A"/>
    <w:rsid w:val="002B132E"/>
    <w:rsid w:val="002B1499"/>
    <w:rsid w:val="002B208C"/>
    <w:rsid w:val="002B230C"/>
    <w:rsid w:val="002B2813"/>
    <w:rsid w:val="002B2D29"/>
    <w:rsid w:val="002B369E"/>
    <w:rsid w:val="002B372E"/>
    <w:rsid w:val="002B3B31"/>
    <w:rsid w:val="002B3BBD"/>
    <w:rsid w:val="002B46E1"/>
    <w:rsid w:val="002B48E6"/>
    <w:rsid w:val="002B4BB9"/>
    <w:rsid w:val="002B4C1D"/>
    <w:rsid w:val="002B5C81"/>
    <w:rsid w:val="002B5D18"/>
    <w:rsid w:val="002B6144"/>
    <w:rsid w:val="002B674D"/>
    <w:rsid w:val="002B694C"/>
    <w:rsid w:val="002B6B5F"/>
    <w:rsid w:val="002B6CF6"/>
    <w:rsid w:val="002B70D8"/>
    <w:rsid w:val="002B74A2"/>
    <w:rsid w:val="002B75CD"/>
    <w:rsid w:val="002B794A"/>
    <w:rsid w:val="002B79E7"/>
    <w:rsid w:val="002B7B3D"/>
    <w:rsid w:val="002B7FA9"/>
    <w:rsid w:val="002C0201"/>
    <w:rsid w:val="002C0B15"/>
    <w:rsid w:val="002C0BE3"/>
    <w:rsid w:val="002C0C4B"/>
    <w:rsid w:val="002C11DA"/>
    <w:rsid w:val="002C1506"/>
    <w:rsid w:val="002C1EEA"/>
    <w:rsid w:val="002C2399"/>
    <w:rsid w:val="002C280E"/>
    <w:rsid w:val="002C35FF"/>
    <w:rsid w:val="002C47AD"/>
    <w:rsid w:val="002C4CA3"/>
    <w:rsid w:val="002C4EA3"/>
    <w:rsid w:val="002C4F77"/>
    <w:rsid w:val="002C514D"/>
    <w:rsid w:val="002C52C2"/>
    <w:rsid w:val="002C5510"/>
    <w:rsid w:val="002C5738"/>
    <w:rsid w:val="002C5CBB"/>
    <w:rsid w:val="002C6034"/>
    <w:rsid w:val="002C635B"/>
    <w:rsid w:val="002C63CE"/>
    <w:rsid w:val="002C7276"/>
    <w:rsid w:val="002C770F"/>
    <w:rsid w:val="002C7CFF"/>
    <w:rsid w:val="002C7F46"/>
    <w:rsid w:val="002D0056"/>
    <w:rsid w:val="002D0121"/>
    <w:rsid w:val="002D0BC6"/>
    <w:rsid w:val="002D12DB"/>
    <w:rsid w:val="002D14CE"/>
    <w:rsid w:val="002D1540"/>
    <w:rsid w:val="002D17C5"/>
    <w:rsid w:val="002D2010"/>
    <w:rsid w:val="002D25EB"/>
    <w:rsid w:val="002D26DE"/>
    <w:rsid w:val="002D2A83"/>
    <w:rsid w:val="002D2EBF"/>
    <w:rsid w:val="002D351D"/>
    <w:rsid w:val="002D357B"/>
    <w:rsid w:val="002D365F"/>
    <w:rsid w:val="002D3BB7"/>
    <w:rsid w:val="002D3F02"/>
    <w:rsid w:val="002D437A"/>
    <w:rsid w:val="002D4450"/>
    <w:rsid w:val="002D4809"/>
    <w:rsid w:val="002D4A65"/>
    <w:rsid w:val="002D4D4E"/>
    <w:rsid w:val="002D5132"/>
    <w:rsid w:val="002D51DF"/>
    <w:rsid w:val="002D526E"/>
    <w:rsid w:val="002D5AC0"/>
    <w:rsid w:val="002D5B2E"/>
    <w:rsid w:val="002D6892"/>
    <w:rsid w:val="002D68C2"/>
    <w:rsid w:val="002D73F8"/>
    <w:rsid w:val="002D74DE"/>
    <w:rsid w:val="002D7776"/>
    <w:rsid w:val="002D7C86"/>
    <w:rsid w:val="002D7D68"/>
    <w:rsid w:val="002D7DC8"/>
    <w:rsid w:val="002E01B7"/>
    <w:rsid w:val="002E0293"/>
    <w:rsid w:val="002E038E"/>
    <w:rsid w:val="002E0692"/>
    <w:rsid w:val="002E09B3"/>
    <w:rsid w:val="002E0B7C"/>
    <w:rsid w:val="002E10D4"/>
    <w:rsid w:val="002E152D"/>
    <w:rsid w:val="002E1D74"/>
    <w:rsid w:val="002E2188"/>
    <w:rsid w:val="002E2943"/>
    <w:rsid w:val="002E2CF1"/>
    <w:rsid w:val="002E2DD3"/>
    <w:rsid w:val="002E2FBD"/>
    <w:rsid w:val="002E31FE"/>
    <w:rsid w:val="002E34AF"/>
    <w:rsid w:val="002E3F79"/>
    <w:rsid w:val="002E451F"/>
    <w:rsid w:val="002E464A"/>
    <w:rsid w:val="002E47A5"/>
    <w:rsid w:val="002E4878"/>
    <w:rsid w:val="002E4A37"/>
    <w:rsid w:val="002E4AAC"/>
    <w:rsid w:val="002E53DE"/>
    <w:rsid w:val="002E563B"/>
    <w:rsid w:val="002E61D8"/>
    <w:rsid w:val="002E62D2"/>
    <w:rsid w:val="002E6BE3"/>
    <w:rsid w:val="002E6CB7"/>
    <w:rsid w:val="002E734F"/>
    <w:rsid w:val="002E74AF"/>
    <w:rsid w:val="002E758C"/>
    <w:rsid w:val="002E7CB0"/>
    <w:rsid w:val="002F0252"/>
    <w:rsid w:val="002F083B"/>
    <w:rsid w:val="002F0967"/>
    <w:rsid w:val="002F0ACD"/>
    <w:rsid w:val="002F0AF9"/>
    <w:rsid w:val="002F0E7D"/>
    <w:rsid w:val="002F0F56"/>
    <w:rsid w:val="002F1038"/>
    <w:rsid w:val="002F17A6"/>
    <w:rsid w:val="002F18E6"/>
    <w:rsid w:val="002F19FA"/>
    <w:rsid w:val="002F1C78"/>
    <w:rsid w:val="002F20C9"/>
    <w:rsid w:val="002F2159"/>
    <w:rsid w:val="002F22FF"/>
    <w:rsid w:val="002F23E4"/>
    <w:rsid w:val="002F2619"/>
    <w:rsid w:val="002F2AF8"/>
    <w:rsid w:val="002F2D8F"/>
    <w:rsid w:val="002F4644"/>
    <w:rsid w:val="002F4824"/>
    <w:rsid w:val="002F497E"/>
    <w:rsid w:val="002F4ACC"/>
    <w:rsid w:val="002F52EC"/>
    <w:rsid w:val="002F5516"/>
    <w:rsid w:val="002F5BE4"/>
    <w:rsid w:val="002F63C6"/>
    <w:rsid w:val="002F695B"/>
    <w:rsid w:val="002F6CCE"/>
    <w:rsid w:val="002F7022"/>
    <w:rsid w:val="002F7068"/>
    <w:rsid w:val="002F72DA"/>
    <w:rsid w:val="002F7411"/>
    <w:rsid w:val="002F755C"/>
    <w:rsid w:val="002F76B1"/>
    <w:rsid w:val="002F7D66"/>
    <w:rsid w:val="002F7DBE"/>
    <w:rsid w:val="003002C3"/>
    <w:rsid w:val="0030090B"/>
    <w:rsid w:val="00300F15"/>
    <w:rsid w:val="003012CE"/>
    <w:rsid w:val="0030198A"/>
    <w:rsid w:val="003019FE"/>
    <w:rsid w:val="00302386"/>
    <w:rsid w:val="0030249B"/>
    <w:rsid w:val="00302588"/>
    <w:rsid w:val="00302AE8"/>
    <w:rsid w:val="00302BB1"/>
    <w:rsid w:val="003030F0"/>
    <w:rsid w:val="00303565"/>
    <w:rsid w:val="00303DD8"/>
    <w:rsid w:val="00303F0C"/>
    <w:rsid w:val="0030404B"/>
    <w:rsid w:val="00304210"/>
    <w:rsid w:val="0030424B"/>
    <w:rsid w:val="00304308"/>
    <w:rsid w:val="00304629"/>
    <w:rsid w:val="00304830"/>
    <w:rsid w:val="0030484D"/>
    <w:rsid w:val="003048D7"/>
    <w:rsid w:val="00304A1B"/>
    <w:rsid w:val="00304A73"/>
    <w:rsid w:val="00304AD2"/>
    <w:rsid w:val="00304D01"/>
    <w:rsid w:val="00304EAA"/>
    <w:rsid w:val="00305297"/>
    <w:rsid w:val="00305323"/>
    <w:rsid w:val="003062E6"/>
    <w:rsid w:val="00306350"/>
    <w:rsid w:val="003066F9"/>
    <w:rsid w:val="0030670A"/>
    <w:rsid w:val="003067B4"/>
    <w:rsid w:val="003068A8"/>
    <w:rsid w:val="003068B6"/>
    <w:rsid w:val="003070D1"/>
    <w:rsid w:val="003071F6"/>
    <w:rsid w:val="0030747E"/>
    <w:rsid w:val="00307968"/>
    <w:rsid w:val="0030799D"/>
    <w:rsid w:val="00307DA3"/>
    <w:rsid w:val="00307FE0"/>
    <w:rsid w:val="0031025F"/>
    <w:rsid w:val="003107EB"/>
    <w:rsid w:val="00310C53"/>
    <w:rsid w:val="00310E66"/>
    <w:rsid w:val="0031180C"/>
    <w:rsid w:val="00311C08"/>
    <w:rsid w:val="00311C34"/>
    <w:rsid w:val="00311F35"/>
    <w:rsid w:val="0031226E"/>
    <w:rsid w:val="003125E0"/>
    <w:rsid w:val="00312ECE"/>
    <w:rsid w:val="0031393C"/>
    <w:rsid w:val="00313CB0"/>
    <w:rsid w:val="00313E6C"/>
    <w:rsid w:val="00313F96"/>
    <w:rsid w:val="00314122"/>
    <w:rsid w:val="00314159"/>
    <w:rsid w:val="00314B0A"/>
    <w:rsid w:val="003150CE"/>
    <w:rsid w:val="00315100"/>
    <w:rsid w:val="00315AAB"/>
    <w:rsid w:val="00316034"/>
    <w:rsid w:val="00316124"/>
    <w:rsid w:val="00316822"/>
    <w:rsid w:val="00316E49"/>
    <w:rsid w:val="00316E7C"/>
    <w:rsid w:val="003175E1"/>
    <w:rsid w:val="003176EC"/>
    <w:rsid w:val="00317B82"/>
    <w:rsid w:val="00320299"/>
    <w:rsid w:val="00321154"/>
    <w:rsid w:val="003211B0"/>
    <w:rsid w:val="00321233"/>
    <w:rsid w:val="00321323"/>
    <w:rsid w:val="00321697"/>
    <w:rsid w:val="00321950"/>
    <w:rsid w:val="00321BDA"/>
    <w:rsid w:val="00321DE6"/>
    <w:rsid w:val="00321DF7"/>
    <w:rsid w:val="00321EDA"/>
    <w:rsid w:val="003223A1"/>
    <w:rsid w:val="003224AA"/>
    <w:rsid w:val="003224E7"/>
    <w:rsid w:val="0032298A"/>
    <w:rsid w:val="003230C5"/>
    <w:rsid w:val="0032348C"/>
    <w:rsid w:val="003236FD"/>
    <w:rsid w:val="003237BA"/>
    <w:rsid w:val="00323B14"/>
    <w:rsid w:val="00323CA3"/>
    <w:rsid w:val="00323EB5"/>
    <w:rsid w:val="003242AE"/>
    <w:rsid w:val="00324732"/>
    <w:rsid w:val="003248FC"/>
    <w:rsid w:val="00324AE1"/>
    <w:rsid w:val="00324C62"/>
    <w:rsid w:val="003251B4"/>
    <w:rsid w:val="0032563D"/>
    <w:rsid w:val="003257ED"/>
    <w:rsid w:val="00325A9D"/>
    <w:rsid w:val="00325D7A"/>
    <w:rsid w:val="00326145"/>
    <w:rsid w:val="003262F7"/>
    <w:rsid w:val="00327163"/>
    <w:rsid w:val="00327305"/>
    <w:rsid w:val="00327531"/>
    <w:rsid w:val="003277B5"/>
    <w:rsid w:val="003279FD"/>
    <w:rsid w:val="00327BC1"/>
    <w:rsid w:val="00327C0D"/>
    <w:rsid w:val="00330187"/>
    <w:rsid w:val="00330DCB"/>
    <w:rsid w:val="00331662"/>
    <w:rsid w:val="00331C77"/>
    <w:rsid w:val="00331DB6"/>
    <w:rsid w:val="00331DB7"/>
    <w:rsid w:val="00331F96"/>
    <w:rsid w:val="00332B55"/>
    <w:rsid w:val="00332D31"/>
    <w:rsid w:val="00332EC4"/>
    <w:rsid w:val="003336B9"/>
    <w:rsid w:val="003336BD"/>
    <w:rsid w:val="00333853"/>
    <w:rsid w:val="0033388B"/>
    <w:rsid w:val="00333DFA"/>
    <w:rsid w:val="0033409C"/>
    <w:rsid w:val="003340AF"/>
    <w:rsid w:val="003343BA"/>
    <w:rsid w:val="0033476C"/>
    <w:rsid w:val="00334E0D"/>
    <w:rsid w:val="0033543E"/>
    <w:rsid w:val="0033593D"/>
    <w:rsid w:val="00335EA8"/>
    <w:rsid w:val="003363DD"/>
    <w:rsid w:val="0033647C"/>
    <w:rsid w:val="003369AA"/>
    <w:rsid w:val="00337810"/>
    <w:rsid w:val="00337B14"/>
    <w:rsid w:val="00340092"/>
    <w:rsid w:val="0034018B"/>
    <w:rsid w:val="00340361"/>
    <w:rsid w:val="00340795"/>
    <w:rsid w:val="00340893"/>
    <w:rsid w:val="003408CC"/>
    <w:rsid w:val="00340AEB"/>
    <w:rsid w:val="00340C31"/>
    <w:rsid w:val="00340D80"/>
    <w:rsid w:val="0034111C"/>
    <w:rsid w:val="00341468"/>
    <w:rsid w:val="00341574"/>
    <w:rsid w:val="00341635"/>
    <w:rsid w:val="00341947"/>
    <w:rsid w:val="00341E60"/>
    <w:rsid w:val="00341F69"/>
    <w:rsid w:val="00341F6A"/>
    <w:rsid w:val="0034217F"/>
    <w:rsid w:val="00342AD2"/>
    <w:rsid w:val="00342ED4"/>
    <w:rsid w:val="00343954"/>
    <w:rsid w:val="00343F66"/>
    <w:rsid w:val="003443F4"/>
    <w:rsid w:val="00344526"/>
    <w:rsid w:val="003446F9"/>
    <w:rsid w:val="00344BCA"/>
    <w:rsid w:val="00344EEC"/>
    <w:rsid w:val="00345071"/>
    <w:rsid w:val="00345252"/>
    <w:rsid w:val="00345405"/>
    <w:rsid w:val="00345CDF"/>
    <w:rsid w:val="00345D77"/>
    <w:rsid w:val="00345DDD"/>
    <w:rsid w:val="0034615F"/>
    <w:rsid w:val="00346778"/>
    <w:rsid w:val="0034678A"/>
    <w:rsid w:val="00346925"/>
    <w:rsid w:val="00346A0A"/>
    <w:rsid w:val="00346FED"/>
    <w:rsid w:val="003474B3"/>
    <w:rsid w:val="00347598"/>
    <w:rsid w:val="00347A9F"/>
    <w:rsid w:val="00347AC4"/>
    <w:rsid w:val="003501B6"/>
    <w:rsid w:val="0035035F"/>
    <w:rsid w:val="0035077C"/>
    <w:rsid w:val="00351474"/>
    <w:rsid w:val="0035175B"/>
    <w:rsid w:val="0035192C"/>
    <w:rsid w:val="0035196F"/>
    <w:rsid w:val="00351E01"/>
    <w:rsid w:val="003526AE"/>
    <w:rsid w:val="00352968"/>
    <w:rsid w:val="0035298B"/>
    <w:rsid w:val="003529CD"/>
    <w:rsid w:val="00352D21"/>
    <w:rsid w:val="00353174"/>
    <w:rsid w:val="00353557"/>
    <w:rsid w:val="00353678"/>
    <w:rsid w:val="00353721"/>
    <w:rsid w:val="00354097"/>
    <w:rsid w:val="0035443D"/>
    <w:rsid w:val="0035444B"/>
    <w:rsid w:val="00354588"/>
    <w:rsid w:val="00354681"/>
    <w:rsid w:val="003548EA"/>
    <w:rsid w:val="00354A7E"/>
    <w:rsid w:val="00354AA2"/>
    <w:rsid w:val="00354FEE"/>
    <w:rsid w:val="0035575C"/>
    <w:rsid w:val="00355772"/>
    <w:rsid w:val="00355CF7"/>
    <w:rsid w:val="00356048"/>
    <w:rsid w:val="00356209"/>
    <w:rsid w:val="00356275"/>
    <w:rsid w:val="003562E3"/>
    <w:rsid w:val="00356833"/>
    <w:rsid w:val="00356B05"/>
    <w:rsid w:val="00356C0B"/>
    <w:rsid w:val="00356EEF"/>
    <w:rsid w:val="00357A8F"/>
    <w:rsid w:val="00357B9C"/>
    <w:rsid w:val="00357D39"/>
    <w:rsid w:val="00357D49"/>
    <w:rsid w:val="003607A6"/>
    <w:rsid w:val="00360B1F"/>
    <w:rsid w:val="0036118A"/>
    <w:rsid w:val="00361412"/>
    <w:rsid w:val="003615CA"/>
    <w:rsid w:val="0036292F"/>
    <w:rsid w:val="00362B90"/>
    <w:rsid w:val="00362F59"/>
    <w:rsid w:val="00363102"/>
    <w:rsid w:val="0036322E"/>
    <w:rsid w:val="0036323B"/>
    <w:rsid w:val="0036340C"/>
    <w:rsid w:val="003636BC"/>
    <w:rsid w:val="00363849"/>
    <w:rsid w:val="003639FD"/>
    <w:rsid w:val="00363B2C"/>
    <w:rsid w:val="003640AC"/>
    <w:rsid w:val="003642A6"/>
    <w:rsid w:val="00364763"/>
    <w:rsid w:val="003648E9"/>
    <w:rsid w:val="00365210"/>
    <w:rsid w:val="0036528E"/>
    <w:rsid w:val="00365C3D"/>
    <w:rsid w:val="00365FB7"/>
    <w:rsid w:val="00366025"/>
    <w:rsid w:val="00366AD5"/>
    <w:rsid w:val="00366C1B"/>
    <w:rsid w:val="0036729D"/>
    <w:rsid w:val="00367337"/>
    <w:rsid w:val="00367367"/>
    <w:rsid w:val="00367DA6"/>
    <w:rsid w:val="00367FD8"/>
    <w:rsid w:val="0037004E"/>
    <w:rsid w:val="0037012A"/>
    <w:rsid w:val="0037049D"/>
    <w:rsid w:val="00370597"/>
    <w:rsid w:val="00370914"/>
    <w:rsid w:val="00370B63"/>
    <w:rsid w:val="00370FCC"/>
    <w:rsid w:val="003711AF"/>
    <w:rsid w:val="003711E2"/>
    <w:rsid w:val="00371644"/>
    <w:rsid w:val="00371786"/>
    <w:rsid w:val="00371B3A"/>
    <w:rsid w:val="00371EC0"/>
    <w:rsid w:val="00371F2F"/>
    <w:rsid w:val="003726AE"/>
    <w:rsid w:val="00372DF8"/>
    <w:rsid w:val="0037318C"/>
    <w:rsid w:val="003732F4"/>
    <w:rsid w:val="003735C6"/>
    <w:rsid w:val="00373821"/>
    <w:rsid w:val="00373E21"/>
    <w:rsid w:val="003747D6"/>
    <w:rsid w:val="00374848"/>
    <w:rsid w:val="0037486C"/>
    <w:rsid w:val="00374B0F"/>
    <w:rsid w:val="0037511D"/>
    <w:rsid w:val="0037531E"/>
    <w:rsid w:val="0037549F"/>
    <w:rsid w:val="003757A1"/>
    <w:rsid w:val="00375C40"/>
    <w:rsid w:val="00375D09"/>
    <w:rsid w:val="003762DC"/>
    <w:rsid w:val="00376549"/>
    <w:rsid w:val="003766B3"/>
    <w:rsid w:val="00376990"/>
    <w:rsid w:val="00376B6C"/>
    <w:rsid w:val="00376CB7"/>
    <w:rsid w:val="0037739D"/>
    <w:rsid w:val="0037751C"/>
    <w:rsid w:val="00377582"/>
    <w:rsid w:val="00377649"/>
    <w:rsid w:val="0037790B"/>
    <w:rsid w:val="00377D61"/>
    <w:rsid w:val="00380B66"/>
    <w:rsid w:val="00380F3F"/>
    <w:rsid w:val="00381953"/>
    <w:rsid w:val="00381C7D"/>
    <w:rsid w:val="00381FAA"/>
    <w:rsid w:val="00382014"/>
    <w:rsid w:val="0038214A"/>
    <w:rsid w:val="00382232"/>
    <w:rsid w:val="00382659"/>
    <w:rsid w:val="00382D3B"/>
    <w:rsid w:val="00382F1A"/>
    <w:rsid w:val="00382F9A"/>
    <w:rsid w:val="00383154"/>
    <w:rsid w:val="003831DC"/>
    <w:rsid w:val="00383282"/>
    <w:rsid w:val="00383422"/>
    <w:rsid w:val="003834BF"/>
    <w:rsid w:val="00383658"/>
    <w:rsid w:val="00383F45"/>
    <w:rsid w:val="00384106"/>
    <w:rsid w:val="0038412E"/>
    <w:rsid w:val="00384D27"/>
    <w:rsid w:val="00384EDB"/>
    <w:rsid w:val="00384F01"/>
    <w:rsid w:val="00385697"/>
    <w:rsid w:val="0038579C"/>
    <w:rsid w:val="00385834"/>
    <w:rsid w:val="00385997"/>
    <w:rsid w:val="00385D3A"/>
    <w:rsid w:val="00386053"/>
    <w:rsid w:val="003861BD"/>
    <w:rsid w:val="00386B72"/>
    <w:rsid w:val="00387459"/>
    <w:rsid w:val="0038771D"/>
    <w:rsid w:val="00387A70"/>
    <w:rsid w:val="00387D52"/>
    <w:rsid w:val="00387E8F"/>
    <w:rsid w:val="00387FCE"/>
    <w:rsid w:val="003905A6"/>
    <w:rsid w:val="003905D7"/>
    <w:rsid w:val="003906DA"/>
    <w:rsid w:val="00390935"/>
    <w:rsid w:val="00390C89"/>
    <w:rsid w:val="00390EB4"/>
    <w:rsid w:val="00391257"/>
    <w:rsid w:val="00391290"/>
    <w:rsid w:val="003917CD"/>
    <w:rsid w:val="00391BE7"/>
    <w:rsid w:val="00391E6D"/>
    <w:rsid w:val="00392291"/>
    <w:rsid w:val="0039241F"/>
    <w:rsid w:val="00392491"/>
    <w:rsid w:val="003925C7"/>
    <w:rsid w:val="0039279D"/>
    <w:rsid w:val="00392B17"/>
    <w:rsid w:val="00392F0C"/>
    <w:rsid w:val="00393479"/>
    <w:rsid w:val="003935B0"/>
    <w:rsid w:val="0039372F"/>
    <w:rsid w:val="00393750"/>
    <w:rsid w:val="00393990"/>
    <w:rsid w:val="00393A3B"/>
    <w:rsid w:val="00393E44"/>
    <w:rsid w:val="00393F32"/>
    <w:rsid w:val="003941EE"/>
    <w:rsid w:val="00394301"/>
    <w:rsid w:val="00394C31"/>
    <w:rsid w:val="00394E0D"/>
    <w:rsid w:val="00394F2E"/>
    <w:rsid w:val="00394F92"/>
    <w:rsid w:val="00395349"/>
    <w:rsid w:val="0039553A"/>
    <w:rsid w:val="00395E78"/>
    <w:rsid w:val="0039639E"/>
    <w:rsid w:val="0039641F"/>
    <w:rsid w:val="00396822"/>
    <w:rsid w:val="00396DB4"/>
    <w:rsid w:val="0039747B"/>
    <w:rsid w:val="0039784B"/>
    <w:rsid w:val="00397AB6"/>
    <w:rsid w:val="00397ACA"/>
    <w:rsid w:val="003A10C3"/>
    <w:rsid w:val="003A1112"/>
    <w:rsid w:val="003A16F9"/>
    <w:rsid w:val="003A1B23"/>
    <w:rsid w:val="003A242C"/>
    <w:rsid w:val="003A2A5D"/>
    <w:rsid w:val="003A2B63"/>
    <w:rsid w:val="003A2CB1"/>
    <w:rsid w:val="003A34CF"/>
    <w:rsid w:val="003A3546"/>
    <w:rsid w:val="003A3834"/>
    <w:rsid w:val="003A495D"/>
    <w:rsid w:val="003A4A40"/>
    <w:rsid w:val="003A4C13"/>
    <w:rsid w:val="003A4C7C"/>
    <w:rsid w:val="003A4F29"/>
    <w:rsid w:val="003A5370"/>
    <w:rsid w:val="003A5611"/>
    <w:rsid w:val="003A5844"/>
    <w:rsid w:val="003A597F"/>
    <w:rsid w:val="003A5BF9"/>
    <w:rsid w:val="003A5C92"/>
    <w:rsid w:val="003A5CEA"/>
    <w:rsid w:val="003A5EE4"/>
    <w:rsid w:val="003A6C83"/>
    <w:rsid w:val="003A71A8"/>
    <w:rsid w:val="003A71D2"/>
    <w:rsid w:val="003A7510"/>
    <w:rsid w:val="003A78E6"/>
    <w:rsid w:val="003A7AF2"/>
    <w:rsid w:val="003B00CA"/>
    <w:rsid w:val="003B030B"/>
    <w:rsid w:val="003B0432"/>
    <w:rsid w:val="003B0821"/>
    <w:rsid w:val="003B0BE9"/>
    <w:rsid w:val="003B0E23"/>
    <w:rsid w:val="003B0F4B"/>
    <w:rsid w:val="003B1BC9"/>
    <w:rsid w:val="003B1DEC"/>
    <w:rsid w:val="003B20D2"/>
    <w:rsid w:val="003B22ED"/>
    <w:rsid w:val="003B24D7"/>
    <w:rsid w:val="003B2E9B"/>
    <w:rsid w:val="003B2F8D"/>
    <w:rsid w:val="003B2FE4"/>
    <w:rsid w:val="003B3292"/>
    <w:rsid w:val="003B3674"/>
    <w:rsid w:val="003B3798"/>
    <w:rsid w:val="003B37C8"/>
    <w:rsid w:val="003B38AC"/>
    <w:rsid w:val="003B3C64"/>
    <w:rsid w:val="003B4350"/>
    <w:rsid w:val="003B45AF"/>
    <w:rsid w:val="003B4811"/>
    <w:rsid w:val="003B48FB"/>
    <w:rsid w:val="003B4B63"/>
    <w:rsid w:val="003B4B9F"/>
    <w:rsid w:val="003B4FAA"/>
    <w:rsid w:val="003B547A"/>
    <w:rsid w:val="003B5775"/>
    <w:rsid w:val="003B5D31"/>
    <w:rsid w:val="003B5EBC"/>
    <w:rsid w:val="003B618D"/>
    <w:rsid w:val="003B62D3"/>
    <w:rsid w:val="003B651E"/>
    <w:rsid w:val="003B696A"/>
    <w:rsid w:val="003B6DBE"/>
    <w:rsid w:val="003B6EA0"/>
    <w:rsid w:val="003B6EC0"/>
    <w:rsid w:val="003B7066"/>
    <w:rsid w:val="003B733A"/>
    <w:rsid w:val="003B73AA"/>
    <w:rsid w:val="003B75B9"/>
    <w:rsid w:val="003B7981"/>
    <w:rsid w:val="003B79A5"/>
    <w:rsid w:val="003C024B"/>
    <w:rsid w:val="003C087B"/>
    <w:rsid w:val="003C0BF5"/>
    <w:rsid w:val="003C0DA2"/>
    <w:rsid w:val="003C0DED"/>
    <w:rsid w:val="003C1030"/>
    <w:rsid w:val="003C1A18"/>
    <w:rsid w:val="003C20ED"/>
    <w:rsid w:val="003C2B11"/>
    <w:rsid w:val="003C2FE6"/>
    <w:rsid w:val="003C35BB"/>
    <w:rsid w:val="003C36AF"/>
    <w:rsid w:val="003C3A2F"/>
    <w:rsid w:val="003C3A33"/>
    <w:rsid w:val="003C5310"/>
    <w:rsid w:val="003C5914"/>
    <w:rsid w:val="003C5B65"/>
    <w:rsid w:val="003C5C41"/>
    <w:rsid w:val="003C63F0"/>
    <w:rsid w:val="003C669D"/>
    <w:rsid w:val="003C66C4"/>
    <w:rsid w:val="003C6877"/>
    <w:rsid w:val="003C693D"/>
    <w:rsid w:val="003C6970"/>
    <w:rsid w:val="003C6D80"/>
    <w:rsid w:val="003C7062"/>
    <w:rsid w:val="003C7360"/>
    <w:rsid w:val="003C7461"/>
    <w:rsid w:val="003C781A"/>
    <w:rsid w:val="003C7D6A"/>
    <w:rsid w:val="003D076D"/>
    <w:rsid w:val="003D0788"/>
    <w:rsid w:val="003D09A3"/>
    <w:rsid w:val="003D0C84"/>
    <w:rsid w:val="003D132A"/>
    <w:rsid w:val="003D1517"/>
    <w:rsid w:val="003D153D"/>
    <w:rsid w:val="003D163C"/>
    <w:rsid w:val="003D1CCB"/>
    <w:rsid w:val="003D1D50"/>
    <w:rsid w:val="003D1E4C"/>
    <w:rsid w:val="003D2066"/>
    <w:rsid w:val="003D2301"/>
    <w:rsid w:val="003D232D"/>
    <w:rsid w:val="003D286B"/>
    <w:rsid w:val="003D2908"/>
    <w:rsid w:val="003D2938"/>
    <w:rsid w:val="003D2B7A"/>
    <w:rsid w:val="003D2BF8"/>
    <w:rsid w:val="003D2C54"/>
    <w:rsid w:val="003D2F6D"/>
    <w:rsid w:val="003D34A9"/>
    <w:rsid w:val="003D35DC"/>
    <w:rsid w:val="003D383D"/>
    <w:rsid w:val="003D3FBA"/>
    <w:rsid w:val="003D3FFC"/>
    <w:rsid w:val="003D402B"/>
    <w:rsid w:val="003D4983"/>
    <w:rsid w:val="003D54B0"/>
    <w:rsid w:val="003D569B"/>
    <w:rsid w:val="003D6289"/>
    <w:rsid w:val="003D67EA"/>
    <w:rsid w:val="003D6A8A"/>
    <w:rsid w:val="003D6C60"/>
    <w:rsid w:val="003D6D4F"/>
    <w:rsid w:val="003D764F"/>
    <w:rsid w:val="003D76B2"/>
    <w:rsid w:val="003D76EF"/>
    <w:rsid w:val="003D79F9"/>
    <w:rsid w:val="003D7CE4"/>
    <w:rsid w:val="003E0042"/>
    <w:rsid w:val="003E0392"/>
    <w:rsid w:val="003E04DD"/>
    <w:rsid w:val="003E0667"/>
    <w:rsid w:val="003E0B00"/>
    <w:rsid w:val="003E0BCE"/>
    <w:rsid w:val="003E0DF3"/>
    <w:rsid w:val="003E13E0"/>
    <w:rsid w:val="003E1509"/>
    <w:rsid w:val="003E165C"/>
    <w:rsid w:val="003E1660"/>
    <w:rsid w:val="003E19E9"/>
    <w:rsid w:val="003E1CD1"/>
    <w:rsid w:val="003E21A8"/>
    <w:rsid w:val="003E2A2D"/>
    <w:rsid w:val="003E45A1"/>
    <w:rsid w:val="003E47D4"/>
    <w:rsid w:val="003E4AE6"/>
    <w:rsid w:val="003E4D9C"/>
    <w:rsid w:val="003E50B9"/>
    <w:rsid w:val="003E53E8"/>
    <w:rsid w:val="003E598B"/>
    <w:rsid w:val="003E5AA6"/>
    <w:rsid w:val="003E61DA"/>
    <w:rsid w:val="003E64A9"/>
    <w:rsid w:val="003E6A23"/>
    <w:rsid w:val="003E705A"/>
    <w:rsid w:val="003E7391"/>
    <w:rsid w:val="003E7905"/>
    <w:rsid w:val="003F0336"/>
    <w:rsid w:val="003F050D"/>
    <w:rsid w:val="003F071C"/>
    <w:rsid w:val="003F07B1"/>
    <w:rsid w:val="003F0E58"/>
    <w:rsid w:val="003F1483"/>
    <w:rsid w:val="003F1727"/>
    <w:rsid w:val="003F1829"/>
    <w:rsid w:val="003F1861"/>
    <w:rsid w:val="003F1CD6"/>
    <w:rsid w:val="003F2CB3"/>
    <w:rsid w:val="003F2D41"/>
    <w:rsid w:val="003F3C0C"/>
    <w:rsid w:val="003F3DCC"/>
    <w:rsid w:val="003F3FCC"/>
    <w:rsid w:val="003F4228"/>
    <w:rsid w:val="003F4416"/>
    <w:rsid w:val="003F45B9"/>
    <w:rsid w:val="003F508F"/>
    <w:rsid w:val="003F50AB"/>
    <w:rsid w:val="003F5106"/>
    <w:rsid w:val="003F5547"/>
    <w:rsid w:val="003F5997"/>
    <w:rsid w:val="003F5C40"/>
    <w:rsid w:val="003F5DBD"/>
    <w:rsid w:val="003F65A0"/>
    <w:rsid w:val="003F6E12"/>
    <w:rsid w:val="003F6F8B"/>
    <w:rsid w:val="003F7247"/>
    <w:rsid w:val="003F75ED"/>
    <w:rsid w:val="003F7C64"/>
    <w:rsid w:val="003F7E29"/>
    <w:rsid w:val="003F7F6D"/>
    <w:rsid w:val="004002B7"/>
    <w:rsid w:val="0040045C"/>
    <w:rsid w:val="0040054C"/>
    <w:rsid w:val="00400660"/>
    <w:rsid w:val="004007CB"/>
    <w:rsid w:val="004007FC"/>
    <w:rsid w:val="00400B5D"/>
    <w:rsid w:val="00400F31"/>
    <w:rsid w:val="0040115E"/>
    <w:rsid w:val="0040147F"/>
    <w:rsid w:val="004019B1"/>
    <w:rsid w:val="00401B04"/>
    <w:rsid w:val="00402038"/>
    <w:rsid w:val="004023BA"/>
    <w:rsid w:val="0040272A"/>
    <w:rsid w:val="00402A9A"/>
    <w:rsid w:val="00402EC9"/>
    <w:rsid w:val="00403148"/>
    <w:rsid w:val="0040334A"/>
    <w:rsid w:val="00403735"/>
    <w:rsid w:val="004038CC"/>
    <w:rsid w:val="00404046"/>
    <w:rsid w:val="004041B6"/>
    <w:rsid w:val="004042C6"/>
    <w:rsid w:val="00404C93"/>
    <w:rsid w:val="0040520C"/>
    <w:rsid w:val="004053FC"/>
    <w:rsid w:val="00405895"/>
    <w:rsid w:val="00405E30"/>
    <w:rsid w:val="00406303"/>
    <w:rsid w:val="004067AB"/>
    <w:rsid w:val="00406B4D"/>
    <w:rsid w:val="00406FA7"/>
    <w:rsid w:val="004100A0"/>
    <w:rsid w:val="0041094A"/>
    <w:rsid w:val="00410CAA"/>
    <w:rsid w:val="00411396"/>
    <w:rsid w:val="004113FD"/>
    <w:rsid w:val="00411E09"/>
    <w:rsid w:val="00412550"/>
    <w:rsid w:val="0041291E"/>
    <w:rsid w:val="00413105"/>
    <w:rsid w:val="004133F1"/>
    <w:rsid w:val="0041341C"/>
    <w:rsid w:val="00413DF8"/>
    <w:rsid w:val="00413E64"/>
    <w:rsid w:val="00413E75"/>
    <w:rsid w:val="0041443C"/>
    <w:rsid w:val="0041488F"/>
    <w:rsid w:val="00414EE0"/>
    <w:rsid w:val="004151AB"/>
    <w:rsid w:val="004153A9"/>
    <w:rsid w:val="004154F7"/>
    <w:rsid w:val="0041597C"/>
    <w:rsid w:val="00415A3D"/>
    <w:rsid w:val="00416323"/>
    <w:rsid w:val="004164B0"/>
    <w:rsid w:val="00416A09"/>
    <w:rsid w:val="00416D44"/>
    <w:rsid w:val="004176FF"/>
    <w:rsid w:val="00417A1E"/>
    <w:rsid w:val="0042014E"/>
    <w:rsid w:val="00420291"/>
    <w:rsid w:val="004207FE"/>
    <w:rsid w:val="00421210"/>
    <w:rsid w:val="00421A27"/>
    <w:rsid w:val="00421D0A"/>
    <w:rsid w:val="004220AB"/>
    <w:rsid w:val="00422229"/>
    <w:rsid w:val="0042222B"/>
    <w:rsid w:val="0042226B"/>
    <w:rsid w:val="00422330"/>
    <w:rsid w:val="004226C3"/>
    <w:rsid w:val="004228BA"/>
    <w:rsid w:val="0042309E"/>
    <w:rsid w:val="004236F5"/>
    <w:rsid w:val="00423D76"/>
    <w:rsid w:val="0042418B"/>
    <w:rsid w:val="004241C5"/>
    <w:rsid w:val="0042484D"/>
    <w:rsid w:val="00424FA7"/>
    <w:rsid w:val="00425754"/>
    <w:rsid w:val="00425792"/>
    <w:rsid w:val="004258B7"/>
    <w:rsid w:val="004259B9"/>
    <w:rsid w:val="00425D2C"/>
    <w:rsid w:val="00425F2B"/>
    <w:rsid w:val="00425FF0"/>
    <w:rsid w:val="00426988"/>
    <w:rsid w:val="00426A87"/>
    <w:rsid w:val="00426B4A"/>
    <w:rsid w:val="00427007"/>
    <w:rsid w:val="0042779E"/>
    <w:rsid w:val="00427EA1"/>
    <w:rsid w:val="0043038E"/>
    <w:rsid w:val="004309D8"/>
    <w:rsid w:val="004313D1"/>
    <w:rsid w:val="004316A7"/>
    <w:rsid w:val="0043197F"/>
    <w:rsid w:val="00431B15"/>
    <w:rsid w:val="00431B57"/>
    <w:rsid w:val="00431CA8"/>
    <w:rsid w:val="00431E5D"/>
    <w:rsid w:val="00432110"/>
    <w:rsid w:val="00432521"/>
    <w:rsid w:val="004326AE"/>
    <w:rsid w:val="004328EE"/>
    <w:rsid w:val="00432C9D"/>
    <w:rsid w:val="00433D0F"/>
    <w:rsid w:val="00433E0A"/>
    <w:rsid w:val="00433EBE"/>
    <w:rsid w:val="0043409F"/>
    <w:rsid w:val="00434406"/>
    <w:rsid w:val="004345AD"/>
    <w:rsid w:val="00434770"/>
    <w:rsid w:val="00434AB0"/>
    <w:rsid w:val="00434BF2"/>
    <w:rsid w:val="0043566E"/>
    <w:rsid w:val="00435AE9"/>
    <w:rsid w:val="00435FB3"/>
    <w:rsid w:val="004366E3"/>
    <w:rsid w:val="00436E44"/>
    <w:rsid w:val="00436FD6"/>
    <w:rsid w:val="00437B8C"/>
    <w:rsid w:val="00437BAC"/>
    <w:rsid w:val="00437CD6"/>
    <w:rsid w:val="00437DF4"/>
    <w:rsid w:val="004400EF"/>
    <w:rsid w:val="00440516"/>
    <w:rsid w:val="0044088F"/>
    <w:rsid w:val="00440AEA"/>
    <w:rsid w:val="00440FED"/>
    <w:rsid w:val="00441484"/>
    <w:rsid w:val="00441983"/>
    <w:rsid w:val="00441B92"/>
    <w:rsid w:val="004423C5"/>
    <w:rsid w:val="00442F48"/>
    <w:rsid w:val="0044389C"/>
    <w:rsid w:val="004439C4"/>
    <w:rsid w:val="00443A9F"/>
    <w:rsid w:val="00444208"/>
    <w:rsid w:val="0044474B"/>
    <w:rsid w:val="00444CE1"/>
    <w:rsid w:val="0044527C"/>
    <w:rsid w:val="00445FF7"/>
    <w:rsid w:val="00446259"/>
    <w:rsid w:val="0044673D"/>
    <w:rsid w:val="0044675E"/>
    <w:rsid w:val="004468DF"/>
    <w:rsid w:val="00446AF5"/>
    <w:rsid w:val="00446C0E"/>
    <w:rsid w:val="004476F1"/>
    <w:rsid w:val="00450333"/>
    <w:rsid w:val="00450411"/>
    <w:rsid w:val="0045067A"/>
    <w:rsid w:val="004508A8"/>
    <w:rsid w:val="004513EC"/>
    <w:rsid w:val="00451BAE"/>
    <w:rsid w:val="00451DC3"/>
    <w:rsid w:val="004525AB"/>
    <w:rsid w:val="0045288A"/>
    <w:rsid w:val="00452CA7"/>
    <w:rsid w:val="004530E3"/>
    <w:rsid w:val="0045316C"/>
    <w:rsid w:val="00453341"/>
    <w:rsid w:val="00453593"/>
    <w:rsid w:val="00453730"/>
    <w:rsid w:val="0045398E"/>
    <w:rsid w:val="00453AFF"/>
    <w:rsid w:val="00453BB4"/>
    <w:rsid w:val="00453CB4"/>
    <w:rsid w:val="00453E82"/>
    <w:rsid w:val="00454193"/>
    <w:rsid w:val="0045446A"/>
    <w:rsid w:val="004545C6"/>
    <w:rsid w:val="004549E2"/>
    <w:rsid w:val="00454A76"/>
    <w:rsid w:val="00454A7D"/>
    <w:rsid w:val="00454C5B"/>
    <w:rsid w:val="00454D18"/>
    <w:rsid w:val="00454DCA"/>
    <w:rsid w:val="00454E26"/>
    <w:rsid w:val="00455074"/>
    <w:rsid w:val="0045554F"/>
    <w:rsid w:val="00456472"/>
    <w:rsid w:val="00456544"/>
    <w:rsid w:val="00456649"/>
    <w:rsid w:val="004567B7"/>
    <w:rsid w:val="004567DC"/>
    <w:rsid w:val="00456856"/>
    <w:rsid w:val="00457089"/>
    <w:rsid w:val="004571EF"/>
    <w:rsid w:val="004572F3"/>
    <w:rsid w:val="00457EEA"/>
    <w:rsid w:val="0046047A"/>
    <w:rsid w:val="004606A8"/>
    <w:rsid w:val="004607BA"/>
    <w:rsid w:val="00461210"/>
    <w:rsid w:val="00461364"/>
    <w:rsid w:val="004616D9"/>
    <w:rsid w:val="00461700"/>
    <w:rsid w:val="00461AAC"/>
    <w:rsid w:val="00461B0B"/>
    <w:rsid w:val="00461D04"/>
    <w:rsid w:val="0046240B"/>
    <w:rsid w:val="00462490"/>
    <w:rsid w:val="0046286B"/>
    <w:rsid w:val="00462A0F"/>
    <w:rsid w:val="00462A50"/>
    <w:rsid w:val="00462AC9"/>
    <w:rsid w:val="00462D37"/>
    <w:rsid w:val="004634BC"/>
    <w:rsid w:val="00463DC3"/>
    <w:rsid w:val="00463E8B"/>
    <w:rsid w:val="0046429B"/>
    <w:rsid w:val="0046484B"/>
    <w:rsid w:val="00465299"/>
    <w:rsid w:val="0046559A"/>
    <w:rsid w:val="00465966"/>
    <w:rsid w:val="00466442"/>
    <w:rsid w:val="00466998"/>
    <w:rsid w:val="00466A0F"/>
    <w:rsid w:val="00466A9C"/>
    <w:rsid w:val="00466BCD"/>
    <w:rsid w:val="0046752E"/>
    <w:rsid w:val="00467570"/>
    <w:rsid w:val="004675DC"/>
    <w:rsid w:val="00467777"/>
    <w:rsid w:val="0046795B"/>
    <w:rsid w:val="00467F98"/>
    <w:rsid w:val="0047011D"/>
    <w:rsid w:val="004705EA"/>
    <w:rsid w:val="004708C0"/>
    <w:rsid w:val="00470B5E"/>
    <w:rsid w:val="0047115F"/>
    <w:rsid w:val="004713B3"/>
    <w:rsid w:val="004715CB"/>
    <w:rsid w:val="004715E7"/>
    <w:rsid w:val="00471863"/>
    <w:rsid w:val="004721FD"/>
    <w:rsid w:val="004722C5"/>
    <w:rsid w:val="00472A06"/>
    <w:rsid w:val="00472C09"/>
    <w:rsid w:val="00472E2C"/>
    <w:rsid w:val="00472E65"/>
    <w:rsid w:val="00472FFD"/>
    <w:rsid w:val="00473159"/>
    <w:rsid w:val="00473313"/>
    <w:rsid w:val="00473348"/>
    <w:rsid w:val="00473777"/>
    <w:rsid w:val="00473A14"/>
    <w:rsid w:val="00473C32"/>
    <w:rsid w:val="004740FB"/>
    <w:rsid w:val="00474183"/>
    <w:rsid w:val="004745A9"/>
    <w:rsid w:val="00474793"/>
    <w:rsid w:val="0047481B"/>
    <w:rsid w:val="00474871"/>
    <w:rsid w:val="0047492F"/>
    <w:rsid w:val="00474CA8"/>
    <w:rsid w:val="00474E1F"/>
    <w:rsid w:val="00474E43"/>
    <w:rsid w:val="004752FE"/>
    <w:rsid w:val="00475DC0"/>
    <w:rsid w:val="004766DA"/>
    <w:rsid w:val="004768D0"/>
    <w:rsid w:val="00476A55"/>
    <w:rsid w:val="00477322"/>
    <w:rsid w:val="0047753F"/>
    <w:rsid w:val="00480063"/>
    <w:rsid w:val="00480284"/>
    <w:rsid w:val="00480645"/>
    <w:rsid w:val="0048076D"/>
    <w:rsid w:val="00481001"/>
    <w:rsid w:val="0048134D"/>
    <w:rsid w:val="00481624"/>
    <w:rsid w:val="00481765"/>
    <w:rsid w:val="004818E5"/>
    <w:rsid w:val="0048196C"/>
    <w:rsid w:val="00481D90"/>
    <w:rsid w:val="00482700"/>
    <w:rsid w:val="00482CD4"/>
    <w:rsid w:val="00482CDC"/>
    <w:rsid w:val="004830C8"/>
    <w:rsid w:val="00483261"/>
    <w:rsid w:val="0048328A"/>
    <w:rsid w:val="00483305"/>
    <w:rsid w:val="004833B9"/>
    <w:rsid w:val="00484377"/>
    <w:rsid w:val="00484A43"/>
    <w:rsid w:val="00484A86"/>
    <w:rsid w:val="00484EAC"/>
    <w:rsid w:val="004852EA"/>
    <w:rsid w:val="00485796"/>
    <w:rsid w:val="0048586D"/>
    <w:rsid w:val="004858AD"/>
    <w:rsid w:val="00485B23"/>
    <w:rsid w:val="00485B50"/>
    <w:rsid w:val="00485CEF"/>
    <w:rsid w:val="004862E2"/>
    <w:rsid w:val="00486588"/>
    <w:rsid w:val="0048671F"/>
    <w:rsid w:val="00486837"/>
    <w:rsid w:val="00486C7A"/>
    <w:rsid w:val="00486EB5"/>
    <w:rsid w:val="004871E6"/>
    <w:rsid w:val="00487216"/>
    <w:rsid w:val="004874E4"/>
    <w:rsid w:val="0049010D"/>
    <w:rsid w:val="00490261"/>
    <w:rsid w:val="0049039F"/>
    <w:rsid w:val="0049070D"/>
    <w:rsid w:val="00490828"/>
    <w:rsid w:val="00490A39"/>
    <w:rsid w:val="00490BDA"/>
    <w:rsid w:val="00490E07"/>
    <w:rsid w:val="00490E82"/>
    <w:rsid w:val="00490F37"/>
    <w:rsid w:val="00491155"/>
    <w:rsid w:val="00491182"/>
    <w:rsid w:val="00491411"/>
    <w:rsid w:val="004918CA"/>
    <w:rsid w:val="00491BE4"/>
    <w:rsid w:val="00491DB2"/>
    <w:rsid w:val="00491DBC"/>
    <w:rsid w:val="004920F6"/>
    <w:rsid w:val="00492877"/>
    <w:rsid w:val="00492FCD"/>
    <w:rsid w:val="004936AC"/>
    <w:rsid w:val="004939F6"/>
    <w:rsid w:val="00493A32"/>
    <w:rsid w:val="00493F53"/>
    <w:rsid w:val="004943D9"/>
    <w:rsid w:val="00494BB9"/>
    <w:rsid w:val="00495730"/>
    <w:rsid w:val="00495BA6"/>
    <w:rsid w:val="00495DB7"/>
    <w:rsid w:val="00496DC2"/>
    <w:rsid w:val="00496E75"/>
    <w:rsid w:val="00496FDE"/>
    <w:rsid w:val="004972C4"/>
    <w:rsid w:val="0049732B"/>
    <w:rsid w:val="00497426"/>
    <w:rsid w:val="00497436"/>
    <w:rsid w:val="00497E07"/>
    <w:rsid w:val="00497ED9"/>
    <w:rsid w:val="00497F9F"/>
    <w:rsid w:val="004A014C"/>
    <w:rsid w:val="004A03F2"/>
    <w:rsid w:val="004A09D7"/>
    <w:rsid w:val="004A0AA8"/>
    <w:rsid w:val="004A1BF6"/>
    <w:rsid w:val="004A1FE4"/>
    <w:rsid w:val="004A203A"/>
    <w:rsid w:val="004A2103"/>
    <w:rsid w:val="004A2522"/>
    <w:rsid w:val="004A2A29"/>
    <w:rsid w:val="004A2CA9"/>
    <w:rsid w:val="004A33EF"/>
    <w:rsid w:val="004A34C9"/>
    <w:rsid w:val="004A392D"/>
    <w:rsid w:val="004A3C7A"/>
    <w:rsid w:val="004A3CB5"/>
    <w:rsid w:val="004A4466"/>
    <w:rsid w:val="004A4680"/>
    <w:rsid w:val="004A4A59"/>
    <w:rsid w:val="004A5259"/>
    <w:rsid w:val="004A537D"/>
    <w:rsid w:val="004A5D1F"/>
    <w:rsid w:val="004A67F0"/>
    <w:rsid w:val="004A69BA"/>
    <w:rsid w:val="004A71C3"/>
    <w:rsid w:val="004A7310"/>
    <w:rsid w:val="004A749D"/>
    <w:rsid w:val="004A757F"/>
    <w:rsid w:val="004A7769"/>
    <w:rsid w:val="004A77B1"/>
    <w:rsid w:val="004A7F5B"/>
    <w:rsid w:val="004B0F2D"/>
    <w:rsid w:val="004B1075"/>
    <w:rsid w:val="004B20F8"/>
    <w:rsid w:val="004B23AD"/>
    <w:rsid w:val="004B2965"/>
    <w:rsid w:val="004B2A8B"/>
    <w:rsid w:val="004B3265"/>
    <w:rsid w:val="004B3545"/>
    <w:rsid w:val="004B38F0"/>
    <w:rsid w:val="004B3A2A"/>
    <w:rsid w:val="004B3F18"/>
    <w:rsid w:val="004B4224"/>
    <w:rsid w:val="004B4297"/>
    <w:rsid w:val="004B4647"/>
    <w:rsid w:val="004B4968"/>
    <w:rsid w:val="004B4A08"/>
    <w:rsid w:val="004B4A92"/>
    <w:rsid w:val="004B4D7A"/>
    <w:rsid w:val="004B509F"/>
    <w:rsid w:val="004B5416"/>
    <w:rsid w:val="004B6B25"/>
    <w:rsid w:val="004B6B55"/>
    <w:rsid w:val="004B6E64"/>
    <w:rsid w:val="004B6FC1"/>
    <w:rsid w:val="004B7300"/>
    <w:rsid w:val="004B7455"/>
    <w:rsid w:val="004B74E9"/>
    <w:rsid w:val="004B74FF"/>
    <w:rsid w:val="004B752B"/>
    <w:rsid w:val="004B785E"/>
    <w:rsid w:val="004B78F1"/>
    <w:rsid w:val="004B7CE4"/>
    <w:rsid w:val="004C0145"/>
    <w:rsid w:val="004C0367"/>
    <w:rsid w:val="004C0401"/>
    <w:rsid w:val="004C0599"/>
    <w:rsid w:val="004C0739"/>
    <w:rsid w:val="004C0789"/>
    <w:rsid w:val="004C0C49"/>
    <w:rsid w:val="004C1096"/>
    <w:rsid w:val="004C17BD"/>
    <w:rsid w:val="004C183D"/>
    <w:rsid w:val="004C1AEB"/>
    <w:rsid w:val="004C1CB2"/>
    <w:rsid w:val="004C204B"/>
    <w:rsid w:val="004C36BE"/>
    <w:rsid w:val="004C3743"/>
    <w:rsid w:val="004C394F"/>
    <w:rsid w:val="004C3B86"/>
    <w:rsid w:val="004C3CBF"/>
    <w:rsid w:val="004C3EC7"/>
    <w:rsid w:val="004C3EEA"/>
    <w:rsid w:val="004C3EEE"/>
    <w:rsid w:val="004C483D"/>
    <w:rsid w:val="004C49AD"/>
    <w:rsid w:val="004C49EA"/>
    <w:rsid w:val="004C4D15"/>
    <w:rsid w:val="004C4E28"/>
    <w:rsid w:val="004C4EAE"/>
    <w:rsid w:val="004C5087"/>
    <w:rsid w:val="004C50ED"/>
    <w:rsid w:val="004C5725"/>
    <w:rsid w:val="004C597D"/>
    <w:rsid w:val="004C63E1"/>
    <w:rsid w:val="004C6682"/>
    <w:rsid w:val="004C6AE5"/>
    <w:rsid w:val="004C6B5F"/>
    <w:rsid w:val="004C6B8E"/>
    <w:rsid w:val="004C6DA5"/>
    <w:rsid w:val="004C795A"/>
    <w:rsid w:val="004C7C65"/>
    <w:rsid w:val="004C7C74"/>
    <w:rsid w:val="004C7C8C"/>
    <w:rsid w:val="004C7F93"/>
    <w:rsid w:val="004D03D1"/>
    <w:rsid w:val="004D043F"/>
    <w:rsid w:val="004D07A8"/>
    <w:rsid w:val="004D1111"/>
    <w:rsid w:val="004D179A"/>
    <w:rsid w:val="004D237F"/>
    <w:rsid w:val="004D2629"/>
    <w:rsid w:val="004D26B8"/>
    <w:rsid w:val="004D2750"/>
    <w:rsid w:val="004D2814"/>
    <w:rsid w:val="004D2B67"/>
    <w:rsid w:val="004D2C2C"/>
    <w:rsid w:val="004D2E5A"/>
    <w:rsid w:val="004D310C"/>
    <w:rsid w:val="004D37BA"/>
    <w:rsid w:val="004D38C2"/>
    <w:rsid w:val="004D41DC"/>
    <w:rsid w:val="004D4693"/>
    <w:rsid w:val="004D4D53"/>
    <w:rsid w:val="004D4D91"/>
    <w:rsid w:val="004D4DC3"/>
    <w:rsid w:val="004D4DCA"/>
    <w:rsid w:val="004D4FBD"/>
    <w:rsid w:val="004D4FC0"/>
    <w:rsid w:val="004D59EA"/>
    <w:rsid w:val="004D5CE7"/>
    <w:rsid w:val="004D5E2F"/>
    <w:rsid w:val="004D603A"/>
    <w:rsid w:val="004D6381"/>
    <w:rsid w:val="004D6982"/>
    <w:rsid w:val="004D69B8"/>
    <w:rsid w:val="004D6B45"/>
    <w:rsid w:val="004D6BE2"/>
    <w:rsid w:val="004D6BEC"/>
    <w:rsid w:val="004D6DEA"/>
    <w:rsid w:val="004D72AF"/>
    <w:rsid w:val="004D7495"/>
    <w:rsid w:val="004D7C7F"/>
    <w:rsid w:val="004D7DA8"/>
    <w:rsid w:val="004E09EC"/>
    <w:rsid w:val="004E10CD"/>
    <w:rsid w:val="004E1401"/>
    <w:rsid w:val="004E15D3"/>
    <w:rsid w:val="004E19E5"/>
    <w:rsid w:val="004E2877"/>
    <w:rsid w:val="004E2892"/>
    <w:rsid w:val="004E2DBE"/>
    <w:rsid w:val="004E2E62"/>
    <w:rsid w:val="004E2F34"/>
    <w:rsid w:val="004E30F5"/>
    <w:rsid w:val="004E310F"/>
    <w:rsid w:val="004E3628"/>
    <w:rsid w:val="004E362B"/>
    <w:rsid w:val="004E3681"/>
    <w:rsid w:val="004E390C"/>
    <w:rsid w:val="004E3D74"/>
    <w:rsid w:val="004E4D86"/>
    <w:rsid w:val="004E5073"/>
    <w:rsid w:val="004E521C"/>
    <w:rsid w:val="004E5BE0"/>
    <w:rsid w:val="004E5DE1"/>
    <w:rsid w:val="004E5DE8"/>
    <w:rsid w:val="004E63C2"/>
    <w:rsid w:val="004E69EA"/>
    <w:rsid w:val="004E7670"/>
    <w:rsid w:val="004E784B"/>
    <w:rsid w:val="004E7CDB"/>
    <w:rsid w:val="004E7DDC"/>
    <w:rsid w:val="004E7EDF"/>
    <w:rsid w:val="004F0019"/>
    <w:rsid w:val="004F0224"/>
    <w:rsid w:val="004F0A17"/>
    <w:rsid w:val="004F0DB4"/>
    <w:rsid w:val="004F0E04"/>
    <w:rsid w:val="004F0ED4"/>
    <w:rsid w:val="004F11F3"/>
    <w:rsid w:val="004F1CD3"/>
    <w:rsid w:val="004F1E88"/>
    <w:rsid w:val="004F1EB7"/>
    <w:rsid w:val="004F1EBC"/>
    <w:rsid w:val="004F20E8"/>
    <w:rsid w:val="004F2943"/>
    <w:rsid w:val="004F2DAD"/>
    <w:rsid w:val="004F3172"/>
    <w:rsid w:val="004F31CA"/>
    <w:rsid w:val="004F3B15"/>
    <w:rsid w:val="004F3B71"/>
    <w:rsid w:val="004F3FE5"/>
    <w:rsid w:val="004F4185"/>
    <w:rsid w:val="004F41A5"/>
    <w:rsid w:val="004F4767"/>
    <w:rsid w:val="004F4D4E"/>
    <w:rsid w:val="004F4DAA"/>
    <w:rsid w:val="004F4FCB"/>
    <w:rsid w:val="004F5154"/>
    <w:rsid w:val="004F567D"/>
    <w:rsid w:val="004F5835"/>
    <w:rsid w:val="004F5A24"/>
    <w:rsid w:val="004F5F63"/>
    <w:rsid w:val="004F6018"/>
    <w:rsid w:val="004F6114"/>
    <w:rsid w:val="004F6578"/>
    <w:rsid w:val="004F661C"/>
    <w:rsid w:val="004F697A"/>
    <w:rsid w:val="004F6D99"/>
    <w:rsid w:val="004F6EA7"/>
    <w:rsid w:val="004F6F85"/>
    <w:rsid w:val="004F798F"/>
    <w:rsid w:val="004F7CC4"/>
    <w:rsid w:val="00500284"/>
    <w:rsid w:val="00500572"/>
    <w:rsid w:val="00500573"/>
    <w:rsid w:val="00500701"/>
    <w:rsid w:val="00500F13"/>
    <w:rsid w:val="00501304"/>
    <w:rsid w:val="00501425"/>
    <w:rsid w:val="00501555"/>
    <w:rsid w:val="0050167D"/>
    <w:rsid w:val="00501CB7"/>
    <w:rsid w:val="00501D58"/>
    <w:rsid w:val="00501F53"/>
    <w:rsid w:val="00501F9B"/>
    <w:rsid w:val="00502CCE"/>
    <w:rsid w:val="00502E29"/>
    <w:rsid w:val="0050300E"/>
    <w:rsid w:val="0050318B"/>
    <w:rsid w:val="005036C9"/>
    <w:rsid w:val="00503808"/>
    <w:rsid w:val="00503993"/>
    <w:rsid w:val="00503B3B"/>
    <w:rsid w:val="00503CF2"/>
    <w:rsid w:val="005041A1"/>
    <w:rsid w:val="00504311"/>
    <w:rsid w:val="0050485C"/>
    <w:rsid w:val="00504997"/>
    <w:rsid w:val="00504AC6"/>
    <w:rsid w:val="00504D75"/>
    <w:rsid w:val="00504FA5"/>
    <w:rsid w:val="0050572B"/>
    <w:rsid w:val="005059CB"/>
    <w:rsid w:val="00505D51"/>
    <w:rsid w:val="00505F08"/>
    <w:rsid w:val="005060D9"/>
    <w:rsid w:val="005063A7"/>
    <w:rsid w:val="005067A5"/>
    <w:rsid w:val="005073DD"/>
    <w:rsid w:val="00507669"/>
    <w:rsid w:val="00507DA1"/>
    <w:rsid w:val="00507FF0"/>
    <w:rsid w:val="0051094E"/>
    <w:rsid w:val="00510ABC"/>
    <w:rsid w:val="00510F98"/>
    <w:rsid w:val="00511079"/>
    <w:rsid w:val="00511411"/>
    <w:rsid w:val="005116B9"/>
    <w:rsid w:val="00511CDF"/>
    <w:rsid w:val="00512829"/>
    <w:rsid w:val="00512EC6"/>
    <w:rsid w:val="00513554"/>
    <w:rsid w:val="00513839"/>
    <w:rsid w:val="00513A69"/>
    <w:rsid w:val="00513ABD"/>
    <w:rsid w:val="00513DEF"/>
    <w:rsid w:val="00514153"/>
    <w:rsid w:val="0051423C"/>
    <w:rsid w:val="005148D4"/>
    <w:rsid w:val="005149B5"/>
    <w:rsid w:val="00514C91"/>
    <w:rsid w:val="00515209"/>
    <w:rsid w:val="005153CE"/>
    <w:rsid w:val="0051580E"/>
    <w:rsid w:val="00515ABA"/>
    <w:rsid w:val="00515C84"/>
    <w:rsid w:val="005161AB"/>
    <w:rsid w:val="00516241"/>
    <w:rsid w:val="00516371"/>
    <w:rsid w:val="0051650C"/>
    <w:rsid w:val="005167AD"/>
    <w:rsid w:val="00516E00"/>
    <w:rsid w:val="00516FD9"/>
    <w:rsid w:val="0051701F"/>
    <w:rsid w:val="005171A9"/>
    <w:rsid w:val="005171AE"/>
    <w:rsid w:val="005173EE"/>
    <w:rsid w:val="0051791D"/>
    <w:rsid w:val="005206DD"/>
    <w:rsid w:val="00520D6D"/>
    <w:rsid w:val="00520FD7"/>
    <w:rsid w:val="005212FD"/>
    <w:rsid w:val="00521425"/>
    <w:rsid w:val="00521E66"/>
    <w:rsid w:val="005224A9"/>
    <w:rsid w:val="00522550"/>
    <w:rsid w:val="00522D62"/>
    <w:rsid w:val="005232F8"/>
    <w:rsid w:val="00523347"/>
    <w:rsid w:val="0052395E"/>
    <w:rsid w:val="00523960"/>
    <w:rsid w:val="005239A2"/>
    <w:rsid w:val="00523E75"/>
    <w:rsid w:val="005242F8"/>
    <w:rsid w:val="005243CB"/>
    <w:rsid w:val="005243E0"/>
    <w:rsid w:val="005248FD"/>
    <w:rsid w:val="00525442"/>
    <w:rsid w:val="005256F3"/>
    <w:rsid w:val="0052580D"/>
    <w:rsid w:val="005265A3"/>
    <w:rsid w:val="00526783"/>
    <w:rsid w:val="005269FE"/>
    <w:rsid w:val="00526CCC"/>
    <w:rsid w:val="00526F64"/>
    <w:rsid w:val="0052773A"/>
    <w:rsid w:val="00527780"/>
    <w:rsid w:val="00527FB1"/>
    <w:rsid w:val="00530295"/>
    <w:rsid w:val="00530423"/>
    <w:rsid w:val="00530910"/>
    <w:rsid w:val="005309EE"/>
    <w:rsid w:val="0053107E"/>
    <w:rsid w:val="005312B5"/>
    <w:rsid w:val="005312CB"/>
    <w:rsid w:val="0053162F"/>
    <w:rsid w:val="005316C7"/>
    <w:rsid w:val="00531777"/>
    <w:rsid w:val="00531F8E"/>
    <w:rsid w:val="00532108"/>
    <w:rsid w:val="00532144"/>
    <w:rsid w:val="00532155"/>
    <w:rsid w:val="00532662"/>
    <w:rsid w:val="00532674"/>
    <w:rsid w:val="0053281C"/>
    <w:rsid w:val="00532AD0"/>
    <w:rsid w:val="00532B34"/>
    <w:rsid w:val="0053311D"/>
    <w:rsid w:val="005333E3"/>
    <w:rsid w:val="0053345B"/>
    <w:rsid w:val="00533B93"/>
    <w:rsid w:val="00533D79"/>
    <w:rsid w:val="00533FA5"/>
    <w:rsid w:val="005340C9"/>
    <w:rsid w:val="0053424A"/>
    <w:rsid w:val="00534299"/>
    <w:rsid w:val="00534B0D"/>
    <w:rsid w:val="00534B55"/>
    <w:rsid w:val="0053530F"/>
    <w:rsid w:val="005357A2"/>
    <w:rsid w:val="00535D42"/>
    <w:rsid w:val="00536173"/>
    <w:rsid w:val="005361F7"/>
    <w:rsid w:val="0053620A"/>
    <w:rsid w:val="005363CC"/>
    <w:rsid w:val="005364E9"/>
    <w:rsid w:val="005365FF"/>
    <w:rsid w:val="00536698"/>
    <w:rsid w:val="00536C23"/>
    <w:rsid w:val="00536E7F"/>
    <w:rsid w:val="005370CC"/>
    <w:rsid w:val="00537489"/>
    <w:rsid w:val="005374B3"/>
    <w:rsid w:val="005375FE"/>
    <w:rsid w:val="00537620"/>
    <w:rsid w:val="00537636"/>
    <w:rsid w:val="00537C43"/>
    <w:rsid w:val="00537D43"/>
    <w:rsid w:val="00537EE4"/>
    <w:rsid w:val="00540461"/>
    <w:rsid w:val="00540A47"/>
    <w:rsid w:val="00540BFC"/>
    <w:rsid w:val="00540E73"/>
    <w:rsid w:val="005410EE"/>
    <w:rsid w:val="00541103"/>
    <w:rsid w:val="0054195A"/>
    <w:rsid w:val="00541CD9"/>
    <w:rsid w:val="005420DE"/>
    <w:rsid w:val="00542249"/>
    <w:rsid w:val="0054248A"/>
    <w:rsid w:val="005426E6"/>
    <w:rsid w:val="00542E73"/>
    <w:rsid w:val="00542FAA"/>
    <w:rsid w:val="005431F5"/>
    <w:rsid w:val="00543376"/>
    <w:rsid w:val="005434A1"/>
    <w:rsid w:val="00543707"/>
    <w:rsid w:val="005439D2"/>
    <w:rsid w:val="00543A6D"/>
    <w:rsid w:val="00543C78"/>
    <w:rsid w:val="00543EBB"/>
    <w:rsid w:val="00544213"/>
    <w:rsid w:val="0054486D"/>
    <w:rsid w:val="005453F3"/>
    <w:rsid w:val="005454BB"/>
    <w:rsid w:val="00545549"/>
    <w:rsid w:val="00545795"/>
    <w:rsid w:val="005459DF"/>
    <w:rsid w:val="005469F5"/>
    <w:rsid w:val="00546B4D"/>
    <w:rsid w:val="00546DF9"/>
    <w:rsid w:val="00546E62"/>
    <w:rsid w:val="00546F36"/>
    <w:rsid w:val="0054748A"/>
    <w:rsid w:val="0054761A"/>
    <w:rsid w:val="00547B4F"/>
    <w:rsid w:val="00547B55"/>
    <w:rsid w:val="00547C1C"/>
    <w:rsid w:val="0055009B"/>
    <w:rsid w:val="00551014"/>
    <w:rsid w:val="005515C9"/>
    <w:rsid w:val="00551838"/>
    <w:rsid w:val="005518ED"/>
    <w:rsid w:val="00551BBD"/>
    <w:rsid w:val="00551E9E"/>
    <w:rsid w:val="00552093"/>
    <w:rsid w:val="005521CC"/>
    <w:rsid w:val="0055246D"/>
    <w:rsid w:val="00552A4D"/>
    <w:rsid w:val="00552DB7"/>
    <w:rsid w:val="00553161"/>
    <w:rsid w:val="005538A6"/>
    <w:rsid w:val="005545EE"/>
    <w:rsid w:val="00554971"/>
    <w:rsid w:val="00554984"/>
    <w:rsid w:val="00554C49"/>
    <w:rsid w:val="00554E06"/>
    <w:rsid w:val="00554E4B"/>
    <w:rsid w:val="00555027"/>
    <w:rsid w:val="0055519C"/>
    <w:rsid w:val="0055531A"/>
    <w:rsid w:val="005553B2"/>
    <w:rsid w:val="005554C1"/>
    <w:rsid w:val="0055587E"/>
    <w:rsid w:val="00555F67"/>
    <w:rsid w:val="00556471"/>
    <w:rsid w:val="005564C6"/>
    <w:rsid w:val="00556E32"/>
    <w:rsid w:val="00557088"/>
    <w:rsid w:val="00557109"/>
    <w:rsid w:val="005571E4"/>
    <w:rsid w:val="00557AA1"/>
    <w:rsid w:val="005604F1"/>
    <w:rsid w:val="005606A4"/>
    <w:rsid w:val="005607B8"/>
    <w:rsid w:val="00560CF5"/>
    <w:rsid w:val="00561014"/>
    <w:rsid w:val="00561063"/>
    <w:rsid w:val="005615D2"/>
    <w:rsid w:val="00561690"/>
    <w:rsid w:val="00561846"/>
    <w:rsid w:val="00561AA7"/>
    <w:rsid w:val="0056272D"/>
    <w:rsid w:val="00562BAB"/>
    <w:rsid w:val="00563047"/>
    <w:rsid w:val="0056308E"/>
    <w:rsid w:val="00563393"/>
    <w:rsid w:val="005638C1"/>
    <w:rsid w:val="00563F16"/>
    <w:rsid w:val="00563FC9"/>
    <w:rsid w:val="0056415C"/>
    <w:rsid w:val="0056495B"/>
    <w:rsid w:val="005649BF"/>
    <w:rsid w:val="005650ED"/>
    <w:rsid w:val="00565781"/>
    <w:rsid w:val="00565869"/>
    <w:rsid w:val="00565E24"/>
    <w:rsid w:val="00566045"/>
    <w:rsid w:val="0056621E"/>
    <w:rsid w:val="005663E3"/>
    <w:rsid w:val="0056723B"/>
    <w:rsid w:val="00567415"/>
    <w:rsid w:val="00567610"/>
    <w:rsid w:val="00567AD0"/>
    <w:rsid w:val="00567C21"/>
    <w:rsid w:val="00570ADB"/>
    <w:rsid w:val="00570D9F"/>
    <w:rsid w:val="005712CE"/>
    <w:rsid w:val="0057150A"/>
    <w:rsid w:val="0057153E"/>
    <w:rsid w:val="0057162A"/>
    <w:rsid w:val="0057185C"/>
    <w:rsid w:val="00571B1F"/>
    <w:rsid w:val="00571CA8"/>
    <w:rsid w:val="0057233C"/>
    <w:rsid w:val="0057239A"/>
    <w:rsid w:val="0057288B"/>
    <w:rsid w:val="00572947"/>
    <w:rsid w:val="00572C11"/>
    <w:rsid w:val="00573138"/>
    <w:rsid w:val="005734A7"/>
    <w:rsid w:val="00573A77"/>
    <w:rsid w:val="00573BFD"/>
    <w:rsid w:val="00573DA7"/>
    <w:rsid w:val="00573DD7"/>
    <w:rsid w:val="00574595"/>
    <w:rsid w:val="005745AB"/>
    <w:rsid w:val="005746C4"/>
    <w:rsid w:val="005748FB"/>
    <w:rsid w:val="00574985"/>
    <w:rsid w:val="00574B50"/>
    <w:rsid w:val="00574E8B"/>
    <w:rsid w:val="005755ED"/>
    <w:rsid w:val="00575D84"/>
    <w:rsid w:val="00575E02"/>
    <w:rsid w:val="00575E44"/>
    <w:rsid w:val="00576902"/>
    <w:rsid w:val="0057761E"/>
    <w:rsid w:val="00577835"/>
    <w:rsid w:val="00580569"/>
    <w:rsid w:val="0058061D"/>
    <w:rsid w:val="00580793"/>
    <w:rsid w:val="00580B21"/>
    <w:rsid w:val="00580EAF"/>
    <w:rsid w:val="00581470"/>
    <w:rsid w:val="005818CA"/>
    <w:rsid w:val="00581B62"/>
    <w:rsid w:val="00581BAD"/>
    <w:rsid w:val="00581D62"/>
    <w:rsid w:val="00582087"/>
    <w:rsid w:val="00582139"/>
    <w:rsid w:val="00582151"/>
    <w:rsid w:val="00582F21"/>
    <w:rsid w:val="005831DD"/>
    <w:rsid w:val="005832C3"/>
    <w:rsid w:val="00583582"/>
    <w:rsid w:val="00583C94"/>
    <w:rsid w:val="00583D3B"/>
    <w:rsid w:val="00583EA4"/>
    <w:rsid w:val="00584032"/>
    <w:rsid w:val="00584320"/>
    <w:rsid w:val="00584A85"/>
    <w:rsid w:val="00584CB8"/>
    <w:rsid w:val="00585484"/>
    <w:rsid w:val="00585662"/>
    <w:rsid w:val="00585910"/>
    <w:rsid w:val="00585A8E"/>
    <w:rsid w:val="00585D88"/>
    <w:rsid w:val="0058687E"/>
    <w:rsid w:val="00586F56"/>
    <w:rsid w:val="00587229"/>
    <w:rsid w:val="0058736C"/>
    <w:rsid w:val="00587503"/>
    <w:rsid w:val="005877F4"/>
    <w:rsid w:val="00587993"/>
    <w:rsid w:val="00587B3D"/>
    <w:rsid w:val="00587C31"/>
    <w:rsid w:val="00587D67"/>
    <w:rsid w:val="00587F7F"/>
    <w:rsid w:val="005900E2"/>
    <w:rsid w:val="005906D4"/>
    <w:rsid w:val="00590A7D"/>
    <w:rsid w:val="00590B06"/>
    <w:rsid w:val="00590E8D"/>
    <w:rsid w:val="00590FE0"/>
    <w:rsid w:val="005910F5"/>
    <w:rsid w:val="0059131C"/>
    <w:rsid w:val="00591390"/>
    <w:rsid w:val="00591511"/>
    <w:rsid w:val="0059166B"/>
    <w:rsid w:val="00591A65"/>
    <w:rsid w:val="00591CBF"/>
    <w:rsid w:val="00591E50"/>
    <w:rsid w:val="00592CDA"/>
    <w:rsid w:val="00593130"/>
    <w:rsid w:val="0059331A"/>
    <w:rsid w:val="0059387C"/>
    <w:rsid w:val="00593A72"/>
    <w:rsid w:val="00593C05"/>
    <w:rsid w:val="00594223"/>
    <w:rsid w:val="0059425E"/>
    <w:rsid w:val="00594444"/>
    <w:rsid w:val="005946CE"/>
    <w:rsid w:val="00594845"/>
    <w:rsid w:val="00594873"/>
    <w:rsid w:val="00594BED"/>
    <w:rsid w:val="00594DBE"/>
    <w:rsid w:val="00595088"/>
    <w:rsid w:val="005952EC"/>
    <w:rsid w:val="005954BD"/>
    <w:rsid w:val="005954FB"/>
    <w:rsid w:val="0059569C"/>
    <w:rsid w:val="00595A8C"/>
    <w:rsid w:val="00595C2C"/>
    <w:rsid w:val="00595D2D"/>
    <w:rsid w:val="00595DF5"/>
    <w:rsid w:val="00595F47"/>
    <w:rsid w:val="005961C7"/>
    <w:rsid w:val="00596418"/>
    <w:rsid w:val="00596479"/>
    <w:rsid w:val="0059648E"/>
    <w:rsid w:val="0059654C"/>
    <w:rsid w:val="00596567"/>
    <w:rsid w:val="005967EB"/>
    <w:rsid w:val="00596BBA"/>
    <w:rsid w:val="00596D81"/>
    <w:rsid w:val="0059703B"/>
    <w:rsid w:val="00597296"/>
    <w:rsid w:val="00597386"/>
    <w:rsid w:val="005975C4"/>
    <w:rsid w:val="0059793D"/>
    <w:rsid w:val="00597ED8"/>
    <w:rsid w:val="005A042F"/>
    <w:rsid w:val="005A045B"/>
    <w:rsid w:val="005A0A50"/>
    <w:rsid w:val="005A1790"/>
    <w:rsid w:val="005A17AE"/>
    <w:rsid w:val="005A1BE7"/>
    <w:rsid w:val="005A2797"/>
    <w:rsid w:val="005A2922"/>
    <w:rsid w:val="005A2B20"/>
    <w:rsid w:val="005A2D91"/>
    <w:rsid w:val="005A2F05"/>
    <w:rsid w:val="005A2F95"/>
    <w:rsid w:val="005A33FA"/>
    <w:rsid w:val="005A34D5"/>
    <w:rsid w:val="005A375A"/>
    <w:rsid w:val="005A3943"/>
    <w:rsid w:val="005A3E16"/>
    <w:rsid w:val="005A41ED"/>
    <w:rsid w:val="005A45EF"/>
    <w:rsid w:val="005A4654"/>
    <w:rsid w:val="005A4904"/>
    <w:rsid w:val="005A515A"/>
    <w:rsid w:val="005A51DE"/>
    <w:rsid w:val="005A55E4"/>
    <w:rsid w:val="005A5874"/>
    <w:rsid w:val="005A5CE6"/>
    <w:rsid w:val="005A5D92"/>
    <w:rsid w:val="005A5F59"/>
    <w:rsid w:val="005A6945"/>
    <w:rsid w:val="005A704D"/>
    <w:rsid w:val="005A70F6"/>
    <w:rsid w:val="005A7119"/>
    <w:rsid w:val="005A7533"/>
    <w:rsid w:val="005A76E3"/>
    <w:rsid w:val="005B00FD"/>
    <w:rsid w:val="005B0633"/>
    <w:rsid w:val="005B0E18"/>
    <w:rsid w:val="005B10D4"/>
    <w:rsid w:val="005B1553"/>
    <w:rsid w:val="005B190D"/>
    <w:rsid w:val="005B1F50"/>
    <w:rsid w:val="005B2217"/>
    <w:rsid w:val="005B26D7"/>
    <w:rsid w:val="005B2BDB"/>
    <w:rsid w:val="005B2C09"/>
    <w:rsid w:val="005B36D6"/>
    <w:rsid w:val="005B37C0"/>
    <w:rsid w:val="005B3A72"/>
    <w:rsid w:val="005B3C6D"/>
    <w:rsid w:val="005B4045"/>
    <w:rsid w:val="005B404B"/>
    <w:rsid w:val="005B41BF"/>
    <w:rsid w:val="005B446F"/>
    <w:rsid w:val="005B4D4E"/>
    <w:rsid w:val="005B4E9A"/>
    <w:rsid w:val="005B5062"/>
    <w:rsid w:val="005B506C"/>
    <w:rsid w:val="005B50DC"/>
    <w:rsid w:val="005B58D4"/>
    <w:rsid w:val="005B58ED"/>
    <w:rsid w:val="005B609E"/>
    <w:rsid w:val="005B6100"/>
    <w:rsid w:val="005B6189"/>
    <w:rsid w:val="005B6242"/>
    <w:rsid w:val="005B6DF6"/>
    <w:rsid w:val="005B732E"/>
    <w:rsid w:val="005B7B7D"/>
    <w:rsid w:val="005C0494"/>
    <w:rsid w:val="005C1299"/>
    <w:rsid w:val="005C1948"/>
    <w:rsid w:val="005C22F9"/>
    <w:rsid w:val="005C261D"/>
    <w:rsid w:val="005C263C"/>
    <w:rsid w:val="005C2679"/>
    <w:rsid w:val="005C26D6"/>
    <w:rsid w:val="005C298C"/>
    <w:rsid w:val="005C2CEB"/>
    <w:rsid w:val="005C3199"/>
    <w:rsid w:val="005C39EB"/>
    <w:rsid w:val="005C3B37"/>
    <w:rsid w:val="005C3DC6"/>
    <w:rsid w:val="005C3F35"/>
    <w:rsid w:val="005C436C"/>
    <w:rsid w:val="005C456D"/>
    <w:rsid w:val="005C4B35"/>
    <w:rsid w:val="005C4BBB"/>
    <w:rsid w:val="005C4BFB"/>
    <w:rsid w:val="005C4EEF"/>
    <w:rsid w:val="005C549E"/>
    <w:rsid w:val="005C5639"/>
    <w:rsid w:val="005C5792"/>
    <w:rsid w:val="005C5870"/>
    <w:rsid w:val="005C5BAA"/>
    <w:rsid w:val="005C60DE"/>
    <w:rsid w:val="005C7D39"/>
    <w:rsid w:val="005D059A"/>
    <w:rsid w:val="005D07C5"/>
    <w:rsid w:val="005D089B"/>
    <w:rsid w:val="005D161B"/>
    <w:rsid w:val="005D17A8"/>
    <w:rsid w:val="005D1962"/>
    <w:rsid w:val="005D1C12"/>
    <w:rsid w:val="005D200B"/>
    <w:rsid w:val="005D205F"/>
    <w:rsid w:val="005D21B7"/>
    <w:rsid w:val="005D27EA"/>
    <w:rsid w:val="005D282B"/>
    <w:rsid w:val="005D2CA4"/>
    <w:rsid w:val="005D2D3E"/>
    <w:rsid w:val="005D2DAD"/>
    <w:rsid w:val="005D2F42"/>
    <w:rsid w:val="005D311B"/>
    <w:rsid w:val="005D31AA"/>
    <w:rsid w:val="005D3447"/>
    <w:rsid w:val="005D3D90"/>
    <w:rsid w:val="005D401C"/>
    <w:rsid w:val="005D4038"/>
    <w:rsid w:val="005D4133"/>
    <w:rsid w:val="005D4302"/>
    <w:rsid w:val="005D5094"/>
    <w:rsid w:val="005D556A"/>
    <w:rsid w:val="005D5A20"/>
    <w:rsid w:val="005D5EBD"/>
    <w:rsid w:val="005D69FF"/>
    <w:rsid w:val="005D6A76"/>
    <w:rsid w:val="005D6ACF"/>
    <w:rsid w:val="005D6C6B"/>
    <w:rsid w:val="005D702A"/>
    <w:rsid w:val="005D716A"/>
    <w:rsid w:val="005D786C"/>
    <w:rsid w:val="005D7985"/>
    <w:rsid w:val="005D7E3B"/>
    <w:rsid w:val="005E0023"/>
    <w:rsid w:val="005E00E5"/>
    <w:rsid w:val="005E0148"/>
    <w:rsid w:val="005E01CA"/>
    <w:rsid w:val="005E03A4"/>
    <w:rsid w:val="005E049F"/>
    <w:rsid w:val="005E0BB6"/>
    <w:rsid w:val="005E10AB"/>
    <w:rsid w:val="005E3073"/>
    <w:rsid w:val="005E316A"/>
    <w:rsid w:val="005E3393"/>
    <w:rsid w:val="005E3571"/>
    <w:rsid w:val="005E36EA"/>
    <w:rsid w:val="005E3765"/>
    <w:rsid w:val="005E3BF4"/>
    <w:rsid w:val="005E3E93"/>
    <w:rsid w:val="005E4032"/>
    <w:rsid w:val="005E4D7D"/>
    <w:rsid w:val="005E5286"/>
    <w:rsid w:val="005E54C7"/>
    <w:rsid w:val="005E5750"/>
    <w:rsid w:val="005E598E"/>
    <w:rsid w:val="005E61AC"/>
    <w:rsid w:val="005E6218"/>
    <w:rsid w:val="005E6425"/>
    <w:rsid w:val="005E6910"/>
    <w:rsid w:val="005E6DCD"/>
    <w:rsid w:val="005E7088"/>
    <w:rsid w:val="005E7182"/>
    <w:rsid w:val="005E7986"/>
    <w:rsid w:val="005E79A9"/>
    <w:rsid w:val="005E7AA2"/>
    <w:rsid w:val="005E7E1B"/>
    <w:rsid w:val="005F0108"/>
    <w:rsid w:val="005F0291"/>
    <w:rsid w:val="005F031F"/>
    <w:rsid w:val="005F0ECC"/>
    <w:rsid w:val="005F1011"/>
    <w:rsid w:val="005F147B"/>
    <w:rsid w:val="005F197C"/>
    <w:rsid w:val="005F1D8A"/>
    <w:rsid w:val="005F21A5"/>
    <w:rsid w:val="005F2412"/>
    <w:rsid w:val="005F246B"/>
    <w:rsid w:val="005F2470"/>
    <w:rsid w:val="005F24BD"/>
    <w:rsid w:val="005F28C6"/>
    <w:rsid w:val="005F28DB"/>
    <w:rsid w:val="005F2984"/>
    <w:rsid w:val="005F29AF"/>
    <w:rsid w:val="005F2A2B"/>
    <w:rsid w:val="005F3867"/>
    <w:rsid w:val="005F3DB5"/>
    <w:rsid w:val="005F3F16"/>
    <w:rsid w:val="005F4774"/>
    <w:rsid w:val="005F4B08"/>
    <w:rsid w:val="005F4BEE"/>
    <w:rsid w:val="005F52CC"/>
    <w:rsid w:val="005F5B2E"/>
    <w:rsid w:val="005F5E6F"/>
    <w:rsid w:val="005F61DF"/>
    <w:rsid w:val="005F6488"/>
    <w:rsid w:val="005F6510"/>
    <w:rsid w:val="005F681C"/>
    <w:rsid w:val="005F6AE9"/>
    <w:rsid w:val="005F6BD4"/>
    <w:rsid w:val="005F6C2C"/>
    <w:rsid w:val="005F6C33"/>
    <w:rsid w:val="005F6C98"/>
    <w:rsid w:val="005F6CF1"/>
    <w:rsid w:val="005F7188"/>
    <w:rsid w:val="005F7985"/>
    <w:rsid w:val="005F7AE0"/>
    <w:rsid w:val="005F7EA3"/>
    <w:rsid w:val="005F7ED8"/>
    <w:rsid w:val="006008E8"/>
    <w:rsid w:val="00600CB4"/>
    <w:rsid w:val="00600CEB"/>
    <w:rsid w:val="00600D7B"/>
    <w:rsid w:val="00600F3B"/>
    <w:rsid w:val="006011EB"/>
    <w:rsid w:val="00601C24"/>
    <w:rsid w:val="006024F6"/>
    <w:rsid w:val="0060272D"/>
    <w:rsid w:val="00602A00"/>
    <w:rsid w:val="00602A78"/>
    <w:rsid w:val="00602A84"/>
    <w:rsid w:val="00602AA1"/>
    <w:rsid w:val="0060301B"/>
    <w:rsid w:val="00603123"/>
    <w:rsid w:val="00603444"/>
    <w:rsid w:val="00603456"/>
    <w:rsid w:val="006036A7"/>
    <w:rsid w:val="006036F4"/>
    <w:rsid w:val="00603990"/>
    <w:rsid w:val="00603E10"/>
    <w:rsid w:val="00604151"/>
    <w:rsid w:val="00604367"/>
    <w:rsid w:val="006044BE"/>
    <w:rsid w:val="0060475F"/>
    <w:rsid w:val="006047DF"/>
    <w:rsid w:val="00604804"/>
    <w:rsid w:val="00604DE1"/>
    <w:rsid w:val="006054AC"/>
    <w:rsid w:val="00605A9B"/>
    <w:rsid w:val="006060C2"/>
    <w:rsid w:val="00606A26"/>
    <w:rsid w:val="00607A7F"/>
    <w:rsid w:val="00607D81"/>
    <w:rsid w:val="00610747"/>
    <w:rsid w:val="00610AAF"/>
    <w:rsid w:val="00610E03"/>
    <w:rsid w:val="00611435"/>
    <w:rsid w:val="006114B6"/>
    <w:rsid w:val="0061176E"/>
    <w:rsid w:val="00611D7A"/>
    <w:rsid w:val="00612FD4"/>
    <w:rsid w:val="0061334A"/>
    <w:rsid w:val="00613447"/>
    <w:rsid w:val="00613834"/>
    <w:rsid w:val="0061393B"/>
    <w:rsid w:val="00613C2D"/>
    <w:rsid w:val="00613EA5"/>
    <w:rsid w:val="00614CD1"/>
    <w:rsid w:val="006151F2"/>
    <w:rsid w:val="00615292"/>
    <w:rsid w:val="00615322"/>
    <w:rsid w:val="006155C7"/>
    <w:rsid w:val="0061567B"/>
    <w:rsid w:val="006157C5"/>
    <w:rsid w:val="006157DB"/>
    <w:rsid w:val="00615AC8"/>
    <w:rsid w:val="00616106"/>
    <w:rsid w:val="00616118"/>
    <w:rsid w:val="00616372"/>
    <w:rsid w:val="006164C3"/>
    <w:rsid w:val="006175C2"/>
    <w:rsid w:val="00620048"/>
    <w:rsid w:val="006207A7"/>
    <w:rsid w:val="006209D3"/>
    <w:rsid w:val="00620B34"/>
    <w:rsid w:val="00620BB4"/>
    <w:rsid w:val="00620FDE"/>
    <w:rsid w:val="00621124"/>
    <w:rsid w:val="0062152A"/>
    <w:rsid w:val="00621753"/>
    <w:rsid w:val="00621ADC"/>
    <w:rsid w:val="00621FAF"/>
    <w:rsid w:val="00623583"/>
    <w:rsid w:val="00623CEB"/>
    <w:rsid w:val="006241E6"/>
    <w:rsid w:val="0062462F"/>
    <w:rsid w:val="00624BA1"/>
    <w:rsid w:val="00625461"/>
    <w:rsid w:val="00625728"/>
    <w:rsid w:val="0062598F"/>
    <w:rsid w:val="00625B49"/>
    <w:rsid w:val="00626462"/>
    <w:rsid w:val="0062661B"/>
    <w:rsid w:val="00626665"/>
    <w:rsid w:val="006267D6"/>
    <w:rsid w:val="006268B4"/>
    <w:rsid w:val="00626A6D"/>
    <w:rsid w:val="00626F3E"/>
    <w:rsid w:val="006270AC"/>
    <w:rsid w:val="006273DB"/>
    <w:rsid w:val="00627832"/>
    <w:rsid w:val="00627B98"/>
    <w:rsid w:val="00627BA4"/>
    <w:rsid w:val="00630118"/>
    <w:rsid w:val="00630514"/>
    <w:rsid w:val="006308A1"/>
    <w:rsid w:val="006310AE"/>
    <w:rsid w:val="0063116D"/>
    <w:rsid w:val="006311A2"/>
    <w:rsid w:val="0063145C"/>
    <w:rsid w:val="00631762"/>
    <w:rsid w:val="006318F8"/>
    <w:rsid w:val="00631D81"/>
    <w:rsid w:val="00632196"/>
    <w:rsid w:val="00632443"/>
    <w:rsid w:val="00632579"/>
    <w:rsid w:val="00632901"/>
    <w:rsid w:val="00632BA2"/>
    <w:rsid w:val="006338ED"/>
    <w:rsid w:val="00633BF2"/>
    <w:rsid w:val="00633DC1"/>
    <w:rsid w:val="00633F67"/>
    <w:rsid w:val="00634099"/>
    <w:rsid w:val="006345A5"/>
    <w:rsid w:val="006345C3"/>
    <w:rsid w:val="00634F35"/>
    <w:rsid w:val="00634F7A"/>
    <w:rsid w:val="006352AF"/>
    <w:rsid w:val="0063530F"/>
    <w:rsid w:val="00635678"/>
    <w:rsid w:val="006356AC"/>
    <w:rsid w:val="00635850"/>
    <w:rsid w:val="00635909"/>
    <w:rsid w:val="006362F9"/>
    <w:rsid w:val="00636312"/>
    <w:rsid w:val="006369A9"/>
    <w:rsid w:val="00636A0C"/>
    <w:rsid w:val="00637080"/>
    <w:rsid w:val="006373CD"/>
    <w:rsid w:val="006376C9"/>
    <w:rsid w:val="00637AFF"/>
    <w:rsid w:val="00637D46"/>
    <w:rsid w:val="00637E7B"/>
    <w:rsid w:val="00640714"/>
    <w:rsid w:val="00640D2C"/>
    <w:rsid w:val="00641283"/>
    <w:rsid w:val="006413CF"/>
    <w:rsid w:val="00641413"/>
    <w:rsid w:val="00641465"/>
    <w:rsid w:val="0064149E"/>
    <w:rsid w:val="0064165D"/>
    <w:rsid w:val="006416BC"/>
    <w:rsid w:val="00641AF5"/>
    <w:rsid w:val="00641AFC"/>
    <w:rsid w:val="00642011"/>
    <w:rsid w:val="006420D6"/>
    <w:rsid w:val="00642E8C"/>
    <w:rsid w:val="006433BD"/>
    <w:rsid w:val="00643562"/>
    <w:rsid w:val="00643784"/>
    <w:rsid w:val="006437B7"/>
    <w:rsid w:val="0064396E"/>
    <w:rsid w:val="00643F30"/>
    <w:rsid w:val="00644186"/>
    <w:rsid w:val="0064460A"/>
    <w:rsid w:val="00644A21"/>
    <w:rsid w:val="00645049"/>
    <w:rsid w:val="0064571E"/>
    <w:rsid w:val="00645769"/>
    <w:rsid w:val="00645C9F"/>
    <w:rsid w:val="00645E67"/>
    <w:rsid w:val="00646305"/>
    <w:rsid w:val="00646340"/>
    <w:rsid w:val="00646864"/>
    <w:rsid w:val="00646967"/>
    <w:rsid w:val="00646A6C"/>
    <w:rsid w:val="00646D7B"/>
    <w:rsid w:val="006475E6"/>
    <w:rsid w:val="0064764B"/>
    <w:rsid w:val="006508B9"/>
    <w:rsid w:val="0065096B"/>
    <w:rsid w:val="00650CA1"/>
    <w:rsid w:val="00651266"/>
    <w:rsid w:val="00651352"/>
    <w:rsid w:val="0065143C"/>
    <w:rsid w:val="006515D3"/>
    <w:rsid w:val="00651854"/>
    <w:rsid w:val="00651A00"/>
    <w:rsid w:val="00651D03"/>
    <w:rsid w:val="00652036"/>
    <w:rsid w:val="00652088"/>
    <w:rsid w:val="006523B0"/>
    <w:rsid w:val="00652578"/>
    <w:rsid w:val="0065292F"/>
    <w:rsid w:val="00652C24"/>
    <w:rsid w:val="00652EC0"/>
    <w:rsid w:val="006535ED"/>
    <w:rsid w:val="006539E8"/>
    <w:rsid w:val="00653B8D"/>
    <w:rsid w:val="0065403B"/>
    <w:rsid w:val="006540F9"/>
    <w:rsid w:val="0065438F"/>
    <w:rsid w:val="006548F1"/>
    <w:rsid w:val="00654BEA"/>
    <w:rsid w:val="00654C4B"/>
    <w:rsid w:val="00654EC7"/>
    <w:rsid w:val="00655179"/>
    <w:rsid w:val="00655C81"/>
    <w:rsid w:val="00656307"/>
    <w:rsid w:val="006563FE"/>
    <w:rsid w:val="00656594"/>
    <w:rsid w:val="006565D8"/>
    <w:rsid w:val="0065679F"/>
    <w:rsid w:val="00656A8D"/>
    <w:rsid w:val="00656B96"/>
    <w:rsid w:val="00656DB7"/>
    <w:rsid w:val="00656F79"/>
    <w:rsid w:val="00656FEA"/>
    <w:rsid w:val="0065736B"/>
    <w:rsid w:val="0065775B"/>
    <w:rsid w:val="006578E4"/>
    <w:rsid w:val="00657AE5"/>
    <w:rsid w:val="00657B0D"/>
    <w:rsid w:val="00657BB1"/>
    <w:rsid w:val="00657C10"/>
    <w:rsid w:val="00660A42"/>
    <w:rsid w:val="00660D02"/>
    <w:rsid w:val="00660F00"/>
    <w:rsid w:val="00661029"/>
    <w:rsid w:val="0066161F"/>
    <w:rsid w:val="006619B0"/>
    <w:rsid w:val="00661DEF"/>
    <w:rsid w:val="00661E6D"/>
    <w:rsid w:val="00662012"/>
    <w:rsid w:val="00662543"/>
    <w:rsid w:val="006626D0"/>
    <w:rsid w:val="006628E9"/>
    <w:rsid w:val="00662ABA"/>
    <w:rsid w:val="00663065"/>
    <w:rsid w:val="0066388C"/>
    <w:rsid w:val="00663A0D"/>
    <w:rsid w:val="006641F4"/>
    <w:rsid w:val="00664E8C"/>
    <w:rsid w:val="006653D7"/>
    <w:rsid w:val="00665DFD"/>
    <w:rsid w:val="00665F7C"/>
    <w:rsid w:val="00666961"/>
    <w:rsid w:val="0066699A"/>
    <w:rsid w:val="006669E7"/>
    <w:rsid w:val="00666B57"/>
    <w:rsid w:val="00666DFC"/>
    <w:rsid w:val="00666EBB"/>
    <w:rsid w:val="00666FA5"/>
    <w:rsid w:val="0066779E"/>
    <w:rsid w:val="0066787B"/>
    <w:rsid w:val="006678FB"/>
    <w:rsid w:val="00667AC0"/>
    <w:rsid w:val="00667BC5"/>
    <w:rsid w:val="00667F89"/>
    <w:rsid w:val="00667FAF"/>
    <w:rsid w:val="006700AC"/>
    <w:rsid w:val="0067096D"/>
    <w:rsid w:val="006709A1"/>
    <w:rsid w:val="00670A04"/>
    <w:rsid w:val="00670AF4"/>
    <w:rsid w:val="00671180"/>
    <w:rsid w:val="006719E0"/>
    <w:rsid w:val="00671DD1"/>
    <w:rsid w:val="00672388"/>
    <w:rsid w:val="0067253C"/>
    <w:rsid w:val="0067269D"/>
    <w:rsid w:val="00672988"/>
    <w:rsid w:val="00672C64"/>
    <w:rsid w:val="00673160"/>
    <w:rsid w:val="0067345E"/>
    <w:rsid w:val="00673AD0"/>
    <w:rsid w:val="00673F23"/>
    <w:rsid w:val="006744B6"/>
    <w:rsid w:val="006744F6"/>
    <w:rsid w:val="006749F9"/>
    <w:rsid w:val="00674D68"/>
    <w:rsid w:val="00674E6A"/>
    <w:rsid w:val="00675576"/>
    <w:rsid w:val="006755D8"/>
    <w:rsid w:val="00675CF4"/>
    <w:rsid w:val="00675E2E"/>
    <w:rsid w:val="00676021"/>
    <w:rsid w:val="00676843"/>
    <w:rsid w:val="0067690A"/>
    <w:rsid w:val="00676A64"/>
    <w:rsid w:val="00676C35"/>
    <w:rsid w:val="00676DE9"/>
    <w:rsid w:val="00676E61"/>
    <w:rsid w:val="00677228"/>
    <w:rsid w:val="00677751"/>
    <w:rsid w:val="00677925"/>
    <w:rsid w:val="006779BF"/>
    <w:rsid w:val="00680129"/>
    <w:rsid w:val="006801DB"/>
    <w:rsid w:val="006808E0"/>
    <w:rsid w:val="00680B65"/>
    <w:rsid w:val="00680F46"/>
    <w:rsid w:val="00680F56"/>
    <w:rsid w:val="00681145"/>
    <w:rsid w:val="006813BD"/>
    <w:rsid w:val="006813D2"/>
    <w:rsid w:val="0068154E"/>
    <w:rsid w:val="006816E7"/>
    <w:rsid w:val="00681EFA"/>
    <w:rsid w:val="00681FCD"/>
    <w:rsid w:val="00681FDC"/>
    <w:rsid w:val="0068255C"/>
    <w:rsid w:val="00682B53"/>
    <w:rsid w:val="00682F27"/>
    <w:rsid w:val="006838D2"/>
    <w:rsid w:val="00683BD4"/>
    <w:rsid w:val="00683CFE"/>
    <w:rsid w:val="006859DB"/>
    <w:rsid w:val="00685C53"/>
    <w:rsid w:val="00685CBE"/>
    <w:rsid w:val="00686011"/>
    <w:rsid w:val="0068615B"/>
    <w:rsid w:val="006866C7"/>
    <w:rsid w:val="0068678D"/>
    <w:rsid w:val="00686BED"/>
    <w:rsid w:val="00686E81"/>
    <w:rsid w:val="006873FA"/>
    <w:rsid w:val="00687488"/>
    <w:rsid w:val="006904ED"/>
    <w:rsid w:val="00690B87"/>
    <w:rsid w:val="00690E2E"/>
    <w:rsid w:val="00691571"/>
    <w:rsid w:val="006915D7"/>
    <w:rsid w:val="00691960"/>
    <w:rsid w:val="00691A21"/>
    <w:rsid w:val="00691DD0"/>
    <w:rsid w:val="00691EF5"/>
    <w:rsid w:val="00692099"/>
    <w:rsid w:val="00692814"/>
    <w:rsid w:val="00692ABF"/>
    <w:rsid w:val="00692D23"/>
    <w:rsid w:val="0069320E"/>
    <w:rsid w:val="006932E7"/>
    <w:rsid w:val="00693347"/>
    <w:rsid w:val="0069334C"/>
    <w:rsid w:val="00693976"/>
    <w:rsid w:val="00693DBC"/>
    <w:rsid w:val="00694273"/>
    <w:rsid w:val="006948EF"/>
    <w:rsid w:val="00694BDB"/>
    <w:rsid w:val="00694E96"/>
    <w:rsid w:val="00696508"/>
    <w:rsid w:val="00696839"/>
    <w:rsid w:val="00696B3B"/>
    <w:rsid w:val="00696D63"/>
    <w:rsid w:val="00697270"/>
    <w:rsid w:val="006978D5"/>
    <w:rsid w:val="00697D33"/>
    <w:rsid w:val="00697F0B"/>
    <w:rsid w:val="006A032F"/>
    <w:rsid w:val="006A06A6"/>
    <w:rsid w:val="006A07F4"/>
    <w:rsid w:val="006A0ABC"/>
    <w:rsid w:val="006A0DD3"/>
    <w:rsid w:val="006A0E6A"/>
    <w:rsid w:val="006A143A"/>
    <w:rsid w:val="006A146E"/>
    <w:rsid w:val="006A172B"/>
    <w:rsid w:val="006A1BEB"/>
    <w:rsid w:val="006A2593"/>
    <w:rsid w:val="006A26DB"/>
    <w:rsid w:val="006A273E"/>
    <w:rsid w:val="006A27D1"/>
    <w:rsid w:val="006A3022"/>
    <w:rsid w:val="006A32E2"/>
    <w:rsid w:val="006A3806"/>
    <w:rsid w:val="006A41AE"/>
    <w:rsid w:val="006A4293"/>
    <w:rsid w:val="006A4344"/>
    <w:rsid w:val="006A4378"/>
    <w:rsid w:val="006A4856"/>
    <w:rsid w:val="006A4A32"/>
    <w:rsid w:val="006A4B99"/>
    <w:rsid w:val="006A5474"/>
    <w:rsid w:val="006A54D9"/>
    <w:rsid w:val="006A54E6"/>
    <w:rsid w:val="006A564B"/>
    <w:rsid w:val="006A58EE"/>
    <w:rsid w:val="006A5DB3"/>
    <w:rsid w:val="006A60AC"/>
    <w:rsid w:val="006A6287"/>
    <w:rsid w:val="006A63F6"/>
    <w:rsid w:val="006A6818"/>
    <w:rsid w:val="006A6F09"/>
    <w:rsid w:val="006A754A"/>
    <w:rsid w:val="006A763A"/>
    <w:rsid w:val="006A7934"/>
    <w:rsid w:val="006A7C28"/>
    <w:rsid w:val="006B03C3"/>
    <w:rsid w:val="006B0419"/>
    <w:rsid w:val="006B05B5"/>
    <w:rsid w:val="006B0870"/>
    <w:rsid w:val="006B1545"/>
    <w:rsid w:val="006B194F"/>
    <w:rsid w:val="006B1C45"/>
    <w:rsid w:val="006B1D86"/>
    <w:rsid w:val="006B23B9"/>
    <w:rsid w:val="006B2880"/>
    <w:rsid w:val="006B2DA7"/>
    <w:rsid w:val="006B2F4D"/>
    <w:rsid w:val="006B306B"/>
    <w:rsid w:val="006B3165"/>
    <w:rsid w:val="006B33A4"/>
    <w:rsid w:val="006B3682"/>
    <w:rsid w:val="006B3891"/>
    <w:rsid w:val="006B3974"/>
    <w:rsid w:val="006B4266"/>
    <w:rsid w:val="006B4367"/>
    <w:rsid w:val="006B43D7"/>
    <w:rsid w:val="006B4416"/>
    <w:rsid w:val="006B4655"/>
    <w:rsid w:val="006B48CB"/>
    <w:rsid w:val="006B528B"/>
    <w:rsid w:val="006B564D"/>
    <w:rsid w:val="006B5AA3"/>
    <w:rsid w:val="006B69EE"/>
    <w:rsid w:val="006B76E4"/>
    <w:rsid w:val="006B799C"/>
    <w:rsid w:val="006B7CE2"/>
    <w:rsid w:val="006C0376"/>
    <w:rsid w:val="006C0613"/>
    <w:rsid w:val="006C0AE8"/>
    <w:rsid w:val="006C0DD4"/>
    <w:rsid w:val="006C10D4"/>
    <w:rsid w:val="006C12C0"/>
    <w:rsid w:val="006C1445"/>
    <w:rsid w:val="006C1A03"/>
    <w:rsid w:val="006C1C08"/>
    <w:rsid w:val="006C1DB9"/>
    <w:rsid w:val="006C2A44"/>
    <w:rsid w:val="006C2F84"/>
    <w:rsid w:val="006C3140"/>
    <w:rsid w:val="006C3211"/>
    <w:rsid w:val="006C3996"/>
    <w:rsid w:val="006C3AB0"/>
    <w:rsid w:val="006C4AF5"/>
    <w:rsid w:val="006C4FC1"/>
    <w:rsid w:val="006C51A5"/>
    <w:rsid w:val="006C529D"/>
    <w:rsid w:val="006C5CF0"/>
    <w:rsid w:val="006C6798"/>
    <w:rsid w:val="006C6DF7"/>
    <w:rsid w:val="006C709E"/>
    <w:rsid w:val="006C7102"/>
    <w:rsid w:val="006C74E9"/>
    <w:rsid w:val="006C761C"/>
    <w:rsid w:val="006C764D"/>
    <w:rsid w:val="006C78DE"/>
    <w:rsid w:val="006D039E"/>
    <w:rsid w:val="006D0594"/>
    <w:rsid w:val="006D05BA"/>
    <w:rsid w:val="006D064A"/>
    <w:rsid w:val="006D0826"/>
    <w:rsid w:val="006D083B"/>
    <w:rsid w:val="006D0C12"/>
    <w:rsid w:val="006D0C29"/>
    <w:rsid w:val="006D0E6B"/>
    <w:rsid w:val="006D2113"/>
    <w:rsid w:val="006D2146"/>
    <w:rsid w:val="006D2521"/>
    <w:rsid w:val="006D2B4F"/>
    <w:rsid w:val="006D2EA6"/>
    <w:rsid w:val="006D3395"/>
    <w:rsid w:val="006D33CF"/>
    <w:rsid w:val="006D4870"/>
    <w:rsid w:val="006D4963"/>
    <w:rsid w:val="006D4AC0"/>
    <w:rsid w:val="006D4D73"/>
    <w:rsid w:val="006D5B73"/>
    <w:rsid w:val="006D6141"/>
    <w:rsid w:val="006D614A"/>
    <w:rsid w:val="006D632E"/>
    <w:rsid w:val="006D6636"/>
    <w:rsid w:val="006D690B"/>
    <w:rsid w:val="006D6A54"/>
    <w:rsid w:val="006D6B85"/>
    <w:rsid w:val="006D6C9C"/>
    <w:rsid w:val="006D6D75"/>
    <w:rsid w:val="006D6F6D"/>
    <w:rsid w:val="006D7589"/>
    <w:rsid w:val="006D76FD"/>
    <w:rsid w:val="006D7780"/>
    <w:rsid w:val="006D78CB"/>
    <w:rsid w:val="006D7CF2"/>
    <w:rsid w:val="006D7E35"/>
    <w:rsid w:val="006E0147"/>
    <w:rsid w:val="006E022E"/>
    <w:rsid w:val="006E05DE"/>
    <w:rsid w:val="006E094A"/>
    <w:rsid w:val="006E0BD0"/>
    <w:rsid w:val="006E0C93"/>
    <w:rsid w:val="006E0E42"/>
    <w:rsid w:val="006E1206"/>
    <w:rsid w:val="006E12B1"/>
    <w:rsid w:val="006E13D1"/>
    <w:rsid w:val="006E1919"/>
    <w:rsid w:val="006E20DE"/>
    <w:rsid w:val="006E26E2"/>
    <w:rsid w:val="006E2941"/>
    <w:rsid w:val="006E2BBD"/>
    <w:rsid w:val="006E3046"/>
    <w:rsid w:val="006E3121"/>
    <w:rsid w:val="006E31A6"/>
    <w:rsid w:val="006E3562"/>
    <w:rsid w:val="006E3AAD"/>
    <w:rsid w:val="006E4069"/>
    <w:rsid w:val="006E409C"/>
    <w:rsid w:val="006E4323"/>
    <w:rsid w:val="006E4510"/>
    <w:rsid w:val="006E4B0E"/>
    <w:rsid w:val="006E4CB5"/>
    <w:rsid w:val="006E4D0C"/>
    <w:rsid w:val="006E4D1B"/>
    <w:rsid w:val="006E5019"/>
    <w:rsid w:val="006E527B"/>
    <w:rsid w:val="006E54D1"/>
    <w:rsid w:val="006E5B78"/>
    <w:rsid w:val="006E5C91"/>
    <w:rsid w:val="006E627C"/>
    <w:rsid w:val="006E67BA"/>
    <w:rsid w:val="006E699D"/>
    <w:rsid w:val="006E6BA3"/>
    <w:rsid w:val="006E6DA2"/>
    <w:rsid w:val="006F0266"/>
    <w:rsid w:val="006F0C49"/>
    <w:rsid w:val="006F1116"/>
    <w:rsid w:val="006F1A76"/>
    <w:rsid w:val="006F1BCB"/>
    <w:rsid w:val="006F1C5C"/>
    <w:rsid w:val="006F1CE4"/>
    <w:rsid w:val="006F2495"/>
    <w:rsid w:val="006F2654"/>
    <w:rsid w:val="006F2BDE"/>
    <w:rsid w:val="006F2CFD"/>
    <w:rsid w:val="006F30D2"/>
    <w:rsid w:val="006F3196"/>
    <w:rsid w:val="006F3553"/>
    <w:rsid w:val="006F356B"/>
    <w:rsid w:val="006F35CE"/>
    <w:rsid w:val="006F376F"/>
    <w:rsid w:val="006F37B8"/>
    <w:rsid w:val="006F3A69"/>
    <w:rsid w:val="006F3C54"/>
    <w:rsid w:val="006F3D47"/>
    <w:rsid w:val="006F4032"/>
    <w:rsid w:val="006F418C"/>
    <w:rsid w:val="006F42E9"/>
    <w:rsid w:val="006F42F3"/>
    <w:rsid w:val="006F457F"/>
    <w:rsid w:val="006F494D"/>
    <w:rsid w:val="006F4A7C"/>
    <w:rsid w:val="006F4B1E"/>
    <w:rsid w:val="006F5791"/>
    <w:rsid w:val="006F59B7"/>
    <w:rsid w:val="006F5E64"/>
    <w:rsid w:val="006F60DE"/>
    <w:rsid w:val="006F65FB"/>
    <w:rsid w:val="006F6EBF"/>
    <w:rsid w:val="006F7914"/>
    <w:rsid w:val="006F7C0B"/>
    <w:rsid w:val="006F7CE5"/>
    <w:rsid w:val="006F7E46"/>
    <w:rsid w:val="007006F7"/>
    <w:rsid w:val="00700AB4"/>
    <w:rsid w:val="00700B8D"/>
    <w:rsid w:val="00700D9F"/>
    <w:rsid w:val="00700FCA"/>
    <w:rsid w:val="007015C6"/>
    <w:rsid w:val="00701645"/>
    <w:rsid w:val="007016CA"/>
    <w:rsid w:val="00701BBC"/>
    <w:rsid w:val="00701DEC"/>
    <w:rsid w:val="00702010"/>
    <w:rsid w:val="00702D5A"/>
    <w:rsid w:val="00702EF7"/>
    <w:rsid w:val="00703571"/>
    <w:rsid w:val="00703599"/>
    <w:rsid w:val="00703989"/>
    <w:rsid w:val="00703CF1"/>
    <w:rsid w:val="00703D9B"/>
    <w:rsid w:val="0070409E"/>
    <w:rsid w:val="007042E9"/>
    <w:rsid w:val="00704495"/>
    <w:rsid w:val="007046B9"/>
    <w:rsid w:val="007048D6"/>
    <w:rsid w:val="00704F09"/>
    <w:rsid w:val="007052EE"/>
    <w:rsid w:val="0070592C"/>
    <w:rsid w:val="00705AFE"/>
    <w:rsid w:val="00705B57"/>
    <w:rsid w:val="00706A44"/>
    <w:rsid w:val="00706AA9"/>
    <w:rsid w:val="00706D81"/>
    <w:rsid w:val="0070753A"/>
    <w:rsid w:val="00707617"/>
    <w:rsid w:val="007079A4"/>
    <w:rsid w:val="0071043B"/>
    <w:rsid w:val="0071044E"/>
    <w:rsid w:val="0071045A"/>
    <w:rsid w:val="007104FB"/>
    <w:rsid w:val="007108D3"/>
    <w:rsid w:val="00710E09"/>
    <w:rsid w:val="0071118B"/>
    <w:rsid w:val="0071166B"/>
    <w:rsid w:val="0071192B"/>
    <w:rsid w:val="00711C66"/>
    <w:rsid w:val="00711E13"/>
    <w:rsid w:val="00712EDA"/>
    <w:rsid w:val="0071347D"/>
    <w:rsid w:val="007136D0"/>
    <w:rsid w:val="00713D57"/>
    <w:rsid w:val="00713E62"/>
    <w:rsid w:val="00713E79"/>
    <w:rsid w:val="007155A9"/>
    <w:rsid w:val="007158E1"/>
    <w:rsid w:val="00715B3F"/>
    <w:rsid w:val="00715B96"/>
    <w:rsid w:val="00715DFA"/>
    <w:rsid w:val="007161C0"/>
    <w:rsid w:val="007165DE"/>
    <w:rsid w:val="007166B9"/>
    <w:rsid w:val="00716AA6"/>
    <w:rsid w:val="0071705B"/>
    <w:rsid w:val="0071781E"/>
    <w:rsid w:val="00717BAD"/>
    <w:rsid w:val="00717F1E"/>
    <w:rsid w:val="00720505"/>
    <w:rsid w:val="00720C0E"/>
    <w:rsid w:val="00721CB3"/>
    <w:rsid w:val="007224DB"/>
    <w:rsid w:val="00722AE6"/>
    <w:rsid w:val="00723324"/>
    <w:rsid w:val="007235B4"/>
    <w:rsid w:val="007235BA"/>
    <w:rsid w:val="007236A3"/>
    <w:rsid w:val="00723826"/>
    <w:rsid w:val="007239B6"/>
    <w:rsid w:val="007240B2"/>
    <w:rsid w:val="007246D4"/>
    <w:rsid w:val="0072490A"/>
    <w:rsid w:val="00724B64"/>
    <w:rsid w:val="00724D5E"/>
    <w:rsid w:val="00724EF8"/>
    <w:rsid w:val="0072517D"/>
    <w:rsid w:val="007256E8"/>
    <w:rsid w:val="00725DF9"/>
    <w:rsid w:val="00726878"/>
    <w:rsid w:val="007272D1"/>
    <w:rsid w:val="007277B1"/>
    <w:rsid w:val="0072783B"/>
    <w:rsid w:val="007302A9"/>
    <w:rsid w:val="00730603"/>
    <w:rsid w:val="00730B8C"/>
    <w:rsid w:val="0073124A"/>
    <w:rsid w:val="0073186F"/>
    <w:rsid w:val="00731B79"/>
    <w:rsid w:val="00731E79"/>
    <w:rsid w:val="007320A2"/>
    <w:rsid w:val="007326D9"/>
    <w:rsid w:val="007326E8"/>
    <w:rsid w:val="007327CE"/>
    <w:rsid w:val="00733512"/>
    <w:rsid w:val="00733893"/>
    <w:rsid w:val="00733BF1"/>
    <w:rsid w:val="00733F19"/>
    <w:rsid w:val="0073427C"/>
    <w:rsid w:val="007347EB"/>
    <w:rsid w:val="00734A05"/>
    <w:rsid w:val="00734B9B"/>
    <w:rsid w:val="00734BE2"/>
    <w:rsid w:val="00734ECC"/>
    <w:rsid w:val="00735872"/>
    <w:rsid w:val="00735C6F"/>
    <w:rsid w:val="007362B4"/>
    <w:rsid w:val="00736DD4"/>
    <w:rsid w:val="00737346"/>
    <w:rsid w:val="00737503"/>
    <w:rsid w:val="007375AE"/>
    <w:rsid w:val="007376B3"/>
    <w:rsid w:val="007378BA"/>
    <w:rsid w:val="00737A31"/>
    <w:rsid w:val="00740181"/>
    <w:rsid w:val="00740447"/>
    <w:rsid w:val="0074049C"/>
    <w:rsid w:val="0074192A"/>
    <w:rsid w:val="00741B7D"/>
    <w:rsid w:val="00741FE5"/>
    <w:rsid w:val="00742054"/>
    <w:rsid w:val="00742A6A"/>
    <w:rsid w:val="00742B44"/>
    <w:rsid w:val="00742B59"/>
    <w:rsid w:val="0074349B"/>
    <w:rsid w:val="00743939"/>
    <w:rsid w:val="00743DB6"/>
    <w:rsid w:val="00743E01"/>
    <w:rsid w:val="00744213"/>
    <w:rsid w:val="00744B8F"/>
    <w:rsid w:val="0074547D"/>
    <w:rsid w:val="00745B36"/>
    <w:rsid w:val="00746201"/>
    <w:rsid w:val="0074656E"/>
    <w:rsid w:val="00746720"/>
    <w:rsid w:val="00746E7A"/>
    <w:rsid w:val="00746F72"/>
    <w:rsid w:val="00747129"/>
    <w:rsid w:val="007472D5"/>
    <w:rsid w:val="007474C5"/>
    <w:rsid w:val="007478AD"/>
    <w:rsid w:val="00750113"/>
    <w:rsid w:val="00751125"/>
    <w:rsid w:val="00751361"/>
    <w:rsid w:val="00751AFC"/>
    <w:rsid w:val="00751E47"/>
    <w:rsid w:val="00752321"/>
    <w:rsid w:val="0075235A"/>
    <w:rsid w:val="00752615"/>
    <w:rsid w:val="00752B03"/>
    <w:rsid w:val="00752D23"/>
    <w:rsid w:val="00752ED1"/>
    <w:rsid w:val="00752FF1"/>
    <w:rsid w:val="007533E4"/>
    <w:rsid w:val="00753454"/>
    <w:rsid w:val="00753BB5"/>
    <w:rsid w:val="00753C6D"/>
    <w:rsid w:val="00753DAD"/>
    <w:rsid w:val="00754448"/>
    <w:rsid w:val="007544F1"/>
    <w:rsid w:val="00754524"/>
    <w:rsid w:val="00754895"/>
    <w:rsid w:val="00754FAB"/>
    <w:rsid w:val="007558BC"/>
    <w:rsid w:val="00755B5A"/>
    <w:rsid w:val="00755D0A"/>
    <w:rsid w:val="00755E4A"/>
    <w:rsid w:val="00756832"/>
    <w:rsid w:val="007570EC"/>
    <w:rsid w:val="0075757A"/>
    <w:rsid w:val="00757A36"/>
    <w:rsid w:val="00757F0B"/>
    <w:rsid w:val="00760D12"/>
    <w:rsid w:val="007615BA"/>
    <w:rsid w:val="007616C0"/>
    <w:rsid w:val="00761DD7"/>
    <w:rsid w:val="007626D0"/>
    <w:rsid w:val="00762992"/>
    <w:rsid w:val="00762D68"/>
    <w:rsid w:val="007632E6"/>
    <w:rsid w:val="0076332A"/>
    <w:rsid w:val="00763BDF"/>
    <w:rsid w:val="00763CCA"/>
    <w:rsid w:val="00763F99"/>
    <w:rsid w:val="00764048"/>
    <w:rsid w:val="0076450A"/>
    <w:rsid w:val="007651CA"/>
    <w:rsid w:val="007653DD"/>
    <w:rsid w:val="00765F13"/>
    <w:rsid w:val="00766131"/>
    <w:rsid w:val="0076637C"/>
    <w:rsid w:val="0076640B"/>
    <w:rsid w:val="007666BD"/>
    <w:rsid w:val="00766CB3"/>
    <w:rsid w:val="00767363"/>
    <w:rsid w:val="00767519"/>
    <w:rsid w:val="00770082"/>
    <w:rsid w:val="007700E2"/>
    <w:rsid w:val="007704E1"/>
    <w:rsid w:val="00770E5C"/>
    <w:rsid w:val="00770F49"/>
    <w:rsid w:val="0077128E"/>
    <w:rsid w:val="0077163C"/>
    <w:rsid w:val="00771DAE"/>
    <w:rsid w:val="00771FF4"/>
    <w:rsid w:val="007723F0"/>
    <w:rsid w:val="00772569"/>
    <w:rsid w:val="00772640"/>
    <w:rsid w:val="0077264B"/>
    <w:rsid w:val="00772711"/>
    <w:rsid w:val="00772884"/>
    <w:rsid w:val="00772E8C"/>
    <w:rsid w:val="00772FDB"/>
    <w:rsid w:val="0077316B"/>
    <w:rsid w:val="007735FA"/>
    <w:rsid w:val="007736D3"/>
    <w:rsid w:val="00773A5A"/>
    <w:rsid w:val="00773C8A"/>
    <w:rsid w:val="00773C9C"/>
    <w:rsid w:val="00774291"/>
    <w:rsid w:val="00774953"/>
    <w:rsid w:val="00774E4E"/>
    <w:rsid w:val="0077500F"/>
    <w:rsid w:val="0077548E"/>
    <w:rsid w:val="00775A83"/>
    <w:rsid w:val="00775F1B"/>
    <w:rsid w:val="007762AA"/>
    <w:rsid w:val="00776A44"/>
    <w:rsid w:val="00776DEF"/>
    <w:rsid w:val="00777315"/>
    <w:rsid w:val="007802E4"/>
    <w:rsid w:val="007803FE"/>
    <w:rsid w:val="00780919"/>
    <w:rsid w:val="00780EC4"/>
    <w:rsid w:val="00781206"/>
    <w:rsid w:val="00781589"/>
    <w:rsid w:val="00781C5E"/>
    <w:rsid w:val="00781CF0"/>
    <w:rsid w:val="007820D0"/>
    <w:rsid w:val="0078247E"/>
    <w:rsid w:val="007826C8"/>
    <w:rsid w:val="00783140"/>
    <w:rsid w:val="00783799"/>
    <w:rsid w:val="00784190"/>
    <w:rsid w:val="0078457B"/>
    <w:rsid w:val="00784756"/>
    <w:rsid w:val="0078539D"/>
    <w:rsid w:val="007856AB"/>
    <w:rsid w:val="007856C1"/>
    <w:rsid w:val="007859BE"/>
    <w:rsid w:val="00785B0F"/>
    <w:rsid w:val="00785DEF"/>
    <w:rsid w:val="0078653B"/>
    <w:rsid w:val="00786D79"/>
    <w:rsid w:val="00786F11"/>
    <w:rsid w:val="00787051"/>
    <w:rsid w:val="00787C52"/>
    <w:rsid w:val="00787CBE"/>
    <w:rsid w:val="007900D8"/>
    <w:rsid w:val="0079018D"/>
    <w:rsid w:val="007901DC"/>
    <w:rsid w:val="007904CD"/>
    <w:rsid w:val="007905DA"/>
    <w:rsid w:val="00791089"/>
    <w:rsid w:val="0079124E"/>
    <w:rsid w:val="007916ED"/>
    <w:rsid w:val="0079188C"/>
    <w:rsid w:val="00791A00"/>
    <w:rsid w:val="00791DDB"/>
    <w:rsid w:val="00792180"/>
    <w:rsid w:val="00792218"/>
    <w:rsid w:val="00792CEE"/>
    <w:rsid w:val="007936A8"/>
    <w:rsid w:val="0079390A"/>
    <w:rsid w:val="00793A49"/>
    <w:rsid w:val="00793B91"/>
    <w:rsid w:val="00794C4E"/>
    <w:rsid w:val="007950C3"/>
    <w:rsid w:val="0079517C"/>
    <w:rsid w:val="007952D5"/>
    <w:rsid w:val="00795F4A"/>
    <w:rsid w:val="007961C8"/>
    <w:rsid w:val="007962B4"/>
    <w:rsid w:val="00796705"/>
    <w:rsid w:val="00796F15"/>
    <w:rsid w:val="0079706E"/>
    <w:rsid w:val="00797E22"/>
    <w:rsid w:val="007A0D33"/>
    <w:rsid w:val="007A0E1F"/>
    <w:rsid w:val="007A117A"/>
    <w:rsid w:val="007A138F"/>
    <w:rsid w:val="007A1640"/>
    <w:rsid w:val="007A1AE4"/>
    <w:rsid w:val="007A1FED"/>
    <w:rsid w:val="007A2299"/>
    <w:rsid w:val="007A22C3"/>
    <w:rsid w:val="007A2597"/>
    <w:rsid w:val="007A2AC1"/>
    <w:rsid w:val="007A3790"/>
    <w:rsid w:val="007A39DF"/>
    <w:rsid w:val="007A3BDC"/>
    <w:rsid w:val="007A3D1E"/>
    <w:rsid w:val="007A4026"/>
    <w:rsid w:val="007A4350"/>
    <w:rsid w:val="007A43ED"/>
    <w:rsid w:val="007A448A"/>
    <w:rsid w:val="007A44D7"/>
    <w:rsid w:val="007A45DA"/>
    <w:rsid w:val="007A4625"/>
    <w:rsid w:val="007A4992"/>
    <w:rsid w:val="007A4B09"/>
    <w:rsid w:val="007A4BDD"/>
    <w:rsid w:val="007A4E53"/>
    <w:rsid w:val="007A56B5"/>
    <w:rsid w:val="007A5747"/>
    <w:rsid w:val="007A6CFD"/>
    <w:rsid w:val="007A7092"/>
    <w:rsid w:val="007A72EE"/>
    <w:rsid w:val="007A754C"/>
    <w:rsid w:val="007A7976"/>
    <w:rsid w:val="007B0397"/>
    <w:rsid w:val="007B0ADB"/>
    <w:rsid w:val="007B0C3F"/>
    <w:rsid w:val="007B1765"/>
    <w:rsid w:val="007B1C9E"/>
    <w:rsid w:val="007B1DB0"/>
    <w:rsid w:val="007B1EAC"/>
    <w:rsid w:val="007B23DF"/>
    <w:rsid w:val="007B2598"/>
    <w:rsid w:val="007B26EE"/>
    <w:rsid w:val="007B2DBE"/>
    <w:rsid w:val="007B3481"/>
    <w:rsid w:val="007B3502"/>
    <w:rsid w:val="007B35CA"/>
    <w:rsid w:val="007B36A0"/>
    <w:rsid w:val="007B3AD1"/>
    <w:rsid w:val="007B3DA0"/>
    <w:rsid w:val="007B3E6D"/>
    <w:rsid w:val="007B40A5"/>
    <w:rsid w:val="007B4224"/>
    <w:rsid w:val="007B4252"/>
    <w:rsid w:val="007B44ED"/>
    <w:rsid w:val="007B451F"/>
    <w:rsid w:val="007B491A"/>
    <w:rsid w:val="007B492F"/>
    <w:rsid w:val="007B4D2E"/>
    <w:rsid w:val="007B4DF5"/>
    <w:rsid w:val="007B52E2"/>
    <w:rsid w:val="007B5370"/>
    <w:rsid w:val="007B5517"/>
    <w:rsid w:val="007B56C9"/>
    <w:rsid w:val="007B58AB"/>
    <w:rsid w:val="007B5D4D"/>
    <w:rsid w:val="007B5EE3"/>
    <w:rsid w:val="007B61F5"/>
    <w:rsid w:val="007B625F"/>
    <w:rsid w:val="007B63FA"/>
    <w:rsid w:val="007B6563"/>
    <w:rsid w:val="007B6F13"/>
    <w:rsid w:val="007B7496"/>
    <w:rsid w:val="007B7E5D"/>
    <w:rsid w:val="007B7F7E"/>
    <w:rsid w:val="007C0073"/>
    <w:rsid w:val="007C0802"/>
    <w:rsid w:val="007C0843"/>
    <w:rsid w:val="007C0FC7"/>
    <w:rsid w:val="007C12BE"/>
    <w:rsid w:val="007C148B"/>
    <w:rsid w:val="007C19C1"/>
    <w:rsid w:val="007C1C33"/>
    <w:rsid w:val="007C2552"/>
    <w:rsid w:val="007C2739"/>
    <w:rsid w:val="007C2F4A"/>
    <w:rsid w:val="007C3ECB"/>
    <w:rsid w:val="007C3F28"/>
    <w:rsid w:val="007C4480"/>
    <w:rsid w:val="007C4B0F"/>
    <w:rsid w:val="007C4D92"/>
    <w:rsid w:val="007C4DAD"/>
    <w:rsid w:val="007C5007"/>
    <w:rsid w:val="007C5830"/>
    <w:rsid w:val="007C5933"/>
    <w:rsid w:val="007C599E"/>
    <w:rsid w:val="007C5DB8"/>
    <w:rsid w:val="007C5DCE"/>
    <w:rsid w:val="007C61B0"/>
    <w:rsid w:val="007C6534"/>
    <w:rsid w:val="007C6CA2"/>
    <w:rsid w:val="007C6F23"/>
    <w:rsid w:val="007C7101"/>
    <w:rsid w:val="007C78EE"/>
    <w:rsid w:val="007D05B2"/>
    <w:rsid w:val="007D05FA"/>
    <w:rsid w:val="007D0904"/>
    <w:rsid w:val="007D0AF0"/>
    <w:rsid w:val="007D0C42"/>
    <w:rsid w:val="007D0C44"/>
    <w:rsid w:val="007D0CDD"/>
    <w:rsid w:val="007D1972"/>
    <w:rsid w:val="007D1AB6"/>
    <w:rsid w:val="007D1F33"/>
    <w:rsid w:val="007D27CB"/>
    <w:rsid w:val="007D3307"/>
    <w:rsid w:val="007D346C"/>
    <w:rsid w:val="007D37AB"/>
    <w:rsid w:val="007D3956"/>
    <w:rsid w:val="007D44CE"/>
    <w:rsid w:val="007D4AA5"/>
    <w:rsid w:val="007D4B9F"/>
    <w:rsid w:val="007D4BB1"/>
    <w:rsid w:val="007D4CE5"/>
    <w:rsid w:val="007D4D61"/>
    <w:rsid w:val="007D526A"/>
    <w:rsid w:val="007D54D1"/>
    <w:rsid w:val="007D54F8"/>
    <w:rsid w:val="007D5E27"/>
    <w:rsid w:val="007D5F38"/>
    <w:rsid w:val="007D6DB5"/>
    <w:rsid w:val="007D6F64"/>
    <w:rsid w:val="007D6FD0"/>
    <w:rsid w:val="007D7D5A"/>
    <w:rsid w:val="007D7E31"/>
    <w:rsid w:val="007D7FA5"/>
    <w:rsid w:val="007D7FEA"/>
    <w:rsid w:val="007E0421"/>
    <w:rsid w:val="007E06F8"/>
    <w:rsid w:val="007E10EA"/>
    <w:rsid w:val="007E1552"/>
    <w:rsid w:val="007E1782"/>
    <w:rsid w:val="007E25AB"/>
    <w:rsid w:val="007E2C0E"/>
    <w:rsid w:val="007E2F41"/>
    <w:rsid w:val="007E2FA4"/>
    <w:rsid w:val="007E3838"/>
    <w:rsid w:val="007E4289"/>
    <w:rsid w:val="007E44C9"/>
    <w:rsid w:val="007E44FC"/>
    <w:rsid w:val="007E4DEB"/>
    <w:rsid w:val="007E50C9"/>
    <w:rsid w:val="007E5785"/>
    <w:rsid w:val="007E5AC2"/>
    <w:rsid w:val="007E5B7C"/>
    <w:rsid w:val="007E5BE5"/>
    <w:rsid w:val="007E634F"/>
    <w:rsid w:val="007E73A1"/>
    <w:rsid w:val="007E79C5"/>
    <w:rsid w:val="007E7ECB"/>
    <w:rsid w:val="007F0578"/>
    <w:rsid w:val="007F05E2"/>
    <w:rsid w:val="007F0798"/>
    <w:rsid w:val="007F0895"/>
    <w:rsid w:val="007F09CF"/>
    <w:rsid w:val="007F0A55"/>
    <w:rsid w:val="007F1458"/>
    <w:rsid w:val="007F1BAA"/>
    <w:rsid w:val="007F25E8"/>
    <w:rsid w:val="007F2845"/>
    <w:rsid w:val="007F2A69"/>
    <w:rsid w:val="007F33EB"/>
    <w:rsid w:val="007F368C"/>
    <w:rsid w:val="007F379F"/>
    <w:rsid w:val="007F3875"/>
    <w:rsid w:val="007F38A2"/>
    <w:rsid w:val="007F38B0"/>
    <w:rsid w:val="007F3CBE"/>
    <w:rsid w:val="007F3DC9"/>
    <w:rsid w:val="007F3E27"/>
    <w:rsid w:val="007F3EC9"/>
    <w:rsid w:val="007F43BC"/>
    <w:rsid w:val="007F46AE"/>
    <w:rsid w:val="007F4740"/>
    <w:rsid w:val="007F4833"/>
    <w:rsid w:val="007F4FDC"/>
    <w:rsid w:val="007F5381"/>
    <w:rsid w:val="007F53C2"/>
    <w:rsid w:val="007F53D3"/>
    <w:rsid w:val="007F57F4"/>
    <w:rsid w:val="007F60BB"/>
    <w:rsid w:val="007F65B5"/>
    <w:rsid w:val="007F6AA3"/>
    <w:rsid w:val="007F72A2"/>
    <w:rsid w:val="007F730C"/>
    <w:rsid w:val="007F76C5"/>
    <w:rsid w:val="0080063B"/>
    <w:rsid w:val="00800690"/>
    <w:rsid w:val="008006C6"/>
    <w:rsid w:val="00800704"/>
    <w:rsid w:val="008009A0"/>
    <w:rsid w:val="00800C52"/>
    <w:rsid w:val="00800DD8"/>
    <w:rsid w:val="00800EF7"/>
    <w:rsid w:val="0080111A"/>
    <w:rsid w:val="0080153E"/>
    <w:rsid w:val="0080166B"/>
    <w:rsid w:val="008018C8"/>
    <w:rsid w:val="0080263A"/>
    <w:rsid w:val="0080329D"/>
    <w:rsid w:val="0080343A"/>
    <w:rsid w:val="00803532"/>
    <w:rsid w:val="00803A87"/>
    <w:rsid w:val="00803BEC"/>
    <w:rsid w:val="00803BFB"/>
    <w:rsid w:val="008044E1"/>
    <w:rsid w:val="00804608"/>
    <w:rsid w:val="0080473E"/>
    <w:rsid w:val="008048B3"/>
    <w:rsid w:val="008049E3"/>
    <w:rsid w:val="00804A71"/>
    <w:rsid w:val="00805251"/>
    <w:rsid w:val="008055A9"/>
    <w:rsid w:val="00805BF5"/>
    <w:rsid w:val="00805F3C"/>
    <w:rsid w:val="008064F8"/>
    <w:rsid w:val="0080721A"/>
    <w:rsid w:val="00807361"/>
    <w:rsid w:val="0080742D"/>
    <w:rsid w:val="00807C38"/>
    <w:rsid w:val="008100AC"/>
    <w:rsid w:val="00810883"/>
    <w:rsid w:val="00810BF5"/>
    <w:rsid w:val="00810C05"/>
    <w:rsid w:val="00810E7B"/>
    <w:rsid w:val="0081151E"/>
    <w:rsid w:val="0081199D"/>
    <w:rsid w:val="00811A5F"/>
    <w:rsid w:val="00811E68"/>
    <w:rsid w:val="00811EF3"/>
    <w:rsid w:val="00811FD5"/>
    <w:rsid w:val="00812498"/>
    <w:rsid w:val="008125B9"/>
    <w:rsid w:val="008127E6"/>
    <w:rsid w:val="00812E00"/>
    <w:rsid w:val="0081336E"/>
    <w:rsid w:val="00813928"/>
    <w:rsid w:val="0081418E"/>
    <w:rsid w:val="00814744"/>
    <w:rsid w:val="008147D5"/>
    <w:rsid w:val="00814AA1"/>
    <w:rsid w:val="00814BBF"/>
    <w:rsid w:val="00814BF6"/>
    <w:rsid w:val="00815007"/>
    <w:rsid w:val="0081512E"/>
    <w:rsid w:val="0081535F"/>
    <w:rsid w:val="00815376"/>
    <w:rsid w:val="0081544F"/>
    <w:rsid w:val="008154EC"/>
    <w:rsid w:val="008155F9"/>
    <w:rsid w:val="0081595C"/>
    <w:rsid w:val="00815CEC"/>
    <w:rsid w:val="00815D17"/>
    <w:rsid w:val="00815D9B"/>
    <w:rsid w:val="00816684"/>
    <w:rsid w:val="00816A40"/>
    <w:rsid w:val="00816D85"/>
    <w:rsid w:val="008171FC"/>
    <w:rsid w:val="008173AB"/>
    <w:rsid w:val="00817DB0"/>
    <w:rsid w:val="00820432"/>
    <w:rsid w:val="008207FD"/>
    <w:rsid w:val="00820DC7"/>
    <w:rsid w:val="00820FFB"/>
    <w:rsid w:val="00821698"/>
    <w:rsid w:val="00821781"/>
    <w:rsid w:val="008221FE"/>
    <w:rsid w:val="00822558"/>
    <w:rsid w:val="0082297B"/>
    <w:rsid w:val="00822B8D"/>
    <w:rsid w:val="00822BF5"/>
    <w:rsid w:val="008232CD"/>
    <w:rsid w:val="00823DD9"/>
    <w:rsid w:val="00824894"/>
    <w:rsid w:val="00824DFF"/>
    <w:rsid w:val="00824E1F"/>
    <w:rsid w:val="00824E8D"/>
    <w:rsid w:val="00824FFF"/>
    <w:rsid w:val="0082514E"/>
    <w:rsid w:val="008252E9"/>
    <w:rsid w:val="00825366"/>
    <w:rsid w:val="00825D43"/>
    <w:rsid w:val="00825E84"/>
    <w:rsid w:val="00825EFA"/>
    <w:rsid w:val="00826046"/>
    <w:rsid w:val="00826855"/>
    <w:rsid w:val="00826C7B"/>
    <w:rsid w:val="00826DD9"/>
    <w:rsid w:val="00826E01"/>
    <w:rsid w:val="00826F19"/>
    <w:rsid w:val="008277A8"/>
    <w:rsid w:val="008278B6"/>
    <w:rsid w:val="008278BA"/>
    <w:rsid w:val="0082791D"/>
    <w:rsid w:val="008307ED"/>
    <w:rsid w:val="0083082A"/>
    <w:rsid w:val="00830A55"/>
    <w:rsid w:val="00830B3B"/>
    <w:rsid w:val="008310A5"/>
    <w:rsid w:val="00831108"/>
    <w:rsid w:val="0083127A"/>
    <w:rsid w:val="00831558"/>
    <w:rsid w:val="00831565"/>
    <w:rsid w:val="00831908"/>
    <w:rsid w:val="00831E74"/>
    <w:rsid w:val="00832030"/>
    <w:rsid w:val="00832335"/>
    <w:rsid w:val="0083246A"/>
    <w:rsid w:val="00832B59"/>
    <w:rsid w:val="00832BE2"/>
    <w:rsid w:val="00833026"/>
    <w:rsid w:val="0083339F"/>
    <w:rsid w:val="0083350F"/>
    <w:rsid w:val="00833ADB"/>
    <w:rsid w:val="00834358"/>
    <w:rsid w:val="0083464F"/>
    <w:rsid w:val="0083465C"/>
    <w:rsid w:val="008346BD"/>
    <w:rsid w:val="00834923"/>
    <w:rsid w:val="0083539B"/>
    <w:rsid w:val="008353FE"/>
    <w:rsid w:val="008359EB"/>
    <w:rsid w:val="00835DD2"/>
    <w:rsid w:val="008360D1"/>
    <w:rsid w:val="008364F5"/>
    <w:rsid w:val="008366EF"/>
    <w:rsid w:val="008369CD"/>
    <w:rsid w:val="00836B7A"/>
    <w:rsid w:val="00836E11"/>
    <w:rsid w:val="00837471"/>
    <w:rsid w:val="008376A0"/>
    <w:rsid w:val="00837B90"/>
    <w:rsid w:val="00837B9C"/>
    <w:rsid w:val="00837E98"/>
    <w:rsid w:val="00840721"/>
    <w:rsid w:val="008409AA"/>
    <w:rsid w:val="00840AB6"/>
    <w:rsid w:val="00840FB8"/>
    <w:rsid w:val="00841017"/>
    <w:rsid w:val="008413CB"/>
    <w:rsid w:val="00842024"/>
    <w:rsid w:val="0084218D"/>
    <w:rsid w:val="0084299C"/>
    <w:rsid w:val="00842E0C"/>
    <w:rsid w:val="00843026"/>
    <w:rsid w:val="008431D3"/>
    <w:rsid w:val="00843A7A"/>
    <w:rsid w:val="00843AF8"/>
    <w:rsid w:val="00843B82"/>
    <w:rsid w:val="00844753"/>
    <w:rsid w:val="008447F5"/>
    <w:rsid w:val="00844ABE"/>
    <w:rsid w:val="00844D09"/>
    <w:rsid w:val="00844D81"/>
    <w:rsid w:val="00846292"/>
    <w:rsid w:val="00846A01"/>
    <w:rsid w:val="008476BC"/>
    <w:rsid w:val="0084775C"/>
    <w:rsid w:val="00847A59"/>
    <w:rsid w:val="00847C7A"/>
    <w:rsid w:val="008506E1"/>
    <w:rsid w:val="0085072A"/>
    <w:rsid w:val="00850A4A"/>
    <w:rsid w:val="00850C04"/>
    <w:rsid w:val="00850CA8"/>
    <w:rsid w:val="00850D96"/>
    <w:rsid w:val="00851189"/>
    <w:rsid w:val="008511FC"/>
    <w:rsid w:val="008514C8"/>
    <w:rsid w:val="00851567"/>
    <w:rsid w:val="008515EE"/>
    <w:rsid w:val="00851A8E"/>
    <w:rsid w:val="00851EC7"/>
    <w:rsid w:val="00851EFA"/>
    <w:rsid w:val="008524E1"/>
    <w:rsid w:val="0085275F"/>
    <w:rsid w:val="008528D3"/>
    <w:rsid w:val="00852AD5"/>
    <w:rsid w:val="00852D5D"/>
    <w:rsid w:val="0085311D"/>
    <w:rsid w:val="00853E61"/>
    <w:rsid w:val="00853E94"/>
    <w:rsid w:val="00853FC8"/>
    <w:rsid w:val="008542F3"/>
    <w:rsid w:val="00854553"/>
    <w:rsid w:val="00854663"/>
    <w:rsid w:val="0085475A"/>
    <w:rsid w:val="00854BAD"/>
    <w:rsid w:val="00854BDC"/>
    <w:rsid w:val="00855B86"/>
    <w:rsid w:val="00856061"/>
    <w:rsid w:val="008561B8"/>
    <w:rsid w:val="0085621D"/>
    <w:rsid w:val="0085692E"/>
    <w:rsid w:val="00856D47"/>
    <w:rsid w:val="00856FAD"/>
    <w:rsid w:val="0085703F"/>
    <w:rsid w:val="00857467"/>
    <w:rsid w:val="00857C56"/>
    <w:rsid w:val="00857E0C"/>
    <w:rsid w:val="00860332"/>
    <w:rsid w:val="00860874"/>
    <w:rsid w:val="008609A3"/>
    <w:rsid w:val="00861196"/>
    <w:rsid w:val="00861618"/>
    <w:rsid w:val="0086172D"/>
    <w:rsid w:val="00861785"/>
    <w:rsid w:val="008617FA"/>
    <w:rsid w:val="00861C49"/>
    <w:rsid w:val="00861D58"/>
    <w:rsid w:val="00862008"/>
    <w:rsid w:val="00862511"/>
    <w:rsid w:val="00862720"/>
    <w:rsid w:val="008628C8"/>
    <w:rsid w:val="00862B2A"/>
    <w:rsid w:val="008630B9"/>
    <w:rsid w:val="008636AD"/>
    <w:rsid w:val="00863F37"/>
    <w:rsid w:val="0086406B"/>
    <w:rsid w:val="008640B0"/>
    <w:rsid w:val="008644C1"/>
    <w:rsid w:val="00864604"/>
    <w:rsid w:val="00864815"/>
    <w:rsid w:val="0086486E"/>
    <w:rsid w:val="00864A8A"/>
    <w:rsid w:val="00864C8C"/>
    <w:rsid w:val="00865014"/>
    <w:rsid w:val="008659FB"/>
    <w:rsid w:val="0086709D"/>
    <w:rsid w:val="00867651"/>
    <w:rsid w:val="0086779C"/>
    <w:rsid w:val="00867ADE"/>
    <w:rsid w:val="00867B5A"/>
    <w:rsid w:val="00867DAB"/>
    <w:rsid w:val="00870216"/>
    <w:rsid w:val="008706DE"/>
    <w:rsid w:val="008707A5"/>
    <w:rsid w:val="008709F4"/>
    <w:rsid w:val="00871084"/>
    <w:rsid w:val="00871F20"/>
    <w:rsid w:val="0087208E"/>
    <w:rsid w:val="00872469"/>
    <w:rsid w:val="008729F1"/>
    <w:rsid w:val="00872BE4"/>
    <w:rsid w:val="00872C18"/>
    <w:rsid w:val="00872EC0"/>
    <w:rsid w:val="00872FD2"/>
    <w:rsid w:val="008731EE"/>
    <w:rsid w:val="008738A9"/>
    <w:rsid w:val="00873C43"/>
    <w:rsid w:val="00874009"/>
    <w:rsid w:val="00874056"/>
    <w:rsid w:val="00874158"/>
    <w:rsid w:val="00874219"/>
    <w:rsid w:val="008743F3"/>
    <w:rsid w:val="0087444A"/>
    <w:rsid w:val="008747CB"/>
    <w:rsid w:val="00874DA6"/>
    <w:rsid w:val="00875139"/>
    <w:rsid w:val="00875187"/>
    <w:rsid w:val="00875410"/>
    <w:rsid w:val="008757B0"/>
    <w:rsid w:val="00875AAA"/>
    <w:rsid w:val="00875E72"/>
    <w:rsid w:val="00876AC3"/>
    <w:rsid w:val="0087732C"/>
    <w:rsid w:val="00877C35"/>
    <w:rsid w:val="00877CF2"/>
    <w:rsid w:val="00877F43"/>
    <w:rsid w:val="00880EDF"/>
    <w:rsid w:val="008811FD"/>
    <w:rsid w:val="00881A4C"/>
    <w:rsid w:val="0088208D"/>
    <w:rsid w:val="0088289F"/>
    <w:rsid w:val="00882D23"/>
    <w:rsid w:val="00882D8A"/>
    <w:rsid w:val="00882DE6"/>
    <w:rsid w:val="00883494"/>
    <w:rsid w:val="008837FB"/>
    <w:rsid w:val="00883948"/>
    <w:rsid w:val="00883A20"/>
    <w:rsid w:val="00883BBB"/>
    <w:rsid w:val="00883D4D"/>
    <w:rsid w:val="00883F22"/>
    <w:rsid w:val="00884007"/>
    <w:rsid w:val="00884447"/>
    <w:rsid w:val="008844C9"/>
    <w:rsid w:val="008845A9"/>
    <w:rsid w:val="00884B59"/>
    <w:rsid w:val="00884D2A"/>
    <w:rsid w:val="008850BA"/>
    <w:rsid w:val="0088514A"/>
    <w:rsid w:val="0088542C"/>
    <w:rsid w:val="00885580"/>
    <w:rsid w:val="00885876"/>
    <w:rsid w:val="00885C22"/>
    <w:rsid w:val="008860DD"/>
    <w:rsid w:val="00886185"/>
    <w:rsid w:val="008861D9"/>
    <w:rsid w:val="0088628E"/>
    <w:rsid w:val="0088638C"/>
    <w:rsid w:val="00886633"/>
    <w:rsid w:val="00886675"/>
    <w:rsid w:val="00886BAE"/>
    <w:rsid w:val="00886EDF"/>
    <w:rsid w:val="00890526"/>
    <w:rsid w:val="008907C9"/>
    <w:rsid w:val="008908E5"/>
    <w:rsid w:val="00890CE7"/>
    <w:rsid w:val="008911BC"/>
    <w:rsid w:val="00891216"/>
    <w:rsid w:val="00891494"/>
    <w:rsid w:val="00891669"/>
    <w:rsid w:val="008918E6"/>
    <w:rsid w:val="008918F5"/>
    <w:rsid w:val="00891ADF"/>
    <w:rsid w:val="00891C23"/>
    <w:rsid w:val="00891EFF"/>
    <w:rsid w:val="00891F7C"/>
    <w:rsid w:val="008922B9"/>
    <w:rsid w:val="00892400"/>
    <w:rsid w:val="00892748"/>
    <w:rsid w:val="00892BAE"/>
    <w:rsid w:val="00892CFF"/>
    <w:rsid w:val="0089351C"/>
    <w:rsid w:val="008937C3"/>
    <w:rsid w:val="00893908"/>
    <w:rsid w:val="00893B6D"/>
    <w:rsid w:val="0089407A"/>
    <w:rsid w:val="0089464E"/>
    <w:rsid w:val="00894818"/>
    <w:rsid w:val="00894B48"/>
    <w:rsid w:val="00894B58"/>
    <w:rsid w:val="00894FDC"/>
    <w:rsid w:val="008952AC"/>
    <w:rsid w:val="00895364"/>
    <w:rsid w:val="00895679"/>
    <w:rsid w:val="008957D3"/>
    <w:rsid w:val="00896414"/>
    <w:rsid w:val="00896A7B"/>
    <w:rsid w:val="0089716F"/>
    <w:rsid w:val="00897C71"/>
    <w:rsid w:val="008A0278"/>
    <w:rsid w:val="008A054C"/>
    <w:rsid w:val="008A0991"/>
    <w:rsid w:val="008A0B6B"/>
    <w:rsid w:val="008A0F54"/>
    <w:rsid w:val="008A114B"/>
    <w:rsid w:val="008A1664"/>
    <w:rsid w:val="008A16F9"/>
    <w:rsid w:val="008A1A6A"/>
    <w:rsid w:val="008A1D3E"/>
    <w:rsid w:val="008A22E5"/>
    <w:rsid w:val="008A2A74"/>
    <w:rsid w:val="008A2BDA"/>
    <w:rsid w:val="008A2C93"/>
    <w:rsid w:val="008A3038"/>
    <w:rsid w:val="008A31DB"/>
    <w:rsid w:val="008A3854"/>
    <w:rsid w:val="008A3F51"/>
    <w:rsid w:val="008A454B"/>
    <w:rsid w:val="008A4B16"/>
    <w:rsid w:val="008A4D63"/>
    <w:rsid w:val="008A4E11"/>
    <w:rsid w:val="008A5AFA"/>
    <w:rsid w:val="008A5FE1"/>
    <w:rsid w:val="008A6D62"/>
    <w:rsid w:val="008A7410"/>
    <w:rsid w:val="008A7785"/>
    <w:rsid w:val="008A78C1"/>
    <w:rsid w:val="008A7C36"/>
    <w:rsid w:val="008B0520"/>
    <w:rsid w:val="008B0583"/>
    <w:rsid w:val="008B0E85"/>
    <w:rsid w:val="008B0F7D"/>
    <w:rsid w:val="008B0FFE"/>
    <w:rsid w:val="008B13E9"/>
    <w:rsid w:val="008B1EC9"/>
    <w:rsid w:val="008B2101"/>
    <w:rsid w:val="008B21A6"/>
    <w:rsid w:val="008B2220"/>
    <w:rsid w:val="008B2257"/>
    <w:rsid w:val="008B2436"/>
    <w:rsid w:val="008B2535"/>
    <w:rsid w:val="008B27A0"/>
    <w:rsid w:val="008B28C1"/>
    <w:rsid w:val="008B2C10"/>
    <w:rsid w:val="008B2EB5"/>
    <w:rsid w:val="008B32A1"/>
    <w:rsid w:val="008B3B51"/>
    <w:rsid w:val="008B3E5D"/>
    <w:rsid w:val="008B4057"/>
    <w:rsid w:val="008B4145"/>
    <w:rsid w:val="008B4697"/>
    <w:rsid w:val="008B469A"/>
    <w:rsid w:val="008B4AE9"/>
    <w:rsid w:val="008B4C9E"/>
    <w:rsid w:val="008B4E2E"/>
    <w:rsid w:val="008B5071"/>
    <w:rsid w:val="008B511E"/>
    <w:rsid w:val="008B5290"/>
    <w:rsid w:val="008B52B2"/>
    <w:rsid w:val="008B52DB"/>
    <w:rsid w:val="008B5CB5"/>
    <w:rsid w:val="008B5F08"/>
    <w:rsid w:val="008B6023"/>
    <w:rsid w:val="008B66E0"/>
    <w:rsid w:val="008B67B0"/>
    <w:rsid w:val="008B6A40"/>
    <w:rsid w:val="008B72EC"/>
    <w:rsid w:val="008B75D3"/>
    <w:rsid w:val="008B76F2"/>
    <w:rsid w:val="008B7892"/>
    <w:rsid w:val="008B7909"/>
    <w:rsid w:val="008B7ABF"/>
    <w:rsid w:val="008B7F5A"/>
    <w:rsid w:val="008C0123"/>
    <w:rsid w:val="008C07CB"/>
    <w:rsid w:val="008C0AF3"/>
    <w:rsid w:val="008C0E91"/>
    <w:rsid w:val="008C1329"/>
    <w:rsid w:val="008C1530"/>
    <w:rsid w:val="008C1692"/>
    <w:rsid w:val="008C16E5"/>
    <w:rsid w:val="008C1849"/>
    <w:rsid w:val="008C1EA7"/>
    <w:rsid w:val="008C2116"/>
    <w:rsid w:val="008C26AC"/>
    <w:rsid w:val="008C2AC7"/>
    <w:rsid w:val="008C2CFD"/>
    <w:rsid w:val="008C3140"/>
    <w:rsid w:val="008C326A"/>
    <w:rsid w:val="008C35D2"/>
    <w:rsid w:val="008C3C46"/>
    <w:rsid w:val="008C3FDC"/>
    <w:rsid w:val="008C4200"/>
    <w:rsid w:val="008C4205"/>
    <w:rsid w:val="008C470C"/>
    <w:rsid w:val="008C47AD"/>
    <w:rsid w:val="008C480F"/>
    <w:rsid w:val="008C48B1"/>
    <w:rsid w:val="008C4B2B"/>
    <w:rsid w:val="008C4E93"/>
    <w:rsid w:val="008C5564"/>
    <w:rsid w:val="008C5815"/>
    <w:rsid w:val="008C58CC"/>
    <w:rsid w:val="008C5EBE"/>
    <w:rsid w:val="008C603A"/>
    <w:rsid w:val="008C656F"/>
    <w:rsid w:val="008C71C8"/>
    <w:rsid w:val="008C7203"/>
    <w:rsid w:val="008C74D3"/>
    <w:rsid w:val="008C774A"/>
    <w:rsid w:val="008C7A56"/>
    <w:rsid w:val="008C7AD2"/>
    <w:rsid w:val="008D01A8"/>
    <w:rsid w:val="008D03B2"/>
    <w:rsid w:val="008D04BE"/>
    <w:rsid w:val="008D0DD4"/>
    <w:rsid w:val="008D167D"/>
    <w:rsid w:val="008D18D5"/>
    <w:rsid w:val="008D1BD1"/>
    <w:rsid w:val="008D1E46"/>
    <w:rsid w:val="008D2A60"/>
    <w:rsid w:val="008D3035"/>
    <w:rsid w:val="008D3116"/>
    <w:rsid w:val="008D3D96"/>
    <w:rsid w:val="008D441A"/>
    <w:rsid w:val="008D4624"/>
    <w:rsid w:val="008D492A"/>
    <w:rsid w:val="008D4B58"/>
    <w:rsid w:val="008D4B7F"/>
    <w:rsid w:val="008D4B8A"/>
    <w:rsid w:val="008D4EED"/>
    <w:rsid w:val="008D51D2"/>
    <w:rsid w:val="008D5E88"/>
    <w:rsid w:val="008D6165"/>
    <w:rsid w:val="008D6413"/>
    <w:rsid w:val="008D6541"/>
    <w:rsid w:val="008D675F"/>
    <w:rsid w:val="008D6FC7"/>
    <w:rsid w:val="008D745D"/>
    <w:rsid w:val="008D7D7B"/>
    <w:rsid w:val="008E00C3"/>
    <w:rsid w:val="008E0764"/>
    <w:rsid w:val="008E0AEA"/>
    <w:rsid w:val="008E0BD3"/>
    <w:rsid w:val="008E0D39"/>
    <w:rsid w:val="008E0F52"/>
    <w:rsid w:val="008E0FB0"/>
    <w:rsid w:val="008E1343"/>
    <w:rsid w:val="008E1AC7"/>
    <w:rsid w:val="008E216C"/>
    <w:rsid w:val="008E2316"/>
    <w:rsid w:val="008E2C3C"/>
    <w:rsid w:val="008E2C6E"/>
    <w:rsid w:val="008E3063"/>
    <w:rsid w:val="008E30F9"/>
    <w:rsid w:val="008E34BE"/>
    <w:rsid w:val="008E3AA8"/>
    <w:rsid w:val="008E3E57"/>
    <w:rsid w:val="008E42CE"/>
    <w:rsid w:val="008E42F4"/>
    <w:rsid w:val="008E4333"/>
    <w:rsid w:val="008E45E0"/>
    <w:rsid w:val="008E4A31"/>
    <w:rsid w:val="008E4A9B"/>
    <w:rsid w:val="008E4C42"/>
    <w:rsid w:val="008E4E1D"/>
    <w:rsid w:val="008E5657"/>
    <w:rsid w:val="008E577F"/>
    <w:rsid w:val="008E5B24"/>
    <w:rsid w:val="008E5E51"/>
    <w:rsid w:val="008E5FA4"/>
    <w:rsid w:val="008E6D91"/>
    <w:rsid w:val="008E7087"/>
    <w:rsid w:val="008E7676"/>
    <w:rsid w:val="008E7B19"/>
    <w:rsid w:val="008F00DB"/>
    <w:rsid w:val="008F02BD"/>
    <w:rsid w:val="008F0F55"/>
    <w:rsid w:val="008F1264"/>
    <w:rsid w:val="008F1AB4"/>
    <w:rsid w:val="008F1B4F"/>
    <w:rsid w:val="008F1CFF"/>
    <w:rsid w:val="008F2647"/>
    <w:rsid w:val="008F28CA"/>
    <w:rsid w:val="008F2908"/>
    <w:rsid w:val="008F2940"/>
    <w:rsid w:val="008F358F"/>
    <w:rsid w:val="008F3E20"/>
    <w:rsid w:val="008F47C6"/>
    <w:rsid w:val="008F487D"/>
    <w:rsid w:val="008F4BE4"/>
    <w:rsid w:val="008F4BF1"/>
    <w:rsid w:val="008F53FF"/>
    <w:rsid w:val="008F5670"/>
    <w:rsid w:val="008F599A"/>
    <w:rsid w:val="008F6599"/>
    <w:rsid w:val="008F6647"/>
    <w:rsid w:val="008F6A1E"/>
    <w:rsid w:val="008F6F82"/>
    <w:rsid w:val="008F700E"/>
    <w:rsid w:val="008F7645"/>
    <w:rsid w:val="008F7F85"/>
    <w:rsid w:val="00900343"/>
    <w:rsid w:val="009003B0"/>
    <w:rsid w:val="009005B4"/>
    <w:rsid w:val="009006A2"/>
    <w:rsid w:val="0090102B"/>
    <w:rsid w:val="00901311"/>
    <w:rsid w:val="00901363"/>
    <w:rsid w:val="00901448"/>
    <w:rsid w:val="00901764"/>
    <w:rsid w:val="00901D8A"/>
    <w:rsid w:val="00902442"/>
    <w:rsid w:val="00902E34"/>
    <w:rsid w:val="00903084"/>
    <w:rsid w:val="009036BC"/>
    <w:rsid w:val="00903D30"/>
    <w:rsid w:val="00904414"/>
    <w:rsid w:val="0090479A"/>
    <w:rsid w:val="00904F99"/>
    <w:rsid w:val="00905197"/>
    <w:rsid w:val="009052F3"/>
    <w:rsid w:val="009055DE"/>
    <w:rsid w:val="009056E2"/>
    <w:rsid w:val="00905835"/>
    <w:rsid w:val="00905C41"/>
    <w:rsid w:val="00905C47"/>
    <w:rsid w:val="0090604B"/>
    <w:rsid w:val="00906379"/>
    <w:rsid w:val="00906638"/>
    <w:rsid w:val="00906673"/>
    <w:rsid w:val="00906A8C"/>
    <w:rsid w:val="00907489"/>
    <w:rsid w:val="009074D1"/>
    <w:rsid w:val="0090783F"/>
    <w:rsid w:val="00907D55"/>
    <w:rsid w:val="00907E47"/>
    <w:rsid w:val="009101EA"/>
    <w:rsid w:val="009106FC"/>
    <w:rsid w:val="009108E5"/>
    <w:rsid w:val="00910F85"/>
    <w:rsid w:val="009113D1"/>
    <w:rsid w:val="009117C4"/>
    <w:rsid w:val="009118BB"/>
    <w:rsid w:val="0091191F"/>
    <w:rsid w:val="00911C2C"/>
    <w:rsid w:val="00911CDB"/>
    <w:rsid w:val="00911E7D"/>
    <w:rsid w:val="009120A9"/>
    <w:rsid w:val="009123E8"/>
    <w:rsid w:val="009123F0"/>
    <w:rsid w:val="0091290E"/>
    <w:rsid w:val="00912BFA"/>
    <w:rsid w:val="00913064"/>
    <w:rsid w:val="00913236"/>
    <w:rsid w:val="009134C3"/>
    <w:rsid w:val="00913A67"/>
    <w:rsid w:val="0091410A"/>
    <w:rsid w:val="00914189"/>
    <w:rsid w:val="009143D9"/>
    <w:rsid w:val="009146D7"/>
    <w:rsid w:val="00914E4E"/>
    <w:rsid w:val="0091593E"/>
    <w:rsid w:val="00915B81"/>
    <w:rsid w:val="00915D6B"/>
    <w:rsid w:val="009160DF"/>
    <w:rsid w:val="009162BF"/>
    <w:rsid w:val="009162C7"/>
    <w:rsid w:val="009165DA"/>
    <w:rsid w:val="00916814"/>
    <w:rsid w:val="00916D87"/>
    <w:rsid w:val="00916EC2"/>
    <w:rsid w:val="00917440"/>
    <w:rsid w:val="00917644"/>
    <w:rsid w:val="0092002A"/>
    <w:rsid w:val="009202D7"/>
    <w:rsid w:val="00920883"/>
    <w:rsid w:val="009212B3"/>
    <w:rsid w:val="009212F1"/>
    <w:rsid w:val="009213BD"/>
    <w:rsid w:val="00922068"/>
    <w:rsid w:val="009229DD"/>
    <w:rsid w:val="00922A88"/>
    <w:rsid w:val="00922D21"/>
    <w:rsid w:val="00923082"/>
    <w:rsid w:val="009230A6"/>
    <w:rsid w:val="00923AAF"/>
    <w:rsid w:val="00923DFD"/>
    <w:rsid w:val="00923F77"/>
    <w:rsid w:val="00924627"/>
    <w:rsid w:val="0092481C"/>
    <w:rsid w:val="009250A8"/>
    <w:rsid w:val="009251DF"/>
    <w:rsid w:val="0092537E"/>
    <w:rsid w:val="00925BE6"/>
    <w:rsid w:val="00926535"/>
    <w:rsid w:val="00926697"/>
    <w:rsid w:val="009269BF"/>
    <w:rsid w:val="00926F61"/>
    <w:rsid w:val="00926FA9"/>
    <w:rsid w:val="009274CA"/>
    <w:rsid w:val="0092799F"/>
    <w:rsid w:val="009279B9"/>
    <w:rsid w:val="00927A56"/>
    <w:rsid w:val="00927DCF"/>
    <w:rsid w:val="0093002F"/>
    <w:rsid w:val="009303C2"/>
    <w:rsid w:val="0093123D"/>
    <w:rsid w:val="00931A0D"/>
    <w:rsid w:val="00932335"/>
    <w:rsid w:val="00932AC4"/>
    <w:rsid w:val="00933006"/>
    <w:rsid w:val="00933040"/>
    <w:rsid w:val="009330E9"/>
    <w:rsid w:val="0093311F"/>
    <w:rsid w:val="00933383"/>
    <w:rsid w:val="00933735"/>
    <w:rsid w:val="00933F54"/>
    <w:rsid w:val="0093435A"/>
    <w:rsid w:val="00934768"/>
    <w:rsid w:val="00934D73"/>
    <w:rsid w:val="00934D97"/>
    <w:rsid w:val="00935D15"/>
    <w:rsid w:val="00935E93"/>
    <w:rsid w:val="00936585"/>
    <w:rsid w:val="009368F5"/>
    <w:rsid w:val="0093743E"/>
    <w:rsid w:val="00937C33"/>
    <w:rsid w:val="009411FB"/>
    <w:rsid w:val="009414A9"/>
    <w:rsid w:val="009417E5"/>
    <w:rsid w:val="00941B71"/>
    <w:rsid w:val="00941DF9"/>
    <w:rsid w:val="009421AD"/>
    <w:rsid w:val="0094221C"/>
    <w:rsid w:val="009422F3"/>
    <w:rsid w:val="0094233D"/>
    <w:rsid w:val="009433F0"/>
    <w:rsid w:val="00943873"/>
    <w:rsid w:val="0094409C"/>
    <w:rsid w:val="00944159"/>
    <w:rsid w:val="009449B2"/>
    <w:rsid w:val="00944A82"/>
    <w:rsid w:val="00944A9A"/>
    <w:rsid w:val="00944AB0"/>
    <w:rsid w:val="00944BA5"/>
    <w:rsid w:val="00944C7D"/>
    <w:rsid w:val="00944E09"/>
    <w:rsid w:val="00945DA5"/>
    <w:rsid w:val="0094620F"/>
    <w:rsid w:val="00946233"/>
    <w:rsid w:val="009464B5"/>
    <w:rsid w:val="00946A04"/>
    <w:rsid w:val="00946C4D"/>
    <w:rsid w:val="00946FF3"/>
    <w:rsid w:val="009478D7"/>
    <w:rsid w:val="00947D6F"/>
    <w:rsid w:val="00947F09"/>
    <w:rsid w:val="0095019A"/>
    <w:rsid w:val="0095043F"/>
    <w:rsid w:val="00951576"/>
    <w:rsid w:val="00952424"/>
    <w:rsid w:val="0095285B"/>
    <w:rsid w:val="009529E9"/>
    <w:rsid w:val="00952C78"/>
    <w:rsid w:val="00953381"/>
    <w:rsid w:val="00953A93"/>
    <w:rsid w:val="00953FE9"/>
    <w:rsid w:val="00954417"/>
    <w:rsid w:val="0095481C"/>
    <w:rsid w:val="009548BD"/>
    <w:rsid w:val="00954C1A"/>
    <w:rsid w:val="0095526F"/>
    <w:rsid w:val="009554E5"/>
    <w:rsid w:val="00955BD9"/>
    <w:rsid w:val="00955C97"/>
    <w:rsid w:val="00955E0B"/>
    <w:rsid w:val="009567E6"/>
    <w:rsid w:val="009569EA"/>
    <w:rsid w:val="00957076"/>
    <w:rsid w:val="00957132"/>
    <w:rsid w:val="009573D5"/>
    <w:rsid w:val="00957431"/>
    <w:rsid w:val="009576FD"/>
    <w:rsid w:val="009578EB"/>
    <w:rsid w:val="009578FF"/>
    <w:rsid w:val="009602B2"/>
    <w:rsid w:val="00960446"/>
    <w:rsid w:val="0096050C"/>
    <w:rsid w:val="009605E6"/>
    <w:rsid w:val="00960A25"/>
    <w:rsid w:val="00960D9A"/>
    <w:rsid w:val="00960E33"/>
    <w:rsid w:val="009610ED"/>
    <w:rsid w:val="009617A9"/>
    <w:rsid w:val="009617B6"/>
    <w:rsid w:val="00961E14"/>
    <w:rsid w:val="00961EE9"/>
    <w:rsid w:val="0096244B"/>
    <w:rsid w:val="00962F44"/>
    <w:rsid w:val="009633BB"/>
    <w:rsid w:val="00963A36"/>
    <w:rsid w:val="009643DA"/>
    <w:rsid w:val="009645C8"/>
    <w:rsid w:val="0096485F"/>
    <w:rsid w:val="00964D24"/>
    <w:rsid w:val="00965C40"/>
    <w:rsid w:val="00965F62"/>
    <w:rsid w:val="00966341"/>
    <w:rsid w:val="00966CD2"/>
    <w:rsid w:val="00966F3C"/>
    <w:rsid w:val="009670DB"/>
    <w:rsid w:val="00967354"/>
    <w:rsid w:val="009678CC"/>
    <w:rsid w:val="009701B2"/>
    <w:rsid w:val="00970618"/>
    <w:rsid w:val="009713F6"/>
    <w:rsid w:val="00971592"/>
    <w:rsid w:val="009715DE"/>
    <w:rsid w:val="00971617"/>
    <w:rsid w:val="009717F8"/>
    <w:rsid w:val="0097183E"/>
    <w:rsid w:val="009719AD"/>
    <w:rsid w:val="00971A8F"/>
    <w:rsid w:val="00971DDF"/>
    <w:rsid w:val="00971EB8"/>
    <w:rsid w:val="00971F3A"/>
    <w:rsid w:val="009720C7"/>
    <w:rsid w:val="0097225C"/>
    <w:rsid w:val="009726A5"/>
    <w:rsid w:val="00972849"/>
    <w:rsid w:val="0097288F"/>
    <w:rsid w:val="00972ED2"/>
    <w:rsid w:val="00972F6B"/>
    <w:rsid w:val="009731D6"/>
    <w:rsid w:val="009735CC"/>
    <w:rsid w:val="00973D47"/>
    <w:rsid w:val="00973D87"/>
    <w:rsid w:val="00973FC6"/>
    <w:rsid w:val="009740BA"/>
    <w:rsid w:val="00974598"/>
    <w:rsid w:val="00974746"/>
    <w:rsid w:val="00974C39"/>
    <w:rsid w:val="00974C62"/>
    <w:rsid w:val="00975079"/>
    <w:rsid w:val="00975119"/>
    <w:rsid w:val="0097553C"/>
    <w:rsid w:val="00975971"/>
    <w:rsid w:val="009759E8"/>
    <w:rsid w:val="00975CDC"/>
    <w:rsid w:val="00975F56"/>
    <w:rsid w:val="00976341"/>
    <w:rsid w:val="009763ED"/>
    <w:rsid w:val="00976F04"/>
    <w:rsid w:val="00977399"/>
    <w:rsid w:val="009777F4"/>
    <w:rsid w:val="00977892"/>
    <w:rsid w:val="00977AD8"/>
    <w:rsid w:val="00980299"/>
    <w:rsid w:val="009805B4"/>
    <w:rsid w:val="00980A10"/>
    <w:rsid w:val="00980F87"/>
    <w:rsid w:val="00981130"/>
    <w:rsid w:val="009811A2"/>
    <w:rsid w:val="009814D9"/>
    <w:rsid w:val="00981D02"/>
    <w:rsid w:val="009820E8"/>
    <w:rsid w:val="0098229C"/>
    <w:rsid w:val="009822F4"/>
    <w:rsid w:val="00982552"/>
    <w:rsid w:val="0098289D"/>
    <w:rsid w:val="009835E0"/>
    <w:rsid w:val="009837F9"/>
    <w:rsid w:val="00983AA0"/>
    <w:rsid w:val="00983D46"/>
    <w:rsid w:val="00983DBE"/>
    <w:rsid w:val="00983DCA"/>
    <w:rsid w:val="00983F75"/>
    <w:rsid w:val="009843F8"/>
    <w:rsid w:val="00984403"/>
    <w:rsid w:val="009845EF"/>
    <w:rsid w:val="00985412"/>
    <w:rsid w:val="00985BC7"/>
    <w:rsid w:val="00985EF7"/>
    <w:rsid w:val="00985FAB"/>
    <w:rsid w:val="00986093"/>
    <w:rsid w:val="00986146"/>
    <w:rsid w:val="0098632C"/>
    <w:rsid w:val="009864BD"/>
    <w:rsid w:val="00986BA1"/>
    <w:rsid w:val="00986CF9"/>
    <w:rsid w:val="00986EDB"/>
    <w:rsid w:val="0098727B"/>
    <w:rsid w:val="0098732F"/>
    <w:rsid w:val="00987416"/>
    <w:rsid w:val="00987AED"/>
    <w:rsid w:val="00990086"/>
    <w:rsid w:val="009909BF"/>
    <w:rsid w:val="00990B6A"/>
    <w:rsid w:val="00990C0E"/>
    <w:rsid w:val="00990D75"/>
    <w:rsid w:val="00991093"/>
    <w:rsid w:val="009915BE"/>
    <w:rsid w:val="0099163B"/>
    <w:rsid w:val="0099185B"/>
    <w:rsid w:val="009918E3"/>
    <w:rsid w:val="00991D87"/>
    <w:rsid w:val="00991EAE"/>
    <w:rsid w:val="00992343"/>
    <w:rsid w:val="00992613"/>
    <w:rsid w:val="00992BAC"/>
    <w:rsid w:val="009930F7"/>
    <w:rsid w:val="0099356B"/>
    <w:rsid w:val="0099383D"/>
    <w:rsid w:val="009938B1"/>
    <w:rsid w:val="00994437"/>
    <w:rsid w:val="00994AA2"/>
    <w:rsid w:val="00995144"/>
    <w:rsid w:val="0099581A"/>
    <w:rsid w:val="00995A61"/>
    <w:rsid w:val="00995A85"/>
    <w:rsid w:val="00996142"/>
    <w:rsid w:val="00996258"/>
    <w:rsid w:val="00996306"/>
    <w:rsid w:val="00996462"/>
    <w:rsid w:val="00996744"/>
    <w:rsid w:val="00997421"/>
    <w:rsid w:val="00997CF4"/>
    <w:rsid w:val="009A00B9"/>
    <w:rsid w:val="009A05F6"/>
    <w:rsid w:val="009A0A71"/>
    <w:rsid w:val="009A0CCC"/>
    <w:rsid w:val="009A0DF4"/>
    <w:rsid w:val="009A0FDD"/>
    <w:rsid w:val="009A1169"/>
    <w:rsid w:val="009A11F7"/>
    <w:rsid w:val="009A1372"/>
    <w:rsid w:val="009A1404"/>
    <w:rsid w:val="009A164C"/>
    <w:rsid w:val="009A1AAC"/>
    <w:rsid w:val="009A1FCE"/>
    <w:rsid w:val="009A2BB6"/>
    <w:rsid w:val="009A2CB8"/>
    <w:rsid w:val="009A2EF1"/>
    <w:rsid w:val="009A36A1"/>
    <w:rsid w:val="009A3789"/>
    <w:rsid w:val="009A37C6"/>
    <w:rsid w:val="009A3C95"/>
    <w:rsid w:val="009A3CFE"/>
    <w:rsid w:val="009A4098"/>
    <w:rsid w:val="009A414C"/>
    <w:rsid w:val="009A45A2"/>
    <w:rsid w:val="009A4654"/>
    <w:rsid w:val="009A4971"/>
    <w:rsid w:val="009A4F7B"/>
    <w:rsid w:val="009A510F"/>
    <w:rsid w:val="009A5354"/>
    <w:rsid w:val="009A5422"/>
    <w:rsid w:val="009A5479"/>
    <w:rsid w:val="009A5605"/>
    <w:rsid w:val="009A5795"/>
    <w:rsid w:val="009A63BE"/>
    <w:rsid w:val="009A66EF"/>
    <w:rsid w:val="009A6919"/>
    <w:rsid w:val="009A6AC7"/>
    <w:rsid w:val="009A7052"/>
    <w:rsid w:val="009A7691"/>
    <w:rsid w:val="009A77B6"/>
    <w:rsid w:val="009A7A13"/>
    <w:rsid w:val="009A7AEA"/>
    <w:rsid w:val="009B0305"/>
    <w:rsid w:val="009B0408"/>
    <w:rsid w:val="009B0558"/>
    <w:rsid w:val="009B076B"/>
    <w:rsid w:val="009B0843"/>
    <w:rsid w:val="009B09C2"/>
    <w:rsid w:val="009B0CCB"/>
    <w:rsid w:val="009B0DEE"/>
    <w:rsid w:val="009B1078"/>
    <w:rsid w:val="009B1335"/>
    <w:rsid w:val="009B1371"/>
    <w:rsid w:val="009B1518"/>
    <w:rsid w:val="009B1563"/>
    <w:rsid w:val="009B1684"/>
    <w:rsid w:val="009B1707"/>
    <w:rsid w:val="009B176D"/>
    <w:rsid w:val="009B1B38"/>
    <w:rsid w:val="009B1E47"/>
    <w:rsid w:val="009B2580"/>
    <w:rsid w:val="009B284B"/>
    <w:rsid w:val="009B2CED"/>
    <w:rsid w:val="009B3054"/>
    <w:rsid w:val="009B325C"/>
    <w:rsid w:val="009B3273"/>
    <w:rsid w:val="009B335D"/>
    <w:rsid w:val="009B33A2"/>
    <w:rsid w:val="009B3C90"/>
    <w:rsid w:val="009B4344"/>
    <w:rsid w:val="009B47A4"/>
    <w:rsid w:val="009B4C31"/>
    <w:rsid w:val="009B4C35"/>
    <w:rsid w:val="009B4D26"/>
    <w:rsid w:val="009B5593"/>
    <w:rsid w:val="009B5C76"/>
    <w:rsid w:val="009B5E55"/>
    <w:rsid w:val="009B5EDD"/>
    <w:rsid w:val="009B5FA0"/>
    <w:rsid w:val="009B5FA5"/>
    <w:rsid w:val="009B6AB7"/>
    <w:rsid w:val="009B6B04"/>
    <w:rsid w:val="009B76E3"/>
    <w:rsid w:val="009B76F9"/>
    <w:rsid w:val="009B790B"/>
    <w:rsid w:val="009B7A72"/>
    <w:rsid w:val="009B7BB8"/>
    <w:rsid w:val="009C0158"/>
    <w:rsid w:val="009C01C0"/>
    <w:rsid w:val="009C0A57"/>
    <w:rsid w:val="009C0A87"/>
    <w:rsid w:val="009C0AD2"/>
    <w:rsid w:val="009C0E9B"/>
    <w:rsid w:val="009C0EA1"/>
    <w:rsid w:val="009C0FC9"/>
    <w:rsid w:val="009C126A"/>
    <w:rsid w:val="009C1C85"/>
    <w:rsid w:val="009C1CAF"/>
    <w:rsid w:val="009C1D4C"/>
    <w:rsid w:val="009C2691"/>
    <w:rsid w:val="009C2855"/>
    <w:rsid w:val="009C2990"/>
    <w:rsid w:val="009C2DD2"/>
    <w:rsid w:val="009C366E"/>
    <w:rsid w:val="009C3982"/>
    <w:rsid w:val="009C3DEB"/>
    <w:rsid w:val="009C441F"/>
    <w:rsid w:val="009C4A07"/>
    <w:rsid w:val="009C4A86"/>
    <w:rsid w:val="009C4B8E"/>
    <w:rsid w:val="009C4CFF"/>
    <w:rsid w:val="009C51D5"/>
    <w:rsid w:val="009C543C"/>
    <w:rsid w:val="009C599A"/>
    <w:rsid w:val="009C5B1A"/>
    <w:rsid w:val="009C5EA8"/>
    <w:rsid w:val="009C5EFF"/>
    <w:rsid w:val="009C62AF"/>
    <w:rsid w:val="009C650E"/>
    <w:rsid w:val="009C65B0"/>
    <w:rsid w:val="009C6622"/>
    <w:rsid w:val="009C6AC7"/>
    <w:rsid w:val="009C6CEF"/>
    <w:rsid w:val="009C6D50"/>
    <w:rsid w:val="009C70DB"/>
    <w:rsid w:val="009C774A"/>
    <w:rsid w:val="009C7B2F"/>
    <w:rsid w:val="009C7D9D"/>
    <w:rsid w:val="009C7F82"/>
    <w:rsid w:val="009D0B53"/>
    <w:rsid w:val="009D0E9A"/>
    <w:rsid w:val="009D10F1"/>
    <w:rsid w:val="009D19BC"/>
    <w:rsid w:val="009D1AAC"/>
    <w:rsid w:val="009D1B78"/>
    <w:rsid w:val="009D2348"/>
    <w:rsid w:val="009D2483"/>
    <w:rsid w:val="009D24D0"/>
    <w:rsid w:val="009D2727"/>
    <w:rsid w:val="009D2EA8"/>
    <w:rsid w:val="009D2F0C"/>
    <w:rsid w:val="009D3306"/>
    <w:rsid w:val="009D330B"/>
    <w:rsid w:val="009D3528"/>
    <w:rsid w:val="009D3578"/>
    <w:rsid w:val="009D39B1"/>
    <w:rsid w:val="009D3A5F"/>
    <w:rsid w:val="009D3B57"/>
    <w:rsid w:val="009D3C50"/>
    <w:rsid w:val="009D3EEA"/>
    <w:rsid w:val="009D47B2"/>
    <w:rsid w:val="009D4C1D"/>
    <w:rsid w:val="009D4F88"/>
    <w:rsid w:val="009D5193"/>
    <w:rsid w:val="009D5301"/>
    <w:rsid w:val="009D5B9C"/>
    <w:rsid w:val="009D5C29"/>
    <w:rsid w:val="009D5C32"/>
    <w:rsid w:val="009D5C56"/>
    <w:rsid w:val="009D6108"/>
    <w:rsid w:val="009D62E1"/>
    <w:rsid w:val="009D6472"/>
    <w:rsid w:val="009D7056"/>
    <w:rsid w:val="009D739C"/>
    <w:rsid w:val="009D744C"/>
    <w:rsid w:val="009D74BB"/>
    <w:rsid w:val="009D79F4"/>
    <w:rsid w:val="009D7A02"/>
    <w:rsid w:val="009D7B81"/>
    <w:rsid w:val="009D7D19"/>
    <w:rsid w:val="009D7D55"/>
    <w:rsid w:val="009E008C"/>
    <w:rsid w:val="009E0704"/>
    <w:rsid w:val="009E0775"/>
    <w:rsid w:val="009E0C6B"/>
    <w:rsid w:val="009E1115"/>
    <w:rsid w:val="009E1266"/>
    <w:rsid w:val="009E126D"/>
    <w:rsid w:val="009E19A6"/>
    <w:rsid w:val="009E1FEC"/>
    <w:rsid w:val="009E2026"/>
    <w:rsid w:val="009E2036"/>
    <w:rsid w:val="009E20CB"/>
    <w:rsid w:val="009E2A88"/>
    <w:rsid w:val="009E2E79"/>
    <w:rsid w:val="009E33D7"/>
    <w:rsid w:val="009E3CD1"/>
    <w:rsid w:val="009E3F23"/>
    <w:rsid w:val="009E4598"/>
    <w:rsid w:val="009E45F1"/>
    <w:rsid w:val="009E4AAD"/>
    <w:rsid w:val="009E5219"/>
    <w:rsid w:val="009E5520"/>
    <w:rsid w:val="009E5AF5"/>
    <w:rsid w:val="009E5EB5"/>
    <w:rsid w:val="009E600E"/>
    <w:rsid w:val="009E6544"/>
    <w:rsid w:val="009E74F0"/>
    <w:rsid w:val="009E76A2"/>
    <w:rsid w:val="009E7F23"/>
    <w:rsid w:val="009F03E3"/>
    <w:rsid w:val="009F0768"/>
    <w:rsid w:val="009F0A1B"/>
    <w:rsid w:val="009F102A"/>
    <w:rsid w:val="009F151C"/>
    <w:rsid w:val="009F1BD4"/>
    <w:rsid w:val="009F1E6B"/>
    <w:rsid w:val="009F1E95"/>
    <w:rsid w:val="009F2120"/>
    <w:rsid w:val="009F21A9"/>
    <w:rsid w:val="009F2543"/>
    <w:rsid w:val="009F2808"/>
    <w:rsid w:val="009F2A19"/>
    <w:rsid w:val="009F2AF7"/>
    <w:rsid w:val="009F2C4A"/>
    <w:rsid w:val="009F302E"/>
    <w:rsid w:val="009F3687"/>
    <w:rsid w:val="009F3775"/>
    <w:rsid w:val="009F3AC9"/>
    <w:rsid w:val="009F3FEF"/>
    <w:rsid w:val="009F4914"/>
    <w:rsid w:val="009F514E"/>
    <w:rsid w:val="009F539D"/>
    <w:rsid w:val="009F60EB"/>
    <w:rsid w:val="009F63FE"/>
    <w:rsid w:val="009F6521"/>
    <w:rsid w:val="009F6AE7"/>
    <w:rsid w:val="009F6F81"/>
    <w:rsid w:val="009F7610"/>
    <w:rsid w:val="009F7867"/>
    <w:rsid w:val="009F7D66"/>
    <w:rsid w:val="00A001CE"/>
    <w:rsid w:val="00A00711"/>
    <w:rsid w:val="00A00A7D"/>
    <w:rsid w:val="00A00B67"/>
    <w:rsid w:val="00A00BD2"/>
    <w:rsid w:val="00A00E56"/>
    <w:rsid w:val="00A00F32"/>
    <w:rsid w:val="00A01225"/>
    <w:rsid w:val="00A015A8"/>
    <w:rsid w:val="00A022BB"/>
    <w:rsid w:val="00A027F3"/>
    <w:rsid w:val="00A02BC4"/>
    <w:rsid w:val="00A02CB2"/>
    <w:rsid w:val="00A03978"/>
    <w:rsid w:val="00A03AB1"/>
    <w:rsid w:val="00A03CDD"/>
    <w:rsid w:val="00A03FED"/>
    <w:rsid w:val="00A0496D"/>
    <w:rsid w:val="00A04D7E"/>
    <w:rsid w:val="00A051D9"/>
    <w:rsid w:val="00A052DE"/>
    <w:rsid w:val="00A05689"/>
    <w:rsid w:val="00A05AA6"/>
    <w:rsid w:val="00A05CB6"/>
    <w:rsid w:val="00A05DF3"/>
    <w:rsid w:val="00A05F36"/>
    <w:rsid w:val="00A06734"/>
    <w:rsid w:val="00A06AFD"/>
    <w:rsid w:val="00A06F36"/>
    <w:rsid w:val="00A07433"/>
    <w:rsid w:val="00A07B39"/>
    <w:rsid w:val="00A07E08"/>
    <w:rsid w:val="00A10739"/>
    <w:rsid w:val="00A1097D"/>
    <w:rsid w:val="00A10C29"/>
    <w:rsid w:val="00A10D79"/>
    <w:rsid w:val="00A11334"/>
    <w:rsid w:val="00A11535"/>
    <w:rsid w:val="00A11C85"/>
    <w:rsid w:val="00A11E56"/>
    <w:rsid w:val="00A11F3B"/>
    <w:rsid w:val="00A11FFC"/>
    <w:rsid w:val="00A12798"/>
    <w:rsid w:val="00A12AA1"/>
    <w:rsid w:val="00A12CAB"/>
    <w:rsid w:val="00A12E21"/>
    <w:rsid w:val="00A133D0"/>
    <w:rsid w:val="00A13431"/>
    <w:rsid w:val="00A13A09"/>
    <w:rsid w:val="00A14547"/>
    <w:rsid w:val="00A1472A"/>
    <w:rsid w:val="00A14AFA"/>
    <w:rsid w:val="00A14D0B"/>
    <w:rsid w:val="00A153BE"/>
    <w:rsid w:val="00A15733"/>
    <w:rsid w:val="00A15B1F"/>
    <w:rsid w:val="00A15DEE"/>
    <w:rsid w:val="00A16462"/>
    <w:rsid w:val="00A1678B"/>
    <w:rsid w:val="00A167B5"/>
    <w:rsid w:val="00A16A9B"/>
    <w:rsid w:val="00A16BB3"/>
    <w:rsid w:val="00A16DBE"/>
    <w:rsid w:val="00A17087"/>
    <w:rsid w:val="00A1747D"/>
    <w:rsid w:val="00A1793E"/>
    <w:rsid w:val="00A179E0"/>
    <w:rsid w:val="00A17C4F"/>
    <w:rsid w:val="00A2031F"/>
    <w:rsid w:val="00A20653"/>
    <w:rsid w:val="00A20953"/>
    <w:rsid w:val="00A209A3"/>
    <w:rsid w:val="00A20A39"/>
    <w:rsid w:val="00A21476"/>
    <w:rsid w:val="00A21D7E"/>
    <w:rsid w:val="00A21FF6"/>
    <w:rsid w:val="00A22239"/>
    <w:rsid w:val="00A2234B"/>
    <w:rsid w:val="00A2237C"/>
    <w:rsid w:val="00A223D5"/>
    <w:rsid w:val="00A2316F"/>
    <w:rsid w:val="00A23380"/>
    <w:rsid w:val="00A238BD"/>
    <w:rsid w:val="00A23DCA"/>
    <w:rsid w:val="00A2404D"/>
    <w:rsid w:val="00A240D8"/>
    <w:rsid w:val="00A243E4"/>
    <w:rsid w:val="00A2454B"/>
    <w:rsid w:val="00A2459D"/>
    <w:rsid w:val="00A24E23"/>
    <w:rsid w:val="00A24EA0"/>
    <w:rsid w:val="00A24F2C"/>
    <w:rsid w:val="00A2566C"/>
    <w:rsid w:val="00A25F05"/>
    <w:rsid w:val="00A26491"/>
    <w:rsid w:val="00A26D39"/>
    <w:rsid w:val="00A273AF"/>
    <w:rsid w:val="00A275D1"/>
    <w:rsid w:val="00A27858"/>
    <w:rsid w:val="00A27A2D"/>
    <w:rsid w:val="00A30177"/>
    <w:rsid w:val="00A301B1"/>
    <w:rsid w:val="00A302FB"/>
    <w:rsid w:val="00A30B2D"/>
    <w:rsid w:val="00A30B89"/>
    <w:rsid w:val="00A30C5E"/>
    <w:rsid w:val="00A310D1"/>
    <w:rsid w:val="00A311AE"/>
    <w:rsid w:val="00A312A6"/>
    <w:rsid w:val="00A3130E"/>
    <w:rsid w:val="00A31529"/>
    <w:rsid w:val="00A31633"/>
    <w:rsid w:val="00A3193B"/>
    <w:rsid w:val="00A31A60"/>
    <w:rsid w:val="00A324CF"/>
    <w:rsid w:val="00A325B7"/>
    <w:rsid w:val="00A3278E"/>
    <w:rsid w:val="00A32A3D"/>
    <w:rsid w:val="00A32CC7"/>
    <w:rsid w:val="00A32E8B"/>
    <w:rsid w:val="00A32ED6"/>
    <w:rsid w:val="00A33776"/>
    <w:rsid w:val="00A337C8"/>
    <w:rsid w:val="00A337CD"/>
    <w:rsid w:val="00A33EC7"/>
    <w:rsid w:val="00A344A5"/>
    <w:rsid w:val="00A346C3"/>
    <w:rsid w:val="00A3483A"/>
    <w:rsid w:val="00A34BB4"/>
    <w:rsid w:val="00A34BC2"/>
    <w:rsid w:val="00A34D4A"/>
    <w:rsid w:val="00A34E60"/>
    <w:rsid w:val="00A35001"/>
    <w:rsid w:val="00A3516E"/>
    <w:rsid w:val="00A3521C"/>
    <w:rsid w:val="00A35B85"/>
    <w:rsid w:val="00A35BA8"/>
    <w:rsid w:val="00A35C34"/>
    <w:rsid w:val="00A35E77"/>
    <w:rsid w:val="00A35F8F"/>
    <w:rsid w:val="00A36155"/>
    <w:rsid w:val="00A361C9"/>
    <w:rsid w:val="00A3629E"/>
    <w:rsid w:val="00A364F3"/>
    <w:rsid w:val="00A365AD"/>
    <w:rsid w:val="00A36BBF"/>
    <w:rsid w:val="00A371D0"/>
    <w:rsid w:val="00A3753E"/>
    <w:rsid w:val="00A376CF"/>
    <w:rsid w:val="00A37DE3"/>
    <w:rsid w:val="00A40669"/>
    <w:rsid w:val="00A40EDB"/>
    <w:rsid w:val="00A41283"/>
    <w:rsid w:val="00A41729"/>
    <w:rsid w:val="00A419E1"/>
    <w:rsid w:val="00A422A2"/>
    <w:rsid w:val="00A427C4"/>
    <w:rsid w:val="00A428A8"/>
    <w:rsid w:val="00A42A85"/>
    <w:rsid w:val="00A42D07"/>
    <w:rsid w:val="00A42ECB"/>
    <w:rsid w:val="00A42F75"/>
    <w:rsid w:val="00A432B6"/>
    <w:rsid w:val="00A43710"/>
    <w:rsid w:val="00A4399A"/>
    <w:rsid w:val="00A439A4"/>
    <w:rsid w:val="00A43F86"/>
    <w:rsid w:val="00A444C7"/>
    <w:rsid w:val="00A448E3"/>
    <w:rsid w:val="00A44B43"/>
    <w:rsid w:val="00A44DDD"/>
    <w:rsid w:val="00A4503E"/>
    <w:rsid w:val="00A450C0"/>
    <w:rsid w:val="00A450EA"/>
    <w:rsid w:val="00A45468"/>
    <w:rsid w:val="00A45E5E"/>
    <w:rsid w:val="00A46105"/>
    <w:rsid w:val="00A46514"/>
    <w:rsid w:val="00A46C20"/>
    <w:rsid w:val="00A46F05"/>
    <w:rsid w:val="00A471A8"/>
    <w:rsid w:val="00A471FC"/>
    <w:rsid w:val="00A4791B"/>
    <w:rsid w:val="00A47C47"/>
    <w:rsid w:val="00A47C51"/>
    <w:rsid w:val="00A47C5C"/>
    <w:rsid w:val="00A5007F"/>
    <w:rsid w:val="00A50327"/>
    <w:rsid w:val="00A50641"/>
    <w:rsid w:val="00A50A48"/>
    <w:rsid w:val="00A50BE5"/>
    <w:rsid w:val="00A50E12"/>
    <w:rsid w:val="00A50FF7"/>
    <w:rsid w:val="00A51180"/>
    <w:rsid w:val="00A51242"/>
    <w:rsid w:val="00A514B4"/>
    <w:rsid w:val="00A51522"/>
    <w:rsid w:val="00A51573"/>
    <w:rsid w:val="00A518C2"/>
    <w:rsid w:val="00A51917"/>
    <w:rsid w:val="00A51A5E"/>
    <w:rsid w:val="00A51CDF"/>
    <w:rsid w:val="00A521E5"/>
    <w:rsid w:val="00A52575"/>
    <w:rsid w:val="00A527D4"/>
    <w:rsid w:val="00A5284D"/>
    <w:rsid w:val="00A52895"/>
    <w:rsid w:val="00A52D7D"/>
    <w:rsid w:val="00A536DB"/>
    <w:rsid w:val="00A539A5"/>
    <w:rsid w:val="00A53DA0"/>
    <w:rsid w:val="00A53E73"/>
    <w:rsid w:val="00A53EFE"/>
    <w:rsid w:val="00A5404D"/>
    <w:rsid w:val="00A545CC"/>
    <w:rsid w:val="00A5490D"/>
    <w:rsid w:val="00A54A80"/>
    <w:rsid w:val="00A55301"/>
    <w:rsid w:val="00A555A7"/>
    <w:rsid w:val="00A557A2"/>
    <w:rsid w:val="00A55861"/>
    <w:rsid w:val="00A55893"/>
    <w:rsid w:val="00A55D44"/>
    <w:rsid w:val="00A567FF"/>
    <w:rsid w:val="00A568BE"/>
    <w:rsid w:val="00A56A45"/>
    <w:rsid w:val="00A56DFF"/>
    <w:rsid w:val="00A56F3C"/>
    <w:rsid w:val="00A56FA7"/>
    <w:rsid w:val="00A574EF"/>
    <w:rsid w:val="00A57600"/>
    <w:rsid w:val="00A5765D"/>
    <w:rsid w:val="00A578AD"/>
    <w:rsid w:val="00A579BD"/>
    <w:rsid w:val="00A607CB"/>
    <w:rsid w:val="00A613C9"/>
    <w:rsid w:val="00A613E8"/>
    <w:rsid w:val="00A613FC"/>
    <w:rsid w:val="00A61EAE"/>
    <w:rsid w:val="00A62150"/>
    <w:rsid w:val="00A6242D"/>
    <w:rsid w:val="00A62486"/>
    <w:rsid w:val="00A6276B"/>
    <w:rsid w:val="00A629DB"/>
    <w:rsid w:val="00A6300F"/>
    <w:rsid w:val="00A6347F"/>
    <w:rsid w:val="00A6351F"/>
    <w:rsid w:val="00A635F1"/>
    <w:rsid w:val="00A63809"/>
    <w:rsid w:val="00A63880"/>
    <w:rsid w:val="00A64278"/>
    <w:rsid w:val="00A643E0"/>
    <w:rsid w:val="00A643E5"/>
    <w:rsid w:val="00A6452E"/>
    <w:rsid w:val="00A646DA"/>
    <w:rsid w:val="00A64848"/>
    <w:rsid w:val="00A64A6E"/>
    <w:rsid w:val="00A64B2C"/>
    <w:rsid w:val="00A64B83"/>
    <w:rsid w:val="00A64EB7"/>
    <w:rsid w:val="00A6519F"/>
    <w:rsid w:val="00A655FE"/>
    <w:rsid w:val="00A65931"/>
    <w:rsid w:val="00A659D1"/>
    <w:rsid w:val="00A65A70"/>
    <w:rsid w:val="00A65E0B"/>
    <w:rsid w:val="00A6633D"/>
    <w:rsid w:val="00A6665F"/>
    <w:rsid w:val="00A66F36"/>
    <w:rsid w:val="00A67356"/>
    <w:rsid w:val="00A676D9"/>
    <w:rsid w:val="00A67B21"/>
    <w:rsid w:val="00A67D86"/>
    <w:rsid w:val="00A67EFC"/>
    <w:rsid w:val="00A70049"/>
    <w:rsid w:val="00A7031E"/>
    <w:rsid w:val="00A709CE"/>
    <w:rsid w:val="00A71140"/>
    <w:rsid w:val="00A71757"/>
    <w:rsid w:val="00A71BC7"/>
    <w:rsid w:val="00A71E4C"/>
    <w:rsid w:val="00A71E5C"/>
    <w:rsid w:val="00A7205E"/>
    <w:rsid w:val="00A72C3A"/>
    <w:rsid w:val="00A7320B"/>
    <w:rsid w:val="00A734C3"/>
    <w:rsid w:val="00A73973"/>
    <w:rsid w:val="00A73BE1"/>
    <w:rsid w:val="00A74077"/>
    <w:rsid w:val="00A74692"/>
    <w:rsid w:val="00A750A4"/>
    <w:rsid w:val="00A75A52"/>
    <w:rsid w:val="00A75B4F"/>
    <w:rsid w:val="00A75CE2"/>
    <w:rsid w:val="00A75F90"/>
    <w:rsid w:val="00A7618B"/>
    <w:rsid w:val="00A761B1"/>
    <w:rsid w:val="00A7640B"/>
    <w:rsid w:val="00A76455"/>
    <w:rsid w:val="00A764AB"/>
    <w:rsid w:val="00A76BF8"/>
    <w:rsid w:val="00A76C88"/>
    <w:rsid w:val="00A76D0D"/>
    <w:rsid w:val="00A76F2D"/>
    <w:rsid w:val="00A773A8"/>
    <w:rsid w:val="00A7744C"/>
    <w:rsid w:val="00A7778B"/>
    <w:rsid w:val="00A803BC"/>
    <w:rsid w:val="00A806D4"/>
    <w:rsid w:val="00A8085C"/>
    <w:rsid w:val="00A80969"/>
    <w:rsid w:val="00A80D36"/>
    <w:rsid w:val="00A80F24"/>
    <w:rsid w:val="00A81954"/>
    <w:rsid w:val="00A819B3"/>
    <w:rsid w:val="00A81DD2"/>
    <w:rsid w:val="00A82183"/>
    <w:rsid w:val="00A824DB"/>
    <w:rsid w:val="00A82A36"/>
    <w:rsid w:val="00A82A79"/>
    <w:rsid w:val="00A82B7B"/>
    <w:rsid w:val="00A8312E"/>
    <w:rsid w:val="00A83389"/>
    <w:rsid w:val="00A83CCD"/>
    <w:rsid w:val="00A83E6F"/>
    <w:rsid w:val="00A83F88"/>
    <w:rsid w:val="00A8466F"/>
    <w:rsid w:val="00A84C49"/>
    <w:rsid w:val="00A84D82"/>
    <w:rsid w:val="00A85798"/>
    <w:rsid w:val="00A85DE6"/>
    <w:rsid w:val="00A8609D"/>
    <w:rsid w:val="00A861EB"/>
    <w:rsid w:val="00A86536"/>
    <w:rsid w:val="00A86648"/>
    <w:rsid w:val="00A8686A"/>
    <w:rsid w:val="00A86EA7"/>
    <w:rsid w:val="00A86EF6"/>
    <w:rsid w:val="00A86F4E"/>
    <w:rsid w:val="00A879A4"/>
    <w:rsid w:val="00A87A30"/>
    <w:rsid w:val="00A87CA3"/>
    <w:rsid w:val="00A90422"/>
    <w:rsid w:val="00A90784"/>
    <w:rsid w:val="00A9084D"/>
    <w:rsid w:val="00A90E9F"/>
    <w:rsid w:val="00A9103B"/>
    <w:rsid w:val="00A91244"/>
    <w:rsid w:val="00A9169D"/>
    <w:rsid w:val="00A91774"/>
    <w:rsid w:val="00A91B7D"/>
    <w:rsid w:val="00A91C7F"/>
    <w:rsid w:val="00A91D8D"/>
    <w:rsid w:val="00A92066"/>
    <w:rsid w:val="00A921F4"/>
    <w:rsid w:val="00A92776"/>
    <w:rsid w:val="00A92F6C"/>
    <w:rsid w:val="00A93181"/>
    <w:rsid w:val="00A938E6"/>
    <w:rsid w:val="00A93CCF"/>
    <w:rsid w:val="00A94386"/>
    <w:rsid w:val="00A943DD"/>
    <w:rsid w:val="00A94B27"/>
    <w:rsid w:val="00A94E4E"/>
    <w:rsid w:val="00A94F0F"/>
    <w:rsid w:val="00A95017"/>
    <w:rsid w:val="00A9503D"/>
    <w:rsid w:val="00A95514"/>
    <w:rsid w:val="00A95BD5"/>
    <w:rsid w:val="00A95C53"/>
    <w:rsid w:val="00A95E69"/>
    <w:rsid w:val="00A95EB7"/>
    <w:rsid w:val="00A96244"/>
    <w:rsid w:val="00A968B4"/>
    <w:rsid w:val="00A969B6"/>
    <w:rsid w:val="00A96ADB"/>
    <w:rsid w:val="00A96F60"/>
    <w:rsid w:val="00A96F78"/>
    <w:rsid w:val="00A979E1"/>
    <w:rsid w:val="00A97E33"/>
    <w:rsid w:val="00A97FE5"/>
    <w:rsid w:val="00AA06F9"/>
    <w:rsid w:val="00AA09BD"/>
    <w:rsid w:val="00AA0B9E"/>
    <w:rsid w:val="00AA0C74"/>
    <w:rsid w:val="00AA0C91"/>
    <w:rsid w:val="00AA0F2D"/>
    <w:rsid w:val="00AA0FA5"/>
    <w:rsid w:val="00AA1087"/>
    <w:rsid w:val="00AA116B"/>
    <w:rsid w:val="00AA1213"/>
    <w:rsid w:val="00AA161A"/>
    <w:rsid w:val="00AA188C"/>
    <w:rsid w:val="00AA22E4"/>
    <w:rsid w:val="00AA23C1"/>
    <w:rsid w:val="00AA247C"/>
    <w:rsid w:val="00AA25A9"/>
    <w:rsid w:val="00AA26D9"/>
    <w:rsid w:val="00AA278A"/>
    <w:rsid w:val="00AA29F0"/>
    <w:rsid w:val="00AA2AD0"/>
    <w:rsid w:val="00AA305F"/>
    <w:rsid w:val="00AA3183"/>
    <w:rsid w:val="00AA342A"/>
    <w:rsid w:val="00AA3523"/>
    <w:rsid w:val="00AA3579"/>
    <w:rsid w:val="00AA35C1"/>
    <w:rsid w:val="00AA35DF"/>
    <w:rsid w:val="00AA38BD"/>
    <w:rsid w:val="00AA3D3B"/>
    <w:rsid w:val="00AA3D4F"/>
    <w:rsid w:val="00AA3D73"/>
    <w:rsid w:val="00AA4605"/>
    <w:rsid w:val="00AA47BC"/>
    <w:rsid w:val="00AA4AD4"/>
    <w:rsid w:val="00AA4CB3"/>
    <w:rsid w:val="00AA51AD"/>
    <w:rsid w:val="00AA55FB"/>
    <w:rsid w:val="00AA5736"/>
    <w:rsid w:val="00AA591E"/>
    <w:rsid w:val="00AA5C29"/>
    <w:rsid w:val="00AA5C5F"/>
    <w:rsid w:val="00AA5CA5"/>
    <w:rsid w:val="00AA5DF4"/>
    <w:rsid w:val="00AA5F73"/>
    <w:rsid w:val="00AA60D3"/>
    <w:rsid w:val="00AA65C9"/>
    <w:rsid w:val="00AA66CB"/>
    <w:rsid w:val="00AA69B4"/>
    <w:rsid w:val="00AA6FF9"/>
    <w:rsid w:val="00AA7B44"/>
    <w:rsid w:val="00AB0489"/>
    <w:rsid w:val="00AB0A32"/>
    <w:rsid w:val="00AB0B90"/>
    <w:rsid w:val="00AB0D84"/>
    <w:rsid w:val="00AB0E56"/>
    <w:rsid w:val="00AB0ED5"/>
    <w:rsid w:val="00AB13B6"/>
    <w:rsid w:val="00AB18AC"/>
    <w:rsid w:val="00AB1B17"/>
    <w:rsid w:val="00AB1D72"/>
    <w:rsid w:val="00AB1EB7"/>
    <w:rsid w:val="00AB1EF1"/>
    <w:rsid w:val="00AB1FED"/>
    <w:rsid w:val="00AB2A23"/>
    <w:rsid w:val="00AB2F8F"/>
    <w:rsid w:val="00AB3755"/>
    <w:rsid w:val="00AB3A15"/>
    <w:rsid w:val="00AB3DB7"/>
    <w:rsid w:val="00AB423F"/>
    <w:rsid w:val="00AB42AF"/>
    <w:rsid w:val="00AB4632"/>
    <w:rsid w:val="00AB46F5"/>
    <w:rsid w:val="00AB49B0"/>
    <w:rsid w:val="00AB49D4"/>
    <w:rsid w:val="00AB4A79"/>
    <w:rsid w:val="00AB4ECC"/>
    <w:rsid w:val="00AB4ED6"/>
    <w:rsid w:val="00AB4F0F"/>
    <w:rsid w:val="00AB5376"/>
    <w:rsid w:val="00AB53E3"/>
    <w:rsid w:val="00AB60E2"/>
    <w:rsid w:val="00AB64ED"/>
    <w:rsid w:val="00AB6601"/>
    <w:rsid w:val="00AB674E"/>
    <w:rsid w:val="00AB6919"/>
    <w:rsid w:val="00AB6B9D"/>
    <w:rsid w:val="00AB6D79"/>
    <w:rsid w:val="00AB709E"/>
    <w:rsid w:val="00AB7806"/>
    <w:rsid w:val="00AC02C1"/>
    <w:rsid w:val="00AC06A9"/>
    <w:rsid w:val="00AC0AB6"/>
    <w:rsid w:val="00AC10AD"/>
    <w:rsid w:val="00AC17C5"/>
    <w:rsid w:val="00AC191D"/>
    <w:rsid w:val="00AC1E55"/>
    <w:rsid w:val="00AC2F53"/>
    <w:rsid w:val="00AC2FD2"/>
    <w:rsid w:val="00AC318C"/>
    <w:rsid w:val="00AC3595"/>
    <w:rsid w:val="00AC3D06"/>
    <w:rsid w:val="00AC3E8E"/>
    <w:rsid w:val="00AC409A"/>
    <w:rsid w:val="00AC41B6"/>
    <w:rsid w:val="00AC429F"/>
    <w:rsid w:val="00AC4334"/>
    <w:rsid w:val="00AC4546"/>
    <w:rsid w:val="00AC4895"/>
    <w:rsid w:val="00AC4BF1"/>
    <w:rsid w:val="00AC5051"/>
    <w:rsid w:val="00AC5098"/>
    <w:rsid w:val="00AC52D7"/>
    <w:rsid w:val="00AC59D1"/>
    <w:rsid w:val="00AC60B4"/>
    <w:rsid w:val="00AC6305"/>
    <w:rsid w:val="00AC636A"/>
    <w:rsid w:val="00AC67B2"/>
    <w:rsid w:val="00AC67B6"/>
    <w:rsid w:val="00AC6AF3"/>
    <w:rsid w:val="00AC703D"/>
    <w:rsid w:val="00AC7D98"/>
    <w:rsid w:val="00AC7F66"/>
    <w:rsid w:val="00AD00C5"/>
    <w:rsid w:val="00AD0757"/>
    <w:rsid w:val="00AD0BF4"/>
    <w:rsid w:val="00AD13BB"/>
    <w:rsid w:val="00AD165F"/>
    <w:rsid w:val="00AD263A"/>
    <w:rsid w:val="00AD2794"/>
    <w:rsid w:val="00AD287D"/>
    <w:rsid w:val="00AD2DC5"/>
    <w:rsid w:val="00AD2E1C"/>
    <w:rsid w:val="00AD3455"/>
    <w:rsid w:val="00AD34AF"/>
    <w:rsid w:val="00AD3CAD"/>
    <w:rsid w:val="00AD3D12"/>
    <w:rsid w:val="00AD3E2B"/>
    <w:rsid w:val="00AD54E4"/>
    <w:rsid w:val="00AD555E"/>
    <w:rsid w:val="00AD5A15"/>
    <w:rsid w:val="00AD5A1C"/>
    <w:rsid w:val="00AD5A99"/>
    <w:rsid w:val="00AD63EA"/>
    <w:rsid w:val="00AD6828"/>
    <w:rsid w:val="00AD69FF"/>
    <w:rsid w:val="00AD6A42"/>
    <w:rsid w:val="00AD702B"/>
    <w:rsid w:val="00AD72E6"/>
    <w:rsid w:val="00AD78A8"/>
    <w:rsid w:val="00AD7C95"/>
    <w:rsid w:val="00AD7FCD"/>
    <w:rsid w:val="00AE072F"/>
    <w:rsid w:val="00AE0982"/>
    <w:rsid w:val="00AE13F2"/>
    <w:rsid w:val="00AE2316"/>
    <w:rsid w:val="00AE2BED"/>
    <w:rsid w:val="00AE2D52"/>
    <w:rsid w:val="00AE2EC1"/>
    <w:rsid w:val="00AE318C"/>
    <w:rsid w:val="00AE38F0"/>
    <w:rsid w:val="00AE3C85"/>
    <w:rsid w:val="00AE3D69"/>
    <w:rsid w:val="00AE3DE1"/>
    <w:rsid w:val="00AE3FCC"/>
    <w:rsid w:val="00AE4025"/>
    <w:rsid w:val="00AE5439"/>
    <w:rsid w:val="00AE55FC"/>
    <w:rsid w:val="00AE59CC"/>
    <w:rsid w:val="00AE5D17"/>
    <w:rsid w:val="00AE6097"/>
    <w:rsid w:val="00AE61B2"/>
    <w:rsid w:val="00AE6A52"/>
    <w:rsid w:val="00AE6A62"/>
    <w:rsid w:val="00AE6B75"/>
    <w:rsid w:val="00AE6C01"/>
    <w:rsid w:val="00AE6D7E"/>
    <w:rsid w:val="00AE6DE8"/>
    <w:rsid w:val="00AE6F4C"/>
    <w:rsid w:val="00AE72BD"/>
    <w:rsid w:val="00AE72DE"/>
    <w:rsid w:val="00AE77D4"/>
    <w:rsid w:val="00AE78D1"/>
    <w:rsid w:val="00AE7AB3"/>
    <w:rsid w:val="00AE7F89"/>
    <w:rsid w:val="00AF03FA"/>
    <w:rsid w:val="00AF0D0D"/>
    <w:rsid w:val="00AF13E1"/>
    <w:rsid w:val="00AF150D"/>
    <w:rsid w:val="00AF1591"/>
    <w:rsid w:val="00AF1953"/>
    <w:rsid w:val="00AF1B75"/>
    <w:rsid w:val="00AF1BEE"/>
    <w:rsid w:val="00AF2D54"/>
    <w:rsid w:val="00AF3458"/>
    <w:rsid w:val="00AF370B"/>
    <w:rsid w:val="00AF382B"/>
    <w:rsid w:val="00AF3F7B"/>
    <w:rsid w:val="00AF42B4"/>
    <w:rsid w:val="00AF4804"/>
    <w:rsid w:val="00AF4B75"/>
    <w:rsid w:val="00AF4B8A"/>
    <w:rsid w:val="00AF4F1B"/>
    <w:rsid w:val="00AF5072"/>
    <w:rsid w:val="00AF54D2"/>
    <w:rsid w:val="00AF59BC"/>
    <w:rsid w:val="00AF5A83"/>
    <w:rsid w:val="00AF5D94"/>
    <w:rsid w:val="00AF5EC6"/>
    <w:rsid w:val="00AF6274"/>
    <w:rsid w:val="00AF64EB"/>
    <w:rsid w:val="00AF698C"/>
    <w:rsid w:val="00AF6C1D"/>
    <w:rsid w:val="00AF6C38"/>
    <w:rsid w:val="00AF6E8A"/>
    <w:rsid w:val="00AF6F5D"/>
    <w:rsid w:val="00AF7213"/>
    <w:rsid w:val="00AF7771"/>
    <w:rsid w:val="00AF79C3"/>
    <w:rsid w:val="00AF7D92"/>
    <w:rsid w:val="00B00026"/>
    <w:rsid w:val="00B00931"/>
    <w:rsid w:val="00B011CC"/>
    <w:rsid w:val="00B0274E"/>
    <w:rsid w:val="00B02CDF"/>
    <w:rsid w:val="00B02CFE"/>
    <w:rsid w:val="00B03105"/>
    <w:rsid w:val="00B03D89"/>
    <w:rsid w:val="00B04048"/>
    <w:rsid w:val="00B040B1"/>
    <w:rsid w:val="00B0429A"/>
    <w:rsid w:val="00B0439E"/>
    <w:rsid w:val="00B048D0"/>
    <w:rsid w:val="00B04EBD"/>
    <w:rsid w:val="00B04F3D"/>
    <w:rsid w:val="00B05258"/>
    <w:rsid w:val="00B05281"/>
    <w:rsid w:val="00B05702"/>
    <w:rsid w:val="00B0619C"/>
    <w:rsid w:val="00B061C5"/>
    <w:rsid w:val="00B06DD9"/>
    <w:rsid w:val="00B07CD6"/>
    <w:rsid w:val="00B07E52"/>
    <w:rsid w:val="00B07F97"/>
    <w:rsid w:val="00B10010"/>
    <w:rsid w:val="00B10552"/>
    <w:rsid w:val="00B10671"/>
    <w:rsid w:val="00B1079B"/>
    <w:rsid w:val="00B1095D"/>
    <w:rsid w:val="00B10C05"/>
    <w:rsid w:val="00B11116"/>
    <w:rsid w:val="00B112E2"/>
    <w:rsid w:val="00B11775"/>
    <w:rsid w:val="00B119E6"/>
    <w:rsid w:val="00B12C74"/>
    <w:rsid w:val="00B12CF1"/>
    <w:rsid w:val="00B12F75"/>
    <w:rsid w:val="00B1302D"/>
    <w:rsid w:val="00B13107"/>
    <w:rsid w:val="00B13368"/>
    <w:rsid w:val="00B1388E"/>
    <w:rsid w:val="00B13C45"/>
    <w:rsid w:val="00B1404B"/>
    <w:rsid w:val="00B143AC"/>
    <w:rsid w:val="00B1475B"/>
    <w:rsid w:val="00B14FEA"/>
    <w:rsid w:val="00B14FFD"/>
    <w:rsid w:val="00B1513F"/>
    <w:rsid w:val="00B15B89"/>
    <w:rsid w:val="00B16182"/>
    <w:rsid w:val="00B164FE"/>
    <w:rsid w:val="00B1663D"/>
    <w:rsid w:val="00B172BF"/>
    <w:rsid w:val="00B172F0"/>
    <w:rsid w:val="00B1745F"/>
    <w:rsid w:val="00B1746F"/>
    <w:rsid w:val="00B177AC"/>
    <w:rsid w:val="00B177DE"/>
    <w:rsid w:val="00B179F4"/>
    <w:rsid w:val="00B17DDF"/>
    <w:rsid w:val="00B205F5"/>
    <w:rsid w:val="00B20725"/>
    <w:rsid w:val="00B20822"/>
    <w:rsid w:val="00B2087E"/>
    <w:rsid w:val="00B20A06"/>
    <w:rsid w:val="00B20B11"/>
    <w:rsid w:val="00B20B94"/>
    <w:rsid w:val="00B20DDB"/>
    <w:rsid w:val="00B217DD"/>
    <w:rsid w:val="00B21C09"/>
    <w:rsid w:val="00B21EE4"/>
    <w:rsid w:val="00B21F53"/>
    <w:rsid w:val="00B225B7"/>
    <w:rsid w:val="00B238B7"/>
    <w:rsid w:val="00B23B50"/>
    <w:rsid w:val="00B23C92"/>
    <w:rsid w:val="00B24481"/>
    <w:rsid w:val="00B2461A"/>
    <w:rsid w:val="00B24645"/>
    <w:rsid w:val="00B248D0"/>
    <w:rsid w:val="00B248F0"/>
    <w:rsid w:val="00B24DA8"/>
    <w:rsid w:val="00B25127"/>
    <w:rsid w:val="00B2518E"/>
    <w:rsid w:val="00B26230"/>
    <w:rsid w:val="00B2628E"/>
    <w:rsid w:val="00B26354"/>
    <w:rsid w:val="00B266B0"/>
    <w:rsid w:val="00B26EEE"/>
    <w:rsid w:val="00B273D5"/>
    <w:rsid w:val="00B27921"/>
    <w:rsid w:val="00B27C81"/>
    <w:rsid w:val="00B3000E"/>
    <w:rsid w:val="00B3039B"/>
    <w:rsid w:val="00B309BF"/>
    <w:rsid w:val="00B319FD"/>
    <w:rsid w:val="00B3266A"/>
    <w:rsid w:val="00B326A8"/>
    <w:rsid w:val="00B327BC"/>
    <w:rsid w:val="00B3291A"/>
    <w:rsid w:val="00B329EB"/>
    <w:rsid w:val="00B32FCD"/>
    <w:rsid w:val="00B33199"/>
    <w:rsid w:val="00B332FB"/>
    <w:rsid w:val="00B33508"/>
    <w:rsid w:val="00B3377E"/>
    <w:rsid w:val="00B33B1F"/>
    <w:rsid w:val="00B33B8D"/>
    <w:rsid w:val="00B33EFE"/>
    <w:rsid w:val="00B3415F"/>
    <w:rsid w:val="00B34C19"/>
    <w:rsid w:val="00B34E63"/>
    <w:rsid w:val="00B35272"/>
    <w:rsid w:val="00B35781"/>
    <w:rsid w:val="00B35DA4"/>
    <w:rsid w:val="00B36542"/>
    <w:rsid w:val="00B375D3"/>
    <w:rsid w:val="00B37983"/>
    <w:rsid w:val="00B37D45"/>
    <w:rsid w:val="00B400E6"/>
    <w:rsid w:val="00B40A96"/>
    <w:rsid w:val="00B41196"/>
    <w:rsid w:val="00B4170E"/>
    <w:rsid w:val="00B41718"/>
    <w:rsid w:val="00B4184B"/>
    <w:rsid w:val="00B41AEE"/>
    <w:rsid w:val="00B422A7"/>
    <w:rsid w:val="00B4266B"/>
    <w:rsid w:val="00B42A32"/>
    <w:rsid w:val="00B42FA6"/>
    <w:rsid w:val="00B4399E"/>
    <w:rsid w:val="00B43A16"/>
    <w:rsid w:val="00B43A97"/>
    <w:rsid w:val="00B44187"/>
    <w:rsid w:val="00B4441A"/>
    <w:rsid w:val="00B45241"/>
    <w:rsid w:val="00B452C3"/>
    <w:rsid w:val="00B45387"/>
    <w:rsid w:val="00B4580E"/>
    <w:rsid w:val="00B458DC"/>
    <w:rsid w:val="00B45CE1"/>
    <w:rsid w:val="00B45F4D"/>
    <w:rsid w:val="00B46081"/>
    <w:rsid w:val="00B46A75"/>
    <w:rsid w:val="00B470A7"/>
    <w:rsid w:val="00B474EE"/>
    <w:rsid w:val="00B4760E"/>
    <w:rsid w:val="00B47715"/>
    <w:rsid w:val="00B47A6B"/>
    <w:rsid w:val="00B47EFC"/>
    <w:rsid w:val="00B500CD"/>
    <w:rsid w:val="00B50257"/>
    <w:rsid w:val="00B502F5"/>
    <w:rsid w:val="00B5109D"/>
    <w:rsid w:val="00B51419"/>
    <w:rsid w:val="00B51E9F"/>
    <w:rsid w:val="00B5231A"/>
    <w:rsid w:val="00B5239C"/>
    <w:rsid w:val="00B52959"/>
    <w:rsid w:val="00B5317E"/>
    <w:rsid w:val="00B53259"/>
    <w:rsid w:val="00B53893"/>
    <w:rsid w:val="00B538D5"/>
    <w:rsid w:val="00B54666"/>
    <w:rsid w:val="00B548C2"/>
    <w:rsid w:val="00B54B6A"/>
    <w:rsid w:val="00B54D4B"/>
    <w:rsid w:val="00B55428"/>
    <w:rsid w:val="00B565A3"/>
    <w:rsid w:val="00B570BF"/>
    <w:rsid w:val="00B5780E"/>
    <w:rsid w:val="00B57B6A"/>
    <w:rsid w:val="00B60068"/>
    <w:rsid w:val="00B60092"/>
    <w:rsid w:val="00B601A7"/>
    <w:rsid w:val="00B60471"/>
    <w:rsid w:val="00B6057E"/>
    <w:rsid w:val="00B608D6"/>
    <w:rsid w:val="00B60B8F"/>
    <w:rsid w:val="00B61115"/>
    <w:rsid w:val="00B6137C"/>
    <w:rsid w:val="00B613D3"/>
    <w:rsid w:val="00B616E2"/>
    <w:rsid w:val="00B6177B"/>
    <w:rsid w:val="00B61959"/>
    <w:rsid w:val="00B61BCF"/>
    <w:rsid w:val="00B625CC"/>
    <w:rsid w:val="00B628E0"/>
    <w:rsid w:val="00B63337"/>
    <w:rsid w:val="00B6369F"/>
    <w:rsid w:val="00B63919"/>
    <w:rsid w:val="00B639D7"/>
    <w:rsid w:val="00B63B94"/>
    <w:rsid w:val="00B63D45"/>
    <w:rsid w:val="00B63F03"/>
    <w:rsid w:val="00B64192"/>
    <w:rsid w:val="00B64942"/>
    <w:rsid w:val="00B64A57"/>
    <w:rsid w:val="00B64AA7"/>
    <w:rsid w:val="00B65452"/>
    <w:rsid w:val="00B66014"/>
    <w:rsid w:val="00B66032"/>
    <w:rsid w:val="00B66594"/>
    <w:rsid w:val="00B66FE0"/>
    <w:rsid w:val="00B66FFC"/>
    <w:rsid w:val="00B676E5"/>
    <w:rsid w:val="00B67805"/>
    <w:rsid w:val="00B67E40"/>
    <w:rsid w:val="00B701FE"/>
    <w:rsid w:val="00B70811"/>
    <w:rsid w:val="00B70863"/>
    <w:rsid w:val="00B70DB7"/>
    <w:rsid w:val="00B71553"/>
    <w:rsid w:val="00B7182A"/>
    <w:rsid w:val="00B719D1"/>
    <w:rsid w:val="00B71CAE"/>
    <w:rsid w:val="00B71F72"/>
    <w:rsid w:val="00B71F90"/>
    <w:rsid w:val="00B71FCF"/>
    <w:rsid w:val="00B721CD"/>
    <w:rsid w:val="00B72213"/>
    <w:rsid w:val="00B7234A"/>
    <w:rsid w:val="00B72670"/>
    <w:rsid w:val="00B7267A"/>
    <w:rsid w:val="00B726FF"/>
    <w:rsid w:val="00B7280C"/>
    <w:rsid w:val="00B72A5B"/>
    <w:rsid w:val="00B72AA4"/>
    <w:rsid w:val="00B72C8F"/>
    <w:rsid w:val="00B72E77"/>
    <w:rsid w:val="00B72FE2"/>
    <w:rsid w:val="00B7321B"/>
    <w:rsid w:val="00B736AF"/>
    <w:rsid w:val="00B73823"/>
    <w:rsid w:val="00B74604"/>
    <w:rsid w:val="00B74830"/>
    <w:rsid w:val="00B74B2E"/>
    <w:rsid w:val="00B7520A"/>
    <w:rsid w:val="00B75454"/>
    <w:rsid w:val="00B754C9"/>
    <w:rsid w:val="00B75544"/>
    <w:rsid w:val="00B755DF"/>
    <w:rsid w:val="00B75A52"/>
    <w:rsid w:val="00B75DA0"/>
    <w:rsid w:val="00B75F76"/>
    <w:rsid w:val="00B760DB"/>
    <w:rsid w:val="00B7626B"/>
    <w:rsid w:val="00B76286"/>
    <w:rsid w:val="00B76287"/>
    <w:rsid w:val="00B763B1"/>
    <w:rsid w:val="00B7657A"/>
    <w:rsid w:val="00B7663F"/>
    <w:rsid w:val="00B769EC"/>
    <w:rsid w:val="00B76BCD"/>
    <w:rsid w:val="00B76EE9"/>
    <w:rsid w:val="00B771B6"/>
    <w:rsid w:val="00B77231"/>
    <w:rsid w:val="00B77290"/>
    <w:rsid w:val="00B77553"/>
    <w:rsid w:val="00B77880"/>
    <w:rsid w:val="00B77B84"/>
    <w:rsid w:val="00B800DF"/>
    <w:rsid w:val="00B809D8"/>
    <w:rsid w:val="00B80D90"/>
    <w:rsid w:val="00B81B1F"/>
    <w:rsid w:val="00B8210C"/>
    <w:rsid w:val="00B82613"/>
    <w:rsid w:val="00B828B5"/>
    <w:rsid w:val="00B828D3"/>
    <w:rsid w:val="00B82B19"/>
    <w:rsid w:val="00B82DE2"/>
    <w:rsid w:val="00B82ED8"/>
    <w:rsid w:val="00B82EF2"/>
    <w:rsid w:val="00B82F77"/>
    <w:rsid w:val="00B8337F"/>
    <w:rsid w:val="00B83E1B"/>
    <w:rsid w:val="00B8431C"/>
    <w:rsid w:val="00B845D0"/>
    <w:rsid w:val="00B8483B"/>
    <w:rsid w:val="00B84A80"/>
    <w:rsid w:val="00B84E9C"/>
    <w:rsid w:val="00B85193"/>
    <w:rsid w:val="00B85522"/>
    <w:rsid w:val="00B86259"/>
    <w:rsid w:val="00B866A2"/>
    <w:rsid w:val="00B86971"/>
    <w:rsid w:val="00B869C1"/>
    <w:rsid w:val="00B86C4E"/>
    <w:rsid w:val="00B8739B"/>
    <w:rsid w:val="00B874A2"/>
    <w:rsid w:val="00B8773D"/>
    <w:rsid w:val="00B87742"/>
    <w:rsid w:val="00B87A34"/>
    <w:rsid w:val="00B87BDE"/>
    <w:rsid w:val="00B87CAC"/>
    <w:rsid w:val="00B87E8D"/>
    <w:rsid w:val="00B90A03"/>
    <w:rsid w:val="00B90AE7"/>
    <w:rsid w:val="00B90B1A"/>
    <w:rsid w:val="00B90C30"/>
    <w:rsid w:val="00B90E2A"/>
    <w:rsid w:val="00B90F2A"/>
    <w:rsid w:val="00B916AC"/>
    <w:rsid w:val="00B9198D"/>
    <w:rsid w:val="00B91F0A"/>
    <w:rsid w:val="00B925E0"/>
    <w:rsid w:val="00B926E9"/>
    <w:rsid w:val="00B92B13"/>
    <w:rsid w:val="00B92D25"/>
    <w:rsid w:val="00B93008"/>
    <w:rsid w:val="00B93401"/>
    <w:rsid w:val="00B93A8B"/>
    <w:rsid w:val="00B93D41"/>
    <w:rsid w:val="00B93DB5"/>
    <w:rsid w:val="00B9406D"/>
    <w:rsid w:val="00B94BA7"/>
    <w:rsid w:val="00B94E0E"/>
    <w:rsid w:val="00B956D4"/>
    <w:rsid w:val="00B958E6"/>
    <w:rsid w:val="00B95908"/>
    <w:rsid w:val="00B96107"/>
    <w:rsid w:val="00B9622D"/>
    <w:rsid w:val="00B96413"/>
    <w:rsid w:val="00B9647A"/>
    <w:rsid w:val="00B9651E"/>
    <w:rsid w:val="00B966D1"/>
    <w:rsid w:val="00B96C6F"/>
    <w:rsid w:val="00B96D9D"/>
    <w:rsid w:val="00B96EFB"/>
    <w:rsid w:val="00B97724"/>
    <w:rsid w:val="00B979E5"/>
    <w:rsid w:val="00B97CA3"/>
    <w:rsid w:val="00BA051B"/>
    <w:rsid w:val="00BA1090"/>
    <w:rsid w:val="00BA1104"/>
    <w:rsid w:val="00BA1575"/>
    <w:rsid w:val="00BA15F6"/>
    <w:rsid w:val="00BA1872"/>
    <w:rsid w:val="00BA1913"/>
    <w:rsid w:val="00BA19A6"/>
    <w:rsid w:val="00BA2BC9"/>
    <w:rsid w:val="00BA2E41"/>
    <w:rsid w:val="00BA3013"/>
    <w:rsid w:val="00BA3684"/>
    <w:rsid w:val="00BA4641"/>
    <w:rsid w:val="00BA4A54"/>
    <w:rsid w:val="00BA4E05"/>
    <w:rsid w:val="00BA4EB0"/>
    <w:rsid w:val="00BA4ED5"/>
    <w:rsid w:val="00BA55A6"/>
    <w:rsid w:val="00BA562D"/>
    <w:rsid w:val="00BA5AF5"/>
    <w:rsid w:val="00BA64E7"/>
    <w:rsid w:val="00BA6840"/>
    <w:rsid w:val="00BA6854"/>
    <w:rsid w:val="00BA695D"/>
    <w:rsid w:val="00BA7205"/>
    <w:rsid w:val="00BA76A9"/>
    <w:rsid w:val="00BA7728"/>
    <w:rsid w:val="00BA7B1A"/>
    <w:rsid w:val="00BB020E"/>
    <w:rsid w:val="00BB0595"/>
    <w:rsid w:val="00BB0626"/>
    <w:rsid w:val="00BB0810"/>
    <w:rsid w:val="00BB082F"/>
    <w:rsid w:val="00BB0ADA"/>
    <w:rsid w:val="00BB1158"/>
    <w:rsid w:val="00BB11B8"/>
    <w:rsid w:val="00BB11F0"/>
    <w:rsid w:val="00BB1603"/>
    <w:rsid w:val="00BB18A0"/>
    <w:rsid w:val="00BB1DB3"/>
    <w:rsid w:val="00BB227C"/>
    <w:rsid w:val="00BB2459"/>
    <w:rsid w:val="00BB2855"/>
    <w:rsid w:val="00BB2BE3"/>
    <w:rsid w:val="00BB2D59"/>
    <w:rsid w:val="00BB2F36"/>
    <w:rsid w:val="00BB3354"/>
    <w:rsid w:val="00BB3E2B"/>
    <w:rsid w:val="00BB4549"/>
    <w:rsid w:val="00BB5182"/>
    <w:rsid w:val="00BB53C7"/>
    <w:rsid w:val="00BB5775"/>
    <w:rsid w:val="00BB5D1C"/>
    <w:rsid w:val="00BB5EF5"/>
    <w:rsid w:val="00BB6552"/>
    <w:rsid w:val="00BB65E0"/>
    <w:rsid w:val="00BB65E2"/>
    <w:rsid w:val="00BB66DD"/>
    <w:rsid w:val="00BB6732"/>
    <w:rsid w:val="00BB67DE"/>
    <w:rsid w:val="00BB69D6"/>
    <w:rsid w:val="00BB6AA9"/>
    <w:rsid w:val="00BB6B9B"/>
    <w:rsid w:val="00BB6BB0"/>
    <w:rsid w:val="00BB6C09"/>
    <w:rsid w:val="00BB70F1"/>
    <w:rsid w:val="00BB720B"/>
    <w:rsid w:val="00BB754F"/>
    <w:rsid w:val="00BC0058"/>
    <w:rsid w:val="00BC0317"/>
    <w:rsid w:val="00BC07D4"/>
    <w:rsid w:val="00BC0A5D"/>
    <w:rsid w:val="00BC0BBF"/>
    <w:rsid w:val="00BC0BE3"/>
    <w:rsid w:val="00BC1AD9"/>
    <w:rsid w:val="00BC1B4F"/>
    <w:rsid w:val="00BC1C9C"/>
    <w:rsid w:val="00BC1F4A"/>
    <w:rsid w:val="00BC2400"/>
    <w:rsid w:val="00BC247A"/>
    <w:rsid w:val="00BC2691"/>
    <w:rsid w:val="00BC2AF3"/>
    <w:rsid w:val="00BC2CC8"/>
    <w:rsid w:val="00BC3257"/>
    <w:rsid w:val="00BC32E7"/>
    <w:rsid w:val="00BC33AF"/>
    <w:rsid w:val="00BC3458"/>
    <w:rsid w:val="00BC3598"/>
    <w:rsid w:val="00BC3E03"/>
    <w:rsid w:val="00BC479C"/>
    <w:rsid w:val="00BC4A59"/>
    <w:rsid w:val="00BC4F81"/>
    <w:rsid w:val="00BC554F"/>
    <w:rsid w:val="00BC5670"/>
    <w:rsid w:val="00BC58B9"/>
    <w:rsid w:val="00BC5A7D"/>
    <w:rsid w:val="00BC6228"/>
    <w:rsid w:val="00BC65F9"/>
    <w:rsid w:val="00BC6900"/>
    <w:rsid w:val="00BC6AE3"/>
    <w:rsid w:val="00BC6DF6"/>
    <w:rsid w:val="00BC6F1C"/>
    <w:rsid w:val="00BC6F7C"/>
    <w:rsid w:val="00BC735A"/>
    <w:rsid w:val="00BC74AE"/>
    <w:rsid w:val="00BC7556"/>
    <w:rsid w:val="00BC781C"/>
    <w:rsid w:val="00BC7CEA"/>
    <w:rsid w:val="00BD02CD"/>
    <w:rsid w:val="00BD0815"/>
    <w:rsid w:val="00BD190D"/>
    <w:rsid w:val="00BD1DA2"/>
    <w:rsid w:val="00BD2528"/>
    <w:rsid w:val="00BD2790"/>
    <w:rsid w:val="00BD2E26"/>
    <w:rsid w:val="00BD2F13"/>
    <w:rsid w:val="00BD3056"/>
    <w:rsid w:val="00BD305F"/>
    <w:rsid w:val="00BD3121"/>
    <w:rsid w:val="00BD36AC"/>
    <w:rsid w:val="00BD3846"/>
    <w:rsid w:val="00BD3DCD"/>
    <w:rsid w:val="00BD3E68"/>
    <w:rsid w:val="00BD3FB4"/>
    <w:rsid w:val="00BD42AB"/>
    <w:rsid w:val="00BD462E"/>
    <w:rsid w:val="00BD4D15"/>
    <w:rsid w:val="00BD4E05"/>
    <w:rsid w:val="00BD5046"/>
    <w:rsid w:val="00BD5226"/>
    <w:rsid w:val="00BD53C4"/>
    <w:rsid w:val="00BD54D1"/>
    <w:rsid w:val="00BD598A"/>
    <w:rsid w:val="00BD5C7A"/>
    <w:rsid w:val="00BD6826"/>
    <w:rsid w:val="00BD6E7D"/>
    <w:rsid w:val="00BD723F"/>
    <w:rsid w:val="00BD73C1"/>
    <w:rsid w:val="00BD75B4"/>
    <w:rsid w:val="00BD7B30"/>
    <w:rsid w:val="00BD7D14"/>
    <w:rsid w:val="00BE02B4"/>
    <w:rsid w:val="00BE04B4"/>
    <w:rsid w:val="00BE0641"/>
    <w:rsid w:val="00BE085A"/>
    <w:rsid w:val="00BE08A5"/>
    <w:rsid w:val="00BE0A52"/>
    <w:rsid w:val="00BE0D74"/>
    <w:rsid w:val="00BE1593"/>
    <w:rsid w:val="00BE16D0"/>
    <w:rsid w:val="00BE1843"/>
    <w:rsid w:val="00BE19FA"/>
    <w:rsid w:val="00BE1BAC"/>
    <w:rsid w:val="00BE1EC6"/>
    <w:rsid w:val="00BE21C7"/>
    <w:rsid w:val="00BE24D7"/>
    <w:rsid w:val="00BE28C1"/>
    <w:rsid w:val="00BE29F2"/>
    <w:rsid w:val="00BE300D"/>
    <w:rsid w:val="00BE3492"/>
    <w:rsid w:val="00BE36F3"/>
    <w:rsid w:val="00BE3AE4"/>
    <w:rsid w:val="00BE3B62"/>
    <w:rsid w:val="00BE4580"/>
    <w:rsid w:val="00BE4618"/>
    <w:rsid w:val="00BE4E13"/>
    <w:rsid w:val="00BE4EC9"/>
    <w:rsid w:val="00BE57F2"/>
    <w:rsid w:val="00BE5908"/>
    <w:rsid w:val="00BE6211"/>
    <w:rsid w:val="00BE624E"/>
    <w:rsid w:val="00BE628C"/>
    <w:rsid w:val="00BE631E"/>
    <w:rsid w:val="00BE6493"/>
    <w:rsid w:val="00BE69AE"/>
    <w:rsid w:val="00BE6BEC"/>
    <w:rsid w:val="00BE6C12"/>
    <w:rsid w:val="00BE6CAE"/>
    <w:rsid w:val="00BE7060"/>
    <w:rsid w:val="00BE762A"/>
    <w:rsid w:val="00BE7C96"/>
    <w:rsid w:val="00BE7F85"/>
    <w:rsid w:val="00BF02A7"/>
    <w:rsid w:val="00BF05AD"/>
    <w:rsid w:val="00BF066A"/>
    <w:rsid w:val="00BF0CCF"/>
    <w:rsid w:val="00BF0FC5"/>
    <w:rsid w:val="00BF10BC"/>
    <w:rsid w:val="00BF1644"/>
    <w:rsid w:val="00BF2101"/>
    <w:rsid w:val="00BF21AC"/>
    <w:rsid w:val="00BF232C"/>
    <w:rsid w:val="00BF28DC"/>
    <w:rsid w:val="00BF2E53"/>
    <w:rsid w:val="00BF352A"/>
    <w:rsid w:val="00BF3669"/>
    <w:rsid w:val="00BF3B8C"/>
    <w:rsid w:val="00BF3C0D"/>
    <w:rsid w:val="00BF3FE2"/>
    <w:rsid w:val="00BF424B"/>
    <w:rsid w:val="00BF4954"/>
    <w:rsid w:val="00BF4A5A"/>
    <w:rsid w:val="00BF4BC7"/>
    <w:rsid w:val="00BF5078"/>
    <w:rsid w:val="00BF5B3A"/>
    <w:rsid w:val="00BF600E"/>
    <w:rsid w:val="00BF60DE"/>
    <w:rsid w:val="00BF6252"/>
    <w:rsid w:val="00BF6F6C"/>
    <w:rsid w:val="00BF7107"/>
    <w:rsid w:val="00BF711C"/>
    <w:rsid w:val="00BF73C3"/>
    <w:rsid w:val="00BF748E"/>
    <w:rsid w:val="00BF7666"/>
    <w:rsid w:val="00BF789B"/>
    <w:rsid w:val="00C002B1"/>
    <w:rsid w:val="00C009AD"/>
    <w:rsid w:val="00C00DA5"/>
    <w:rsid w:val="00C01FCF"/>
    <w:rsid w:val="00C02F7E"/>
    <w:rsid w:val="00C03309"/>
    <w:rsid w:val="00C03387"/>
    <w:rsid w:val="00C037E0"/>
    <w:rsid w:val="00C03DC0"/>
    <w:rsid w:val="00C04167"/>
    <w:rsid w:val="00C04E6D"/>
    <w:rsid w:val="00C05087"/>
    <w:rsid w:val="00C060FD"/>
    <w:rsid w:val="00C07298"/>
    <w:rsid w:val="00C072FE"/>
    <w:rsid w:val="00C0751F"/>
    <w:rsid w:val="00C07755"/>
    <w:rsid w:val="00C07A99"/>
    <w:rsid w:val="00C07C26"/>
    <w:rsid w:val="00C07D81"/>
    <w:rsid w:val="00C07F47"/>
    <w:rsid w:val="00C1001C"/>
    <w:rsid w:val="00C105CE"/>
    <w:rsid w:val="00C10AE2"/>
    <w:rsid w:val="00C11090"/>
    <w:rsid w:val="00C11480"/>
    <w:rsid w:val="00C1154C"/>
    <w:rsid w:val="00C115CE"/>
    <w:rsid w:val="00C11770"/>
    <w:rsid w:val="00C11ADE"/>
    <w:rsid w:val="00C11D7F"/>
    <w:rsid w:val="00C11E06"/>
    <w:rsid w:val="00C126E0"/>
    <w:rsid w:val="00C128BC"/>
    <w:rsid w:val="00C12E39"/>
    <w:rsid w:val="00C137E8"/>
    <w:rsid w:val="00C13A28"/>
    <w:rsid w:val="00C13D47"/>
    <w:rsid w:val="00C14047"/>
    <w:rsid w:val="00C14164"/>
    <w:rsid w:val="00C147EE"/>
    <w:rsid w:val="00C1487D"/>
    <w:rsid w:val="00C149FA"/>
    <w:rsid w:val="00C14C53"/>
    <w:rsid w:val="00C15583"/>
    <w:rsid w:val="00C158A5"/>
    <w:rsid w:val="00C15D8E"/>
    <w:rsid w:val="00C15DDF"/>
    <w:rsid w:val="00C16116"/>
    <w:rsid w:val="00C1625B"/>
    <w:rsid w:val="00C1639A"/>
    <w:rsid w:val="00C168C7"/>
    <w:rsid w:val="00C16F0C"/>
    <w:rsid w:val="00C16FC6"/>
    <w:rsid w:val="00C17012"/>
    <w:rsid w:val="00C17850"/>
    <w:rsid w:val="00C178FB"/>
    <w:rsid w:val="00C1790B"/>
    <w:rsid w:val="00C17DF9"/>
    <w:rsid w:val="00C20000"/>
    <w:rsid w:val="00C201EB"/>
    <w:rsid w:val="00C20679"/>
    <w:rsid w:val="00C206B0"/>
    <w:rsid w:val="00C20742"/>
    <w:rsid w:val="00C20ACC"/>
    <w:rsid w:val="00C2124E"/>
    <w:rsid w:val="00C21893"/>
    <w:rsid w:val="00C21964"/>
    <w:rsid w:val="00C2197C"/>
    <w:rsid w:val="00C221D9"/>
    <w:rsid w:val="00C22385"/>
    <w:rsid w:val="00C223F8"/>
    <w:rsid w:val="00C227BC"/>
    <w:rsid w:val="00C228E9"/>
    <w:rsid w:val="00C22B28"/>
    <w:rsid w:val="00C22D3F"/>
    <w:rsid w:val="00C22FFB"/>
    <w:rsid w:val="00C232FF"/>
    <w:rsid w:val="00C2380C"/>
    <w:rsid w:val="00C24227"/>
    <w:rsid w:val="00C243B8"/>
    <w:rsid w:val="00C24F72"/>
    <w:rsid w:val="00C256F4"/>
    <w:rsid w:val="00C2578F"/>
    <w:rsid w:val="00C257B7"/>
    <w:rsid w:val="00C2584D"/>
    <w:rsid w:val="00C258CD"/>
    <w:rsid w:val="00C25ACD"/>
    <w:rsid w:val="00C2661D"/>
    <w:rsid w:val="00C26804"/>
    <w:rsid w:val="00C2693B"/>
    <w:rsid w:val="00C26C48"/>
    <w:rsid w:val="00C272E8"/>
    <w:rsid w:val="00C2739D"/>
    <w:rsid w:val="00C274F7"/>
    <w:rsid w:val="00C275CF"/>
    <w:rsid w:val="00C27751"/>
    <w:rsid w:val="00C27A12"/>
    <w:rsid w:val="00C27D54"/>
    <w:rsid w:val="00C301A9"/>
    <w:rsid w:val="00C3032C"/>
    <w:rsid w:val="00C307EB"/>
    <w:rsid w:val="00C30810"/>
    <w:rsid w:val="00C30ABC"/>
    <w:rsid w:val="00C30B59"/>
    <w:rsid w:val="00C30B60"/>
    <w:rsid w:val="00C30C51"/>
    <w:rsid w:val="00C31298"/>
    <w:rsid w:val="00C312D7"/>
    <w:rsid w:val="00C313A5"/>
    <w:rsid w:val="00C3158F"/>
    <w:rsid w:val="00C31764"/>
    <w:rsid w:val="00C31FAA"/>
    <w:rsid w:val="00C321BA"/>
    <w:rsid w:val="00C322D4"/>
    <w:rsid w:val="00C32555"/>
    <w:rsid w:val="00C33359"/>
    <w:rsid w:val="00C339CA"/>
    <w:rsid w:val="00C33A0F"/>
    <w:rsid w:val="00C348D6"/>
    <w:rsid w:val="00C34B32"/>
    <w:rsid w:val="00C3504C"/>
    <w:rsid w:val="00C35061"/>
    <w:rsid w:val="00C3518F"/>
    <w:rsid w:val="00C356C2"/>
    <w:rsid w:val="00C3629E"/>
    <w:rsid w:val="00C365E7"/>
    <w:rsid w:val="00C365FE"/>
    <w:rsid w:val="00C3667C"/>
    <w:rsid w:val="00C36788"/>
    <w:rsid w:val="00C36E34"/>
    <w:rsid w:val="00C370C8"/>
    <w:rsid w:val="00C374A1"/>
    <w:rsid w:val="00C374BE"/>
    <w:rsid w:val="00C374DB"/>
    <w:rsid w:val="00C37623"/>
    <w:rsid w:val="00C37C88"/>
    <w:rsid w:val="00C40388"/>
    <w:rsid w:val="00C404D7"/>
    <w:rsid w:val="00C404EE"/>
    <w:rsid w:val="00C40807"/>
    <w:rsid w:val="00C40B13"/>
    <w:rsid w:val="00C41163"/>
    <w:rsid w:val="00C41377"/>
    <w:rsid w:val="00C4171B"/>
    <w:rsid w:val="00C418D3"/>
    <w:rsid w:val="00C42042"/>
    <w:rsid w:val="00C42689"/>
    <w:rsid w:val="00C42988"/>
    <w:rsid w:val="00C42A12"/>
    <w:rsid w:val="00C42ADC"/>
    <w:rsid w:val="00C42BD4"/>
    <w:rsid w:val="00C42E6D"/>
    <w:rsid w:val="00C431C0"/>
    <w:rsid w:val="00C43728"/>
    <w:rsid w:val="00C43791"/>
    <w:rsid w:val="00C437FE"/>
    <w:rsid w:val="00C43E33"/>
    <w:rsid w:val="00C43FF0"/>
    <w:rsid w:val="00C44124"/>
    <w:rsid w:val="00C44452"/>
    <w:rsid w:val="00C44641"/>
    <w:rsid w:val="00C44701"/>
    <w:rsid w:val="00C44ABC"/>
    <w:rsid w:val="00C44C03"/>
    <w:rsid w:val="00C44DA8"/>
    <w:rsid w:val="00C45069"/>
    <w:rsid w:val="00C451A2"/>
    <w:rsid w:val="00C45EF5"/>
    <w:rsid w:val="00C46B7E"/>
    <w:rsid w:val="00C474D6"/>
    <w:rsid w:val="00C47538"/>
    <w:rsid w:val="00C475BB"/>
    <w:rsid w:val="00C47B70"/>
    <w:rsid w:val="00C47D3F"/>
    <w:rsid w:val="00C47E49"/>
    <w:rsid w:val="00C47F6F"/>
    <w:rsid w:val="00C5063B"/>
    <w:rsid w:val="00C506B9"/>
    <w:rsid w:val="00C507C2"/>
    <w:rsid w:val="00C50857"/>
    <w:rsid w:val="00C5099B"/>
    <w:rsid w:val="00C50A4E"/>
    <w:rsid w:val="00C51721"/>
    <w:rsid w:val="00C51961"/>
    <w:rsid w:val="00C51C37"/>
    <w:rsid w:val="00C51E48"/>
    <w:rsid w:val="00C52052"/>
    <w:rsid w:val="00C520B1"/>
    <w:rsid w:val="00C522D6"/>
    <w:rsid w:val="00C526BC"/>
    <w:rsid w:val="00C528DA"/>
    <w:rsid w:val="00C52B59"/>
    <w:rsid w:val="00C52C52"/>
    <w:rsid w:val="00C52E7E"/>
    <w:rsid w:val="00C5339B"/>
    <w:rsid w:val="00C53B75"/>
    <w:rsid w:val="00C53DC1"/>
    <w:rsid w:val="00C54020"/>
    <w:rsid w:val="00C5406F"/>
    <w:rsid w:val="00C54231"/>
    <w:rsid w:val="00C545C5"/>
    <w:rsid w:val="00C546C7"/>
    <w:rsid w:val="00C54817"/>
    <w:rsid w:val="00C54AEB"/>
    <w:rsid w:val="00C54ED0"/>
    <w:rsid w:val="00C54F35"/>
    <w:rsid w:val="00C55557"/>
    <w:rsid w:val="00C55566"/>
    <w:rsid w:val="00C55596"/>
    <w:rsid w:val="00C5610A"/>
    <w:rsid w:val="00C565EB"/>
    <w:rsid w:val="00C5725C"/>
    <w:rsid w:val="00C572E3"/>
    <w:rsid w:val="00C5739B"/>
    <w:rsid w:val="00C57A01"/>
    <w:rsid w:val="00C57A2D"/>
    <w:rsid w:val="00C6008C"/>
    <w:rsid w:val="00C60AAD"/>
    <w:rsid w:val="00C60B07"/>
    <w:rsid w:val="00C610B6"/>
    <w:rsid w:val="00C61560"/>
    <w:rsid w:val="00C615C8"/>
    <w:rsid w:val="00C61D4B"/>
    <w:rsid w:val="00C61E6B"/>
    <w:rsid w:val="00C62054"/>
    <w:rsid w:val="00C62685"/>
    <w:rsid w:val="00C62AF9"/>
    <w:rsid w:val="00C62B0A"/>
    <w:rsid w:val="00C62DCD"/>
    <w:rsid w:val="00C633A9"/>
    <w:rsid w:val="00C63C52"/>
    <w:rsid w:val="00C63F08"/>
    <w:rsid w:val="00C64498"/>
    <w:rsid w:val="00C64CF6"/>
    <w:rsid w:val="00C6528C"/>
    <w:rsid w:val="00C661E8"/>
    <w:rsid w:val="00C663B9"/>
    <w:rsid w:val="00C6646C"/>
    <w:rsid w:val="00C66569"/>
    <w:rsid w:val="00C66E9D"/>
    <w:rsid w:val="00C67044"/>
    <w:rsid w:val="00C6795E"/>
    <w:rsid w:val="00C67ECF"/>
    <w:rsid w:val="00C67F15"/>
    <w:rsid w:val="00C70084"/>
    <w:rsid w:val="00C708DC"/>
    <w:rsid w:val="00C7090B"/>
    <w:rsid w:val="00C70CB9"/>
    <w:rsid w:val="00C71025"/>
    <w:rsid w:val="00C7133D"/>
    <w:rsid w:val="00C718B7"/>
    <w:rsid w:val="00C7198E"/>
    <w:rsid w:val="00C71C0C"/>
    <w:rsid w:val="00C71DC3"/>
    <w:rsid w:val="00C71EBE"/>
    <w:rsid w:val="00C721EB"/>
    <w:rsid w:val="00C7235B"/>
    <w:rsid w:val="00C727D2"/>
    <w:rsid w:val="00C72C65"/>
    <w:rsid w:val="00C72E18"/>
    <w:rsid w:val="00C731AD"/>
    <w:rsid w:val="00C7380B"/>
    <w:rsid w:val="00C73D56"/>
    <w:rsid w:val="00C7424D"/>
    <w:rsid w:val="00C74421"/>
    <w:rsid w:val="00C7469F"/>
    <w:rsid w:val="00C74B63"/>
    <w:rsid w:val="00C74C0E"/>
    <w:rsid w:val="00C74C59"/>
    <w:rsid w:val="00C75A68"/>
    <w:rsid w:val="00C75F2F"/>
    <w:rsid w:val="00C75FEE"/>
    <w:rsid w:val="00C76481"/>
    <w:rsid w:val="00C7654C"/>
    <w:rsid w:val="00C7698A"/>
    <w:rsid w:val="00C769FB"/>
    <w:rsid w:val="00C76F1D"/>
    <w:rsid w:val="00C7714E"/>
    <w:rsid w:val="00C77569"/>
    <w:rsid w:val="00C77721"/>
    <w:rsid w:val="00C77937"/>
    <w:rsid w:val="00C77CA4"/>
    <w:rsid w:val="00C77D26"/>
    <w:rsid w:val="00C801EA"/>
    <w:rsid w:val="00C80A9A"/>
    <w:rsid w:val="00C80BDF"/>
    <w:rsid w:val="00C813D2"/>
    <w:rsid w:val="00C814B7"/>
    <w:rsid w:val="00C815DF"/>
    <w:rsid w:val="00C81819"/>
    <w:rsid w:val="00C81A3D"/>
    <w:rsid w:val="00C822A3"/>
    <w:rsid w:val="00C822AF"/>
    <w:rsid w:val="00C827CB"/>
    <w:rsid w:val="00C8294C"/>
    <w:rsid w:val="00C82FEE"/>
    <w:rsid w:val="00C83244"/>
    <w:rsid w:val="00C83D12"/>
    <w:rsid w:val="00C83E0E"/>
    <w:rsid w:val="00C83E24"/>
    <w:rsid w:val="00C847D6"/>
    <w:rsid w:val="00C84D02"/>
    <w:rsid w:val="00C84D39"/>
    <w:rsid w:val="00C84E86"/>
    <w:rsid w:val="00C85277"/>
    <w:rsid w:val="00C852DD"/>
    <w:rsid w:val="00C853BC"/>
    <w:rsid w:val="00C853FF"/>
    <w:rsid w:val="00C85806"/>
    <w:rsid w:val="00C85B59"/>
    <w:rsid w:val="00C85D76"/>
    <w:rsid w:val="00C85D9D"/>
    <w:rsid w:val="00C86A96"/>
    <w:rsid w:val="00C873AC"/>
    <w:rsid w:val="00C874FD"/>
    <w:rsid w:val="00C87DA6"/>
    <w:rsid w:val="00C9076D"/>
    <w:rsid w:val="00C90B42"/>
    <w:rsid w:val="00C910F1"/>
    <w:rsid w:val="00C917D5"/>
    <w:rsid w:val="00C91857"/>
    <w:rsid w:val="00C91CF3"/>
    <w:rsid w:val="00C91D0F"/>
    <w:rsid w:val="00C9213B"/>
    <w:rsid w:val="00C92219"/>
    <w:rsid w:val="00C92223"/>
    <w:rsid w:val="00C922F8"/>
    <w:rsid w:val="00C92AB6"/>
    <w:rsid w:val="00C93462"/>
    <w:rsid w:val="00C9388D"/>
    <w:rsid w:val="00C93B1F"/>
    <w:rsid w:val="00C93B5D"/>
    <w:rsid w:val="00C93DAE"/>
    <w:rsid w:val="00C93DEC"/>
    <w:rsid w:val="00C9418C"/>
    <w:rsid w:val="00C94384"/>
    <w:rsid w:val="00C944BC"/>
    <w:rsid w:val="00C946C6"/>
    <w:rsid w:val="00C94A34"/>
    <w:rsid w:val="00C94A7F"/>
    <w:rsid w:val="00C94C2B"/>
    <w:rsid w:val="00C94D16"/>
    <w:rsid w:val="00C94F73"/>
    <w:rsid w:val="00C95545"/>
    <w:rsid w:val="00C95609"/>
    <w:rsid w:val="00C95881"/>
    <w:rsid w:val="00C95AAD"/>
    <w:rsid w:val="00C95BBE"/>
    <w:rsid w:val="00C95C21"/>
    <w:rsid w:val="00C968AA"/>
    <w:rsid w:val="00C969B6"/>
    <w:rsid w:val="00C96A74"/>
    <w:rsid w:val="00C96B35"/>
    <w:rsid w:val="00C96BDF"/>
    <w:rsid w:val="00C96C2F"/>
    <w:rsid w:val="00C96F79"/>
    <w:rsid w:val="00C9736B"/>
    <w:rsid w:val="00C9741A"/>
    <w:rsid w:val="00C978C9"/>
    <w:rsid w:val="00C97B7D"/>
    <w:rsid w:val="00C97C27"/>
    <w:rsid w:val="00C97CF9"/>
    <w:rsid w:val="00CA17DD"/>
    <w:rsid w:val="00CA1863"/>
    <w:rsid w:val="00CA1941"/>
    <w:rsid w:val="00CA1E64"/>
    <w:rsid w:val="00CA26CE"/>
    <w:rsid w:val="00CA27EA"/>
    <w:rsid w:val="00CA29D2"/>
    <w:rsid w:val="00CA2A17"/>
    <w:rsid w:val="00CA2A7E"/>
    <w:rsid w:val="00CA2CB0"/>
    <w:rsid w:val="00CA391D"/>
    <w:rsid w:val="00CA3ACD"/>
    <w:rsid w:val="00CA41F7"/>
    <w:rsid w:val="00CA45EA"/>
    <w:rsid w:val="00CA4A25"/>
    <w:rsid w:val="00CA4F8B"/>
    <w:rsid w:val="00CA5445"/>
    <w:rsid w:val="00CA5998"/>
    <w:rsid w:val="00CA5A3F"/>
    <w:rsid w:val="00CA5EB9"/>
    <w:rsid w:val="00CA63E7"/>
    <w:rsid w:val="00CA67D4"/>
    <w:rsid w:val="00CA6EA8"/>
    <w:rsid w:val="00CA7350"/>
    <w:rsid w:val="00CA7661"/>
    <w:rsid w:val="00CA7785"/>
    <w:rsid w:val="00CA78FB"/>
    <w:rsid w:val="00CA7ABA"/>
    <w:rsid w:val="00CA7AC5"/>
    <w:rsid w:val="00CA7BAF"/>
    <w:rsid w:val="00CB0007"/>
    <w:rsid w:val="00CB07C8"/>
    <w:rsid w:val="00CB09DA"/>
    <w:rsid w:val="00CB0BD9"/>
    <w:rsid w:val="00CB16C3"/>
    <w:rsid w:val="00CB1CAC"/>
    <w:rsid w:val="00CB1DE8"/>
    <w:rsid w:val="00CB1E3B"/>
    <w:rsid w:val="00CB1EC2"/>
    <w:rsid w:val="00CB1F1D"/>
    <w:rsid w:val="00CB245A"/>
    <w:rsid w:val="00CB30A0"/>
    <w:rsid w:val="00CB35E7"/>
    <w:rsid w:val="00CB36C5"/>
    <w:rsid w:val="00CB3890"/>
    <w:rsid w:val="00CB3C56"/>
    <w:rsid w:val="00CB3C80"/>
    <w:rsid w:val="00CB3CB5"/>
    <w:rsid w:val="00CB3F1C"/>
    <w:rsid w:val="00CB3F80"/>
    <w:rsid w:val="00CB4585"/>
    <w:rsid w:val="00CB468B"/>
    <w:rsid w:val="00CB46DC"/>
    <w:rsid w:val="00CB499B"/>
    <w:rsid w:val="00CB51E7"/>
    <w:rsid w:val="00CB5243"/>
    <w:rsid w:val="00CB569E"/>
    <w:rsid w:val="00CB5B18"/>
    <w:rsid w:val="00CB5DCE"/>
    <w:rsid w:val="00CB5FA2"/>
    <w:rsid w:val="00CB6795"/>
    <w:rsid w:val="00CB6CC2"/>
    <w:rsid w:val="00CB6E80"/>
    <w:rsid w:val="00CB6FD5"/>
    <w:rsid w:val="00CB6FF9"/>
    <w:rsid w:val="00CB716E"/>
    <w:rsid w:val="00CB71F8"/>
    <w:rsid w:val="00CB73BD"/>
    <w:rsid w:val="00CB75F0"/>
    <w:rsid w:val="00CB7610"/>
    <w:rsid w:val="00CC04F3"/>
    <w:rsid w:val="00CC061D"/>
    <w:rsid w:val="00CC0686"/>
    <w:rsid w:val="00CC0FCF"/>
    <w:rsid w:val="00CC17E0"/>
    <w:rsid w:val="00CC180A"/>
    <w:rsid w:val="00CC1819"/>
    <w:rsid w:val="00CC18C1"/>
    <w:rsid w:val="00CC217C"/>
    <w:rsid w:val="00CC2213"/>
    <w:rsid w:val="00CC26DB"/>
    <w:rsid w:val="00CC299D"/>
    <w:rsid w:val="00CC2AF1"/>
    <w:rsid w:val="00CC2DB4"/>
    <w:rsid w:val="00CC2DBA"/>
    <w:rsid w:val="00CC2E46"/>
    <w:rsid w:val="00CC300C"/>
    <w:rsid w:val="00CC328E"/>
    <w:rsid w:val="00CC35AE"/>
    <w:rsid w:val="00CC3DAA"/>
    <w:rsid w:val="00CC3E8B"/>
    <w:rsid w:val="00CC4657"/>
    <w:rsid w:val="00CC49B1"/>
    <w:rsid w:val="00CC4C2C"/>
    <w:rsid w:val="00CC5057"/>
    <w:rsid w:val="00CC5380"/>
    <w:rsid w:val="00CC5E29"/>
    <w:rsid w:val="00CC6073"/>
    <w:rsid w:val="00CC6291"/>
    <w:rsid w:val="00CC6386"/>
    <w:rsid w:val="00CC67BB"/>
    <w:rsid w:val="00CC67EB"/>
    <w:rsid w:val="00CC6EDA"/>
    <w:rsid w:val="00CC72FD"/>
    <w:rsid w:val="00CC7A18"/>
    <w:rsid w:val="00CC7B43"/>
    <w:rsid w:val="00CC7F23"/>
    <w:rsid w:val="00CD078F"/>
    <w:rsid w:val="00CD0FB4"/>
    <w:rsid w:val="00CD121E"/>
    <w:rsid w:val="00CD185D"/>
    <w:rsid w:val="00CD1877"/>
    <w:rsid w:val="00CD28F0"/>
    <w:rsid w:val="00CD3C42"/>
    <w:rsid w:val="00CD3ED8"/>
    <w:rsid w:val="00CD43E7"/>
    <w:rsid w:val="00CD47D0"/>
    <w:rsid w:val="00CD497A"/>
    <w:rsid w:val="00CD4F9E"/>
    <w:rsid w:val="00CD5992"/>
    <w:rsid w:val="00CD5EE8"/>
    <w:rsid w:val="00CD761D"/>
    <w:rsid w:val="00CD76B5"/>
    <w:rsid w:val="00CD78B9"/>
    <w:rsid w:val="00CE01C4"/>
    <w:rsid w:val="00CE02AA"/>
    <w:rsid w:val="00CE039D"/>
    <w:rsid w:val="00CE072F"/>
    <w:rsid w:val="00CE0834"/>
    <w:rsid w:val="00CE12F6"/>
    <w:rsid w:val="00CE1400"/>
    <w:rsid w:val="00CE140E"/>
    <w:rsid w:val="00CE1D01"/>
    <w:rsid w:val="00CE1F94"/>
    <w:rsid w:val="00CE2323"/>
    <w:rsid w:val="00CE233C"/>
    <w:rsid w:val="00CE2346"/>
    <w:rsid w:val="00CE2404"/>
    <w:rsid w:val="00CE286A"/>
    <w:rsid w:val="00CE2923"/>
    <w:rsid w:val="00CE2DDE"/>
    <w:rsid w:val="00CE324F"/>
    <w:rsid w:val="00CE41E8"/>
    <w:rsid w:val="00CE42D8"/>
    <w:rsid w:val="00CE4659"/>
    <w:rsid w:val="00CE475C"/>
    <w:rsid w:val="00CE553D"/>
    <w:rsid w:val="00CE5E3D"/>
    <w:rsid w:val="00CE6099"/>
    <w:rsid w:val="00CE6B48"/>
    <w:rsid w:val="00CE6F0F"/>
    <w:rsid w:val="00CE6F20"/>
    <w:rsid w:val="00CE76FC"/>
    <w:rsid w:val="00CE7A0D"/>
    <w:rsid w:val="00CE7EB0"/>
    <w:rsid w:val="00CF002F"/>
    <w:rsid w:val="00CF01D1"/>
    <w:rsid w:val="00CF0246"/>
    <w:rsid w:val="00CF083F"/>
    <w:rsid w:val="00CF0863"/>
    <w:rsid w:val="00CF0892"/>
    <w:rsid w:val="00CF0AD6"/>
    <w:rsid w:val="00CF100E"/>
    <w:rsid w:val="00CF195A"/>
    <w:rsid w:val="00CF1DF2"/>
    <w:rsid w:val="00CF1E78"/>
    <w:rsid w:val="00CF2483"/>
    <w:rsid w:val="00CF24E2"/>
    <w:rsid w:val="00CF2BF7"/>
    <w:rsid w:val="00CF2F5B"/>
    <w:rsid w:val="00CF2F9B"/>
    <w:rsid w:val="00CF340B"/>
    <w:rsid w:val="00CF34AE"/>
    <w:rsid w:val="00CF3682"/>
    <w:rsid w:val="00CF3939"/>
    <w:rsid w:val="00CF393D"/>
    <w:rsid w:val="00CF3958"/>
    <w:rsid w:val="00CF41A9"/>
    <w:rsid w:val="00CF44B2"/>
    <w:rsid w:val="00CF4ABD"/>
    <w:rsid w:val="00CF4CF2"/>
    <w:rsid w:val="00CF4EBF"/>
    <w:rsid w:val="00CF5A53"/>
    <w:rsid w:val="00CF5C9C"/>
    <w:rsid w:val="00CF5D28"/>
    <w:rsid w:val="00CF5D66"/>
    <w:rsid w:val="00CF5E6C"/>
    <w:rsid w:val="00CF674E"/>
    <w:rsid w:val="00CF68B8"/>
    <w:rsid w:val="00CF6D23"/>
    <w:rsid w:val="00CF6EAD"/>
    <w:rsid w:val="00CF6F1E"/>
    <w:rsid w:val="00CF727D"/>
    <w:rsid w:val="00CF736F"/>
    <w:rsid w:val="00CF739B"/>
    <w:rsid w:val="00CF7B2B"/>
    <w:rsid w:val="00CF7EC6"/>
    <w:rsid w:val="00D001F9"/>
    <w:rsid w:val="00D0030E"/>
    <w:rsid w:val="00D0036E"/>
    <w:rsid w:val="00D00469"/>
    <w:rsid w:val="00D00740"/>
    <w:rsid w:val="00D00B54"/>
    <w:rsid w:val="00D00BB7"/>
    <w:rsid w:val="00D00EB2"/>
    <w:rsid w:val="00D014F2"/>
    <w:rsid w:val="00D0152C"/>
    <w:rsid w:val="00D015C0"/>
    <w:rsid w:val="00D016E4"/>
    <w:rsid w:val="00D01ABC"/>
    <w:rsid w:val="00D01DFA"/>
    <w:rsid w:val="00D01EAD"/>
    <w:rsid w:val="00D01F3E"/>
    <w:rsid w:val="00D023B4"/>
    <w:rsid w:val="00D02F6C"/>
    <w:rsid w:val="00D02FFB"/>
    <w:rsid w:val="00D035B9"/>
    <w:rsid w:val="00D0380E"/>
    <w:rsid w:val="00D040B7"/>
    <w:rsid w:val="00D041E8"/>
    <w:rsid w:val="00D0522B"/>
    <w:rsid w:val="00D0579C"/>
    <w:rsid w:val="00D05F07"/>
    <w:rsid w:val="00D060FF"/>
    <w:rsid w:val="00D061C4"/>
    <w:rsid w:val="00D063BA"/>
    <w:rsid w:val="00D064E8"/>
    <w:rsid w:val="00D06546"/>
    <w:rsid w:val="00D06572"/>
    <w:rsid w:val="00D065CD"/>
    <w:rsid w:val="00D06719"/>
    <w:rsid w:val="00D06CB4"/>
    <w:rsid w:val="00D06F5A"/>
    <w:rsid w:val="00D06FBB"/>
    <w:rsid w:val="00D0724B"/>
    <w:rsid w:val="00D07552"/>
    <w:rsid w:val="00D077D6"/>
    <w:rsid w:val="00D07965"/>
    <w:rsid w:val="00D07B12"/>
    <w:rsid w:val="00D07BC7"/>
    <w:rsid w:val="00D07E17"/>
    <w:rsid w:val="00D10128"/>
    <w:rsid w:val="00D10427"/>
    <w:rsid w:val="00D105BB"/>
    <w:rsid w:val="00D10901"/>
    <w:rsid w:val="00D10C5F"/>
    <w:rsid w:val="00D10CD9"/>
    <w:rsid w:val="00D10D65"/>
    <w:rsid w:val="00D11817"/>
    <w:rsid w:val="00D11A21"/>
    <w:rsid w:val="00D11E10"/>
    <w:rsid w:val="00D12325"/>
    <w:rsid w:val="00D12761"/>
    <w:rsid w:val="00D12B71"/>
    <w:rsid w:val="00D12DD4"/>
    <w:rsid w:val="00D13034"/>
    <w:rsid w:val="00D1348D"/>
    <w:rsid w:val="00D13743"/>
    <w:rsid w:val="00D13A29"/>
    <w:rsid w:val="00D141AB"/>
    <w:rsid w:val="00D14282"/>
    <w:rsid w:val="00D14487"/>
    <w:rsid w:val="00D1482C"/>
    <w:rsid w:val="00D149AA"/>
    <w:rsid w:val="00D14B22"/>
    <w:rsid w:val="00D15082"/>
    <w:rsid w:val="00D15172"/>
    <w:rsid w:val="00D156C2"/>
    <w:rsid w:val="00D15E7E"/>
    <w:rsid w:val="00D15F8D"/>
    <w:rsid w:val="00D16058"/>
    <w:rsid w:val="00D163BA"/>
    <w:rsid w:val="00D16FDD"/>
    <w:rsid w:val="00D170D5"/>
    <w:rsid w:val="00D1745B"/>
    <w:rsid w:val="00D1780A"/>
    <w:rsid w:val="00D17AB5"/>
    <w:rsid w:val="00D17B4E"/>
    <w:rsid w:val="00D17C13"/>
    <w:rsid w:val="00D17F20"/>
    <w:rsid w:val="00D17FE3"/>
    <w:rsid w:val="00D20016"/>
    <w:rsid w:val="00D207A7"/>
    <w:rsid w:val="00D212E1"/>
    <w:rsid w:val="00D21326"/>
    <w:rsid w:val="00D2216E"/>
    <w:rsid w:val="00D225F9"/>
    <w:rsid w:val="00D2279F"/>
    <w:rsid w:val="00D22AF1"/>
    <w:rsid w:val="00D22E93"/>
    <w:rsid w:val="00D234CD"/>
    <w:rsid w:val="00D237BE"/>
    <w:rsid w:val="00D23907"/>
    <w:rsid w:val="00D23BAD"/>
    <w:rsid w:val="00D242DA"/>
    <w:rsid w:val="00D247EC"/>
    <w:rsid w:val="00D25476"/>
    <w:rsid w:val="00D25541"/>
    <w:rsid w:val="00D25592"/>
    <w:rsid w:val="00D25F5E"/>
    <w:rsid w:val="00D261FA"/>
    <w:rsid w:val="00D262EC"/>
    <w:rsid w:val="00D26448"/>
    <w:rsid w:val="00D264CE"/>
    <w:rsid w:val="00D26670"/>
    <w:rsid w:val="00D2670E"/>
    <w:rsid w:val="00D26910"/>
    <w:rsid w:val="00D26BFF"/>
    <w:rsid w:val="00D26E3D"/>
    <w:rsid w:val="00D26FE6"/>
    <w:rsid w:val="00D2706D"/>
    <w:rsid w:val="00D276E9"/>
    <w:rsid w:val="00D27AF0"/>
    <w:rsid w:val="00D27B8B"/>
    <w:rsid w:val="00D27D5A"/>
    <w:rsid w:val="00D30CF0"/>
    <w:rsid w:val="00D31058"/>
    <w:rsid w:val="00D31590"/>
    <w:rsid w:val="00D315E0"/>
    <w:rsid w:val="00D31681"/>
    <w:rsid w:val="00D3180F"/>
    <w:rsid w:val="00D3191C"/>
    <w:rsid w:val="00D31AD9"/>
    <w:rsid w:val="00D31B6E"/>
    <w:rsid w:val="00D31FD3"/>
    <w:rsid w:val="00D3232B"/>
    <w:rsid w:val="00D3239F"/>
    <w:rsid w:val="00D3244A"/>
    <w:rsid w:val="00D324A4"/>
    <w:rsid w:val="00D3250C"/>
    <w:rsid w:val="00D328F6"/>
    <w:rsid w:val="00D32D48"/>
    <w:rsid w:val="00D3310F"/>
    <w:rsid w:val="00D33A61"/>
    <w:rsid w:val="00D33B77"/>
    <w:rsid w:val="00D33D4A"/>
    <w:rsid w:val="00D345D4"/>
    <w:rsid w:val="00D3462C"/>
    <w:rsid w:val="00D34895"/>
    <w:rsid w:val="00D34B26"/>
    <w:rsid w:val="00D34DEB"/>
    <w:rsid w:val="00D34E29"/>
    <w:rsid w:val="00D35198"/>
    <w:rsid w:val="00D3530B"/>
    <w:rsid w:val="00D35496"/>
    <w:rsid w:val="00D3584B"/>
    <w:rsid w:val="00D35A85"/>
    <w:rsid w:val="00D35BA9"/>
    <w:rsid w:val="00D35F97"/>
    <w:rsid w:val="00D3646D"/>
    <w:rsid w:val="00D36964"/>
    <w:rsid w:val="00D374BB"/>
    <w:rsid w:val="00D37825"/>
    <w:rsid w:val="00D37A1A"/>
    <w:rsid w:val="00D4011F"/>
    <w:rsid w:val="00D4013D"/>
    <w:rsid w:val="00D406DA"/>
    <w:rsid w:val="00D406F3"/>
    <w:rsid w:val="00D4081B"/>
    <w:rsid w:val="00D40E1A"/>
    <w:rsid w:val="00D41384"/>
    <w:rsid w:val="00D413C3"/>
    <w:rsid w:val="00D41916"/>
    <w:rsid w:val="00D41951"/>
    <w:rsid w:val="00D42240"/>
    <w:rsid w:val="00D427C3"/>
    <w:rsid w:val="00D42B33"/>
    <w:rsid w:val="00D42EB8"/>
    <w:rsid w:val="00D43149"/>
    <w:rsid w:val="00D4368D"/>
    <w:rsid w:val="00D43B3C"/>
    <w:rsid w:val="00D43D3C"/>
    <w:rsid w:val="00D43DD3"/>
    <w:rsid w:val="00D43E0B"/>
    <w:rsid w:val="00D43E2A"/>
    <w:rsid w:val="00D4419E"/>
    <w:rsid w:val="00D441E2"/>
    <w:rsid w:val="00D4465D"/>
    <w:rsid w:val="00D44932"/>
    <w:rsid w:val="00D44D65"/>
    <w:rsid w:val="00D44F7D"/>
    <w:rsid w:val="00D45962"/>
    <w:rsid w:val="00D45C98"/>
    <w:rsid w:val="00D45E00"/>
    <w:rsid w:val="00D45FCC"/>
    <w:rsid w:val="00D46111"/>
    <w:rsid w:val="00D4642A"/>
    <w:rsid w:val="00D4662F"/>
    <w:rsid w:val="00D46A4D"/>
    <w:rsid w:val="00D46AA4"/>
    <w:rsid w:val="00D46E99"/>
    <w:rsid w:val="00D46F1B"/>
    <w:rsid w:val="00D475FB"/>
    <w:rsid w:val="00D47C16"/>
    <w:rsid w:val="00D47ED0"/>
    <w:rsid w:val="00D502AF"/>
    <w:rsid w:val="00D50546"/>
    <w:rsid w:val="00D50764"/>
    <w:rsid w:val="00D508A4"/>
    <w:rsid w:val="00D50A72"/>
    <w:rsid w:val="00D50C12"/>
    <w:rsid w:val="00D50C73"/>
    <w:rsid w:val="00D51034"/>
    <w:rsid w:val="00D51442"/>
    <w:rsid w:val="00D514A9"/>
    <w:rsid w:val="00D514DC"/>
    <w:rsid w:val="00D51549"/>
    <w:rsid w:val="00D51784"/>
    <w:rsid w:val="00D51A77"/>
    <w:rsid w:val="00D51B1C"/>
    <w:rsid w:val="00D5267B"/>
    <w:rsid w:val="00D5287B"/>
    <w:rsid w:val="00D528AB"/>
    <w:rsid w:val="00D5291D"/>
    <w:rsid w:val="00D52EA2"/>
    <w:rsid w:val="00D535F2"/>
    <w:rsid w:val="00D53649"/>
    <w:rsid w:val="00D53830"/>
    <w:rsid w:val="00D53F73"/>
    <w:rsid w:val="00D53F7A"/>
    <w:rsid w:val="00D543F1"/>
    <w:rsid w:val="00D54A58"/>
    <w:rsid w:val="00D54EAB"/>
    <w:rsid w:val="00D54FB3"/>
    <w:rsid w:val="00D54FC5"/>
    <w:rsid w:val="00D55889"/>
    <w:rsid w:val="00D55A26"/>
    <w:rsid w:val="00D563F9"/>
    <w:rsid w:val="00D56802"/>
    <w:rsid w:val="00D56922"/>
    <w:rsid w:val="00D56B3C"/>
    <w:rsid w:val="00D56B5F"/>
    <w:rsid w:val="00D575D7"/>
    <w:rsid w:val="00D57A3F"/>
    <w:rsid w:val="00D57A73"/>
    <w:rsid w:val="00D57AF0"/>
    <w:rsid w:val="00D57BCE"/>
    <w:rsid w:val="00D57CC3"/>
    <w:rsid w:val="00D57E95"/>
    <w:rsid w:val="00D57ECB"/>
    <w:rsid w:val="00D57FEC"/>
    <w:rsid w:val="00D604D2"/>
    <w:rsid w:val="00D605F1"/>
    <w:rsid w:val="00D60E24"/>
    <w:rsid w:val="00D60F8F"/>
    <w:rsid w:val="00D61035"/>
    <w:rsid w:val="00D61163"/>
    <w:rsid w:val="00D61815"/>
    <w:rsid w:val="00D618AB"/>
    <w:rsid w:val="00D61D9A"/>
    <w:rsid w:val="00D62166"/>
    <w:rsid w:val="00D62462"/>
    <w:rsid w:val="00D625A6"/>
    <w:rsid w:val="00D627E3"/>
    <w:rsid w:val="00D629F9"/>
    <w:rsid w:val="00D62CBD"/>
    <w:rsid w:val="00D62ECD"/>
    <w:rsid w:val="00D633AF"/>
    <w:rsid w:val="00D638B4"/>
    <w:rsid w:val="00D64426"/>
    <w:rsid w:val="00D64475"/>
    <w:rsid w:val="00D64873"/>
    <w:rsid w:val="00D64A2A"/>
    <w:rsid w:val="00D64CB0"/>
    <w:rsid w:val="00D64DC1"/>
    <w:rsid w:val="00D65241"/>
    <w:rsid w:val="00D65D78"/>
    <w:rsid w:val="00D65E4F"/>
    <w:rsid w:val="00D663CB"/>
    <w:rsid w:val="00D664F8"/>
    <w:rsid w:val="00D669D5"/>
    <w:rsid w:val="00D66AAA"/>
    <w:rsid w:val="00D66AF8"/>
    <w:rsid w:val="00D66B04"/>
    <w:rsid w:val="00D67BC5"/>
    <w:rsid w:val="00D67DF3"/>
    <w:rsid w:val="00D7021B"/>
    <w:rsid w:val="00D7047D"/>
    <w:rsid w:val="00D7079E"/>
    <w:rsid w:val="00D708C4"/>
    <w:rsid w:val="00D70C4A"/>
    <w:rsid w:val="00D70D33"/>
    <w:rsid w:val="00D7110B"/>
    <w:rsid w:val="00D7130B"/>
    <w:rsid w:val="00D7133E"/>
    <w:rsid w:val="00D71862"/>
    <w:rsid w:val="00D71A5D"/>
    <w:rsid w:val="00D71DF5"/>
    <w:rsid w:val="00D71E7F"/>
    <w:rsid w:val="00D71FBA"/>
    <w:rsid w:val="00D72259"/>
    <w:rsid w:val="00D7239B"/>
    <w:rsid w:val="00D7246E"/>
    <w:rsid w:val="00D72541"/>
    <w:rsid w:val="00D72697"/>
    <w:rsid w:val="00D72B5E"/>
    <w:rsid w:val="00D72D5E"/>
    <w:rsid w:val="00D73077"/>
    <w:rsid w:val="00D736A2"/>
    <w:rsid w:val="00D73B8E"/>
    <w:rsid w:val="00D73C57"/>
    <w:rsid w:val="00D73ECF"/>
    <w:rsid w:val="00D742FF"/>
    <w:rsid w:val="00D7470D"/>
    <w:rsid w:val="00D7499F"/>
    <w:rsid w:val="00D754AF"/>
    <w:rsid w:val="00D75735"/>
    <w:rsid w:val="00D758B3"/>
    <w:rsid w:val="00D75CF3"/>
    <w:rsid w:val="00D76035"/>
    <w:rsid w:val="00D761B3"/>
    <w:rsid w:val="00D7674E"/>
    <w:rsid w:val="00D76ADC"/>
    <w:rsid w:val="00D772B1"/>
    <w:rsid w:val="00D77413"/>
    <w:rsid w:val="00D778C0"/>
    <w:rsid w:val="00D802CB"/>
    <w:rsid w:val="00D80B04"/>
    <w:rsid w:val="00D8166C"/>
    <w:rsid w:val="00D81843"/>
    <w:rsid w:val="00D8191F"/>
    <w:rsid w:val="00D81D97"/>
    <w:rsid w:val="00D81F10"/>
    <w:rsid w:val="00D82053"/>
    <w:rsid w:val="00D8206D"/>
    <w:rsid w:val="00D82798"/>
    <w:rsid w:val="00D82BF2"/>
    <w:rsid w:val="00D82E85"/>
    <w:rsid w:val="00D82E9E"/>
    <w:rsid w:val="00D82FBB"/>
    <w:rsid w:val="00D83F4F"/>
    <w:rsid w:val="00D84256"/>
    <w:rsid w:val="00D844BE"/>
    <w:rsid w:val="00D847DC"/>
    <w:rsid w:val="00D84A57"/>
    <w:rsid w:val="00D84CAD"/>
    <w:rsid w:val="00D85099"/>
    <w:rsid w:val="00D8541B"/>
    <w:rsid w:val="00D85555"/>
    <w:rsid w:val="00D855FA"/>
    <w:rsid w:val="00D86352"/>
    <w:rsid w:val="00D866FF"/>
    <w:rsid w:val="00D868FE"/>
    <w:rsid w:val="00D87307"/>
    <w:rsid w:val="00D87445"/>
    <w:rsid w:val="00D874DF"/>
    <w:rsid w:val="00D877C3"/>
    <w:rsid w:val="00D87A12"/>
    <w:rsid w:val="00D905BA"/>
    <w:rsid w:val="00D906B3"/>
    <w:rsid w:val="00D909E1"/>
    <w:rsid w:val="00D90A7C"/>
    <w:rsid w:val="00D910BB"/>
    <w:rsid w:val="00D917BF"/>
    <w:rsid w:val="00D919E4"/>
    <w:rsid w:val="00D91BBB"/>
    <w:rsid w:val="00D92226"/>
    <w:rsid w:val="00D926D9"/>
    <w:rsid w:val="00D926EA"/>
    <w:rsid w:val="00D9285A"/>
    <w:rsid w:val="00D92B44"/>
    <w:rsid w:val="00D92E41"/>
    <w:rsid w:val="00D930E1"/>
    <w:rsid w:val="00D9354D"/>
    <w:rsid w:val="00D93C06"/>
    <w:rsid w:val="00D93EAC"/>
    <w:rsid w:val="00D9415C"/>
    <w:rsid w:val="00D942CC"/>
    <w:rsid w:val="00D943EB"/>
    <w:rsid w:val="00D944E4"/>
    <w:rsid w:val="00D94688"/>
    <w:rsid w:val="00D94D87"/>
    <w:rsid w:val="00D955A1"/>
    <w:rsid w:val="00D95B31"/>
    <w:rsid w:val="00D95DCC"/>
    <w:rsid w:val="00D962DC"/>
    <w:rsid w:val="00D96741"/>
    <w:rsid w:val="00D96772"/>
    <w:rsid w:val="00D968BB"/>
    <w:rsid w:val="00D96CD6"/>
    <w:rsid w:val="00D970BB"/>
    <w:rsid w:val="00D973F6"/>
    <w:rsid w:val="00D9757D"/>
    <w:rsid w:val="00D975E0"/>
    <w:rsid w:val="00D97D24"/>
    <w:rsid w:val="00D97E5E"/>
    <w:rsid w:val="00DA0246"/>
    <w:rsid w:val="00DA0ACC"/>
    <w:rsid w:val="00DA10CA"/>
    <w:rsid w:val="00DA10D6"/>
    <w:rsid w:val="00DA123B"/>
    <w:rsid w:val="00DA174E"/>
    <w:rsid w:val="00DA180C"/>
    <w:rsid w:val="00DA18A2"/>
    <w:rsid w:val="00DA1932"/>
    <w:rsid w:val="00DA2B20"/>
    <w:rsid w:val="00DA32FC"/>
    <w:rsid w:val="00DA39E9"/>
    <w:rsid w:val="00DA3E7B"/>
    <w:rsid w:val="00DA3F17"/>
    <w:rsid w:val="00DA418E"/>
    <w:rsid w:val="00DA43D5"/>
    <w:rsid w:val="00DA4419"/>
    <w:rsid w:val="00DA451D"/>
    <w:rsid w:val="00DA470D"/>
    <w:rsid w:val="00DA4835"/>
    <w:rsid w:val="00DA49C5"/>
    <w:rsid w:val="00DA4A78"/>
    <w:rsid w:val="00DA4CC5"/>
    <w:rsid w:val="00DA56AA"/>
    <w:rsid w:val="00DA56BF"/>
    <w:rsid w:val="00DA56DB"/>
    <w:rsid w:val="00DA5C14"/>
    <w:rsid w:val="00DA6335"/>
    <w:rsid w:val="00DA6452"/>
    <w:rsid w:val="00DA6FE9"/>
    <w:rsid w:val="00DA7925"/>
    <w:rsid w:val="00DB028C"/>
    <w:rsid w:val="00DB031E"/>
    <w:rsid w:val="00DB040B"/>
    <w:rsid w:val="00DB08A8"/>
    <w:rsid w:val="00DB0A4F"/>
    <w:rsid w:val="00DB0AB8"/>
    <w:rsid w:val="00DB0AC5"/>
    <w:rsid w:val="00DB0D2A"/>
    <w:rsid w:val="00DB11CD"/>
    <w:rsid w:val="00DB14B4"/>
    <w:rsid w:val="00DB1BB2"/>
    <w:rsid w:val="00DB1CE4"/>
    <w:rsid w:val="00DB1DAB"/>
    <w:rsid w:val="00DB229B"/>
    <w:rsid w:val="00DB26A5"/>
    <w:rsid w:val="00DB2742"/>
    <w:rsid w:val="00DB2943"/>
    <w:rsid w:val="00DB2D30"/>
    <w:rsid w:val="00DB3298"/>
    <w:rsid w:val="00DB39D4"/>
    <w:rsid w:val="00DB3A47"/>
    <w:rsid w:val="00DB3E41"/>
    <w:rsid w:val="00DB40EC"/>
    <w:rsid w:val="00DB46D0"/>
    <w:rsid w:val="00DB46DF"/>
    <w:rsid w:val="00DB49B6"/>
    <w:rsid w:val="00DB4A02"/>
    <w:rsid w:val="00DB4B26"/>
    <w:rsid w:val="00DB4C2A"/>
    <w:rsid w:val="00DB4E06"/>
    <w:rsid w:val="00DB51C2"/>
    <w:rsid w:val="00DB524F"/>
    <w:rsid w:val="00DB5262"/>
    <w:rsid w:val="00DB5568"/>
    <w:rsid w:val="00DB5CE2"/>
    <w:rsid w:val="00DB600B"/>
    <w:rsid w:val="00DB6A80"/>
    <w:rsid w:val="00DB6C06"/>
    <w:rsid w:val="00DB7019"/>
    <w:rsid w:val="00DB71F8"/>
    <w:rsid w:val="00DB771A"/>
    <w:rsid w:val="00DB7B06"/>
    <w:rsid w:val="00DB7B4E"/>
    <w:rsid w:val="00DB7BA9"/>
    <w:rsid w:val="00DB7C22"/>
    <w:rsid w:val="00DC0330"/>
    <w:rsid w:val="00DC043D"/>
    <w:rsid w:val="00DC0734"/>
    <w:rsid w:val="00DC0D13"/>
    <w:rsid w:val="00DC1034"/>
    <w:rsid w:val="00DC11D5"/>
    <w:rsid w:val="00DC1594"/>
    <w:rsid w:val="00DC1F81"/>
    <w:rsid w:val="00DC23DE"/>
    <w:rsid w:val="00DC28D9"/>
    <w:rsid w:val="00DC2A05"/>
    <w:rsid w:val="00DC2E29"/>
    <w:rsid w:val="00DC30AA"/>
    <w:rsid w:val="00DC313A"/>
    <w:rsid w:val="00DC318A"/>
    <w:rsid w:val="00DC331D"/>
    <w:rsid w:val="00DC33A2"/>
    <w:rsid w:val="00DC3445"/>
    <w:rsid w:val="00DC3A9D"/>
    <w:rsid w:val="00DC3DBD"/>
    <w:rsid w:val="00DC3DF3"/>
    <w:rsid w:val="00DC4004"/>
    <w:rsid w:val="00DC4243"/>
    <w:rsid w:val="00DC439F"/>
    <w:rsid w:val="00DC4F7E"/>
    <w:rsid w:val="00DC5250"/>
    <w:rsid w:val="00DC556D"/>
    <w:rsid w:val="00DC5584"/>
    <w:rsid w:val="00DC59CA"/>
    <w:rsid w:val="00DC5B78"/>
    <w:rsid w:val="00DC5CA9"/>
    <w:rsid w:val="00DC6344"/>
    <w:rsid w:val="00DC648D"/>
    <w:rsid w:val="00DC64EA"/>
    <w:rsid w:val="00DC6693"/>
    <w:rsid w:val="00DC6993"/>
    <w:rsid w:val="00DC6A75"/>
    <w:rsid w:val="00DC6AC0"/>
    <w:rsid w:val="00DC6B2E"/>
    <w:rsid w:val="00DC6C1E"/>
    <w:rsid w:val="00DC710E"/>
    <w:rsid w:val="00DC7255"/>
    <w:rsid w:val="00DC72CE"/>
    <w:rsid w:val="00DC78FF"/>
    <w:rsid w:val="00DC7951"/>
    <w:rsid w:val="00DC7B95"/>
    <w:rsid w:val="00DC7C28"/>
    <w:rsid w:val="00DD0274"/>
    <w:rsid w:val="00DD0AF7"/>
    <w:rsid w:val="00DD0AFC"/>
    <w:rsid w:val="00DD1178"/>
    <w:rsid w:val="00DD160F"/>
    <w:rsid w:val="00DD1C4B"/>
    <w:rsid w:val="00DD1F7B"/>
    <w:rsid w:val="00DD229E"/>
    <w:rsid w:val="00DD23B7"/>
    <w:rsid w:val="00DD2496"/>
    <w:rsid w:val="00DD2541"/>
    <w:rsid w:val="00DD2E03"/>
    <w:rsid w:val="00DD2F05"/>
    <w:rsid w:val="00DD2FDA"/>
    <w:rsid w:val="00DD3029"/>
    <w:rsid w:val="00DD31A8"/>
    <w:rsid w:val="00DD3EAA"/>
    <w:rsid w:val="00DD4614"/>
    <w:rsid w:val="00DD488A"/>
    <w:rsid w:val="00DD5305"/>
    <w:rsid w:val="00DD5508"/>
    <w:rsid w:val="00DD5515"/>
    <w:rsid w:val="00DD55E0"/>
    <w:rsid w:val="00DD5E34"/>
    <w:rsid w:val="00DD6089"/>
    <w:rsid w:val="00DD6479"/>
    <w:rsid w:val="00DD6657"/>
    <w:rsid w:val="00DD6A17"/>
    <w:rsid w:val="00DD6AE8"/>
    <w:rsid w:val="00DD74B8"/>
    <w:rsid w:val="00DD76DC"/>
    <w:rsid w:val="00DE0096"/>
    <w:rsid w:val="00DE00F3"/>
    <w:rsid w:val="00DE02CB"/>
    <w:rsid w:val="00DE05AE"/>
    <w:rsid w:val="00DE1098"/>
    <w:rsid w:val="00DE1263"/>
    <w:rsid w:val="00DE18A3"/>
    <w:rsid w:val="00DE1904"/>
    <w:rsid w:val="00DE1A8E"/>
    <w:rsid w:val="00DE1B10"/>
    <w:rsid w:val="00DE1DAA"/>
    <w:rsid w:val="00DE21D3"/>
    <w:rsid w:val="00DE23BD"/>
    <w:rsid w:val="00DE2EA8"/>
    <w:rsid w:val="00DE3233"/>
    <w:rsid w:val="00DE35B3"/>
    <w:rsid w:val="00DE3B00"/>
    <w:rsid w:val="00DE3DBB"/>
    <w:rsid w:val="00DE43A2"/>
    <w:rsid w:val="00DE464A"/>
    <w:rsid w:val="00DE4736"/>
    <w:rsid w:val="00DE48E3"/>
    <w:rsid w:val="00DE4A74"/>
    <w:rsid w:val="00DE4B05"/>
    <w:rsid w:val="00DE4E7D"/>
    <w:rsid w:val="00DE4EE9"/>
    <w:rsid w:val="00DE4F4A"/>
    <w:rsid w:val="00DE518B"/>
    <w:rsid w:val="00DE532E"/>
    <w:rsid w:val="00DE541C"/>
    <w:rsid w:val="00DE57C4"/>
    <w:rsid w:val="00DE6191"/>
    <w:rsid w:val="00DE6246"/>
    <w:rsid w:val="00DE6463"/>
    <w:rsid w:val="00DE68EC"/>
    <w:rsid w:val="00DE6AA3"/>
    <w:rsid w:val="00DE7070"/>
    <w:rsid w:val="00DE737B"/>
    <w:rsid w:val="00DE78BB"/>
    <w:rsid w:val="00DE7AEB"/>
    <w:rsid w:val="00DE7C0C"/>
    <w:rsid w:val="00DE7C5F"/>
    <w:rsid w:val="00DE7D92"/>
    <w:rsid w:val="00DF01B6"/>
    <w:rsid w:val="00DF0292"/>
    <w:rsid w:val="00DF0839"/>
    <w:rsid w:val="00DF0D1B"/>
    <w:rsid w:val="00DF0DA2"/>
    <w:rsid w:val="00DF100B"/>
    <w:rsid w:val="00DF11B7"/>
    <w:rsid w:val="00DF151C"/>
    <w:rsid w:val="00DF2392"/>
    <w:rsid w:val="00DF3389"/>
    <w:rsid w:val="00DF4359"/>
    <w:rsid w:val="00DF450E"/>
    <w:rsid w:val="00DF46B3"/>
    <w:rsid w:val="00DF4D93"/>
    <w:rsid w:val="00DF5841"/>
    <w:rsid w:val="00DF5BBE"/>
    <w:rsid w:val="00DF5CE5"/>
    <w:rsid w:val="00DF5DF1"/>
    <w:rsid w:val="00DF5EFE"/>
    <w:rsid w:val="00DF6091"/>
    <w:rsid w:val="00DF6096"/>
    <w:rsid w:val="00DF6453"/>
    <w:rsid w:val="00DF6D0D"/>
    <w:rsid w:val="00DF73C1"/>
    <w:rsid w:val="00DF7511"/>
    <w:rsid w:val="00DF75BB"/>
    <w:rsid w:val="00DF75C1"/>
    <w:rsid w:val="00DF7751"/>
    <w:rsid w:val="00DF7F8D"/>
    <w:rsid w:val="00E00238"/>
    <w:rsid w:val="00E002CA"/>
    <w:rsid w:val="00E00394"/>
    <w:rsid w:val="00E006A8"/>
    <w:rsid w:val="00E009B1"/>
    <w:rsid w:val="00E00AC0"/>
    <w:rsid w:val="00E00BC3"/>
    <w:rsid w:val="00E00CFC"/>
    <w:rsid w:val="00E011D7"/>
    <w:rsid w:val="00E01CF7"/>
    <w:rsid w:val="00E02336"/>
    <w:rsid w:val="00E0233D"/>
    <w:rsid w:val="00E02B7F"/>
    <w:rsid w:val="00E02C2D"/>
    <w:rsid w:val="00E031BB"/>
    <w:rsid w:val="00E038F9"/>
    <w:rsid w:val="00E03E60"/>
    <w:rsid w:val="00E040E6"/>
    <w:rsid w:val="00E0417B"/>
    <w:rsid w:val="00E04509"/>
    <w:rsid w:val="00E046EE"/>
    <w:rsid w:val="00E056F2"/>
    <w:rsid w:val="00E0576C"/>
    <w:rsid w:val="00E05E3B"/>
    <w:rsid w:val="00E05F24"/>
    <w:rsid w:val="00E06652"/>
    <w:rsid w:val="00E068BC"/>
    <w:rsid w:val="00E0692D"/>
    <w:rsid w:val="00E06F8C"/>
    <w:rsid w:val="00E071F4"/>
    <w:rsid w:val="00E073F0"/>
    <w:rsid w:val="00E074CE"/>
    <w:rsid w:val="00E07DCD"/>
    <w:rsid w:val="00E101CE"/>
    <w:rsid w:val="00E10549"/>
    <w:rsid w:val="00E10601"/>
    <w:rsid w:val="00E10761"/>
    <w:rsid w:val="00E1147C"/>
    <w:rsid w:val="00E11D7A"/>
    <w:rsid w:val="00E11ED6"/>
    <w:rsid w:val="00E11EEB"/>
    <w:rsid w:val="00E128F2"/>
    <w:rsid w:val="00E12B00"/>
    <w:rsid w:val="00E13DCB"/>
    <w:rsid w:val="00E13E25"/>
    <w:rsid w:val="00E13E5A"/>
    <w:rsid w:val="00E13EE4"/>
    <w:rsid w:val="00E13EEA"/>
    <w:rsid w:val="00E142E5"/>
    <w:rsid w:val="00E14ADB"/>
    <w:rsid w:val="00E15187"/>
    <w:rsid w:val="00E15622"/>
    <w:rsid w:val="00E1578A"/>
    <w:rsid w:val="00E15C9D"/>
    <w:rsid w:val="00E15F5B"/>
    <w:rsid w:val="00E160AE"/>
    <w:rsid w:val="00E16463"/>
    <w:rsid w:val="00E16F82"/>
    <w:rsid w:val="00E17168"/>
    <w:rsid w:val="00E1756F"/>
    <w:rsid w:val="00E17E70"/>
    <w:rsid w:val="00E17F6F"/>
    <w:rsid w:val="00E209F5"/>
    <w:rsid w:val="00E20B20"/>
    <w:rsid w:val="00E20D30"/>
    <w:rsid w:val="00E2170E"/>
    <w:rsid w:val="00E218C2"/>
    <w:rsid w:val="00E21947"/>
    <w:rsid w:val="00E221FC"/>
    <w:rsid w:val="00E223D5"/>
    <w:rsid w:val="00E224E7"/>
    <w:rsid w:val="00E22A8D"/>
    <w:rsid w:val="00E22B5F"/>
    <w:rsid w:val="00E22CDE"/>
    <w:rsid w:val="00E22D69"/>
    <w:rsid w:val="00E2305E"/>
    <w:rsid w:val="00E234F0"/>
    <w:rsid w:val="00E23699"/>
    <w:rsid w:val="00E239D1"/>
    <w:rsid w:val="00E23C46"/>
    <w:rsid w:val="00E245D6"/>
    <w:rsid w:val="00E246A8"/>
    <w:rsid w:val="00E246B9"/>
    <w:rsid w:val="00E250C5"/>
    <w:rsid w:val="00E255D8"/>
    <w:rsid w:val="00E25E6F"/>
    <w:rsid w:val="00E2618A"/>
    <w:rsid w:val="00E2660C"/>
    <w:rsid w:val="00E26727"/>
    <w:rsid w:val="00E2678D"/>
    <w:rsid w:val="00E26970"/>
    <w:rsid w:val="00E26BCA"/>
    <w:rsid w:val="00E2728F"/>
    <w:rsid w:val="00E27395"/>
    <w:rsid w:val="00E27791"/>
    <w:rsid w:val="00E279C1"/>
    <w:rsid w:val="00E27DC0"/>
    <w:rsid w:val="00E30307"/>
    <w:rsid w:val="00E305BF"/>
    <w:rsid w:val="00E3097D"/>
    <w:rsid w:val="00E30B20"/>
    <w:rsid w:val="00E30C4F"/>
    <w:rsid w:val="00E30F2D"/>
    <w:rsid w:val="00E30F68"/>
    <w:rsid w:val="00E3182C"/>
    <w:rsid w:val="00E31881"/>
    <w:rsid w:val="00E318A1"/>
    <w:rsid w:val="00E319DB"/>
    <w:rsid w:val="00E31A80"/>
    <w:rsid w:val="00E31AFC"/>
    <w:rsid w:val="00E3250F"/>
    <w:rsid w:val="00E3271F"/>
    <w:rsid w:val="00E32E55"/>
    <w:rsid w:val="00E32F10"/>
    <w:rsid w:val="00E3409E"/>
    <w:rsid w:val="00E34D36"/>
    <w:rsid w:val="00E34F76"/>
    <w:rsid w:val="00E36641"/>
    <w:rsid w:val="00E36830"/>
    <w:rsid w:val="00E36A38"/>
    <w:rsid w:val="00E3721B"/>
    <w:rsid w:val="00E374EA"/>
    <w:rsid w:val="00E378F6"/>
    <w:rsid w:val="00E37BE5"/>
    <w:rsid w:val="00E40185"/>
    <w:rsid w:val="00E40504"/>
    <w:rsid w:val="00E4090F"/>
    <w:rsid w:val="00E40B93"/>
    <w:rsid w:val="00E41A27"/>
    <w:rsid w:val="00E41A3E"/>
    <w:rsid w:val="00E41AB4"/>
    <w:rsid w:val="00E41BEC"/>
    <w:rsid w:val="00E41D15"/>
    <w:rsid w:val="00E42737"/>
    <w:rsid w:val="00E4377A"/>
    <w:rsid w:val="00E439F2"/>
    <w:rsid w:val="00E43D0F"/>
    <w:rsid w:val="00E43ECB"/>
    <w:rsid w:val="00E442FD"/>
    <w:rsid w:val="00E446AE"/>
    <w:rsid w:val="00E44906"/>
    <w:rsid w:val="00E44BCB"/>
    <w:rsid w:val="00E45448"/>
    <w:rsid w:val="00E45898"/>
    <w:rsid w:val="00E45C77"/>
    <w:rsid w:val="00E45D7D"/>
    <w:rsid w:val="00E4608B"/>
    <w:rsid w:val="00E462AD"/>
    <w:rsid w:val="00E46395"/>
    <w:rsid w:val="00E46608"/>
    <w:rsid w:val="00E46D7F"/>
    <w:rsid w:val="00E47C74"/>
    <w:rsid w:val="00E501D3"/>
    <w:rsid w:val="00E501E9"/>
    <w:rsid w:val="00E50C6B"/>
    <w:rsid w:val="00E5111F"/>
    <w:rsid w:val="00E51498"/>
    <w:rsid w:val="00E51701"/>
    <w:rsid w:val="00E52059"/>
    <w:rsid w:val="00E525DF"/>
    <w:rsid w:val="00E52906"/>
    <w:rsid w:val="00E53319"/>
    <w:rsid w:val="00E536E8"/>
    <w:rsid w:val="00E53A01"/>
    <w:rsid w:val="00E53EF6"/>
    <w:rsid w:val="00E54202"/>
    <w:rsid w:val="00E5493E"/>
    <w:rsid w:val="00E54A16"/>
    <w:rsid w:val="00E54D55"/>
    <w:rsid w:val="00E558A8"/>
    <w:rsid w:val="00E55A8F"/>
    <w:rsid w:val="00E55E39"/>
    <w:rsid w:val="00E55ED9"/>
    <w:rsid w:val="00E561BE"/>
    <w:rsid w:val="00E564C4"/>
    <w:rsid w:val="00E567C9"/>
    <w:rsid w:val="00E56AFB"/>
    <w:rsid w:val="00E56CEC"/>
    <w:rsid w:val="00E57211"/>
    <w:rsid w:val="00E57538"/>
    <w:rsid w:val="00E57648"/>
    <w:rsid w:val="00E57DAB"/>
    <w:rsid w:val="00E57E1A"/>
    <w:rsid w:val="00E6032D"/>
    <w:rsid w:val="00E604C4"/>
    <w:rsid w:val="00E606D6"/>
    <w:rsid w:val="00E60809"/>
    <w:rsid w:val="00E60A77"/>
    <w:rsid w:val="00E60C1C"/>
    <w:rsid w:val="00E611BC"/>
    <w:rsid w:val="00E61300"/>
    <w:rsid w:val="00E6195D"/>
    <w:rsid w:val="00E61CCB"/>
    <w:rsid w:val="00E6249A"/>
    <w:rsid w:val="00E624DD"/>
    <w:rsid w:val="00E63372"/>
    <w:rsid w:val="00E635B9"/>
    <w:rsid w:val="00E637A3"/>
    <w:rsid w:val="00E63CB6"/>
    <w:rsid w:val="00E63E31"/>
    <w:rsid w:val="00E64960"/>
    <w:rsid w:val="00E64A1F"/>
    <w:rsid w:val="00E64EDA"/>
    <w:rsid w:val="00E64FB7"/>
    <w:rsid w:val="00E653C5"/>
    <w:rsid w:val="00E6593B"/>
    <w:rsid w:val="00E65D15"/>
    <w:rsid w:val="00E65EB9"/>
    <w:rsid w:val="00E660AB"/>
    <w:rsid w:val="00E66670"/>
    <w:rsid w:val="00E66C91"/>
    <w:rsid w:val="00E66CD8"/>
    <w:rsid w:val="00E67285"/>
    <w:rsid w:val="00E67315"/>
    <w:rsid w:val="00E6755F"/>
    <w:rsid w:val="00E67802"/>
    <w:rsid w:val="00E67AD2"/>
    <w:rsid w:val="00E67EE5"/>
    <w:rsid w:val="00E67F67"/>
    <w:rsid w:val="00E7013A"/>
    <w:rsid w:val="00E7029A"/>
    <w:rsid w:val="00E70712"/>
    <w:rsid w:val="00E70865"/>
    <w:rsid w:val="00E71E85"/>
    <w:rsid w:val="00E71FC6"/>
    <w:rsid w:val="00E71FF8"/>
    <w:rsid w:val="00E72671"/>
    <w:rsid w:val="00E72C6B"/>
    <w:rsid w:val="00E736B4"/>
    <w:rsid w:val="00E736ED"/>
    <w:rsid w:val="00E73AB7"/>
    <w:rsid w:val="00E73FAC"/>
    <w:rsid w:val="00E7464C"/>
    <w:rsid w:val="00E746DD"/>
    <w:rsid w:val="00E748DE"/>
    <w:rsid w:val="00E74F34"/>
    <w:rsid w:val="00E74F42"/>
    <w:rsid w:val="00E74F5D"/>
    <w:rsid w:val="00E75141"/>
    <w:rsid w:val="00E75722"/>
    <w:rsid w:val="00E75ED6"/>
    <w:rsid w:val="00E75F13"/>
    <w:rsid w:val="00E76034"/>
    <w:rsid w:val="00E76B0F"/>
    <w:rsid w:val="00E7700C"/>
    <w:rsid w:val="00E7796A"/>
    <w:rsid w:val="00E77C2A"/>
    <w:rsid w:val="00E77F56"/>
    <w:rsid w:val="00E80440"/>
    <w:rsid w:val="00E805D0"/>
    <w:rsid w:val="00E80D0A"/>
    <w:rsid w:val="00E80F5F"/>
    <w:rsid w:val="00E81195"/>
    <w:rsid w:val="00E817E0"/>
    <w:rsid w:val="00E8226C"/>
    <w:rsid w:val="00E825AF"/>
    <w:rsid w:val="00E826CD"/>
    <w:rsid w:val="00E829AB"/>
    <w:rsid w:val="00E82BDC"/>
    <w:rsid w:val="00E82EE4"/>
    <w:rsid w:val="00E831E7"/>
    <w:rsid w:val="00E835BF"/>
    <w:rsid w:val="00E83934"/>
    <w:rsid w:val="00E83BDA"/>
    <w:rsid w:val="00E84271"/>
    <w:rsid w:val="00E843B5"/>
    <w:rsid w:val="00E84456"/>
    <w:rsid w:val="00E84A3B"/>
    <w:rsid w:val="00E85307"/>
    <w:rsid w:val="00E85B0A"/>
    <w:rsid w:val="00E85F8E"/>
    <w:rsid w:val="00E86145"/>
    <w:rsid w:val="00E862E8"/>
    <w:rsid w:val="00E86EB3"/>
    <w:rsid w:val="00E87742"/>
    <w:rsid w:val="00E87AB6"/>
    <w:rsid w:val="00E87E81"/>
    <w:rsid w:val="00E907E4"/>
    <w:rsid w:val="00E9090C"/>
    <w:rsid w:val="00E90A24"/>
    <w:rsid w:val="00E90C34"/>
    <w:rsid w:val="00E9108C"/>
    <w:rsid w:val="00E917D2"/>
    <w:rsid w:val="00E919AC"/>
    <w:rsid w:val="00E91A5F"/>
    <w:rsid w:val="00E92027"/>
    <w:rsid w:val="00E922E7"/>
    <w:rsid w:val="00E9321C"/>
    <w:rsid w:val="00E93318"/>
    <w:rsid w:val="00E93499"/>
    <w:rsid w:val="00E93975"/>
    <w:rsid w:val="00E93CB3"/>
    <w:rsid w:val="00E944E5"/>
    <w:rsid w:val="00E94531"/>
    <w:rsid w:val="00E945CB"/>
    <w:rsid w:val="00E946A6"/>
    <w:rsid w:val="00E947E4"/>
    <w:rsid w:val="00E9480A"/>
    <w:rsid w:val="00E94BC5"/>
    <w:rsid w:val="00E94E35"/>
    <w:rsid w:val="00E9501C"/>
    <w:rsid w:val="00E9529E"/>
    <w:rsid w:val="00E959FB"/>
    <w:rsid w:val="00E95BC0"/>
    <w:rsid w:val="00E9616B"/>
    <w:rsid w:val="00E966EF"/>
    <w:rsid w:val="00E9695B"/>
    <w:rsid w:val="00E96A29"/>
    <w:rsid w:val="00E96B28"/>
    <w:rsid w:val="00E96E8E"/>
    <w:rsid w:val="00E96FE6"/>
    <w:rsid w:val="00E973A1"/>
    <w:rsid w:val="00E97409"/>
    <w:rsid w:val="00E9779C"/>
    <w:rsid w:val="00E977BA"/>
    <w:rsid w:val="00E97E4D"/>
    <w:rsid w:val="00E97FBC"/>
    <w:rsid w:val="00EA014F"/>
    <w:rsid w:val="00EA0151"/>
    <w:rsid w:val="00EA0374"/>
    <w:rsid w:val="00EA03C1"/>
    <w:rsid w:val="00EA0488"/>
    <w:rsid w:val="00EA0B1B"/>
    <w:rsid w:val="00EA0B4E"/>
    <w:rsid w:val="00EA0F54"/>
    <w:rsid w:val="00EA1059"/>
    <w:rsid w:val="00EA15CB"/>
    <w:rsid w:val="00EA1638"/>
    <w:rsid w:val="00EA1911"/>
    <w:rsid w:val="00EA1A7F"/>
    <w:rsid w:val="00EA1B8C"/>
    <w:rsid w:val="00EA1BE3"/>
    <w:rsid w:val="00EA1CA8"/>
    <w:rsid w:val="00EA1D43"/>
    <w:rsid w:val="00EA20C5"/>
    <w:rsid w:val="00EA265A"/>
    <w:rsid w:val="00EA2B1E"/>
    <w:rsid w:val="00EA35ED"/>
    <w:rsid w:val="00EA36A9"/>
    <w:rsid w:val="00EA3970"/>
    <w:rsid w:val="00EA3CA8"/>
    <w:rsid w:val="00EA45D5"/>
    <w:rsid w:val="00EA48A2"/>
    <w:rsid w:val="00EA4C04"/>
    <w:rsid w:val="00EA4EC9"/>
    <w:rsid w:val="00EA5174"/>
    <w:rsid w:val="00EA52F6"/>
    <w:rsid w:val="00EA568E"/>
    <w:rsid w:val="00EA5DEC"/>
    <w:rsid w:val="00EA5E0F"/>
    <w:rsid w:val="00EA5F4C"/>
    <w:rsid w:val="00EA6736"/>
    <w:rsid w:val="00EA6D77"/>
    <w:rsid w:val="00EA6DEF"/>
    <w:rsid w:val="00EA6FE4"/>
    <w:rsid w:val="00EA759F"/>
    <w:rsid w:val="00EA798D"/>
    <w:rsid w:val="00EA7F4C"/>
    <w:rsid w:val="00EB0079"/>
    <w:rsid w:val="00EB0435"/>
    <w:rsid w:val="00EB06B9"/>
    <w:rsid w:val="00EB0BD5"/>
    <w:rsid w:val="00EB0C56"/>
    <w:rsid w:val="00EB0C90"/>
    <w:rsid w:val="00EB0EB4"/>
    <w:rsid w:val="00EB1D47"/>
    <w:rsid w:val="00EB1E4D"/>
    <w:rsid w:val="00EB1F3B"/>
    <w:rsid w:val="00EB2146"/>
    <w:rsid w:val="00EB21AF"/>
    <w:rsid w:val="00EB2317"/>
    <w:rsid w:val="00EB26C6"/>
    <w:rsid w:val="00EB279B"/>
    <w:rsid w:val="00EB29B3"/>
    <w:rsid w:val="00EB2ABB"/>
    <w:rsid w:val="00EB2B18"/>
    <w:rsid w:val="00EB2BE0"/>
    <w:rsid w:val="00EB2F03"/>
    <w:rsid w:val="00EB3EE9"/>
    <w:rsid w:val="00EB469D"/>
    <w:rsid w:val="00EB4B4A"/>
    <w:rsid w:val="00EB4F83"/>
    <w:rsid w:val="00EB5773"/>
    <w:rsid w:val="00EB584C"/>
    <w:rsid w:val="00EB5863"/>
    <w:rsid w:val="00EB5D88"/>
    <w:rsid w:val="00EB62F7"/>
    <w:rsid w:val="00EB6301"/>
    <w:rsid w:val="00EB6302"/>
    <w:rsid w:val="00EB64BF"/>
    <w:rsid w:val="00EB6D14"/>
    <w:rsid w:val="00EB6D48"/>
    <w:rsid w:val="00EB70F9"/>
    <w:rsid w:val="00EB7307"/>
    <w:rsid w:val="00EB75FD"/>
    <w:rsid w:val="00EB772D"/>
    <w:rsid w:val="00EC13E2"/>
    <w:rsid w:val="00EC1428"/>
    <w:rsid w:val="00EC14B0"/>
    <w:rsid w:val="00EC1882"/>
    <w:rsid w:val="00EC204E"/>
    <w:rsid w:val="00EC249E"/>
    <w:rsid w:val="00EC2CFF"/>
    <w:rsid w:val="00EC2DFB"/>
    <w:rsid w:val="00EC31A5"/>
    <w:rsid w:val="00EC35E8"/>
    <w:rsid w:val="00EC37D6"/>
    <w:rsid w:val="00EC37EE"/>
    <w:rsid w:val="00EC3F24"/>
    <w:rsid w:val="00EC4489"/>
    <w:rsid w:val="00EC4904"/>
    <w:rsid w:val="00EC4DF6"/>
    <w:rsid w:val="00EC5180"/>
    <w:rsid w:val="00EC5ED7"/>
    <w:rsid w:val="00EC5F2F"/>
    <w:rsid w:val="00EC64D5"/>
    <w:rsid w:val="00EC651E"/>
    <w:rsid w:val="00EC65E5"/>
    <w:rsid w:val="00EC685F"/>
    <w:rsid w:val="00EC692E"/>
    <w:rsid w:val="00EC718A"/>
    <w:rsid w:val="00EC7276"/>
    <w:rsid w:val="00EC745E"/>
    <w:rsid w:val="00EC75F5"/>
    <w:rsid w:val="00EC775C"/>
    <w:rsid w:val="00EC7B73"/>
    <w:rsid w:val="00EC7E9E"/>
    <w:rsid w:val="00EC7EAF"/>
    <w:rsid w:val="00ED0266"/>
    <w:rsid w:val="00ED1327"/>
    <w:rsid w:val="00ED16FE"/>
    <w:rsid w:val="00ED1B5F"/>
    <w:rsid w:val="00ED1C50"/>
    <w:rsid w:val="00ED2326"/>
    <w:rsid w:val="00ED24B9"/>
    <w:rsid w:val="00ED27C3"/>
    <w:rsid w:val="00ED2AE2"/>
    <w:rsid w:val="00ED2C5A"/>
    <w:rsid w:val="00ED3022"/>
    <w:rsid w:val="00ED3340"/>
    <w:rsid w:val="00ED33AE"/>
    <w:rsid w:val="00ED3775"/>
    <w:rsid w:val="00ED38BE"/>
    <w:rsid w:val="00ED3921"/>
    <w:rsid w:val="00ED47C0"/>
    <w:rsid w:val="00ED4A6D"/>
    <w:rsid w:val="00ED50E6"/>
    <w:rsid w:val="00ED5680"/>
    <w:rsid w:val="00ED570E"/>
    <w:rsid w:val="00ED6450"/>
    <w:rsid w:val="00ED6D4A"/>
    <w:rsid w:val="00ED6D65"/>
    <w:rsid w:val="00ED6EEB"/>
    <w:rsid w:val="00ED721A"/>
    <w:rsid w:val="00ED738C"/>
    <w:rsid w:val="00ED7918"/>
    <w:rsid w:val="00ED7FD3"/>
    <w:rsid w:val="00EE059B"/>
    <w:rsid w:val="00EE0A15"/>
    <w:rsid w:val="00EE0B6D"/>
    <w:rsid w:val="00EE0E5D"/>
    <w:rsid w:val="00EE1094"/>
    <w:rsid w:val="00EE10E1"/>
    <w:rsid w:val="00EE11C2"/>
    <w:rsid w:val="00EE1560"/>
    <w:rsid w:val="00EE1637"/>
    <w:rsid w:val="00EE20ED"/>
    <w:rsid w:val="00EE2353"/>
    <w:rsid w:val="00EE2509"/>
    <w:rsid w:val="00EE2A61"/>
    <w:rsid w:val="00EE2CB6"/>
    <w:rsid w:val="00EE34EA"/>
    <w:rsid w:val="00EE3653"/>
    <w:rsid w:val="00EE3663"/>
    <w:rsid w:val="00EE3E57"/>
    <w:rsid w:val="00EE41C4"/>
    <w:rsid w:val="00EE43C3"/>
    <w:rsid w:val="00EE461C"/>
    <w:rsid w:val="00EE474A"/>
    <w:rsid w:val="00EE55FE"/>
    <w:rsid w:val="00EE5811"/>
    <w:rsid w:val="00EE589A"/>
    <w:rsid w:val="00EE5A27"/>
    <w:rsid w:val="00EE5A7B"/>
    <w:rsid w:val="00EE6783"/>
    <w:rsid w:val="00EE69E1"/>
    <w:rsid w:val="00EE6A9C"/>
    <w:rsid w:val="00EE6C8E"/>
    <w:rsid w:val="00EE6E77"/>
    <w:rsid w:val="00EE6F02"/>
    <w:rsid w:val="00EE7567"/>
    <w:rsid w:val="00EE7614"/>
    <w:rsid w:val="00EE76A9"/>
    <w:rsid w:val="00EE799E"/>
    <w:rsid w:val="00EE7C0C"/>
    <w:rsid w:val="00EE7CA8"/>
    <w:rsid w:val="00EE7FA7"/>
    <w:rsid w:val="00EF0268"/>
    <w:rsid w:val="00EF0322"/>
    <w:rsid w:val="00EF04C7"/>
    <w:rsid w:val="00EF08C7"/>
    <w:rsid w:val="00EF0EF6"/>
    <w:rsid w:val="00EF1093"/>
    <w:rsid w:val="00EF1536"/>
    <w:rsid w:val="00EF1EE2"/>
    <w:rsid w:val="00EF1FCB"/>
    <w:rsid w:val="00EF21C3"/>
    <w:rsid w:val="00EF2275"/>
    <w:rsid w:val="00EF2628"/>
    <w:rsid w:val="00EF2676"/>
    <w:rsid w:val="00EF2C14"/>
    <w:rsid w:val="00EF2D25"/>
    <w:rsid w:val="00EF2E6B"/>
    <w:rsid w:val="00EF2E6E"/>
    <w:rsid w:val="00EF4C91"/>
    <w:rsid w:val="00EF4F89"/>
    <w:rsid w:val="00EF535C"/>
    <w:rsid w:val="00EF54D1"/>
    <w:rsid w:val="00EF5736"/>
    <w:rsid w:val="00EF5B6A"/>
    <w:rsid w:val="00EF5D42"/>
    <w:rsid w:val="00EF5F5D"/>
    <w:rsid w:val="00EF631D"/>
    <w:rsid w:val="00EF670C"/>
    <w:rsid w:val="00EF6796"/>
    <w:rsid w:val="00EF67BB"/>
    <w:rsid w:val="00EF6D55"/>
    <w:rsid w:val="00EF72F9"/>
    <w:rsid w:val="00EF7D56"/>
    <w:rsid w:val="00F0021E"/>
    <w:rsid w:val="00F0030E"/>
    <w:rsid w:val="00F00441"/>
    <w:rsid w:val="00F00456"/>
    <w:rsid w:val="00F006DA"/>
    <w:rsid w:val="00F00B33"/>
    <w:rsid w:val="00F00CD1"/>
    <w:rsid w:val="00F01370"/>
    <w:rsid w:val="00F01729"/>
    <w:rsid w:val="00F01AC4"/>
    <w:rsid w:val="00F01E6B"/>
    <w:rsid w:val="00F02206"/>
    <w:rsid w:val="00F02242"/>
    <w:rsid w:val="00F0241C"/>
    <w:rsid w:val="00F02DEF"/>
    <w:rsid w:val="00F031EE"/>
    <w:rsid w:val="00F03D27"/>
    <w:rsid w:val="00F03F83"/>
    <w:rsid w:val="00F0413B"/>
    <w:rsid w:val="00F0439E"/>
    <w:rsid w:val="00F046EB"/>
    <w:rsid w:val="00F04720"/>
    <w:rsid w:val="00F04734"/>
    <w:rsid w:val="00F04C2C"/>
    <w:rsid w:val="00F050B3"/>
    <w:rsid w:val="00F05466"/>
    <w:rsid w:val="00F05526"/>
    <w:rsid w:val="00F05759"/>
    <w:rsid w:val="00F057BF"/>
    <w:rsid w:val="00F059B7"/>
    <w:rsid w:val="00F064EC"/>
    <w:rsid w:val="00F075CB"/>
    <w:rsid w:val="00F079D6"/>
    <w:rsid w:val="00F07E52"/>
    <w:rsid w:val="00F07F39"/>
    <w:rsid w:val="00F10305"/>
    <w:rsid w:val="00F10673"/>
    <w:rsid w:val="00F108EC"/>
    <w:rsid w:val="00F10901"/>
    <w:rsid w:val="00F109C4"/>
    <w:rsid w:val="00F10CB9"/>
    <w:rsid w:val="00F10E9D"/>
    <w:rsid w:val="00F110CD"/>
    <w:rsid w:val="00F110D5"/>
    <w:rsid w:val="00F113CC"/>
    <w:rsid w:val="00F1158A"/>
    <w:rsid w:val="00F12351"/>
    <w:rsid w:val="00F12570"/>
    <w:rsid w:val="00F1274D"/>
    <w:rsid w:val="00F128F8"/>
    <w:rsid w:val="00F132B4"/>
    <w:rsid w:val="00F134D4"/>
    <w:rsid w:val="00F15193"/>
    <w:rsid w:val="00F153D1"/>
    <w:rsid w:val="00F155D0"/>
    <w:rsid w:val="00F15648"/>
    <w:rsid w:val="00F15F40"/>
    <w:rsid w:val="00F15F63"/>
    <w:rsid w:val="00F16384"/>
    <w:rsid w:val="00F16739"/>
    <w:rsid w:val="00F16DE2"/>
    <w:rsid w:val="00F1708E"/>
    <w:rsid w:val="00F17388"/>
    <w:rsid w:val="00F179BC"/>
    <w:rsid w:val="00F17A2E"/>
    <w:rsid w:val="00F20080"/>
    <w:rsid w:val="00F20116"/>
    <w:rsid w:val="00F2052B"/>
    <w:rsid w:val="00F20671"/>
    <w:rsid w:val="00F206CA"/>
    <w:rsid w:val="00F20D6F"/>
    <w:rsid w:val="00F20F0C"/>
    <w:rsid w:val="00F210C1"/>
    <w:rsid w:val="00F211EA"/>
    <w:rsid w:val="00F21BD0"/>
    <w:rsid w:val="00F21E17"/>
    <w:rsid w:val="00F2213D"/>
    <w:rsid w:val="00F22183"/>
    <w:rsid w:val="00F223C5"/>
    <w:rsid w:val="00F2260F"/>
    <w:rsid w:val="00F23174"/>
    <w:rsid w:val="00F234A4"/>
    <w:rsid w:val="00F2352D"/>
    <w:rsid w:val="00F238B9"/>
    <w:rsid w:val="00F23B2E"/>
    <w:rsid w:val="00F24077"/>
    <w:rsid w:val="00F242AD"/>
    <w:rsid w:val="00F247F2"/>
    <w:rsid w:val="00F24ACF"/>
    <w:rsid w:val="00F2518F"/>
    <w:rsid w:val="00F252A8"/>
    <w:rsid w:val="00F254CC"/>
    <w:rsid w:val="00F255D9"/>
    <w:rsid w:val="00F25707"/>
    <w:rsid w:val="00F25950"/>
    <w:rsid w:val="00F26067"/>
    <w:rsid w:val="00F26365"/>
    <w:rsid w:val="00F265F7"/>
    <w:rsid w:val="00F26ECF"/>
    <w:rsid w:val="00F26FD2"/>
    <w:rsid w:val="00F27447"/>
    <w:rsid w:val="00F27FA6"/>
    <w:rsid w:val="00F30331"/>
    <w:rsid w:val="00F3061F"/>
    <w:rsid w:val="00F307CD"/>
    <w:rsid w:val="00F30EEC"/>
    <w:rsid w:val="00F31333"/>
    <w:rsid w:val="00F31598"/>
    <w:rsid w:val="00F321EA"/>
    <w:rsid w:val="00F32BB1"/>
    <w:rsid w:val="00F32FA5"/>
    <w:rsid w:val="00F330AB"/>
    <w:rsid w:val="00F33DC8"/>
    <w:rsid w:val="00F34444"/>
    <w:rsid w:val="00F34E6B"/>
    <w:rsid w:val="00F35291"/>
    <w:rsid w:val="00F355EB"/>
    <w:rsid w:val="00F36072"/>
    <w:rsid w:val="00F3655C"/>
    <w:rsid w:val="00F36653"/>
    <w:rsid w:val="00F3679E"/>
    <w:rsid w:val="00F371BB"/>
    <w:rsid w:val="00F378F1"/>
    <w:rsid w:val="00F37FE2"/>
    <w:rsid w:val="00F40243"/>
    <w:rsid w:val="00F403A1"/>
    <w:rsid w:val="00F403DB"/>
    <w:rsid w:val="00F40537"/>
    <w:rsid w:val="00F4065A"/>
    <w:rsid w:val="00F40C11"/>
    <w:rsid w:val="00F40C8C"/>
    <w:rsid w:val="00F40CE4"/>
    <w:rsid w:val="00F4103A"/>
    <w:rsid w:val="00F4113B"/>
    <w:rsid w:val="00F411ED"/>
    <w:rsid w:val="00F41244"/>
    <w:rsid w:val="00F41A42"/>
    <w:rsid w:val="00F41FA6"/>
    <w:rsid w:val="00F4275C"/>
    <w:rsid w:val="00F4293A"/>
    <w:rsid w:val="00F42C73"/>
    <w:rsid w:val="00F434B2"/>
    <w:rsid w:val="00F43F92"/>
    <w:rsid w:val="00F44157"/>
    <w:rsid w:val="00F442EA"/>
    <w:rsid w:val="00F4475E"/>
    <w:rsid w:val="00F451A9"/>
    <w:rsid w:val="00F451DF"/>
    <w:rsid w:val="00F45693"/>
    <w:rsid w:val="00F45DC3"/>
    <w:rsid w:val="00F463EB"/>
    <w:rsid w:val="00F46749"/>
    <w:rsid w:val="00F4674B"/>
    <w:rsid w:val="00F47AFC"/>
    <w:rsid w:val="00F47FC3"/>
    <w:rsid w:val="00F507D7"/>
    <w:rsid w:val="00F50D80"/>
    <w:rsid w:val="00F5136A"/>
    <w:rsid w:val="00F51420"/>
    <w:rsid w:val="00F52339"/>
    <w:rsid w:val="00F52643"/>
    <w:rsid w:val="00F5277A"/>
    <w:rsid w:val="00F52D1B"/>
    <w:rsid w:val="00F52EE0"/>
    <w:rsid w:val="00F53121"/>
    <w:rsid w:val="00F532E8"/>
    <w:rsid w:val="00F535AF"/>
    <w:rsid w:val="00F537FF"/>
    <w:rsid w:val="00F53B06"/>
    <w:rsid w:val="00F53C6E"/>
    <w:rsid w:val="00F53EE5"/>
    <w:rsid w:val="00F54248"/>
    <w:rsid w:val="00F542D1"/>
    <w:rsid w:val="00F54E23"/>
    <w:rsid w:val="00F54E36"/>
    <w:rsid w:val="00F553AC"/>
    <w:rsid w:val="00F55E22"/>
    <w:rsid w:val="00F560FE"/>
    <w:rsid w:val="00F56433"/>
    <w:rsid w:val="00F56803"/>
    <w:rsid w:val="00F56F8A"/>
    <w:rsid w:val="00F570C9"/>
    <w:rsid w:val="00F576BA"/>
    <w:rsid w:val="00F577FE"/>
    <w:rsid w:val="00F60319"/>
    <w:rsid w:val="00F60CD6"/>
    <w:rsid w:val="00F6111C"/>
    <w:rsid w:val="00F61292"/>
    <w:rsid w:val="00F614C0"/>
    <w:rsid w:val="00F61647"/>
    <w:rsid w:val="00F61F6E"/>
    <w:rsid w:val="00F62020"/>
    <w:rsid w:val="00F627B7"/>
    <w:rsid w:val="00F62B1C"/>
    <w:rsid w:val="00F632BB"/>
    <w:rsid w:val="00F63951"/>
    <w:rsid w:val="00F64279"/>
    <w:rsid w:val="00F642B4"/>
    <w:rsid w:val="00F64395"/>
    <w:rsid w:val="00F646CF"/>
    <w:rsid w:val="00F64A06"/>
    <w:rsid w:val="00F651A4"/>
    <w:rsid w:val="00F65446"/>
    <w:rsid w:val="00F657CF"/>
    <w:rsid w:val="00F65808"/>
    <w:rsid w:val="00F6587D"/>
    <w:rsid w:val="00F659AD"/>
    <w:rsid w:val="00F659BD"/>
    <w:rsid w:val="00F65F8C"/>
    <w:rsid w:val="00F664DF"/>
    <w:rsid w:val="00F66A00"/>
    <w:rsid w:val="00F66CFB"/>
    <w:rsid w:val="00F67411"/>
    <w:rsid w:val="00F67A12"/>
    <w:rsid w:val="00F7028E"/>
    <w:rsid w:val="00F705BD"/>
    <w:rsid w:val="00F70825"/>
    <w:rsid w:val="00F70C73"/>
    <w:rsid w:val="00F70E40"/>
    <w:rsid w:val="00F711B4"/>
    <w:rsid w:val="00F71322"/>
    <w:rsid w:val="00F713A3"/>
    <w:rsid w:val="00F71A8F"/>
    <w:rsid w:val="00F71BFC"/>
    <w:rsid w:val="00F723D6"/>
    <w:rsid w:val="00F725DC"/>
    <w:rsid w:val="00F725E8"/>
    <w:rsid w:val="00F72632"/>
    <w:rsid w:val="00F727ED"/>
    <w:rsid w:val="00F72917"/>
    <w:rsid w:val="00F72A2B"/>
    <w:rsid w:val="00F72E0D"/>
    <w:rsid w:val="00F72E27"/>
    <w:rsid w:val="00F73AA4"/>
    <w:rsid w:val="00F73AAF"/>
    <w:rsid w:val="00F73D8C"/>
    <w:rsid w:val="00F73DB4"/>
    <w:rsid w:val="00F73F26"/>
    <w:rsid w:val="00F741C0"/>
    <w:rsid w:val="00F75330"/>
    <w:rsid w:val="00F756A1"/>
    <w:rsid w:val="00F75865"/>
    <w:rsid w:val="00F758E8"/>
    <w:rsid w:val="00F75B66"/>
    <w:rsid w:val="00F75C23"/>
    <w:rsid w:val="00F75CC9"/>
    <w:rsid w:val="00F76952"/>
    <w:rsid w:val="00F76BD9"/>
    <w:rsid w:val="00F76CAB"/>
    <w:rsid w:val="00F776E5"/>
    <w:rsid w:val="00F77E9C"/>
    <w:rsid w:val="00F801E1"/>
    <w:rsid w:val="00F80318"/>
    <w:rsid w:val="00F803D0"/>
    <w:rsid w:val="00F80631"/>
    <w:rsid w:val="00F80703"/>
    <w:rsid w:val="00F80948"/>
    <w:rsid w:val="00F81387"/>
    <w:rsid w:val="00F8167C"/>
    <w:rsid w:val="00F82134"/>
    <w:rsid w:val="00F822E3"/>
    <w:rsid w:val="00F82866"/>
    <w:rsid w:val="00F829F4"/>
    <w:rsid w:val="00F83D77"/>
    <w:rsid w:val="00F83DD9"/>
    <w:rsid w:val="00F83E55"/>
    <w:rsid w:val="00F840FF"/>
    <w:rsid w:val="00F841FB"/>
    <w:rsid w:val="00F84421"/>
    <w:rsid w:val="00F8449B"/>
    <w:rsid w:val="00F84B44"/>
    <w:rsid w:val="00F851A1"/>
    <w:rsid w:val="00F85691"/>
    <w:rsid w:val="00F85A4A"/>
    <w:rsid w:val="00F86150"/>
    <w:rsid w:val="00F86392"/>
    <w:rsid w:val="00F864B9"/>
    <w:rsid w:val="00F86784"/>
    <w:rsid w:val="00F869F1"/>
    <w:rsid w:val="00F86B06"/>
    <w:rsid w:val="00F86DCF"/>
    <w:rsid w:val="00F87032"/>
    <w:rsid w:val="00F87094"/>
    <w:rsid w:val="00F8714D"/>
    <w:rsid w:val="00F87AB3"/>
    <w:rsid w:val="00F87B01"/>
    <w:rsid w:val="00F87D61"/>
    <w:rsid w:val="00F903BE"/>
    <w:rsid w:val="00F90702"/>
    <w:rsid w:val="00F907EF"/>
    <w:rsid w:val="00F90A10"/>
    <w:rsid w:val="00F90A46"/>
    <w:rsid w:val="00F90A55"/>
    <w:rsid w:val="00F913DC"/>
    <w:rsid w:val="00F9169E"/>
    <w:rsid w:val="00F917EA"/>
    <w:rsid w:val="00F91A2D"/>
    <w:rsid w:val="00F91A78"/>
    <w:rsid w:val="00F91CB3"/>
    <w:rsid w:val="00F91DDA"/>
    <w:rsid w:val="00F92AB6"/>
    <w:rsid w:val="00F92CB8"/>
    <w:rsid w:val="00F92D09"/>
    <w:rsid w:val="00F92EC8"/>
    <w:rsid w:val="00F932F4"/>
    <w:rsid w:val="00F934E0"/>
    <w:rsid w:val="00F93563"/>
    <w:rsid w:val="00F9397A"/>
    <w:rsid w:val="00F93A37"/>
    <w:rsid w:val="00F93FBA"/>
    <w:rsid w:val="00F94182"/>
    <w:rsid w:val="00F94185"/>
    <w:rsid w:val="00F9431F"/>
    <w:rsid w:val="00F943ED"/>
    <w:rsid w:val="00F9444D"/>
    <w:rsid w:val="00F944D9"/>
    <w:rsid w:val="00F945D6"/>
    <w:rsid w:val="00F9472F"/>
    <w:rsid w:val="00F94DB3"/>
    <w:rsid w:val="00F94FE8"/>
    <w:rsid w:val="00F9543F"/>
    <w:rsid w:val="00F954B5"/>
    <w:rsid w:val="00F956E3"/>
    <w:rsid w:val="00F95A0C"/>
    <w:rsid w:val="00F95DFA"/>
    <w:rsid w:val="00F96500"/>
    <w:rsid w:val="00F96B70"/>
    <w:rsid w:val="00F96CE4"/>
    <w:rsid w:val="00F96CF5"/>
    <w:rsid w:val="00F96ED4"/>
    <w:rsid w:val="00F96F6E"/>
    <w:rsid w:val="00F9716C"/>
    <w:rsid w:val="00F97A4A"/>
    <w:rsid w:val="00F97E1C"/>
    <w:rsid w:val="00FA01FD"/>
    <w:rsid w:val="00FA0838"/>
    <w:rsid w:val="00FA27BC"/>
    <w:rsid w:val="00FA2C35"/>
    <w:rsid w:val="00FA2D74"/>
    <w:rsid w:val="00FA31E7"/>
    <w:rsid w:val="00FA3BBE"/>
    <w:rsid w:val="00FA413A"/>
    <w:rsid w:val="00FA4144"/>
    <w:rsid w:val="00FA473E"/>
    <w:rsid w:val="00FA4DDF"/>
    <w:rsid w:val="00FA52F5"/>
    <w:rsid w:val="00FA5743"/>
    <w:rsid w:val="00FA5AEF"/>
    <w:rsid w:val="00FA5C71"/>
    <w:rsid w:val="00FA61D2"/>
    <w:rsid w:val="00FA62F4"/>
    <w:rsid w:val="00FA645E"/>
    <w:rsid w:val="00FA6801"/>
    <w:rsid w:val="00FA6A01"/>
    <w:rsid w:val="00FA6E7F"/>
    <w:rsid w:val="00FA7114"/>
    <w:rsid w:val="00FA7309"/>
    <w:rsid w:val="00FA775A"/>
    <w:rsid w:val="00FA7A5B"/>
    <w:rsid w:val="00FA7FFA"/>
    <w:rsid w:val="00FB003A"/>
    <w:rsid w:val="00FB040A"/>
    <w:rsid w:val="00FB052D"/>
    <w:rsid w:val="00FB119B"/>
    <w:rsid w:val="00FB13C9"/>
    <w:rsid w:val="00FB150A"/>
    <w:rsid w:val="00FB165D"/>
    <w:rsid w:val="00FB2053"/>
    <w:rsid w:val="00FB22D7"/>
    <w:rsid w:val="00FB2379"/>
    <w:rsid w:val="00FB2669"/>
    <w:rsid w:val="00FB30BB"/>
    <w:rsid w:val="00FB37BF"/>
    <w:rsid w:val="00FB3A00"/>
    <w:rsid w:val="00FB3CB7"/>
    <w:rsid w:val="00FB4938"/>
    <w:rsid w:val="00FB4B8A"/>
    <w:rsid w:val="00FB4DDD"/>
    <w:rsid w:val="00FB5152"/>
    <w:rsid w:val="00FB57E2"/>
    <w:rsid w:val="00FB5E9F"/>
    <w:rsid w:val="00FB5ED3"/>
    <w:rsid w:val="00FB5F8F"/>
    <w:rsid w:val="00FB5FF7"/>
    <w:rsid w:val="00FB6029"/>
    <w:rsid w:val="00FB60F5"/>
    <w:rsid w:val="00FB6140"/>
    <w:rsid w:val="00FB6221"/>
    <w:rsid w:val="00FB680E"/>
    <w:rsid w:val="00FB6B73"/>
    <w:rsid w:val="00FB730F"/>
    <w:rsid w:val="00FB76D8"/>
    <w:rsid w:val="00FB7A0B"/>
    <w:rsid w:val="00FC0065"/>
    <w:rsid w:val="00FC0513"/>
    <w:rsid w:val="00FC062F"/>
    <w:rsid w:val="00FC0754"/>
    <w:rsid w:val="00FC0CD8"/>
    <w:rsid w:val="00FC0DE1"/>
    <w:rsid w:val="00FC12C5"/>
    <w:rsid w:val="00FC12E8"/>
    <w:rsid w:val="00FC133D"/>
    <w:rsid w:val="00FC1390"/>
    <w:rsid w:val="00FC1DDF"/>
    <w:rsid w:val="00FC2107"/>
    <w:rsid w:val="00FC2217"/>
    <w:rsid w:val="00FC37A5"/>
    <w:rsid w:val="00FC3AEE"/>
    <w:rsid w:val="00FC3CE2"/>
    <w:rsid w:val="00FC3E8F"/>
    <w:rsid w:val="00FC4421"/>
    <w:rsid w:val="00FC4846"/>
    <w:rsid w:val="00FC575A"/>
    <w:rsid w:val="00FC61DB"/>
    <w:rsid w:val="00FC6238"/>
    <w:rsid w:val="00FC683A"/>
    <w:rsid w:val="00FC6A6F"/>
    <w:rsid w:val="00FC719B"/>
    <w:rsid w:val="00FC7951"/>
    <w:rsid w:val="00FC7E81"/>
    <w:rsid w:val="00FC7EAE"/>
    <w:rsid w:val="00FD00E0"/>
    <w:rsid w:val="00FD051F"/>
    <w:rsid w:val="00FD0800"/>
    <w:rsid w:val="00FD0BCB"/>
    <w:rsid w:val="00FD0C29"/>
    <w:rsid w:val="00FD14C8"/>
    <w:rsid w:val="00FD194A"/>
    <w:rsid w:val="00FD1ECF"/>
    <w:rsid w:val="00FD236B"/>
    <w:rsid w:val="00FD2785"/>
    <w:rsid w:val="00FD30B3"/>
    <w:rsid w:val="00FD33FC"/>
    <w:rsid w:val="00FD3730"/>
    <w:rsid w:val="00FD3ADE"/>
    <w:rsid w:val="00FD3B08"/>
    <w:rsid w:val="00FD40E5"/>
    <w:rsid w:val="00FD4806"/>
    <w:rsid w:val="00FD4BA4"/>
    <w:rsid w:val="00FD4E08"/>
    <w:rsid w:val="00FD534E"/>
    <w:rsid w:val="00FD56C7"/>
    <w:rsid w:val="00FD56CE"/>
    <w:rsid w:val="00FD59C5"/>
    <w:rsid w:val="00FD5B37"/>
    <w:rsid w:val="00FD5BD7"/>
    <w:rsid w:val="00FD5CBB"/>
    <w:rsid w:val="00FD6045"/>
    <w:rsid w:val="00FD63E2"/>
    <w:rsid w:val="00FD6564"/>
    <w:rsid w:val="00FD6B74"/>
    <w:rsid w:val="00FD6CCC"/>
    <w:rsid w:val="00FD6FDD"/>
    <w:rsid w:val="00FD7094"/>
    <w:rsid w:val="00FD70AE"/>
    <w:rsid w:val="00FD761E"/>
    <w:rsid w:val="00FD778F"/>
    <w:rsid w:val="00FD7D05"/>
    <w:rsid w:val="00FE002E"/>
    <w:rsid w:val="00FE0243"/>
    <w:rsid w:val="00FE0CDC"/>
    <w:rsid w:val="00FE15B4"/>
    <w:rsid w:val="00FE2313"/>
    <w:rsid w:val="00FE2398"/>
    <w:rsid w:val="00FE2554"/>
    <w:rsid w:val="00FE29D5"/>
    <w:rsid w:val="00FE2A84"/>
    <w:rsid w:val="00FE2D87"/>
    <w:rsid w:val="00FE302A"/>
    <w:rsid w:val="00FE391C"/>
    <w:rsid w:val="00FE4290"/>
    <w:rsid w:val="00FE515A"/>
    <w:rsid w:val="00FE5421"/>
    <w:rsid w:val="00FE5624"/>
    <w:rsid w:val="00FE5D2C"/>
    <w:rsid w:val="00FE5FBF"/>
    <w:rsid w:val="00FE618D"/>
    <w:rsid w:val="00FE665B"/>
    <w:rsid w:val="00FE67D6"/>
    <w:rsid w:val="00FE6863"/>
    <w:rsid w:val="00FE6C25"/>
    <w:rsid w:val="00FE6C8D"/>
    <w:rsid w:val="00FE6E6A"/>
    <w:rsid w:val="00FE7BAD"/>
    <w:rsid w:val="00FE7EF8"/>
    <w:rsid w:val="00FF033A"/>
    <w:rsid w:val="00FF0964"/>
    <w:rsid w:val="00FF0A4D"/>
    <w:rsid w:val="00FF0C7B"/>
    <w:rsid w:val="00FF0F67"/>
    <w:rsid w:val="00FF0FD6"/>
    <w:rsid w:val="00FF137E"/>
    <w:rsid w:val="00FF16F2"/>
    <w:rsid w:val="00FF1E8C"/>
    <w:rsid w:val="00FF1F9B"/>
    <w:rsid w:val="00FF1FD9"/>
    <w:rsid w:val="00FF2176"/>
    <w:rsid w:val="00FF2B42"/>
    <w:rsid w:val="00FF2C43"/>
    <w:rsid w:val="00FF2D5B"/>
    <w:rsid w:val="00FF3382"/>
    <w:rsid w:val="00FF345F"/>
    <w:rsid w:val="00FF3B7F"/>
    <w:rsid w:val="00FF3ED4"/>
    <w:rsid w:val="00FF42C3"/>
    <w:rsid w:val="00FF445F"/>
    <w:rsid w:val="00FF4F92"/>
    <w:rsid w:val="00FF4FE9"/>
    <w:rsid w:val="00FF52CF"/>
    <w:rsid w:val="00FF54EB"/>
    <w:rsid w:val="00FF5545"/>
    <w:rsid w:val="00FF58E0"/>
    <w:rsid w:val="00FF63DB"/>
    <w:rsid w:val="00FF6822"/>
    <w:rsid w:val="00FF6832"/>
    <w:rsid w:val="00FF73D0"/>
    <w:rsid w:val="00FF7486"/>
    <w:rsid w:val="00FF74AD"/>
    <w:rsid w:val="00FF76F2"/>
    <w:rsid w:val="00FF7892"/>
    <w:rsid w:val="00FF7C52"/>
    <w:rsid w:val="049DF409"/>
    <w:rsid w:val="0C0D7F64"/>
    <w:rsid w:val="10E807B4"/>
    <w:rsid w:val="12A77CCC"/>
    <w:rsid w:val="141204DA"/>
    <w:rsid w:val="14513945"/>
    <w:rsid w:val="162E0F48"/>
    <w:rsid w:val="16465648"/>
    <w:rsid w:val="16512788"/>
    <w:rsid w:val="1A219784"/>
    <w:rsid w:val="1B691154"/>
    <w:rsid w:val="1F3EEF01"/>
    <w:rsid w:val="20D2A732"/>
    <w:rsid w:val="2440FDFF"/>
    <w:rsid w:val="2468CC46"/>
    <w:rsid w:val="2533222E"/>
    <w:rsid w:val="2830F89E"/>
    <w:rsid w:val="2939D206"/>
    <w:rsid w:val="32975CEE"/>
    <w:rsid w:val="32B19C93"/>
    <w:rsid w:val="35AADED2"/>
    <w:rsid w:val="36E9BB25"/>
    <w:rsid w:val="3E61DC49"/>
    <w:rsid w:val="3FD2B6B4"/>
    <w:rsid w:val="440AEB93"/>
    <w:rsid w:val="4BE9DAF5"/>
    <w:rsid w:val="559DD914"/>
    <w:rsid w:val="55F5E85D"/>
    <w:rsid w:val="58F70BD6"/>
    <w:rsid w:val="5A4E0254"/>
    <w:rsid w:val="5D173244"/>
    <w:rsid w:val="5DA1EC28"/>
    <w:rsid w:val="610DD82C"/>
    <w:rsid w:val="6293DF1E"/>
    <w:rsid w:val="74E9CB48"/>
    <w:rsid w:val="76712D86"/>
    <w:rsid w:val="7B9858D8"/>
    <w:rsid w:val="7D5A31FE"/>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8E28B920-1D0D-4FA4-8CC3-460C9B437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703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0941CE"/>
    <w:pPr>
      <w:overflowPunct/>
      <w:autoSpaceDE/>
      <w:autoSpaceDN/>
      <w:adjustRightInd/>
      <w:spacing w:after="0"/>
      <w:ind w:left="720"/>
      <w:contextualSpacing/>
      <w:textAlignment w:val="auto"/>
    </w:pPr>
    <w:rPr>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SGS Table Basic 1,ST Table,Check(v),Table-Text,x Tableau page de garde,表（文字列）"/>
    <w:basedOn w:val="TableNormal"/>
    <w:uiPriority w:val="39"/>
    <w:qFormat/>
    <w:rsid w:val="00DE541C"/>
    <w:tblPr>
      <w:tblInd w:w="0" w:type="nil"/>
      <w:tblCellMar>
        <w:left w:w="0" w:type="dxa"/>
        <w:right w:w="0" w:type="dxa"/>
      </w:tblCellMar>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0941CE"/>
    <w:rPr>
      <w:rFonts w:ascii="Times New Roman" w:hAnsi="Times New Roman"/>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Ind w:w="0" w:type="nil"/>
      <w:tblCellMar>
        <w:left w:w="0" w:type="dxa"/>
        <w:right w:w="0" w:type="dxa"/>
      </w:tblCellMar>
    </w:tblPr>
    <w:tblStylePr w:type="firstRow">
      <w:rPr>
        <w:b/>
        <w:bCs/>
      </w:rPr>
    </w:tblStylePr>
    <w:tblStylePr w:type="lastRow">
      <w:rPr>
        <w:b/>
        <w:bCs/>
      </w:rPr>
    </w:tblStylePr>
    <w:tblStylePr w:type="firstCol">
      <w:rPr>
        <w:b/>
        <w:bCs/>
      </w:rPr>
    </w:tblStylePr>
    <w:tblStylePr w:type="lastCol">
      <w:rPr>
        <w:b/>
        <w:bCs/>
      </w:r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CellMar>
        <w:left w:w="0" w:type="dxa"/>
        <w:right w:w="0" w:type="dxa"/>
      </w:tblCellMar>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paragraph" w:customStyle="1" w:styleId="Proposal">
    <w:name w:val="Proposal"/>
    <w:basedOn w:val="Caption"/>
    <w:next w:val="Normal"/>
    <w:link w:val="ProposalChar"/>
    <w:qFormat/>
    <w:rsid w:val="00F90A46"/>
    <w:pPr>
      <w:numPr>
        <w:numId w:val="6"/>
      </w:numPr>
      <w:overflowPunct/>
      <w:autoSpaceDE/>
      <w:autoSpaceDN/>
      <w:adjustRightInd/>
      <w:spacing w:before="0" w:after="200"/>
      <w:textAlignment w:val="auto"/>
    </w:pPr>
    <w:rPr>
      <w:rFonts w:eastAsiaTheme="minorEastAsia" w:cstheme="minorBidi"/>
      <w:iCs/>
      <w:szCs w:val="18"/>
    </w:rPr>
  </w:style>
  <w:style w:type="character" w:customStyle="1" w:styleId="ProposalChar">
    <w:name w:val="Proposal Char"/>
    <w:basedOn w:val="DefaultParagraphFont"/>
    <w:link w:val="Proposal"/>
    <w:qFormat/>
    <w:rsid w:val="00F90A46"/>
    <w:rPr>
      <w:rFonts w:ascii="Times New Roman" w:eastAsiaTheme="minorEastAsia" w:hAnsi="Times New Roman" w:cstheme="minorBidi"/>
      <w:b/>
      <w:iCs/>
      <w:szCs w:val="18"/>
      <w:lang w:val="en-GB"/>
    </w:rPr>
  </w:style>
  <w:style w:type="paragraph" w:customStyle="1" w:styleId="RAN4Observation">
    <w:name w:val="RAN4 Observation"/>
    <w:basedOn w:val="ListParagraph"/>
    <w:next w:val="Normal"/>
    <w:qFormat/>
    <w:rsid w:val="00515ABA"/>
    <w:pPr>
      <w:numPr>
        <w:numId w:val="7"/>
      </w:numPr>
      <w:spacing w:after="160" w:line="259" w:lineRule="auto"/>
    </w:pPr>
    <w:rPr>
      <w:rFonts w:eastAsia="Calibri"/>
      <w:szCs w:val="20"/>
      <w:lang w:val="en-GB" w:eastAsia="en-US"/>
    </w:rPr>
  </w:style>
  <w:style w:type="paragraph" w:customStyle="1" w:styleId="Observation">
    <w:name w:val="Observation"/>
    <w:basedOn w:val="RAN4Observation"/>
    <w:next w:val="Normal"/>
    <w:link w:val="ObservationChar"/>
    <w:qFormat/>
    <w:rsid w:val="00515ABA"/>
    <w:pPr>
      <w:ind w:left="0" w:firstLine="0"/>
    </w:pPr>
  </w:style>
  <w:style w:type="character" w:customStyle="1" w:styleId="ObservationChar">
    <w:name w:val="Observation Char"/>
    <w:basedOn w:val="DefaultParagraphFont"/>
    <w:link w:val="Observation"/>
    <w:rsid w:val="00515ABA"/>
    <w:rPr>
      <w:rFonts w:ascii="Times New Roman" w:eastAsia="Calibri" w:hAnsi="Times New Roman"/>
      <w:lang w:val="en-GB"/>
    </w:rPr>
  </w:style>
  <w:style w:type="character" w:customStyle="1" w:styleId="Heading3Char">
    <w:name w:val="Heading 3 Char"/>
    <w:aliases w:val="Heading 3 3GPP Char"/>
    <w:basedOn w:val="DefaultParagraphFont"/>
    <w:link w:val="Heading3"/>
    <w:rsid w:val="005E6DCD"/>
    <w:rPr>
      <w:rFonts w:ascii="Arial" w:hAnsi="Arial"/>
      <w:sz w:val="28"/>
      <w:lang w:val="en-GB"/>
    </w:rPr>
  </w:style>
  <w:style w:type="character" w:styleId="Emphasis">
    <w:name w:val="Emphasis"/>
    <w:uiPriority w:val="20"/>
    <w:qFormat/>
    <w:rsid w:val="002E6BE3"/>
    <w:rPr>
      <w:i/>
      <w:iCs/>
    </w:rPr>
  </w:style>
  <w:style w:type="character" w:customStyle="1" w:styleId="B10">
    <w:name w:val="B1 (文字)"/>
    <w:rsid w:val="003C35BB"/>
    <w:rPr>
      <w:lang w:val="en-GB" w:eastAsia="en-US"/>
    </w:rPr>
  </w:style>
  <w:style w:type="paragraph" w:styleId="Bibliography">
    <w:name w:val="Bibliography"/>
    <w:basedOn w:val="Normal"/>
    <w:next w:val="Normal"/>
    <w:uiPriority w:val="37"/>
    <w:semiHidden/>
    <w:unhideWhenUsed/>
    <w:rsid w:val="00795F4A"/>
  </w:style>
  <w:style w:type="paragraph" w:styleId="BlockText">
    <w:name w:val="Block Text"/>
    <w:basedOn w:val="Normal"/>
    <w:semiHidden/>
    <w:unhideWhenUsed/>
    <w:rsid w:val="00795F4A"/>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3">
    <w:name w:val="Body Text 3"/>
    <w:basedOn w:val="Normal"/>
    <w:link w:val="BodyText3Char"/>
    <w:semiHidden/>
    <w:unhideWhenUsed/>
    <w:rsid w:val="00795F4A"/>
    <w:pPr>
      <w:spacing w:after="120"/>
    </w:pPr>
    <w:rPr>
      <w:sz w:val="16"/>
      <w:szCs w:val="16"/>
    </w:rPr>
  </w:style>
  <w:style w:type="character" w:customStyle="1" w:styleId="BodyText3Char">
    <w:name w:val="Body Text 3 Char"/>
    <w:basedOn w:val="DefaultParagraphFont"/>
    <w:link w:val="BodyText3"/>
    <w:semiHidden/>
    <w:rsid w:val="00795F4A"/>
    <w:rPr>
      <w:rFonts w:ascii="Times New Roman" w:hAnsi="Times New Roman"/>
      <w:sz w:val="16"/>
      <w:szCs w:val="16"/>
      <w:lang w:val="en-GB"/>
    </w:rPr>
  </w:style>
  <w:style w:type="paragraph" w:styleId="BodyTextFirstIndent">
    <w:name w:val="Body Text First Indent"/>
    <w:basedOn w:val="BodyText"/>
    <w:link w:val="BodyTextFirstIndentChar"/>
    <w:rsid w:val="00795F4A"/>
    <w:pPr>
      <w:spacing w:after="180"/>
      <w:ind w:firstLine="360"/>
    </w:pPr>
  </w:style>
  <w:style w:type="character" w:customStyle="1" w:styleId="BodyTextFirstIndentChar">
    <w:name w:val="Body Text First Indent Char"/>
    <w:basedOn w:val="BodyTextChar"/>
    <w:link w:val="BodyTextFirstIndent"/>
    <w:rsid w:val="00795F4A"/>
    <w:rPr>
      <w:rFonts w:ascii="Times New Roman" w:hAnsi="Times New Roman"/>
      <w:lang w:val="en-GB"/>
    </w:rPr>
  </w:style>
  <w:style w:type="paragraph" w:styleId="BodyTextIndent">
    <w:name w:val="Body Text Indent"/>
    <w:basedOn w:val="Normal"/>
    <w:link w:val="BodyTextIndentChar"/>
    <w:semiHidden/>
    <w:unhideWhenUsed/>
    <w:rsid w:val="00795F4A"/>
    <w:pPr>
      <w:spacing w:after="120"/>
      <w:ind w:left="283"/>
    </w:pPr>
  </w:style>
  <w:style w:type="character" w:customStyle="1" w:styleId="BodyTextIndentChar">
    <w:name w:val="Body Text Indent Char"/>
    <w:basedOn w:val="DefaultParagraphFont"/>
    <w:link w:val="BodyTextIndent"/>
    <w:semiHidden/>
    <w:rsid w:val="00795F4A"/>
    <w:rPr>
      <w:rFonts w:ascii="Times New Roman" w:hAnsi="Times New Roman"/>
      <w:lang w:val="en-GB"/>
    </w:rPr>
  </w:style>
  <w:style w:type="paragraph" w:styleId="BodyTextFirstIndent2">
    <w:name w:val="Body Text First Indent 2"/>
    <w:basedOn w:val="BodyTextIndent"/>
    <w:link w:val="BodyTextFirstIndent2Char"/>
    <w:semiHidden/>
    <w:unhideWhenUsed/>
    <w:rsid w:val="00795F4A"/>
    <w:pPr>
      <w:spacing w:after="180"/>
      <w:ind w:left="360" w:firstLine="360"/>
    </w:pPr>
  </w:style>
  <w:style w:type="character" w:customStyle="1" w:styleId="BodyTextFirstIndent2Char">
    <w:name w:val="Body Text First Indent 2 Char"/>
    <w:basedOn w:val="BodyTextIndentChar"/>
    <w:link w:val="BodyTextFirstIndent2"/>
    <w:semiHidden/>
    <w:rsid w:val="00795F4A"/>
    <w:rPr>
      <w:rFonts w:ascii="Times New Roman" w:hAnsi="Times New Roman"/>
      <w:lang w:val="en-GB"/>
    </w:rPr>
  </w:style>
  <w:style w:type="paragraph" w:styleId="BodyTextIndent2">
    <w:name w:val="Body Text Indent 2"/>
    <w:basedOn w:val="Normal"/>
    <w:link w:val="BodyTextIndent2Char"/>
    <w:semiHidden/>
    <w:unhideWhenUsed/>
    <w:rsid w:val="00795F4A"/>
    <w:pPr>
      <w:spacing w:after="120" w:line="480" w:lineRule="auto"/>
      <w:ind w:left="283"/>
    </w:pPr>
  </w:style>
  <w:style w:type="character" w:customStyle="1" w:styleId="BodyTextIndent2Char">
    <w:name w:val="Body Text Indent 2 Char"/>
    <w:basedOn w:val="DefaultParagraphFont"/>
    <w:link w:val="BodyTextIndent2"/>
    <w:semiHidden/>
    <w:rsid w:val="00795F4A"/>
    <w:rPr>
      <w:rFonts w:ascii="Times New Roman" w:hAnsi="Times New Roman"/>
      <w:lang w:val="en-GB"/>
    </w:rPr>
  </w:style>
  <w:style w:type="paragraph" w:styleId="BodyTextIndent3">
    <w:name w:val="Body Text Indent 3"/>
    <w:basedOn w:val="Normal"/>
    <w:link w:val="BodyTextIndent3Char"/>
    <w:semiHidden/>
    <w:unhideWhenUsed/>
    <w:rsid w:val="00795F4A"/>
    <w:pPr>
      <w:spacing w:after="120"/>
      <w:ind w:left="283"/>
    </w:pPr>
    <w:rPr>
      <w:sz w:val="16"/>
      <w:szCs w:val="16"/>
    </w:rPr>
  </w:style>
  <w:style w:type="character" w:customStyle="1" w:styleId="BodyTextIndent3Char">
    <w:name w:val="Body Text Indent 3 Char"/>
    <w:basedOn w:val="DefaultParagraphFont"/>
    <w:link w:val="BodyTextIndent3"/>
    <w:semiHidden/>
    <w:rsid w:val="00795F4A"/>
    <w:rPr>
      <w:rFonts w:ascii="Times New Roman" w:hAnsi="Times New Roman"/>
      <w:sz w:val="16"/>
      <w:szCs w:val="16"/>
      <w:lang w:val="en-GB"/>
    </w:rPr>
  </w:style>
  <w:style w:type="paragraph" w:styleId="Closing">
    <w:name w:val="Closing"/>
    <w:basedOn w:val="Normal"/>
    <w:link w:val="ClosingChar"/>
    <w:semiHidden/>
    <w:unhideWhenUsed/>
    <w:rsid w:val="00795F4A"/>
    <w:pPr>
      <w:spacing w:after="0"/>
      <w:ind w:left="4252"/>
    </w:pPr>
  </w:style>
  <w:style w:type="character" w:customStyle="1" w:styleId="ClosingChar">
    <w:name w:val="Closing Char"/>
    <w:basedOn w:val="DefaultParagraphFont"/>
    <w:link w:val="Closing"/>
    <w:semiHidden/>
    <w:rsid w:val="00795F4A"/>
    <w:rPr>
      <w:rFonts w:ascii="Times New Roman" w:hAnsi="Times New Roman"/>
      <w:lang w:val="en-GB"/>
    </w:rPr>
  </w:style>
  <w:style w:type="paragraph" w:styleId="Date">
    <w:name w:val="Date"/>
    <w:basedOn w:val="Normal"/>
    <w:next w:val="Normal"/>
    <w:link w:val="DateChar"/>
    <w:rsid w:val="00795F4A"/>
  </w:style>
  <w:style w:type="character" w:customStyle="1" w:styleId="DateChar">
    <w:name w:val="Date Char"/>
    <w:basedOn w:val="DefaultParagraphFont"/>
    <w:link w:val="Date"/>
    <w:rsid w:val="00795F4A"/>
    <w:rPr>
      <w:rFonts w:ascii="Times New Roman" w:hAnsi="Times New Roman"/>
      <w:lang w:val="en-GB"/>
    </w:rPr>
  </w:style>
  <w:style w:type="paragraph" w:styleId="E-mailSignature">
    <w:name w:val="E-mail Signature"/>
    <w:basedOn w:val="Normal"/>
    <w:link w:val="E-mailSignatureChar"/>
    <w:semiHidden/>
    <w:unhideWhenUsed/>
    <w:rsid w:val="00795F4A"/>
    <w:pPr>
      <w:spacing w:after="0"/>
    </w:pPr>
  </w:style>
  <w:style w:type="character" w:customStyle="1" w:styleId="E-mailSignatureChar">
    <w:name w:val="E-mail Signature Char"/>
    <w:basedOn w:val="DefaultParagraphFont"/>
    <w:link w:val="E-mailSignature"/>
    <w:semiHidden/>
    <w:rsid w:val="00795F4A"/>
    <w:rPr>
      <w:rFonts w:ascii="Times New Roman" w:hAnsi="Times New Roman"/>
      <w:lang w:val="en-GB"/>
    </w:rPr>
  </w:style>
  <w:style w:type="paragraph" w:styleId="EndnoteText">
    <w:name w:val="endnote text"/>
    <w:basedOn w:val="Normal"/>
    <w:link w:val="EndnoteTextChar"/>
    <w:semiHidden/>
    <w:unhideWhenUsed/>
    <w:rsid w:val="00795F4A"/>
    <w:pPr>
      <w:spacing w:after="0"/>
    </w:pPr>
  </w:style>
  <w:style w:type="character" w:customStyle="1" w:styleId="EndnoteTextChar">
    <w:name w:val="Endnote Text Char"/>
    <w:basedOn w:val="DefaultParagraphFont"/>
    <w:link w:val="EndnoteText"/>
    <w:semiHidden/>
    <w:rsid w:val="00795F4A"/>
    <w:rPr>
      <w:rFonts w:ascii="Times New Roman" w:hAnsi="Times New Roman"/>
      <w:lang w:val="en-GB"/>
    </w:rPr>
  </w:style>
  <w:style w:type="paragraph" w:styleId="EnvelopeAddress">
    <w:name w:val="envelope address"/>
    <w:basedOn w:val="Normal"/>
    <w:semiHidden/>
    <w:unhideWhenUsed/>
    <w:rsid w:val="004A731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795F4A"/>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795F4A"/>
    <w:pPr>
      <w:spacing w:after="0"/>
    </w:pPr>
    <w:rPr>
      <w:i/>
      <w:iCs/>
    </w:rPr>
  </w:style>
  <w:style w:type="character" w:customStyle="1" w:styleId="HTMLAddressChar">
    <w:name w:val="HTML Address Char"/>
    <w:basedOn w:val="DefaultParagraphFont"/>
    <w:link w:val="HTMLAddress"/>
    <w:semiHidden/>
    <w:rsid w:val="00795F4A"/>
    <w:rPr>
      <w:rFonts w:ascii="Times New Roman" w:hAnsi="Times New Roman"/>
      <w:i/>
      <w:iCs/>
      <w:lang w:val="en-GB"/>
    </w:rPr>
  </w:style>
  <w:style w:type="paragraph" w:styleId="HTMLPreformatted">
    <w:name w:val="HTML Preformatted"/>
    <w:basedOn w:val="Normal"/>
    <w:link w:val="HTMLPreformattedChar"/>
    <w:semiHidden/>
    <w:unhideWhenUsed/>
    <w:rsid w:val="00795F4A"/>
    <w:pPr>
      <w:spacing w:after="0"/>
    </w:pPr>
    <w:rPr>
      <w:rFonts w:ascii="Consolas" w:hAnsi="Consolas"/>
    </w:rPr>
  </w:style>
  <w:style w:type="character" w:customStyle="1" w:styleId="HTMLPreformattedChar">
    <w:name w:val="HTML Preformatted Char"/>
    <w:basedOn w:val="DefaultParagraphFont"/>
    <w:link w:val="HTMLPreformatted"/>
    <w:semiHidden/>
    <w:rsid w:val="00795F4A"/>
    <w:rPr>
      <w:rFonts w:ascii="Consolas" w:hAnsi="Consolas"/>
      <w:lang w:val="en-GB"/>
    </w:rPr>
  </w:style>
  <w:style w:type="paragraph" w:styleId="Index3">
    <w:name w:val="index 3"/>
    <w:basedOn w:val="Normal"/>
    <w:next w:val="Normal"/>
    <w:semiHidden/>
    <w:unhideWhenUsed/>
    <w:rsid w:val="00795F4A"/>
    <w:pPr>
      <w:spacing w:after="0"/>
      <w:ind w:left="600" w:hanging="200"/>
    </w:pPr>
  </w:style>
  <w:style w:type="paragraph" w:styleId="Index4">
    <w:name w:val="index 4"/>
    <w:basedOn w:val="Normal"/>
    <w:next w:val="Normal"/>
    <w:semiHidden/>
    <w:unhideWhenUsed/>
    <w:rsid w:val="00795F4A"/>
    <w:pPr>
      <w:spacing w:after="0"/>
      <w:ind w:left="800" w:hanging="200"/>
    </w:pPr>
  </w:style>
  <w:style w:type="paragraph" w:styleId="Index5">
    <w:name w:val="index 5"/>
    <w:basedOn w:val="Normal"/>
    <w:next w:val="Normal"/>
    <w:semiHidden/>
    <w:unhideWhenUsed/>
    <w:rsid w:val="00795F4A"/>
    <w:pPr>
      <w:spacing w:after="0"/>
      <w:ind w:left="1000" w:hanging="200"/>
    </w:pPr>
  </w:style>
  <w:style w:type="paragraph" w:styleId="Index6">
    <w:name w:val="index 6"/>
    <w:basedOn w:val="Normal"/>
    <w:next w:val="Normal"/>
    <w:semiHidden/>
    <w:unhideWhenUsed/>
    <w:rsid w:val="00795F4A"/>
    <w:pPr>
      <w:spacing w:after="0"/>
      <w:ind w:left="1200" w:hanging="200"/>
    </w:pPr>
  </w:style>
  <w:style w:type="paragraph" w:styleId="Index7">
    <w:name w:val="index 7"/>
    <w:basedOn w:val="Normal"/>
    <w:next w:val="Normal"/>
    <w:semiHidden/>
    <w:unhideWhenUsed/>
    <w:rsid w:val="00795F4A"/>
    <w:pPr>
      <w:spacing w:after="0"/>
      <w:ind w:left="1400" w:hanging="200"/>
    </w:pPr>
  </w:style>
  <w:style w:type="paragraph" w:styleId="Index8">
    <w:name w:val="index 8"/>
    <w:basedOn w:val="Normal"/>
    <w:next w:val="Normal"/>
    <w:semiHidden/>
    <w:unhideWhenUsed/>
    <w:rsid w:val="00795F4A"/>
    <w:pPr>
      <w:spacing w:after="0"/>
      <w:ind w:left="1600" w:hanging="200"/>
    </w:pPr>
  </w:style>
  <w:style w:type="paragraph" w:styleId="Index9">
    <w:name w:val="index 9"/>
    <w:basedOn w:val="Normal"/>
    <w:next w:val="Normal"/>
    <w:semiHidden/>
    <w:unhideWhenUsed/>
    <w:rsid w:val="00795F4A"/>
    <w:pPr>
      <w:spacing w:after="0"/>
      <w:ind w:left="1800" w:hanging="200"/>
    </w:pPr>
  </w:style>
  <w:style w:type="paragraph" w:styleId="IndexHeading">
    <w:name w:val="index heading"/>
    <w:basedOn w:val="Normal"/>
    <w:next w:val="Index1"/>
    <w:semiHidden/>
    <w:unhideWhenUsed/>
    <w:rsid w:val="00795F4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95F4A"/>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795F4A"/>
    <w:rPr>
      <w:rFonts w:ascii="Times New Roman" w:hAnsi="Times New Roman"/>
      <w:i/>
      <w:iCs/>
      <w:color w:val="5B9BD5" w:themeColor="accent1"/>
      <w:lang w:val="en-GB"/>
    </w:rPr>
  </w:style>
  <w:style w:type="paragraph" w:styleId="ListContinue">
    <w:name w:val="List Continue"/>
    <w:basedOn w:val="Normal"/>
    <w:semiHidden/>
    <w:unhideWhenUsed/>
    <w:rsid w:val="00795F4A"/>
    <w:pPr>
      <w:spacing w:after="120"/>
      <w:ind w:left="283"/>
      <w:contextualSpacing/>
    </w:pPr>
  </w:style>
  <w:style w:type="paragraph" w:styleId="ListContinue2">
    <w:name w:val="List Continue 2"/>
    <w:basedOn w:val="Normal"/>
    <w:semiHidden/>
    <w:unhideWhenUsed/>
    <w:rsid w:val="00795F4A"/>
    <w:pPr>
      <w:spacing w:after="120"/>
      <w:ind w:left="566"/>
      <w:contextualSpacing/>
    </w:pPr>
  </w:style>
  <w:style w:type="paragraph" w:styleId="ListContinue3">
    <w:name w:val="List Continue 3"/>
    <w:basedOn w:val="Normal"/>
    <w:semiHidden/>
    <w:unhideWhenUsed/>
    <w:rsid w:val="00795F4A"/>
    <w:pPr>
      <w:spacing w:after="120"/>
      <w:ind w:left="849"/>
      <w:contextualSpacing/>
    </w:pPr>
  </w:style>
  <w:style w:type="paragraph" w:styleId="ListContinue4">
    <w:name w:val="List Continue 4"/>
    <w:basedOn w:val="Normal"/>
    <w:semiHidden/>
    <w:unhideWhenUsed/>
    <w:rsid w:val="00795F4A"/>
    <w:pPr>
      <w:spacing w:after="120"/>
      <w:ind w:left="1132"/>
      <w:contextualSpacing/>
    </w:pPr>
  </w:style>
  <w:style w:type="paragraph" w:styleId="ListContinue5">
    <w:name w:val="List Continue 5"/>
    <w:basedOn w:val="Normal"/>
    <w:semiHidden/>
    <w:unhideWhenUsed/>
    <w:rsid w:val="00795F4A"/>
    <w:pPr>
      <w:spacing w:after="120"/>
      <w:ind w:left="1415"/>
      <w:contextualSpacing/>
    </w:pPr>
  </w:style>
  <w:style w:type="paragraph" w:styleId="ListNumber3">
    <w:name w:val="List Number 3"/>
    <w:basedOn w:val="Normal"/>
    <w:semiHidden/>
    <w:unhideWhenUsed/>
    <w:rsid w:val="004A7310"/>
    <w:pPr>
      <w:numPr>
        <w:numId w:val="21"/>
      </w:numPr>
      <w:contextualSpacing/>
    </w:pPr>
  </w:style>
  <w:style w:type="paragraph" w:styleId="ListNumber4">
    <w:name w:val="List Number 4"/>
    <w:basedOn w:val="Normal"/>
    <w:semiHidden/>
    <w:unhideWhenUsed/>
    <w:rsid w:val="004A7310"/>
    <w:pPr>
      <w:numPr>
        <w:numId w:val="22"/>
      </w:numPr>
      <w:contextualSpacing/>
    </w:pPr>
  </w:style>
  <w:style w:type="paragraph" w:styleId="ListNumber5">
    <w:name w:val="List Number 5"/>
    <w:basedOn w:val="Normal"/>
    <w:semiHidden/>
    <w:unhideWhenUsed/>
    <w:rsid w:val="004A7310"/>
    <w:pPr>
      <w:numPr>
        <w:numId w:val="23"/>
      </w:numPr>
      <w:contextualSpacing/>
    </w:pPr>
  </w:style>
  <w:style w:type="paragraph" w:styleId="MacroText">
    <w:name w:val="macro"/>
    <w:link w:val="MacroTextChar"/>
    <w:semiHidden/>
    <w:unhideWhenUsed/>
    <w:rsid w:val="00795F4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rPr>
  </w:style>
  <w:style w:type="character" w:customStyle="1" w:styleId="MacroTextChar">
    <w:name w:val="Macro Text Char"/>
    <w:basedOn w:val="DefaultParagraphFont"/>
    <w:link w:val="MacroText"/>
    <w:semiHidden/>
    <w:rsid w:val="00795F4A"/>
    <w:rPr>
      <w:rFonts w:ascii="Consolas" w:hAnsi="Consolas"/>
      <w:lang w:val="en-GB"/>
    </w:rPr>
  </w:style>
  <w:style w:type="paragraph" w:styleId="MessageHeader">
    <w:name w:val="Message Header"/>
    <w:basedOn w:val="Normal"/>
    <w:link w:val="MessageHeaderChar"/>
    <w:semiHidden/>
    <w:unhideWhenUsed/>
    <w:rsid w:val="00795F4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795F4A"/>
    <w:rPr>
      <w:rFonts w:asciiTheme="majorHAnsi" w:eastAsiaTheme="majorEastAsia" w:hAnsiTheme="majorHAnsi" w:cstheme="majorBidi"/>
      <w:sz w:val="24"/>
      <w:szCs w:val="24"/>
      <w:shd w:val="pct20" w:color="auto" w:fill="auto"/>
      <w:lang w:val="en-GB"/>
    </w:rPr>
  </w:style>
  <w:style w:type="paragraph" w:styleId="NormalIndent">
    <w:name w:val="Normal Indent"/>
    <w:basedOn w:val="Normal"/>
    <w:semiHidden/>
    <w:unhideWhenUsed/>
    <w:rsid w:val="00795F4A"/>
    <w:pPr>
      <w:ind w:left="720"/>
    </w:pPr>
  </w:style>
  <w:style w:type="paragraph" w:styleId="NoteHeading">
    <w:name w:val="Note Heading"/>
    <w:basedOn w:val="Normal"/>
    <w:next w:val="Normal"/>
    <w:link w:val="NoteHeadingChar"/>
    <w:semiHidden/>
    <w:unhideWhenUsed/>
    <w:rsid w:val="00795F4A"/>
    <w:pPr>
      <w:spacing w:after="0"/>
    </w:pPr>
  </w:style>
  <w:style w:type="character" w:customStyle="1" w:styleId="NoteHeadingChar">
    <w:name w:val="Note Heading Char"/>
    <w:basedOn w:val="DefaultParagraphFont"/>
    <w:link w:val="NoteHeading"/>
    <w:semiHidden/>
    <w:rsid w:val="00795F4A"/>
    <w:rPr>
      <w:rFonts w:ascii="Times New Roman" w:hAnsi="Times New Roman"/>
      <w:lang w:val="en-GB"/>
    </w:rPr>
  </w:style>
  <w:style w:type="paragraph" w:styleId="PlainText">
    <w:name w:val="Plain Text"/>
    <w:basedOn w:val="Normal"/>
    <w:link w:val="PlainTextChar"/>
    <w:semiHidden/>
    <w:unhideWhenUsed/>
    <w:rsid w:val="00795F4A"/>
    <w:pPr>
      <w:spacing w:after="0"/>
    </w:pPr>
    <w:rPr>
      <w:rFonts w:ascii="Consolas" w:hAnsi="Consolas"/>
      <w:sz w:val="21"/>
      <w:szCs w:val="21"/>
    </w:rPr>
  </w:style>
  <w:style w:type="character" w:customStyle="1" w:styleId="PlainTextChar">
    <w:name w:val="Plain Text Char"/>
    <w:basedOn w:val="DefaultParagraphFont"/>
    <w:link w:val="PlainText"/>
    <w:semiHidden/>
    <w:rsid w:val="00795F4A"/>
    <w:rPr>
      <w:rFonts w:ascii="Consolas" w:hAnsi="Consolas"/>
      <w:sz w:val="21"/>
      <w:szCs w:val="21"/>
      <w:lang w:val="en-GB"/>
    </w:rPr>
  </w:style>
  <w:style w:type="paragraph" w:styleId="Quote">
    <w:name w:val="Quote"/>
    <w:basedOn w:val="Normal"/>
    <w:next w:val="Normal"/>
    <w:link w:val="QuoteChar"/>
    <w:uiPriority w:val="29"/>
    <w:qFormat/>
    <w:rsid w:val="00795F4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95F4A"/>
    <w:rPr>
      <w:rFonts w:ascii="Times New Roman" w:hAnsi="Times New Roman"/>
      <w:i/>
      <w:iCs/>
      <w:color w:val="404040" w:themeColor="text1" w:themeTint="BF"/>
      <w:lang w:val="en-GB"/>
    </w:rPr>
  </w:style>
  <w:style w:type="paragraph" w:styleId="Salutation">
    <w:name w:val="Salutation"/>
    <w:basedOn w:val="Normal"/>
    <w:next w:val="Normal"/>
    <w:link w:val="SalutationChar"/>
    <w:rsid w:val="00795F4A"/>
  </w:style>
  <w:style w:type="character" w:customStyle="1" w:styleId="SalutationChar">
    <w:name w:val="Salutation Char"/>
    <w:basedOn w:val="DefaultParagraphFont"/>
    <w:link w:val="Salutation"/>
    <w:rsid w:val="00795F4A"/>
    <w:rPr>
      <w:rFonts w:ascii="Times New Roman" w:hAnsi="Times New Roman"/>
      <w:lang w:val="en-GB"/>
    </w:rPr>
  </w:style>
  <w:style w:type="paragraph" w:styleId="Signature">
    <w:name w:val="Signature"/>
    <w:basedOn w:val="Normal"/>
    <w:link w:val="SignatureChar"/>
    <w:semiHidden/>
    <w:unhideWhenUsed/>
    <w:rsid w:val="00795F4A"/>
    <w:pPr>
      <w:spacing w:after="0"/>
      <w:ind w:left="4252"/>
    </w:pPr>
  </w:style>
  <w:style w:type="character" w:customStyle="1" w:styleId="SignatureChar">
    <w:name w:val="Signature Char"/>
    <w:basedOn w:val="DefaultParagraphFont"/>
    <w:link w:val="Signature"/>
    <w:semiHidden/>
    <w:rsid w:val="00795F4A"/>
    <w:rPr>
      <w:rFonts w:ascii="Times New Roman" w:hAnsi="Times New Roman"/>
      <w:lang w:val="en-GB"/>
    </w:rPr>
  </w:style>
  <w:style w:type="paragraph" w:styleId="Subtitle">
    <w:name w:val="Subtitle"/>
    <w:basedOn w:val="Normal"/>
    <w:next w:val="Normal"/>
    <w:link w:val="SubtitleChar"/>
    <w:qFormat/>
    <w:rsid w:val="00795F4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95F4A"/>
    <w:rPr>
      <w:rFonts w:asciiTheme="minorHAnsi" w:eastAsiaTheme="minorEastAsia" w:hAnsiTheme="minorHAnsi" w:cstheme="minorBidi"/>
      <w:color w:val="5A5A5A" w:themeColor="text1" w:themeTint="A5"/>
      <w:spacing w:val="15"/>
      <w:sz w:val="22"/>
      <w:szCs w:val="22"/>
      <w:lang w:val="en-GB"/>
    </w:rPr>
  </w:style>
  <w:style w:type="paragraph" w:styleId="TableofAuthorities">
    <w:name w:val="table of authorities"/>
    <w:basedOn w:val="Normal"/>
    <w:next w:val="Normal"/>
    <w:semiHidden/>
    <w:unhideWhenUsed/>
    <w:rsid w:val="00795F4A"/>
    <w:pPr>
      <w:spacing w:after="0"/>
      <w:ind w:left="200" w:hanging="200"/>
    </w:pPr>
  </w:style>
  <w:style w:type="paragraph" w:styleId="TableofFigures">
    <w:name w:val="table of figures"/>
    <w:basedOn w:val="Normal"/>
    <w:next w:val="Normal"/>
    <w:semiHidden/>
    <w:unhideWhenUsed/>
    <w:rsid w:val="00795F4A"/>
    <w:pPr>
      <w:spacing w:after="0"/>
    </w:pPr>
  </w:style>
  <w:style w:type="paragraph" w:styleId="TOAHeading">
    <w:name w:val="toa heading"/>
    <w:basedOn w:val="Normal"/>
    <w:next w:val="Normal"/>
    <w:semiHidden/>
    <w:unhideWhenUsed/>
    <w:rsid w:val="00795F4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7310"/>
    <w:pPr>
      <w:numPr>
        <w:numId w:val="0"/>
      </w:numPr>
      <w:pBdr>
        <w:top w:val="none" w:sz="0" w:space="0" w:color="auto"/>
      </w:pBdr>
      <w:spacing w:after="0"/>
      <w:outlineLvl w:val="9"/>
    </w:pPr>
    <w:rPr>
      <w:rFonts w:asciiTheme="majorHAnsi" w:eastAsiaTheme="majorEastAsia" w:hAnsiTheme="majorHAnsi" w:cstheme="majorBidi"/>
      <w:color w:val="2E74B5" w:themeColor="accent1" w:themeShade="BF"/>
      <w:sz w:val="32"/>
      <w:szCs w:val="32"/>
    </w:rPr>
  </w:style>
  <w:style w:type="paragraph" w:customStyle="1" w:styleId="Unorderedlistparagraph">
    <w:name w:val="Unordered list paragraph"/>
    <w:qFormat/>
    <w:rsid w:val="00B90A03"/>
    <w:pPr>
      <w:numPr>
        <w:numId w:val="25"/>
      </w:numPr>
      <w:spacing w:after="100" w:afterAutospacing="1" w:line="276" w:lineRule="auto"/>
    </w:pPr>
    <w:rPr>
      <w:rFonts w:ascii="Segoe UI" w:eastAsiaTheme="minorHAnsi" w:hAnsi="Segoe UI" w:cs="Segoe UI"/>
      <w:color w:val="000000"/>
      <w:sz w:val="22"/>
      <w:szCs w:val="22"/>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29381841">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6656219">
      <w:bodyDiv w:val="1"/>
      <w:marLeft w:val="0"/>
      <w:marRight w:val="0"/>
      <w:marTop w:val="0"/>
      <w:marBottom w:val="0"/>
      <w:divBdr>
        <w:top w:val="none" w:sz="0" w:space="0" w:color="auto"/>
        <w:left w:val="none" w:sz="0" w:space="0" w:color="auto"/>
        <w:bottom w:val="none" w:sz="0" w:space="0" w:color="auto"/>
        <w:right w:val="none" w:sz="0" w:space="0" w:color="auto"/>
      </w:divBdr>
      <w:divsChild>
        <w:div w:id="296491142">
          <w:marLeft w:val="850"/>
          <w:marRight w:val="0"/>
          <w:marTop w:val="0"/>
          <w:marBottom w:val="120"/>
          <w:divBdr>
            <w:top w:val="none" w:sz="0" w:space="0" w:color="auto"/>
            <w:left w:val="none" w:sz="0" w:space="0" w:color="auto"/>
            <w:bottom w:val="none" w:sz="0" w:space="0" w:color="auto"/>
            <w:right w:val="none" w:sz="0" w:space="0" w:color="auto"/>
          </w:divBdr>
        </w:div>
        <w:div w:id="573395099">
          <w:marLeft w:val="288"/>
          <w:marRight w:val="0"/>
          <w:marTop w:val="0"/>
          <w:marBottom w:val="120"/>
          <w:divBdr>
            <w:top w:val="none" w:sz="0" w:space="0" w:color="auto"/>
            <w:left w:val="none" w:sz="0" w:space="0" w:color="auto"/>
            <w:bottom w:val="none" w:sz="0" w:space="0" w:color="auto"/>
            <w:right w:val="none" w:sz="0" w:space="0" w:color="auto"/>
          </w:divBdr>
        </w:div>
        <w:div w:id="759066080">
          <w:marLeft w:val="562"/>
          <w:marRight w:val="0"/>
          <w:marTop w:val="0"/>
          <w:marBottom w:val="120"/>
          <w:divBdr>
            <w:top w:val="none" w:sz="0" w:space="0" w:color="auto"/>
            <w:left w:val="none" w:sz="0" w:space="0" w:color="auto"/>
            <w:bottom w:val="none" w:sz="0" w:space="0" w:color="auto"/>
            <w:right w:val="none" w:sz="0" w:space="0" w:color="auto"/>
          </w:divBdr>
        </w:div>
        <w:div w:id="779763563">
          <w:marLeft w:val="288"/>
          <w:marRight w:val="0"/>
          <w:marTop w:val="0"/>
          <w:marBottom w:val="120"/>
          <w:divBdr>
            <w:top w:val="none" w:sz="0" w:space="0" w:color="auto"/>
            <w:left w:val="none" w:sz="0" w:space="0" w:color="auto"/>
            <w:bottom w:val="none" w:sz="0" w:space="0" w:color="auto"/>
            <w:right w:val="none" w:sz="0" w:space="0" w:color="auto"/>
          </w:divBdr>
        </w:div>
        <w:div w:id="995914517">
          <w:marLeft w:val="288"/>
          <w:marRight w:val="0"/>
          <w:marTop w:val="0"/>
          <w:marBottom w:val="120"/>
          <w:divBdr>
            <w:top w:val="none" w:sz="0" w:space="0" w:color="auto"/>
            <w:left w:val="none" w:sz="0" w:space="0" w:color="auto"/>
            <w:bottom w:val="none" w:sz="0" w:space="0" w:color="auto"/>
            <w:right w:val="none" w:sz="0" w:space="0" w:color="auto"/>
          </w:divBdr>
        </w:div>
        <w:div w:id="1185557130">
          <w:marLeft w:val="850"/>
          <w:marRight w:val="0"/>
          <w:marTop w:val="0"/>
          <w:marBottom w:val="120"/>
          <w:divBdr>
            <w:top w:val="none" w:sz="0" w:space="0" w:color="auto"/>
            <w:left w:val="none" w:sz="0" w:space="0" w:color="auto"/>
            <w:bottom w:val="none" w:sz="0" w:space="0" w:color="auto"/>
            <w:right w:val="none" w:sz="0" w:space="0" w:color="auto"/>
          </w:divBdr>
        </w:div>
        <w:div w:id="1949584643">
          <w:marLeft w:val="562"/>
          <w:marRight w:val="0"/>
          <w:marTop w:val="0"/>
          <w:marBottom w:val="12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60532719">
      <w:bodyDiv w:val="1"/>
      <w:marLeft w:val="0"/>
      <w:marRight w:val="0"/>
      <w:marTop w:val="0"/>
      <w:marBottom w:val="0"/>
      <w:divBdr>
        <w:top w:val="none" w:sz="0" w:space="0" w:color="auto"/>
        <w:left w:val="none" w:sz="0" w:space="0" w:color="auto"/>
        <w:bottom w:val="none" w:sz="0" w:space="0" w:color="auto"/>
        <w:right w:val="none" w:sz="0" w:space="0" w:color="auto"/>
      </w:divBdr>
    </w:div>
    <w:div w:id="310251281">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2601231">
      <w:bodyDiv w:val="1"/>
      <w:marLeft w:val="0"/>
      <w:marRight w:val="0"/>
      <w:marTop w:val="0"/>
      <w:marBottom w:val="0"/>
      <w:divBdr>
        <w:top w:val="none" w:sz="0" w:space="0" w:color="auto"/>
        <w:left w:val="none" w:sz="0" w:space="0" w:color="auto"/>
        <w:bottom w:val="none" w:sz="0" w:space="0" w:color="auto"/>
        <w:right w:val="none" w:sz="0" w:space="0" w:color="auto"/>
      </w:divBdr>
    </w:div>
    <w:div w:id="498236737">
      <w:bodyDiv w:val="1"/>
      <w:marLeft w:val="0"/>
      <w:marRight w:val="0"/>
      <w:marTop w:val="0"/>
      <w:marBottom w:val="0"/>
      <w:divBdr>
        <w:top w:val="none" w:sz="0" w:space="0" w:color="auto"/>
        <w:left w:val="none" w:sz="0" w:space="0" w:color="auto"/>
        <w:bottom w:val="none" w:sz="0" w:space="0" w:color="auto"/>
        <w:right w:val="none" w:sz="0" w:space="0" w:color="auto"/>
      </w:divBdr>
      <w:divsChild>
        <w:div w:id="265119774">
          <w:marLeft w:val="288"/>
          <w:marRight w:val="0"/>
          <w:marTop w:val="0"/>
          <w:marBottom w:val="120"/>
          <w:divBdr>
            <w:top w:val="none" w:sz="0" w:space="0" w:color="auto"/>
            <w:left w:val="none" w:sz="0" w:space="0" w:color="auto"/>
            <w:bottom w:val="none" w:sz="0" w:space="0" w:color="auto"/>
            <w:right w:val="none" w:sz="0" w:space="0" w:color="auto"/>
          </w:divBdr>
        </w:div>
        <w:div w:id="515660478">
          <w:marLeft w:val="562"/>
          <w:marRight w:val="0"/>
          <w:marTop w:val="0"/>
          <w:marBottom w:val="120"/>
          <w:divBdr>
            <w:top w:val="none" w:sz="0" w:space="0" w:color="auto"/>
            <w:left w:val="none" w:sz="0" w:space="0" w:color="auto"/>
            <w:bottom w:val="none" w:sz="0" w:space="0" w:color="auto"/>
            <w:right w:val="none" w:sz="0" w:space="0" w:color="auto"/>
          </w:divBdr>
        </w:div>
        <w:div w:id="620840499">
          <w:marLeft w:val="562"/>
          <w:marRight w:val="0"/>
          <w:marTop w:val="0"/>
          <w:marBottom w:val="120"/>
          <w:divBdr>
            <w:top w:val="none" w:sz="0" w:space="0" w:color="auto"/>
            <w:left w:val="none" w:sz="0" w:space="0" w:color="auto"/>
            <w:bottom w:val="none" w:sz="0" w:space="0" w:color="auto"/>
            <w:right w:val="none" w:sz="0" w:space="0" w:color="auto"/>
          </w:divBdr>
        </w:div>
        <w:div w:id="683631557">
          <w:marLeft w:val="288"/>
          <w:marRight w:val="0"/>
          <w:marTop w:val="0"/>
          <w:marBottom w:val="120"/>
          <w:divBdr>
            <w:top w:val="none" w:sz="0" w:space="0" w:color="auto"/>
            <w:left w:val="none" w:sz="0" w:space="0" w:color="auto"/>
            <w:bottom w:val="none" w:sz="0" w:space="0" w:color="auto"/>
            <w:right w:val="none" w:sz="0" w:space="0" w:color="auto"/>
          </w:divBdr>
        </w:div>
        <w:div w:id="1604193462">
          <w:marLeft w:val="562"/>
          <w:marRight w:val="0"/>
          <w:marTop w:val="0"/>
          <w:marBottom w:val="120"/>
          <w:divBdr>
            <w:top w:val="none" w:sz="0" w:space="0" w:color="auto"/>
            <w:left w:val="none" w:sz="0" w:space="0" w:color="auto"/>
            <w:bottom w:val="none" w:sz="0" w:space="0" w:color="auto"/>
            <w:right w:val="none" w:sz="0" w:space="0" w:color="auto"/>
          </w:divBdr>
        </w:div>
      </w:divsChild>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19647315">
      <w:bodyDiv w:val="1"/>
      <w:marLeft w:val="0"/>
      <w:marRight w:val="0"/>
      <w:marTop w:val="0"/>
      <w:marBottom w:val="0"/>
      <w:divBdr>
        <w:top w:val="none" w:sz="0" w:space="0" w:color="auto"/>
        <w:left w:val="none" w:sz="0" w:space="0" w:color="auto"/>
        <w:bottom w:val="none" w:sz="0" w:space="0" w:color="auto"/>
        <w:right w:val="none" w:sz="0" w:space="0" w:color="auto"/>
      </w:divBdr>
      <w:divsChild>
        <w:div w:id="29188163">
          <w:marLeft w:val="288"/>
          <w:marRight w:val="0"/>
          <w:marTop w:val="0"/>
          <w:marBottom w:val="120"/>
          <w:divBdr>
            <w:top w:val="none" w:sz="0" w:space="0" w:color="auto"/>
            <w:left w:val="none" w:sz="0" w:space="0" w:color="auto"/>
            <w:bottom w:val="none" w:sz="0" w:space="0" w:color="auto"/>
            <w:right w:val="none" w:sz="0" w:space="0" w:color="auto"/>
          </w:divBdr>
        </w:div>
        <w:div w:id="50080815">
          <w:marLeft w:val="562"/>
          <w:marRight w:val="0"/>
          <w:marTop w:val="0"/>
          <w:marBottom w:val="120"/>
          <w:divBdr>
            <w:top w:val="none" w:sz="0" w:space="0" w:color="auto"/>
            <w:left w:val="none" w:sz="0" w:space="0" w:color="auto"/>
            <w:bottom w:val="none" w:sz="0" w:space="0" w:color="auto"/>
            <w:right w:val="none" w:sz="0" w:space="0" w:color="auto"/>
          </w:divBdr>
        </w:div>
        <w:div w:id="117265684">
          <w:marLeft w:val="562"/>
          <w:marRight w:val="0"/>
          <w:marTop w:val="0"/>
          <w:marBottom w:val="120"/>
          <w:divBdr>
            <w:top w:val="none" w:sz="0" w:space="0" w:color="auto"/>
            <w:left w:val="none" w:sz="0" w:space="0" w:color="auto"/>
            <w:bottom w:val="none" w:sz="0" w:space="0" w:color="auto"/>
            <w:right w:val="none" w:sz="0" w:space="0" w:color="auto"/>
          </w:divBdr>
        </w:div>
        <w:div w:id="393547974">
          <w:marLeft w:val="562"/>
          <w:marRight w:val="0"/>
          <w:marTop w:val="0"/>
          <w:marBottom w:val="120"/>
          <w:divBdr>
            <w:top w:val="none" w:sz="0" w:space="0" w:color="auto"/>
            <w:left w:val="none" w:sz="0" w:space="0" w:color="auto"/>
            <w:bottom w:val="none" w:sz="0" w:space="0" w:color="auto"/>
            <w:right w:val="none" w:sz="0" w:space="0" w:color="auto"/>
          </w:divBdr>
        </w:div>
        <w:div w:id="578514482">
          <w:marLeft w:val="850"/>
          <w:marRight w:val="0"/>
          <w:marTop w:val="0"/>
          <w:marBottom w:val="120"/>
          <w:divBdr>
            <w:top w:val="none" w:sz="0" w:space="0" w:color="auto"/>
            <w:left w:val="none" w:sz="0" w:space="0" w:color="auto"/>
            <w:bottom w:val="none" w:sz="0" w:space="0" w:color="auto"/>
            <w:right w:val="none" w:sz="0" w:space="0" w:color="auto"/>
          </w:divBdr>
        </w:div>
        <w:div w:id="662247340">
          <w:marLeft w:val="562"/>
          <w:marRight w:val="0"/>
          <w:marTop w:val="0"/>
          <w:marBottom w:val="120"/>
          <w:divBdr>
            <w:top w:val="none" w:sz="0" w:space="0" w:color="auto"/>
            <w:left w:val="none" w:sz="0" w:space="0" w:color="auto"/>
            <w:bottom w:val="none" w:sz="0" w:space="0" w:color="auto"/>
            <w:right w:val="none" w:sz="0" w:space="0" w:color="auto"/>
          </w:divBdr>
        </w:div>
        <w:div w:id="1568610708">
          <w:marLeft w:val="850"/>
          <w:marRight w:val="0"/>
          <w:marTop w:val="0"/>
          <w:marBottom w:val="120"/>
          <w:divBdr>
            <w:top w:val="none" w:sz="0" w:space="0" w:color="auto"/>
            <w:left w:val="none" w:sz="0" w:space="0" w:color="auto"/>
            <w:bottom w:val="none" w:sz="0" w:space="0" w:color="auto"/>
            <w:right w:val="none" w:sz="0" w:space="0" w:color="auto"/>
          </w:divBdr>
        </w:div>
        <w:div w:id="1611550063">
          <w:marLeft w:val="562"/>
          <w:marRight w:val="0"/>
          <w:marTop w:val="0"/>
          <w:marBottom w:val="120"/>
          <w:divBdr>
            <w:top w:val="none" w:sz="0" w:space="0" w:color="auto"/>
            <w:left w:val="none" w:sz="0" w:space="0" w:color="auto"/>
            <w:bottom w:val="none" w:sz="0" w:space="0" w:color="auto"/>
            <w:right w:val="none" w:sz="0" w:space="0" w:color="auto"/>
          </w:divBdr>
        </w:div>
        <w:div w:id="1638799166">
          <w:marLeft w:val="562"/>
          <w:marRight w:val="0"/>
          <w:marTop w:val="0"/>
          <w:marBottom w:val="120"/>
          <w:divBdr>
            <w:top w:val="none" w:sz="0" w:space="0" w:color="auto"/>
            <w:left w:val="none" w:sz="0" w:space="0" w:color="auto"/>
            <w:bottom w:val="none" w:sz="0" w:space="0" w:color="auto"/>
            <w:right w:val="none" w:sz="0" w:space="0" w:color="auto"/>
          </w:divBdr>
        </w:div>
        <w:div w:id="1783379584">
          <w:marLeft w:val="288"/>
          <w:marRight w:val="0"/>
          <w:marTop w:val="0"/>
          <w:marBottom w:val="120"/>
          <w:divBdr>
            <w:top w:val="none" w:sz="0" w:space="0" w:color="auto"/>
            <w:left w:val="none" w:sz="0" w:space="0" w:color="auto"/>
            <w:bottom w:val="none" w:sz="0" w:space="0" w:color="auto"/>
            <w:right w:val="none" w:sz="0" w:space="0" w:color="auto"/>
          </w:divBdr>
        </w:div>
        <w:div w:id="1863475425">
          <w:marLeft w:val="562"/>
          <w:marRight w:val="0"/>
          <w:marTop w:val="0"/>
          <w:marBottom w:val="120"/>
          <w:divBdr>
            <w:top w:val="none" w:sz="0" w:space="0" w:color="auto"/>
            <w:left w:val="none" w:sz="0" w:space="0" w:color="auto"/>
            <w:bottom w:val="none" w:sz="0" w:space="0" w:color="auto"/>
            <w:right w:val="none" w:sz="0" w:space="0" w:color="auto"/>
          </w:divBdr>
        </w:div>
        <w:div w:id="2056470158">
          <w:marLeft w:val="288"/>
          <w:marRight w:val="0"/>
          <w:marTop w:val="0"/>
          <w:marBottom w:val="12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25420231">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4692371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6825884">
      <w:bodyDiv w:val="1"/>
      <w:marLeft w:val="0"/>
      <w:marRight w:val="0"/>
      <w:marTop w:val="0"/>
      <w:marBottom w:val="0"/>
      <w:divBdr>
        <w:top w:val="none" w:sz="0" w:space="0" w:color="auto"/>
        <w:left w:val="none" w:sz="0" w:space="0" w:color="auto"/>
        <w:bottom w:val="none" w:sz="0" w:space="0" w:color="auto"/>
        <w:right w:val="none" w:sz="0" w:space="0" w:color="auto"/>
      </w:divBdr>
      <w:divsChild>
        <w:div w:id="222913652">
          <w:marLeft w:val="288"/>
          <w:marRight w:val="0"/>
          <w:marTop w:val="0"/>
          <w:marBottom w:val="120"/>
          <w:divBdr>
            <w:top w:val="none" w:sz="0" w:space="0" w:color="auto"/>
            <w:left w:val="none" w:sz="0" w:space="0" w:color="auto"/>
            <w:bottom w:val="none" w:sz="0" w:space="0" w:color="auto"/>
            <w:right w:val="none" w:sz="0" w:space="0" w:color="auto"/>
          </w:divBdr>
        </w:div>
        <w:div w:id="412091697">
          <w:marLeft w:val="288"/>
          <w:marRight w:val="0"/>
          <w:marTop w:val="0"/>
          <w:marBottom w:val="120"/>
          <w:divBdr>
            <w:top w:val="none" w:sz="0" w:space="0" w:color="auto"/>
            <w:left w:val="none" w:sz="0" w:space="0" w:color="auto"/>
            <w:bottom w:val="none" w:sz="0" w:space="0" w:color="auto"/>
            <w:right w:val="none" w:sz="0" w:space="0" w:color="auto"/>
          </w:divBdr>
        </w:div>
        <w:div w:id="883373072">
          <w:marLeft w:val="288"/>
          <w:marRight w:val="0"/>
          <w:marTop w:val="0"/>
          <w:marBottom w:val="120"/>
          <w:divBdr>
            <w:top w:val="none" w:sz="0" w:space="0" w:color="auto"/>
            <w:left w:val="none" w:sz="0" w:space="0" w:color="auto"/>
            <w:bottom w:val="none" w:sz="0" w:space="0" w:color="auto"/>
            <w:right w:val="none" w:sz="0" w:space="0" w:color="auto"/>
          </w:divBdr>
        </w:div>
        <w:div w:id="1274676909">
          <w:marLeft w:val="288"/>
          <w:marRight w:val="0"/>
          <w:marTop w:val="0"/>
          <w:marBottom w:val="120"/>
          <w:divBdr>
            <w:top w:val="none" w:sz="0" w:space="0" w:color="auto"/>
            <w:left w:val="none" w:sz="0" w:space="0" w:color="auto"/>
            <w:bottom w:val="none" w:sz="0" w:space="0" w:color="auto"/>
            <w:right w:val="none" w:sz="0" w:space="0" w:color="auto"/>
          </w:divBdr>
        </w:div>
        <w:div w:id="1421683124">
          <w:marLeft w:val="288"/>
          <w:marRight w:val="0"/>
          <w:marTop w:val="0"/>
          <w:marBottom w:val="120"/>
          <w:divBdr>
            <w:top w:val="none" w:sz="0" w:space="0" w:color="auto"/>
            <w:left w:val="none" w:sz="0" w:space="0" w:color="auto"/>
            <w:bottom w:val="none" w:sz="0" w:space="0" w:color="auto"/>
            <w:right w:val="none" w:sz="0" w:space="0" w:color="auto"/>
          </w:divBdr>
        </w:div>
        <w:div w:id="1464495931">
          <w:marLeft w:val="288"/>
          <w:marRight w:val="0"/>
          <w:marTop w:val="0"/>
          <w:marBottom w:val="120"/>
          <w:divBdr>
            <w:top w:val="none" w:sz="0" w:space="0" w:color="auto"/>
            <w:left w:val="none" w:sz="0" w:space="0" w:color="auto"/>
            <w:bottom w:val="none" w:sz="0" w:space="0" w:color="auto"/>
            <w:right w:val="none" w:sz="0" w:space="0" w:color="auto"/>
          </w:divBdr>
        </w:div>
        <w:div w:id="1923100818">
          <w:marLeft w:val="288"/>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4277736">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85214450">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8705227">
      <w:bodyDiv w:val="1"/>
      <w:marLeft w:val="0"/>
      <w:marRight w:val="0"/>
      <w:marTop w:val="0"/>
      <w:marBottom w:val="0"/>
      <w:divBdr>
        <w:top w:val="none" w:sz="0" w:space="0" w:color="auto"/>
        <w:left w:val="none" w:sz="0" w:space="0" w:color="auto"/>
        <w:bottom w:val="none" w:sz="0" w:space="0" w:color="auto"/>
        <w:right w:val="none" w:sz="0" w:space="0" w:color="auto"/>
      </w:divBdr>
      <w:divsChild>
        <w:div w:id="1402941451">
          <w:marLeft w:val="562"/>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1275157">
      <w:bodyDiv w:val="1"/>
      <w:marLeft w:val="0"/>
      <w:marRight w:val="0"/>
      <w:marTop w:val="0"/>
      <w:marBottom w:val="0"/>
      <w:divBdr>
        <w:top w:val="none" w:sz="0" w:space="0" w:color="auto"/>
        <w:left w:val="none" w:sz="0" w:space="0" w:color="auto"/>
        <w:bottom w:val="none" w:sz="0" w:space="0" w:color="auto"/>
        <w:right w:val="none" w:sz="0" w:space="0" w:color="auto"/>
      </w:divBdr>
      <w:divsChild>
        <w:div w:id="756513041">
          <w:marLeft w:val="274"/>
          <w:marRight w:val="0"/>
          <w:marTop w:val="0"/>
          <w:marBottom w:val="0"/>
          <w:divBdr>
            <w:top w:val="none" w:sz="0" w:space="0" w:color="auto"/>
            <w:left w:val="none" w:sz="0" w:space="0" w:color="auto"/>
            <w:bottom w:val="none" w:sz="0" w:space="0" w:color="auto"/>
            <w:right w:val="none" w:sz="0" w:space="0" w:color="auto"/>
          </w:divBdr>
        </w:div>
        <w:div w:id="1425760273">
          <w:marLeft w:val="274"/>
          <w:marRight w:val="0"/>
          <w:marTop w:val="0"/>
          <w:marBottom w:val="0"/>
          <w:divBdr>
            <w:top w:val="none" w:sz="0" w:space="0" w:color="auto"/>
            <w:left w:val="none" w:sz="0" w:space="0" w:color="auto"/>
            <w:bottom w:val="none" w:sz="0" w:space="0" w:color="auto"/>
            <w:right w:val="none" w:sz="0" w:space="0" w:color="auto"/>
          </w:divBdr>
        </w:div>
        <w:div w:id="1582522225">
          <w:marLeft w:val="274"/>
          <w:marRight w:val="0"/>
          <w:marTop w:val="0"/>
          <w:marBottom w:val="0"/>
          <w:divBdr>
            <w:top w:val="none" w:sz="0" w:space="0" w:color="auto"/>
            <w:left w:val="none" w:sz="0" w:space="0" w:color="auto"/>
            <w:bottom w:val="none" w:sz="0" w:space="0" w:color="auto"/>
            <w:right w:val="none" w:sz="0" w:space="0" w:color="auto"/>
          </w:divBdr>
        </w:div>
        <w:div w:id="1601259074">
          <w:marLeft w:val="274"/>
          <w:marRight w:val="0"/>
          <w:marTop w:val="0"/>
          <w:marBottom w:val="0"/>
          <w:divBdr>
            <w:top w:val="none" w:sz="0" w:space="0" w:color="auto"/>
            <w:left w:val="none" w:sz="0" w:space="0" w:color="auto"/>
            <w:bottom w:val="none" w:sz="0" w:space="0" w:color="auto"/>
            <w:right w:val="none" w:sz="0" w:space="0" w:color="auto"/>
          </w:divBdr>
        </w:div>
        <w:div w:id="1644583837">
          <w:marLeft w:val="274"/>
          <w:marRight w:val="0"/>
          <w:marTop w:val="0"/>
          <w:marBottom w:val="0"/>
          <w:divBdr>
            <w:top w:val="none" w:sz="0" w:space="0" w:color="auto"/>
            <w:left w:val="none" w:sz="0" w:space="0" w:color="auto"/>
            <w:bottom w:val="none" w:sz="0" w:space="0" w:color="auto"/>
            <w:right w:val="none" w:sz="0" w:space="0" w:color="auto"/>
          </w:divBdr>
        </w:div>
        <w:div w:id="1901818182">
          <w:marLeft w:val="274"/>
          <w:marRight w:val="0"/>
          <w:marTop w:val="0"/>
          <w:marBottom w:val="0"/>
          <w:divBdr>
            <w:top w:val="none" w:sz="0" w:space="0" w:color="auto"/>
            <w:left w:val="none" w:sz="0" w:space="0" w:color="auto"/>
            <w:bottom w:val="none" w:sz="0" w:space="0" w:color="auto"/>
            <w:right w:val="none" w:sz="0" w:space="0" w:color="auto"/>
          </w:divBdr>
        </w:div>
        <w:div w:id="2058696717">
          <w:marLeft w:val="274"/>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3991620">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4550858">
      <w:bodyDiv w:val="1"/>
      <w:marLeft w:val="0"/>
      <w:marRight w:val="0"/>
      <w:marTop w:val="0"/>
      <w:marBottom w:val="0"/>
      <w:divBdr>
        <w:top w:val="none" w:sz="0" w:space="0" w:color="auto"/>
        <w:left w:val="none" w:sz="0" w:space="0" w:color="auto"/>
        <w:bottom w:val="none" w:sz="0" w:space="0" w:color="auto"/>
        <w:right w:val="none" w:sz="0" w:space="0" w:color="auto"/>
      </w:divBdr>
    </w:div>
    <w:div w:id="1326394455">
      <w:bodyDiv w:val="1"/>
      <w:marLeft w:val="0"/>
      <w:marRight w:val="0"/>
      <w:marTop w:val="0"/>
      <w:marBottom w:val="0"/>
      <w:divBdr>
        <w:top w:val="none" w:sz="0" w:space="0" w:color="auto"/>
        <w:left w:val="none" w:sz="0" w:space="0" w:color="auto"/>
        <w:bottom w:val="none" w:sz="0" w:space="0" w:color="auto"/>
        <w:right w:val="none" w:sz="0" w:space="0" w:color="auto"/>
      </w:divBdr>
    </w:div>
    <w:div w:id="135037776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2148830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415644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85727565">
      <w:bodyDiv w:val="1"/>
      <w:marLeft w:val="0"/>
      <w:marRight w:val="0"/>
      <w:marTop w:val="0"/>
      <w:marBottom w:val="0"/>
      <w:divBdr>
        <w:top w:val="none" w:sz="0" w:space="0" w:color="auto"/>
        <w:left w:val="none" w:sz="0" w:space="0" w:color="auto"/>
        <w:bottom w:val="none" w:sz="0" w:space="0" w:color="auto"/>
        <w:right w:val="none" w:sz="0" w:space="0" w:color="auto"/>
      </w:divBdr>
      <w:divsChild>
        <w:div w:id="61223738">
          <w:marLeft w:val="0"/>
          <w:marRight w:val="0"/>
          <w:marTop w:val="0"/>
          <w:marBottom w:val="0"/>
          <w:divBdr>
            <w:top w:val="none" w:sz="0" w:space="0" w:color="auto"/>
            <w:left w:val="none" w:sz="0" w:space="0" w:color="auto"/>
            <w:bottom w:val="none" w:sz="0" w:space="0" w:color="auto"/>
            <w:right w:val="none" w:sz="0" w:space="0" w:color="auto"/>
          </w:divBdr>
        </w:div>
        <w:div w:id="115999227">
          <w:marLeft w:val="0"/>
          <w:marRight w:val="0"/>
          <w:marTop w:val="0"/>
          <w:marBottom w:val="0"/>
          <w:divBdr>
            <w:top w:val="none" w:sz="0" w:space="0" w:color="auto"/>
            <w:left w:val="none" w:sz="0" w:space="0" w:color="auto"/>
            <w:bottom w:val="none" w:sz="0" w:space="0" w:color="auto"/>
            <w:right w:val="none" w:sz="0" w:space="0" w:color="auto"/>
          </w:divBdr>
        </w:div>
        <w:div w:id="1174996011">
          <w:marLeft w:val="0"/>
          <w:marRight w:val="0"/>
          <w:marTop w:val="0"/>
          <w:marBottom w:val="0"/>
          <w:divBdr>
            <w:top w:val="none" w:sz="0" w:space="0" w:color="auto"/>
            <w:left w:val="none" w:sz="0" w:space="0" w:color="auto"/>
            <w:bottom w:val="none" w:sz="0" w:space="0" w:color="auto"/>
            <w:right w:val="none" w:sz="0" w:space="0" w:color="auto"/>
          </w:divBdr>
        </w:div>
        <w:div w:id="1275400108">
          <w:marLeft w:val="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1273361">
      <w:bodyDiv w:val="1"/>
      <w:marLeft w:val="0"/>
      <w:marRight w:val="0"/>
      <w:marTop w:val="0"/>
      <w:marBottom w:val="0"/>
      <w:divBdr>
        <w:top w:val="none" w:sz="0" w:space="0" w:color="auto"/>
        <w:left w:val="none" w:sz="0" w:space="0" w:color="auto"/>
        <w:bottom w:val="none" w:sz="0" w:space="0" w:color="auto"/>
        <w:right w:val="none" w:sz="0" w:space="0" w:color="auto"/>
      </w:divBdr>
      <w:divsChild>
        <w:div w:id="62529980">
          <w:marLeft w:val="562"/>
          <w:marRight w:val="0"/>
          <w:marTop w:val="0"/>
          <w:marBottom w:val="120"/>
          <w:divBdr>
            <w:top w:val="none" w:sz="0" w:space="0" w:color="auto"/>
            <w:left w:val="none" w:sz="0" w:space="0" w:color="auto"/>
            <w:bottom w:val="none" w:sz="0" w:space="0" w:color="auto"/>
            <w:right w:val="none" w:sz="0" w:space="0" w:color="auto"/>
          </w:divBdr>
        </w:div>
        <w:div w:id="122357972">
          <w:marLeft w:val="562"/>
          <w:marRight w:val="0"/>
          <w:marTop w:val="0"/>
          <w:marBottom w:val="120"/>
          <w:divBdr>
            <w:top w:val="none" w:sz="0" w:space="0" w:color="auto"/>
            <w:left w:val="none" w:sz="0" w:space="0" w:color="auto"/>
            <w:bottom w:val="none" w:sz="0" w:space="0" w:color="auto"/>
            <w:right w:val="none" w:sz="0" w:space="0" w:color="auto"/>
          </w:divBdr>
        </w:div>
        <w:div w:id="219707783">
          <w:marLeft w:val="850"/>
          <w:marRight w:val="0"/>
          <w:marTop w:val="0"/>
          <w:marBottom w:val="120"/>
          <w:divBdr>
            <w:top w:val="none" w:sz="0" w:space="0" w:color="auto"/>
            <w:left w:val="none" w:sz="0" w:space="0" w:color="auto"/>
            <w:bottom w:val="none" w:sz="0" w:space="0" w:color="auto"/>
            <w:right w:val="none" w:sz="0" w:space="0" w:color="auto"/>
          </w:divBdr>
        </w:div>
        <w:div w:id="755634433">
          <w:marLeft w:val="850"/>
          <w:marRight w:val="0"/>
          <w:marTop w:val="0"/>
          <w:marBottom w:val="120"/>
          <w:divBdr>
            <w:top w:val="none" w:sz="0" w:space="0" w:color="auto"/>
            <w:left w:val="none" w:sz="0" w:space="0" w:color="auto"/>
            <w:bottom w:val="none" w:sz="0" w:space="0" w:color="auto"/>
            <w:right w:val="none" w:sz="0" w:space="0" w:color="auto"/>
          </w:divBdr>
        </w:div>
        <w:div w:id="1278022418">
          <w:marLeft w:val="288"/>
          <w:marRight w:val="0"/>
          <w:marTop w:val="0"/>
          <w:marBottom w:val="120"/>
          <w:divBdr>
            <w:top w:val="none" w:sz="0" w:space="0" w:color="auto"/>
            <w:left w:val="none" w:sz="0" w:space="0" w:color="auto"/>
            <w:bottom w:val="none" w:sz="0" w:space="0" w:color="auto"/>
            <w:right w:val="none" w:sz="0" w:space="0" w:color="auto"/>
          </w:divBdr>
        </w:div>
      </w:divsChild>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12283003">
      <w:bodyDiv w:val="1"/>
      <w:marLeft w:val="0"/>
      <w:marRight w:val="0"/>
      <w:marTop w:val="0"/>
      <w:marBottom w:val="0"/>
      <w:divBdr>
        <w:top w:val="none" w:sz="0" w:space="0" w:color="auto"/>
        <w:left w:val="none" w:sz="0" w:space="0" w:color="auto"/>
        <w:bottom w:val="none" w:sz="0" w:space="0" w:color="auto"/>
        <w:right w:val="none" w:sz="0" w:space="0" w:color="auto"/>
      </w:divBdr>
    </w:div>
    <w:div w:id="1833790876">
      <w:bodyDiv w:val="1"/>
      <w:marLeft w:val="0"/>
      <w:marRight w:val="0"/>
      <w:marTop w:val="0"/>
      <w:marBottom w:val="0"/>
      <w:divBdr>
        <w:top w:val="none" w:sz="0" w:space="0" w:color="auto"/>
        <w:left w:val="none" w:sz="0" w:space="0" w:color="auto"/>
        <w:bottom w:val="none" w:sz="0" w:space="0" w:color="auto"/>
        <w:right w:val="none" w:sz="0" w:space="0" w:color="auto"/>
      </w:divBdr>
    </w:div>
    <w:div w:id="1852257225">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21597357">
      <w:bodyDiv w:val="1"/>
      <w:marLeft w:val="0"/>
      <w:marRight w:val="0"/>
      <w:marTop w:val="0"/>
      <w:marBottom w:val="0"/>
      <w:divBdr>
        <w:top w:val="none" w:sz="0" w:space="0" w:color="auto"/>
        <w:left w:val="none" w:sz="0" w:space="0" w:color="auto"/>
        <w:bottom w:val="none" w:sz="0" w:space="0" w:color="auto"/>
        <w:right w:val="none" w:sz="0" w:space="0" w:color="auto"/>
      </w:divBdr>
    </w:div>
    <w:div w:id="1928342099">
      <w:bodyDiv w:val="1"/>
      <w:marLeft w:val="0"/>
      <w:marRight w:val="0"/>
      <w:marTop w:val="0"/>
      <w:marBottom w:val="0"/>
      <w:divBdr>
        <w:top w:val="none" w:sz="0" w:space="0" w:color="auto"/>
        <w:left w:val="none" w:sz="0" w:space="0" w:color="auto"/>
        <w:bottom w:val="none" w:sz="0" w:space="0" w:color="auto"/>
        <w:right w:val="none" w:sz="0" w:space="0" w:color="auto"/>
      </w:divBdr>
      <w:divsChild>
        <w:div w:id="669253905">
          <w:marLeft w:val="0"/>
          <w:marRight w:val="0"/>
          <w:marTop w:val="0"/>
          <w:marBottom w:val="0"/>
          <w:divBdr>
            <w:top w:val="none" w:sz="0" w:space="0" w:color="auto"/>
            <w:left w:val="none" w:sz="0" w:space="0" w:color="auto"/>
            <w:bottom w:val="none" w:sz="0" w:space="0" w:color="auto"/>
            <w:right w:val="none" w:sz="0" w:space="0" w:color="auto"/>
          </w:divBdr>
        </w:div>
        <w:div w:id="1621492779">
          <w:marLeft w:val="0"/>
          <w:marRight w:val="0"/>
          <w:marTop w:val="0"/>
          <w:marBottom w:val="0"/>
          <w:divBdr>
            <w:top w:val="none" w:sz="0" w:space="0" w:color="auto"/>
            <w:left w:val="none" w:sz="0" w:space="0" w:color="auto"/>
            <w:bottom w:val="none" w:sz="0" w:space="0" w:color="auto"/>
            <w:right w:val="none" w:sz="0" w:space="0" w:color="auto"/>
          </w:divBdr>
        </w:div>
        <w:div w:id="1645895203">
          <w:marLeft w:val="0"/>
          <w:marRight w:val="0"/>
          <w:marTop w:val="0"/>
          <w:marBottom w:val="0"/>
          <w:divBdr>
            <w:top w:val="none" w:sz="0" w:space="0" w:color="auto"/>
            <w:left w:val="none" w:sz="0" w:space="0" w:color="auto"/>
            <w:bottom w:val="none" w:sz="0" w:space="0" w:color="auto"/>
            <w:right w:val="none" w:sz="0" w:space="0" w:color="auto"/>
          </w:divBdr>
        </w:div>
        <w:div w:id="2094282069">
          <w:marLeft w:val="0"/>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661425">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8171189">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0885546">
      <w:bodyDiv w:val="1"/>
      <w:marLeft w:val="0"/>
      <w:marRight w:val="0"/>
      <w:marTop w:val="0"/>
      <w:marBottom w:val="0"/>
      <w:divBdr>
        <w:top w:val="none" w:sz="0" w:space="0" w:color="auto"/>
        <w:left w:val="none" w:sz="0" w:space="0" w:color="auto"/>
        <w:bottom w:val="none" w:sz="0" w:space="0" w:color="auto"/>
        <w:right w:val="none" w:sz="0" w:space="0" w:color="auto"/>
      </w:divBdr>
      <w:divsChild>
        <w:div w:id="329144416">
          <w:marLeft w:val="562"/>
          <w:marRight w:val="0"/>
          <w:marTop w:val="0"/>
          <w:marBottom w:val="120"/>
          <w:divBdr>
            <w:top w:val="none" w:sz="0" w:space="0" w:color="auto"/>
            <w:left w:val="none" w:sz="0" w:space="0" w:color="auto"/>
            <w:bottom w:val="none" w:sz="0" w:space="0" w:color="auto"/>
            <w:right w:val="none" w:sz="0" w:space="0" w:color="auto"/>
          </w:divBdr>
        </w:div>
        <w:div w:id="606691184">
          <w:marLeft w:val="562"/>
          <w:marRight w:val="0"/>
          <w:marTop w:val="0"/>
          <w:marBottom w:val="120"/>
          <w:divBdr>
            <w:top w:val="none" w:sz="0" w:space="0" w:color="auto"/>
            <w:left w:val="none" w:sz="0" w:space="0" w:color="auto"/>
            <w:bottom w:val="none" w:sz="0" w:space="0" w:color="auto"/>
            <w:right w:val="none" w:sz="0" w:space="0" w:color="auto"/>
          </w:divBdr>
        </w:div>
        <w:div w:id="1065684295">
          <w:marLeft w:val="562"/>
          <w:marRight w:val="0"/>
          <w:marTop w:val="0"/>
          <w:marBottom w:val="120"/>
          <w:divBdr>
            <w:top w:val="none" w:sz="0" w:space="0" w:color="auto"/>
            <w:left w:val="none" w:sz="0" w:space="0" w:color="auto"/>
            <w:bottom w:val="none" w:sz="0" w:space="0" w:color="auto"/>
            <w:right w:val="none" w:sz="0" w:space="0" w:color="auto"/>
          </w:divBdr>
        </w:div>
        <w:div w:id="1361587917">
          <w:marLeft w:val="288"/>
          <w:marRight w:val="0"/>
          <w:marTop w:val="0"/>
          <w:marBottom w:val="120"/>
          <w:divBdr>
            <w:top w:val="none" w:sz="0" w:space="0" w:color="auto"/>
            <w:left w:val="none" w:sz="0" w:space="0" w:color="auto"/>
            <w:bottom w:val="none" w:sz="0" w:space="0" w:color="auto"/>
            <w:right w:val="none" w:sz="0" w:space="0" w:color="auto"/>
          </w:divBdr>
        </w:div>
        <w:div w:id="1914583565">
          <w:marLeft w:val="288"/>
          <w:marRight w:val="0"/>
          <w:marTop w:val="0"/>
          <w:marBottom w:val="120"/>
          <w:divBdr>
            <w:top w:val="none" w:sz="0" w:space="0" w:color="auto"/>
            <w:left w:val="none" w:sz="0" w:space="0" w:color="auto"/>
            <w:bottom w:val="none" w:sz="0" w:space="0" w:color="auto"/>
            <w:right w:val="none" w:sz="0" w:space="0" w:color="auto"/>
          </w:divBdr>
        </w:div>
        <w:div w:id="1965228679">
          <w:marLeft w:val="562"/>
          <w:marRight w:val="0"/>
          <w:marTop w:val="0"/>
          <w:marBottom w:val="120"/>
          <w:divBdr>
            <w:top w:val="none" w:sz="0" w:space="0" w:color="auto"/>
            <w:left w:val="none" w:sz="0" w:space="0" w:color="auto"/>
            <w:bottom w:val="none" w:sz="0" w:space="0" w:color="auto"/>
            <w:right w:val="none" w:sz="0" w:space="0" w:color="auto"/>
          </w:divBdr>
        </w:div>
        <w:div w:id="2102677390">
          <w:marLeft w:val="562"/>
          <w:marRight w:val="0"/>
          <w:marTop w:val="0"/>
          <w:marBottom w:val="120"/>
          <w:divBdr>
            <w:top w:val="none" w:sz="0" w:space="0" w:color="auto"/>
            <w:left w:val="none" w:sz="0" w:space="0" w:color="auto"/>
            <w:bottom w:val="none" w:sz="0" w:space="0" w:color="auto"/>
            <w:right w:val="none" w:sz="0" w:space="0" w:color="auto"/>
          </w:divBdr>
        </w:div>
      </w:divsChild>
    </w:div>
    <w:div w:id="2043363942">
      <w:bodyDiv w:val="1"/>
      <w:marLeft w:val="0"/>
      <w:marRight w:val="0"/>
      <w:marTop w:val="0"/>
      <w:marBottom w:val="0"/>
      <w:divBdr>
        <w:top w:val="none" w:sz="0" w:space="0" w:color="auto"/>
        <w:left w:val="none" w:sz="0" w:space="0" w:color="auto"/>
        <w:bottom w:val="none" w:sz="0" w:space="0" w:color="auto"/>
        <w:right w:val="none" w:sz="0" w:space="0" w:color="auto"/>
      </w:divBdr>
      <w:divsChild>
        <w:div w:id="112676666">
          <w:marLeft w:val="288"/>
          <w:marRight w:val="0"/>
          <w:marTop w:val="0"/>
          <w:marBottom w:val="120"/>
          <w:divBdr>
            <w:top w:val="none" w:sz="0" w:space="0" w:color="auto"/>
            <w:left w:val="none" w:sz="0" w:space="0" w:color="auto"/>
            <w:bottom w:val="none" w:sz="0" w:space="0" w:color="auto"/>
            <w:right w:val="none" w:sz="0" w:space="0" w:color="auto"/>
          </w:divBdr>
        </w:div>
        <w:div w:id="644159791">
          <w:marLeft w:val="562"/>
          <w:marRight w:val="0"/>
          <w:marTop w:val="0"/>
          <w:marBottom w:val="120"/>
          <w:divBdr>
            <w:top w:val="none" w:sz="0" w:space="0" w:color="auto"/>
            <w:left w:val="none" w:sz="0" w:space="0" w:color="auto"/>
            <w:bottom w:val="none" w:sz="0" w:space="0" w:color="auto"/>
            <w:right w:val="none" w:sz="0" w:space="0" w:color="auto"/>
          </w:divBdr>
        </w:div>
        <w:div w:id="2034069348">
          <w:marLeft w:val="562"/>
          <w:marRight w:val="0"/>
          <w:marTop w:val="0"/>
          <w:marBottom w:val="120"/>
          <w:divBdr>
            <w:top w:val="none" w:sz="0" w:space="0" w:color="auto"/>
            <w:left w:val="none" w:sz="0" w:space="0" w:color="auto"/>
            <w:bottom w:val="none" w:sz="0" w:space="0" w:color="auto"/>
            <w:right w:val="none" w:sz="0" w:space="0" w:color="auto"/>
          </w:divBdr>
        </w:div>
      </w:divsChild>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e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apps.fcc.gov/kdb/GetAttachment.html?id=i%2BFRza%2B2Hh0pf9nHJHJGHw%3D%3D&amp;desc=662911%20D02%20MIMO%20with%20Cross%20Polarized%20Antenna%20v01&amp;tracking_number=49466"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yperlink" Target="https://www.ecfr.gov/current/title-47/chapter-I/subchapter-B/part-27/subpart-C/section-27.50"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hyperlink" Target="https://ai.google.dev/gemini-api/docs/live-guide" TargetMode="External"/><Relationship Id="rId28"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image" Target="media/image7.e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hyperlink" Target="https://platform.openai.com/docs/guides/realtime" TargetMode="External"/><Relationship Id="rId27" Type="http://schemas.openxmlformats.org/officeDocument/2006/relationships/footer" Target="foot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RBI5PAMIO524-1616901215-60776</_dlc_DocId>
    <_dlc_DocIdUrl xmlns="71c5aaf6-e6ce-465b-b873-5148d2a4c105">
      <Url>https://nokia.sharepoint.com/sites/gxp/_layouts/15/DocIdRedir.aspx?ID=RBI5PAMIO524-1616901215-60776</Url>
      <Description>RBI5PAMIO524-1616901215-60776</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FC4B5B-D3F3-44AC-89B6-7F60702A98D5}">
  <ds:schemaRefs>
    <ds:schemaRef ds:uri="Microsoft.SharePoint.Taxonomy.ContentTypeSync"/>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E4C35AE3-C395-48D4-B83A-126A4F0759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3GPP%20TDoc.dot</Template>
  <TotalTime>5682</TotalTime>
  <Pages>1</Pages>
  <Words>10988</Words>
  <Characters>62632</Characters>
  <Application>Microsoft Office Word</Application>
  <DocSecurity>4</DocSecurity>
  <Lines>521</Lines>
  <Paragraphs>146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73474</CharactersWithSpaces>
  <SharedDoc>false</SharedDoc>
  <HLinks>
    <vt:vector size="36" baseType="variant">
      <vt:variant>
        <vt:i4>3670090</vt:i4>
      </vt:variant>
      <vt:variant>
        <vt:i4>108</vt:i4>
      </vt:variant>
      <vt:variant>
        <vt:i4>0</vt:i4>
      </vt:variant>
      <vt:variant>
        <vt:i4>5</vt:i4>
      </vt:variant>
      <vt:variant>
        <vt:lpwstr>https://www.3gpp.org/ftp/tsg_ran/TSG_RAN/TSGR_109/LSout/RP-252946.zip</vt:lpwstr>
      </vt:variant>
      <vt:variant>
        <vt:lpwstr/>
      </vt:variant>
      <vt:variant>
        <vt:i4>5898332</vt:i4>
      </vt:variant>
      <vt:variant>
        <vt:i4>105</vt:i4>
      </vt:variant>
      <vt:variant>
        <vt:i4>0</vt:i4>
      </vt:variant>
      <vt:variant>
        <vt:i4>5</vt:i4>
      </vt:variant>
      <vt:variant>
        <vt:lpwstr>https://ai.google.dev/gemini-api/docs/live-guide</vt:lpwstr>
      </vt:variant>
      <vt:variant>
        <vt:lpwstr/>
      </vt:variant>
      <vt:variant>
        <vt:i4>5439570</vt:i4>
      </vt:variant>
      <vt:variant>
        <vt:i4>102</vt:i4>
      </vt:variant>
      <vt:variant>
        <vt:i4>0</vt:i4>
      </vt:variant>
      <vt:variant>
        <vt:i4>5</vt:i4>
      </vt:variant>
      <vt:variant>
        <vt:lpwstr>https://platform.openai.com/docs/guides/realtime</vt:lpwstr>
      </vt:variant>
      <vt:variant>
        <vt:lpwstr/>
      </vt:variant>
      <vt:variant>
        <vt:i4>7602264</vt:i4>
      </vt:variant>
      <vt:variant>
        <vt:i4>99</vt:i4>
      </vt:variant>
      <vt:variant>
        <vt:i4>0</vt:i4>
      </vt:variant>
      <vt:variant>
        <vt:i4>5</vt:i4>
      </vt:variant>
      <vt:variant>
        <vt:lpwstr>https://www.3gpp.org/ftp/tsg_ran/WG1_RL1/TSGR1_122b/Docs/R1-2508184.zip</vt:lpwstr>
      </vt:variant>
      <vt:variant>
        <vt:lpwstr/>
      </vt:variant>
      <vt:variant>
        <vt:i4>5046386</vt:i4>
      </vt:variant>
      <vt:variant>
        <vt:i4>96</vt:i4>
      </vt:variant>
      <vt:variant>
        <vt:i4>0</vt:i4>
      </vt:variant>
      <vt:variant>
        <vt:i4>5</vt:i4>
      </vt:variant>
      <vt:variant>
        <vt:lpwstr>https://apps.fcc.gov/kdb/GetAttachment.html?id=i%2BFRza%2B2Hh0pf9nHJHJGHw%3D%3D&amp;desc=662911%20D02%20MIMO%20with%20Cross%20Polarized%20Antenna%20v01&amp;tracking_number=49466</vt:lpwstr>
      </vt:variant>
      <vt:variant>
        <vt:lpwstr/>
      </vt:variant>
      <vt:variant>
        <vt:i4>1966171</vt:i4>
      </vt:variant>
      <vt:variant>
        <vt:i4>93</vt:i4>
      </vt:variant>
      <vt:variant>
        <vt:i4>0</vt:i4>
      </vt:variant>
      <vt:variant>
        <vt:i4>5</vt:i4>
      </vt:variant>
      <vt:variant>
        <vt:lpwstr>https://www.ecfr.gov/current/title-47/chapter-I/subchapter-B/part-27/subpart-C/section-27.50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Bob Love (Nokia)</cp:lastModifiedBy>
  <cp:revision>2397</cp:revision>
  <cp:lastPrinted>2016-06-22T08:35:00Z</cp:lastPrinted>
  <dcterms:created xsi:type="dcterms:W3CDTF">2024-04-25T01:23:00Z</dcterms:created>
  <dcterms:modified xsi:type="dcterms:W3CDTF">2025-11-07T21:17:00Z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MediaServiceImageTags">
    <vt:lpwstr/>
  </property>
  <property fmtid="{D5CDD505-2E9C-101B-9397-08002B2CF9AE}" pid="9" name="docLang">
    <vt:lpwstr>en</vt:lpwstr>
  </property>
  <property fmtid="{D5CDD505-2E9C-101B-9397-08002B2CF9AE}" pid="10" name="_dlc_DocIdItemGuid">
    <vt:lpwstr>4c10cbaf-bec8-48d9-b581-3f2fec1d56c3</vt:lpwstr>
  </property>
</Properties>
</file>