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BDDBD" w14:textId="721DEA42" w:rsidR="00907212" w:rsidRPr="002C5C91" w:rsidRDefault="00907212" w:rsidP="00907212">
      <w:pPr>
        <w:pStyle w:val="Header"/>
        <w:rPr>
          <w:rFonts w:ascii="Times New Roman" w:eastAsia="SimSun" w:hAnsi="Times New Roman"/>
          <w:sz w:val="22"/>
          <w:szCs w:val="22"/>
          <w:lang w:val="en-GB" w:eastAsia="zh-CN"/>
        </w:rPr>
      </w:pPr>
      <w:r w:rsidRPr="002C5C91">
        <w:rPr>
          <w:rFonts w:ascii="Times New Roman" w:eastAsia="SimSun" w:hAnsi="Times New Roman"/>
          <w:sz w:val="22"/>
          <w:szCs w:val="22"/>
          <w:lang w:val="en-GB" w:eastAsia="zh-CN"/>
        </w:rPr>
        <w:t>3GPP TSG RAN WG1 #122bis</w:t>
      </w:r>
      <w:r w:rsidRPr="002C5C91">
        <w:rPr>
          <w:rFonts w:ascii="Times New Roman" w:eastAsia="SimSun" w:hAnsi="Times New Roman"/>
          <w:sz w:val="22"/>
          <w:szCs w:val="22"/>
          <w:lang w:val="en-GB" w:eastAsia="zh-CN"/>
        </w:rPr>
        <w:tab/>
      </w:r>
      <w:r w:rsidRPr="002C5C91">
        <w:rPr>
          <w:rFonts w:ascii="Times New Roman" w:eastAsia="SimSun" w:hAnsi="Times New Roman"/>
          <w:sz w:val="22"/>
          <w:szCs w:val="22"/>
          <w:lang w:val="en-GB" w:eastAsia="zh-CN"/>
        </w:rPr>
        <w:tab/>
        <w:t>R1-250</w:t>
      </w:r>
      <w:r w:rsidR="0064061F">
        <w:rPr>
          <w:rFonts w:ascii="Times New Roman" w:eastAsia="SimSun" w:hAnsi="Times New Roman"/>
          <w:sz w:val="22"/>
          <w:szCs w:val="22"/>
          <w:lang w:val="en-GB" w:eastAsia="zh-CN"/>
        </w:rPr>
        <w:t>7145</w:t>
      </w:r>
    </w:p>
    <w:p w14:paraId="3649D45A" w14:textId="3F21AB9D" w:rsidR="00037062" w:rsidRPr="00BE3911" w:rsidRDefault="00907212" w:rsidP="00907212">
      <w:pPr>
        <w:pStyle w:val="Header"/>
        <w:rPr>
          <w:rFonts w:ascii="Times New Roman" w:eastAsia="SimSun" w:hAnsi="Times New Roman"/>
          <w:sz w:val="22"/>
          <w:szCs w:val="22"/>
          <w:lang w:eastAsia="zh-CN"/>
        </w:rPr>
      </w:pPr>
      <w:r w:rsidRPr="002C5C91">
        <w:rPr>
          <w:rFonts w:ascii="Times New Roman" w:eastAsia="SimSun" w:hAnsi="Times New Roman"/>
          <w:sz w:val="22"/>
          <w:szCs w:val="22"/>
          <w:lang w:val="en-GB" w:eastAsia="zh-CN"/>
        </w:rPr>
        <w:t>Prague, Czech</w:t>
      </w:r>
      <w:r w:rsidR="00CC653A">
        <w:rPr>
          <w:rFonts w:ascii="Times New Roman" w:eastAsia="SimSun" w:hAnsi="Times New Roman"/>
          <w:sz w:val="22"/>
          <w:szCs w:val="22"/>
          <w:lang w:val="en-GB" w:eastAsia="zh-CN"/>
        </w:rPr>
        <w:t xml:space="preserve"> Republic</w:t>
      </w:r>
      <w:r w:rsidRPr="002C5C91">
        <w:rPr>
          <w:rFonts w:ascii="Times New Roman" w:eastAsia="SimSun" w:hAnsi="Times New Roman"/>
          <w:sz w:val="22"/>
          <w:szCs w:val="22"/>
          <w:lang w:val="en-GB" w:eastAsia="zh-CN"/>
        </w:rPr>
        <w:t>, Oct</w:t>
      </w:r>
      <w:r w:rsidR="00085027">
        <w:rPr>
          <w:rFonts w:ascii="Times New Roman" w:eastAsia="SimSun" w:hAnsi="Times New Roman" w:hint="eastAsia"/>
          <w:sz w:val="22"/>
          <w:szCs w:val="22"/>
          <w:lang w:val="en-GB" w:eastAsia="zh-CN"/>
        </w:rPr>
        <w:t>ober</w:t>
      </w:r>
      <w:r w:rsidRPr="002C5C91">
        <w:rPr>
          <w:rFonts w:ascii="Times New Roman" w:eastAsia="SimSun" w:hAnsi="Times New Roman"/>
          <w:sz w:val="22"/>
          <w:szCs w:val="22"/>
          <w:lang w:val="en-GB" w:eastAsia="zh-CN"/>
        </w:rPr>
        <w:t xml:space="preserve"> 13</w:t>
      </w:r>
      <w:r w:rsidRPr="002C5C91">
        <w:rPr>
          <w:rFonts w:ascii="Times New Roman" w:eastAsia="SimSun" w:hAnsi="Times New Roman"/>
          <w:sz w:val="22"/>
          <w:szCs w:val="22"/>
          <w:vertAlign w:val="superscript"/>
          <w:lang w:val="en-GB" w:eastAsia="zh-CN"/>
        </w:rPr>
        <w:t>th</w:t>
      </w:r>
      <w:r w:rsidRPr="002C5C91">
        <w:rPr>
          <w:rFonts w:ascii="Times New Roman" w:eastAsia="SimSun" w:hAnsi="Times New Roman"/>
          <w:sz w:val="22"/>
          <w:szCs w:val="22"/>
          <w:lang w:val="en-GB" w:eastAsia="zh-CN"/>
        </w:rPr>
        <w:t xml:space="preserve"> – 17</w:t>
      </w:r>
      <w:r w:rsidRPr="002C5C91">
        <w:rPr>
          <w:rFonts w:ascii="Times New Roman" w:eastAsia="SimSun" w:hAnsi="Times New Roman"/>
          <w:sz w:val="22"/>
          <w:szCs w:val="22"/>
          <w:vertAlign w:val="superscript"/>
          <w:lang w:val="en-GB" w:eastAsia="zh-CN"/>
        </w:rPr>
        <w:t>th</w:t>
      </w:r>
      <w:r w:rsidRPr="002C5C91">
        <w:rPr>
          <w:rFonts w:ascii="Times New Roman" w:eastAsia="SimSun" w:hAnsi="Times New Roman"/>
          <w:sz w:val="22"/>
          <w:szCs w:val="22"/>
          <w:lang w:val="en-GB" w:eastAsia="zh-CN"/>
        </w:rPr>
        <w:t>, 2025</w:t>
      </w:r>
    </w:p>
    <w:p w14:paraId="5F796218" w14:textId="3302FD4F" w:rsidR="00FD7B15" w:rsidRPr="00037062" w:rsidRDefault="00FD7B15" w:rsidP="00FD7B15">
      <w:pPr>
        <w:pStyle w:val="Header"/>
        <w:rPr>
          <w:rFonts w:ascii="Times New Roman" w:eastAsia="SimSun" w:hAnsi="Times New Roman"/>
          <w:sz w:val="22"/>
          <w:szCs w:val="22"/>
          <w:lang w:eastAsia="zh-CN"/>
        </w:rPr>
      </w:pPr>
    </w:p>
    <w:p w14:paraId="71CB5BF4" w14:textId="77777777" w:rsidR="005243D0" w:rsidRDefault="000566BE">
      <w:pPr>
        <w:pStyle w:val="Header"/>
        <w:tabs>
          <w:tab w:val="clear" w:pos="4536"/>
          <w:tab w:val="left" w:pos="1800"/>
        </w:tabs>
        <w:ind w:left="1800" w:hanging="1800"/>
        <w:rPr>
          <w:rFonts w:ascii="Times New Roman" w:eastAsia="SimSun" w:hAnsi="Times New Roman"/>
          <w:sz w:val="22"/>
          <w:szCs w:val="22"/>
          <w:lang w:eastAsia="zh-CN"/>
        </w:rPr>
      </w:pPr>
      <w:r>
        <w:rPr>
          <w:rFonts w:ascii="Times New Roman" w:eastAsia="SimSun" w:hAnsi="Times New Roman"/>
          <w:sz w:val="22"/>
          <w:szCs w:val="22"/>
          <w:lang w:eastAsia="zh-CN"/>
        </w:rPr>
        <w:t>Source:</w:t>
      </w:r>
      <w:r>
        <w:rPr>
          <w:rFonts w:ascii="Times New Roman" w:eastAsia="SimSun" w:hAnsi="Times New Roman"/>
          <w:sz w:val="22"/>
          <w:szCs w:val="22"/>
          <w:lang w:eastAsia="zh-CN"/>
        </w:rPr>
        <w:tab/>
        <w:t>OPPO</w:t>
      </w:r>
    </w:p>
    <w:p w14:paraId="2193968E" w14:textId="430479A0" w:rsidR="005243D0" w:rsidRDefault="000566BE">
      <w:pPr>
        <w:pStyle w:val="Header"/>
        <w:tabs>
          <w:tab w:val="clear" w:pos="4536"/>
          <w:tab w:val="left" w:pos="1800"/>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t xml:space="preserve">Discussion on </w:t>
      </w:r>
      <w:r w:rsidR="001C7DBB">
        <w:rPr>
          <w:rFonts w:ascii="Times New Roman" w:hAnsi="Times New Roman"/>
          <w:sz w:val="22"/>
          <w:szCs w:val="22"/>
        </w:rPr>
        <w:t>LS on OCC for IoT-NTN TDD mode</w:t>
      </w:r>
    </w:p>
    <w:p w14:paraId="36038ECB" w14:textId="77777777" w:rsidR="005243D0" w:rsidRDefault="000566BE">
      <w:pPr>
        <w:pStyle w:val="Header"/>
        <w:tabs>
          <w:tab w:val="left" w:pos="1800"/>
        </w:tabs>
        <w:rPr>
          <w:rFonts w:ascii="Times New Roman" w:eastAsia="SimSun"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sidR="00190A37">
        <w:rPr>
          <w:rFonts w:ascii="Times New Roman" w:eastAsia="SimSun" w:hAnsi="Times New Roman"/>
          <w:sz w:val="22"/>
          <w:szCs w:val="22"/>
          <w:lang w:eastAsia="zh-CN"/>
        </w:rPr>
        <w:t>5</w:t>
      </w:r>
    </w:p>
    <w:p w14:paraId="4189C6FB" w14:textId="77777777" w:rsidR="005243D0" w:rsidRDefault="000566BE">
      <w:pPr>
        <w:pStyle w:val="Header"/>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5DA35EBA" w14:textId="77777777" w:rsidR="005243D0" w:rsidRPr="00CC653A" w:rsidRDefault="005243D0">
      <w:pPr>
        <w:pBdr>
          <w:bottom w:val="single" w:sz="4" w:space="1" w:color="auto"/>
        </w:pBdr>
        <w:tabs>
          <w:tab w:val="left" w:pos="2552"/>
        </w:tabs>
        <w:rPr>
          <w:sz w:val="6"/>
          <w:szCs w:val="6"/>
        </w:rPr>
      </w:pPr>
    </w:p>
    <w:p w14:paraId="5F75F3B7" w14:textId="77777777" w:rsidR="005243D0" w:rsidRDefault="000566BE">
      <w:pPr>
        <w:pStyle w:val="Heading1"/>
        <w:spacing w:before="180"/>
        <w:ind w:left="562" w:hanging="562"/>
        <w:rPr>
          <w:rFonts w:ascii="Times New Roman" w:hAnsi="Times New Roman" w:cs="Times New Roman"/>
          <w:szCs w:val="28"/>
        </w:rPr>
      </w:pPr>
      <w:r>
        <w:rPr>
          <w:rFonts w:ascii="Times New Roman" w:hAnsi="Times New Roman" w:cs="Times New Roman"/>
          <w:szCs w:val="28"/>
        </w:rPr>
        <w:t>Introduction</w:t>
      </w:r>
    </w:p>
    <w:p w14:paraId="4413DC77" w14:textId="6D9B804F" w:rsidR="00C61092" w:rsidRDefault="00C61E04" w:rsidP="001069F7">
      <w:pPr>
        <w:pStyle w:val="BodyText"/>
        <w:spacing w:line="252" w:lineRule="auto"/>
        <w:rPr>
          <w:rFonts w:eastAsia="DengXian"/>
          <w:szCs w:val="20"/>
          <w:lang w:eastAsia="zh-CN"/>
        </w:rPr>
      </w:pPr>
      <w:r>
        <w:rPr>
          <w:rFonts w:eastAsia="DengXian"/>
          <w:szCs w:val="20"/>
          <w:lang w:eastAsia="zh-CN"/>
        </w:rPr>
        <w:t>I</w:t>
      </w:r>
      <w:r>
        <w:rPr>
          <w:rFonts w:eastAsia="DengXian" w:hint="eastAsia"/>
          <w:szCs w:val="20"/>
          <w:lang w:eastAsia="zh-CN"/>
        </w:rPr>
        <w:t>n</w:t>
      </w:r>
      <w:r w:rsidR="00F524FA">
        <w:rPr>
          <w:rFonts w:eastAsia="DengXian"/>
          <w:szCs w:val="20"/>
          <w:lang w:eastAsia="zh-CN"/>
        </w:rPr>
        <w:t xml:space="preserve"> </w:t>
      </w:r>
      <w:r w:rsidR="001C7DBB">
        <w:rPr>
          <w:rFonts w:eastAsiaTheme="minorEastAsia"/>
          <w:bCs/>
          <w:szCs w:val="20"/>
          <w:lang w:val="en-GB" w:eastAsia="zh-CN"/>
        </w:rPr>
        <w:t>RAN</w:t>
      </w:r>
      <w:r w:rsidR="001069F7">
        <w:rPr>
          <w:rFonts w:eastAsiaTheme="minorEastAsia"/>
          <w:bCs/>
          <w:szCs w:val="20"/>
          <w:lang w:val="en-GB" w:eastAsia="zh-CN"/>
        </w:rPr>
        <w:t>2</w:t>
      </w:r>
      <w:r w:rsidR="00F524FA">
        <w:rPr>
          <w:rFonts w:eastAsiaTheme="minorEastAsia"/>
          <w:bCs/>
          <w:szCs w:val="20"/>
          <w:lang w:val="en-GB" w:eastAsia="zh-CN"/>
        </w:rPr>
        <w:t>#1</w:t>
      </w:r>
      <w:r w:rsidR="002463BA">
        <w:rPr>
          <w:rFonts w:eastAsiaTheme="minorEastAsia"/>
          <w:bCs/>
          <w:szCs w:val="20"/>
          <w:lang w:val="en-GB" w:eastAsia="zh-CN"/>
        </w:rPr>
        <w:t>3</w:t>
      </w:r>
      <w:r w:rsidR="001C7DBB">
        <w:rPr>
          <w:rFonts w:eastAsiaTheme="minorEastAsia"/>
          <w:bCs/>
          <w:szCs w:val="20"/>
          <w:lang w:val="en-GB" w:eastAsia="zh-CN"/>
        </w:rPr>
        <w:t>1</w:t>
      </w:r>
      <w:r w:rsidR="00F524FA">
        <w:rPr>
          <w:rFonts w:eastAsiaTheme="minorEastAsia"/>
          <w:bCs/>
          <w:szCs w:val="20"/>
          <w:lang w:val="en-GB" w:eastAsia="zh-CN"/>
        </w:rPr>
        <w:t xml:space="preserve"> meeting</w:t>
      </w:r>
      <w:r w:rsidR="00F524FA">
        <w:rPr>
          <w:rFonts w:eastAsia="DengXian"/>
          <w:szCs w:val="20"/>
          <w:lang w:eastAsia="zh-CN"/>
        </w:rPr>
        <w:t xml:space="preserve">, </w:t>
      </w:r>
      <w:r w:rsidR="001C7DBB">
        <w:rPr>
          <w:rFonts w:eastAsia="DengXian"/>
          <w:szCs w:val="20"/>
          <w:lang w:eastAsia="zh-CN"/>
        </w:rPr>
        <w:t xml:space="preserve">RAN2 </w:t>
      </w:r>
      <w:r w:rsidR="000508FF">
        <w:rPr>
          <w:rFonts w:eastAsia="DengXian"/>
          <w:szCs w:val="20"/>
          <w:lang w:eastAsia="zh-CN"/>
        </w:rPr>
        <w:t>assumed that OCC defined for</w:t>
      </w:r>
      <w:r w:rsidR="00CE7E88">
        <w:rPr>
          <w:rFonts w:eastAsia="DengXian"/>
          <w:szCs w:val="20"/>
          <w:lang w:eastAsia="zh-CN"/>
        </w:rPr>
        <w:t xml:space="preserve"> R19</w:t>
      </w:r>
      <w:r w:rsidR="000508FF">
        <w:rPr>
          <w:rFonts w:eastAsia="DengXian"/>
          <w:szCs w:val="20"/>
          <w:lang w:eastAsia="zh-CN"/>
        </w:rPr>
        <w:t xml:space="preserve"> IoT NTN </w:t>
      </w:r>
      <w:r w:rsidR="00CE7E88">
        <w:rPr>
          <w:rFonts w:eastAsia="DengXian"/>
          <w:szCs w:val="20"/>
          <w:lang w:eastAsia="zh-CN"/>
        </w:rPr>
        <w:t>is applicable to IoT</w:t>
      </w:r>
      <w:r w:rsidR="00FD44E0">
        <w:rPr>
          <w:rFonts w:eastAsia="DengXian"/>
          <w:szCs w:val="20"/>
          <w:lang w:eastAsia="zh-CN"/>
        </w:rPr>
        <w:t xml:space="preserve"> </w:t>
      </w:r>
      <w:r w:rsidR="00CE7E88">
        <w:rPr>
          <w:rFonts w:eastAsia="DengXian"/>
          <w:szCs w:val="20"/>
          <w:lang w:eastAsia="zh-CN"/>
        </w:rPr>
        <w:t>NTN TDD system, and an LS was sent to RAN1 for confirmation [1].</w:t>
      </w:r>
    </w:p>
    <w:tbl>
      <w:tblPr>
        <w:tblStyle w:val="TableGrid"/>
        <w:tblW w:w="0" w:type="auto"/>
        <w:tblLook w:val="04A0" w:firstRow="1" w:lastRow="0" w:firstColumn="1" w:lastColumn="0" w:noHBand="0" w:noVBand="1"/>
      </w:tblPr>
      <w:tblGrid>
        <w:gridCol w:w="9062"/>
      </w:tblGrid>
      <w:tr w:rsidR="00BF2806" w14:paraId="28C4C0E3" w14:textId="77777777" w:rsidTr="00BF2806">
        <w:tc>
          <w:tcPr>
            <w:tcW w:w="9062" w:type="dxa"/>
          </w:tcPr>
          <w:p w14:paraId="1BD35B38" w14:textId="77777777" w:rsidR="008B12F2" w:rsidRPr="008B12F2" w:rsidRDefault="008B12F2" w:rsidP="008B12F2">
            <w:pPr>
              <w:spacing w:after="120"/>
              <w:rPr>
                <w:rFonts w:ascii="Arial" w:eastAsia="SimSun" w:hAnsi="Arial" w:cs="Arial"/>
                <w:b/>
                <w:szCs w:val="20"/>
                <w:lang w:val="en-GB"/>
              </w:rPr>
            </w:pPr>
            <w:bookmarkStart w:id="0" w:name="OLE_LINK1"/>
            <w:bookmarkStart w:id="1" w:name="_Hlk149073819"/>
            <w:bookmarkStart w:id="2" w:name="_Hlk130998004"/>
            <w:r w:rsidRPr="008B12F2">
              <w:rPr>
                <w:rFonts w:ascii="Arial" w:eastAsia="SimSun" w:hAnsi="Arial" w:cs="Arial"/>
                <w:b/>
                <w:szCs w:val="20"/>
                <w:lang w:val="en-GB"/>
              </w:rPr>
              <w:t>1. Overall Description:</w:t>
            </w:r>
          </w:p>
          <w:p w14:paraId="165F37AE" w14:textId="77777777" w:rsidR="008B12F2" w:rsidRPr="008B12F2" w:rsidRDefault="008B12F2" w:rsidP="008B12F2">
            <w:pPr>
              <w:tabs>
                <w:tab w:val="center" w:pos="4153"/>
                <w:tab w:val="right" w:pos="8306"/>
              </w:tabs>
              <w:spacing w:after="120"/>
              <w:rPr>
                <w:rFonts w:ascii="Arial" w:eastAsia="SimSun" w:hAnsi="Arial" w:cs="Arial"/>
                <w:szCs w:val="20"/>
              </w:rPr>
            </w:pPr>
            <w:r w:rsidRPr="008B12F2">
              <w:rPr>
                <w:rFonts w:ascii="Arial" w:eastAsia="SimSun" w:hAnsi="Arial" w:cs="Arial"/>
                <w:szCs w:val="20"/>
              </w:rPr>
              <w:t xml:space="preserve">During RAN2#131 meeting, RAN2 discussed OCC </w:t>
            </w:r>
            <w:r w:rsidRPr="008B12F2">
              <w:rPr>
                <w:rFonts w:ascii="Arial" w:eastAsia="SimSun" w:hAnsi="Arial" w:cs="Arial"/>
                <w:bCs/>
                <w:szCs w:val="20"/>
                <w:lang w:val="en-GB"/>
              </w:rPr>
              <w:t>defined for IoT NTN Rel-19</w:t>
            </w:r>
            <w:r w:rsidRPr="008B12F2">
              <w:rPr>
                <w:rFonts w:ascii="Arial" w:eastAsia="SimSun" w:hAnsi="Arial" w:cs="Arial"/>
                <w:szCs w:val="20"/>
              </w:rPr>
              <w:t xml:space="preserve"> and assumes it can be supported for IoT NTN TDD mode without any spec impact:</w:t>
            </w:r>
          </w:p>
          <w:tbl>
            <w:tblPr>
              <w:tblStyle w:val="TableGrid"/>
              <w:tblW w:w="0" w:type="auto"/>
              <w:tblLook w:val="04A0" w:firstRow="1" w:lastRow="0" w:firstColumn="1" w:lastColumn="0" w:noHBand="0" w:noVBand="1"/>
            </w:tblPr>
            <w:tblGrid>
              <w:gridCol w:w="8836"/>
            </w:tblGrid>
            <w:tr w:rsidR="008B12F2" w:rsidRPr="008B12F2" w14:paraId="22C42328" w14:textId="77777777" w:rsidTr="00BB5160">
              <w:tc>
                <w:tcPr>
                  <w:tcW w:w="9855" w:type="dxa"/>
                </w:tcPr>
                <w:p w14:paraId="5DE7DADC" w14:textId="77777777" w:rsidR="008B12F2" w:rsidRPr="008B12F2" w:rsidRDefault="008B12F2" w:rsidP="008B12F2">
                  <w:pPr>
                    <w:tabs>
                      <w:tab w:val="left" w:pos="1619"/>
                    </w:tabs>
                    <w:spacing w:before="60"/>
                    <w:ind w:left="1619" w:hanging="360"/>
                    <w:rPr>
                      <w:rFonts w:ascii="Arial" w:eastAsia="MS Mincho" w:hAnsi="Arial"/>
                      <w:b/>
                      <w:lang w:val="en-GB" w:eastAsia="en-GB"/>
                    </w:rPr>
                  </w:pPr>
                  <w:r w:rsidRPr="008B12F2">
                    <w:rPr>
                      <w:rFonts w:ascii="Arial" w:eastAsia="MS Mincho" w:hAnsi="Arial"/>
                      <w:b/>
                      <w:lang w:val="en-GB" w:eastAsia="en-GB"/>
                    </w:rPr>
                    <w:t>RAN2 assumes that OCC defined for IoT NTN Rel-19 can be supported for IoT NTN TDD mode but ask RAN1 for confirmation</w:t>
                  </w:r>
                </w:p>
              </w:tc>
            </w:tr>
          </w:tbl>
          <w:p w14:paraId="59858B53" w14:textId="77777777" w:rsidR="008B12F2" w:rsidRPr="008B12F2" w:rsidRDefault="008B12F2" w:rsidP="008B12F2">
            <w:pPr>
              <w:spacing w:after="120"/>
              <w:rPr>
                <w:rFonts w:ascii="Arial" w:eastAsia="SimSun" w:hAnsi="Arial" w:cs="Arial"/>
                <w:szCs w:val="20"/>
              </w:rPr>
            </w:pPr>
          </w:p>
          <w:p w14:paraId="6C7B818F" w14:textId="07B4221C" w:rsidR="008B12F2" w:rsidRDefault="008B12F2" w:rsidP="008B12F2">
            <w:pPr>
              <w:pBdr>
                <w:bottom w:val="single" w:sz="4" w:space="1" w:color="auto"/>
              </w:pBdr>
              <w:rPr>
                <w:rFonts w:ascii="Arial" w:eastAsia="SimSun" w:hAnsi="Arial" w:cs="Arial"/>
                <w:szCs w:val="20"/>
                <w:lang w:val="en-GB" w:eastAsia="zh-CN"/>
              </w:rPr>
            </w:pPr>
            <w:r w:rsidRPr="008B12F2">
              <w:rPr>
                <w:rFonts w:ascii="Arial" w:eastAsia="SimSun" w:hAnsi="Arial" w:cs="Arial"/>
                <w:szCs w:val="20"/>
                <w:lang w:val="en-GB" w:eastAsia="zh-CN"/>
              </w:rPr>
              <w:t xml:space="preserve">As OCC for IoT NTN Rel-19 is defined by RAN1, </w:t>
            </w:r>
            <w:r w:rsidRPr="008B12F2">
              <w:rPr>
                <w:rFonts w:ascii="Arial" w:eastAsia="SimSun" w:hAnsi="Arial" w:cs="Arial" w:hint="eastAsia"/>
                <w:szCs w:val="20"/>
                <w:lang w:val="en-GB" w:eastAsia="zh-CN"/>
              </w:rPr>
              <w:t>R</w:t>
            </w:r>
            <w:r w:rsidRPr="008B12F2">
              <w:rPr>
                <w:rFonts w:ascii="Arial" w:eastAsia="SimSun" w:hAnsi="Arial" w:cs="Arial"/>
                <w:szCs w:val="20"/>
                <w:lang w:val="en-GB" w:eastAsia="zh-CN"/>
              </w:rPr>
              <w:t>AN2 would like to check with RAN1 whether there are any concerns regarding this RAN2 assumption.</w:t>
            </w:r>
            <w:bookmarkEnd w:id="0"/>
            <w:bookmarkEnd w:id="1"/>
          </w:p>
          <w:p w14:paraId="248D2E44" w14:textId="77777777" w:rsidR="008B12F2" w:rsidRDefault="008B12F2" w:rsidP="008B12F2">
            <w:pPr>
              <w:pBdr>
                <w:bottom w:val="single" w:sz="4" w:space="1" w:color="auto"/>
              </w:pBdr>
              <w:rPr>
                <w:rFonts w:ascii="Arial" w:eastAsia="SimSun" w:hAnsi="Arial" w:cs="Arial"/>
                <w:szCs w:val="20"/>
                <w:lang w:val="en-GB" w:eastAsia="zh-CN"/>
              </w:rPr>
            </w:pPr>
          </w:p>
          <w:p w14:paraId="5A638D76" w14:textId="46E8D2DC" w:rsidR="008B12F2" w:rsidRPr="008B12F2" w:rsidRDefault="008B12F2" w:rsidP="008B12F2">
            <w:pPr>
              <w:spacing w:after="120"/>
              <w:rPr>
                <w:rFonts w:ascii="Arial" w:eastAsia="SimSun" w:hAnsi="Arial" w:cs="Arial"/>
                <w:b/>
                <w:szCs w:val="20"/>
                <w:lang w:val="en-GB"/>
              </w:rPr>
            </w:pPr>
            <w:r w:rsidRPr="008B12F2">
              <w:rPr>
                <w:rFonts w:ascii="Arial" w:eastAsia="SimSun" w:hAnsi="Arial" w:cs="Arial"/>
                <w:b/>
                <w:szCs w:val="20"/>
                <w:lang w:val="en-GB"/>
              </w:rPr>
              <w:t>2. Actions:</w:t>
            </w:r>
          </w:p>
          <w:p w14:paraId="3836D6D6" w14:textId="77777777" w:rsidR="008B12F2" w:rsidRPr="008B12F2" w:rsidRDefault="008B12F2" w:rsidP="008B12F2">
            <w:pPr>
              <w:spacing w:after="120"/>
              <w:ind w:left="1985" w:hanging="1985"/>
              <w:rPr>
                <w:rFonts w:ascii="Arial" w:eastAsia="SimSun" w:hAnsi="Arial" w:cs="Arial"/>
                <w:b/>
                <w:szCs w:val="20"/>
                <w:lang w:val="en-GB"/>
              </w:rPr>
            </w:pPr>
            <w:r w:rsidRPr="008B12F2">
              <w:rPr>
                <w:rFonts w:ascii="Arial" w:eastAsia="SimSun" w:hAnsi="Arial" w:cs="Arial"/>
                <w:b/>
                <w:szCs w:val="20"/>
                <w:lang w:val="en-GB"/>
              </w:rPr>
              <w:t>To RAN1:</w:t>
            </w:r>
          </w:p>
          <w:p w14:paraId="2ADCA9F5" w14:textId="77777777" w:rsidR="008B12F2" w:rsidRPr="008B12F2" w:rsidRDefault="008B12F2" w:rsidP="008B12F2">
            <w:pPr>
              <w:spacing w:after="120"/>
              <w:ind w:left="993" w:hanging="993"/>
              <w:rPr>
                <w:rFonts w:ascii="Arial" w:eastAsia="SimSun" w:hAnsi="Arial" w:cs="Arial"/>
                <w:szCs w:val="20"/>
                <w:lang w:val="en-GB"/>
              </w:rPr>
            </w:pPr>
            <w:r w:rsidRPr="008B12F2">
              <w:rPr>
                <w:rFonts w:ascii="Arial" w:eastAsia="SimSun" w:hAnsi="Arial" w:cs="Arial"/>
                <w:b/>
                <w:szCs w:val="20"/>
                <w:lang w:val="en-GB"/>
              </w:rPr>
              <w:t xml:space="preserve">ACTION: </w:t>
            </w:r>
            <w:r w:rsidRPr="008B12F2">
              <w:rPr>
                <w:rFonts w:ascii="Arial" w:eastAsia="SimSun" w:hAnsi="Arial" w:cs="Arial"/>
                <w:b/>
                <w:szCs w:val="20"/>
                <w:lang w:val="en-GB"/>
              </w:rPr>
              <w:tab/>
            </w:r>
            <w:r w:rsidRPr="008B12F2">
              <w:rPr>
                <w:rFonts w:ascii="Arial" w:eastAsia="SimSun" w:hAnsi="Arial" w:cs="Arial"/>
                <w:szCs w:val="20"/>
                <w:lang w:val="en-GB"/>
              </w:rPr>
              <w:t>RAN2 respectfully asks RAN1 to provide feedback if there is any concern on RAN2 assumption.</w:t>
            </w:r>
          </w:p>
          <w:p w14:paraId="6E70EA27" w14:textId="77777777" w:rsidR="008B12F2" w:rsidRPr="008B12F2" w:rsidRDefault="008B12F2" w:rsidP="008B12F2">
            <w:pPr>
              <w:pBdr>
                <w:bottom w:val="single" w:sz="4" w:space="1" w:color="auto"/>
              </w:pBdr>
              <w:rPr>
                <w:rFonts w:ascii="Arial" w:eastAsia="SimSun" w:hAnsi="Arial" w:cs="Arial"/>
                <w:szCs w:val="20"/>
                <w:lang w:val="en-GB"/>
              </w:rPr>
            </w:pPr>
          </w:p>
          <w:p w14:paraId="7CD3C550" w14:textId="77777777" w:rsidR="008B12F2" w:rsidRPr="008B12F2" w:rsidRDefault="008B12F2" w:rsidP="008B12F2">
            <w:pPr>
              <w:spacing w:after="120"/>
              <w:rPr>
                <w:rFonts w:ascii="Arial" w:eastAsia="SimSun" w:hAnsi="Arial" w:cs="Arial"/>
                <w:b/>
                <w:szCs w:val="20"/>
                <w:lang w:val="en-GB"/>
              </w:rPr>
            </w:pPr>
            <w:r w:rsidRPr="008B12F2">
              <w:rPr>
                <w:rFonts w:ascii="Arial" w:eastAsia="SimSun" w:hAnsi="Arial" w:cs="Arial"/>
                <w:b/>
                <w:szCs w:val="20"/>
                <w:lang w:val="en-GB"/>
              </w:rPr>
              <w:t>3. Date of Next TSG-RAN WG2 Meetings:</w:t>
            </w:r>
          </w:p>
          <w:p w14:paraId="634584AC" w14:textId="5451AA6F" w:rsidR="008B12F2" w:rsidRPr="008B12F2" w:rsidRDefault="008B12F2" w:rsidP="008B12F2">
            <w:pPr>
              <w:tabs>
                <w:tab w:val="left" w:pos="2512"/>
                <w:tab w:val="left" w:pos="3119"/>
              </w:tabs>
              <w:spacing w:after="120"/>
              <w:ind w:left="2268" w:hanging="2268"/>
              <w:rPr>
                <w:rFonts w:ascii="Arial" w:eastAsia="SimSun" w:hAnsi="Arial" w:cs="Arial"/>
                <w:bCs/>
                <w:szCs w:val="20"/>
                <w:lang w:val="en-GB"/>
              </w:rPr>
            </w:pPr>
            <w:r w:rsidRPr="008B12F2">
              <w:rPr>
                <w:rFonts w:ascii="Arial" w:eastAsia="SimSun" w:hAnsi="Arial" w:cs="Arial"/>
                <w:szCs w:val="20"/>
                <w:lang w:val="en-GB"/>
              </w:rPr>
              <w:t>TSG-RAN2 Meeting #131bis</w:t>
            </w:r>
            <w:r w:rsidRPr="008B12F2">
              <w:rPr>
                <w:rFonts w:ascii="Arial" w:eastAsia="SimSun" w:hAnsi="Arial" w:cs="Arial"/>
                <w:bCs/>
                <w:szCs w:val="20"/>
                <w:lang w:val="en-GB"/>
              </w:rPr>
              <w:tab/>
            </w:r>
            <w:r w:rsidRPr="008B12F2">
              <w:rPr>
                <w:rFonts w:ascii="Arial" w:eastAsia="SimSun" w:hAnsi="Arial" w:cs="Arial"/>
                <w:szCs w:val="20"/>
                <w:lang w:val="en-GB"/>
              </w:rPr>
              <w:t>13 - 17 October, 2025</w:t>
            </w:r>
            <w:r w:rsidRPr="008B12F2">
              <w:rPr>
                <w:rFonts w:ascii="Arial" w:eastAsia="SimSun" w:hAnsi="Arial" w:cs="Arial"/>
                <w:bCs/>
                <w:szCs w:val="20"/>
                <w:lang w:val="en-GB"/>
              </w:rPr>
              <w:tab/>
            </w:r>
            <w:r w:rsidRPr="008B12F2">
              <w:rPr>
                <w:rFonts w:ascii="Arial" w:eastAsia="SimSun" w:hAnsi="Arial" w:cs="Arial"/>
                <w:bCs/>
                <w:szCs w:val="20"/>
                <w:lang w:val="en-GB"/>
              </w:rPr>
              <w:tab/>
              <w:t>Prague, CZ</w:t>
            </w:r>
          </w:p>
          <w:p w14:paraId="7CFFA900" w14:textId="2C4446BD" w:rsidR="008B12F2" w:rsidRPr="008B12F2" w:rsidRDefault="008B12F2" w:rsidP="008B12F2">
            <w:pPr>
              <w:tabs>
                <w:tab w:val="left" w:pos="2920"/>
              </w:tabs>
              <w:spacing w:after="120"/>
              <w:ind w:left="2268" w:hanging="2268"/>
              <w:rPr>
                <w:rFonts w:ascii="Arial" w:eastAsia="SimSun" w:hAnsi="Arial" w:cs="Arial"/>
                <w:bCs/>
                <w:szCs w:val="20"/>
                <w:lang w:val="en-GB"/>
              </w:rPr>
            </w:pPr>
            <w:r w:rsidRPr="008B12F2">
              <w:rPr>
                <w:rFonts w:ascii="Arial" w:eastAsia="SimSun" w:hAnsi="Arial" w:cs="Arial"/>
                <w:szCs w:val="20"/>
                <w:lang w:val="en-GB"/>
              </w:rPr>
              <w:t>TSG-RAN2 Meeting #132</w:t>
            </w:r>
            <w:r w:rsidRPr="008B12F2">
              <w:rPr>
                <w:rFonts w:ascii="Arial" w:eastAsia="SimSun" w:hAnsi="Arial" w:cs="Arial"/>
                <w:bCs/>
                <w:szCs w:val="20"/>
                <w:lang w:val="en-GB"/>
              </w:rPr>
              <w:tab/>
            </w:r>
            <w:r w:rsidRPr="008B12F2">
              <w:rPr>
                <w:rFonts w:ascii="Arial" w:eastAsia="SimSun" w:hAnsi="Arial" w:cs="Arial"/>
                <w:szCs w:val="20"/>
                <w:lang w:val="en-GB"/>
              </w:rPr>
              <w:t>17 - 21 November, 2025</w:t>
            </w:r>
            <w:r w:rsidRPr="008B12F2">
              <w:rPr>
                <w:rFonts w:ascii="Arial" w:eastAsia="SimSun" w:hAnsi="Arial" w:cs="Arial"/>
                <w:bCs/>
                <w:szCs w:val="20"/>
                <w:lang w:val="en-GB"/>
              </w:rPr>
              <w:tab/>
            </w:r>
            <w:r w:rsidRPr="008B12F2">
              <w:rPr>
                <w:rFonts w:ascii="Arial" w:eastAsia="SimSun" w:hAnsi="Arial" w:cs="Arial"/>
                <w:bCs/>
                <w:szCs w:val="20"/>
                <w:lang w:val="en-GB"/>
              </w:rPr>
              <w:tab/>
              <w:t>Dallas, USA</w:t>
            </w:r>
          </w:p>
          <w:p w14:paraId="3E283D4E" w14:textId="7284D20F" w:rsidR="008B12F2" w:rsidRPr="008B12F2" w:rsidRDefault="008B12F2" w:rsidP="008B12F2">
            <w:pPr>
              <w:pBdr>
                <w:bottom w:val="single" w:sz="4" w:space="1" w:color="auto"/>
              </w:pBdr>
              <w:rPr>
                <w:rFonts w:ascii="Arial" w:eastAsia="SimSun" w:hAnsi="Arial" w:cs="Arial"/>
                <w:szCs w:val="20"/>
                <w:lang w:val="en-GB" w:eastAsia="zh-CN"/>
              </w:rPr>
            </w:pPr>
          </w:p>
        </w:tc>
      </w:tr>
      <w:bookmarkEnd w:id="2"/>
    </w:tbl>
    <w:p w14:paraId="1F289F5B" w14:textId="77777777" w:rsidR="00BF2806" w:rsidRPr="00BF2806" w:rsidRDefault="00BF2806" w:rsidP="0049345D">
      <w:pPr>
        <w:pStyle w:val="BodyText"/>
        <w:snapToGrid w:val="0"/>
        <w:spacing w:after="0"/>
        <w:rPr>
          <w:rFonts w:eastAsia="DengXian"/>
          <w:szCs w:val="20"/>
          <w:lang w:eastAsia="zh-CN"/>
        </w:rPr>
      </w:pPr>
    </w:p>
    <w:p w14:paraId="74762632" w14:textId="4FFC3972" w:rsidR="005243D0" w:rsidRDefault="000566BE" w:rsidP="00071669">
      <w:pPr>
        <w:pStyle w:val="BodyText"/>
        <w:spacing w:line="252" w:lineRule="auto"/>
        <w:rPr>
          <w:rFonts w:eastAsia="DengXian"/>
          <w:szCs w:val="20"/>
          <w:lang w:eastAsia="zh-CN"/>
        </w:rPr>
      </w:pPr>
      <w:r w:rsidRPr="00037062">
        <w:rPr>
          <w:rFonts w:eastAsia="DengXian" w:hint="eastAsia"/>
          <w:szCs w:val="20"/>
          <w:lang w:eastAsia="zh-CN"/>
        </w:rPr>
        <w:t>I</w:t>
      </w:r>
      <w:r w:rsidRPr="00037062">
        <w:rPr>
          <w:rFonts w:eastAsia="DengXian"/>
          <w:szCs w:val="20"/>
          <w:lang w:eastAsia="zh-CN"/>
        </w:rPr>
        <w:t xml:space="preserve">n this contribution, </w:t>
      </w:r>
      <w:r w:rsidR="00933E81" w:rsidRPr="00037062">
        <w:rPr>
          <w:rFonts w:eastAsia="DengXian"/>
          <w:szCs w:val="20"/>
          <w:lang w:eastAsia="zh-CN"/>
        </w:rPr>
        <w:t xml:space="preserve">we </w:t>
      </w:r>
      <w:r w:rsidR="000F196A" w:rsidRPr="00037062">
        <w:rPr>
          <w:rFonts w:eastAsia="DengXian"/>
          <w:szCs w:val="20"/>
          <w:lang w:eastAsia="zh-CN"/>
        </w:rPr>
        <w:t xml:space="preserve">provide our </w:t>
      </w:r>
      <w:r w:rsidR="008C386C">
        <w:rPr>
          <w:rFonts w:eastAsia="DengXian"/>
          <w:szCs w:val="20"/>
          <w:lang w:eastAsia="zh-CN"/>
        </w:rPr>
        <w:t>view</w:t>
      </w:r>
      <w:r w:rsidR="00E509C4">
        <w:rPr>
          <w:rFonts w:eastAsia="DengXian"/>
          <w:szCs w:val="20"/>
          <w:lang w:eastAsia="zh-CN"/>
        </w:rPr>
        <w:t xml:space="preserve"> and analysis on the </w:t>
      </w:r>
      <w:r w:rsidR="008C386C">
        <w:rPr>
          <w:rFonts w:eastAsia="DengXian"/>
          <w:szCs w:val="20"/>
          <w:lang w:eastAsia="zh-CN"/>
        </w:rPr>
        <w:t xml:space="preserve">applicability of OCC </w:t>
      </w:r>
      <w:r w:rsidR="00071669">
        <w:rPr>
          <w:rFonts w:eastAsia="DengXian"/>
          <w:szCs w:val="20"/>
          <w:lang w:eastAsia="zh-CN"/>
        </w:rPr>
        <w:t xml:space="preserve">defined in R19 IoT NTN for IoT-NTN TDD system, </w:t>
      </w:r>
      <w:r w:rsidR="00605719">
        <w:rPr>
          <w:rFonts w:eastAsia="DengXian"/>
          <w:szCs w:val="20"/>
          <w:lang w:eastAsia="zh-CN"/>
        </w:rPr>
        <w:t xml:space="preserve">and the </w:t>
      </w:r>
      <w:r w:rsidR="00FA6138">
        <w:rPr>
          <w:rFonts w:eastAsia="DengXian"/>
          <w:szCs w:val="20"/>
          <w:lang w:eastAsia="zh-CN"/>
        </w:rPr>
        <w:t>draft reply LS is provided in our companion contrib</w:t>
      </w:r>
      <w:r w:rsidR="00FA6138" w:rsidRPr="001631EC">
        <w:rPr>
          <w:rFonts w:eastAsia="DengXian"/>
          <w:szCs w:val="20"/>
          <w:lang w:eastAsia="zh-CN"/>
        </w:rPr>
        <w:t>ution [2]</w:t>
      </w:r>
      <w:r w:rsidR="00C926A8" w:rsidRPr="001631EC">
        <w:rPr>
          <w:rFonts w:eastAsia="DengXian"/>
          <w:szCs w:val="20"/>
          <w:lang w:eastAsia="zh-CN"/>
        </w:rPr>
        <w:t>.</w:t>
      </w:r>
      <w:r w:rsidR="00C926A8">
        <w:rPr>
          <w:rFonts w:eastAsia="DengXian"/>
          <w:szCs w:val="20"/>
          <w:lang w:eastAsia="zh-CN"/>
        </w:rPr>
        <w:t xml:space="preserve"> </w:t>
      </w:r>
    </w:p>
    <w:p w14:paraId="59548916" w14:textId="77777777" w:rsidR="004976C5" w:rsidRDefault="004976C5" w:rsidP="00626BFB">
      <w:pPr>
        <w:pStyle w:val="BodyText"/>
        <w:snapToGrid w:val="0"/>
        <w:spacing w:after="0"/>
        <w:rPr>
          <w:rFonts w:eastAsia="DengXian"/>
          <w:szCs w:val="20"/>
          <w:lang w:eastAsia="zh-CN"/>
        </w:rPr>
      </w:pPr>
    </w:p>
    <w:p w14:paraId="73A43895" w14:textId="77777777" w:rsidR="005243D0" w:rsidRDefault="00190A37">
      <w:pPr>
        <w:pStyle w:val="Heading1"/>
        <w:spacing w:before="180"/>
        <w:ind w:left="562" w:hanging="562"/>
        <w:rPr>
          <w:rFonts w:ascii="Times New Roman" w:hAnsi="Times New Roman" w:cs="Times New Roman"/>
          <w:szCs w:val="28"/>
        </w:rPr>
      </w:pPr>
      <w:r>
        <w:rPr>
          <w:rFonts w:ascii="Times New Roman" w:hAnsi="Times New Roman" w:cs="Times New Roman"/>
          <w:szCs w:val="28"/>
        </w:rPr>
        <w:t>Discussion</w:t>
      </w:r>
    </w:p>
    <w:p w14:paraId="5C69E04C" w14:textId="065CB500" w:rsidR="00C82347" w:rsidRPr="00C7747A" w:rsidRDefault="00071669" w:rsidP="007549C2">
      <w:pPr>
        <w:pStyle w:val="BodyText"/>
        <w:spacing w:line="252" w:lineRule="auto"/>
        <w:rPr>
          <w:rFonts w:eastAsia="DengXian"/>
          <w:szCs w:val="20"/>
          <w:lang w:eastAsia="zh-CN"/>
        </w:rPr>
      </w:pPr>
      <w:r>
        <w:rPr>
          <w:rFonts w:eastAsia="DengXian"/>
          <w:szCs w:val="20"/>
          <w:lang w:eastAsia="zh-CN"/>
        </w:rPr>
        <w:t xml:space="preserve">In R19 IoT-NTN </w:t>
      </w:r>
      <w:r w:rsidR="00481041">
        <w:rPr>
          <w:rFonts w:eastAsia="DengXian"/>
          <w:szCs w:val="20"/>
          <w:lang w:eastAsia="zh-CN"/>
        </w:rPr>
        <w:t>OCC</w:t>
      </w:r>
      <w:r>
        <w:rPr>
          <w:rFonts w:eastAsia="DengXian"/>
          <w:szCs w:val="20"/>
          <w:lang w:eastAsia="zh-CN"/>
        </w:rPr>
        <w:t xml:space="preserve">, </w:t>
      </w:r>
      <w:r w:rsidR="00481041">
        <w:rPr>
          <w:rFonts w:eastAsia="DengXian"/>
          <w:szCs w:val="20"/>
          <w:lang w:eastAsia="zh-CN"/>
        </w:rPr>
        <w:t xml:space="preserve">slot-level OCC2 </w:t>
      </w:r>
      <w:r w:rsidR="00C77E73">
        <w:rPr>
          <w:rFonts w:eastAsia="DengXian"/>
          <w:szCs w:val="20"/>
          <w:lang w:eastAsia="zh-CN"/>
        </w:rPr>
        <w:t xml:space="preserve">and symbol-level OCC2 </w:t>
      </w:r>
      <w:r w:rsidR="00F67F17">
        <w:rPr>
          <w:rFonts w:eastAsia="DengXian"/>
          <w:szCs w:val="20"/>
          <w:lang w:eastAsia="zh-CN"/>
        </w:rPr>
        <w:t xml:space="preserve">are supported for single-tone NPUSCH format1 with 15kHz SCS and 3.75kHz SCS respectively. Besides that, CDM DMRS with OCC spreading and TDM DMRS </w:t>
      </w:r>
      <w:r w:rsidR="008C0FA3">
        <w:rPr>
          <w:rFonts w:eastAsia="DengXian"/>
          <w:szCs w:val="20"/>
          <w:lang w:eastAsia="zh-CN"/>
        </w:rPr>
        <w:t xml:space="preserve">pattern are </w:t>
      </w:r>
      <w:r w:rsidR="00D612D2">
        <w:rPr>
          <w:rFonts w:eastAsia="DengXian"/>
          <w:szCs w:val="20"/>
          <w:lang w:eastAsia="zh-CN"/>
        </w:rPr>
        <w:t xml:space="preserve">introduced for 15kHz SCS OCC and 3.75kHz SCS OCC respectively. </w:t>
      </w:r>
      <w:r w:rsidR="007D62EC">
        <w:rPr>
          <w:rFonts w:eastAsia="DengXian"/>
          <w:szCs w:val="20"/>
          <w:lang w:eastAsia="zh-CN"/>
        </w:rPr>
        <w:t xml:space="preserve">Furthermore, in RAN1#121 meeting, </w:t>
      </w:r>
      <w:r w:rsidR="00C7747A">
        <w:t>RAN1 agreed to</w:t>
      </w:r>
      <w:r w:rsidR="00E84BC7">
        <w:t xml:space="preserve"> postpone the NPUSCH to the specific slot </w:t>
      </w:r>
      <w:r w:rsidR="00C7747A">
        <w:t xml:space="preserve">to align </w:t>
      </w:r>
      <w:r w:rsidR="00C7747A">
        <w:rPr>
          <w:rFonts w:eastAsia="DengXian"/>
          <w:szCs w:val="20"/>
          <w:lang w:eastAsia="zh-CN"/>
        </w:rPr>
        <w:t>the TDM DMRS structure for OCC multiplexed UEs</w:t>
      </w:r>
      <w:r w:rsidR="00351684">
        <w:rPr>
          <w:rFonts w:eastAsia="DengXian"/>
          <w:szCs w:val="20"/>
          <w:lang w:eastAsia="zh-CN"/>
        </w:rPr>
        <w:t>,</w:t>
      </w:r>
      <w:r w:rsidR="00C7747A">
        <w:rPr>
          <w:rFonts w:eastAsia="DengXian"/>
          <w:szCs w:val="20"/>
          <w:lang w:eastAsia="zh-CN"/>
        </w:rP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8563C2" w14:paraId="19AA23E1" w14:textId="77777777" w:rsidTr="00BB5160">
        <w:tc>
          <w:tcPr>
            <w:tcW w:w="9288" w:type="dxa"/>
          </w:tcPr>
          <w:p w14:paraId="06FC6EAD" w14:textId="77777777" w:rsidR="008563C2" w:rsidRPr="004E4C1E" w:rsidRDefault="008563C2" w:rsidP="00BB5160">
            <w:pPr>
              <w:snapToGrid w:val="0"/>
              <w:rPr>
                <w:rFonts w:ascii="Times" w:eastAsia="Batang" w:hAnsi="Times"/>
                <w:b/>
                <w:bCs/>
                <w:lang w:val="en-GB"/>
              </w:rPr>
            </w:pPr>
            <w:r w:rsidRPr="004E4C1E">
              <w:rPr>
                <w:rFonts w:ascii="Times" w:eastAsia="Batang" w:hAnsi="Times"/>
                <w:b/>
                <w:bCs/>
                <w:highlight w:val="green"/>
                <w:lang w:val="en-GB"/>
              </w:rPr>
              <w:t>Agreement</w:t>
            </w:r>
          </w:p>
          <w:p w14:paraId="1D2EA8E8" w14:textId="77777777" w:rsidR="008563C2" w:rsidRPr="004E4C1E" w:rsidRDefault="008563C2" w:rsidP="00BB5160">
            <w:pPr>
              <w:snapToGrid w:val="0"/>
              <w:rPr>
                <w:rFonts w:eastAsia="Batang"/>
                <w:bCs/>
                <w:lang w:val="en-GB"/>
              </w:rPr>
            </w:pPr>
            <w:r w:rsidRPr="004E4C1E">
              <w:rPr>
                <w:rFonts w:ascii="Times" w:eastAsia="Batang" w:hAnsi="Times"/>
                <w:bCs/>
                <w:lang w:val="en-GB"/>
              </w:rPr>
              <w:t xml:space="preserve">For </w:t>
            </w:r>
            <w:r w:rsidRPr="004E4C1E">
              <w:rPr>
                <w:rFonts w:eastAsia="Batang"/>
                <w:bCs/>
                <w:lang w:val="en-GB"/>
              </w:rPr>
              <w:t xml:space="preserve">the TDM DMRS positions that are </w:t>
            </w:r>
            <w:r w:rsidRPr="004E4C1E">
              <w:rPr>
                <w:rFonts w:eastAsia="Batang"/>
                <w:lang w:val="en-GB"/>
              </w:rPr>
              <w:t>activated within the TDM DMRS pattern:</w:t>
            </w:r>
          </w:p>
          <w:p w14:paraId="22129FC1" w14:textId="77777777" w:rsidR="008563C2" w:rsidRPr="004E4C1E" w:rsidRDefault="008563C2" w:rsidP="00BB5160">
            <w:pPr>
              <w:snapToGrid w:val="0"/>
              <w:rPr>
                <w:rFonts w:ascii="Times" w:eastAsia="Batang" w:hAnsi="Times"/>
                <w:lang w:val="en-GB" w:eastAsia="x-none"/>
              </w:rPr>
            </w:pPr>
          </w:p>
          <w:p w14:paraId="3F876FED" w14:textId="77777777" w:rsidR="008563C2" w:rsidRPr="004E4C1E" w:rsidRDefault="008563C2" w:rsidP="00BB5160">
            <w:pPr>
              <w:snapToGrid w:val="0"/>
              <w:rPr>
                <w:rFonts w:ascii="Times" w:eastAsia="Batang" w:hAnsi="Times"/>
                <w:bCs/>
                <w:lang w:val="en-GB"/>
              </w:rPr>
            </w:pPr>
            <w:r w:rsidRPr="004E4C1E">
              <w:rPr>
                <w:rFonts w:ascii="Times" w:eastAsia="Batang" w:hAnsi="Times"/>
                <w:bCs/>
                <w:lang w:val="en-GB"/>
              </w:rPr>
              <w:t>For an NPUSCH format 1 with 3.75kHz SCS allocated to start in slot m, the NPUSCH is postponed to start in the next slot, whose index satisfies (SFN * 5 + n</w:t>
            </w:r>
            <w:r w:rsidRPr="004E4C1E">
              <w:rPr>
                <w:rFonts w:ascii="Times" w:eastAsia="Batang" w:hAnsi="Times"/>
                <w:bCs/>
                <w:vertAlign w:val="subscript"/>
                <w:lang w:val="en-GB"/>
              </w:rPr>
              <w:t>s</w:t>
            </w:r>
            <w:r w:rsidRPr="004E4C1E">
              <w:rPr>
                <w:rFonts w:ascii="Times" w:eastAsia="Batang" w:hAnsi="Times"/>
                <w:bCs/>
                <w:lang w:val="en-GB"/>
              </w:rPr>
              <w:t xml:space="preserve">) mod 4 = 0. The UE transmits TDM DMRS in the </w:t>
            </w:r>
            <w:r w:rsidRPr="004E4C1E">
              <w:rPr>
                <w:rFonts w:ascii="Times" w:eastAsia="Batang" w:hAnsi="Times"/>
                <w:bCs/>
                <w:i/>
                <w:iCs/>
                <w:lang w:val="en-GB"/>
              </w:rPr>
              <w:t>n</w:t>
            </w:r>
            <w:r w:rsidRPr="004E4C1E">
              <w:rPr>
                <w:rFonts w:ascii="Times" w:eastAsia="Batang" w:hAnsi="Times"/>
                <w:bCs/>
                <w:vertAlign w:val="superscript"/>
                <w:lang w:val="en-GB"/>
              </w:rPr>
              <w:t>th</w:t>
            </w:r>
            <w:r w:rsidRPr="004E4C1E">
              <w:rPr>
                <w:rFonts w:ascii="Times" w:eastAsia="Batang" w:hAnsi="Times"/>
                <w:bCs/>
                <w:lang w:val="en-GB"/>
              </w:rPr>
              <w:t xml:space="preserve"> slot after the start of its NPUSCH transmission according to: </w:t>
            </w: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44"/>
              <w:gridCol w:w="2946"/>
              <w:gridCol w:w="2946"/>
            </w:tblGrid>
            <w:tr w:rsidR="008563C2" w:rsidRPr="004E4C1E" w14:paraId="7A5CE4A3" w14:textId="77777777" w:rsidTr="00BB5160">
              <w:tc>
                <w:tcPr>
                  <w:tcW w:w="3203" w:type="dxa"/>
                  <w:vMerge w:val="restart"/>
                  <w:shd w:val="clear" w:color="auto" w:fill="BFBFBF"/>
                </w:tcPr>
                <w:p w14:paraId="49DDB582" w14:textId="77777777" w:rsidR="008563C2" w:rsidRPr="004E4C1E" w:rsidRDefault="008563C2" w:rsidP="00BB5160">
                  <w:pPr>
                    <w:snapToGrid w:val="0"/>
                    <w:rPr>
                      <w:rFonts w:ascii="Times" w:eastAsia="Batang" w:hAnsi="Times"/>
                    </w:rPr>
                  </w:pPr>
                  <w:r w:rsidRPr="004E4C1E">
                    <w:rPr>
                      <w:rFonts w:ascii="Times" w:eastAsia="Batang" w:hAnsi="Times"/>
                    </w:rPr>
                    <w:t>Criterion</w:t>
                  </w:r>
                </w:p>
              </w:tc>
              <w:tc>
                <w:tcPr>
                  <w:tcW w:w="6408" w:type="dxa"/>
                  <w:gridSpan w:val="2"/>
                  <w:tcBorders>
                    <w:bottom w:val="single" w:sz="4" w:space="0" w:color="A5A5A5"/>
                  </w:tcBorders>
                  <w:shd w:val="clear" w:color="auto" w:fill="BFBFBF"/>
                </w:tcPr>
                <w:p w14:paraId="598910F8" w14:textId="77777777" w:rsidR="008563C2" w:rsidRPr="004E4C1E" w:rsidRDefault="008563C2" w:rsidP="00BB5160">
                  <w:pPr>
                    <w:snapToGrid w:val="0"/>
                    <w:rPr>
                      <w:rFonts w:ascii="Times" w:eastAsia="Batang" w:hAnsi="Times"/>
                    </w:rPr>
                  </w:pPr>
                  <w:r w:rsidRPr="004E4C1E">
                    <w:rPr>
                      <w:rFonts w:ascii="Times" w:eastAsia="Batang" w:hAnsi="Times"/>
                    </w:rPr>
                    <w:t>DMRS activity</w:t>
                  </w:r>
                </w:p>
              </w:tc>
            </w:tr>
            <w:tr w:rsidR="008563C2" w:rsidRPr="004E4C1E" w14:paraId="712482FE" w14:textId="77777777" w:rsidTr="00BB5160">
              <w:tc>
                <w:tcPr>
                  <w:tcW w:w="3203" w:type="dxa"/>
                  <w:vMerge/>
                  <w:shd w:val="clear" w:color="auto" w:fill="BFBFBF"/>
                </w:tcPr>
                <w:p w14:paraId="58BC4CA8" w14:textId="77777777" w:rsidR="008563C2" w:rsidRPr="004E4C1E" w:rsidRDefault="008563C2" w:rsidP="00BB5160">
                  <w:pPr>
                    <w:snapToGrid w:val="0"/>
                    <w:rPr>
                      <w:rFonts w:ascii="Times" w:eastAsia="Batang" w:hAnsi="Times"/>
                    </w:rPr>
                  </w:pPr>
                </w:p>
              </w:tc>
              <w:tc>
                <w:tcPr>
                  <w:tcW w:w="3204" w:type="dxa"/>
                  <w:shd w:val="clear" w:color="auto" w:fill="FFFF99"/>
                </w:tcPr>
                <w:p w14:paraId="4AD5A438" w14:textId="77777777" w:rsidR="008563C2" w:rsidRPr="004E4C1E" w:rsidRDefault="008563C2" w:rsidP="00BB5160">
                  <w:pPr>
                    <w:snapToGrid w:val="0"/>
                    <w:rPr>
                      <w:rFonts w:ascii="Times" w:eastAsia="Batang" w:hAnsi="Times"/>
                    </w:rPr>
                  </w:pPr>
                  <w:r w:rsidRPr="004E4C1E">
                    <w:rPr>
                      <w:rFonts w:ascii="Times" w:eastAsia="Batang" w:hAnsi="Times"/>
                    </w:rPr>
                    <w:t>OCC sequence index 0 [1 1]</w:t>
                  </w:r>
                </w:p>
              </w:tc>
              <w:tc>
                <w:tcPr>
                  <w:tcW w:w="3204" w:type="dxa"/>
                  <w:shd w:val="clear" w:color="auto" w:fill="FFFF99"/>
                </w:tcPr>
                <w:p w14:paraId="0109D45C" w14:textId="77777777" w:rsidR="008563C2" w:rsidRPr="004E4C1E" w:rsidRDefault="008563C2" w:rsidP="00BB5160">
                  <w:pPr>
                    <w:snapToGrid w:val="0"/>
                    <w:rPr>
                      <w:rFonts w:ascii="Times" w:eastAsia="Batang" w:hAnsi="Times"/>
                    </w:rPr>
                  </w:pPr>
                  <w:r w:rsidRPr="004E4C1E">
                    <w:rPr>
                      <w:rFonts w:ascii="Times" w:eastAsia="Batang" w:hAnsi="Times"/>
                    </w:rPr>
                    <w:t>OCC sequence index 1 [1 -1]</w:t>
                  </w:r>
                </w:p>
              </w:tc>
            </w:tr>
            <w:tr w:rsidR="008563C2" w:rsidRPr="004E4C1E" w14:paraId="5EB155F7" w14:textId="77777777" w:rsidTr="00BB5160">
              <w:tc>
                <w:tcPr>
                  <w:tcW w:w="3203" w:type="dxa"/>
                </w:tcPr>
                <w:p w14:paraId="20C2459C" w14:textId="77777777" w:rsidR="008563C2" w:rsidRPr="004E4C1E" w:rsidRDefault="008563C2" w:rsidP="00BB5160">
                  <w:pPr>
                    <w:snapToGrid w:val="0"/>
                    <w:rPr>
                      <w:rFonts w:ascii="Times" w:eastAsia="Batang" w:hAnsi="Times"/>
                    </w:rPr>
                  </w:pPr>
                  <w:r w:rsidRPr="004E4C1E">
                    <w:rPr>
                      <w:rFonts w:ascii="Times" w:eastAsia="Batang" w:hAnsi="Times"/>
                    </w:rPr>
                    <w:t>n mod 4 = 0</w:t>
                  </w:r>
                </w:p>
              </w:tc>
              <w:tc>
                <w:tcPr>
                  <w:tcW w:w="3204" w:type="dxa"/>
                </w:tcPr>
                <w:p w14:paraId="57F52FF0" w14:textId="77777777" w:rsidR="008563C2" w:rsidRPr="004E4C1E" w:rsidRDefault="008563C2" w:rsidP="00BB5160">
                  <w:pPr>
                    <w:snapToGrid w:val="0"/>
                    <w:rPr>
                      <w:rFonts w:ascii="Times" w:eastAsia="Batang" w:hAnsi="Times"/>
                    </w:rPr>
                  </w:pPr>
                  <w:r w:rsidRPr="004E4C1E">
                    <w:rPr>
                      <w:rFonts w:ascii="Times" w:eastAsia="Batang" w:hAnsi="Times"/>
                    </w:rPr>
                    <w:t>ON</w:t>
                  </w:r>
                </w:p>
              </w:tc>
              <w:tc>
                <w:tcPr>
                  <w:tcW w:w="3204" w:type="dxa"/>
                </w:tcPr>
                <w:p w14:paraId="743CE1DA" w14:textId="77777777" w:rsidR="008563C2" w:rsidRPr="004E4C1E" w:rsidRDefault="008563C2" w:rsidP="00BB5160">
                  <w:pPr>
                    <w:snapToGrid w:val="0"/>
                    <w:rPr>
                      <w:rFonts w:ascii="Times" w:eastAsia="Batang" w:hAnsi="Times"/>
                    </w:rPr>
                  </w:pPr>
                  <w:r w:rsidRPr="004E4C1E">
                    <w:rPr>
                      <w:rFonts w:ascii="Times" w:eastAsia="Batang" w:hAnsi="Times"/>
                    </w:rPr>
                    <w:t>OFF</w:t>
                  </w:r>
                </w:p>
              </w:tc>
            </w:tr>
            <w:tr w:rsidR="008563C2" w:rsidRPr="004E4C1E" w14:paraId="44A8EF67" w14:textId="77777777" w:rsidTr="00BB5160">
              <w:tc>
                <w:tcPr>
                  <w:tcW w:w="3203" w:type="dxa"/>
                </w:tcPr>
                <w:p w14:paraId="543BC29D" w14:textId="77777777" w:rsidR="008563C2" w:rsidRPr="004E4C1E" w:rsidRDefault="008563C2" w:rsidP="00BB5160">
                  <w:pPr>
                    <w:snapToGrid w:val="0"/>
                    <w:rPr>
                      <w:rFonts w:ascii="Times" w:eastAsia="Batang" w:hAnsi="Times"/>
                    </w:rPr>
                  </w:pPr>
                  <w:r w:rsidRPr="004E4C1E">
                    <w:rPr>
                      <w:rFonts w:ascii="Times" w:eastAsia="Batang" w:hAnsi="Times"/>
                    </w:rPr>
                    <w:t>n mod 4 = 1</w:t>
                  </w:r>
                </w:p>
              </w:tc>
              <w:tc>
                <w:tcPr>
                  <w:tcW w:w="3204" w:type="dxa"/>
                </w:tcPr>
                <w:p w14:paraId="13A5F1BB" w14:textId="77777777" w:rsidR="008563C2" w:rsidRPr="004E4C1E" w:rsidRDefault="008563C2" w:rsidP="00BB5160">
                  <w:pPr>
                    <w:snapToGrid w:val="0"/>
                    <w:rPr>
                      <w:rFonts w:ascii="Times" w:eastAsia="Batang" w:hAnsi="Times"/>
                    </w:rPr>
                  </w:pPr>
                  <w:r w:rsidRPr="004E4C1E">
                    <w:rPr>
                      <w:rFonts w:ascii="Times" w:eastAsia="Batang" w:hAnsi="Times"/>
                    </w:rPr>
                    <w:t>ON</w:t>
                  </w:r>
                </w:p>
              </w:tc>
              <w:tc>
                <w:tcPr>
                  <w:tcW w:w="3204" w:type="dxa"/>
                </w:tcPr>
                <w:p w14:paraId="60374D9A" w14:textId="77777777" w:rsidR="008563C2" w:rsidRPr="004E4C1E" w:rsidRDefault="008563C2" w:rsidP="00BB5160">
                  <w:pPr>
                    <w:snapToGrid w:val="0"/>
                    <w:rPr>
                      <w:rFonts w:ascii="Times" w:eastAsia="Batang" w:hAnsi="Times"/>
                    </w:rPr>
                  </w:pPr>
                  <w:r w:rsidRPr="004E4C1E">
                    <w:rPr>
                      <w:rFonts w:ascii="Times" w:eastAsia="Batang" w:hAnsi="Times"/>
                    </w:rPr>
                    <w:t>OFF</w:t>
                  </w:r>
                </w:p>
              </w:tc>
            </w:tr>
            <w:tr w:rsidR="008563C2" w:rsidRPr="004E4C1E" w14:paraId="32F4573B" w14:textId="77777777" w:rsidTr="00BB5160">
              <w:tc>
                <w:tcPr>
                  <w:tcW w:w="3203" w:type="dxa"/>
                </w:tcPr>
                <w:p w14:paraId="1FF50FD2" w14:textId="77777777" w:rsidR="008563C2" w:rsidRPr="004E4C1E" w:rsidRDefault="008563C2" w:rsidP="00BB5160">
                  <w:pPr>
                    <w:snapToGrid w:val="0"/>
                    <w:rPr>
                      <w:rFonts w:ascii="Times" w:eastAsia="Batang" w:hAnsi="Times"/>
                    </w:rPr>
                  </w:pPr>
                  <w:r w:rsidRPr="004E4C1E">
                    <w:rPr>
                      <w:rFonts w:ascii="Times" w:eastAsia="Batang" w:hAnsi="Times"/>
                    </w:rPr>
                    <w:lastRenderedPageBreak/>
                    <w:t>n mod 4 = 2</w:t>
                  </w:r>
                </w:p>
              </w:tc>
              <w:tc>
                <w:tcPr>
                  <w:tcW w:w="3204" w:type="dxa"/>
                </w:tcPr>
                <w:p w14:paraId="176CB71F" w14:textId="77777777" w:rsidR="008563C2" w:rsidRPr="004E4C1E" w:rsidRDefault="008563C2" w:rsidP="00BB5160">
                  <w:pPr>
                    <w:snapToGrid w:val="0"/>
                    <w:rPr>
                      <w:rFonts w:ascii="Times" w:eastAsia="Batang" w:hAnsi="Times"/>
                    </w:rPr>
                  </w:pPr>
                  <w:r w:rsidRPr="004E4C1E">
                    <w:rPr>
                      <w:rFonts w:ascii="Times" w:eastAsia="Batang" w:hAnsi="Times"/>
                    </w:rPr>
                    <w:t>OFF</w:t>
                  </w:r>
                </w:p>
              </w:tc>
              <w:tc>
                <w:tcPr>
                  <w:tcW w:w="3204" w:type="dxa"/>
                </w:tcPr>
                <w:p w14:paraId="40B9CCD8" w14:textId="77777777" w:rsidR="008563C2" w:rsidRPr="004E4C1E" w:rsidRDefault="008563C2" w:rsidP="00BB5160">
                  <w:pPr>
                    <w:snapToGrid w:val="0"/>
                    <w:rPr>
                      <w:rFonts w:ascii="Times" w:eastAsia="Batang" w:hAnsi="Times"/>
                    </w:rPr>
                  </w:pPr>
                  <w:r w:rsidRPr="004E4C1E">
                    <w:rPr>
                      <w:rFonts w:ascii="Times" w:eastAsia="Batang" w:hAnsi="Times"/>
                    </w:rPr>
                    <w:t>ON</w:t>
                  </w:r>
                </w:p>
              </w:tc>
            </w:tr>
            <w:tr w:rsidR="008563C2" w:rsidRPr="004E4C1E" w14:paraId="2399BBA9" w14:textId="77777777" w:rsidTr="00BB5160">
              <w:tc>
                <w:tcPr>
                  <w:tcW w:w="3203" w:type="dxa"/>
                </w:tcPr>
                <w:p w14:paraId="62C34753" w14:textId="77777777" w:rsidR="008563C2" w:rsidRPr="004E4C1E" w:rsidRDefault="008563C2" w:rsidP="00BB5160">
                  <w:pPr>
                    <w:snapToGrid w:val="0"/>
                    <w:rPr>
                      <w:rFonts w:ascii="Times" w:eastAsia="Batang" w:hAnsi="Times"/>
                    </w:rPr>
                  </w:pPr>
                  <w:r w:rsidRPr="004E4C1E">
                    <w:rPr>
                      <w:rFonts w:ascii="Times" w:eastAsia="Batang" w:hAnsi="Times"/>
                    </w:rPr>
                    <w:t>n mod 4 = 3</w:t>
                  </w:r>
                </w:p>
              </w:tc>
              <w:tc>
                <w:tcPr>
                  <w:tcW w:w="3204" w:type="dxa"/>
                </w:tcPr>
                <w:p w14:paraId="789433A2" w14:textId="77777777" w:rsidR="008563C2" w:rsidRPr="004E4C1E" w:rsidRDefault="008563C2" w:rsidP="00BB5160">
                  <w:pPr>
                    <w:snapToGrid w:val="0"/>
                    <w:rPr>
                      <w:rFonts w:ascii="Times" w:eastAsia="Batang" w:hAnsi="Times"/>
                    </w:rPr>
                  </w:pPr>
                  <w:r w:rsidRPr="004E4C1E">
                    <w:rPr>
                      <w:rFonts w:ascii="Times" w:eastAsia="Batang" w:hAnsi="Times"/>
                    </w:rPr>
                    <w:t>OFF</w:t>
                  </w:r>
                </w:p>
              </w:tc>
              <w:tc>
                <w:tcPr>
                  <w:tcW w:w="3204" w:type="dxa"/>
                </w:tcPr>
                <w:p w14:paraId="688DD10D" w14:textId="77777777" w:rsidR="008563C2" w:rsidRPr="004E4C1E" w:rsidRDefault="008563C2" w:rsidP="00BB5160">
                  <w:pPr>
                    <w:snapToGrid w:val="0"/>
                    <w:rPr>
                      <w:rFonts w:ascii="Times" w:eastAsia="Batang" w:hAnsi="Times"/>
                    </w:rPr>
                  </w:pPr>
                  <w:r w:rsidRPr="004E4C1E">
                    <w:rPr>
                      <w:rFonts w:ascii="Times" w:eastAsia="Batang" w:hAnsi="Times"/>
                    </w:rPr>
                    <w:t>ON</w:t>
                  </w:r>
                </w:p>
              </w:tc>
            </w:tr>
          </w:tbl>
          <w:p w14:paraId="5BC1175D" w14:textId="77777777" w:rsidR="008563C2" w:rsidRPr="00B70D5E" w:rsidRDefault="008563C2" w:rsidP="00BB5160">
            <w:pPr>
              <w:pStyle w:val="B10"/>
              <w:ind w:left="0" w:firstLine="0"/>
            </w:pPr>
          </w:p>
        </w:tc>
      </w:tr>
    </w:tbl>
    <w:p w14:paraId="32D96CC1" w14:textId="77777777" w:rsidR="005D5E26" w:rsidRDefault="005D5E26" w:rsidP="005D5E26">
      <w:pPr>
        <w:pStyle w:val="BodyText"/>
        <w:spacing w:after="0" w:line="252" w:lineRule="auto"/>
        <w:rPr>
          <w:rFonts w:eastAsia="DengXian"/>
          <w:szCs w:val="20"/>
          <w:lang w:eastAsia="zh-CN"/>
        </w:rPr>
      </w:pPr>
    </w:p>
    <w:p w14:paraId="67C45867" w14:textId="7F60AFFD" w:rsidR="00C82347" w:rsidRDefault="00097147" w:rsidP="007549C2">
      <w:pPr>
        <w:pStyle w:val="BodyText"/>
        <w:spacing w:line="252" w:lineRule="auto"/>
        <w:rPr>
          <w:rFonts w:eastAsia="DengXian"/>
          <w:szCs w:val="20"/>
          <w:lang w:eastAsia="zh-CN"/>
        </w:rPr>
      </w:pPr>
      <w:r>
        <w:rPr>
          <w:rFonts w:eastAsia="DengXian"/>
          <w:szCs w:val="20"/>
          <w:lang w:eastAsia="zh-CN"/>
        </w:rPr>
        <w:t>In R19 IoT</w:t>
      </w:r>
      <w:r w:rsidR="00FD44E0">
        <w:rPr>
          <w:rFonts w:eastAsia="DengXian"/>
          <w:szCs w:val="20"/>
          <w:lang w:eastAsia="zh-CN"/>
        </w:rPr>
        <w:t xml:space="preserve"> </w:t>
      </w:r>
      <w:r>
        <w:rPr>
          <w:rFonts w:eastAsia="DengXian"/>
          <w:szCs w:val="20"/>
          <w:lang w:eastAsia="zh-CN"/>
        </w:rPr>
        <w:t xml:space="preserve">NTN TDD, a frame structure </w:t>
      </w:r>
      <w:r w:rsidR="004D3DB5">
        <w:rPr>
          <w:rFonts w:eastAsia="DengXian" w:hint="eastAsia"/>
          <w:szCs w:val="20"/>
          <w:lang w:eastAsia="zh-CN"/>
        </w:rPr>
        <w:t>cons</w:t>
      </w:r>
      <w:r w:rsidR="004D3DB5">
        <w:rPr>
          <w:rFonts w:eastAsia="DengXian"/>
          <w:szCs w:val="20"/>
          <w:lang w:eastAsia="zh-CN"/>
        </w:rPr>
        <w:t>tituting</w:t>
      </w:r>
      <w:r w:rsidR="006D002C">
        <w:rPr>
          <w:rFonts w:eastAsia="DengXian"/>
          <w:szCs w:val="20"/>
          <w:lang w:eastAsia="zh-CN"/>
        </w:rPr>
        <w:t xml:space="preserve"> of </w:t>
      </w:r>
      <w:r w:rsidR="006D002C" w:rsidRPr="006D002C">
        <w:rPr>
          <w:rFonts w:eastAsia="DengXian"/>
          <w:szCs w:val="20"/>
          <w:lang w:eastAsia="zh-CN"/>
        </w:rPr>
        <w:t xml:space="preserve">D=8 consecutive </w:t>
      </w:r>
      <w:r w:rsidR="006D002C">
        <w:rPr>
          <w:rFonts w:eastAsia="DengXian"/>
          <w:szCs w:val="20"/>
          <w:lang w:eastAsia="zh-CN"/>
        </w:rPr>
        <w:t>DL</w:t>
      </w:r>
      <w:r w:rsidR="006D002C" w:rsidRPr="006D002C">
        <w:rPr>
          <w:rFonts w:eastAsia="DengXian"/>
          <w:szCs w:val="20"/>
          <w:lang w:eastAsia="zh-CN"/>
        </w:rPr>
        <w:t xml:space="preserve"> subframes</w:t>
      </w:r>
      <w:r w:rsidR="006D002C">
        <w:rPr>
          <w:rFonts w:eastAsia="DengXian"/>
          <w:szCs w:val="20"/>
          <w:lang w:eastAsia="zh-CN"/>
        </w:rPr>
        <w:t xml:space="preserve"> and </w:t>
      </w:r>
      <w:r w:rsidR="006D002C" w:rsidRPr="006D002C">
        <w:rPr>
          <w:rFonts w:eastAsia="DengXian"/>
          <w:szCs w:val="20"/>
          <w:lang w:eastAsia="zh-CN"/>
        </w:rPr>
        <w:t xml:space="preserve">U=8 consecutive </w:t>
      </w:r>
      <w:r w:rsidR="006D002C">
        <w:rPr>
          <w:rFonts w:eastAsia="DengXian"/>
          <w:szCs w:val="20"/>
          <w:lang w:eastAsia="zh-CN"/>
        </w:rPr>
        <w:t>UL</w:t>
      </w:r>
      <w:r w:rsidR="006D002C" w:rsidRPr="006D002C">
        <w:rPr>
          <w:rFonts w:eastAsia="DengXian"/>
          <w:szCs w:val="20"/>
          <w:lang w:eastAsia="zh-CN"/>
        </w:rPr>
        <w:t xml:space="preserve"> subframes</w:t>
      </w:r>
      <w:r w:rsidR="006D002C">
        <w:rPr>
          <w:rFonts w:eastAsia="DengXian"/>
          <w:szCs w:val="20"/>
          <w:lang w:eastAsia="zh-CN"/>
        </w:rPr>
        <w:t xml:space="preserve"> </w:t>
      </w:r>
      <w:r w:rsidR="00F7498D">
        <w:rPr>
          <w:rFonts w:eastAsia="DengXian"/>
          <w:szCs w:val="20"/>
          <w:lang w:eastAsia="zh-CN"/>
        </w:rPr>
        <w:t>separated by fixed GPs at the ULSRP is defined and repeated every N=9 radio frames</w:t>
      </w:r>
      <w:r w:rsidR="003D522C">
        <w:rPr>
          <w:rFonts w:eastAsia="DengXian"/>
          <w:szCs w:val="20"/>
          <w:lang w:eastAsia="zh-CN"/>
        </w:rPr>
        <w:t xml:space="preserve">, where the </w:t>
      </w:r>
      <w:r w:rsidR="00272995">
        <w:rPr>
          <w:rFonts w:eastAsia="DengXian"/>
          <w:szCs w:val="20"/>
          <w:lang w:eastAsia="zh-CN"/>
        </w:rPr>
        <w:t xml:space="preserve">D=8 DL subframes are </w:t>
      </w:r>
      <w:r w:rsidR="004C67EE" w:rsidRPr="004C67EE">
        <w:rPr>
          <w:rFonts w:eastAsia="DengXian"/>
          <w:szCs w:val="20"/>
          <w:lang w:eastAsia="zh-CN"/>
        </w:rPr>
        <w:t>downlink subframes 3, 4, 5, 6, 7, 8, 9, and 0 across two consecutive radio frames</w:t>
      </w:r>
      <w:r w:rsidR="00351684">
        <w:rPr>
          <w:rFonts w:eastAsia="DengXian"/>
          <w:szCs w:val="20"/>
          <w:lang w:eastAsia="zh-CN"/>
        </w:rPr>
        <w:t>,</w:t>
      </w:r>
      <w:r w:rsidR="004C67EE">
        <w:rPr>
          <w:rFonts w:eastAsia="DengXian"/>
          <w:szCs w:val="20"/>
          <w:lang w:eastAsia="zh-CN"/>
        </w:rPr>
        <w:t xml:space="preserve"> as illustrated in Fig 1</w:t>
      </w:r>
      <w:r w:rsidR="00F7498D">
        <w:rPr>
          <w:rFonts w:eastAsia="DengXian"/>
          <w:szCs w:val="20"/>
          <w:lang w:eastAsia="zh-CN"/>
        </w:rPr>
        <w:t>.</w:t>
      </w:r>
      <w:r w:rsidR="003D522C">
        <w:rPr>
          <w:rFonts w:eastAsia="DengXian"/>
          <w:szCs w:val="20"/>
          <w:lang w:eastAsia="zh-CN"/>
        </w:rPr>
        <w:t xml:space="preserve"> </w:t>
      </w:r>
    </w:p>
    <w:p w14:paraId="3CD2C26E" w14:textId="1CA118D6" w:rsidR="00C82347" w:rsidRDefault="00C82347" w:rsidP="00C82347">
      <w:pPr>
        <w:pStyle w:val="BodyText"/>
        <w:spacing w:line="252" w:lineRule="auto"/>
        <w:jc w:val="center"/>
        <w:rPr>
          <w:rFonts w:eastAsia="DengXian"/>
          <w:szCs w:val="20"/>
          <w:lang w:eastAsia="zh-CN"/>
        </w:rPr>
      </w:pPr>
      <w:r w:rsidRPr="00C82347">
        <w:rPr>
          <w:noProof/>
        </w:rPr>
        <w:drawing>
          <wp:inline distT="0" distB="0" distL="0" distR="0" wp14:anchorId="6970B9AB" wp14:editId="0986CFC1">
            <wp:extent cx="3817620" cy="24612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17620" cy="2461260"/>
                    </a:xfrm>
                    <a:prstGeom prst="rect">
                      <a:avLst/>
                    </a:prstGeom>
                    <a:noFill/>
                    <a:ln>
                      <a:noFill/>
                    </a:ln>
                  </pic:spPr>
                </pic:pic>
              </a:graphicData>
            </a:graphic>
          </wp:inline>
        </w:drawing>
      </w:r>
    </w:p>
    <w:p w14:paraId="6B428A41" w14:textId="09C17503" w:rsidR="00C82347" w:rsidRDefault="00C82347" w:rsidP="00C82347">
      <w:pPr>
        <w:pStyle w:val="BodyText"/>
        <w:spacing w:line="252" w:lineRule="auto"/>
        <w:jc w:val="center"/>
        <w:rPr>
          <w:rFonts w:eastAsia="DengXian"/>
          <w:szCs w:val="20"/>
          <w:lang w:eastAsia="zh-CN"/>
        </w:rPr>
      </w:pPr>
      <w:r>
        <w:rPr>
          <w:rFonts w:eastAsia="DengXian"/>
          <w:szCs w:val="20"/>
          <w:lang w:eastAsia="zh-CN"/>
        </w:rPr>
        <w:t xml:space="preserve">Fig 1. </w:t>
      </w:r>
      <w:r w:rsidR="00FD44E0">
        <w:rPr>
          <w:rFonts w:eastAsia="DengXian"/>
          <w:szCs w:val="20"/>
          <w:lang w:eastAsia="zh-CN"/>
        </w:rPr>
        <w:t>Frame Structure type 1 for IoT NTN TDD</w:t>
      </w:r>
      <w:r w:rsidR="00CC653A">
        <w:rPr>
          <w:rFonts w:eastAsia="DengXian"/>
          <w:szCs w:val="20"/>
          <w:lang w:eastAsia="zh-CN"/>
        </w:rPr>
        <w:t>.</w:t>
      </w:r>
    </w:p>
    <w:p w14:paraId="463150BD" w14:textId="1BCC1F25" w:rsidR="00C77E73" w:rsidRDefault="00FA6500" w:rsidP="007549C2">
      <w:pPr>
        <w:pStyle w:val="BodyText"/>
        <w:spacing w:line="252" w:lineRule="auto"/>
        <w:rPr>
          <w:rFonts w:eastAsia="DengXian"/>
          <w:szCs w:val="20"/>
          <w:lang w:eastAsia="zh-CN"/>
        </w:rPr>
      </w:pPr>
      <w:bookmarkStart w:id="3" w:name="_Hlk210065710"/>
      <w:r>
        <w:rPr>
          <w:rFonts w:eastAsia="DengXian"/>
          <w:szCs w:val="20"/>
          <w:lang w:eastAsia="zh-CN"/>
        </w:rPr>
        <w:t xml:space="preserve">The TDM DMRS structure for 3.75kHz SCS OCC is not compatible with the frame structure defined in IoT NTN TDD, because the </w:t>
      </w:r>
      <w:r w:rsidR="003B1808">
        <w:rPr>
          <w:rFonts w:eastAsia="DengXian"/>
          <w:szCs w:val="20"/>
          <w:lang w:eastAsia="zh-CN"/>
        </w:rPr>
        <w:t xml:space="preserve">starting subframe of the U=8 UL subframes </w:t>
      </w:r>
      <w:r>
        <w:rPr>
          <w:rFonts w:eastAsia="DengXian"/>
          <w:szCs w:val="20"/>
          <w:lang w:eastAsia="zh-CN"/>
        </w:rPr>
        <w:t xml:space="preserve">does not satisfy </w:t>
      </w:r>
      <w:r w:rsidRPr="004E4C1E">
        <w:rPr>
          <w:rFonts w:ascii="Times" w:eastAsia="Batang" w:hAnsi="Times"/>
          <w:bCs/>
          <w:lang w:val="en-GB"/>
        </w:rPr>
        <w:t>(SFN * 5 + n</w:t>
      </w:r>
      <w:r w:rsidRPr="004E4C1E">
        <w:rPr>
          <w:rFonts w:ascii="Times" w:eastAsia="Batang" w:hAnsi="Times"/>
          <w:bCs/>
          <w:vertAlign w:val="subscript"/>
          <w:lang w:val="en-GB"/>
        </w:rPr>
        <w:t>s</w:t>
      </w:r>
      <w:r w:rsidRPr="004E4C1E">
        <w:rPr>
          <w:rFonts w:ascii="Times" w:eastAsia="Batang" w:hAnsi="Times"/>
          <w:bCs/>
          <w:lang w:val="en-GB"/>
        </w:rPr>
        <w:t>) mod 4 = 0</w:t>
      </w:r>
      <w:r>
        <w:rPr>
          <w:rFonts w:ascii="Times" w:eastAsia="Batang" w:hAnsi="Times"/>
          <w:bCs/>
          <w:lang w:val="en-GB"/>
        </w:rPr>
        <w:t>.</w:t>
      </w:r>
      <w:bookmarkEnd w:id="3"/>
      <w:r>
        <w:rPr>
          <w:rFonts w:ascii="Times" w:eastAsia="Batang" w:hAnsi="Times"/>
          <w:bCs/>
          <w:lang w:val="en-GB"/>
        </w:rPr>
        <w:t xml:space="preserve"> If the NPUSCH with 3.75kHz SCS OCC is postponed to </w:t>
      </w:r>
      <w:r w:rsidR="003B1808">
        <w:rPr>
          <w:rFonts w:ascii="Times" w:eastAsia="Batang" w:hAnsi="Times"/>
          <w:bCs/>
          <w:lang w:val="en-GB"/>
        </w:rPr>
        <w:t xml:space="preserve">the slot </w:t>
      </w:r>
      <w:r w:rsidR="003B1808" w:rsidRPr="004E4C1E">
        <w:rPr>
          <w:rFonts w:ascii="Times" w:eastAsia="Batang" w:hAnsi="Times"/>
          <w:bCs/>
          <w:lang w:val="en-GB"/>
        </w:rPr>
        <w:t>satisf</w:t>
      </w:r>
      <w:r w:rsidR="003B1808">
        <w:rPr>
          <w:rFonts w:ascii="Times" w:eastAsia="Batang" w:hAnsi="Times"/>
          <w:bCs/>
          <w:lang w:val="en-GB"/>
        </w:rPr>
        <w:t>ying</w:t>
      </w:r>
      <w:r w:rsidR="003B1808" w:rsidRPr="004E4C1E">
        <w:rPr>
          <w:rFonts w:ascii="Times" w:eastAsia="Batang" w:hAnsi="Times"/>
          <w:bCs/>
          <w:lang w:val="en-GB"/>
        </w:rPr>
        <w:t xml:space="preserve"> (SFN * 5 + n</w:t>
      </w:r>
      <w:r w:rsidR="003B1808" w:rsidRPr="004E4C1E">
        <w:rPr>
          <w:rFonts w:ascii="Times" w:eastAsia="Batang" w:hAnsi="Times"/>
          <w:bCs/>
          <w:vertAlign w:val="subscript"/>
          <w:lang w:val="en-GB"/>
        </w:rPr>
        <w:t>s</w:t>
      </w:r>
      <w:r w:rsidR="003B1808" w:rsidRPr="004E4C1E">
        <w:rPr>
          <w:rFonts w:ascii="Times" w:eastAsia="Batang" w:hAnsi="Times"/>
          <w:bCs/>
          <w:lang w:val="en-GB"/>
        </w:rPr>
        <w:t>) mod 4 = 0</w:t>
      </w:r>
      <w:r w:rsidR="003B1808">
        <w:rPr>
          <w:rFonts w:ascii="Times" w:eastAsia="Batang" w:hAnsi="Times"/>
          <w:bCs/>
          <w:lang w:val="en-GB"/>
        </w:rPr>
        <w:t xml:space="preserve">, the TDM DMRS group consisting of 4 slots (i.e., 8ms) will be separated by two </w:t>
      </w:r>
      <w:r w:rsidR="004D3DB5">
        <w:rPr>
          <w:rFonts w:ascii="Times" w:eastAsia="Batang" w:hAnsi="Times"/>
          <w:bCs/>
          <w:lang w:val="en-GB"/>
        </w:rPr>
        <w:t xml:space="preserve">sets of the </w:t>
      </w:r>
      <w:r w:rsidR="003B1808">
        <w:rPr>
          <w:rFonts w:eastAsia="DengXian"/>
          <w:szCs w:val="20"/>
          <w:lang w:eastAsia="zh-CN"/>
        </w:rPr>
        <w:t xml:space="preserve">U=8 UL subframes. In this case, the </w:t>
      </w:r>
      <w:r w:rsidR="00BA2247">
        <w:rPr>
          <w:rFonts w:eastAsia="DengXian"/>
          <w:szCs w:val="20"/>
          <w:lang w:eastAsia="zh-CN"/>
        </w:rPr>
        <w:t>TDM DMRS</w:t>
      </w:r>
      <w:r w:rsidR="003B1808">
        <w:rPr>
          <w:rFonts w:eastAsia="DengXian"/>
          <w:szCs w:val="20"/>
          <w:lang w:eastAsia="zh-CN"/>
        </w:rPr>
        <w:t xml:space="preserve"> structure for 3.75kHz SCS will be broken.</w:t>
      </w:r>
    </w:p>
    <w:p w14:paraId="7BCA0F14" w14:textId="7421EEA3" w:rsidR="003B1808" w:rsidRPr="007F748B" w:rsidRDefault="003B1808" w:rsidP="003B1808">
      <w:pPr>
        <w:pStyle w:val="BodyText"/>
        <w:spacing w:line="252" w:lineRule="auto"/>
        <w:rPr>
          <w:rFonts w:eastAsia="DengXian"/>
          <w:b/>
          <w:bCs/>
          <w:szCs w:val="20"/>
          <w:lang w:eastAsia="zh-CN"/>
        </w:rPr>
      </w:pPr>
      <w:r>
        <w:rPr>
          <w:rFonts w:eastAsia="DengXian"/>
          <w:b/>
          <w:bCs/>
          <w:szCs w:val="20"/>
          <w:lang w:eastAsia="zh-CN"/>
        </w:rPr>
        <w:t>Observation 1:</w:t>
      </w:r>
      <w:r>
        <w:rPr>
          <w:rFonts w:eastAsia="DengXian"/>
          <w:b/>
          <w:bCs/>
          <w:iCs/>
          <w:szCs w:val="20"/>
          <w:lang w:eastAsia="zh-CN"/>
        </w:rPr>
        <w:t xml:space="preserve"> </w:t>
      </w:r>
      <w:r w:rsidRPr="003B1808">
        <w:rPr>
          <w:rFonts w:eastAsia="DengXian"/>
          <w:b/>
          <w:bCs/>
          <w:iCs/>
          <w:szCs w:val="20"/>
          <w:lang w:eastAsia="zh-CN"/>
        </w:rPr>
        <w:t xml:space="preserve">The TDM DMRS structure for 3.75kHz SCS OCC is not compatible with the frame structure defined in IoT NTN TDD, because the starting subframe of </w:t>
      </w:r>
      <w:r w:rsidR="00FA0B95">
        <w:rPr>
          <w:rFonts w:eastAsia="DengXian"/>
          <w:b/>
          <w:bCs/>
          <w:iCs/>
          <w:szCs w:val="20"/>
          <w:lang w:eastAsia="zh-CN"/>
        </w:rPr>
        <w:t xml:space="preserve">the set of </w:t>
      </w:r>
      <w:r w:rsidRPr="003B1808">
        <w:rPr>
          <w:rFonts w:eastAsia="DengXian"/>
          <w:b/>
          <w:bCs/>
          <w:iCs/>
          <w:szCs w:val="20"/>
          <w:lang w:eastAsia="zh-CN"/>
        </w:rPr>
        <w:t xml:space="preserve">the U=8 UL subframes does not satisfy </w:t>
      </w:r>
      <w:r w:rsidRPr="003B1808">
        <w:rPr>
          <w:rFonts w:eastAsia="DengXian"/>
          <w:b/>
          <w:bCs/>
          <w:iCs/>
          <w:szCs w:val="20"/>
          <w:lang w:val="en-GB" w:eastAsia="zh-CN"/>
        </w:rPr>
        <w:t>(SFN * 5 + n</w:t>
      </w:r>
      <w:r w:rsidRPr="003B1808">
        <w:rPr>
          <w:rFonts w:eastAsia="DengXian"/>
          <w:b/>
          <w:bCs/>
          <w:iCs/>
          <w:szCs w:val="20"/>
          <w:vertAlign w:val="subscript"/>
          <w:lang w:val="en-GB" w:eastAsia="zh-CN"/>
        </w:rPr>
        <w:t>s</w:t>
      </w:r>
      <w:r w:rsidRPr="003B1808">
        <w:rPr>
          <w:rFonts w:eastAsia="DengXian"/>
          <w:b/>
          <w:bCs/>
          <w:iCs/>
          <w:szCs w:val="20"/>
          <w:lang w:val="en-GB" w:eastAsia="zh-CN"/>
        </w:rPr>
        <w:t>) mod 4 = 0.</w:t>
      </w:r>
    </w:p>
    <w:p w14:paraId="36DC5BD7" w14:textId="481094C7" w:rsidR="003B1808" w:rsidRDefault="00990CBA" w:rsidP="007549C2">
      <w:pPr>
        <w:pStyle w:val="BodyText"/>
        <w:spacing w:line="252" w:lineRule="auto"/>
        <w:rPr>
          <w:rFonts w:eastAsia="DengXian"/>
          <w:szCs w:val="20"/>
          <w:lang w:eastAsia="zh-CN"/>
        </w:rPr>
      </w:pPr>
      <w:r>
        <w:rPr>
          <w:rFonts w:eastAsia="DengXian"/>
          <w:szCs w:val="20"/>
          <w:lang w:eastAsia="zh-CN"/>
        </w:rPr>
        <w:t xml:space="preserve">In addition, RAN2 assumes that OCC can be supported for IoT NTN TDD without any spec impact, which is inconsistent with our understanding. According to the current specification, </w:t>
      </w:r>
      <w:bookmarkStart w:id="4" w:name="_Hlk210077084"/>
      <w:r>
        <w:rPr>
          <w:rFonts w:eastAsia="DengXian"/>
          <w:szCs w:val="20"/>
          <w:lang w:eastAsia="zh-CN"/>
        </w:rPr>
        <w:t>it is explicitly captured that OCC only applies to NTN FDD.</w:t>
      </w:r>
      <w:bookmarkEnd w:id="4"/>
      <w:r>
        <w:rPr>
          <w:rFonts w:eastAsia="DengXian"/>
          <w:szCs w:val="20"/>
          <w:lang w:eastAsia="zh-CN"/>
        </w:rPr>
        <w:t xml:space="preserve"> If OCC is applied to IoT NTN TDD, the specification impact is expected, whether for 15kHz SCS or 3.75kHz SCS</w:t>
      </w:r>
      <w:r w:rsidR="004D3DB5">
        <w:rPr>
          <w:rFonts w:eastAsia="DengXian"/>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D3DB5" w14:paraId="79710A0A" w14:textId="77777777" w:rsidTr="006D00CA">
        <w:tc>
          <w:tcPr>
            <w:tcW w:w="9288" w:type="dxa"/>
          </w:tcPr>
          <w:p w14:paraId="23D699FA" w14:textId="77777777" w:rsidR="004D3DB5" w:rsidRPr="00CA1A21" w:rsidRDefault="004D3DB5" w:rsidP="004D3DB5">
            <w:pPr>
              <w:spacing w:after="180"/>
              <w:rPr>
                <w:rFonts w:eastAsiaTheme="minorEastAsia"/>
                <w:lang w:val="en-GB" w:eastAsia="zh-CN"/>
              </w:rPr>
            </w:pPr>
            <w:r>
              <w:rPr>
                <w:rFonts w:eastAsiaTheme="minorEastAsia" w:hint="eastAsia"/>
                <w:lang w:val="en-GB" w:eastAsia="zh-CN"/>
              </w:rPr>
              <w:t>T</w:t>
            </w:r>
            <w:r>
              <w:rPr>
                <w:rFonts w:eastAsiaTheme="minorEastAsia"/>
                <w:lang w:val="en-GB" w:eastAsia="zh-CN"/>
              </w:rPr>
              <w:t>S36.211</w:t>
            </w:r>
          </w:p>
          <w:p w14:paraId="7ADDE090" w14:textId="5EC4490B" w:rsidR="004D3DB5" w:rsidRDefault="004D3DB5" w:rsidP="004D3DB5">
            <w:pPr>
              <w:spacing w:after="180"/>
              <w:rPr>
                <w:lang w:val="en-GB"/>
              </w:rPr>
            </w:pPr>
            <w:bookmarkStart w:id="5" w:name="_Toc454818171"/>
            <w:r w:rsidRPr="005E0144">
              <w:t>10.1.3.6</w:t>
            </w:r>
            <w:r w:rsidRPr="005E0144">
              <w:tab/>
              <w:t>Mapping to physical resources</w:t>
            </w:r>
            <w:bookmarkEnd w:id="5"/>
          </w:p>
          <w:p w14:paraId="06BED446" w14:textId="77777777" w:rsidR="004D3DB5" w:rsidRPr="002467E6" w:rsidRDefault="004D3DB5" w:rsidP="004D3DB5">
            <w:pPr>
              <w:rPr>
                <w:lang w:eastAsia="zh-CN"/>
              </w:rPr>
            </w:pPr>
            <w:r w:rsidRPr="004D3DB5">
              <w:rPr>
                <w:highlight w:val="yellow"/>
                <w:lang w:eastAsia="zh-CN"/>
              </w:rPr>
              <w:t>For a UE communicating over NTN in FDD operation</w:t>
            </w:r>
            <w:r w:rsidRPr="002467E6">
              <w:rPr>
                <w:lang w:eastAsia="zh-CN"/>
              </w:rPr>
              <w:t xml:space="preserve">, if the higher layer parameter </w:t>
            </w:r>
            <w:r w:rsidRPr="002467E6">
              <w:rPr>
                <w:i/>
                <w:iCs/>
                <w:lang w:eastAsia="zh-CN"/>
              </w:rPr>
              <w:t>npusch-OCC-Enabled</w:t>
            </w:r>
            <w:r w:rsidRPr="002467E6">
              <w:rPr>
                <w:lang w:eastAsia="zh-CN"/>
              </w:rPr>
              <w:t xml:space="preserve"> is configured, OCC is indicated as </w:t>
            </w:r>
            <w:r>
              <w:rPr>
                <w:lang w:eastAsia="zh-CN"/>
              </w:rPr>
              <w:t>enabled</w:t>
            </w:r>
            <w:r w:rsidRPr="002467E6">
              <w:rPr>
                <w:lang w:eastAsia="zh-CN"/>
              </w:rPr>
              <w:t xml:space="preserve"> in DCI Format N0 as described in [3], and </w:t>
            </w:r>
            <m:oMath>
              <m:sSubSup>
                <m:sSubSupPr>
                  <m:ctrlPr>
                    <w:rPr>
                      <w:rFonts w:ascii="Cambria Math" w:hAnsi="Cambria Math"/>
                      <w:i/>
                      <w:lang w:eastAsia="zh-CN"/>
                    </w:rPr>
                  </m:ctrlPr>
                </m:sSubSupPr>
                <m:e>
                  <m:r>
                    <w:rPr>
                      <w:rFonts w:ascii="Cambria Math" w:hAnsi="Cambria Math"/>
                      <w:lang w:eastAsia="zh-CN"/>
                    </w:rPr>
                    <m:t>M</m:t>
                  </m:r>
                </m:e>
                <m:sub>
                  <m:r>
                    <m:rPr>
                      <m:nor/>
                    </m:rPr>
                    <w:rPr>
                      <w:rFonts w:ascii="Cambria Math" w:hAnsi="Cambria Math"/>
                      <w:lang w:eastAsia="zh-CN"/>
                    </w:rPr>
                    <m:t>rep</m:t>
                  </m:r>
                </m:sub>
                <m:sup>
                  <m:r>
                    <m:rPr>
                      <m:nor/>
                    </m:rPr>
                    <w:rPr>
                      <w:rFonts w:ascii="Cambria Math" w:hAnsi="Cambria Math"/>
                      <w:lang w:eastAsia="zh-CN"/>
                    </w:rPr>
                    <m:t>NPUSCH</m:t>
                  </m:r>
                </m:sup>
              </m:sSubSup>
              <m:r>
                <w:rPr>
                  <w:rFonts w:ascii="Cambria Math" w:hAnsi="Cambria Math"/>
                  <w:lang w:eastAsia="zh-CN"/>
                </w:rPr>
                <m:t>≥2</m:t>
              </m:r>
            </m:oMath>
            <w:r w:rsidRPr="002467E6">
              <w:rPr>
                <w:lang w:eastAsia="zh-CN"/>
              </w:rPr>
              <w:t>,</w:t>
            </w:r>
          </w:p>
          <w:p w14:paraId="61E23282" w14:textId="77777777" w:rsidR="004D3DB5" w:rsidRPr="002467E6" w:rsidRDefault="004D3DB5" w:rsidP="004D3DB5">
            <w:pPr>
              <w:pStyle w:val="B10"/>
              <w:rPr>
                <w:lang w:eastAsia="zh-CN"/>
              </w:rPr>
            </w:pPr>
            <w:r w:rsidRPr="002467E6">
              <w:rPr>
                <w:lang w:eastAsia="zh-CN"/>
              </w:rPr>
              <w:t>-</w:t>
            </w:r>
            <w:r w:rsidRPr="002467E6">
              <w:rPr>
                <w:lang w:eastAsia="zh-CN"/>
              </w:rPr>
              <w:tab/>
              <w:t xml:space="preserve">For </w:t>
            </w:r>
            <m:oMath>
              <m:r>
                <m:rPr>
                  <m:sty m:val="p"/>
                </m:rPr>
                <w:rPr>
                  <w:rFonts w:ascii="Cambria Math" w:hAnsi="Cambria Math"/>
                  <w:lang w:eastAsia="zh-CN"/>
                </w:rPr>
                <m:t>Δ</m:t>
              </m:r>
              <m:r>
                <w:rPr>
                  <w:rFonts w:ascii="Cambria Math" w:hAnsi="Cambria Math"/>
                  <w:lang w:eastAsia="zh-CN"/>
                </w:rPr>
                <m:t>f</m:t>
              </m:r>
              <m:r>
                <m:rPr>
                  <m:sty m:val="p"/>
                </m:rPr>
                <w:rPr>
                  <w:rFonts w:ascii="Cambria Math" w:hAnsi="Cambria Math"/>
                  <w:lang w:eastAsia="zh-CN"/>
                </w:rPr>
                <m:t xml:space="preserve">=15 </m:t>
              </m:r>
              <m:r>
                <m:rPr>
                  <m:nor/>
                </m:rPr>
                <w:rPr>
                  <w:lang w:eastAsia="zh-CN"/>
                </w:rPr>
                <m:t>kHz</m:t>
              </m:r>
            </m:oMath>
            <w:r w:rsidRPr="002467E6">
              <w:rPr>
                <w:lang w:eastAsia="zh-CN"/>
              </w:rPr>
              <w:t xml:space="preserve">, after mapping to a slot, the slot shall be repeated </w:t>
            </w:r>
            <m:oMath>
              <m:sSubSup>
                <m:sSubSupPr>
                  <m:ctrlPr>
                    <w:rPr>
                      <w:rFonts w:ascii="Cambria Math" w:hAnsi="Cambria Math"/>
                      <w:lang w:eastAsia="zh-CN"/>
                    </w:rPr>
                  </m:ctrlPr>
                </m:sSubSupPr>
                <m:e>
                  <m:r>
                    <w:rPr>
                      <w:rFonts w:ascii="Cambria Math" w:hAnsi="Cambria Math"/>
                      <w:lang w:eastAsia="zh-CN"/>
                    </w:rPr>
                    <m:t>N</m:t>
                  </m:r>
                </m:e>
                <m:sub>
                  <m:r>
                    <m:rPr>
                      <m:nor/>
                    </m:rPr>
                    <w:rPr>
                      <w:lang w:eastAsia="zh-CN"/>
                    </w:rPr>
                    <m:t>identical</m:t>
                  </m:r>
                </m:sub>
                <m:sup>
                  <m:r>
                    <m:rPr>
                      <m:nor/>
                    </m:rPr>
                    <w:rPr>
                      <w:lang w:eastAsia="zh-CN"/>
                    </w:rPr>
                    <m:t>NPUSCH</m:t>
                  </m:r>
                </m:sup>
              </m:sSubSup>
              <m:r>
                <m:rPr>
                  <m:sty m:val="p"/>
                </m:rPr>
                <w:rPr>
                  <w:rFonts w:ascii="Cambria Math" w:hAnsi="Cambria Math"/>
                  <w:lang w:eastAsia="zh-CN"/>
                </w:rPr>
                <m:t>-1</m:t>
              </m:r>
            </m:oMath>
            <w:r w:rsidRPr="002467E6">
              <w:rPr>
                <w:lang w:eastAsia="zh-CN"/>
              </w:rPr>
              <w:t xml:space="preserve"> additional times and pairs of slots shall be multiplied by </w:t>
            </w:r>
            <m:oMath>
              <m:r>
                <w:rPr>
                  <w:rFonts w:ascii="Cambria Math" w:hAnsi="Cambria Math"/>
                  <w:lang w:eastAsia="zh-CN"/>
                </w:rPr>
                <m:t>q(m)</m:t>
              </m:r>
            </m:oMath>
            <w:r w:rsidRPr="002467E6">
              <w:rPr>
                <w:lang w:eastAsia="zh-CN"/>
              </w:rPr>
              <w:t xml:space="preserve"> before continuing the mapping of </w:t>
            </w:r>
            <m:oMath>
              <m:r>
                <w:rPr>
                  <w:rFonts w:ascii="Cambria Math" w:hAnsi="Cambria Math"/>
                  <w:lang w:eastAsia="zh-CN"/>
                </w:rPr>
                <m:t>z</m:t>
              </m:r>
              <m:r>
                <m:rPr>
                  <m:sty m:val="p"/>
                </m:rPr>
                <w:rPr>
                  <w:rFonts w:ascii="Cambria Math" w:hAnsi="Cambria Math"/>
                  <w:lang w:eastAsia="zh-CN"/>
                </w:rPr>
                <m:t>(∙)</m:t>
              </m:r>
            </m:oMath>
            <w:r w:rsidRPr="002467E6">
              <w:rPr>
                <w:lang w:eastAsia="zh-CN"/>
              </w:rPr>
              <w:t xml:space="preserve"> to the following slot, the process repeats for all the slots in the NPUSCH format 1 transmission before OCC is applied, where for </w:t>
            </w:r>
            <m:oMath>
              <m:sSubSup>
                <m:sSubSupPr>
                  <m:ctrlPr>
                    <w:rPr>
                      <w:rFonts w:ascii="Cambria Math" w:hAnsi="Cambria Math"/>
                      <w:lang w:eastAsia="zh-CN"/>
                    </w:rPr>
                  </m:ctrlPr>
                </m:sSubSupPr>
                <m:e>
                  <m:r>
                    <w:rPr>
                      <w:rFonts w:ascii="Cambria Math" w:hAnsi="Cambria Math"/>
                      <w:lang w:eastAsia="zh-CN"/>
                    </w:rPr>
                    <m:t>N</m:t>
                  </m:r>
                </m:e>
                <m:sub>
                  <m:r>
                    <m:rPr>
                      <m:nor/>
                    </m:rPr>
                    <w:rPr>
                      <w:lang w:eastAsia="zh-CN"/>
                    </w:rPr>
                    <m:t>sc</m:t>
                  </m:r>
                </m:sub>
                <m:sup>
                  <m:r>
                    <m:rPr>
                      <m:nor/>
                    </m:rPr>
                    <w:rPr>
                      <w:lang w:eastAsia="zh-CN"/>
                    </w:rPr>
                    <m:t>RU</m:t>
                  </m:r>
                </m:sup>
              </m:sSubSup>
              <m:r>
                <m:rPr>
                  <m:sty m:val="p"/>
                </m:rPr>
                <w:rPr>
                  <w:rFonts w:ascii="Cambria Math" w:hAnsi="Cambria Math"/>
                  <w:lang w:eastAsia="zh-CN"/>
                </w:rPr>
                <m:t>=1</m:t>
              </m:r>
            </m:oMath>
            <w:r w:rsidRPr="002467E6">
              <w:rPr>
                <w:lang w:eastAsia="zh-CN"/>
              </w:rPr>
              <w:t xml:space="preserve">, </w:t>
            </w:r>
            <m:oMath>
              <m:sSub>
                <m:sSubPr>
                  <m:ctrlPr>
                    <w:rPr>
                      <w:rFonts w:ascii="Cambria Math" w:hAnsi="Cambria Math"/>
                      <w:lang w:eastAsia="zh-CN"/>
                    </w:rPr>
                  </m:ctrlPr>
                </m:sSubPr>
                <m:e>
                  <m:r>
                    <w:rPr>
                      <w:rFonts w:ascii="Cambria Math" w:hAnsi="Cambria Math"/>
                      <w:lang w:eastAsia="zh-CN"/>
                    </w:rPr>
                    <m:t>M</m:t>
                  </m:r>
                </m:e>
                <m:sub>
                  <m:r>
                    <m:rPr>
                      <m:nor/>
                    </m:rPr>
                    <w:rPr>
                      <w:lang w:eastAsia="zh-CN"/>
                    </w:rPr>
                    <m:t>OCC</m:t>
                  </m:r>
                </m:sub>
              </m:sSub>
              <m:r>
                <m:rPr>
                  <m:sty m:val="p"/>
                </m:rPr>
                <w:rPr>
                  <w:rFonts w:ascii="Cambria Math" w:hAnsi="Cambria Math"/>
                  <w:lang w:eastAsia="zh-CN"/>
                </w:rPr>
                <m:t>=2</m:t>
              </m:r>
            </m:oMath>
            <w:r w:rsidRPr="002467E6">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m:rPr>
                      <m:nor/>
                    </m:rPr>
                    <w:rPr>
                      <w:lang w:eastAsia="zh-CN"/>
                    </w:rPr>
                    <m:t>identical</m:t>
                  </m:r>
                </m:sub>
                <m:sup>
                  <m:r>
                    <m:rPr>
                      <m:nor/>
                    </m:rPr>
                    <w:rPr>
                      <w:lang w:eastAsia="zh-CN"/>
                    </w:rPr>
                    <m:t>NPUSCH</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lang w:eastAsia="zh-CN"/>
                    </w:rPr>
                    <m:t>OCC</m:t>
                  </m:r>
                </m:sub>
              </m:sSub>
            </m:oMath>
            <w:r w:rsidRPr="002467E6">
              <w:rPr>
                <w:lang w:eastAsia="zh-CN"/>
              </w:rPr>
              <w:t xml:space="preserve">, and </w:t>
            </w:r>
            <m:oMath>
              <m:r>
                <w:rPr>
                  <w:rFonts w:ascii="Cambria Math" w:hAnsi="Cambria Math"/>
                  <w:lang w:eastAsia="zh-CN"/>
                </w:rPr>
                <m:t>q(m)</m:t>
              </m:r>
            </m:oMath>
            <w:r w:rsidRPr="002467E6">
              <w:rPr>
                <w:lang w:eastAsia="zh-CN"/>
              </w:rPr>
              <w:t xml:space="preserve"> equals </w:t>
            </w:r>
            <m:oMath>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+1</m:t>
                        </m:r>
                      </m:e>
                    </m:mr>
                  </m:m>
                </m:e>
              </m:d>
            </m:oMath>
            <w:r w:rsidRPr="002467E6">
              <w:rPr>
                <w:lang w:eastAsia="zh-CN"/>
              </w:rPr>
              <w:t xml:space="preserve"> or </w:t>
            </w:r>
            <m:oMath>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-1</m:t>
                        </m:r>
                      </m:e>
                    </m:mr>
                  </m:m>
                </m:e>
              </m:d>
            </m:oMath>
            <w:r w:rsidRPr="002467E6">
              <w:rPr>
                <w:lang w:eastAsia="zh-CN"/>
              </w:rPr>
              <w:t xml:space="preserve"> as indicated by the DCI </w:t>
            </w:r>
            <w:r w:rsidRPr="0014638C">
              <w:rPr>
                <w:lang w:eastAsia="zh-CN"/>
              </w:rPr>
              <w:t>Format N0</w:t>
            </w:r>
            <w:r>
              <w:rPr>
                <w:lang w:eastAsia="zh-CN"/>
              </w:rPr>
              <w:t xml:space="preserve"> </w:t>
            </w:r>
            <w:r w:rsidRPr="002467E6">
              <w:rPr>
                <w:lang w:eastAsia="zh-CN"/>
              </w:rPr>
              <w:t>as described in TS36.212 [3].</w:t>
            </w:r>
          </w:p>
          <w:p w14:paraId="3E771518" w14:textId="078ACFE5" w:rsidR="004D3DB5" w:rsidRPr="004D3DB5" w:rsidRDefault="004D3DB5" w:rsidP="004D3DB5">
            <w:pPr>
              <w:pStyle w:val="B10"/>
              <w:rPr>
                <w:lang w:eastAsia="zh-CN"/>
              </w:rPr>
            </w:pPr>
            <w:r w:rsidRPr="002467E6">
              <w:rPr>
                <w:lang w:eastAsia="zh-CN"/>
              </w:rPr>
              <w:t>-</w:t>
            </w:r>
            <w:r w:rsidRPr="002467E6">
              <w:rPr>
                <w:lang w:eastAsia="zh-CN"/>
              </w:rPr>
              <w:tab/>
              <w:t xml:space="preserve">For </w:t>
            </w:r>
            <m:oMath>
              <m:r>
                <m:rPr>
                  <m:sty m:val="p"/>
                </m:rPr>
                <w:rPr>
                  <w:rFonts w:ascii="Cambria Math" w:hAnsi="Cambria Math"/>
                  <w:lang w:eastAsia="zh-CN"/>
                </w:rPr>
                <m:t>Δ</m:t>
              </m:r>
              <m:r>
                <w:rPr>
                  <w:rFonts w:ascii="Cambria Math" w:hAnsi="Cambria Math"/>
                  <w:lang w:eastAsia="zh-CN"/>
                </w:rPr>
                <m:t>f</m:t>
              </m:r>
              <m:r>
                <m:rPr>
                  <m:sty m:val="p"/>
                </m:rPr>
                <w:rPr>
                  <w:rFonts w:ascii="Cambria Math" w:hAnsi="Cambria Math"/>
                  <w:lang w:eastAsia="zh-CN"/>
                </w:rPr>
                <m:t xml:space="preserve">=3.75 </m:t>
              </m:r>
              <m:r>
                <m:rPr>
                  <m:nor/>
                </m:rPr>
                <w:rPr>
                  <w:lang w:eastAsia="zh-CN"/>
                </w:rPr>
                <m:t>kHz</m:t>
              </m:r>
            </m:oMath>
            <w:r w:rsidRPr="002467E6">
              <w:rPr>
                <w:lang w:eastAsia="zh-CN"/>
              </w:rPr>
              <w:t xml:space="preserve">, after mapping to a data symbol, the data symbol shall </w:t>
            </w:r>
            <w:r>
              <w:rPr>
                <w:lang w:eastAsia="zh-CN"/>
              </w:rPr>
              <w:t xml:space="preserve">be </w:t>
            </w:r>
            <w:r w:rsidRPr="002467E6">
              <w:rPr>
                <w:lang w:eastAsia="zh-CN"/>
              </w:rPr>
              <w:t xml:space="preserve">repeated </w:t>
            </w:r>
            <m:oMath>
              <m:sSubSup>
                <m:sSubSupPr>
                  <m:ctrlPr>
                    <w:rPr>
                      <w:rFonts w:ascii="Cambria Math" w:hAnsi="Cambria Math"/>
                      <w:lang w:eastAsia="zh-CN"/>
                    </w:rPr>
                  </m:ctrlPr>
                </m:sSubSupPr>
                <m:e>
                  <m:r>
                    <w:rPr>
                      <w:rFonts w:ascii="Cambria Math" w:hAnsi="Cambria Math"/>
                      <w:lang w:eastAsia="zh-CN"/>
                    </w:rPr>
                    <m:t>N</m:t>
                  </m:r>
                </m:e>
                <m:sub>
                  <m:r>
                    <m:rPr>
                      <m:nor/>
                    </m:rPr>
                    <w:rPr>
                      <w:lang w:eastAsia="zh-CN"/>
                    </w:rPr>
                    <m:t>identical</m:t>
                  </m:r>
                </m:sub>
                <m:sup>
                  <m:r>
                    <m:rPr>
                      <m:nor/>
                    </m:rPr>
                    <w:rPr>
                      <w:lang w:eastAsia="zh-CN"/>
                    </w:rPr>
                    <m:t>NPUSCH</m:t>
                  </m:r>
                </m:sup>
              </m:sSubSup>
              <m:r>
                <m:rPr>
                  <m:sty m:val="p"/>
                </m:rPr>
                <w:rPr>
                  <w:rFonts w:ascii="Cambria Math" w:hAnsi="Cambria Math"/>
                  <w:lang w:eastAsia="zh-CN"/>
                </w:rPr>
                <m:t>-1</m:t>
              </m:r>
            </m:oMath>
            <w:r w:rsidRPr="002467E6">
              <w:rPr>
                <w:lang w:eastAsia="zh-CN"/>
              </w:rPr>
              <w:t xml:space="preserve"> additional times and pairs of data symbols shall be multiplied by </w:t>
            </w:r>
            <m:oMath>
              <m:r>
                <w:rPr>
                  <w:rFonts w:ascii="Cambria Math" w:hAnsi="Cambria Math"/>
                  <w:lang w:eastAsia="zh-CN"/>
                </w:rPr>
                <m:t>q(m)</m:t>
              </m:r>
            </m:oMath>
            <w:r w:rsidRPr="002467E6">
              <w:rPr>
                <w:lang w:eastAsia="zh-CN"/>
              </w:rPr>
              <w:t xml:space="preserve"> while skipping the DMRS symbol and guard period within the slot, before continuing the mapping of </w:t>
            </w:r>
            <m:oMath>
              <m:r>
                <w:rPr>
                  <w:rFonts w:ascii="Cambria Math" w:hAnsi="Cambria Math"/>
                  <w:lang w:eastAsia="zh-CN"/>
                </w:rPr>
                <m:t>z</m:t>
              </m:r>
              <m:r>
                <m:rPr>
                  <m:sty m:val="p"/>
                </m:rPr>
                <w:rPr>
                  <w:rFonts w:ascii="Cambria Math" w:hAnsi="Cambria Math"/>
                  <w:lang w:eastAsia="zh-CN"/>
                </w:rPr>
                <m:t>(∙)</m:t>
              </m:r>
            </m:oMath>
            <w:r w:rsidRPr="002467E6">
              <w:rPr>
                <w:lang w:eastAsia="zh-CN"/>
              </w:rPr>
              <w:t xml:space="preserve"> to the following data symbol, the process repeats for all the data symbols in the NPUSCH Format 1 transmission before OCC is applied, where for </w:t>
            </w:r>
            <m:oMath>
              <m:sSubSup>
                <m:sSubSupPr>
                  <m:ctrlPr>
                    <w:rPr>
                      <w:rFonts w:ascii="Cambria Math" w:hAnsi="Cambria Math"/>
                      <w:lang w:eastAsia="zh-CN"/>
                    </w:rPr>
                  </m:ctrlPr>
                </m:sSubSupPr>
                <m:e>
                  <m:r>
                    <w:rPr>
                      <w:rFonts w:ascii="Cambria Math" w:hAnsi="Cambria Math"/>
                      <w:lang w:eastAsia="zh-CN"/>
                    </w:rPr>
                    <m:t>N</m:t>
                  </m:r>
                </m:e>
                <m:sub>
                  <m:r>
                    <m:rPr>
                      <m:nor/>
                    </m:rPr>
                    <w:rPr>
                      <w:lang w:eastAsia="zh-CN"/>
                    </w:rPr>
                    <m:t>sc</m:t>
                  </m:r>
                </m:sub>
                <m:sup>
                  <m:r>
                    <m:rPr>
                      <m:nor/>
                    </m:rPr>
                    <w:rPr>
                      <w:lang w:eastAsia="zh-CN"/>
                    </w:rPr>
                    <m:t>RU</m:t>
                  </m:r>
                </m:sup>
              </m:sSubSup>
              <m:r>
                <m:rPr>
                  <m:sty m:val="p"/>
                </m:rPr>
                <w:rPr>
                  <w:rFonts w:ascii="Cambria Math" w:hAnsi="Cambria Math"/>
                  <w:lang w:eastAsia="zh-CN"/>
                </w:rPr>
                <m:t>=1</m:t>
              </m:r>
            </m:oMath>
            <w:r w:rsidRPr="002467E6">
              <w:rPr>
                <w:lang w:eastAsia="zh-CN"/>
              </w:rPr>
              <w:t xml:space="preserve">, </w:t>
            </w:r>
            <m:oMath>
              <m:sSub>
                <m:sSubPr>
                  <m:ctrlPr>
                    <w:rPr>
                      <w:rFonts w:ascii="Cambria Math" w:hAnsi="Cambria Math"/>
                      <w:lang w:eastAsia="zh-CN"/>
                    </w:rPr>
                  </m:ctrlPr>
                </m:sSubPr>
                <m:e>
                  <m:r>
                    <w:rPr>
                      <w:rFonts w:ascii="Cambria Math" w:hAnsi="Cambria Math"/>
                      <w:lang w:eastAsia="zh-CN"/>
                    </w:rPr>
                    <m:t>M</m:t>
                  </m:r>
                </m:e>
                <m:sub>
                  <m:r>
                    <m:rPr>
                      <m:nor/>
                    </m:rPr>
                    <w:rPr>
                      <w:lang w:eastAsia="zh-CN"/>
                    </w:rPr>
                    <m:t>OCC</m:t>
                  </m:r>
                </m:sub>
              </m:sSub>
              <m:r>
                <m:rPr>
                  <m:sty m:val="p"/>
                </m:rPr>
                <w:rPr>
                  <w:rFonts w:ascii="Cambria Math" w:hAnsi="Cambria Math"/>
                  <w:lang w:eastAsia="zh-CN"/>
                </w:rPr>
                <m:t>=2</m:t>
              </m:r>
            </m:oMath>
            <w:r w:rsidRPr="002467E6">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m:rPr>
                      <m:nor/>
                    </m:rPr>
                    <w:rPr>
                      <w:lang w:eastAsia="zh-CN"/>
                    </w:rPr>
                    <m:t>identical</m:t>
                  </m:r>
                </m:sub>
                <m:sup>
                  <m:r>
                    <m:rPr>
                      <m:nor/>
                    </m:rPr>
                    <w:rPr>
                      <w:lang w:eastAsia="zh-CN"/>
                    </w:rPr>
                    <m:t>NPUSCH</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lang w:eastAsia="zh-CN"/>
                    </w:rPr>
                    <m:t>OCC</m:t>
                  </m:r>
                </m:sub>
              </m:sSub>
            </m:oMath>
            <w:r w:rsidRPr="002467E6">
              <w:rPr>
                <w:lang w:eastAsia="zh-CN"/>
              </w:rPr>
              <w:t>, and</w:t>
            </w:r>
            <w:r w:rsidRPr="002467E6">
              <w:rPr>
                <w:rFonts w:ascii="Cambria Math" w:hAnsi="Cambria Math"/>
                <w:i/>
                <w:lang w:eastAsia="zh-CN"/>
              </w:rPr>
              <w:t xml:space="preserve"> </w:t>
            </w:r>
            <m:oMath>
              <m:r>
                <w:rPr>
                  <w:rFonts w:ascii="Cambria Math" w:hAnsi="Cambria Math"/>
                  <w:lang w:eastAsia="zh-CN"/>
                </w:rPr>
                <m:t>q(m)</m:t>
              </m:r>
            </m:oMath>
            <w:r w:rsidRPr="002467E6">
              <w:rPr>
                <w:lang w:eastAsia="zh-CN"/>
              </w:rPr>
              <w:t xml:space="preserve"> equals </w:t>
            </w:r>
            <m:oMath>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+1</m:t>
                        </m:r>
                      </m:e>
                    </m:mr>
                  </m:m>
                </m:e>
              </m:d>
            </m:oMath>
            <w:r w:rsidRPr="002467E6">
              <w:rPr>
                <w:lang w:eastAsia="zh-CN"/>
              </w:rPr>
              <w:t xml:space="preserve"> or </w:t>
            </w:r>
            <m:oMath>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-1</m:t>
                        </m:r>
                      </m:e>
                    </m:mr>
                  </m:m>
                </m:e>
              </m:d>
            </m:oMath>
            <w:r w:rsidRPr="002467E6">
              <w:rPr>
                <w:lang w:eastAsia="zh-CN"/>
              </w:rPr>
              <w:t xml:space="preserve"> as indicated by the DCI</w:t>
            </w:r>
            <w:r>
              <w:rPr>
                <w:lang w:eastAsia="zh-CN"/>
              </w:rPr>
              <w:t xml:space="preserve"> </w:t>
            </w:r>
            <w:r w:rsidRPr="0014638C">
              <w:rPr>
                <w:lang w:eastAsia="zh-CN"/>
              </w:rPr>
              <w:t>Format N0</w:t>
            </w:r>
            <w:r w:rsidRPr="002467E6">
              <w:rPr>
                <w:lang w:eastAsia="zh-CN"/>
              </w:rPr>
              <w:t xml:space="preserve"> as described in TS36.212 [3]. </w:t>
            </w:r>
          </w:p>
        </w:tc>
      </w:tr>
    </w:tbl>
    <w:p w14:paraId="79E20D6D" w14:textId="4C3B1CF5" w:rsidR="00ED1841" w:rsidRPr="007F748B" w:rsidRDefault="00ED1841" w:rsidP="004D3DB5">
      <w:pPr>
        <w:pStyle w:val="BodyText"/>
        <w:spacing w:after="0" w:line="252" w:lineRule="auto"/>
        <w:rPr>
          <w:rFonts w:eastAsia="DengXian"/>
          <w:b/>
          <w:bCs/>
          <w:szCs w:val="20"/>
          <w:lang w:eastAsia="zh-CN"/>
        </w:rPr>
      </w:pPr>
    </w:p>
    <w:p w14:paraId="19CF6C29" w14:textId="6C906829" w:rsidR="004D3DB5" w:rsidRPr="007F748B" w:rsidRDefault="004D3DB5" w:rsidP="004D3DB5">
      <w:pPr>
        <w:pStyle w:val="BodyText"/>
        <w:spacing w:line="252" w:lineRule="auto"/>
        <w:rPr>
          <w:rFonts w:eastAsia="DengXian"/>
          <w:b/>
          <w:bCs/>
          <w:szCs w:val="20"/>
          <w:lang w:eastAsia="zh-CN"/>
        </w:rPr>
      </w:pPr>
      <w:r>
        <w:rPr>
          <w:rFonts w:eastAsia="DengXian"/>
          <w:b/>
          <w:bCs/>
          <w:szCs w:val="20"/>
          <w:lang w:eastAsia="zh-CN"/>
        </w:rPr>
        <w:t>Observation 2:</w:t>
      </w:r>
      <w:r>
        <w:rPr>
          <w:rFonts w:eastAsia="DengXian"/>
          <w:b/>
          <w:bCs/>
          <w:iCs/>
          <w:szCs w:val="20"/>
          <w:lang w:eastAsia="zh-CN"/>
        </w:rPr>
        <w:t xml:space="preserve"> </w:t>
      </w:r>
      <w:bookmarkStart w:id="6" w:name="_Hlk210077110"/>
      <w:r w:rsidR="005D589A">
        <w:rPr>
          <w:rFonts w:eastAsia="DengXian"/>
          <w:b/>
          <w:bCs/>
          <w:iCs/>
          <w:szCs w:val="20"/>
          <w:lang w:eastAsia="zh-CN"/>
        </w:rPr>
        <w:t>It</w:t>
      </w:r>
      <w:r w:rsidR="005D589A" w:rsidRPr="005D589A">
        <w:rPr>
          <w:rFonts w:eastAsia="DengXian"/>
          <w:b/>
          <w:bCs/>
          <w:iCs/>
          <w:szCs w:val="20"/>
          <w:lang w:eastAsia="zh-CN"/>
        </w:rPr>
        <w:t xml:space="preserve"> is explicitly captured that OCC only applies to NTN FDD</w:t>
      </w:r>
      <w:r w:rsidR="005D589A">
        <w:rPr>
          <w:rFonts w:eastAsia="DengXian"/>
          <w:b/>
          <w:bCs/>
          <w:iCs/>
          <w:szCs w:val="20"/>
          <w:lang w:eastAsia="zh-CN"/>
        </w:rPr>
        <w:t xml:space="preserve"> in RAN1 specification</w:t>
      </w:r>
      <w:r w:rsidR="005D589A" w:rsidRPr="005D589A">
        <w:rPr>
          <w:rFonts w:eastAsia="DengXian"/>
          <w:b/>
          <w:bCs/>
          <w:iCs/>
          <w:szCs w:val="20"/>
          <w:lang w:eastAsia="zh-CN"/>
        </w:rPr>
        <w:t>.</w:t>
      </w:r>
      <w:r w:rsidR="005D589A">
        <w:rPr>
          <w:rFonts w:eastAsia="DengXian"/>
          <w:b/>
          <w:bCs/>
          <w:iCs/>
          <w:szCs w:val="20"/>
          <w:lang w:eastAsia="zh-CN"/>
        </w:rPr>
        <w:t xml:space="preserve"> </w:t>
      </w:r>
      <w:r>
        <w:rPr>
          <w:rFonts w:eastAsia="DengXian"/>
          <w:b/>
          <w:bCs/>
          <w:iCs/>
          <w:szCs w:val="20"/>
          <w:lang w:eastAsia="zh-CN"/>
        </w:rPr>
        <w:t>If OCC is applied to IoT NTN TDD, there will be RAN1 specification impact.</w:t>
      </w:r>
      <w:bookmarkEnd w:id="6"/>
    </w:p>
    <w:p w14:paraId="2F4B8487" w14:textId="77777777" w:rsidR="001A610B" w:rsidRPr="00AC2DCF" w:rsidRDefault="001A610B" w:rsidP="007549C2">
      <w:pPr>
        <w:pStyle w:val="BodyText"/>
        <w:spacing w:line="252" w:lineRule="auto"/>
        <w:rPr>
          <w:rFonts w:eastAsia="DengXian"/>
          <w:b/>
          <w:bCs/>
          <w:szCs w:val="20"/>
          <w:lang w:eastAsia="zh-CN"/>
        </w:rPr>
      </w:pPr>
    </w:p>
    <w:p w14:paraId="292E4231" w14:textId="77777777" w:rsidR="005243D0" w:rsidRDefault="000566BE">
      <w:pPr>
        <w:pStyle w:val="Heading1"/>
        <w:spacing w:before="180"/>
        <w:ind w:left="562" w:hanging="562"/>
        <w:rPr>
          <w:rFonts w:ascii="Times New Roman" w:hAnsi="Times New Roman" w:cs="Times New Roman"/>
          <w:szCs w:val="28"/>
        </w:rPr>
      </w:pPr>
      <w:r>
        <w:rPr>
          <w:rFonts w:ascii="Times New Roman" w:hAnsi="Times New Roman" w:cs="Times New Roman"/>
          <w:szCs w:val="28"/>
        </w:rPr>
        <w:t>Conclusion</w:t>
      </w:r>
    </w:p>
    <w:p w14:paraId="6EAE1F20" w14:textId="0636A6AA" w:rsidR="005243D0" w:rsidRDefault="000566BE">
      <w:pPr>
        <w:pStyle w:val="BodyText"/>
        <w:rPr>
          <w:szCs w:val="20"/>
        </w:rPr>
      </w:pPr>
      <w:r>
        <w:rPr>
          <w:szCs w:val="20"/>
        </w:rPr>
        <w:t>In this co</w:t>
      </w:r>
      <w:r w:rsidRPr="00037062">
        <w:rPr>
          <w:szCs w:val="20"/>
        </w:rPr>
        <w:t xml:space="preserve">ntribution, we </w:t>
      </w:r>
      <w:r w:rsidR="007549C2" w:rsidRPr="00037062">
        <w:rPr>
          <w:szCs w:val="20"/>
        </w:rPr>
        <w:t xml:space="preserve">discussed the </w:t>
      </w:r>
      <w:r w:rsidR="00976D82">
        <w:rPr>
          <w:szCs w:val="20"/>
        </w:rPr>
        <w:t>RAN</w:t>
      </w:r>
      <w:r w:rsidR="00CA706F">
        <w:rPr>
          <w:szCs w:val="20"/>
        </w:rPr>
        <w:t>2</w:t>
      </w:r>
      <w:r w:rsidR="007549C2" w:rsidRPr="00037062">
        <w:rPr>
          <w:szCs w:val="20"/>
        </w:rPr>
        <w:t xml:space="preserve"> LS </w:t>
      </w:r>
      <w:r w:rsidR="004F6305">
        <w:rPr>
          <w:szCs w:val="20"/>
        </w:rPr>
        <w:t>regarding the applicability of OCC for IoT NTN TDD</w:t>
      </w:r>
      <w:r w:rsidRPr="00037062">
        <w:rPr>
          <w:szCs w:val="20"/>
        </w:rPr>
        <w:t xml:space="preserve">. The following </w:t>
      </w:r>
      <w:r w:rsidR="00933E81" w:rsidRPr="00037062">
        <w:rPr>
          <w:szCs w:val="20"/>
        </w:rPr>
        <w:t xml:space="preserve">proposals </w:t>
      </w:r>
      <w:r w:rsidRPr="00037062">
        <w:rPr>
          <w:szCs w:val="20"/>
        </w:rPr>
        <w:t>are made:</w:t>
      </w:r>
    </w:p>
    <w:p w14:paraId="6EF01D80" w14:textId="5A4FC739" w:rsidR="001631EC" w:rsidRPr="007F748B" w:rsidRDefault="001631EC" w:rsidP="001631EC">
      <w:pPr>
        <w:pStyle w:val="BodyText"/>
        <w:spacing w:line="252" w:lineRule="auto"/>
        <w:rPr>
          <w:rFonts w:eastAsia="DengXian"/>
          <w:b/>
          <w:bCs/>
          <w:szCs w:val="20"/>
          <w:lang w:eastAsia="zh-CN"/>
        </w:rPr>
      </w:pPr>
      <w:r>
        <w:rPr>
          <w:rFonts w:eastAsia="DengXian"/>
          <w:b/>
          <w:bCs/>
          <w:szCs w:val="20"/>
          <w:lang w:eastAsia="zh-CN"/>
        </w:rPr>
        <w:t>Observation 1:</w:t>
      </w:r>
      <w:r>
        <w:rPr>
          <w:rFonts w:eastAsia="DengXian"/>
          <w:b/>
          <w:bCs/>
          <w:iCs/>
          <w:szCs w:val="20"/>
          <w:lang w:eastAsia="zh-CN"/>
        </w:rPr>
        <w:t xml:space="preserve"> </w:t>
      </w:r>
      <w:r w:rsidRPr="003B1808">
        <w:rPr>
          <w:rFonts w:eastAsia="DengXian"/>
          <w:b/>
          <w:bCs/>
          <w:iCs/>
          <w:szCs w:val="20"/>
          <w:lang w:eastAsia="zh-CN"/>
        </w:rPr>
        <w:t>The TDM DMRS structure for 3.75kHz SCS OCC is not compatible with the frame structure defined in IoT NTN TDD, because the starting subframe of the</w:t>
      </w:r>
      <w:r w:rsidR="00FA0B95">
        <w:rPr>
          <w:rFonts w:eastAsia="DengXian"/>
          <w:b/>
          <w:bCs/>
          <w:iCs/>
          <w:szCs w:val="20"/>
          <w:lang w:eastAsia="zh-CN"/>
        </w:rPr>
        <w:t xml:space="preserve"> set of the</w:t>
      </w:r>
      <w:r w:rsidRPr="003B1808">
        <w:rPr>
          <w:rFonts w:eastAsia="DengXian"/>
          <w:b/>
          <w:bCs/>
          <w:iCs/>
          <w:szCs w:val="20"/>
          <w:lang w:eastAsia="zh-CN"/>
        </w:rPr>
        <w:t xml:space="preserve"> U=8 UL subframes does not satisfy </w:t>
      </w:r>
      <w:r w:rsidRPr="003B1808">
        <w:rPr>
          <w:rFonts w:eastAsia="DengXian"/>
          <w:b/>
          <w:bCs/>
          <w:iCs/>
          <w:szCs w:val="20"/>
          <w:lang w:val="en-GB" w:eastAsia="zh-CN"/>
        </w:rPr>
        <w:t>(SFN * 5 + n</w:t>
      </w:r>
      <w:r w:rsidRPr="003B1808">
        <w:rPr>
          <w:rFonts w:eastAsia="DengXian"/>
          <w:b/>
          <w:bCs/>
          <w:iCs/>
          <w:szCs w:val="20"/>
          <w:vertAlign w:val="subscript"/>
          <w:lang w:val="en-GB" w:eastAsia="zh-CN"/>
        </w:rPr>
        <w:t>s</w:t>
      </w:r>
      <w:r w:rsidRPr="003B1808">
        <w:rPr>
          <w:rFonts w:eastAsia="DengXian"/>
          <w:b/>
          <w:bCs/>
          <w:iCs/>
          <w:szCs w:val="20"/>
          <w:lang w:val="en-GB" w:eastAsia="zh-CN"/>
        </w:rPr>
        <w:t>) mod 4 = 0.</w:t>
      </w:r>
    </w:p>
    <w:p w14:paraId="3BD0B1DA" w14:textId="4B6BAA22" w:rsidR="001631EC" w:rsidRPr="001631EC" w:rsidRDefault="001631EC" w:rsidP="001A6BD3">
      <w:pPr>
        <w:pStyle w:val="BodyText"/>
        <w:spacing w:line="252" w:lineRule="auto"/>
        <w:rPr>
          <w:rFonts w:eastAsia="DengXian"/>
          <w:b/>
          <w:bCs/>
          <w:szCs w:val="20"/>
          <w:lang w:eastAsia="zh-CN"/>
        </w:rPr>
      </w:pPr>
      <w:r>
        <w:rPr>
          <w:rFonts w:eastAsia="DengXian"/>
          <w:b/>
          <w:bCs/>
          <w:szCs w:val="20"/>
          <w:lang w:eastAsia="zh-CN"/>
        </w:rPr>
        <w:t>Observation 2:</w:t>
      </w:r>
      <w:r>
        <w:rPr>
          <w:rFonts w:eastAsia="DengXian"/>
          <w:b/>
          <w:bCs/>
          <w:iCs/>
          <w:szCs w:val="20"/>
          <w:lang w:eastAsia="zh-CN"/>
        </w:rPr>
        <w:t xml:space="preserve"> It</w:t>
      </w:r>
      <w:r w:rsidRPr="005D589A">
        <w:rPr>
          <w:rFonts w:eastAsia="DengXian"/>
          <w:b/>
          <w:bCs/>
          <w:iCs/>
          <w:szCs w:val="20"/>
          <w:lang w:eastAsia="zh-CN"/>
        </w:rPr>
        <w:t xml:space="preserve"> is explicitly captured that OCC only applies to NTN FDD</w:t>
      </w:r>
      <w:r>
        <w:rPr>
          <w:rFonts w:eastAsia="DengXian"/>
          <w:b/>
          <w:bCs/>
          <w:iCs/>
          <w:szCs w:val="20"/>
          <w:lang w:eastAsia="zh-CN"/>
        </w:rPr>
        <w:t xml:space="preserve"> in RAN1 specification</w:t>
      </w:r>
      <w:r w:rsidRPr="005D589A">
        <w:rPr>
          <w:rFonts w:eastAsia="DengXian"/>
          <w:b/>
          <w:bCs/>
          <w:iCs/>
          <w:szCs w:val="20"/>
          <w:lang w:eastAsia="zh-CN"/>
        </w:rPr>
        <w:t>.</w:t>
      </w:r>
      <w:r>
        <w:rPr>
          <w:rFonts w:eastAsia="DengXian"/>
          <w:b/>
          <w:bCs/>
          <w:iCs/>
          <w:szCs w:val="20"/>
          <w:lang w:eastAsia="zh-CN"/>
        </w:rPr>
        <w:t xml:space="preserve"> If OCC is applied to IoT NTN TDD, there will be RAN1 specification impact.</w:t>
      </w:r>
    </w:p>
    <w:p w14:paraId="1312C3D1" w14:textId="77777777" w:rsidR="007549C2" w:rsidRPr="005E7FF7" w:rsidRDefault="007549C2" w:rsidP="002B1E3C">
      <w:pPr>
        <w:pStyle w:val="BodyText"/>
        <w:spacing w:line="252" w:lineRule="auto"/>
        <w:rPr>
          <w:rFonts w:eastAsia="DengXian"/>
          <w:b/>
          <w:bCs/>
          <w:szCs w:val="20"/>
          <w:lang w:eastAsia="zh-CN"/>
        </w:rPr>
      </w:pPr>
    </w:p>
    <w:p w14:paraId="51EED6DB" w14:textId="77777777" w:rsidR="005243D0" w:rsidRDefault="000566BE">
      <w:pPr>
        <w:pStyle w:val="Heading1"/>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14:paraId="510F4319" w14:textId="54F8A978" w:rsidR="00FA6138" w:rsidRPr="00FA6138" w:rsidRDefault="00FA6138" w:rsidP="00A87294">
      <w:pPr>
        <w:pStyle w:val="BodyText"/>
        <w:rPr>
          <w:rFonts w:eastAsia="SimSun"/>
          <w:lang w:val="de-DE" w:eastAsia="zh-CN"/>
        </w:rPr>
      </w:pPr>
      <w:r>
        <w:rPr>
          <w:rFonts w:eastAsia="DengXian"/>
          <w:szCs w:val="20"/>
          <w:lang w:eastAsia="zh-CN"/>
        </w:rPr>
        <w:t>[1]</w:t>
      </w:r>
      <w:r>
        <w:rPr>
          <w:rFonts w:eastAsia="SimSun"/>
          <w:szCs w:val="20"/>
          <w:lang w:eastAsia="zh-CN"/>
        </w:rPr>
        <w:t xml:space="preserve">      </w:t>
      </w:r>
      <w:r w:rsidRPr="007A5B96">
        <w:rPr>
          <w:rFonts w:eastAsia="SimSun"/>
          <w:szCs w:val="20"/>
          <w:lang w:eastAsia="zh-CN"/>
        </w:rPr>
        <w:t xml:space="preserve"> </w:t>
      </w:r>
      <w:r w:rsidR="005F7EF0" w:rsidRPr="005F7EF0">
        <w:rPr>
          <w:bCs/>
        </w:rPr>
        <w:t>R2-2506300</w:t>
      </w:r>
      <w:r w:rsidRPr="007A5B96">
        <w:rPr>
          <w:rFonts w:eastAsia="SimSun" w:hint="eastAsia"/>
          <w:lang w:val="de-DE" w:eastAsia="zh-CN"/>
        </w:rPr>
        <w:t>,</w:t>
      </w:r>
      <w:r w:rsidRPr="007A5B96">
        <w:rPr>
          <w:rFonts w:eastAsia="SimSun"/>
          <w:lang w:val="de-DE" w:eastAsia="zh-CN"/>
        </w:rPr>
        <w:t xml:space="preserve"> </w:t>
      </w:r>
      <w:r w:rsidR="005F7EF0" w:rsidRPr="005F7EF0">
        <w:rPr>
          <w:rFonts w:eastAsia="SimSun"/>
          <w:lang w:val="de-DE" w:eastAsia="zh-CN"/>
        </w:rPr>
        <w:t>LS on OCC for IoT-NTN TDD mode</w:t>
      </w:r>
      <w:r>
        <w:rPr>
          <w:rFonts w:eastAsia="SimSun"/>
          <w:lang w:val="de-DE" w:eastAsia="zh-CN"/>
        </w:rPr>
        <w:t xml:space="preserve">, </w:t>
      </w:r>
      <w:r w:rsidRPr="00FA6138">
        <w:rPr>
          <w:rFonts w:eastAsia="SimSun"/>
          <w:lang w:val="de-DE" w:eastAsia="zh-CN"/>
        </w:rPr>
        <w:t>RAN2</w:t>
      </w:r>
      <w:r>
        <w:rPr>
          <w:rFonts w:eastAsia="SimSun"/>
          <w:lang w:val="de-DE" w:eastAsia="zh-CN"/>
        </w:rPr>
        <w:t>.</w:t>
      </w:r>
    </w:p>
    <w:p w14:paraId="2A87E5F9" w14:textId="5BB1D06D" w:rsidR="009B27B8" w:rsidRPr="00A87294" w:rsidRDefault="000566BE" w:rsidP="00A87294">
      <w:pPr>
        <w:pStyle w:val="BodyText"/>
        <w:rPr>
          <w:rFonts w:eastAsia="SimSun"/>
          <w:lang w:val="de-DE" w:eastAsia="zh-CN"/>
        </w:rPr>
      </w:pPr>
      <w:r>
        <w:rPr>
          <w:rFonts w:eastAsia="DengXian"/>
          <w:szCs w:val="20"/>
          <w:lang w:eastAsia="zh-CN"/>
        </w:rPr>
        <w:t>[</w:t>
      </w:r>
      <w:r w:rsidR="00FA6138">
        <w:rPr>
          <w:rFonts w:eastAsia="DengXian"/>
          <w:szCs w:val="20"/>
          <w:lang w:eastAsia="zh-CN"/>
        </w:rPr>
        <w:t>2</w:t>
      </w:r>
      <w:r>
        <w:rPr>
          <w:rFonts w:eastAsia="DengXian"/>
          <w:szCs w:val="20"/>
          <w:lang w:eastAsia="zh-CN"/>
        </w:rPr>
        <w:t>]</w:t>
      </w:r>
      <w:r>
        <w:rPr>
          <w:rFonts w:eastAsia="SimSun"/>
          <w:szCs w:val="20"/>
          <w:lang w:eastAsia="zh-CN"/>
        </w:rPr>
        <w:t xml:space="preserve">      </w:t>
      </w:r>
      <w:r w:rsidRPr="007A5B96">
        <w:rPr>
          <w:rFonts w:eastAsia="SimSun"/>
          <w:szCs w:val="20"/>
          <w:lang w:eastAsia="zh-CN"/>
        </w:rPr>
        <w:t xml:space="preserve"> </w:t>
      </w:r>
      <w:r w:rsidR="00A87294" w:rsidRPr="00A87294">
        <w:rPr>
          <w:rFonts w:eastAsia="SimSun"/>
          <w:lang w:val="de-DE" w:eastAsia="zh-CN"/>
        </w:rPr>
        <w:t>R</w:t>
      </w:r>
      <w:r w:rsidR="00FA6138">
        <w:rPr>
          <w:rFonts w:eastAsia="SimSun"/>
          <w:lang w:val="de-DE" w:eastAsia="zh-CN"/>
        </w:rPr>
        <w:t>1</w:t>
      </w:r>
      <w:r w:rsidR="00A87294" w:rsidRPr="00A87294">
        <w:rPr>
          <w:rFonts w:eastAsia="SimSun"/>
          <w:lang w:val="de-DE" w:eastAsia="zh-CN"/>
        </w:rPr>
        <w:t>-250</w:t>
      </w:r>
      <w:r w:rsidR="00C2166F">
        <w:rPr>
          <w:rFonts w:eastAsia="SimSun"/>
          <w:lang w:val="de-DE" w:eastAsia="zh-CN"/>
        </w:rPr>
        <w:t>7146</w:t>
      </w:r>
      <w:r w:rsidR="007A5B96" w:rsidRPr="007A5B96">
        <w:rPr>
          <w:rFonts w:eastAsia="SimSun" w:hint="eastAsia"/>
          <w:lang w:val="de-DE" w:eastAsia="zh-CN"/>
        </w:rPr>
        <w:t>,</w:t>
      </w:r>
      <w:r w:rsidR="007A5B96" w:rsidRPr="007A5B96">
        <w:rPr>
          <w:rFonts w:eastAsia="SimSun"/>
          <w:lang w:val="de-DE" w:eastAsia="zh-CN"/>
        </w:rPr>
        <w:t xml:space="preserve"> </w:t>
      </w:r>
      <w:r w:rsidR="00037062">
        <w:rPr>
          <w:rFonts w:eastAsia="SimSun"/>
          <w:lang w:val="de-DE" w:eastAsia="zh-CN"/>
        </w:rPr>
        <w:t xml:space="preserve">Draft </w:t>
      </w:r>
      <w:r w:rsidR="00C2166F" w:rsidRPr="00C2166F">
        <w:rPr>
          <w:rFonts w:eastAsia="SimSun"/>
          <w:lang w:val="de-DE" w:eastAsia="zh-CN"/>
        </w:rPr>
        <w:t>reply LS on OCC for IoT-NTN TDD mode</w:t>
      </w:r>
      <w:r w:rsidR="007A5B96">
        <w:rPr>
          <w:rFonts w:eastAsia="SimSun"/>
          <w:lang w:val="de-DE" w:eastAsia="zh-CN"/>
        </w:rPr>
        <w:t xml:space="preserve">, </w:t>
      </w:r>
      <w:r w:rsidR="00037062">
        <w:rPr>
          <w:rFonts w:eastAsia="SimSun"/>
          <w:lang w:val="de-DE" w:eastAsia="zh-CN"/>
        </w:rPr>
        <w:t>OPPO</w:t>
      </w:r>
      <w:r w:rsidR="007A5B96">
        <w:rPr>
          <w:rFonts w:eastAsia="SimSun"/>
          <w:lang w:val="de-DE" w:eastAsia="zh-CN"/>
        </w:rPr>
        <w:t>.</w:t>
      </w:r>
    </w:p>
    <w:p w14:paraId="14DDD29C" w14:textId="585E6E67" w:rsidR="005243D0" w:rsidRDefault="005243D0">
      <w:pPr>
        <w:pStyle w:val="BodyText"/>
        <w:rPr>
          <w:rFonts w:eastAsia="SimSun"/>
          <w:szCs w:val="20"/>
          <w:lang w:eastAsia="zh-CN"/>
        </w:rPr>
      </w:pPr>
    </w:p>
    <w:sectPr w:rsidR="005243D0">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18ED3" w14:textId="77777777" w:rsidR="00CD2A45" w:rsidRDefault="00CD2A45">
      <w:r>
        <w:separator/>
      </w:r>
    </w:p>
  </w:endnote>
  <w:endnote w:type="continuationSeparator" w:id="0">
    <w:p w14:paraId="2BF4351A" w14:textId="77777777" w:rsidR="00CD2A45" w:rsidRDefault="00CD2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8CEB1" w14:textId="77777777" w:rsidR="00CD2A45" w:rsidRDefault="00CD2A45">
      <w:r>
        <w:separator/>
      </w:r>
    </w:p>
  </w:footnote>
  <w:footnote w:type="continuationSeparator" w:id="0">
    <w:p w14:paraId="74E85340" w14:textId="77777777" w:rsidR="00CD2A45" w:rsidRDefault="00CD2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CBA40" w14:textId="77777777" w:rsidR="005243D0" w:rsidRDefault="005243D0">
    <w:pPr>
      <w:pStyle w:val="Header"/>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5501084"/>
    <w:multiLevelType w:val="hybridMultilevel"/>
    <w:tmpl w:val="88906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A57BF5"/>
    <w:multiLevelType w:val="hybridMultilevel"/>
    <w:tmpl w:val="6CFEE1A0"/>
    <w:lvl w:ilvl="0" w:tplc="EB7C8F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0A7D0A"/>
    <w:multiLevelType w:val="hybridMultilevel"/>
    <w:tmpl w:val="974E0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4930321"/>
    <w:multiLevelType w:val="hybridMultilevel"/>
    <w:tmpl w:val="60F2820A"/>
    <w:lvl w:ilvl="0" w:tplc="FD6014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186320"/>
    <w:multiLevelType w:val="multilevel"/>
    <w:tmpl w:val="151863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5F2530"/>
    <w:multiLevelType w:val="multilevel"/>
    <w:tmpl w:val="155F2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B61A15"/>
    <w:multiLevelType w:val="hybridMultilevel"/>
    <w:tmpl w:val="A7283CC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1" w15:restartNumberingAfterBreak="0">
    <w:nsid w:val="1E1C5130"/>
    <w:multiLevelType w:val="hybridMultilevel"/>
    <w:tmpl w:val="D2FA7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9C3E3C"/>
    <w:multiLevelType w:val="hybridMultilevel"/>
    <w:tmpl w:val="8EAE35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36A2BA5"/>
    <w:multiLevelType w:val="hybridMultilevel"/>
    <w:tmpl w:val="375060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0AA712E"/>
    <w:multiLevelType w:val="hybridMultilevel"/>
    <w:tmpl w:val="9CB2D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690C2E"/>
    <w:multiLevelType w:val="multilevel"/>
    <w:tmpl w:val="41690C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A514880"/>
    <w:multiLevelType w:val="hybridMultilevel"/>
    <w:tmpl w:val="4E6864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CD14C0"/>
    <w:multiLevelType w:val="hybridMultilevel"/>
    <w:tmpl w:val="6F72C6E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4D142A75"/>
    <w:multiLevelType w:val="hybridMultilevel"/>
    <w:tmpl w:val="0CAA1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9F373E"/>
    <w:multiLevelType w:val="hybridMultilevel"/>
    <w:tmpl w:val="11A89F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2" w15:restartNumberingAfterBreak="0">
    <w:nsid w:val="5D750CF5"/>
    <w:multiLevelType w:val="hybridMultilevel"/>
    <w:tmpl w:val="BA803666"/>
    <w:lvl w:ilvl="0" w:tplc="8ADA6E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9E6968"/>
    <w:multiLevelType w:val="hybridMultilevel"/>
    <w:tmpl w:val="0BECC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EFA3B8B"/>
    <w:multiLevelType w:val="hybridMultilevel"/>
    <w:tmpl w:val="E2FA1714"/>
    <w:lvl w:ilvl="0" w:tplc="8CBC7B48">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9"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76783860"/>
    <w:multiLevelType w:val="hybridMultilevel"/>
    <w:tmpl w:val="17F45DCC"/>
    <w:lvl w:ilvl="0" w:tplc="DA36DF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2269"/>
        </w:tabs>
        <w:ind w:left="2269" w:hanging="567"/>
      </w:pPr>
      <w:rPr>
        <w:rFonts w:hint="default"/>
        <w:color w:val="000000"/>
        <w:u w:val="none"/>
      </w:rPr>
    </w:lvl>
    <w:lvl w:ilvl="2">
      <w:start w:val="1"/>
      <w:numFmt w:val="decimal"/>
      <w:pStyle w:val="Heading3"/>
      <w:lvlText w:val="%1.%2.%3"/>
      <w:lvlJc w:val="left"/>
      <w:pPr>
        <w:tabs>
          <w:tab w:val="left" w:pos="-1247"/>
        </w:tabs>
        <w:ind w:left="1304" w:hanging="1304"/>
      </w:pPr>
      <w:rPr>
        <w:rFonts w:hint="default"/>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3" w15:restartNumberingAfterBreak="0">
    <w:nsid w:val="7FD67C21"/>
    <w:multiLevelType w:val="hybridMultilevel"/>
    <w:tmpl w:val="B74C5EB4"/>
    <w:lvl w:ilvl="0" w:tplc="3724D308">
      <w:start w:val="1"/>
      <w:numFmt w:val="bullet"/>
      <w:lvlText w:val="○"/>
      <w:lvlJc w:val="left"/>
      <w:pPr>
        <w:ind w:left="982" w:hanging="420"/>
      </w:pPr>
      <w:rPr>
        <w:rFonts w:ascii="Times New Roman" w:hAnsi="Times New Roman" w:cs="Times New Roman"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num w:numId="1" w16cid:durableId="1641302777">
    <w:abstractNumId w:val="32"/>
  </w:num>
  <w:num w:numId="2" w16cid:durableId="1992128057">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168058030">
    <w:abstractNumId w:val="23"/>
  </w:num>
  <w:num w:numId="4" w16cid:durableId="1292132937">
    <w:abstractNumId w:val="13"/>
  </w:num>
  <w:num w:numId="5" w16cid:durableId="9765214">
    <w:abstractNumId w:val="4"/>
  </w:num>
  <w:num w:numId="6" w16cid:durableId="48696331">
    <w:abstractNumId w:val="15"/>
  </w:num>
  <w:num w:numId="7" w16cid:durableId="329992019">
    <w:abstractNumId w:val="27"/>
  </w:num>
  <w:num w:numId="8" w16cid:durableId="1618558715">
    <w:abstractNumId w:val="5"/>
  </w:num>
  <w:num w:numId="9" w16cid:durableId="1025592314">
    <w:abstractNumId w:val="17"/>
  </w:num>
  <w:num w:numId="10" w16cid:durableId="1078744822">
    <w:abstractNumId w:val="9"/>
  </w:num>
  <w:num w:numId="11" w16cid:durableId="1300185217">
    <w:abstractNumId w:val="8"/>
  </w:num>
  <w:num w:numId="12" w16cid:durableId="1708290901">
    <w:abstractNumId w:val="26"/>
  </w:num>
  <w:num w:numId="13" w16cid:durableId="1387100786">
    <w:abstractNumId w:val="33"/>
  </w:num>
  <w:num w:numId="14" w16cid:durableId="1207715">
    <w:abstractNumId w:val="20"/>
  </w:num>
  <w:num w:numId="15" w16cid:durableId="1270966985">
    <w:abstractNumId w:val="18"/>
  </w:num>
  <w:num w:numId="16" w16cid:durableId="1772357977">
    <w:abstractNumId w:val="25"/>
  </w:num>
  <w:num w:numId="17" w16cid:durableId="2052917696">
    <w:abstractNumId w:val="24"/>
  </w:num>
  <w:num w:numId="18" w16cid:durableId="1599756371">
    <w:abstractNumId w:val="7"/>
  </w:num>
  <w:num w:numId="19" w16cid:durableId="1147355725">
    <w:abstractNumId w:val="32"/>
  </w:num>
  <w:num w:numId="20" w16cid:durableId="1948582846">
    <w:abstractNumId w:val="21"/>
  </w:num>
  <w:num w:numId="21" w16cid:durableId="1247151893">
    <w:abstractNumId w:val="10"/>
  </w:num>
  <w:num w:numId="22" w16cid:durableId="1075317276">
    <w:abstractNumId w:val="14"/>
  </w:num>
  <w:num w:numId="23" w16cid:durableId="1201044446">
    <w:abstractNumId w:val="11"/>
  </w:num>
  <w:num w:numId="24" w16cid:durableId="218635785">
    <w:abstractNumId w:val="22"/>
  </w:num>
  <w:num w:numId="25" w16cid:durableId="486022510">
    <w:abstractNumId w:val="19"/>
  </w:num>
  <w:num w:numId="26" w16cid:durableId="191455803">
    <w:abstractNumId w:val="1"/>
  </w:num>
  <w:num w:numId="27" w16cid:durableId="1019232767">
    <w:abstractNumId w:val="3"/>
  </w:num>
  <w:num w:numId="28" w16cid:durableId="909731498">
    <w:abstractNumId w:val="16"/>
  </w:num>
  <w:num w:numId="29" w16cid:durableId="981428412">
    <w:abstractNumId w:val="12"/>
  </w:num>
  <w:num w:numId="30" w16cid:durableId="1365252825">
    <w:abstractNumId w:val="31"/>
  </w:num>
  <w:num w:numId="31" w16cid:durableId="663120542">
    <w:abstractNumId w:val="30"/>
  </w:num>
  <w:num w:numId="32" w16cid:durableId="133642190">
    <w:abstractNumId w:val="2"/>
  </w:num>
  <w:num w:numId="33" w16cid:durableId="765342248">
    <w:abstractNumId w:val="29"/>
  </w:num>
  <w:num w:numId="34" w16cid:durableId="555168970">
    <w:abstractNumId w:val="6"/>
  </w:num>
  <w:num w:numId="35" w16cid:durableId="73108388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130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3CD2"/>
    <w:rsid w:val="00003D3D"/>
    <w:rsid w:val="000064C2"/>
    <w:rsid w:val="00006655"/>
    <w:rsid w:val="00011195"/>
    <w:rsid w:val="00011B2D"/>
    <w:rsid w:val="00012997"/>
    <w:rsid w:val="00013FB0"/>
    <w:rsid w:val="00015378"/>
    <w:rsid w:val="000159B6"/>
    <w:rsid w:val="00015BAC"/>
    <w:rsid w:val="00016C1F"/>
    <w:rsid w:val="00017F1A"/>
    <w:rsid w:val="00020597"/>
    <w:rsid w:val="00020BFD"/>
    <w:rsid w:val="00020DAE"/>
    <w:rsid w:val="0002127B"/>
    <w:rsid w:val="0002224F"/>
    <w:rsid w:val="00023704"/>
    <w:rsid w:val="00023BB9"/>
    <w:rsid w:val="000249A4"/>
    <w:rsid w:val="000251AF"/>
    <w:rsid w:val="00025675"/>
    <w:rsid w:val="00025F10"/>
    <w:rsid w:val="00026E34"/>
    <w:rsid w:val="000270A8"/>
    <w:rsid w:val="0002743B"/>
    <w:rsid w:val="0003036B"/>
    <w:rsid w:val="0003093B"/>
    <w:rsid w:val="00032E98"/>
    <w:rsid w:val="00033126"/>
    <w:rsid w:val="000348BB"/>
    <w:rsid w:val="0003579A"/>
    <w:rsid w:val="0003585C"/>
    <w:rsid w:val="00036E0F"/>
    <w:rsid w:val="00037062"/>
    <w:rsid w:val="000400B7"/>
    <w:rsid w:val="000409CB"/>
    <w:rsid w:val="00040C2A"/>
    <w:rsid w:val="000412D4"/>
    <w:rsid w:val="00043728"/>
    <w:rsid w:val="000439FC"/>
    <w:rsid w:val="00044953"/>
    <w:rsid w:val="00044EE0"/>
    <w:rsid w:val="0004566B"/>
    <w:rsid w:val="00046262"/>
    <w:rsid w:val="000508FF"/>
    <w:rsid w:val="00050CF5"/>
    <w:rsid w:val="00052AFF"/>
    <w:rsid w:val="00053803"/>
    <w:rsid w:val="00053B35"/>
    <w:rsid w:val="000545F1"/>
    <w:rsid w:val="00055082"/>
    <w:rsid w:val="00055212"/>
    <w:rsid w:val="000554B4"/>
    <w:rsid w:val="00055936"/>
    <w:rsid w:val="000566BE"/>
    <w:rsid w:val="000573C1"/>
    <w:rsid w:val="00057A3A"/>
    <w:rsid w:val="00057F88"/>
    <w:rsid w:val="00060BF1"/>
    <w:rsid w:val="00062531"/>
    <w:rsid w:val="00064A2B"/>
    <w:rsid w:val="000659BE"/>
    <w:rsid w:val="00065BC7"/>
    <w:rsid w:val="00066040"/>
    <w:rsid w:val="000660BD"/>
    <w:rsid w:val="00066B0A"/>
    <w:rsid w:val="00066CC7"/>
    <w:rsid w:val="00070940"/>
    <w:rsid w:val="00071669"/>
    <w:rsid w:val="0007312D"/>
    <w:rsid w:val="0007362D"/>
    <w:rsid w:val="00073B64"/>
    <w:rsid w:val="000741FB"/>
    <w:rsid w:val="00074E5E"/>
    <w:rsid w:val="0007544B"/>
    <w:rsid w:val="000756F1"/>
    <w:rsid w:val="00075973"/>
    <w:rsid w:val="00081BD6"/>
    <w:rsid w:val="000829B6"/>
    <w:rsid w:val="0008457F"/>
    <w:rsid w:val="00085027"/>
    <w:rsid w:val="000850E7"/>
    <w:rsid w:val="000865B1"/>
    <w:rsid w:val="00086808"/>
    <w:rsid w:val="00086DA8"/>
    <w:rsid w:val="00086F4C"/>
    <w:rsid w:val="000871A0"/>
    <w:rsid w:val="00087DDE"/>
    <w:rsid w:val="0009037F"/>
    <w:rsid w:val="00090F1F"/>
    <w:rsid w:val="00091A81"/>
    <w:rsid w:val="00091D81"/>
    <w:rsid w:val="0009473C"/>
    <w:rsid w:val="00097147"/>
    <w:rsid w:val="000A11A8"/>
    <w:rsid w:val="000A1FAF"/>
    <w:rsid w:val="000A2B2C"/>
    <w:rsid w:val="000A2BEF"/>
    <w:rsid w:val="000A46AA"/>
    <w:rsid w:val="000B0466"/>
    <w:rsid w:val="000B0890"/>
    <w:rsid w:val="000B0DCC"/>
    <w:rsid w:val="000B18AE"/>
    <w:rsid w:val="000B1DF3"/>
    <w:rsid w:val="000B2BE5"/>
    <w:rsid w:val="000B32DE"/>
    <w:rsid w:val="000B4D63"/>
    <w:rsid w:val="000C0FB6"/>
    <w:rsid w:val="000C1603"/>
    <w:rsid w:val="000C283F"/>
    <w:rsid w:val="000C4326"/>
    <w:rsid w:val="000C584C"/>
    <w:rsid w:val="000C6E40"/>
    <w:rsid w:val="000C79D9"/>
    <w:rsid w:val="000C7DD3"/>
    <w:rsid w:val="000D0DC3"/>
    <w:rsid w:val="000D1226"/>
    <w:rsid w:val="000D217D"/>
    <w:rsid w:val="000D3D83"/>
    <w:rsid w:val="000D4ED9"/>
    <w:rsid w:val="000E0C43"/>
    <w:rsid w:val="000E1F91"/>
    <w:rsid w:val="000E5850"/>
    <w:rsid w:val="000E58BF"/>
    <w:rsid w:val="000E5F3D"/>
    <w:rsid w:val="000E67A2"/>
    <w:rsid w:val="000F056C"/>
    <w:rsid w:val="000F12D9"/>
    <w:rsid w:val="000F196A"/>
    <w:rsid w:val="000F287A"/>
    <w:rsid w:val="000F45DC"/>
    <w:rsid w:val="000F4CFC"/>
    <w:rsid w:val="000F4D84"/>
    <w:rsid w:val="000F6DC1"/>
    <w:rsid w:val="000F7254"/>
    <w:rsid w:val="00101A1A"/>
    <w:rsid w:val="00101CFD"/>
    <w:rsid w:val="0010289E"/>
    <w:rsid w:val="001062DC"/>
    <w:rsid w:val="00106637"/>
    <w:rsid w:val="001069F7"/>
    <w:rsid w:val="0011030F"/>
    <w:rsid w:val="001108D7"/>
    <w:rsid w:val="001125BF"/>
    <w:rsid w:val="0011261A"/>
    <w:rsid w:val="0011285D"/>
    <w:rsid w:val="00114026"/>
    <w:rsid w:val="001141D4"/>
    <w:rsid w:val="00114BFB"/>
    <w:rsid w:val="00114C40"/>
    <w:rsid w:val="00114D33"/>
    <w:rsid w:val="00115575"/>
    <w:rsid w:val="00116CC3"/>
    <w:rsid w:val="00116F07"/>
    <w:rsid w:val="00117F57"/>
    <w:rsid w:val="00120A54"/>
    <w:rsid w:val="00121E50"/>
    <w:rsid w:val="00122329"/>
    <w:rsid w:val="00122D43"/>
    <w:rsid w:val="0012404F"/>
    <w:rsid w:val="0012430B"/>
    <w:rsid w:val="00124E21"/>
    <w:rsid w:val="001267D4"/>
    <w:rsid w:val="0012764B"/>
    <w:rsid w:val="0013790C"/>
    <w:rsid w:val="00137A71"/>
    <w:rsid w:val="00137BCF"/>
    <w:rsid w:val="00137E9B"/>
    <w:rsid w:val="00140CB9"/>
    <w:rsid w:val="0014344A"/>
    <w:rsid w:val="0014346D"/>
    <w:rsid w:val="00143CE9"/>
    <w:rsid w:val="00145655"/>
    <w:rsid w:val="0014617D"/>
    <w:rsid w:val="00146767"/>
    <w:rsid w:val="00146E3A"/>
    <w:rsid w:val="00146E80"/>
    <w:rsid w:val="001474E5"/>
    <w:rsid w:val="00147B42"/>
    <w:rsid w:val="00147D23"/>
    <w:rsid w:val="00150A86"/>
    <w:rsid w:val="001510EB"/>
    <w:rsid w:val="00151F09"/>
    <w:rsid w:val="00152213"/>
    <w:rsid w:val="00157CD2"/>
    <w:rsid w:val="00160C09"/>
    <w:rsid w:val="0016104C"/>
    <w:rsid w:val="001620FA"/>
    <w:rsid w:val="001620FE"/>
    <w:rsid w:val="0016230E"/>
    <w:rsid w:val="001631EC"/>
    <w:rsid w:val="00164B9F"/>
    <w:rsid w:val="001658DC"/>
    <w:rsid w:val="00166F6A"/>
    <w:rsid w:val="0016760C"/>
    <w:rsid w:val="001700DA"/>
    <w:rsid w:val="00170D25"/>
    <w:rsid w:val="00171057"/>
    <w:rsid w:val="0017129A"/>
    <w:rsid w:val="00171BD9"/>
    <w:rsid w:val="0017414A"/>
    <w:rsid w:val="00176175"/>
    <w:rsid w:val="00177499"/>
    <w:rsid w:val="00177E3B"/>
    <w:rsid w:val="00180217"/>
    <w:rsid w:val="001804CF"/>
    <w:rsid w:val="00180715"/>
    <w:rsid w:val="00181798"/>
    <w:rsid w:val="00181E12"/>
    <w:rsid w:val="00182C39"/>
    <w:rsid w:val="001839BC"/>
    <w:rsid w:val="00184237"/>
    <w:rsid w:val="00184E2E"/>
    <w:rsid w:val="00184E8E"/>
    <w:rsid w:val="00185CCB"/>
    <w:rsid w:val="0018612B"/>
    <w:rsid w:val="00190520"/>
    <w:rsid w:val="00190A37"/>
    <w:rsid w:val="00191505"/>
    <w:rsid w:val="00193370"/>
    <w:rsid w:val="00193BCA"/>
    <w:rsid w:val="00193CD9"/>
    <w:rsid w:val="00194673"/>
    <w:rsid w:val="00195844"/>
    <w:rsid w:val="001958D2"/>
    <w:rsid w:val="00195E91"/>
    <w:rsid w:val="00196536"/>
    <w:rsid w:val="0019677D"/>
    <w:rsid w:val="001A21C8"/>
    <w:rsid w:val="001A524D"/>
    <w:rsid w:val="001A56FC"/>
    <w:rsid w:val="001A610B"/>
    <w:rsid w:val="001A65C8"/>
    <w:rsid w:val="001A6BD3"/>
    <w:rsid w:val="001A7956"/>
    <w:rsid w:val="001A79B1"/>
    <w:rsid w:val="001B0531"/>
    <w:rsid w:val="001B064E"/>
    <w:rsid w:val="001B0739"/>
    <w:rsid w:val="001B12BE"/>
    <w:rsid w:val="001B234C"/>
    <w:rsid w:val="001B2439"/>
    <w:rsid w:val="001B48C7"/>
    <w:rsid w:val="001B4DB8"/>
    <w:rsid w:val="001B4EA1"/>
    <w:rsid w:val="001B56BB"/>
    <w:rsid w:val="001B5F00"/>
    <w:rsid w:val="001B6AA1"/>
    <w:rsid w:val="001B70BA"/>
    <w:rsid w:val="001B7ED8"/>
    <w:rsid w:val="001C0905"/>
    <w:rsid w:val="001C1868"/>
    <w:rsid w:val="001C18F8"/>
    <w:rsid w:val="001C1D3D"/>
    <w:rsid w:val="001C1F1F"/>
    <w:rsid w:val="001C3942"/>
    <w:rsid w:val="001C42B6"/>
    <w:rsid w:val="001C44FD"/>
    <w:rsid w:val="001C4F58"/>
    <w:rsid w:val="001C5027"/>
    <w:rsid w:val="001C5D44"/>
    <w:rsid w:val="001C5D99"/>
    <w:rsid w:val="001C6DB5"/>
    <w:rsid w:val="001C7659"/>
    <w:rsid w:val="001C7DBB"/>
    <w:rsid w:val="001D0552"/>
    <w:rsid w:val="001D324A"/>
    <w:rsid w:val="001D3460"/>
    <w:rsid w:val="001D3BDC"/>
    <w:rsid w:val="001D5302"/>
    <w:rsid w:val="001D7AE2"/>
    <w:rsid w:val="001D7C73"/>
    <w:rsid w:val="001D7CBD"/>
    <w:rsid w:val="001E207B"/>
    <w:rsid w:val="001E28D5"/>
    <w:rsid w:val="001E5A56"/>
    <w:rsid w:val="001E792A"/>
    <w:rsid w:val="001F0D60"/>
    <w:rsid w:val="001F1EEA"/>
    <w:rsid w:val="001F22E9"/>
    <w:rsid w:val="001F3F1A"/>
    <w:rsid w:val="001F4A09"/>
    <w:rsid w:val="001F5B4B"/>
    <w:rsid w:val="0020073A"/>
    <w:rsid w:val="00201EFA"/>
    <w:rsid w:val="00202388"/>
    <w:rsid w:val="00203A86"/>
    <w:rsid w:val="00203DF5"/>
    <w:rsid w:val="002050D7"/>
    <w:rsid w:val="00205B20"/>
    <w:rsid w:val="0020659C"/>
    <w:rsid w:val="00210A41"/>
    <w:rsid w:val="00210A7F"/>
    <w:rsid w:val="002117A5"/>
    <w:rsid w:val="00220846"/>
    <w:rsid w:val="00220A76"/>
    <w:rsid w:val="00221316"/>
    <w:rsid w:val="0022379D"/>
    <w:rsid w:val="00223CEA"/>
    <w:rsid w:val="00223FBD"/>
    <w:rsid w:val="002248B2"/>
    <w:rsid w:val="00225B6B"/>
    <w:rsid w:val="00226307"/>
    <w:rsid w:val="00227974"/>
    <w:rsid w:val="0023041D"/>
    <w:rsid w:val="002309B4"/>
    <w:rsid w:val="0023111D"/>
    <w:rsid w:val="002314B7"/>
    <w:rsid w:val="00231AFD"/>
    <w:rsid w:val="00233A7D"/>
    <w:rsid w:val="00234352"/>
    <w:rsid w:val="00241E92"/>
    <w:rsid w:val="00242BD7"/>
    <w:rsid w:val="00242E70"/>
    <w:rsid w:val="0024370E"/>
    <w:rsid w:val="00243A6E"/>
    <w:rsid w:val="002446B0"/>
    <w:rsid w:val="002452A0"/>
    <w:rsid w:val="00245C4C"/>
    <w:rsid w:val="002463BA"/>
    <w:rsid w:val="00246534"/>
    <w:rsid w:val="00250E92"/>
    <w:rsid w:val="00251DE1"/>
    <w:rsid w:val="00252ABB"/>
    <w:rsid w:val="00254122"/>
    <w:rsid w:val="00254C16"/>
    <w:rsid w:val="00255916"/>
    <w:rsid w:val="00260B3A"/>
    <w:rsid w:val="00260F6A"/>
    <w:rsid w:val="00261082"/>
    <w:rsid w:val="0026127F"/>
    <w:rsid w:val="002612F3"/>
    <w:rsid w:val="00262F15"/>
    <w:rsid w:val="00263CA2"/>
    <w:rsid w:val="00264720"/>
    <w:rsid w:val="00264DEA"/>
    <w:rsid w:val="002715B9"/>
    <w:rsid w:val="00272995"/>
    <w:rsid w:val="00273EBA"/>
    <w:rsid w:val="00274C2E"/>
    <w:rsid w:val="0027662C"/>
    <w:rsid w:val="002779DC"/>
    <w:rsid w:val="00277DF2"/>
    <w:rsid w:val="00283CD3"/>
    <w:rsid w:val="00285154"/>
    <w:rsid w:val="002862CE"/>
    <w:rsid w:val="002876E3"/>
    <w:rsid w:val="00287AF9"/>
    <w:rsid w:val="00287C7F"/>
    <w:rsid w:val="00291469"/>
    <w:rsid w:val="00291E72"/>
    <w:rsid w:val="00294608"/>
    <w:rsid w:val="00294851"/>
    <w:rsid w:val="00295720"/>
    <w:rsid w:val="00297252"/>
    <w:rsid w:val="002A1382"/>
    <w:rsid w:val="002A2429"/>
    <w:rsid w:val="002A2E47"/>
    <w:rsid w:val="002A51CB"/>
    <w:rsid w:val="002A55C7"/>
    <w:rsid w:val="002A56A5"/>
    <w:rsid w:val="002A5BD2"/>
    <w:rsid w:val="002A5EDA"/>
    <w:rsid w:val="002A7E34"/>
    <w:rsid w:val="002B13E3"/>
    <w:rsid w:val="002B1571"/>
    <w:rsid w:val="002B1B9C"/>
    <w:rsid w:val="002B1E3C"/>
    <w:rsid w:val="002B29E9"/>
    <w:rsid w:val="002B3CB5"/>
    <w:rsid w:val="002B3D3A"/>
    <w:rsid w:val="002B4D4A"/>
    <w:rsid w:val="002B4E57"/>
    <w:rsid w:val="002B6DAF"/>
    <w:rsid w:val="002B719D"/>
    <w:rsid w:val="002B7B25"/>
    <w:rsid w:val="002C13A3"/>
    <w:rsid w:val="002C1AB2"/>
    <w:rsid w:val="002C218A"/>
    <w:rsid w:val="002C39B1"/>
    <w:rsid w:val="002C5348"/>
    <w:rsid w:val="002C61B3"/>
    <w:rsid w:val="002C6909"/>
    <w:rsid w:val="002C6E9E"/>
    <w:rsid w:val="002D115F"/>
    <w:rsid w:val="002D1DCB"/>
    <w:rsid w:val="002D24DD"/>
    <w:rsid w:val="002D29D6"/>
    <w:rsid w:val="002D435D"/>
    <w:rsid w:val="002D465B"/>
    <w:rsid w:val="002D6CA5"/>
    <w:rsid w:val="002D74E5"/>
    <w:rsid w:val="002E025F"/>
    <w:rsid w:val="002E02A7"/>
    <w:rsid w:val="002E1C17"/>
    <w:rsid w:val="002E2933"/>
    <w:rsid w:val="002E305B"/>
    <w:rsid w:val="002E50DE"/>
    <w:rsid w:val="002E65B1"/>
    <w:rsid w:val="002E7953"/>
    <w:rsid w:val="002F13B6"/>
    <w:rsid w:val="002F1886"/>
    <w:rsid w:val="002F1B04"/>
    <w:rsid w:val="002F54CF"/>
    <w:rsid w:val="002F5D0D"/>
    <w:rsid w:val="002F6323"/>
    <w:rsid w:val="003002D6"/>
    <w:rsid w:val="00302A1D"/>
    <w:rsid w:val="00302F28"/>
    <w:rsid w:val="00303516"/>
    <w:rsid w:val="00303688"/>
    <w:rsid w:val="00304BD5"/>
    <w:rsid w:val="00305489"/>
    <w:rsid w:val="003058DF"/>
    <w:rsid w:val="00306025"/>
    <w:rsid w:val="00311070"/>
    <w:rsid w:val="003112E5"/>
    <w:rsid w:val="00311CEC"/>
    <w:rsid w:val="00312284"/>
    <w:rsid w:val="003139F4"/>
    <w:rsid w:val="003156F3"/>
    <w:rsid w:val="00315A9B"/>
    <w:rsid w:val="00320057"/>
    <w:rsid w:val="003218A0"/>
    <w:rsid w:val="00322A9D"/>
    <w:rsid w:val="00324767"/>
    <w:rsid w:val="003247A3"/>
    <w:rsid w:val="003250F6"/>
    <w:rsid w:val="003257FE"/>
    <w:rsid w:val="003268EB"/>
    <w:rsid w:val="0032732A"/>
    <w:rsid w:val="00331B72"/>
    <w:rsid w:val="003320B9"/>
    <w:rsid w:val="0033217D"/>
    <w:rsid w:val="003333A0"/>
    <w:rsid w:val="00333EF3"/>
    <w:rsid w:val="00334A76"/>
    <w:rsid w:val="00335F3B"/>
    <w:rsid w:val="0033778A"/>
    <w:rsid w:val="00337DC6"/>
    <w:rsid w:val="00340905"/>
    <w:rsid w:val="00340CD9"/>
    <w:rsid w:val="00342488"/>
    <w:rsid w:val="00343C12"/>
    <w:rsid w:val="0034400C"/>
    <w:rsid w:val="0034484F"/>
    <w:rsid w:val="0034488B"/>
    <w:rsid w:val="00344904"/>
    <w:rsid w:val="003457AB"/>
    <w:rsid w:val="00347228"/>
    <w:rsid w:val="00350A20"/>
    <w:rsid w:val="00351684"/>
    <w:rsid w:val="00352327"/>
    <w:rsid w:val="00352C05"/>
    <w:rsid w:val="00352C98"/>
    <w:rsid w:val="00353241"/>
    <w:rsid w:val="00353D8B"/>
    <w:rsid w:val="00355517"/>
    <w:rsid w:val="00355634"/>
    <w:rsid w:val="0035590B"/>
    <w:rsid w:val="00355916"/>
    <w:rsid w:val="003608B3"/>
    <w:rsid w:val="00362412"/>
    <w:rsid w:val="003627AB"/>
    <w:rsid w:val="0036399C"/>
    <w:rsid w:val="00365CB3"/>
    <w:rsid w:val="00366185"/>
    <w:rsid w:val="0036720E"/>
    <w:rsid w:val="00367925"/>
    <w:rsid w:val="0037248B"/>
    <w:rsid w:val="00373F42"/>
    <w:rsid w:val="00373FFB"/>
    <w:rsid w:val="00375F55"/>
    <w:rsid w:val="00376A77"/>
    <w:rsid w:val="00380A33"/>
    <w:rsid w:val="00380CA5"/>
    <w:rsid w:val="00380F64"/>
    <w:rsid w:val="0038120A"/>
    <w:rsid w:val="00381456"/>
    <w:rsid w:val="00381A94"/>
    <w:rsid w:val="00385293"/>
    <w:rsid w:val="0038551F"/>
    <w:rsid w:val="0038600A"/>
    <w:rsid w:val="00386838"/>
    <w:rsid w:val="00392CD9"/>
    <w:rsid w:val="003931D5"/>
    <w:rsid w:val="00393FC0"/>
    <w:rsid w:val="0039549A"/>
    <w:rsid w:val="0039627D"/>
    <w:rsid w:val="0039689B"/>
    <w:rsid w:val="00397814"/>
    <w:rsid w:val="003A11FC"/>
    <w:rsid w:val="003A165D"/>
    <w:rsid w:val="003A22D0"/>
    <w:rsid w:val="003A2742"/>
    <w:rsid w:val="003A34C8"/>
    <w:rsid w:val="003B0262"/>
    <w:rsid w:val="003B067A"/>
    <w:rsid w:val="003B09F2"/>
    <w:rsid w:val="003B1808"/>
    <w:rsid w:val="003B6473"/>
    <w:rsid w:val="003B7B1F"/>
    <w:rsid w:val="003C156C"/>
    <w:rsid w:val="003C194F"/>
    <w:rsid w:val="003C1FAD"/>
    <w:rsid w:val="003C26C4"/>
    <w:rsid w:val="003C4051"/>
    <w:rsid w:val="003C45AA"/>
    <w:rsid w:val="003C48E9"/>
    <w:rsid w:val="003C5458"/>
    <w:rsid w:val="003C6C18"/>
    <w:rsid w:val="003C6ED0"/>
    <w:rsid w:val="003C6F9D"/>
    <w:rsid w:val="003D0FEE"/>
    <w:rsid w:val="003D1711"/>
    <w:rsid w:val="003D1ADA"/>
    <w:rsid w:val="003D34F5"/>
    <w:rsid w:val="003D3F27"/>
    <w:rsid w:val="003D4228"/>
    <w:rsid w:val="003D47B0"/>
    <w:rsid w:val="003D4AE8"/>
    <w:rsid w:val="003D522C"/>
    <w:rsid w:val="003D63C4"/>
    <w:rsid w:val="003E013F"/>
    <w:rsid w:val="003E0D3F"/>
    <w:rsid w:val="003E268C"/>
    <w:rsid w:val="003E3C33"/>
    <w:rsid w:val="003E4DB4"/>
    <w:rsid w:val="003E566B"/>
    <w:rsid w:val="003E57D9"/>
    <w:rsid w:val="003F054D"/>
    <w:rsid w:val="003F15B5"/>
    <w:rsid w:val="003F31F5"/>
    <w:rsid w:val="003F32AB"/>
    <w:rsid w:val="003F5DD0"/>
    <w:rsid w:val="003F6643"/>
    <w:rsid w:val="00400485"/>
    <w:rsid w:val="00400DD2"/>
    <w:rsid w:val="00401A8E"/>
    <w:rsid w:val="00402B0E"/>
    <w:rsid w:val="00402C54"/>
    <w:rsid w:val="00403E3C"/>
    <w:rsid w:val="004048E4"/>
    <w:rsid w:val="00404A9D"/>
    <w:rsid w:val="004052EB"/>
    <w:rsid w:val="004062A1"/>
    <w:rsid w:val="00406840"/>
    <w:rsid w:val="00407803"/>
    <w:rsid w:val="00407C35"/>
    <w:rsid w:val="00410268"/>
    <w:rsid w:val="0041143B"/>
    <w:rsid w:val="00414B9C"/>
    <w:rsid w:val="00415811"/>
    <w:rsid w:val="00415ABF"/>
    <w:rsid w:val="00420818"/>
    <w:rsid w:val="00421A01"/>
    <w:rsid w:val="00421F5B"/>
    <w:rsid w:val="00423CF9"/>
    <w:rsid w:val="0042529B"/>
    <w:rsid w:val="004314D8"/>
    <w:rsid w:val="0043341A"/>
    <w:rsid w:val="004357C7"/>
    <w:rsid w:val="00435FD9"/>
    <w:rsid w:val="00436396"/>
    <w:rsid w:val="00436452"/>
    <w:rsid w:val="00436697"/>
    <w:rsid w:val="00437037"/>
    <w:rsid w:val="00437B5C"/>
    <w:rsid w:val="00440EEA"/>
    <w:rsid w:val="0044166F"/>
    <w:rsid w:val="00442F2E"/>
    <w:rsid w:val="004446AE"/>
    <w:rsid w:val="00444FFF"/>
    <w:rsid w:val="00445742"/>
    <w:rsid w:val="00445937"/>
    <w:rsid w:val="0044662F"/>
    <w:rsid w:val="00447DEB"/>
    <w:rsid w:val="00450A4A"/>
    <w:rsid w:val="00451537"/>
    <w:rsid w:val="004528B2"/>
    <w:rsid w:val="00452FBA"/>
    <w:rsid w:val="004532F5"/>
    <w:rsid w:val="00455177"/>
    <w:rsid w:val="00456A14"/>
    <w:rsid w:val="0045704F"/>
    <w:rsid w:val="004601AA"/>
    <w:rsid w:val="0046184C"/>
    <w:rsid w:val="00463FAF"/>
    <w:rsid w:val="00464B4F"/>
    <w:rsid w:val="004650E4"/>
    <w:rsid w:val="004661EE"/>
    <w:rsid w:val="0047091E"/>
    <w:rsid w:val="004715A4"/>
    <w:rsid w:val="00471835"/>
    <w:rsid w:val="00472165"/>
    <w:rsid w:val="00472AB0"/>
    <w:rsid w:val="00472CB6"/>
    <w:rsid w:val="00475237"/>
    <w:rsid w:val="004801D4"/>
    <w:rsid w:val="004809E1"/>
    <w:rsid w:val="00481041"/>
    <w:rsid w:val="00484463"/>
    <w:rsid w:val="00484838"/>
    <w:rsid w:val="00484B58"/>
    <w:rsid w:val="00485E5B"/>
    <w:rsid w:val="00485F40"/>
    <w:rsid w:val="00490179"/>
    <w:rsid w:val="004904FB"/>
    <w:rsid w:val="0049345D"/>
    <w:rsid w:val="00494800"/>
    <w:rsid w:val="00495D0E"/>
    <w:rsid w:val="004968ED"/>
    <w:rsid w:val="004976C5"/>
    <w:rsid w:val="004A2C2C"/>
    <w:rsid w:val="004A397F"/>
    <w:rsid w:val="004A5C45"/>
    <w:rsid w:val="004A6EB2"/>
    <w:rsid w:val="004A75B8"/>
    <w:rsid w:val="004A7614"/>
    <w:rsid w:val="004A7B80"/>
    <w:rsid w:val="004A7F61"/>
    <w:rsid w:val="004B353B"/>
    <w:rsid w:val="004B6650"/>
    <w:rsid w:val="004C1AC4"/>
    <w:rsid w:val="004C1B7C"/>
    <w:rsid w:val="004C1DCE"/>
    <w:rsid w:val="004C2929"/>
    <w:rsid w:val="004C344E"/>
    <w:rsid w:val="004C3DB0"/>
    <w:rsid w:val="004C67EE"/>
    <w:rsid w:val="004C6ABC"/>
    <w:rsid w:val="004C6DAE"/>
    <w:rsid w:val="004C7169"/>
    <w:rsid w:val="004D1514"/>
    <w:rsid w:val="004D1796"/>
    <w:rsid w:val="004D187B"/>
    <w:rsid w:val="004D2927"/>
    <w:rsid w:val="004D29A1"/>
    <w:rsid w:val="004D2A18"/>
    <w:rsid w:val="004D314B"/>
    <w:rsid w:val="004D3236"/>
    <w:rsid w:val="004D3CEB"/>
    <w:rsid w:val="004D3DB5"/>
    <w:rsid w:val="004D4687"/>
    <w:rsid w:val="004D76DE"/>
    <w:rsid w:val="004E1571"/>
    <w:rsid w:val="004E267C"/>
    <w:rsid w:val="004E2AAF"/>
    <w:rsid w:val="004E3171"/>
    <w:rsid w:val="004E3297"/>
    <w:rsid w:val="004E3494"/>
    <w:rsid w:val="004E3609"/>
    <w:rsid w:val="004E5ACB"/>
    <w:rsid w:val="004E773B"/>
    <w:rsid w:val="004F0B21"/>
    <w:rsid w:val="004F11FF"/>
    <w:rsid w:val="004F36F1"/>
    <w:rsid w:val="004F6305"/>
    <w:rsid w:val="004F6834"/>
    <w:rsid w:val="004F7307"/>
    <w:rsid w:val="005011FB"/>
    <w:rsid w:val="00502652"/>
    <w:rsid w:val="00503049"/>
    <w:rsid w:val="00503361"/>
    <w:rsid w:val="00504D7F"/>
    <w:rsid w:val="005063FE"/>
    <w:rsid w:val="00510B02"/>
    <w:rsid w:val="00512040"/>
    <w:rsid w:val="00513329"/>
    <w:rsid w:val="005141C5"/>
    <w:rsid w:val="00514230"/>
    <w:rsid w:val="005156BB"/>
    <w:rsid w:val="00516681"/>
    <w:rsid w:val="00521A82"/>
    <w:rsid w:val="00522DC1"/>
    <w:rsid w:val="005243D0"/>
    <w:rsid w:val="00525770"/>
    <w:rsid w:val="005263C9"/>
    <w:rsid w:val="00526D5C"/>
    <w:rsid w:val="005275C7"/>
    <w:rsid w:val="00530A8F"/>
    <w:rsid w:val="00531FDC"/>
    <w:rsid w:val="00533A59"/>
    <w:rsid w:val="00536C9F"/>
    <w:rsid w:val="005370D7"/>
    <w:rsid w:val="005375F9"/>
    <w:rsid w:val="00540EB6"/>
    <w:rsid w:val="00542FE3"/>
    <w:rsid w:val="00543C0E"/>
    <w:rsid w:val="005440BC"/>
    <w:rsid w:val="00544418"/>
    <w:rsid w:val="00545015"/>
    <w:rsid w:val="005463EB"/>
    <w:rsid w:val="00546520"/>
    <w:rsid w:val="005473F2"/>
    <w:rsid w:val="00547C80"/>
    <w:rsid w:val="0055083B"/>
    <w:rsid w:val="005517F1"/>
    <w:rsid w:val="00553BCB"/>
    <w:rsid w:val="005544F6"/>
    <w:rsid w:val="00554C06"/>
    <w:rsid w:val="00554E3F"/>
    <w:rsid w:val="00556473"/>
    <w:rsid w:val="005574CF"/>
    <w:rsid w:val="00560027"/>
    <w:rsid w:val="00560210"/>
    <w:rsid w:val="00561447"/>
    <w:rsid w:val="005618A4"/>
    <w:rsid w:val="0056344B"/>
    <w:rsid w:val="005637E8"/>
    <w:rsid w:val="005643E8"/>
    <w:rsid w:val="00565EF3"/>
    <w:rsid w:val="00566ABE"/>
    <w:rsid w:val="005675C6"/>
    <w:rsid w:val="00567A4F"/>
    <w:rsid w:val="005703DD"/>
    <w:rsid w:val="00570792"/>
    <w:rsid w:val="00572901"/>
    <w:rsid w:val="00572E79"/>
    <w:rsid w:val="00573825"/>
    <w:rsid w:val="005742F1"/>
    <w:rsid w:val="0057598E"/>
    <w:rsid w:val="00576CF3"/>
    <w:rsid w:val="00576E88"/>
    <w:rsid w:val="005816C4"/>
    <w:rsid w:val="00581BE6"/>
    <w:rsid w:val="00582E90"/>
    <w:rsid w:val="00587589"/>
    <w:rsid w:val="00591CAC"/>
    <w:rsid w:val="00592DF2"/>
    <w:rsid w:val="00593108"/>
    <w:rsid w:val="00593589"/>
    <w:rsid w:val="00593F10"/>
    <w:rsid w:val="005955AE"/>
    <w:rsid w:val="00595A2D"/>
    <w:rsid w:val="00596358"/>
    <w:rsid w:val="0059792D"/>
    <w:rsid w:val="005A0C7B"/>
    <w:rsid w:val="005A109D"/>
    <w:rsid w:val="005A4070"/>
    <w:rsid w:val="005A467F"/>
    <w:rsid w:val="005A5FA5"/>
    <w:rsid w:val="005A6171"/>
    <w:rsid w:val="005A62FF"/>
    <w:rsid w:val="005A7B44"/>
    <w:rsid w:val="005B17E4"/>
    <w:rsid w:val="005B2010"/>
    <w:rsid w:val="005B3762"/>
    <w:rsid w:val="005B383E"/>
    <w:rsid w:val="005B3C8F"/>
    <w:rsid w:val="005B4EA7"/>
    <w:rsid w:val="005B64F4"/>
    <w:rsid w:val="005B7038"/>
    <w:rsid w:val="005B7248"/>
    <w:rsid w:val="005B7535"/>
    <w:rsid w:val="005C14E1"/>
    <w:rsid w:val="005C2D45"/>
    <w:rsid w:val="005C3859"/>
    <w:rsid w:val="005C3FDF"/>
    <w:rsid w:val="005C481C"/>
    <w:rsid w:val="005C4F0F"/>
    <w:rsid w:val="005C53D8"/>
    <w:rsid w:val="005C5CA3"/>
    <w:rsid w:val="005C7591"/>
    <w:rsid w:val="005C7CD6"/>
    <w:rsid w:val="005D3078"/>
    <w:rsid w:val="005D3D2F"/>
    <w:rsid w:val="005D589A"/>
    <w:rsid w:val="005D5E26"/>
    <w:rsid w:val="005E0D55"/>
    <w:rsid w:val="005E0ECF"/>
    <w:rsid w:val="005E3740"/>
    <w:rsid w:val="005E4FE3"/>
    <w:rsid w:val="005E6F56"/>
    <w:rsid w:val="005E7FF7"/>
    <w:rsid w:val="005F02F8"/>
    <w:rsid w:val="005F06CC"/>
    <w:rsid w:val="005F1DC3"/>
    <w:rsid w:val="005F2085"/>
    <w:rsid w:val="005F2661"/>
    <w:rsid w:val="005F30C4"/>
    <w:rsid w:val="005F3438"/>
    <w:rsid w:val="005F3DB1"/>
    <w:rsid w:val="005F41C3"/>
    <w:rsid w:val="005F469E"/>
    <w:rsid w:val="005F496C"/>
    <w:rsid w:val="005F5512"/>
    <w:rsid w:val="005F66F9"/>
    <w:rsid w:val="005F69E3"/>
    <w:rsid w:val="005F7C12"/>
    <w:rsid w:val="005F7CD0"/>
    <w:rsid w:val="005F7EF0"/>
    <w:rsid w:val="006014D6"/>
    <w:rsid w:val="0060226F"/>
    <w:rsid w:val="00605719"/>
    <w:rsid w:val="00607F29"/>
    <w:rsid w:val="00611E2D"/>
    <w:rsid w:val="0061200A"/>
    <w:rsid w:val="006123A5"/>
    <w:rsid w:val="00612D55"/>
    <w:rsid w:val="006130AA"/>
    <w:rsid w:val="00613BBD"/>
    <w:rsid w:val="00614C12"/>
    <w:rsid w:val="006150B9"/>
    <w:rsid w:val="0061588E"/>
    <w:rsid w:val="00616C30"/>
    <w:rsid w:val="00626BFB"/>
    <w:rsid w:val="00627664"/>
    <w:rsid w:val="00630834"/>
    <w:rsid w:val="00631861"/>
    <w:rsid w:val="00632EC1"/>
    <w:rsid w:val="00634C2C"/>
    <w:rsid w:val="00635A09"/>
    <w:rsid w:val="00636A9F"/>
    <w:rsid w:val="0064061F"/>
    <w:rsid w:val="00641CFB"/>
    <w:rsid w:val="00643116"/>
    <w:rsid w:val="00643A94"/>
    <w:rsid w:val="00643B68"/>
    <w:rsid w:val="0064532E"/>
    <w:rsid w:val="006461FB"/>
    <w:rsid w:val="00646345"/>
    <w:rsid w:val="006465AD"/>
    <w:rsid w:val="006465F4"/>
    <w:rsid w:val="006471C3"/>
    <w:rsid w:val="006473AC"/>
    <w:rsid w:val="00647D43"/>
    <w:rsid w:val="0065196A"/>
    <w:rsid w:val="00651F68"/>
    <w:rsid w:val="006520A4"/>
    <w:rsid w:val="006521A2"/>
    <w:rsid w:val="006524E4"/>
    <w:rsid w:val="00653767"/>
    <w:rsid w:val="00654255"/>
    <w:rsid w:val="00654AEA"/>
    <w:rsid w:val="0066003B"/>
    <w:rsid w:val="006614C5"/>
    <w:rsid w:val="0066300E"/>
    <w:rsid w:val="00665CF6"/>
    <w:rsid w:val="006667BB"/>
    <w:rsid w:val="00666C6A"/>
    <w:rsid w:val="0066740B"/>
    <w:rsid w:val="00671083"/>
    <w:rsid w:val="0067177F"/>
    <w:rsid w:val="006726A6"/>
    <w:rsid w:val="00673FE6"/>
    <w:rsid w:val="006819C7"/>
    <w:rsid w:val="00682F5E"/>
    <w:rsid w:val="00684F41"/>
    <w:rsid w:val="006852EA"/>
    <w:rsid w:val="00685452"/>
    <w:rsid w:val="006859CE"/>
    <w:rsid w:val="0068608C"/>
    <w:rsid w:val="00687259"/>
    <w:rsid w:val="00687A24"/>
    <w:rsid w:val="0069103D"/>
    <w:rsid w:val="0069193F"/>
    <w:rsid w:val="0069588D"/>
    <w:rsid w:val="00695D1A"/>
    <w:rsid w:val="006A01B8"/>
    <w:rsid w:val="006A15D7"/>
    <w:rsid w:val="006A188C"/>
    <w:rsid w:val="006A1CC3"/>
    <w:rsid w:val="006A39F2"/>
    <w:rsid w:val="006A6725"/>
    <w:rsid w:val="006A68E9"/>
    <w:rsid w:val="006B0A6E"/>
    <w:rsid w:val="006B41BF"/>
    <w:rsid w:val="006B4AD2"/>
    <w:rsid w:val="006C2398"/>
    <w:rsid w:val="006C2855"/>
    <w:rsid w:val="006C4C79"/>
    <w:rsid w:val="006C5848"/>
    <w:rsid w:val="006C5E57"/>
    <w:rsid w:val="006D002C"/>
    <w:rsid w:val="006D0D9B"/>
    <w:rsid w:val="006D1BC3"/>
    <w:rsid w:val="006D2E96"/>
    <w:rsid w:val="006D6C9A"/>
    <w:rsid w:val="006D735C"/>
    <w:rsid w:val="006E0A9E"/>
    <w:rsid w:val="006E1953"/>
    <w:rsid w:val="006E3896"/>
    <w:rsid w:val="006E5B15"/>
    <w:rsid w:val="006F103E"/>
    <w:rsid w:val="006F2664"/>
    <w:rsid w:val="006F295E"/>
    <w:rsid w:val="006F2961"/>
    <w:rsid w:val="006F3B71"/>
    <w:rsid w:val="006F3F49"/>
    <w:rsid w:val="006F459C"/>
    <w:rsid w:val="006F49D8"/>
    <w:rsid w:val="006F6F3D"/>
    <w:rsid w:val="006F730A"/>
    <w:rsid w:val="007019ED"/>
    <w:rsid w:val="00702CF2"/>
    <w:rsid w:val="00702E64"/>
    <w:rsid w:val="00705474"/>
    <w:rsid w:val="00705950"/>
    <w:rsid w:val="00706688"/>
    <w:rsid w:val="00706B71"/>
    <w:rsid w:val="00707188"/>
    <w:rsid w:val="007120CA"/>
    <w:rsid w:val="00712CD2"/>
    <w:rsid w:val="00713469"/>
    <w:rsid w:val="007139F0"/>
    <w:rsid w:val="007144F7"/>
    <w:rsid w:val="00714517"/>
    <w:rsid w:val="00715296"/>
    <w:rsid w:val="00715D37"/>
    <w:rsid w:val="00717266"/>
    <w:rsid w:val="0072011E"/>
    <w:rsid w:val="007203FF"/>
    <w:rsid w:val="007206BE"/>
    <w:rsid w:val="00721CF3"/>
    <w:rsid w:val="00721DEE"/>
    <w:rsid w:val="00724879"/>
    <w:rsid w:val="00724ACA"/>
    <w:rsid w:val="00724CB3"/>
    <w:rsid w:val="007257C4"/>
    <w:rsid w:val="00726D38"/>
    <w:rsid w:val="0072733E"/>
    <w:rsid w:val="00727F8E"/>
    <w:rsid w:val="007317CA"/>
    <w:rsid w:val="007326AB"/>
    <w:rsid w:val="007326EE"/>
    <w:rsid w:val="007327A5"/>
    <w:rsid w:val="00732B7B"/>
    <w:rsid w:val="00732C10"/>
    <w:rsid w:val="00732E89"/>
    <w:rsid w:val="00732E9E"/>
    <w:rsid w:val="0073625D"/>
    <w:rsid w:val="00736428"/>
    <w:rsid w:val="007425B4"/>
    <w:rsid w:val="00742DEE"/>
    <w:rsid w:val="00743655"/>
    <w:rsid w:val="007447BE"/>
    <w:rsid w:val="00747476"/>
    <w:rsid w:val="00747837"/>
    <w:rsid w:val="007500D8"/>
    <w:rsid w:val="00750610"/>
    <w:rsid w:val="00750B65"/>
    <w:rsid w:val="007511E3"/>
    <w:rsid w:val="007521C2"/>
    <w:rsid w:val="0075429C"/>
    <w:rsid w:val="0075442C"/>
    <w:rsid w:val="007549C2"/>
    <w:rsid w:val="007604C9"/>
    <w:rsid w:val="00760F15"/>
    <w:rsid w:val="007627AF"/>
    <w:rsid w:val="00762AA2"/>
    <w:rsid w:val="00763CDC"/>
    <w:rsid w:val="007641E2"/>
    <w:rsid w:val="007652F7"/>
    <w:rsid w:val="007657C1"/>
    <w:rsid w:val="00767B22"/>
    <w:rsid w:val="00767E09"/>
    <w:rsid w:val="007708F0"/>
    <w:rsid w:val="0077133D"/>
    <w:rsid w:val="0077149B"/>
    <w:rsid w:val="00772532"/>
    <w:rsid w:val="00772B85"/>
    <w:rsid w:val="00774C6B"/>
    <w:rsid w:val="007756B8"/>
    <w:rsid w:val="007761E8"/>
    <w:rsid w:val="0078146F"/>
    <w:rsid w:val="00781A7B"/>
    <w:rsid w:val="00782AE5"/>
    <w:rsid w:val="0078351A"/>
    <w:rsid w:val="00783D8D"/>
    <w:rsid w:val="00784C69"/>
    <w:rsid w:val="00785370"/>
    <w:rsid w:val="00785656"/>
    <w:rsid w:val="007873EC"/>
    <w:rsid w:val="00790952"/>
    <w:rsid w:val="007917DF"/>
    <w:rsid w:val="00791DCD"/>
    <w:rsid w:val="0079213B"/>
    <w:rsid w:val="00793D29"/>
    <w:rsid w:val="00795B6A"/>
    <w:rsid w:val="007973B4"/>
    <w:rsid w:val="007A0399"/>
    <w:rsid w:val="007A05B0"/>
    <w:rsid w:val="007A0875"/>
    <w:rsid w:val="007A112D"/>
    <w:rsid w:val="007A1BE1"/>
    <w:rsid w:val="007A214C"/>
    <w:rsid w:val="007A2152"/>
    <w:rsid w:val="007A2770"/>
    <w:rsid w:val="007A34E4"/>
    <w:rsid w:val="007A5B96"/>
    <w:rsid w:val="007A5BA6"/>
    <w:rsid w:val="007A5F82"/>
    <w:rsid w:val="007A669B"/>
    <w:rsid w:val="007A7277"/>
    <w:rsid w:val="007B102D"/>
    <w:rsid w:val="007B146C"/>
    <w:rsid w:val="007B1674"/>
    <w:rsid w:val="007B28D9"/>
    <w:rsid w:val="007B30F4"/>
    <w:rsid w:val="007B52FA"/>
    <w:rsid w:val="007B5BD3"/>
    <w:rsid w:val="007B5DA2"/>
    <w:rsid w:val="007B7207"/>
    <w:rsid w:val="007C0CBE"/>
    <w:rsid w:val="007C1F2D"/>
    <w:rsid w:val="007C34D4"/>
    <w:rsid w:val="007D02BC"/>
    <w:rsid w:val="007D03DC"/>
    <w:rsid w:val="007D25EF"/>
    <w:rsid w:val="007D29EB"/>
    <w:rsid w:val="007D3BE8"/>
    <w:rsid w:val="007D4262"/>
    <w:rsid w:val="007D4BC6"/>
    <w:rsid w:val="007D5C6B"/>
    <w:rsid w:val="007D62EC"/>
    <w:rsid w:val="007D63F6"/>
    <w:rsid w:val="007D719A"/>
    <w:rsid w:val="007D7A11"/>
    <w:rsid w:val="007D7B5D"/>
    <w:rsid w:val="007E0188"/>
    <w:rsid w:val="007E05C1"/>
    <w:rsid w:val="007E103A"/>
    <w:rsid w:val="007E15AF"/>
    <w:rsid w:val="007E220B"/>
    <w:rsid w:val="007E22F0"/>
    <w:rsid w:val="007E3302"/>
    <w:rsid w:val="007E48DD"/>
    <w:rsid w:val="007E6F4B"/>
    <w:rsid w:val="007E7EFF"/>
    <w:rsid w:val="007F097F"/>
    <w:rsid w:val="007F2BA8"/>
    <w:rsid w:val="007F39AC"/>
    <w:rsid w:val="007F4349"/>
    <w:rsid w:val="007F585B"/>
    <w:rsid w:val="007F66C3"/>
    <w:rsid w:val="007F748B"/>
    <w:rsid w:val="00801935"/>
    <w:rsid w:val="008033CA"/>
    <w:rsid w:val="00803DD9"/>
    <w:rsid w:val="0080439F"/>
    <w:rsid w:val="00804582"/>
    <w:rsid w:val="00804D30"/>
    <w:rsid w:val="00807126"/>
    <w:rsid w:val="00807CF7"/>
    <w:rsid w:val="00811071"/>
    <w:rsid w:val="0081110E"/>
    <w:rsid w:val="00811264"/>
    <w:rsid w:val="0081143F"/>
    <w:rsid w:val="008125B3"/>
    <w:rsid w:val="00812770"/>
    <w:rsid w:val="008128ED"/>
    <w:rsid w:val="00814DC2"/>
    <w:rsid w:val="00815D1F"/>
    <w:rsid w:val="00815FAB"/>
    <w:rsid w:val="008171E9"/>
    <w:rsid w:val="00817871"/>
    <w:rsid w:val="00820E71"/>
    <w:rsid w:val="00821284"/>
    <w:rsid w:val="00821B3B"/>
    <w:rsid w:val="00821E13"/>
    <w:rsid w:val="008238A5"/>
    <w:rsid w:val="00825E25"/>
    <w:rsid w:val="008265F2"/>
    <w:rsid w:val="0083064B"/>
    <w:rsid w:val="0083082B"/>
    <w:rsid w:val="00833165"/>
    <w:rsid w:val="0083371D"/>
    <w:rsid w:val="008339CA"/>
    <w:rsid w:val="008343A4"/>
    <w:rsid w:val="008351C5"/>
    <w:rsid w:val="00835325"/>
    <w:rsid w:val="00835D2F"/>
    <w:rsid w:val="00836072"/>
    <w:rsid w:val="00836BA0"/>
    <w:rsid w:val="00836E5B"/>
    <w:rsid w:val="00837108"/>
    <w:rsid w:val="00840ABD"/>
    <w:rsid w:val="00840C37"/>
    <w:rsid w:val="00842A9F"/>
    <w:rsid w:val="008438D9"/>
    <w:rsid w:val="008442F2"/>
    <w:rsid w:val="008443CA"/>
    <w:rsid w:val="0084455C"/>
    <w:rsid w:val="00845082"/>
    <w:rsid w:val="00846E49"/>
    <w:rsid w:val="00847120"/>
    <w:rsid w:val="00847EAF"/>
    <w:rsid w:val="00851B75"/>
    <w:rsid w:val="0085524E"/>
    <w:rsid w:val="008563C2"/>
    <w:rsid w:val="008578B5"/>
    <w:rsid w:val="00860803"/>
    <w:rsid w:val="00860FA9"/>
    <w:rsid w:val="00860FEC"/>
    <w:rsid w:val="00861B99"/>
    <w:rsid w:val="00863D0B"/>
    <w:rsid w:val="00864172"/>
    <w:rsid w:val="008644BC"/>
    <w:rsid w:val="008645FD"/>
    <w:rsid w:val="0086463F"/>
    <w:rsid w:val="008661B0"/>
    <w:rsid w:val="00866336"/>
    <w:rsid w:val="008664A0"/>
    <w:rsid w:val="0086686A"/>
    <w:rsid w:val="0086715A"/>
    <w:rsid w:val="008719EF"/>
    <w:rsid w:val="008737F5"/>
    <w:rsid w:val="00875B02"/>
    <w:rsid w:val="00875C17"/>
    <w:rsid w:val="00876E3C"/>
    <w:rsid w:val="008774EC"/>
    <w:rsid w:val="00877F24"/>
    <w:rsid w:val="00880679"/>
    <w:rsid w:val="00882D8B"/>
    <w:rsid w:val="008855F5"/>
    <w:rsid w:val="008859EE"/>
    <w:rsid w:val="00885DF1"/>
    <w:rsid w:val="00886BAC"/>
    <w:rsid w:val="00887428"/>
    <w:rsid w:val="00890C66"/>
    <w:rsid w:val="008916E2"/>
    <w:rsid w:val="0089171C"/>
    <w:rsid w:val="00892CA1"/>
    <w:rsid w:val="00893489"/>
    <w:rsid w:val="00893DD3"/>
    <w:rsid w:val="00894241"/>
    <w:rsid w:val="00894952"/>
    <w:rsid w:val="00895148"/>
    <w:rsid w:val="00895AE0"/>
    <w:rsid w:val="00896BBC"/>
    <w:rsid w:val="008A17D9"/>
    <w:rsid w:val="008A1880"/>
    <w:rsid w:val="008A5450"/>
    <w:rsid w:val="008A65F7"/>
    <w:rsid w:val="008A79CA"/>
    <w:rsid w:val="008B12F2"/>
    <w:rsid w:val="008B1718"/>
    <w:rsid w:val="008B1E59"/>
    <w:rsid w:val="008B32A2"/>
    <w:rsid w:val="008B3F22"/>
    <w:rsid w:val="008B5057"/>
    <w:rsid w:val="008B713A"/>
    <w:rsid w:val="008B769D"/>
    <w:rsid w:val="008C0FA3"/>
    <w:rsid w:val="008C174A"/>
    <w:rsid w:val="008C386C"/>
    <w:rsid w:val="008C49A2"/>
    <w:rsid w:val="008C5589"/>
    <w:rsid w:val="008C6190"/>
    <w:rsid w:val="008C61C0"/>
    <w:rsid w:val="008C75A1"/>
    <w:rsid w:val="008C7823"/>
    <w:rsid w:val="008C7B1A"/>
    <w:rsid w:val="008D03AB"/>
    <w:rsid w:val="008D0ABB"/>
    <w:rsid w:val="008D0CE1"/>
    <w:rsid w:val="008D1705"/>
    <w:rsid w:val="008D194E"/>
    <w:rsid w:val="008D1B66"/>
    <w:rsid w:val="008D2526"/>
    <w:rsid w:val="008D25BB"/>
    <w:rsid w:val="008D453B"/>
    <w:rsid w:val="008D4A7C"/>
    <w:rsid w:val="008D5A59"/>
    <w:rsid w:val="008D6B77"/>
    <w:rsid w:val="008D6BFF"/>
    <w:rsid w:val="008E0C0B"/>
    <w:rsid w:val="008E1957"/>
    <w:rsid w:val="008E305B"/>
    <w:rsid w:val="008E3A14"/>
    <w:rsid w:val="008E3B76"/>
    <w:rsid w:val="008E4D54"/>
    <w:rsid w:val="008E605D"/>
    <w:rsid w:val="008E6310"/>
    <w:rsid w:val="008E7A1F"/>
    <w:rsid w:val="008E7DEC"/>
    <w:rsid w:val="008F0CB1"/>
    <w:rsid w:val="008F1B56"/>
    <w:rsid w:val="008F1E8C"/>
    <w:rsid w:val="008F2756"/>
    <w:rsid w:val="008F3A61"/>
    <w:rsid w:val="008F4AC1"/>
    <w:rsid w:val="008F56F3"/>
    <w:rsid w:val="008F5AD7"/>
    <w:rsid w:val="008F5C2C"/>
    <w:rsid w:val="008F7A8D"/>
    <w:rsid w:val="00900042"/>
    <w:rsid w:val="00900795"/>
    <w:rsid w:val="00900DC0"/>
    <w:rsid w:val="00903318"/>
    <w:rsid w:val="0090361D"/>
    <w:rsid w:val="0090408C"/>
    <w:rsid w:val="00905238"/>
    <w:rsid w:val="00905579"/>
    <w:rsid w:val="00905674"/>
    <w:rsid w:val="00905B10"/>
    <w:rsid w:val="0090643A"/>
    <w:rsid w:val="0090663C"/>
    <w:rsid w:val="00907212"/>
    <w:rsid w:val="00907C59"/>
    <w:rsid w:val="00910E5D"/>
    <w:rsid w:val="0091330D"/>
    <w:rsid w:val="009137C3"/>
    <w:rsid w:val="009141FA"/>
    <w:rsid w:val="009142EF"/>
    <w:rsid w:val="00914EC8"/>
    <w:rsid w:val="00915173"/>
    <w:rsid w:val="00915878"/>
    <w:rsid w:val="00917184"/>
    <w:rsid w:val="00917F46"/>
    <w:rsid w:val="0092114D"/>
    <w:rsid w:val="00922309"/>
    <w:rsid w:val="009229E1"/>
    <w:rsid w:val="00923368"/>
    <w:rsid w:val="00925C76"/>
    <w:rsid w:val="00926A5A"/>
    <w:rsid w:val="009276AF"/>
    <w:rsid w:val="009277E7"/>
    <w:rsid w:val="00927BE1"/>
    <w:rsid w:val="00930915"/>
    <w:rsid w:val="00932993"/>
    <w:rsid w:val="00933E81"/>
    <w:rsid w:val="00935AD2"/>
    <w:rsid w:val="00936544"/>
    <w:rsid w:val="00936FC2"/>
    <w:rsid w:val="00943C4B"/>
    <w:rsid w:val="00944311"/>
    <w:rsid w:val="00944850"/>
    <w:rsid w:val="00946C56"/>
    <w:rsid w:val="00947487"/>
    <w:rsid w:val="009536E6"/>
    <w:rsid w:val="0095492C"/>
    <w:rsid w:val="00955200"/>
    <w:rsid w:val="00956752"/>
    <w:rsid w:val="00956CC0"/>
    <w:rsid w:val="00957B21"/>
    <w:rsid w:val="00960108"/>
    <w:rsid w:val="0096147E"/>
    <w:rsid w:val="009615D4"/>
    <w:rsid w:val="0096183A"/>
    <w:rsid w:val="00962284"/>
    <w:rsid w:val="009633DE"/>
    <w:rsid w:val="00964312"/>
    <w:rsid w:val="0096644E"/>
    <w:rsid w:val="00967E0F"/>
    <w:rsid w:val="0097489A"/>
    <w:rsid w:val="00974E5B"/>
    <w:rsid w:val="00976838"/>
    <w:rsid w:val="00976A4F"/>
    <w:rsid w:val="00976D82"/>
    <w:rsid w:val="00980254"/>
    <w:rsid w:val="00981595"/>
    <w:rsid w:val="0098280E"/>
    <w:rsid w:val="00982AD7"/>
    <w:rsid w:val="009836AA"/>
    <w:rsid w:val="00983C20"/>
    <w:rsid w:val="00984CEB"/>
    <w:rsid w:val="00986BBB"/>
    <w:rsid w:val="0099081F"/>
    <w:rsid w:val="00990CBA"/>
    <w:rsid w:val="00991DE4"/>
    <w:rsid w:val="00993517"/>
    <w:rsid w:val="00993F5B"/>
    <w:rsid w:val="00995470"/>
    <w:rsid w:val="00995576"/>
    <w:rsid w:val="009955F1"/>
    <w:rsid w:val="0099579E"/>
    <w:rsid w:val="009959B8"/>
    <w:rsid w:val="009959E8"/>
    <w:rsid w:val="00995F06"/>
    <w:rsid w:val="00996A0C"/>
    <w:rsid w:val="00996BB1"/>
    <w:rsid w:val="00997369"/>
    <w:rsid w:val="00997DE4"/>
    <w:rsid w:val="00997ECB"/>
    <w:rsid w:val="009A0075"/>
    <w:rsid w:val="009A162F"/>
    <w:rsid w:val="009A2B06"/>
    <w:rsid w:val="009A32D2"/>
    <w:rsid w:val="009A359B"/>
    <w:rsid w:val="009A4408"/>
    <w:rsid w:val="009A52E9"/>
    <w:rsid w:val="009A5492"/>
    <w:rsid w:val="009A7758"/>
    <w:rsid w:val="009B001F"/>
    <w:rsid w:val="009B0811"/>
    <w:rsid w:val="009B1793"/>
    <w:rsid w:val="009B27B8"/>
    <w:rsid w:val="009B5365"/>
    <w:rsid w:val="009B5B0B"/>
    <w:rsid w:val="009B64E0"/>
    <w:rsid w:val="009B68D9"/>
    <w:rsid w:val="009B73D3"/>
    <w:rsid w:val="009C07C5"/>
    <w:rsid w:val="009C3901"/>
    <w:rsid w:val="009C3B92"/>
    <w:rsid w:val="009C4478"/>
    <w:rsid w:val="009D0597"/>
    <w:rsid w:val="009D21E8"/>
    <w:rsid w:val="009D2740"/>
    <w:rsid w:val="009D2BBB"/>
    <w:rsid w:val="009D3731"/>
    <w:rsid w:val="009D3F48"/>
    <w:rsid w:val="009D5843"/>
    <w:rsid w:val="009D66E3"/>
    <w:rsid w:val="009D6D27"/>
    <w:rsid w:val="009D7813"/>
    <w:rsid w:val="009E12E9"/>
    <w:rsid w:val="009E26B1"/>
    <w:rsid w:val="009E2E79"/>
    <w:rsid w:val="009E2F6C"/>
    <w:rsid w:val="009E4959"/>
    <w:rsid w:val="009E6ADD"/>
    <w:rsid w:val="009F0D58"/>
    <w:rsid w:val="009F18AA"/>
    <w:rsid w:val="009F193E"/>
    <w:rsid w:val="009F1DC2"/>
    <w:rsid w:val="009F1FE7"/>
    <w:rsid w:val="009F2E8F"/>
    <w:rsid w:val="009F3661"/>
    <w:rsid w:val="009F389C"/>
    <w:rsid w:val="009F3C54"/>
    <w:rsid w:val="009F3CA1"/>
    <w:rsid w:val="009F4241"/>
    <w:rsid w:val="009F46CD"/>
    <w:rsid w:val="009F4B10"/>
    <w:rsid w:val="009F54C2"/>
    <w:rsid w:val="009F55E5"/>
    <w:rsid w:val="009F69AB"/>
    <w:rsid w:val="009F6EBD"/>
    <w:rsid w:val="009F7269"/>
    <w:rsid w:val="009F7B94"/>
    <w:rsid w:val="00A0059E"/>
    <w:rsid w:val="00A01BC9"/>
    <w:rsid w:val="00A03074"/>
    <w:rsid w:val="00A038B5"/>
    <w:rsid w:val="00A03A1E"/>
    <w:rsid w:val="00A06AF0"/>
    <w:rsid w:val="00A06E6B"/>
    <w:rsid w:val="00A11D3C"/>
    <w:rsid w:val="00A12C6D"/>
    <w:rsid w:val="00A12C9A"/>
    <w:rsid w:val="00A152C0"/>
    <w:rsid w:val="00A15349"/>
    <w:rsid w:val="00A17BAF"/>
    <w:rsid w:val="00A17FB0"/>
    <w:rsid w:val="00A20B17"/>
    <w:rsid w:val="00A21065"/>
    <w:rsid w:val="00A21099"/>
    <w:rsid w:val="00A21C46"/>
    <w:rsid w:val="00A22798"/>
    <w:rsid w:val="00A22FD8"/>
    <w:rsid w:val="00A23445"/>
    <w:rsid w:val="00A239F5"/>
    <w:rsid w:val="00A23BA3"/>
    <w:rsid w:val="00A24E0B"/>
    <w:rsid w:val="00A26739"/>
    <w:rsid w:val="00A26B28"/>
    <w:rsid w:val="00A30E24"/>
    <w:rsid w:val="00A3142F"/>
    <w:rsid w:val="00A324FF"/>
    <w:rsid w:val="00A3283B"/>
    <w:rsid w:val="00A33298"/>
    <w:rsid w:val="00A33F18"/>
    <w:rsid w:val="00A34AE4"/>
    <w:rsid w:val="00A34CC1"/>
    <w:rsid w:val="00A34E68"/>
    <w:rsid w:val="00A353D0"/>
    <w:rsid w:val="00A35B11"/>
    <w:rsid w:val="00A3601E"/>
    <w:rsid w:val="00A376BB"/>
    <w:rsid w:val="00A37787"/>
    <w:rsid w:val="00A4034C"/>
    <w:rsid w:val="00A410CA"/>
    <w:rsid w:val="00A42298"/>
    <w:rsid w:val="00A4429E"/>
    <w:rsid w:val="00A44C2D"/>
    <w:rsid w:val="00A44D38"/>
    <w:rsid w:val="00A45030"/>
    <w:rsid w:val="00A45094"/>
    <w:rsid w:val="00A474B8"/>
    <w:rsid w:val="00A47919"/>
    <w:rsid w:val="00A47BBB"/>
    <w:rsid w:val="00A52E37"/>
    <w:rsid w:val="00A53C07"/>
    <w:rsid w:val="00A56351"/>
    <w:rsid w:val="00A56B00"/>
    <w:rsid w:val="00A60C8D"/>
    <w:rsid w:val="00A61262"/>
    <w:rsid w:val="00A61D7E"/>
    <w:rsid w:val="00A63304"/>
    <w:rsid w:val="00A638A1"/>
    <w:rsid w:val="00A63FAD"/>
    <w:rsid w:val="00A64059"/>
    <w:rsid w:val="00A6469B"/>
    <w:rsid w:val="00A6525C"/>
    <w:rsid w:val="00A662F6"/>
    <w:rsid w:val="00A66774"/>
    <w:rsid w:val="00A6755F"/>
    <w:rsid w:val="00A67CFD"/>
    <w:rsid w:val="00A7078F"/>
    <w:rsid w:val="00A70955"/>
    <w:rsid w:val="00A70D6C"/>
    <w:rsid w:val="00A70E7C"/>
    <w:rsid w:val="00A73222"/>
    <w:rsid w:val="00A74CE2"/>
    <w:rsid w:val="00A754B8"/>
    <w:rsid w:val="00A75E36"/>
    <w:rsid w:val="00A77534"/>
    <w:rsid w:val="00A776CC"/>
    <w:rsid w:val="00A808DC"/>
    <w:rsid w:val="00A80B34"/>
    <w:rsid w:val="00A814DF"/>
    <w:rsid w:val="00A81918"/>
    <w:rsid w:val="00A8206B"/>
    <w:rsid w:val="00A82753"/>
    <w:rsid w:val="00A850D4"/>
    <w:rsid w:val="00A86CED"/>
    <w:rsid w:val="00A87294"/>
    <w:rsid w:val="00A90CCC"/>
    <w:rsid w:val="00A91389"/>
    <w:rsid w:val="00A96282"/>
    <w:rsid w:val="00A97888"/>
    <w:rsid w:val="00AA0B6B"/>
    <w:rsid w:val="00AA1648"/>
    <w:rsid w:val="00AA1E91"/>
    <w:rsid w:val="00AA2A5A"/>
    <w:rsid w:val="00AA5442"/>
    <w:rsid w:val="00AA59B2"/>
    <w:rsid w:val="00AA6BF8"/>
    <w:rsid w:val="00AA7C6B"/>
    <w:rsid w:val="00AA7FAC"/>
    <w:rsid w:val="00AB00FF"/>
    <w:rsid w:val="00AB0BDA"/>
    <w:rsid w:val="00AB1754"/>
    <w:rsid w:val="00AB276F"/>
    <w:rsid w:val="00AB3A80"/>
    <w:rsid w:val="00AB3C3E"/>
    <w:rsid w:val="00AB6835"/>
    <w:rsid w:val="00AB7679"/>
    <w:rsid w:val="00AB79B7"/>
    <w:rsid w:val="00AC2DCF"/>
    <w:rsid w:val="00AC3746"/>
    <w:rsid w:val="00AC37DB"/>
    <w:rsid w:val="00AC4918"/>
    <w:rsid w:val="00AC535D"/>
    <w:rsid w:val="00AC53EE"/>
    <w:rsid w:val="00AC5CE3"/>
    <w:rsid w:val="00AC6355"/>
    <w:rsid w:val="00AC6FCC"/>
    <w:rsid w:val="00AC729C"/>
    <w:rsid w:val="00AC7906"/>
    <w:rsid w:val="00AD1D9A"/>
    <w:rsid w:val="00AD3174"/>
    <w:rsid w:val="00AD4B09"/>
    <w:rsid w:val="00AD4C1D"/>
    <w:rsid w:val="00AD59A6"/>
    <w:rsid w:val="00AD5FC1"/>
    <w:rsid w:val="00AD7BE2"/>
    <w:rsid w:val="00AD7E4B"/>
    <w:rsid w:val="00AE148E"/>
    <w:rsid w:val="00AE3877"/>
    <w:rsid w:val="00AE6B13"/>
    <w:rsid w:val="00AE6D0A"/>
    <w:rsid w:val="00AE6DB5"/>
    <w:rsid w:val="00AE6E6A"/>
    <w:rsid w:val="00AF09E0"/>
    <w:rsid w:val="00AF0D32"/>
    <w:rsid w:val="00AF0F5C"/>
    <w:rsid w:val="00AF25A3"/>
    <w:rsid w:val="00AF26BE"/>
    <w:rsid w:val="00AF273D"/>
    <w:rsid w:val="00AF4D73"/>
    <w:rsid w:val="00AF4FBF"/>
    <w:rsid w:val="00AF598B"/>
    <w:rsid w:val="00AF5D92"/>
    <w:rsid w:val="00AF723E"/>
    <w:rsid w:val="00B00F80"/>
    <w:rsid w:val="00B02A44"/>
    <w:rsid w:val="00B037C2"/>
    <w:rsid w:val="00B04C0C"/>
    <w:rsid w:val="00B05D97"/>
    <w:rsid w:val="00B060FA"/>
    <w:rsid w:val="00B07708"/>
    <w:rsid w:val="00B10366"/>
    <w:rsid w:val="00B11069"/>
    <w:rsid w:val="00B11402"/>
    <w:rsid w:val="00B126DD"/>
    <w:rsid w:val="00B14D4C"/>
    <w:rsid w:val="00B1520A"/>
    <w:rsid w:val="00B15818"/>
    <w:rsid w:val="00B1677D"/>
    <w:rsid w:val="00B16F93"/>
    <w:rsid w:val="00B17EAE"/>
    <w:rsid w:val="00B21D49"/>
    <w:rsid w:val="00B21EF7"/>
    <w:rsid w:val="00B22F71"/>
    <w:rsid w:val="00B249F7"/>
    <w:rsid w:val="00B251E4"/>
    <w:rsid w:val="00B256A1"/>
    <w:rsid w:val="00B25B24"/>
    <w:rsid w:val="00B25CA9"/>
    <w:rsid w:val="00B2695D"/>
    <w:rsid w:val="00B303CD"/>
    <w:rsid w:val="00B3239F"/>
    <w:rsid w:val="00B32F95"/>
    <w:rsid w:val="00B36345"/>
    <w:rsid w:val="00B368A5"/>
    <w:rsid w:val="00B369B5"/>
    <w:rsid w:val="00B40BA9"/>
    <w:rsid w:val="00B41A98"/>
    <w:rsid w:val="00B41BEB"/>
    <w:rsid w:val="00B435AA"/>
    <w:rsid w:val="00B4425D"/>
    <w:rsid w:val="00B45FA4"/>
    <w:rsid w:val="00B50789"/>
    <w:rsid w:val="00B517F0"/>
    <w:rsid w:val="00B526F4"/>
    <w:rsid w:val="00B5404E"/>
    <w:rsid w:val="00B5481B"/>
    <w:rsid w:val="00B548A6"/>
    <w:rsid w:val="00B57883"/>
    <w:rsid w:val="00B60EDD"/>
    <w:rsid w:val="00B61E2D"/>
    <w:rsid w:val="00B62C3E"/>
    <w:rsid w:val="00B6336C"/>
    <w:rsid w:val="00B66923"/>
    <w:rsid w:val="00B71B8E"/>
    <w:rsid w:val="00B72255"/>
    <w:rsid w:val="00B72517"/>
    <w:rsid w:val="00B729D5"/>
    <w:rsid w:val="00B737EC"/>
    <w:rsid w:val="00B73F98"/>
    <w:rsid w:val="00B769BF"/>
    <w:rsid w:val="00B76ED0"/>
    <w:rsid w:val="00B777C7"/>
    <w:rsid w:val="00B8081F"/>
    <w:rsid w:val="00B8096A"/>
    <w:rsid w:val="00B80D5A"/>
    <w:rsid w:val="00B81349"/>
    <w:rsid w:val="00B832AF"/>
    <w:rsid w:val="00B84041"/>
    <w:rsid w:val="00B84BF5"/>
    <w:rsid w:val="00B85B6B"/>
    <w:rsid w:val="00B85FEB"/>
    <w:rsid w:val="00B869DA"/>
    <w:rsid w:val="00B87340"/>
    <w:rsid w:val="00B87576"/>
    <w:rsid w:val="00B87895"/>
    <w:rsid w:val="00B87C57"/>
    <w:rsid w:val="00B9047B"/>
    <w:rsid w:val="00B92287"/>
    <w:rsid w:val="00B93357"/>
    <w:rsid w:val="00B969F7"/>
    <w:rsid w:val="00B9720A"/>
    <w:rsid w:val="00BA2247"/>
    <w:rsid w:val="00BA2564"/>
    <w:rsid w:val="00BA2905"/>
    <w:rsid w:val="00BA29A0"/>
    <w:rsid w:val="00BA4452"/>
    <w:rsid w:val="00BA44A3"/>
    <w:rsid w:val="00BA4CA7"/>
    <w:rsid w:val="00BA5EBF"/>
    <w:rsid w:val="00BA643C"/>
    <w:rsid w:val="00BA6DF3"/>
    <w:rsid w:val="00BA7273"/>
    <w:rsid w:val="00BB1993"/>
    <w:rsid w:val="00BB3976"/>
    <w:rsid w:val="00BB3F8C"/>
    <w:rsid w:val="00BB6423"/>
    <w:rsid w:val="00BC0538"/>
    <w:rsid w:val="00BC1234"/>
    <w:rsid w:val="00BC47C8"/>
    <w:rsid w:val="00BC557C"/>
    <w:rsid w:val="00BC59AF"/>
    <w:rsid w:val="00BC5A30"/>
    <w:rsid w:val="00BC6004"/>
    <w:rsid w:val="00BC6180"/>
    <w:rsid w:val="00BC7DD9"/>
    <w:rsid w:val="00BD00A8"/>
    <w:rsid w:val="00BD14AA"/>
    <w:rsid w:val="00BD1890"/>
    <w:rsid w:val="00BD1B0F"/>
    <w:rsid w:val="00BD1C0D"/>
    <w:rsid w:val="00BD1DBC"/>
    <w:rsid w:val="00BD319A"/>
    <w:rsid w:val="00BD398A"/>
    <w:rsid w:val="00BD3DA5"/>
    <w:rsid w:val="00BD5961"/>
    <w:rsid w:val="00BD5C41"/>
    <w:rsid w:val="00BD7E3B"/>
    <w:rsid w:val="00BE018E"/>
    <w:rsid w:val="00BE02AD"/>
    <w:rsid w:val="00BE0F8C"/>
    <w:rsid w:val="00BE24EF"/>
    <w:rsid w:val="00BE39CE"/>
    <w:rsid w:val="00BE5EF1"/>
    <w:rsid w:val="00BE6481"/>
    <w:rsid w:val="00BE7213"/>
    <w:rsid w:val="00BE7254"/>
    <w:rsid w:val="00BF0539"/>
    <w:rsid w:val="00BF1854"/>
    <w:rsid w:val="00BF1D86"/>
    <w:rsid w:val="00BF2806"/>
    <w:rsid w:val="00BF348A"/>
    <w:rsid w:val="00BF3BDE"/>
    <w:rsid w:val="00BF61A4"/>
    <w:rsid w:val="00BF6637"/>
    <w:rsid w:val="00BF67FF"/>
    <w:rsid w:val="00BF726D"/>
    <w:rsid w:val="00C00D83"/>
    <w:rsid w:val="00C03B1D"/>
    <w:rsid w:val="00C04338"/>
    <w:rsid w:val="00C052C5"/>
    <w:rsid w:val="00C076DE"/>
    <w:rsid w:val="00C1047C"/>
    <w:rsid w:val="00C10577"/>
    <w:rsid w:val="00C1073C"/>
    <w:rsid w:val="00C113EF"/>
    <w:rsid w:val="00C114E0"/>
    <w:rsid w:val="00C11AA8"/>
    <w:rsid w:val="00C135B5"/>
    <w:rsid w:val="00C13969"/>
    <w:rsid w:val="00C147CE"/>
    <w:rsid w:val="00C16EC9"/>
    <w:rsid w:val="00C1713B"/>
    <w:rsid w:val="00C17209"/>
    <w:rsid w:val="00C2166F"/>
    <w:rsid w:val="00C22A42"/>
    <w:rsid w:val="00C246F2"/>
    <w:rsid w:val="00C25EB1"/>
    <w:rsid w:val="00C260E0"/>
    <w:rsid w:val="00C26BE7"/>
    <w:rsid w:val="00C30E37"/>
    <w:rsid w:val="00C3288F"/>
    <w:rsid w:val="00C32ADB"/>
    <w:rsid w:val="00C33321"/>
    <w:rsid w:val="00C33EF4"/>
    <w:rsid w:val="00C34558"/>
    <w:rsid w:val="00C34671"/>
    <w:rsid w:val="00C378BD"/>
    <w:rsid w:val="00C4319B"/>
    <w:rsid w:val="00C439EB"/>
    <w:rsid w:val="00C43D3B"/>
    <w:rsid w:val="00C4547A"/>
    <w:rsid w:val="00C466D8"/>
    <w:rsid w:val="00C477DC"/>
    <w:rsid w:val="00C50ADC"/>
    <w:rsid w:val="00C50AE3"/>
    <w:rsid w:val="00C5163E"/>
    <w:rsid w:val="00C5267A"/>
    <w:rsid w:val="00C5314C"/>
    <w:rsid w:val="00C54E6D"/>
    <w:rsid w:val="00C55C49"/>
    <w:rsid w:val="00C55E06"/>
    <w:rsid w:val="00C56300"/>
    <w:rsid w:val="00C5689C"/>
    <w:rsid w:val="00C56BD7"/>
    <w:rsid w:val="00C57674"/>
    <w:rsid w:val="00C57B14"/>
    <w:rsid w:val="00C57E76"/>
    <w:rsid w:val="00C60A2D"/>
    <w:rsid w:val="00C61092"/>
    <w:rsid w:val="00C61610"/>
    <w:rsid w:val="00C61A23"/>
    <w:rsid w:val="00C61E04"/>
    <w:rsid w:val="00C62577"/>
    <w:rsid w:val="00C63DB0"/>
    <w:rsid w:val="00C6701C"/>
    <w:rsid w:val="00C6754F"/>
    <w:rsid w:val="00C727D0"/>
    <w:rsid w:val="00C7345F"/>
    <w:rsid w:val="00C745A2"/>
    <w:rsid w:val="00C74D09"/>
    <w:rsid w:val="00C75BAC"/>
    <w:rsid w:val="00C76781"/>
    <w:rsid w:val="00C77479"/>
    <w:rsid w:val="00C7747A"/>
    <w:rsid w:val="00C77E73"/>
    <w:rsid w:val="00C82347"/>
    <w:rsid w:val="00C826CF"/>
    <w:rsid w:val="00C82FF3"/>
    <w:rsid w:val="00C837B6"/>
    <w:rsid w:val="00C845CF"/>
    <w:rsid w:val="00C85B2D"/>
    <w:rsid w:val="00C8760E"/>
    <w:rsid w:val="00C901B2"/>
    <w:rsid w:val="00C901B6"/>
    <w:rsid w:val="00C9036D"/>
    <w:rsid w:val="00C918B3"/>
    <w:rsid w:val="00C926A8"/>
    <w:rsid w:val="00C927F4"/>
    <w:rsid w:val="00C92A63"/>
    <w:rsid w:val="00C93094"/>
    <w:rsid w:val="00C931ED"/>
    <w:rsid w:val="00C941AA"/>
    <w:rsid w:val="00C94608"/>
    <w:rsid w:val="00C94AF6"/>
    <w:rsid w:val="00C95671"/>
    <w:rsid w:val="00C95EFF"/>
    <w:rsid w:val="00C9622B"/>
    <w:rsid w:val="00C97B7A"/>
    <w:rsid w:val="00C97C89"/>
    <w:rsid w:val="00CA22AF"/>
    <w:rsid w:val="00CA27F3"/>
    <w:rsid w:val="00CA2821"/>
    <w:rsid w:val="00CA5935"/>
    <w:rsid w:val="00CA6C20"/>
    <w:rsid w:val="00CA706F"/>
    <w:rsid w:val="00CA70CC"/>
    <w:rsid w:val="00CB078D"/>
    <w:rsid w:val="00CB169E"/>
    <w:rsid w:val="00CB1C73"/>
    <w:rsid w:val="00CB2A76"/>
    <w:rsid w:val="00CB2DD3"/>
    <w:rsid w:val="00CB433E"/>
    <w:rsid w:val="00CB49DC"/>
    <w:rsid w:val="00CB4BB5"/>
    <w:rsid w:val="00CB6667"/>
    <w:rsid w:val="00CB7D34"/>
    <w:rsid w:val="00CC1D16"/>
    <w:rsid w:val="00CC3A8D"/>
    <w:rsid w:val="00CC3ABD"/>
    <w:rsid w:val="00CC3CDD"/>
    <w:rsid w:val="00CC48C5"/>
    <w:rsid w:val="00CC653A"/>
    <w:rsid w:val="00CC7D0A"/>
    <w:rsid w:val="00CD0795"/>
    <w:rsid w:val="00CD0911"/>
    <w:rsid w:val="00CD0F0A"/>
    <w:rsid w:val="00CD10D6"/>
    <w:rsid w:val="00CD167A"/>
    <w:rsid w:val="00CD191B"/>
    <w:rsid w:val="00CD2A45"/>
    <w:rsid w:val="00CD63AA"/>
    <w:rsid w:val="00CD67C6"/>
    <w:rsid w:val="00CD6A3F"/>
    <w:rsid w:val="00CD6CCA"/>
    <w:rsid w:val="00CD762B"/>
    <w:rsid w:val="00CD7889"/>
    <w:rsid w:val="00CD7907"/>
    <w:rsid w:val="00CE0156"/>
    <w:rsid w:val="00CE02EA"/>
    <w:rsid w:val="00CE1400"/>
    <w:rsid w:val="00CE29F9"/>
    <w:rsid w:val="00CE3D09"/>
    <w:rsid w:val="00CE5F56"/>
    <w:rsid w:val="00CE6C5D"/>
    <w:rsid w:val="00CE7E88"/>
    <w:rsid w:val="00CF0D50"/>
    <w:rsid w:val="00CF0E5E"/>
    <w:rsid w:val="00CF27F8"/>
    <w:rsid w:val="00CF3E60"/>
    <w:rsid w:val="00CF4A9E"/>
    <w:rsid w:val="00CF536B"/>
    <w:rsid w:val="00CF5FC3"/>
    <w:rsid w:val="00D00E2F"/>
    <w:rsid w:val="00D0230A"/>
    <w:rsid w:val="00D02AF7"/>
    <w:rsid w:val="00D065D0"/>
    <w:rsid w:val="00D06E34"/>
    <w:rsid w:val="00D07ECA"/>
    <w:rsid w:val="00D102E2"/>
    <w:rsid w:val="00D112AC"/>
    <w:rsid w:val="00D11665"/>
    <w:rsid w:val="00D11E44"/>
    <w:rsid w:val="00D13606"/>
    <w:rsid w:val="00D15A6F"/>
    <w:rsid w:val="00D15F23"/>
    <w:rsid w:val="00D1740D"/>
    <w:rsid w:val="00D179DB"/>
    <w:rsid w:val="00D2062A"/>
    <w:rsid w:val="00D2070E"/>
    <w:rsid w:val="00D21328"/>
    <w:rsid w:val="00D22354"/>
    <w:rsid w:val="00D22A11"/>
    <w:rsid w:val="00D24A65"/>
    <w:rsid w:val="00D25688"/>
    <w:rsid w:val="00D25AE7"/>
    <w:rsid w:val="00D26A3C"/>
    <w:rsid w:val="00D26DAF"/>
    <w:rsid w:val="00D30D93"/>
    <w:rsid w:val="00D34001"/>
    <w:rsid w:val="00D34540"/>
    <w:rsid w:val="00D3485F"/>
    <w:rsid w:val="00D35FB4"/>
    <w:rsid w:val="00D36DE8"/>
    <w:rsid w:val="00D41F2A"/>
    <w:rsid w:val="00D42349"/>
    <w:rsid w:val="00D42780"/>
    <w:rsid w:val="00D429B4"/>
    <w:rsid w:val="00D4374A"/>
    <w:rsid w:val="00D4699E"/>
    <w:rsid w:val="00D50421"/>
    <w:rsid w:val="00D5159C"/>
    <w:rsid w:val="00D55941"/>
    <w:rsid w:val="00D56ACB"/>
    <w:rsid w:val="00D574AE"/>
    <w:rsid w:val="00D612D2"/>
    <w:rsid w:val="00D61780"/>
    <w:rsid w:val="00D619E3"/>
    <w:rsid w:val="00D61C78"/>
    <w:rsid w:val="00D621A5"/>
    <w:rsid w:val="00D62A6A"/>
    <w:rsid w:val="00D62C89"/>
    <w:rsid w:val="00D62FA1"/>
    <w:rsid w:val="00D64315"/>
    <w:rsid w:val="00D64813"/>
    <w:rsid w:val="00D67BE5"/>
    <w:rsid w:val="00D67F8C"/>
    <w:rsid w:val="00D7037C"/>
    <w:rsid w:val="00D705C2"/>
    <w:rsid w:val="00D706FC"/>
    <w:rsid w:val="00D71440"/>
    <w:rsid w:val="00D72A05"/>
    <w:rsid w:val="00D73303"/>
    <w:rsid w:val="00D7592B"/>
    <w:rsid w:val="00D76724"/>
    <w:rsid w:val="00D77215"/>
    <w:rsid w:val="00D80170"/>
    <w:rsid w:val="00D804F2"/>
    <w:rsid w:val="00D80827"/>
    <w:rsid w:val="00D82FA7"/>
    <w:rsid w:val="00D8595F"/>
    <w:rsid w:val="00D85CE4"/>
    <w:rsid w:val="00D870BF"/>
    <w:rsid w:val="00D87B71"/>
    <w:rsid w:val="00D90E23"/>
    <w:rsid w:val="00D91913"/>
    <w:rsid w:val="00D9474C"/>
    <w:rsid w:val="00D9706C"/>
    <w:rsid w:val="00DA07AE"/>
    <w:rsid w:val="00DA203B"/>
    <w:rsid w:val="00DA2CFB"/>
    <w:rsid w:val="00DA4004"/>
    <w:rsid w:val="00DA66DC"/>
    <w:rsid w:val="00DA6CD1"/>
    <w:rsid w:val="00DA75E3"/>
    <w:rsid w:val="00DA795C"/>
    <w:rsid w:val="00DA7A1D"/>
    <w:rsid w:val="00DB03F4"/>
    <w:rsid w:val="00DB2595"/>
    <w:rsid w:val="00DB3B1D"/>
    <w:rsid w:val="00DB3EEF"/>
    <w:rsid w:val="00DB4E3F"/>
    <w:rsid w:val="00DB7452"/>
    <w:rsid w:val="00DB7F02"/>
    <w:rsid w:val="00DC1A59"/>
    <w:rsid w:val="00DC20C4"/>
    <w:rsid w:val="00DC2E40"/>
    <w:rsid w:val="00DC31CE"/>
    <w:rsid w:val="00DC5FB8"/>
    <w:rsid w:val="00DC5FCE"/>
    <w:rsid w:val="00DC7924"/>
    <w:rsid w:val="00DD11C2"/>
    <w:rsid w:val="00DD311E"/>
    <w:rsid w:val="00DD356B"/>
    <w:rsid w:val="00DD52B7"/>
    <w:rsid w:val="00DD5301"/>
    <w:rsid w:val="00DD5709"/>
    <w:rsid w:val="00DD670C"/>
    <w:rsid w:val="00DE187A"/>
    <w:rsid w:val="00DE18DB"/>
    <w:rsid w:val="00DE3293"/>
    <w:rsid w:val="00DE337E"/>
    <w:rsid w:val="00DE5357"/>
    <w:rsid w:val="00DE53BD"/>
    <w:rsid w:val="00DE5596"/>
    <w:rsid w:val="00DE5C27"/>
    <w:rsid w:val="00DE7EB9"/>
    <w:rsid w:val="00DF0488"/>
    <w:rsid w:val="00DF1FD6"/>
    <w:rsid w:val="00DF3850"/>
    <w:rsid w:val="00DF4455"/>
    <w:rsid w:val="00DF6678"/>
    <w:rsid w:val="00DF7382"/>
    <w:rsid w:val="00DF7426"/>
    <w:rsid w:val="00DF7EBC"/>
    <w:rsid w:val="00E00557"/>
    <w:rsid w:val="00E019C2"/>
    <w:rsid w:val="00E02DE6"/>
    <w:rsid w:val="00E02E2E"/>
    <w:rsid w:val="00E057CE"/>
    <w:rsid w:val="00E06E24"/>
    <w:rsid w:val="00E07388"/>
    <w:rsid w:val="00E07ADF"/>
    <w:rsid w:val="00E1146D"/>
    <w:rsid w:val="00E11C53"/>
    <w:rsid w:val="00E11E84"/>
    <w:rsid w:val="00E12519"/>
    <w:rsid w:val="00E12717"/>
    <w:rsid w:val="00E12E6C"/>
    <w:rsid w:val="00E1460C"/>
    <w:rsid w:val="00E14797"/>
    <w:rsid w:val="00E16032"/>
    <w:rsid w:val="00E16540"/>
    <w:rsid w:val="00E1654D"/>
    <w:rsid w:val="00E166CC"/>
    <w:rsid w:val="00E16E28"/>
    <w:rsid w:val="00E16FC8"/>
    <w:rsid w:val="00E17E92"/>
    <w:rsid w:val="00E20364"/>
    <w:rsid w:val="00E2341A"/>
    <w:rsid w:val="00E239F5"/>
    <w:rsid w:val="00E266C4"/>
    <w:rsid w:val="00E271D4"/>
    <w:rsid w:val="00E27687"/>
    <w:rsid w:val="00E277DA"/>
    <w:rsid w:val="00E27AE3"/>
    <w:rsid w:val="00E30927"/>
    <w:rsid w:val="00E309E3"/>
    <w:rsid w:val="00E317DF"/>
    <w:rsid w:val="00E31FAA"/>
    <w:rsid w:val="00E328AA"/>
    <w:rsid w:val="00E331E7"/>
    <w:rsid w:val="00E33FCB"/>
    <w:rsid w:val="00E34E58"/>
    <w:rsid w:val="00E35D63"/>
    <w:rsid w:val="00E35E24"/>
    <w:rsid w:val="00E36FA3"/>
    <w:rsid w:val="00E3711C"/>
    <w:rsid w:val="00E37334"/>
    <w:rsid w:val="00E37F10"/>
    <w:rsid w:val="00E41251"/>
    <w:rsid w:val="00E41BCB"/>
    <w:rsid w:val="00E41EA0"/>
    <w:rsid w:val="00E44E1E"/>
    <w:rsid w:val="00E47A76"/>
    <w:rsid w:val="00E47AC9"/>
    <w:rsid w:val="00E509C4"/>
    <w:rsid w:val="00E50A98"/>
    <w:rsid w:val="00E51B93"/>
    <w:rsid w:val="00E54589"/>
    <w:rsid w:val="00E5488D"/>
    <w:rsid w:val="00E603D2"/>
    <w:rsid w:val="00E60BF8"/>
    <w:rsid w:val="00E61301"/>
    <w:rsid w:val="00E61639"/>
    <w:rsid w:val="00E61CFD"/>
    <w:rsid w:val="00E61D44"/>
    <w:rsid w:val="00E622B9"/>
    <w:rsid w:val="00E63252"/>
    <w:rsid w:val="00E6373F"/>
    <w:rsid w:val="00E63AEA"/>
    <w:rsid w:val="00E6459D"/>
    <w:rsid w:val="00E647E8"/>
    <w:rsid w:val="00E6564D"/>
    <w:rsid w:val="00E65E79"/>
    <w:rsid w:val="00E67145"/>
    <w:rsid w:val="00E67F15"/>
    <w:rsid w:val="00E7168A"/>
    <w:rsid w:val="00E719B5"/>
    <w:rsid w:val="00E72680"/>
    <w:rsid w:val="00E737A8"/>
    <w:rsid w:val="00E7474A"/>
    <w:rsid w:val="00E74EED"/>
    <w:rsid w:val="00E77093"/>
    <w:rsid w:val="00E77BED"/>
    <w:rsid w:val="00E8093C"/>
    <w:rsid w:val="00E83573"/>
    <w:rsid w:val="00E8400E"/>
    <w:rsid w:val="00E84385"/>
    <w:rsid w:val="00E84405"/>
    <w:rsid w:val="00E84A71"/>
    <w:rsid w:val="00E84BC7"/>
    <w:rsid w:val="00E85233"/>
    <w:rsid w:val="00E860E7"/>
    <w:rsid w:val="00E86DDC"/>
    <w:rsid w:val="00E87BC2"/>
    <w:rsid w:val="00E87D88"/>
    <w:rsid w:val="00E90523"/>
    <w:rsid w:val="00E947C9"/>
    <w:rsid w:val="00E952EA"/>
    <w:rsid w:val="00E95847"/>
    <w:rsid w:val="00E965E5"/>
    <w:rsid w:val="00E96D99"/>
    <w:rsid w:val="00E96F1D"/>
    <w:rsid w:val="00EA06B0"/>
    <w:rsid w:val="00EA0BCC"/>
    <w:rsid w:val="00EA264F"/>
    <w:rsid w:val="00EA3C5F"/>
    <w:rsid w:val="00EA5245"/>
    <w:rsid w:val="00EA581A"/>
    <w:rsid w:val="00EA59CC"/>
    <w:rsid w:val="00EA6122"/>
    <w:rsid w:val="00EA68C3"/>
    <w:rsid w:val="00EA7C46"/>
    <w:rsid w:val="00EA7D6D"/>
    <w:rsid w:val="00EB0344"/>
    <w:rsid w:val="00EB0A84"/>
    <w:rsid w:val="00EB0D6E"/>
    <w:rsid w:val="00EB22AA"/>
    <w:rsid w:val="00EB3589"/>
    <w:rsid w:val="00EB43BB"/>
    <w:rsid w:val="00EB47E6"/>
    <w:rsid w:val="00EB5367"/>
    <w:rsid w:val="00EB5B43"/>
    <w:rsid w:val="00EB7AA8"/>
    <w:rsid w:val="00EC1C47"/>
    <w:rsid w:val="00EC29AC"/>
    <w:rsid w:val="00EC6D03"/>
    <w:rsid w:val="00EC6E8A"/>
    <w:rsid w:val="00EC6EB9"/>
    <w:rsid w:val="00EC7775"/>
    <w:rsid w:val="00ED1841"/>
    <w:rsid w:val="00ED270B"/>
    <w:rsid w:val="00ED2D78"/>
    <w:rsid w:val="00ED35C3"/>
    <w:rsid w:val="00ED3B80"/>
    <w:rsid w:val="00ED405B"/>
    <w:rsid w:val="00ED4499"/>
    <w:rsid w:val="00ED56F6"/>
    <w:rsid w:val="00ED6448"/>
    <w:rsid w:val="00ED6FCA"/>
    <w:rsid w:val="00ED76A0"/>
    <w:rsid w:val="00ED77EF"/>
    <w:rsid w:val="00EE0947"/>
    <w:rsid w:val="00EE1B74"/>
    <w:rsid w:val="00EE1D08"/>
    <w:rsid w:val="00EE3D45"/>
    <w:rsid w:val="00EE415A"/>
    <w:rsid w:val="00EE416F"/>
    <w:rsid w:val="00EE75E9"/>
    <w:rsid w:val="00EF02A8"/>
    <w:rsid w:val="00EF1AE9"/>
    <w:rsid w:val="00EF1C7B"/>
    <w:rsid w:val="00EF4B00"/>
    <w:rsid w:val="00EF51AF"/>
    <w:rsid w:val="00EF5C8E"/>
    <w:rsid w:val="00EF66D2"/>
    <w:rsid w:val="00EF756A"/>
    <w:rsid w:val="00EF77AA"/>
    <w:rsid w:val="00EF798A"/>
    <w:rsid w:val="00F005E5"/>
    <w:rsid w:val="00F01011"/>
    <w:rsid w:val="00F01941"/>
    <w:rsid w:val="00F01F27"/>
    <w:rsid w:val="00F028BD"/>
    <w:rsid w:val="00F02A69"/>
    <w:rsid w:val="00F03458"/>
    <w:rsid w:val="00F047AA"/>
    <w:rsid w:val="00F0696E"/>
    <w:rsid w:val="00F078D2"/>
    <w:rsid w:val="00F07D99"/>
    <w:rsid w:val="00F07E43"/>
    <w:rsid w:val="00F11A2D"/>
    <w:rsid w:val="00F11F11"/>
    <w:rsid w:val="00F125A9"/>
    <w:rsid w:val="00F126F3"/>
    <w:rsid w:val="00F14183"/>
    <w:rsid w:val="00F157EE"/>
    <w:rsid w:val="00F15D2C"/>
    <w:rsid w:val="00F15EE6"/>
    <w:rsid w:val="00F16815"/>
    <w:rsid w:val="00F16EEE"/>
    <w:rsid w:val="00F17AB6"/>
    <w:rsid w:val="00F21985"/>
    <w:rsid w:val="00F2260D"/>
    <w:rsid w:val="00F23523"/>
    <w:rsid w:val="00F248D3"/>
    <w:rsid w:val="00F24B61"/>
    <w:rsid w:val="00F24E54"/>
    <w:rsid w:val="00F266C0"/>
    <w:rsid w:val="00F27C39"/>
    <w:rsid w:val="00F3007D"/>
    <w:rsid w:val="00F30109"/>
    <w:rsid w:val="00F30AD2"/>
    <w:rsid w:val="00F32FF6"/>
    <w:rsid w:val="00F34D84"/>
    <w:rsid w:val="00F34F70"/>
    <w:rsid w:val="00F369CF"/>
    <w:rsid w:val="00F42758"/>
    <w:rsid w:val="00F42C02"/>
    <w:rsid w:val="00F4531E"/>
    <w:rsid w:val="00F45619"/>
    <w:rsid w:val="00F46689"/>
    <w:rsid w:val="00F46A7C"/>
    <w:rsid w:val="00F475D1"/>
    <w:rsid w:val="00F50DF3"/>
    <w:rsid w:val="00F524FA"/>
    <w:rsid w:val="00F60DCD"/>
    <w:rsid w:val="00F62D53"/>
    <w:rsid w:val="00F639E3"/>
    <w:rsid w:val="00F6594E"/>
    <w:rsid w:val="00F67C77"/>
    <w:rsid w:val="00F67F17"/>
    <w:rsid w:val="00F70440"/>
    <w:rsid w:val="00F7093D"/>
    <w:rsid w:val="00F72235"/>
    <w:rsid w:val="00F72388"/>
    <w:rsid w:val="00F742ED"/>
    <w:rsid w:val="00F7467E"/>
    <w:rsid w:val="00F7498D"/>
    <w:rsid w:val="00F74BCE"/>
    <w:rsid w:val="00F775B3"/>
    <w:rsid w:val="00F77699"/>
    <w:rsid w:val="00F802AD"/>
    <w:rsid w:val="00F80F2B"/>
    <w:rsid w:val="00F84249"/>
    <w:rsid w:val="00F8436E"/>
    <w:rsid w:val="00F84F01"/>
    <w:rsid w:val="00F854B1"/>
    <w:rsid w:val="00F87491"/>
    <w:rsid w:val="00F87DBD"/>
    <w:rsid w:val="00F90389"/>
    <w:rsid w:val="00F91630"/>
    <w:rsid w:val="00F922E7"/>
    <w:rsid w:val="00F93C83"/>
    <w:rsid w:val="00F956CB"/>
    <w:rsid w:val="00F95AAB"/>
    <w:rsid w:val="00F95F12"/>
    <w:rsid w:val="00FA0557"/>
    <w:rsid w:val="00FA0B95"/>
    <w:rsid w:val="00FA0ECC"/>
    <w:rsid w:val="00FA324F"/>
    <w:rsid w:val="00FA3394"/>
    <w:rsid w:val="00FA427C"/>
    <w:rsid w:val="00FA4349"/>
    <w:rsid w:val="00FA482B"/>
    <w:rsid w:val="00FA6138"/>
    <w:rsid w:val="00FA6500"/>
    <w:rsid w:val="00FB0996"/>
    <w:rsid w:val="00FB1BBD"/>
    <w:rsid w:val="00FB1D67"/>
    <w:rsid w:val="00FB2994"/>
    <w:rsid w:val="00FB2BA4"/>
    <w:rsid w:val="00FB437C"/>
    <w:rsid w:val="00FB49D2"/>
    <w:rsid w:val="00FB517D"/>
    <w:rsid w:val="00FB5A5F"/>
    <w:rsid w:val="00FB6232"/>
    <w:rsid w:val="00FB6571"/>
    <w:rsid w:val="00FB71D9"/>
    <w:rsid w:val="00FB7F97"/>
    <w:rsid w:val="00FC0086"/>
    <w:rsid w:val="00FC0261"/>
    <w:rsid w:val="00FC145B"/>
    <w:rsid w:val="00FC17F4"/>
    <w:rsid w:val="00FC1CDC"/>
    <w:rsid w:val="00FC1F18"/>
    <w:rsid w:val="00FC412D"/>
    <w:rsid w:val="00FC6FF3"/>
    <w:rsid w:val="00FC727A"/>
    <w:rsid w:val="00FC7BD0"/>
    <w:rsid w:val="00FC7CAD"/>
    <w:rsid w:val="00FC7DE6"/>
    <w:rsid w:val="00FD0815"/>
    <w:rsid w:val="00FD0E7B"/>
    <w:rsid w:val="00FD1402"/>
    <w:rsid w:val="00FD3493"/>
    <w:rsid w:val="00FD3604"/>
    <w:rsid w:val="00FD44E0"/>
    <w:rsid w:val="00FD4FE5"/>
    <w:rsid w:val="00FD51D8"/>
    <w:rsid w:val="00FD59A0"/>
    <w:rsid w:val="00FD6CBE"/>
    <w:rsid w:val="00FD7B15"/>
    <w:rsid w:val="00FD7E75"/>
    <w:rsid w:val="00FE0300"/>
    <w:rsid w:val="00FE0455"/>
    <w:rsid w:val="00FE0966"/>
    <w:rsid w:val="00FE32AF"/>
    <w:rsid w:val="00FE6290"/>
    <w:rsid w:val="00FE6CF6"/>
    <w:rsid w:val="00FE74AC"/>
    <w:rsid w:val="00FE78EF"/>
    <w:rsid w:val="00FE7AC3"/>
    <w:rsid w:val="00FF163B"/>
    <w:rsid w:val="00FF2C42"/>
    <w:rsid w:val="00FF2FE6"/>
    <w:rsid w:val="00FF4076"/>
    <w:rsid w:val="00FF5124"/>
    <w:rsid w:val="00FF651C"/>
    <w:rsid w:val="00FF6A91"/>
    <w:rsid w:val="00FF7715"/>
    <w:rsid w:val="00FF78C0"/>
    <w:rsid w:val="00FF7C29"/>
    <w:rsid w:val="134277FC"/>
    <w:rsid w:val="5C3A26DF"/>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684239"/>
  <w15:docId w15:val="{79CC96CD-E1A1-476C-B519-43CF24768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Cs w:val="24"/>
      <w:lang w:eastAsia="en-US"/>
    </w:rPr>
  </w:style>
  <w:style w:type="paragraph" w:styleId="Heading1">
    <w:name w:val="heading 1"/>
    <w:basedOn w:val="Normal"/>
    <w:next w:val="BodyText"/>
    <w:link w:val="Heading1Char"/>
    <w:qFormat/>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basedOn w:val="Normal"/>
    <w:next w:val="BodyText"/>
    <w:link w:val="Heading2Char"/>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Heading3">
    <w:name w:val="heading 3"/>
    <w:basedOn w:val="Normal"/>
    <w:next w:val="Normal"/>
    <w:link w:val="Heading3Char"/>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pPr>
      <w:spacing w:before="240" w:after="60"/>
      <w:outlineLvl w:val="4"/>
    </w:pPr>
    <w:rPr>
      <w:b/>
      <w:bCs/>
      <w:i/>
      <w:iCs/>
      <w:sz w:val="26"/>
      <w:szCs w:val="26"/>
    </w:rPr>
  </w:style>
  <w:style w:type="paragraph" w:styleId="Heading8">
    <w:name w:val="heading 8"/>
    <w:basedOn w:val="Normal"/>
    <w:next w:val="Normal"/>
    <w:link w:val="Heading8Char"/>
    <w:uiPriority w:val="9"/>
    <w:unhideWhenUsed/>
    <w:qFormat/>
    <w:pPr>
      <w:keepNext/>
      <w:keepLines/>
      <w:spacing w:before="240" w:after="64" w:line="320" w:lineRule="auto"/>
      <w:outlineLvl w:val="7"/>
    </w:pPr>
    <w:rPr>
      <w:rFonts w:ascii="Cambria" w:eastAsia="SimSun"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rPr>
      <w:szCs w:val="20"/>
    </w:rPr>
  </w:style>
  <w:style w:type="paragraph" w:styleId="Caption">
    <w:name w:val="caption"/>
    <w:basedOn w:val="Normal"/>
    <w:next w:val="Normal"/>
    <w:uiPriority w:val="35"/>
    <w:unhideWhenUsed/>
    <w:qFormat/>
    <w:pPr>
      <w:spacing w:after="200"/>
    </w:pPr>
    <w:rPr>
      <w:b/>
      <w:bCs/>
      <w:sz w:val="18"/>
      <w:szCs w:val="18"/>
    </w:rPr>
  </w:style>
  <w:style w:type="paragraph" w:styleId="List2">
    <w:name w:val="List 2"/>
    <w:basedOn w:val="Normal"/>
    <w:uiPriority w:val="99"/>
    <w:unhideWhenUsed/>
    <w:qFormat/>
    <w:pPr>
      <w:ind w:leftChars="200" w:left="100" w:hangingChars="200" w:hanging="200"/>
      <w:contextualSpacing/>
    </w:pPr>
  </w:style>
  <w:style w:type="paragraph" w:styleId="BalloonText">
    <w:name w:val="Balloon Text"/>
    <w:basedOn w:val="Normal"/>
    <w:link w:val="BalloonTextChar"/>
    <w:uiPriority w:val="99"/>
    <w:unhideWhenUsed/>
    <w:qFormat/>
    <w:rPr>
      <w:rFonts w:ascii="Tahoma" w:hAnsi="Tahoma" w:cs="Tahoma"/>
      <w:sz w:val="16"/>
      <w:szCs w:val="16"/>
    </w:rPr>
  </w:style>
  <w:style w:type="paragraph" w:styleId="Footer">
    <w:name w:val="footer"/>
    <w:basedOn w:val="Normal"/>
    <w:link w:val="FooterChar"/>
    <w:uiPriority w:val="99"/>
    <w:unhideWhenUsed/>
    <w:qFormat/>
    <w:pPr>
      <w:tabs>
        <w:tab w:val="center" w:pos="4536"/>
        <w:tab w:val="right" w:pos="9072"/>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rPr>
      <w:rFonts w:ascii="Arial" w:eastAsia="MS Mincho" w:hAnsi="Arial"/>
      <w:b/>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lang w:eastAsia="zh-CN"/>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Helvetica" w:eastAsia="MS Mincho" w:hAnsi="Helvetica" w:cs="Arial"/>
      <w:b/>
      <w:bCs/>
      <w:kern w:val="32"/>
      <w:sz w:val="28"/>
      <w:szCs w:val="32"/>
      <w:lang w:eastAsia="en-US"/>
    </w:rPr>
  </w:style>
  <w:style w:type="character" w:customStyle="1" w:styleId="Heading2Char">
    <w:name w:val="Heading 2 Char"/>
    <w:link w:val="Heading2"/>
    <w:qFormat/>
    <w:rPr>
      <w:rFonts w:ascii="Helvetica" w:eastAsia="MS Mincho" w:hAnsi="Helvetica" w:cs="Arial"/>
      <w:b/>
      <w:bCs/>
      <w:iCs/>
      <w:szCs w:val="28"/>
      <w:lang w:eastAsia="en-US"/>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Heading4Char">
    <w:name w:val="Heading 4 Char"/>
    <w:link w:val="Heading4"/>
    <w:uiPriority w:val="9"/>
    <w:qFormat/>
    <w:rPr>
      <w:rFonts w:ascii="Times New Roman" w:eastAsia="MS Mincho" w:hAnsi="Times New Roman"/>
      <w:b/>
      <w:bCs/>
      <w:sz w:val="28"/>
      <w:szCs w:val="28"/>
      <w:lang w:eastAsia="en-US"/>
    </w:rPr>
  </w:style>
  <w:style w:type="character" w:customStyle="1" w:styleId="Heading5Char">
    <w:name w:val="Heading 5 Char"/>
    <w:link w:val="Heading5"/>
    <w:qFormat/>
    <w:rPr>
      <w:rFonts w:ascii="Times New Roman" w:eastAsia="Times New Roman" w:hAnsi="Times New Roman" w:cs="Times New Roman"/>
      <w:b/>
      <w:bCs/>
      <w:i/>
      <w:iCs/>
      <w:sz w:val="26"/>
      <w:szCs w:val="26"/>
      <w:lang w:val="en-US"/>
    </w:rPr>
  </w:style>
  <w:style w:type="character" w:customStyle="1" w:styleId="BodyTextChar">
    <w:name w:val="Body Text Char"/>
    <w:link w:val="BodyText"/>
    <w:qFormat/>
    <w:rPr>
      <w:rFonts w:ascii="Times New Roman" w:eastAsia="MS Mincho" w:hAnsi="Times New Roman" w:cs="Times New Roman"/>
      <w:sz w:val="20"/>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MS Mincho" w:hAnsi="Arial" w:cs="Times New Roman"/>
      <w:b/>
      <w:sz w:val="20"/>
      <w:szCs w:val="24"/>
      <w:lang w:val="en-US"/>
    </w:rPr>
  </w:style>
  <w:style w:type="character" w:customStyle="1" w:styleId="BalloonTextChar">
    <w:name w:val="Balloon Text Char"/>
    <w:link w:val="BalloonText"/>
    <w:uiPriority w:val="99"/>
    <w:semiHidden/>
    <w:qFormat/>
    <w:rPr>
      <w:rFonts w:ascii="Tahoma" w:eastAsia="Times New Roman" w:hAnsi="Tahoma" w:cs="Tahoma"/>
      <w:sz w:val="16"/>
      <w:szCs w:val="16"/>
      <w:lang w:val="en-US"/>
    </w:rPr>
  </w:style>
  <w:style w:type="paragraph" w:customStyle="1" w:styleId="1">
    <w:name w:val="列表段落1"/>
    <w:basedOn w:val="Normal"/>
    <w:link w:val="a"/>
    <w:uiPriority w:val="34"/>
    <w:qFormat/>
    <w:pPr>
      <w:ind w:left="720"/>
      <w:contextualSpacing/>
    </w:pPr>
  </w:style>
  <w:style w:type="character" w:customStyle="1" w:styleId="CommentTextChar">
    <w:name w:val="Comment Text Char"/>
    <w:link w:val="CommentText"/>
    <w:qFormat/>
    <w:rPr>
      <w:rFonts w:ascii="Times New Roman" w:eastAsia="Times New Roman" w:hAnsi="Times New Roman" w:cs="Times New Roman"/>
      <w:sz w:val="20"/>
      <w:szCs w:val="20"/>
      <w:lang w:val="en-US"/>
    </w:rPr>
  </w:style>
  <w:style w:type="character" w:customStyle="1" w:styleId="CommentSubjectChar">
    <w:name w:val="Comment Subject Char"/>
    <w:link w:val="CommentSubject"/>
    <w:uiPriority w:val="99"/>
    <w:semiHidden/>
    <w:qFormat/>
    <w:rPr>
      <w:rFonts w:ascii="Times New Roman" w:eastAsia="Times New Roman" w:hAnsi="Times New Roman" w:cs="Times New Roman"/>
      <w:b/>
      <w:bCs/>
      <w:sz w:val="20"/>
      <w:szCs w:val="20"/>
      <w:lang w:val="en-US"/>
    </w:rPr>
  </w:style>
  <w:style w:type="character" w:customStyle="1" w:styleId="FooterChar">
    <w:name w:val="Footer Char"/>
    <w:link w:val="Footer"/>
    <w:uiPriority w:val="99"/>
    <w:qFormat/>
    <w:rPr>
      <w:rFonts w:ascii="Times New Roman" w:eastAsia="Times New Roman" w:hAnsi="Times New Roman" w:cs="Times New Roman"/>
      <w:sz w:val="20"/>
      <w:szCs w:val="24"/>
      <w:lang w:val="en-US"/>
    </w:rPr>
  </w:style>
  <w:style w:type="character" w:customStyle="1" w:styleId="a">
    <w:name w:val="列表段落 字符"/>
    <w:link w:val="1"/>
    <w:uiPriority w:val="34"/>
    <w:qFormat/>
    <w:locked/>
    <w:rPr>
      <w:rFonts w:ascii="Times New Roman" w:eastAsia="Times New Roman" w:hAnsi="Times New Roman" w:cs="Times New Roman"/>
      <w:sz w:val="20"/>
      <w:szCs w:val="24"/>
      <w:lang w:val="en-US"/>
    </w:rPr>
  </w:style>
  <w:style w:type="paragraph" w:customStyle="1" w:styleId="TAL">
    <w:name w:val="TAL"/>
    <w:basedOn w:val="Normal"/>
    <w:link w:val="TALChar"/>
    <w:qFormat/>
    <w:pPr>
      <w:keepNext/>
      <w:keepLines/>
    </w:pPr>
    <w:rPr>
      <w:rFonts w:ascii="Arial" w:eastAsia="Malgun Gothic" w:hAnsi="Arial"/>
      <w:sz w:val="18"/>
      <w:szCs w:val="20"/>
      <w:lang w:val="en-GB" w:eastAsia="zh-CN"/>
    </w:rPr>
  </w:style>
  <w:style w:type="paragraph" w:customStyle="1" w:styleId="TAH">
    <w:name w:val="TAH"/>
    <w:basedOn w:val="Normal"/>
    <w:link w:val="TAHCar"/>
    <w:qFormat/>
    <w:pPr>
      <w:keepNext/>
      <w:keepLines/>
      <w:jc w:val="center"/>
    </w:pPr>
    <w:rPr>
      <w:rFonts w:ascii="Arial" w:eastAsia="Malgun Gothic" w:hAnsi="Arial"/>
      <w:b/>
      <w:sz w:val="18"/>
      <w:szCs w:val="20"/>
      <w:lang w:val="en-GB" w:eastAsia="zh-CN"/>
    </w:rPr>
  </w:style>
  <w:style w:type="paragraph" w:customStyle="1" w:styleId="TH">
    <w:name w:val="TH"/>
    <w:basedOn w:val="Normal"/>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Heading8Char">
    <w:name w:val="Heading 8 Char"/>
    <w:link w:val="Heading8"/>
    <w:uiPriority w:val="9"/>
    <w:qFormat/>
    <w:rPr>
      <w:rFonts w:ascii="Cambria" w:eastAsia="SimSun"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Normal"/>
    <w:link w:val="B1Char1"/>
    <w:uiPriority w:val="99"/>
    <w:qFormat/>
    <w:pPr>
      <w:spacing w:after="180"/>
      <w:ind w:left="568" w:hanging="284"/>
    </w:pPr>
    <w:rPr>
      <w:rFonts w:eastAsia="SimSun"/>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SimSun"/>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Normal"/>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qFormat/>
    <w:pPr>
      <w:spacing w:before="100" w:beforeAutospacing="1" w:after="100" w:afterAutospacing="1"/>
    </w:pPr>
    <w:rPr>
      <w:rFonts w:eastAsia="SimSun"/>
      <w:sz w:val="24"/>
      <w:lang w:eastAsia="zh-CN"/>
    </w:rPr>
  </w:style>
  <w:style w:type="paragraph" w:customStyle="1" w:styleId="gmail-m-8159134361528303805msolistparagraph">
    <w:name w:val="gmail-m_-8159134361528303805msolistparagraph"/>
    <w:basedOn w:val="Normal"/>
    <w:qFormat/>
    <w:pPr>
      <w:spacing w:before="100" w:beforeAutospacing="1" w:after="100" w:afterAutospacing="1"/>
    </w:pPr>
    <w:rPr>
      <w:rFonts w:eastAsia="SimSun"/>
      <w:sz w:val="24"/>
      <w:lang w:eastAsia="zh-CN"/>
    </w:rPr>
  </w:style>
  <w:style w:type="paragraph" w:customStyle="1" w:styleId="m1688756359928511317gmail-msonormal">
    <w:name w:val="m_1688756359928511317gmail-msonormal"/>
    <w:basedOn w:val="Normal"/>
    <w:qFormat/>
    <w:pPr>
      <w:spacing w:before="100"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qFormat/>
    <w:pPr>
      <w:spacing w:before="100" w:beforeAutospacing="1" w:after="100" w:afterAutospacing="1"/>
    </w:pPr>
    <w:rPr>
      <w:rFonts w:ascii="Calibri" w:eastAsia="SimSun" w:hAnsi="Calibri" w:cs="Calibri"/>
      <w:sz w:val="22"/>
      <w:szCs w:val="22"/>
      <w:lang w:eastAsia="zh-CN"/>
    </w:rPr>
  </w:style>
  <w:style w:type="paragraph" w:customStyle="1" w:styleId="text">
    <w:name w:val="text"/>
    <w:basedOn w:val="Normal"/>
    <w:link w:val="textChar"/>
    <w:qFormat/>
    <w:pPr>
      <w:widowControl w:val="0"/>
      <w:spacing w:after="240"/>
      <w:jc w:val="both"/>
    </w:pPr>
    <w:rPr>
      <w:rFonts w:ascii="Calibri" w:eastAsia="SimSun"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Normal"/>
    <w:next w:val="Normal"/>
    <w:qFormat/>
    <w:pPr>
      <w:keepLines/>
      <w:tabs>
        <w:tab w:val="center" w:pos="4536"/>
        <w:tab w:val="right" w:pos="9072"/>
      </w:tabs>
      <w:spacing w:after="180"/>
    </w:pPr>
    <w:rPr>
      <w:rFonts w:eastAsia="SimSun"/>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DengXian"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Cs w:val="20"/>
      <w:lang w:eastAsia="zh-CN"/>
    </w:rPr>
  </w:style>
  <w:style w:type="character" w:customStyle="1" w:styleId="Style1Char">
    <w:name w:val="Style1 Char"/>
    <w:link w:val="Style1"/>
    <w:qFormat/>
    <w:rPr>
      <w:rFonts w:ascii="Times New Roman" w:hAnsi="Times New Roman"/>
    </w:rPr>
  </w:style>
  <w:style w:type="character" w:customStyle="1" w:styleId="a0">
    <w:name w:val="列出段落 字符"/>
    <w:uiPriority w:val="34"/>
    <w:qFormat/>
    <w:locked/>
    <w:rPr>
      <w:rFonts w:eastAsia="SimSun"/>
      <w:lang w:eastAsia="ja-JP"/>
    </w:rPr>
  </w:style>
  <w:style w:type="character" w:customStyle="1" w:styleId="a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lang w:val="en-GB"/>
    </w:rPr>
  </w:style>
  <w:style w:type="paragraph" w:customStyle="1" w:styleId="B30">
    <w:name w:val="B3"/>
    <w:basedOn w:val="Normal"/>
    <w:link w:val="B3Char"/>
    <w:qFormat/>
    <w:pPr>
      <w:spacing w:after="180"/>
      <w:ind w:left="1135" w:hanging="284"/>
    </w:pPr>
    <w:rPr>
      <w:rFonts w:eastAsia="SimSun"/>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DengXian"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BodyText"/>
    <w:qFormat/>
    <w:pPr>
      <w:widowControl w:val="0"/>
      <w:numPr>
        <w:numId w:val="6"/>
      </w:numPr>
      <w:tabs>
        <w:tab w:val="clear" w:pos="1304"/>
        <w:tab w:val="left" w:pos="1701"/>
      </w:tabs>
      <w:ind w:left="1701" w:hanging="1701"/>
    </w:pPr>
    <w:rPr>
      <w:rFonts w:ascii="Arial" w:eastAsia="DengXian"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DengXian"/>
      <w:szCs w:val="20"/>
      <w:lang w:val="en-GB" w:eastAsia="ja-JP"/>
    </w:rPr>
  </w:style>
  <w:style w:type="paragraph" w:customStyle="1" w:styleId="31">
    <w:name w:val="目录 31"/>
    <w:basedOn w:val="Normal"/>
    <w:next w:val="Normal"/>
    <w:uiPriority w:val="39"/>
    <w:unhideWhenUsed/>
    <w:qFormat/>
    <w:pPr>
      <w:ind w:leftChars="400" w:left="840"/>
    </w:p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2">
    <w:name w:val="批注文字 字符"/>
    <w:qFormat/>
  </w:style>
  <w:style w:type="paragraph" w:customStyle="1" w:styleId="B2">
    <w:name w:val="B2"/>
    <w:basedOn w:val="List2"/>
    <w:link w:val="B2Char"/>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Normal"/>
    <w:pPr>
      <w:spacing w:before="75" w:after="75"/>
    </w:pPr>
    <w:rPr>
      <w:sz w:val="24"/>
      <w:lang w:eastAsia="zh-CN"/>
    </w:rPr>
  </w:style>
  <w:style w:type="table" w:customStyle="1" w:styleId="5-61">
    <w:name w:val="网格表 5 深色 - 着色 6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TableNormal"/>
    <w:uiPriority w:val="49"/>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
    <w:name w:val="NO"/>
    <w:basedOn w:val="Normal"/>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ListParagraph">
    <w:name w:val="List Paragraph"/>
    <w:aliases w:val="- Bullets,?? ??,?????,????,Lista1,列出段落,中等深浅网格 1 - 着色 21,¥¡¡¡¡ì¬º¥¹¥È¶ÎÂä,ÁÐ³ö¶ÎÂä,¥ê¥¹¥È¶ÎÂä,—ño’i—Ž,1st level - Bullet List Paragraph,Lettre d'introduction,Paragrafo elenco,Normal bullet 2,Bullet list,列表段落11,목록단락,Task Body,列"/>
    <w:basedOn w:val="Normal"/>
    <w:link w:val="ListParagraphChar"/>
    <w:uiPriority w:val="34"/>
    <w:qFormat/>
    <w:rsid w:val="00840ABD"/>
    <w:pPr>
      <w:overflowPunct w:val="0"/>
      <w:autoSpaceDE w:val="0"/>
      <w:autoSpaceDN w:val="0"/>
      <w:adjustRightInd w:val="0"/>
      <w:spacing w:after="180"/>
      <w:ind w:left="720"/>
      <w:contextualSpacing/>
      <w:textAlignment w:val="baseline"/>
    </w:pPr>
    <w:rPr>
      <w:rFonts w:eastAsia="SimSun"/>
      <w:szCs w:val="20"/>
      <w:lang w:val="en-GB" w:eastAsia="ja-JP"/>
    </w:rPr>
  </w:style>
  <w:style w:type="character" w:customStyle="1" w:styleId="ListParagraphChar">
    <w:name w:val="List Paragraph Char"/>
    <w:aliases w:val="- Bullets Char,?? ?? Char,????? Char,???? Char,Lista1 Char,列出段落 Char,中等深浅网格 1 - 着色 21 Char,¥¡¡¡¡ì¬º¥¹¥È¶ÎÂä Char,ÁÐ³ö¶ÎÂä Char,¥ê¥¹¥È¶ÎÂä Char,—ño’i—Ž Char,1st level - Bullet List Paragraph Char,Lettre d'introduction Char,목록단락 Char"/>
    <w:link w:val="ListParagraph"/>
    <w:uiPriority w:val="34"/>
    <w:qFormat/>
    <w:locked/>
    <w:rsid w:val="00840ABD"/>
    <w:rPr>
      <w:rFonts w:ascii="Times New Roman" w:hAnsi="Times New Roman"/>
      <w:lang w:val="en-GB" w:eastAsia="ja-JP"/>
    </w:rPr>
  </w:style>
  <w:style w:type="character" w:customStyle="1" w:styleId="B11">
    <w:name w:val="B1 (文字)"/>
    <w:uiPriority w:val="99"/>
    <w:qFormat/>
    <w:locked/>
    <w:rsid w:val="004D3DB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189707">
      <w:bodyDiv w:val="1"/>
      <w:marLeft w:val="0"/>
      <w:marRight w:val="0"/>
      <w:marTop w:val="0"/>
      <w:marBottom w:val="0"/>
      <w:divBdr>
        <w:top w:val="none" w:sz="0" w:space="0" w:color="auto"/>
        <w:left w:val="none" w:sz="0" w:space="0" w:color="auto"/>
        <w:bottom w:val="none" w:sz="0" w:space="0" w:color="auto"/>
        <w:right w:val="none" w:sz="0" w:space="0" w:color="auto"/>
      </w:divBdr>
    </w:div>
    <w:div w:id="231354269">
      <w:bodyDiv w:val="1"/>
      <w:marLeft w:val="0"/>
      <w:marRight w:val="0"/>
      <w:marTop w:val="0"/>
      <w:marBottom w:val="0"/>
      <w:divBdr>
        <w:top w:val="none" w:sz="0" w:space="0" w:color="auto"/>
        <w:left w:val="none" w:sz="0" w:space="0" w:color="auto"/>
        <w:bottom w:val="none" w:sz="0" w:space="0" w:color="auto"/>
        <w:right w:val="none" w:sz="0" w:space="0" w:color="auto"/>
      </w:divBdr>
    </w:div>
    <w:div w:id="264774242">
      <w:bodyDiv w:val="1"/>
      <w:marLeft w:val="0"/>
      <w:marRight w:val="0"/>
      <w:marTop w:val="0"/>
      <w:marBottom w:val="0"/>
      <w:divBdr>
        <w:top w:val="none" w:sz="0" w:space="0" w:color="auto"/>
        <w:left w:val="none" w:sz="0" w:space="0" w:color="auto"/>
        <w:bottom w:val="none" w:sz="0" w:space="0" w:color="auto"/>
        <w:right w:val="none" w:sz="0" w:space="0" w:color="auto"/>
      </w:divBdr>
    </w:div>
    <w:div w:id="356850482">
      <w:bodyDiv w:val="1"/>
      <w:marLeft w:val="0"/>
      <w:marRight w:val="0"/>
      <w:marTop w:val="0"/>
      <w:marBottom w:val="0"/>
      <w:divBdr>
        <w:top w:val="none" w:sz="0" w:space="0" w:color="auto"/>
        <w:left w:val="none" w:sz="0" w:space="0" w:color="auto"/>
        <w:bottom w:val="none" w:sz="0" w:space="0" w:color="auto"/>
        <w:right w:val="none" w:sz="0" w:space="0" w:color="auto"/>
      </w:divBdr>
    </w:div>
    <w:div w:id="846360549">
      <w:bodyDiv w:val="1"/>
      <w:marLeft w:val="0"/>
      <w:marRight w:val="0"/>
      <w:marTop w:val="0"/>
      <w:marBottom w:val="0"/>
      <w:divBdr>
        <w:top w:val="none" w:sz="0" w:space="0" w:color="auto"/>
        <w:left w:val="none" w:sz="0" w:space="0" w:color="auto"/>
        <w:bottom w:val="none" w:sz="0" w:space="0" w:color="auto"/>
        <w:right w:val="none" w:sz="0" w:space="0" w:color="auto"/>
      </w:divBdr>
      <w:divsChild>
        <w:div w:id="774400582">
          <w:marLeft w:val="2606"/>
          <w:marRight w:val="0"/>
          <w:marTop w:val="0"/>
          <w:marBottom w:val="0"/>
          <w:divBdr>
            <w:top w:val="none" w:sz="0" w:space="0" w:color="auto"/>
            <w:left w:val="none" w:sz="0" w:space="0" w:color="auto"/>
            <w:bottom w:val="none" w:sz="0" w:space="0" w:color="auto"/>
            <w:right w:val="none" w:sz="0" w:space="0" w:color="auto"/>
          </w:divBdr>
        </w:div>
      </w:divsChild>
    </w:div>
    <w:div w:id="929579970">
      <w:bodyDiv w:val="1"/>
      <w:marLeft w:val="0"/>
      <w:marRight w:val="0"/>
      <w:marTop w:val="0"/>
      <w:marBottom w:val="0"/>
      <w:divBdr>
        <w:top w:val="none" w:sz="0" w:space="0" w:color="auto"/>
        <w:left w:val="none" w:sz="0" w:space="0" w:color="auto"/>
        <w:bottom w:val="none" w:sz="0" w:space="0" w:color="auto"/>
        <w:right w:val="none" w:sz="0" w:space="0" w:color="auto"/>
      </w:divBdr>
    </w:div>
    <w:div w:id="1150054417">
      <w:bodyDiv w:val="1"/>
      <w:marLeft w:val="0"/>
      <w:marRight w:val="0"/>
      <w:marTop w:val="0"/>
      <w:marBottom w:val="0"/>
      <w:divBdr>
        <w:top w:val="none" w:sz="0" w:space="0" w:color="auto"/>
        <w:left w:val="none" w:sz="0" w:space="0" w:color="auto"/>
        <w:bottom w:val="none" w:sz="0" w:space="0" w:color="auto"/>
        <w:right w:val="none" w:sz="0" w:space="0" w:color="auto"/>
      </w:divBdr>
    </w:div>
    <w:div w:id="1282999272">
      <w:bodyDiv w:val="1"/>
      <w:marLeft w:val="0"/>
      <w:marRight w:val="0"/>
      <w:marTop w:val="0"/>
      <w:marBottom w:val="0"/>
      <w:divBdr>
        <w:top w:val="none" w:sz="0" w:space="0" w:color="auto"/>
        <w:left w:val="none" w:sz="0" w:space="0" w:color="auto"/>
        <w:bottom w:val="none" w:sz="0" w:space="0" w:color="auto"/>
        <w:right w:val="none" w:sz="0" w:space="0" w:color="auto"/>
      </w:divBdr>
    </w:div>
    <w:div w:id="1334723505">
      <w:bodyDiv w:val="1"/>
      <w:marLeft w:val="0"/>
      <w:marRight w:val="0"/>
      <w:marTop w:val="0"/>
      <w:marBottom w:val="0"/>
      <w:divBdr>
        <w:top w:val="none" w:sz="0" w:space="0" w:color="auto"/>
        <w:left w:val="none" w:sz="0" w:space="0" w:color="auto"/>
        <w:bottom w:val="none" w:sz="0" w:space="0" w:color="auto"/>
        <w:right w:val="none" w:sz="0" w:space="0" w:color="auto"/>
      </w:divBdr>
    </w:div>
    <w:div w:id="1376849562">
      <w:bodyDiv w:val="1"/>
      <w:marLeft w:val="0"/>
      <w:marRight w:val="0"/>
      <w:marTop w:val="0"/>
      <w:marBottom w:val="0"/>
      <w:divBdr>
        <w:top w:val="none" w:sz="0" w:space="0" w:color="auto"/>
        <w:left w:val="none" w:sz="0" w:space="0" w:color="auto"/>
        <w:bottom w:val="none" w:sz="0" w:space="0" w:color="auto"/>
        <w:right w:val="none" w:sz="0" w:space="0" w:color="auto"/>
      </w:divBdr>
    </w:div>
    <w:div w:id="1626815756">
      <w:bodyDiv w:val="1"/>
      <w:marLeft w:val="0"/>
      <w:marRight w:val="0"/>
      <w:marTop w:val="0"/>
      <w:marBottom w:val="0"/>
      <w:divBdr>
        <w:top w:val="none" w:sz="0" w:space="0" w:color="auto"/>
        <w:left w:val="none" w:sz="0" w:space="0" w:color="auto"/>
        <w:bottom w:val="none" w:sz="0" w:space="0" w:color="auto"/>
        <w:right w:val="none" w:sz="0" w:space="0" w:color="auto"/>
      </w:divBdr>
      <w:divsChild>
        <w:div w:id="1707674801">
          <w:marLeft w:val="2606"/>
          <w:marRight w:val="0"/>
          <w:marTop w:val="0"/>
          <w:marBottom w:val="0"/>
          <w:divBdr>
            <w:top w:val="none" w:sz="0" w:space="0" w:color="auto"/>
            <w:left w:val="none" w:sz="0" w:space="0" w:color="auto"/>
            <w:bottom w:val="none" w:sz="0" w:space="0" w:color="auto"/>
            <w:right w:val="none" w:sz="0" w:space="0" w:color="auto"/>
          </w:divBdr>
        </w:div>
      </w:divsChild>
    </w:div>
    <w:div w:id="1834106983">
      <w:bodyDiv w:val="1"/>
      <w:marLeft w:val="0"/>
      <w:marRight w:val="0"/>
      <w:marTop w:val="0"/>
      <w:marBottom w:val="0"/>
      <w:divBdr>
        <w:top w:val="none" w:sz="0" w:space="0" w:color="auto"/>
        <w:left w:val="none" w:sz="0" w:space="0" w:color="auto"/>
        <w:bottom w:val="none" w:sz="0" w:space="0" w:color="auto"/>
        <w:right w:val="none" w:sz="0" w:space="0" w:color="auto"/>
      </w:divBdr>
    </w:div>
    <w:div w:id="1954364316">
      <w:bodyDiv w:val="1"/>
      <w:marLeft w:val="0"/>
      <w:marRight w:val="0"/>
      <w:marTop w:val="0"/>
      <w:marBottom w:val="0"/>
      <w:divBdr>
        <w:top w:val="none" w:sz="0" w:space="0" w:color="auto"/>
        <w:left w:val="none" w:sz="0" w:space="0" w:color="auto"/>
        <w:bottom w:val="none" w:sz="0" w:space="0" w:color="auto"/>
        <w:right w:val="none" w:sz="0" w:space="0" w:color="auto"/>
      </w:divBdr>
    </w:div>
    <w:div w:id="1955675255">
      <w:bodyDiv w:val="1"/>
      <w:marLeft w:val="0"/>
      <w:marRight w:val="0"/>
      <w:marTop w:val="0"/>
      <w:marBottom w:val="0"/>
      <w:divBdr>
        <w:top w:val="none" w:sz="0" w:space="0" w:color="auto"/>
        <w:left w:val="none" w:sz="0" w:space="0" w:color="auto"/>
        <w:bottom w:val="none" w:sz="0" w:space="0" w:color="auto"/>
        <w:right w:val="none" w:sz="0" w:space="0" w:color="auto"/>
      </w:divBdr>
    </w:div>
    <w:div w:id="2133547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3EDABF-7F2D-4554-BA55-C9F3D4347D7D}">
  <ds:schemaRefs>
    <ds:schemaRef ds:uri="http://schemas.openxmlformats.org/officeDocument/2006/bibliography"/>
  </ds:schemaRefs>
</ds:datastoreItem>
</file>

<file path=customXml/itemProps3.xml><?xml version="1.0" encoding="utf-8"?>
<ds:datastoreItem xmlns:ds="http://schemas.openxmlformats.org/officeDocument/2006/customXml" ds:itemID="{5A4BA10B-68F2-4258-B850-C4C8EBDCE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4632</TotalTime>
  <Pages>3</Pages>
  <Words>883</Words>
  <Characters>5037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Kevin Lin</cp:lastModifiedBy>
  <cp:revision>272</cp:revision>
  <dcterms:created xsi:type="dcterms:W3CDTF">2022-02-09T03:10:00Z</dcterms:created>
  <dcterms:modified xsi:type="dcterms:W3CDTF">2025-09-30T16:55:00Z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