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589017" w14:textId="3FE5DDE4" w:rsidR="00540CD5" w:rsidRPr="00540CD5" w:rsidRDefault="00540CD5" w:rsidP="00540CD5">
      <w:pPr>
        <w:pStyle w:val="3gpptdocheadfirst"/>
        <w:rPr>
          <w:rFonts w:eastAsia="MS Mincho"/>
        </w:rPr>
      </w:pPr>
      <w:bookmarkStart w:id="0" w:name="_Hlk131173287"/>
      <w:bookmarkStart w:id="1" w:name="_Hlk131172920"/>
      <w:r w:rsidRPr="00540CD5">
        <w:rPr>
          <w:rFonts w:eastAsia="MS Mincho"/>
        </w:rPr>
        <w:t>3GPP TSG RAN WG1 #</w:t>
      </w:r>
      <w:r w:rsidR="00D74803" w:rsidRPr="00540CD5">
        <w:rPr>
          <w:rFonts w:eastAsia="MS Mincho"/>
        </w:rPr>
        <w:t>12</w:t>
      </w:r>
      <w:r w:rsidR="003A06E1">
        <w:rPr>
          <w:rFonts w:eastAsia="MS Mincho"/>
        </w:rPr>
        <w:t>2</w:t>
      </w:r>
      <w:r>
        <w:rPr>
          <w:rFonts w:eastAsia="MS Mincho"/>
        </w:rPr>
        <w:tab/>
      </w:r>
      <w:r w:rsidRPr="00540CD5">
        <w:rPr>
          <w:rFonts w:eastAsia="MS Mincho"/>
        </w:rPr>
        <w:t>R1-25</w:t>
      </w:r>
      <w:r w:rsidR="00D74803">
        <w:rPr>
          <w:rFonts w:eastAsia="MS Mincho"/>
        </w:rPr>
        <w:t>0</w:t>
      </w:r>
      <w:r w:rsidR="00E16E8E">
        <w:rPr>
          <w:rFonts w:eastAsia="MS Mincho"/>
        </w:rPr>
        <w:t>5924</w:t>
      </w:r>
    </w:p>
    <w:p w14:paraId="3A30E939" w14:textId="0C683583" w:rsidR="00540CD5" w:rsidRPr="00A42CDC" w:rsidRDefault="00276B91" w:rsidP="00276B91">
      <w:pPr>
        <w:pStyle w:val="3gpptdocheadfirst"/>
        <w:jc w:val="both"/>
        <w:rPr>
          <w:rFonts w:eastAsia="MS Mincho"/>
        </w:rPr>
      </w:pPr>
      <w:r w:rsidRPr="0069378D">
        <w:rPr>
          <w:rFonts w:eastAsia="MS Mincho"/>
        </w:rPr>
        <w:t>Bengaluru, India, Aug 25th – 29th, 2025</w:t>
      </w:r>
    </w:p>
    <w:p w14:paraId="1411D675" w14:textId="77777777" w:rsidR="00F64CA0" w:rsidRPr="00261CFC" w:rsidRDefault="00F64CA0" w:rsidP="006838EA">
      <w:pPr>
        <w:pStyle w:val="3gpptdocheadfirst"/>
        <w:jc w:val="both"/>
        <w:rPr>
          <w:lang w:val="en-US"/>
        </w:rPr>
      </w:pPr>
    </w:p>
    <w:p w14:paraId="3AA4BEA9" w14:textId="228D61B2" w:rsidR="00E445A8" w:rsidRPr="00D71966" w:rsidRDefault="00E445A8" w:rsidP="006838EA">
      <w:pPr>
        <w:pStyle w:val="3gpptdochead"/>
        <w:jc w:val="both"/>
      </w:pPr>
      <w:r w:rsidRPr="00D71966">
        <w:t>Agenda Item:</w:t>
      </w:r>
      <w:r w:rsidRPr="00D71966">
        <w:tab/>
      </w:r>
      <w:r w:rsidR="007658DE">
        <w:t>10</w:t>
      </w:r>
      <w:r w:rsidR="00104FC0">
        <w:t>.</w:t>
      </w:r>
      <w:r w:rsidR="007658DE">
        <w:t>3.</w:t>
      </w:r>
      <w:r w:rsidR="00D90255">
        <w:t>2</w:t>
      </w:r>
    </w:p>
    <w:p w14:paraId="5D33345B" w14:textId="77777777" w:rsidR="00E445A8" w:rsidRPr="00D71966" w:rsidRDefault="00E445A8" w:rsidP="006838EA">
      <w:pPr>
        <w:pStyle w:val="3gpptdochead"/>
        <w:jc w:val="both"/>
      </w:pPr>
      <w:r w:rsidRPr="00D71966">
        <w:t>Source:</w:t>
      </w:r>
      <w:r w:rsidRPr="00D71966">
        <w:tab/>
        <w:t>NEC</w:t>
      </w:r>
    </w:p>
    <w:p w14:paraId="6420CED0" w14:textId="7E40EF36" w:rsidR="00E445A8" w:rsidRPr="00D71966" w:rsidRDefault="00E445A8" w:rsidP="006838EA">
      <w:pPr>
        <w:pStyle w:val="3gpptdochead"/>
        <w:jc w:val="both"/>
      </w:pPr>
      <w:r w:rsidRPr="00D71966">
        <w:t>Title:</w:t>
      </w:r>
      <w:r w:rsidRPr="00D71966">
        <w:tab/>
      </w:r>
      <w:r w:rsidR="00F27CA2" w:rsidRPr="00F27CA2">
        <w:t xml:space="preserve">Study of air interface for </w:t>
      </w:r>
      <w:r w:rsidR="00F27CA2">
        <w:t>active d</w:t>
      </w:r>
      <w:r w:rsidR="00F27CA2" w:rsidRPr="00F27CA2">
        <w:t>evice</w:t>
      </w:r>
    </w:p>
    <w:p w14:paraId="588B957F" w14:textId="2BBF4758" w:rsidR="00B9691B" w:rsidRPr="00D71966" w:rsidRDefault="00B32D63" w:rsidP="006838EA">
      <w:pPr>
        <w:pStyle w:val="3gpptdocheadlast"/>
        <w:jc w:val="both"/>
        <w:rPr>
          <w:rFonts w:eastAsiaTheme="minorEastAsia"/>
        </w:rPr>
      </w:pPr>
      <w:r w:rsidRPr="00D71966">
        <w:t>Document for:</w:t>
      </w:r>
      <w:r w:rsidRPr="00D71966">
        <w:tab/>
        <w:t>Discussion and Decision</w:t>
      </w:r>
    </w:p>
    <w:p w14:paraId="3FC2D94C" w14:textId="2E68273C" w:rsidR="00B32D63" w:rsidRPr="00D71966" w:rsidRDefault="00B32D63" w:rsidP="00965609">
      <w:pPr>
        <w:pStyle w:val="3gpptitlelv1"/>
        <w:rPr>
          <w:rFonts w:eastAsiaTheme="minorEastAsia"/>
        </w:rPr>
      </w:pPr>
      <w:r w:rsidRPr="00D71966">
        <w:rPr>
          <w:rFonts w:eastAsiaTheme="minorEastAsia"/>
        </w:rPr>
        <w:t>1</w:t>
      </w:r>
      <w:r>
        <w:rPr>
          <w:rFonts w:eastAsiaTheme="minorEastAsia"/>
        </w:rPr>
        <w:tab/>
      </w:r>
      <w:bookmarkStart w:id="2" w:name="_Hlk157954776"/>
      <w:r w:rsidR="00E445A8" w:rsidRPr="00D71966">
        <w:rPr>
          <w:rFonts w:eastAsiaTheme="minorEastAsia"/>
        </w:rPr>
        <w:t>I</w:t>
      </w:r>
      <w:r w:rsidRPr="00D71966">
        <w:rPr>
          <w:rFonts w:eastAsiaTheme="minorEastAsia"/>
        </w:rPr>
        <w:t>ntroduction</w:t>
      </w:r>
    </w:p>
    <w:bookmarkEnd w:id="0"/>
    <w:p w14:paraId="5A59CDBE" w14:textId="7AE8AC63" w:rsidR="005F3D2B" w:rsidRDefault="005F3D2B" w:rsidP="005F3D2B">
      <w:pPr>
        <w:spacing w:before="240" w:after="240"/>
        <w:jc w:val="both"/>
      </w:pPr>
      <w:r w:rsidRPr="3F3B2338">
        <w:rPr>
          <w:lang w:val="en-GB" w:eastAsia="ja-JP"/>
        </w:rPr>
        <w:t>In RAN#10</w:t>
      </w:r>
      <w:r>
        <w:rPr>
          <w:lang w:val="en-GB" w:eastAsia="ja-JP"/>
        </w:rPr>
        <w:t>8</w:t>
      </w:r>
      <w:r w:rsidRPr="3F3B2338">
        <w:rPr>
          <w:lang w:val="en-GB" w:eastAsia="ja-JP"/>
        </w:rPr>
        <w:t xml:space="preserve"> meeting, a new </w:t>
      </w:r>
      <w:r w:rsidR="000B0095">
        <w:rPr>
          <w:lang w:val="en-GB" w:eastAsia="ja-JP"/>
        </w:rPr>
        <w:t>S</w:t>
      </w:r>
      <w:r w:rsidRPr="3F3B2338">
        <w:rPr>
          <w:lang w:val="en-GB" w:eastAsia="ja-JP"/>
        </w:rPr>
        <w:t>ID (RP-</w:t>
      </w:r>
      <w:proofErr w:type="gramStart"/>
      <w:r w:rsidRPr="3F3B2338">
        <w:rPr>
          <w:lang w:val="en-GB" w:eastAsia="ja-JP"/>
        </w:rPr>
        <w:t>2</w:t>
      </w:r>
      <w:r>
        <w:rPr>
          <w:lang w:val="en-GB" w:eastAsia="ja-JP"/>
        </w:rPr>
        <w:t>51884</w:t>
      </w:r>
      <w:r w:rsidRPr="3F3B2338">
        <w:rPr>
          <w:lang w:val="en-GB" w:eastAsia="ja-JP"/>
        </w:rPr>
        <w:t>)[</w:t>
      </w:r>
      <w:proofErr w:type="gramEnd"/>
      <w:r>
        <w:rPr>
          <w:lang w:val="en-GB" w:eastAsia="ja-JP"/>
        </w:rPr>
        <w:t>1</w:t>
      </w:r>
      <w:r w:rsidRPr="3F3B2338">
        <w:rPr>
          <w:lang w:val="en-GB" w:eastAsia="ja-JP"/>
        </w:rPr>
        <w:t>]</w:t>
      </w:r>
      <w:r>
        <w:rPr>
          <w:lang w:val="en-GB" w:eastAsia="ja-JP"/>
        </w:rPr>
        <w:t xml:space="preserve"> </w:t>
      </w:r>
      <w:r>
        <w:rPr>
          <w:rFonts w:hint="eastAsia"/>
          <w:lang w:val="en-GB"/>
        </w:rPr>
        <w:t>on</w:t>
      </w:r>
      <w:r>
        <w:rPr>
          <w:lang w:val="en-GB" w:eastAsia="ja-JP"/>
        </w:rPr>
        <w:t xml:space="preserve"> Ambient IoT(A-IoT)</w:t>
      </w:r>
      <w:r w:rsidRPr="3F3B2338">
        <w:rPr>
          <w:lang w:val="en-GB" w:eastAsia="ja-JP"/>
        </w:rPr>
        <w:t xml:space="preserve"> is proposed with RAN1 details below.</w:t>
      </w:r>
    </w:p>
    <w:tbl>
      <w:tblPr>
        <w:tblStyle w:val="a8"/>
        <w:tblW w:w="9628" w:type="dxa"/>
        <w:tblLayout w:type="fixed"/>
        <w:tblLook w:val="04A0" w:firstRow="1" w:lastRow="0" w:firstColumn="1" w:lastColumn="0" w:noHBand="0" w:noVBand="1"/>
      </w:tblPr>
      <w:tblGrid>
        <w:gridCol w:w="9628"/>
      </w:tblGrid>
      <w:tr w:rsidR="005F3D2B" w14:paraId="17B990BA" w14:textId="77777777" w:rsidTr="00121804">
        <w:trPr>
          <w:trHeight w:val="300"/>
        </w:trPr>
        <w:tc>
          <w:tcPr>
            <w:tcW w:w="9628" w:type="dxa"/>
            <w:tcBorders>
              <w:top w:val="single" w:sz="8" w:space="0" w:color="auto"/>
              <w:left w:val="single" w:sz="8" w:space="0" w:color="auto"/>
              <w:bottom w:val="single" w:sz="8" w:space="0" w:color="auto"/>
              <w:right w:val="single" w:sz="8" w:space="0" w:color="auto"/>
            </w:tcBorders>
            <w:tcMar>
              <w:left w:w="108" w:type="dxa"/>
              <w:right w:w="108" w:type="dxa"/>
            </w:tcMar>
          </w:tcPr>
          <w:p w14:paraId="358E1BC7" w14:textId="77777777" w:rsidR="001E2F44" w:rsidRPr="002A37FF" w:rsidRDefault="001E2F44" w:rsidP="001E2F44">
            <w:pPr>
              <w:pStyle w:val="aa"/>
              <w:numPr>
                <w:ilvl w:val="0"/>
                <w:numId w:val="32"/>
              </w:numPr>
              <w:spacing w:before="80" w:after="80"/>
              <w:ind w:left="357" w:hanging="357"/>
              <w:rPr>
                <w:rFonts w:eastAsia="等线"/>
              </w:rPr>
            </w:pPr>
            <w:r w:rsidRPr="002A37FF">
              <w:rPr>
                <w:rFonts w:eastAsia="等线"/>
              </w:rPr>
              <w:t>Study necessary and feasible changes to the Rel-19 A-IoT specifications to support A-IoT in outdoor scenarios under the following conditions [RAN1-led]:</w:t>
            </w:r>
          </w:p>
          <w:p w14:paraId="27CC670E" w14:textId="77777777" w:rsidR="001E2F44" w:rsidRPr="00046922" w:rsidRDefault="001E2F44" w:rsidP="001E2F44">
            <w:pPr>
              <w:widowControl/>
              <w:numPr>
                <w:ilvl w:val="0"/>
                <w:numId w:val="33"/>
              </w:numPr>
              <w:overflowPunct w:val="0"/>
              <w:autoSpaceDE w:val="0"/>
              <w:autoSpaceDN w:val="0"/>
              <w:adjustRightInd w:val="0"/>
              <w:spacing w:before="80" w:after="80"/>
              <w:textAlignment w:val="baseline"/>
              <w:rPr>
                <w:rFonts w:eastAsia="等线"/>
              </w:rPr>
            </w:pPr>
            <w:r w:rsidRPr="00046922">
              <w:rPr>
                <w:rFonts w:eastAsia="等线"/>
              </w:rPr>
              <w:t>Deployment scenario 4 with topology 1 with no external carrier wave.</w:t>
            </w:r>
          </w:p>
          <w:p w14:paraId="679A3BAE" w14:textId="77777777" w:rsidR="001E2F44" w:rsidRPr="00046922" w:rsidRDefault="001E2F44" w:rsidP="001E2F44">
            <w:pPr>
              <w:widowControl/>
              <w:numPr>
                <w:ilvl w:val="0"/>
                <w:numId w:val="33"/>
              </w:numPr>
              <w:overflowPunct w:val="0"/>
              <w:autoSpaceDE w:val="0"/>
              <w:autoSpaceDN w:val="0"/>
              <w:adjustRightInd w:val="0"/>
              <w:spacing w:before="80" w:after="80"/>
              <w:textAlignment w:val="baseline"/>
              <w:rPr>
                <w:rFonts w:eastAsia="等线"/>
              </w:rPr>
            </w:pPr>
            <w:r w:rsidRPr="00046922">
              <w:rPr>
                <w:rFonts w:eastAsia="等线"/>
              </w:rPr>
              <w:t>Traffic types DO-DTT, DT, DO-A.</w:t>
            </w:r>
          </w:p>
          <w:p w14:paraId="22F079E0" w14:textId="77777777" w:rsidR="001E2F44" w:rsidRPr="00046922" w:rsidRDefault="001E2F44" w:rsidP="001E2F44">
            <w:pPr>
              <w:widowControl/>
              <w:numPr>
                <w:ilvl w:val="0"/>
                <w:numId w:val="33"/>
              </w:numPr>
              <w:overflowPunct w:val="0"/>
              <w:autoSpaceDE w:val="0"/>
              <w:autoSpaceDN w:val="0"/>
              <w:adjustRightInd w:val="0"/>
              <w:spacing w:before="80" w:after="80"/>
              <w:textAlignment w:val="baseline"/>
              <w:rPr>
                <w:rFonts w:eastAsia="等线"/>
              </w:rPr>
            </w:pPr>
            <w:r w:rsidRPr="00046922">
              <w:rPr>
                <w:rFonts w:eastAsia="等线"/>
              </w:rPr>
              <w:t>Representative use cases rUC5 (outdoor inventory), rUC6 (outdoor sensor), and rUC8 (outdoor command).</w:t>
            </w:r>
          </w:p>
          <w:p w14:paraId="7E803CEB" w14:textId="77777777" w:rsidR="001E2F44" w:rsidRPr="00046922" w:rsidRDefault="001E2F44" w:rsidP="001E2F44">
            <w:pPr>
              <w:widowControl/>
              <w:numPr>
                <w:ilvl w:val="0"/>
                <w:numId w:val="33"/>
              </w:numPr>
              <w:overflowPunct w:val="0"/>
              <w:autoSpaceDE w:val="0"/>
              <w:autoSpaceDN w:val="0"/>
              <w:adjustRightInd w:val="0"/>
              <w:spacing w:before="80" w:after="80"/>
              <w:textAlignment w:val="baseline"/>
              <w:rPr>
                <w:rFonts w:eastAsia="等线"/>
              </w:rPr>
            </w:pPr>
            <w:r w:rsidRPr="00046922">
              <w:rPr>
                <w:rFonts w:eastAsia="等线"/>
              </w:rPr>
              <w:t xml:space="preserve">Assumption that A-IoT BS readers are deployed on the same sites as existing outdoor NR </w:t>
            </w:r>
            <w:proofErr w:type="gramStart"/>
            <w:r w:rsidRPr="00046922">
              <w:rPr>
                <w:rFonts w:eastAsia="等线"/>
              </w:rPr>
              <w:t>macro BSs</w:t>
            </w:r>
            <w:proofErr w:type="gramEnd"/>
            <w:r w:rsidRPr="00046922">
              <w:rPr>
                <w:rFonts w:eastAsia="等线"/>
              </w:rPr>
              <w:t>.</w:t>
            </w:r>
          </w:p>
          <w:p w14:paraId="18AE0C91" w14:textId="77777777" w:rsidR="001E2F44" w:rsidRPr="00046922" w:rsidRDefault="001E2F44" w:rsidP="001E2F44">
            <w:pPr>
              <w:widowControl/>
              <w:numPr>
                <w:ilvl w:val="0"/>
                <w:numId w:val="33"/>
              </w:numPr>
              <w:overflowPunct w:val="0"/>
              <w:autoSpaceDE w:val="0"/>
              <w:autoSpaceDN w:val="0"/>
              <w:adjustRightInd w:val="0"/>
              <w:spacing w:before="80" w:after="80"/>
              <w:textAlignment w:val="baseline"/>
              <w:rPr>
                <w:rFonts w:eastAsia="等线"/>
              </w:rPr>
            </w:pPr>
            <w:r w:rsidRPr="00046922">
              <w:rPr>
                <w:rFonts w:eastAsia="等线"/>
              </w:rPr>
              <w:t>FR1 licensed spectrum in FDD in-band to NR and in standalone bands, with R2D in DL spectrum and D2R in UL spectrum.</w:t>
            </w:r>
          </w:p>
          <w:p w14:paraId="6824E0A1" w14:textId="77777777" w:rsidR="001E2F44" w:rsidRPr="00046922" w:rsidRDefault="001E2F44" w:rsidP="001E2F44">
            <w:pPr>
              <w:widowControl/>
              <w:numPr>
                <w:ilvl w:val="0"/>
                <w:numId w:val="33"/>
              </w:numPr>
              <w:overflowPunct w:val="0"/>
              <w:autoSpaceDE w:val="0"/>
              <w:autoSpaceDN w:val="0"/>
              <w:adjustRightInd w:val="0"/>
              <w:spacing w:before="80" w:after="80"/>
              <w:textAlignment w:val="baseline"/>
              <w:rPr>
                <w:rFonts w:eastAsia="等线"/>
              </w:rPr>
            </w:pPr>
            <w:r w:rsidRPr="00046922">
              <w:rPr>
                <w:rFonts w:eastAsia="等线"/>
              </w:rPr>
              <w:t>Assumption of the same air interface for Device 2b and Device C.</w:t>
            </w:r>
          </w:p>
          <w:p w14:paraId="69CA650A" w14:textId="10CEE467" w:rsidR="001E2F44" w:rsidRPr="00046922" w:rsidRDefault="001E2F44" w:rsidP="001E2F44">
            <w:pPr>
              <w:widowControl/>
              <w:numPr>
                <w:ilvl w:val="1"/>
                <w:numId w:val="33"/>
              </w:numPr>
              <w:overflowPunct w:val="0"/>
              <w:autoSpaceDE w:val="0"/>
              <w:autoSpaceDN w:val="0"/>
              <w:adjustRightInd w:val="0"/>
              <w:spacing w:before="80" w:after="80"/>
              <w:textAlignment w:val="baseline"/>
              <w:rPr>
                <w:rFonts w:eastAsia="等线"/>
              </w:rPr>
            </w:pPr>
            <w:bookmarkStart w:id="3" w:name="_Hlk200381346"/>
            <w:r w:rsidRPr="00046922">
              <w:rPr>
                <w:rFonts w:eastAsia="等线"/>
              </w:rPr>
              <w:t>Take into account the aspects reported in Clause 6.10 “DO-A assessment” and Clause 6.1.1.7 “CFO calibration signal for device 2b” of TR 38.769</w:t>
            </w:r>
            <w:bookmarkEnd w:id="3"/>
          </w:p>
          <w:p w14:paraId="4B6B6CA1" w14:textId="77777777" w:rsidR="005F3D2B" w:rsidRPr="004438EB" w:rsidRDefault="005F3D2B" w:rsidP="00121804">
            <w:pPr>
              <w:spacing w:before="80" w:after="80"/>
              <w:ind w:left="357"/>
              <w:rPr>
                <w:rFonts w:eastAsia="等线"/>
                <w:lang w:val="en-GB"/>
              </w:rPr>
            </w:pPr>
            <w:r>
              <w:rPr>
                <w:rFonts w:eastAsia="等线"/>
                <w:lang w:val="en-GB"/>
              </w:rPr>
              <w:t>……</w:t>
            </w:r>
          </w:p>
          <w:p w14:paraId="7333386C" w14:textId="77777777" w:rsidR="005F3D2B" w:rsidRPr="00046922" w:rsidRDefault="005F3D2B" w:rsidP="00121804">
            <w:pPr>
              <w:spacing w:before="80" w:after="80"/>
              <w:ind w:left="360"/>
              <w:rPr>
                <w:rFonts w:eastAsia="等线"/>
              </w:rPr>
            </w:pPr>
            <w:r w:rsidRPr="00046922">
              <w:rPr>
                <w:rFonts w:eastAsia="等线"/>
              </w:rPr>
              <w:t>This objective includes:</w:t>
            </w:r>
          </w:p>
          <w:p w14:paraId="0F088292" w14:textId="77777777" w:rsidR="005F3D2B" w:rsidRPr="00046922" w:rsidRDefault="005F3D2B" w:rsidP="00121804">
            <w:pPr>
              <w:spacing w:before="80" w:after="80"/>
              <w:ind w:left="360"/>
              <w:rPr>
                <w:rFonts w:eastAsia="等线"/>
                <w:b/>
                <w:bCs/>
                <w:u w:val="single"/>
              </w:rPr>
            </w:pPr>
            <w:r w:rsidRPr="00046922">
              <w:rPr>
                <w:rFonts w:eastAsia="等线"/>
                <w:b/>
                <w:bCs/>
                <w:u w:val="single"/>
              </w:rPr>
              <w:t>RAN1-led</w:t>
            </w:r>
          </w:p>
          <w:p w14:paraId="5485CDEA" w14:textId="77777777" w:rsidR="005F3D2B" w:rsidRPr="00046922" w:rsidRDefault="005F3D2B" w:rsidP="00121804">
            <w:pPr>
              <w:widowControl/>
              <w:numPr>
                <w:ilvl w:val="0"/>
                <w:numId w:val="18"/>
              </w:numPr>
              <w:overflowPunct w:val="0"/>
              <w:autoSpaceDE w:val="0"/>
              <w:autoSpaceDN w:val="0"/>
              <w:adjustRightInd w:val="0"/>
              <w:spacing w:before="80" w:after="80"/>
              <w:textAlignment w:val="baseline"/>
              <w:rPr>
                <w:rFonts w:eastAsia="等线"/>
              </w:rPr>
            </w:pPr>
            <w:r w:rsidRPr="00046922">
              <w:rPr>
                <w:rFonts w:eastAsia="等线"/>
              </w:rPr>
              <w:t>Study necessary and feasible changes to the Rel-19 air interface to support the above scenarios</w:t>
            </w:r>
          </w:p>
          <w:p w14:paraId="2C3970A9" w14:textId="77777777" w:rsidR="005F3D2B" w:rsidRPr="00046922" w:rsidRDefault="005F3D2B" w:rsidP="00121804">
            <w:pPr>
              <w:widowControl/>
              <w:numPr>
                <w:ilvl w:val="1"/>
                <w:numId w:val="18"/>
              </w:numPr>
              <w:overflowPunct w:val="0"/>
              <w:autoSpaceDE w:val="0"/>
              <w:autoSpaceDN w:val="0"/>
              <w:adjustRightInd w:val="0"/>
              <w:spacing w:before="80" w:after="80"/>
              <w:textAlignment w:val="baseline"/>
              <w:rPr>
                <w:rFonts w:eastAsia="等线"/>
              </w:rPr>
            </w:pPr>
            <w:r w:rsidRPr="00046922">
              <w:rPr>
                <w:rFonts w:eastAsia="等线" w:hint="eastAsia"/>
              </w:rPr>
              <w:t>A</w:t>
            </w:r>
            <w:r w:rsidRPr="00046922">
              <w:rPr>
                <w:rFonts w:eastAsia="等线"/>
              </w:rPr>
              <w:t>ir interface for device 2b/C studied for outdoor will be reused for supporting device 2b/C in indoor scenarios</w:t>
            </w:r>
          </w:p>
          <w:p w14:paraId="4E9DD322" w14:textId="11520C22" w:rsidR="005F3D2B" w:rsidRPr="00B679EC" w:rsidRDefault="005F3D2B" w:rsidP="00B679EC">
            <w:pPr>
              <w:widowControl/>
              <w:numPr>
                <w:ilvl w:val="0"/>
                <w:numId w:val="18"/>
              </w:numPr>
              <w:overflowPunct w:val="0"/>
              <w:autoSpaceDE w:val="0"/>
              <w:autoSpaceDN w:val="0"/>
              <w:adjustRightInd w:val="0"/>
              <w:spacing w:before="80" w:after="80"/>
              <w:textAlignment w:val="baseline"/>
              <w:rPr>
                <w:rFonts w:eastAsia="等线"/>
              </w:rPr>
            </w:pPr>
            <w:r w:rsidRPr="00046922">
              <w:rPr>
                <w:rFonts w:eastAsia="等线"/>
              </w:rPr>
              <w:t>Study applicability and necessity of Device 2b and Device C to the above scenarios, assuming similar device architectures for Device 2b and Device C.</w:t>
            </w:r>
          </w:p>
        </w:tc>
      </w:tr>
    </w:tbl>
    <w:p w14:paraId="41442DB4" w14:textId="5AB8BFF8" w:rsidR="7B677710" w:rsidRDefault="7B677710" w:rsidP="3F3B2338">
      <w:pPr>
        <w:pStyle w:val="3gpptxt"/>
        <w:jc w:val="both"/>
      </w:pPr>
      <w:r w:rsidRPr="3F3B2338">
        <w:rPr>
          <w:lang w:val="en-US"/>
        </w:rPr>
        <w:t xml:space="preserve">In this paper, we discuss and give our views on </w:t>
      </w:r>
      <w:r w:rsidR="00877D4B">
        <w:rPr>
          <w:lang w:val="en-US"/>
        </w:rPr>
        <w:t xml:space="preserve">air interface for active device </w:t>
      </w:r>
      <w:r w:rsidR="00E25EF4">
        <w:rPr>
          <w:lang w:val="en-US"/>
        </w:rPr>
        <w:t>of A-IoT</w:t>
      </w:r>
      <w:r w:rsidRPr="3F3B2338">
        <w:rPr>
          <w:lang w:val="en-US"/>
        </w:rPr>
        <w:t>.</w:t>
      </w:r>
    </w:p>
    <w:p w14:paraId="4B5DE02C" w14:textId="77777777" w:rsidR="001F410D" w:rsidRDefault="001F410D" w:rsidP="006838EA">
      <w:pPr>
        <w:pStyle w:val="3gpptxt"/>
        <w:jc w:val="both"/>
        <w:rPr>
          <w:rFonts w:eastAsiaTheme="minorEastAsia"/>
        </w:rPr>
      </w:pPr>
    </w:p>
    <w:p w14:paraId="764F6508" w14:textId="7C9576FE" w:rsidR="00554C6A" w:rsidRDefault="00554C6A" w:rsidP="00965609">
      <w:pPr>
        <w:pStyle w:val="3gpptitlelv1"/>
        <w:rPr>
          <w:rFonts w:eastAsiaTheme="minorEastAsia"/>
        </w:rPr>
      </w:pPr>
      <w:r w:rsidRPr="00D71966">
        <w:rPr>
          <w:rFonts w:eastAsiaTheme="minorEastAsia"/>
        </w:rPr>
        <w:t>2</w:t>
      </w:r>
      <w:r>
        <w:rPr>
          <w:rFonts w:eastAsiaTheme="minorEastAsia"/>
        </w:rPr>
        <w:tab/>
      </w:r>
      <w:r w:rsidRPr="00D71966">
        <w:rPr>
          <w:rFonts w:eastAsiaTheme="minorEastAsia"/>
        </w:rPr>
        <w:t>Discussion</w:t>
      </w:r>
    </w:p>
    <w:p w14:paraId="7F80960B" w14:textId="64A86167" w:rsidR="00484446" w:rsidRPr="00601B7E" w:rsidRDefault="0BF63785" w:rsidP="00176416">
      <w:pPr>
        <w:pStyle w:val="3gpptitlelv2"/>
      </w:pPr>
      <w:r w:rsidRPr="3F3B2338">
        <w:t>2.1</w:t>
      </w:r>
      <w:r w:rsidR="00484446">
        <w:tab/>
      </w:r>
      <w:r w:rsidR="00F1392A">
        <w:rPr>
          <w:rFonts w:eastAsiaTheme="minorEastAsia" w:hint="eastAsia"/>
          <w:lang w:eastAsia="zh-CN"/>
        </w:rPr>
        <w:t>General</w:t>
      </w:r>
      <w:r w:rsidR="007A402F" w:rsidRPr="00145008">
        <w:t xml:space="preserve"> </w:t>
      </w:r>
      <w:r w:rsidR="00D0102C" w:rsidRPr="00145008">
        <w:t>aspects</w:t>
      </w:r>
    </w:p>
    <w:p w14:paraId="43F0315D" w14:textId="4A26FD99" w:rsidR="00CF6E7D" w:rsidRDefault="00CF6E7D" w:rsidP="00CF6E7D">
      <w:pPr>
        <w:pStyle w:val="3gpptxt"/>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w:t>
      </w:r>
      <w:r w:rsidR="002D2C61">
        <w:rPr>
          <w:rFonts w:eastAsiaTheme="minorEastAsia"/>
          <w:lang w:val="en-US" w:eastAsia="zh-CN"/>
        </w:rPr>
        <w:t>TS 38.291[2]</w:t>
      </w:r>
      <w:r>
        <w:rPr>
          <w:rFonts w:eastAsiaTheme="minorEastAsia"/>
          <w:lang w:val="en-US" w:eastAsia="zh-CN"/>
        </w:rPr>
        <w:t xml:space="preserve">, the </w:t>
      </w:r>
      <w:r w:rsidR="002D2C61">
        <w:rPr>
          <w:rFonts w:eastAsiaTheme="minorEastAsia"/>
          <w:lang w:val="en-US" w:eastAsia="zh-CN"/>
        </w:rPr>
        <w:t>physical layer of A-IoT is specified with following aspects</w:t>
      </w:r>
      <w:r w:rsidR="0085760B">
        <w:rPr>
          <w:rFonts w:eastAsiaTheme="minorEastAsia"/>
          <w:lang w:val="en-US" w:eastAsia="zh-CN"/>
        </w:rPr>
        <w:t>:</w:t>
      </w:r>
    </w:p>
    <w:p w14:paraId="37DBD794" w14:textId="5E518E89" w:rsidR="00873058" w:rsidRDefault="00997621" w:rsidP="000E0D26">
      <w:pPr>
        <w:pStyle w:val="aa"/>
        <w:numPr>
          <w:ilvl w:val="0"/>
          <w:numId w:val="36"/>
        </w:numPr>
        <w:spacing w:before="240" w:after="240"/>
      </w:pPr>
      <w:r>
        <w:rPr>
          <w:rFonts w:hint="eastAsia"/>
          <w:lang w:eastAsia="zh-CN"/>
        </w:rPr>
        <w:t>D</w:t>
      </w:r>
      <w:r>
        <w:rPr>
          <w:lang w:eastAsia="zh-CN"/>
        </w:rPr>
        <w:t>2R physical channel</w:t>
      </w:r>
    </w:p>
    <w:p w14:paraId="3F343CCA" w14:textId="77777777" w:rsidR="001B2ADE" w:rsidRDefault="001B2ADE" w:rsidP="001B2ADE">
      <w:pPr>
        <w:pStyle w:val="aa"/>
        <w:numPr>
          <w:ilvl w:val="0"/>
          <w:numId w:val="36"/>
        </w:numPr>
        <w:spacing w:before="240" w:after="240"/>
      </w:pPr>
      <w:r>
        <w:rPr>
          <w:rFonts w:hint="eastAsia"/>
          <w:lang w:eastAsia="zh-CN"/>
        </w:rPr>
        <w:t>D</w:t>
      </w:r>
      <w:r>
        <w:rPr>
          <w:lang w:eastAsia="zh-CN"/>
        </w:rPr>
        <w:t>2R physical layer procedure</w:t>
      </w:r>
    </w:p>
    <w:p w14:paraId="23D8E732" w14:textId="3729D7DC" w:rsidR="00997621" w:rsidRDefault="00997621" w:rsidP="000E0D26">
      <w:pPr>
        <w:pStyle w:val="aa"/>
        <w:numPr>
          <w:ilvl w:val="0"/>
          <w:numId w:val="36"/>
        </w:numPr>
        <w:spacing w:before="240" w:after="240"/>
      </w:pPr>
      <w:r>
        <w:rPr>
          <w:lang w:eastAsia="zh-CN"/>
        </w:rPr>
        <w:t>R2D physical channel</w:t>
      </w:r>
    </w:p>
    <w:p w14:paraId="4E12E064" w14:textId="08E68952" w:rsidR="008E7654" w:rsidRDefault="008E7654" w:rsidP="000E0D26">
      <w:pPr>
        <w:pStyle w:val="aa"/>
        <w:numPr>
          <w:ilvl w:val="0"/>
          <w:numId w:val="36"/>
        </w:numPr>
        <w:spacing w:before="240" w:after="240"/>
      </w:pPr>
      <w:r>
        <w:rPr>
          <w:rFonts w:hint="eastAsia"/>
          <w:lang w:eastAsia="zh-CN"/>
        </w:rPr>
        <w:t>R</w:t>
      </w:r>
      <w:r>
        <w:rPr>
          <w:lang w:eastAsia="zh-CN"/>
        </w:rPr>
        <w:t>2D physical layer procedure</w:t>
      </w:r>
    </w:p>
    <w:p w14:paraId="55BF9C46" w14:textId="2259CF9A" w:rsidR="0071798C" w:rsidRDefault="0071798C" w:rsidP="0071798C">
      <w:pPr>
        <w:spacing w:before="240" w:after="240"/>
      </w:pPr>
      <w:r>
        <w:lastRenderedPageBreak/>
        <w:t>In</w:t>
      </w:r>
      <w:r w:rsidR="007E4FD3">
        <w:t xml:space="preserve"> </w:t>
      </w:r>
      <w:r w:rsidR="00D642A6">
        <w:t>the new S</w:t>
      </w:r>
      <w:r w:rsidR="007E4FD3">
        <w:rPr>
          <w:rFonts w:hint="eastAsia"/>
        </w:rPr>
        <w:t>ID</w:t>
      </w:r>
      <w:r w:rsidR="007E4FD3">
        <w:t xml:space="preserve"> of Rel-20 A-</w:t>
      </w:r>
      <w:proofErr w:type="gramStart"/>
      <w:r w:rsidR="007E4FD3">
        <w:t>IoT</w:t>
      </w:r>
      <w:r w:rsidRPr="3F3B2338">
        <w:rPr>
          <w:lang w:val="en-GB" w:eastAsia="ja-JP"/>
        </w:rPr>
        <w:t>[</w:t>
      </w:r>
      <w:proofErr w:type="gramEnd"/>
      <w:r>
        <w:rPr>
          <w:lang w:val="en-GB" w:eastAsia="ja-JP"/>
        </w:rPr>
        <w:t>1</w:t>
      </w:r>
      <w:r w:rsidRPr="3F3B2338">
        <w:rPr>
          <w:lang w:val="en-GB" w:eastAsia="ja-JP"/>
        </w:rPr>
        <w:t>]</w:t>
      </w:r>
      <w:r w:rsidR="007E4FD3">
        <w:rPr>
          <w:lang w:val="en-GB" w:eastAsia="ja-JP"/>
        </w:rPr>
        <w:t>, it me</w:t>
      </w:r>
      <w:r w:rsidR="00A816CD">
        <w:rPr>
          <w:lang w:val="en-GB" w:eastAsia="ja-JP"/>
        </w:rPr>
        <w:t xml:space="preserve">ntions </w:t>
      </w:r>
      <w:r w:rsidR="00513CCC">
        <w:rPr>
          <w:lang w:val="en-GB" w:eastAsia="ja-JP"/>
        </w:rPr>
        <w:t>“</w:t>
      </w:r>
      <w:r w:rsidR="00A816CD">
        <w:rPr>
          <w:lang w:val="en-GB" w:eastAsia="ja-JP"/>
        </w:rPr>
        <w:t xml:space="preserve">study necessary and feasible changes to </w:t>
      </w:r>
      <w:r w:rsidR="00513CCC">
        <w:rPr>
          <w:lang w:val="en-GB" w:eastAsia="ja-JP"/>
        </w:rPr>
        <w:t xml:space="preserve">the Rel-19 air interface”. </w:t>
      </w:r>
      <w:r w:rsidR="000916E9">
        <w:rPr>
          <w:lang w:val="en-GB" w:eastAsia="ja-JP"/>
        </w:rPr>
        <w:t xml:space="preserve">Since the functionality of Rel-20 A-IoT and Rel-19 A-IoT are quite similar, </w:t>
      </w:r>
      <w:r w:rsidR="00273A17">
        <w:rPr>
          <w:lang w:val="en-GB" w:eastAsia="ja-JP"/>
        </w:rPr>
        <w:t>the air interface of Rel-19 should be reused as much as possible to save the workload.</w:t>
      </w:r>
    </w:p>
    <w:p w14:paraId="5D0DDD51" w14:textId="77777777" w:rsidR="00771DCC" w:rsidRPr="00017936" w:rsidRDefault="00771DCC" w:rsidP="00771DCC">
      <w:pPr>
        <w:spacing w:before="240" w:after="240"/>
        <w:rPr>
          <w:rFonts w:cs="Times New Roman"/>
          <w:lang w:val="en-GB"/>
        </w:rPr>
      </w:pPr>
      <w:r w:rsidRPr="00017936">
        <w:rPr>
          <w:rFonts w:cs="Times New Roman" w:hint="eastAsia"/>
          <w:lang w:val="en-GB"/>
        </w:rPr>
        <w:t>T</w:t>
      </w:r>
      <w:r w:rsidRPr="00017936">
        <w:rPr>
          <w:rFonts w:cs="Times New Roman"/>
          <w:lang w:val="en-GB"/>
        </w:rPr>
        <w:t xml:space="preserve">he </w:t>
      </w:r>
      <w:r>
        <w:rPr>
          <w:rFonts w:cs="Times New Roman"/>
          <w:lang w:val="en-GB"/>
        </w:rPr>
        <w:t>generation of PDRCH includes CRC attachment, block repetition, channel coding, D2R-amble insertion, and modulation for small frequency shift. Among them, CRC attachment, block repetition, channel coding and D2R-amble insertion should be reused, and small frequency shift may need further study whether it is still applicable.</w:t>
      </w:r>
    </w:p>
    <w:p w14:paraId="77F04B6F" w14:textId="1EE1E36C" w:rsidR="00771DCC" w:rsidRDefault="00771DCC" w:rsidP="00771DCC">
      <w:pPr>
        <w:spacing w:before="240" w:after="240"/>
        <w:rPr>
          <w:rFonts w:eastAsia="Times New Roman" w:cs="Times New Roman"/>
          <w:b/>
          <w:bCs/>
          <w:lang w:val="en-GB"/>
        </w:rPr>
      </w:pPr>
      <w:r>
        <w:rPr>
          <w:rFonts w:eastAsia="Times New Roman" w:cs="Times New Roman"/>
          <w:b/>
          <w:bCs/>
          <w:lang w:val="en-GB"/>
        </w:rPr>
        <w:t>Observation 1</w:t>
      </w:r>
      <w:r w:rsidRPr="0A155DAE">
        <w:rPr>
          <w:rFonts w:eastAsia="Times New Roman" w:cs="Times New Roman"/>
          <w:b/>
          <w:bCs/>
          <w:lang w:val="en-GB"/>
        </w:rPr>
        <w:t xml:space="preserve">: </w:t>
      </w:r>
      <w:r>
        <w:rPr>
          <w:rFonts w:eastAsia="Times New Roman" w:cs="Times New Roman"/>
          <w:b/>
          <w:bCs/>
          <w:lang w:val="en-GB"/>
        </w:rPr>
        <w:t>For generation of PDRCH, at least blocks of CRC attachment, block repetition, channel coding and D2R-amble insertion should be reused in Rel-20 A-IoT.</w:t>
      </w:r>
    </w:p>
    <w:p w14:paraId="461E00BA" w14:textId="77777777" w:rsidR="00BA2008" w:rsidRPr="002A63BD" w:rsidRDefault="00BA2008" w:rsidP="00BA2008">
      <w:pPr>
        <w:spacing w:before="240" w:after="240"/>
        <w:rPr>
          <w:rFonts w:cs="Times New Roman"/>
          <w:lang w:val="en-GB"/>
        </w:rPr>
      </w:pPr>
      <w:r>
        <w:rPr>
          <w:rFonts w:cs="Times New Roman" w:hint="eastAsia"/>
          <w:lang w:val="en-GB"/>
        </w:rPr>
        <w:t>T</w:t>
      </w:r>
      <w:r>
        <w:rPr>
          <w:rFonts w:cs="Times New Roman"/>
          <w:lang w:val="en-GB"/>
        </w:rPr>
        <w:t>he physical layer procedure of D2R includes timing issue related to Msg1, Msg3 and data transmission. The general structure could be kept. However, due to refined clock in active device, the procedure of Msg1, Msg3 and data transmission may support multiple transmission occasions sequentially, and some updates may be necessary.</w:t>
      </w:r>
    </w:p>
    <w:p w14:paraId="080EB3B8" w14:textId="1D6780D1" w:rsidR="00BA2008" w:rsidRDefault="00BA2008" w:rsidP="00BA2008">
      <w:pPr>
        <w:spacing w:before="240" w:after="240"/>
        <w:rPr>
          <w:rFonts w:cs="Times New Roman"/>
          <w:b/>
          <w:bCs/>
          <w:lang w:val="en-GB"/>
        </w:rPr>
      </w:pPr>
      <w:r>
        <w:rPr>
          <w:rFonts w:eastAsia="Times New Roman" w:cs="Times New Roman"/>
          <w:b/>
          <w:bCs/>
          <w:lang w:val="en-GB"/>
        </w:rPr>
        <w:t>Observation 2</w:t>
      </w:r>
      <w:r w:rsidRPr="0A155DAE">
        <w:rPr>
          <w:rFonts w:eastAsia="Times New Roman" w:cs="Times New Roman"/>
          <w:b/>
          <w:bCs/>
          <w:lang w:val="en-GB"/>
        </w:rPr>
        <w:t xml:space="preserve">: </w:t>
      </w:r>
      <w:r>
        <w:rPr>
          <w:rFonts w:eastAsia="Times New Roman" w:cs="Times New Roman"/>
          <w:b/>
          <w:bCs/>
          <w:lang w:val="en-GB"/>
        </w:rPr>
        <w:t>For physical layer procedure of D2R, timing issue related to Msg1, Msg3 and data transmission could be reused, with potential necessary changes corresponding to multiple transmission occasions.</w:t>
      </w:r>
    </w:p>
    <w:p w14:paraId="39BF4113" w14:textId="77777777" w:rsidR="00BA2008" w:rsidRPr="00017936" w:rsidRDefault="00BA2008" w:rsidP="00BA2008">
      <w:pPr>
        <w:spacing w:before="240" w:after="240"/>
        <w:rPr>
          <w:rFonts w:cs="Times New Roman"/>
          <w:lang w:val="en-GB"/>
        </w:rPr>
      </w:pPr>
      <w:r w:rsidRPr="00017936">
        <w:rPr>
          <w:rFonts w:cs="Times New Roman" w:hint="eastAsia"/>
          <w:lang w:val="en-GB"/>
        </w:rPr>
        <w:t>T</w:t>
      </w:r>
      <w:r w:rsidRPr="00017936">
        <w:rPr>
          <w:rFonts w:cs="Times New Roman"/>
          <w:lang w:val="en-GB"/>
        </w:rPr>
        <w:t xml:space="preserve">he </w:t>
      </w:r>
      <w:r>
        <w:rPr>
          <w:rFonts w:cs="Times New Roman"/>
          <w:lang w:val="en-GB"/>
        </w:rPr>
        <w:t xml:space="preserve">generation of PRDCH includes CRC attachment, line encoding, R-TAS and postamble insertion, and </w:t>
      </w:r>
      <w:proofErr w:type="gramStart"/>
      <w:r>
        <w:rPr>
          <w:rFonts w:cs="Times New Roman"/>
          <w:lang w:val="en-GB"/>
        </w:rPr>
        <w:t>padding(</w:t>
      </w:r>
      <w:proofErr w:type="gramEnd"/>
      <w:r>
        <w:rPr>
          <w:rFonts w:cs="Times New Roman"/>
          <w:lang w:val="en-GB"/>
        </w:rPr>
        <w:t>if need). For active device, all those parts could be reused.</w:t>
      </w:r>
    </w:p>
    <w:p w14:paraId="79304865" w14:textId="59998D99" w:rsidR="00BA2008" w:rsidRDefault="00BA2008" w:rsidP="00BA2008">
      <w:pPr>
        <w:spacing w:before="240" w:after="240"/>
        <w:rPr>
          <w:rFonts w:eastAsia="Times New Roman" w:cs="Times New Roman"/>
          <w:b/>
          <w:bCs/>
          <w:lang w:val="en-GB"/>
        </w:rPr>
      </w:pPr>
      <w:r>
        <w:rPr>
          <w:rFonts w:eastAsia="Times New Roman" w:cs="Times New Roman"/>
          <w:b/>
          <w:bCs/>
          <w:lang w:val="en-GB"/>
        </w:rPr>
        <w:t>Observation 3</w:t>
      </w:r>
      <w:r w:rsidRPr="0A155DAE">
        <w:rPr>
          <w:rFonts w:eastAsia="Times New Roman" w:cs="Times New Roman"/>
          <w:b/>
          <w:bCs/>
          <w:lang w:val="en-GB"/>
        </w:rPr>
        <w:t xml:space="preserve">: </w:t>
      </w:r>
      <w:r>
        <w:rPr>
          <w:rFonts w:eastAsia="Times New Roman" w:cs="Times New Roman"/>
          <w:b/>
          <w:bCs/>
          <w:lang w:val="en-GB"/>
        </w:rPr>
        <w:t xml:space="preserve">For generation of PRDCH, blocks of CRC attachment, </w:t>
      </w:r>
      <w:r w:rsidRPr="005E07C8">
        <w:rPr>
          <w:rFonts w:eastAsia="Times New Roman" w:cs="Times New Roman"/>
          <w:b/>
          <w:bCs/>
          <w:lang w:val="en-GB"/>
        </w:rPr>
        <w:t>line encoding, R-TAS</w:t>
      </w:r>
      <w:r>
        <w:rPr>
          <w:rFonts w:eastAsia="Times New Roman" w:cs="Times New Roman"/>
          <w:b/>
          <w:bCs/>
          <w:lang w:val="en-GB"/>
        </w:rPr>
        <w:t xml:space="preserve"> and </w:t>
      </w:r>
      <w:r w:rsidRPr="005E07C8">
        <w:rPr>
          <w:rFonts w:eastAsia="Times New Roman" w:cs="Times New Roman"/>
          <w:b/>
          <w:bCs/>
          <w:lang w:val="en-GB"/>
        </w:rPr>
        <w:t>postamble</w:t>
      </w:r>
      <w:r>
        <w:rPr>
          <w:rFonts w:eastAsia="Times New Roman" w:cs="Times New Roman"/>
          <w:b/>
          <w:bCs/>
          <w:lang w:val="en-GB"/>
        </w:rPr>
        <w:t xml:space="preserve"> insertion</w:t>
      </w:r>
      <w:r w:rsidRPr="005E07C8">
        <w:rPr>
          <w:rFonts w:eastAsia="Times New Roman" w:cs="Times New Roman"/>
          <w:b/>
          <w:bCs/>
          <w:lang w:val="en-GB"/>
        </w:rPr>
        <w:t>, and padding</w:t>
      </w:r>
      <w:r>
        <w:rPr>
          <w:rFonts w:eastAsia="Times New Roman" w:cs="Times New Roman"/>
          <w:b/>
          <w:bCs/>
          <w:lang w:val="en-GB"/>
        </w:rPr>
        <w:t xml:space="preserve"> should be reused in Rel-20 A-IoT.</w:t>
      </w:r>
    </w:p>
    <w:p w14:paraId="57763CEB" w14:textId="77777777" w:rsidR="00BA2008" w:rsidRDefault="00BA2008" w:rsidP="00BA2008">
      <w:pPr>
        <w:spacing w:before="240" w:after="240"/>
        <w:rPr>
          <w:rFonts w:cs="Times New Roman"/>
          <w:b/>
          <w:bCs/>
          <w:lang w:val="en-GB"/>
        </w:rPr>
      </w:pPr>
      <w:r>
        <w:rPr>
          <w:rFonts w:cs="Times New Roman" w:hint="eastAsia"/>
          <w:lang w:val="en-GB"/>
        </w:rPr>
        <w:t>T</w:t>
      </w:r>
      <w:r>
        <w:rPr>
          <w:rFonts w:cs="Times New Roman"/>
          <w:lang w:val="en-GB"/>
        </w:rPr>
        <w:t>he physical layer procedure of R2D includes R-TAS reception, PRDCH reception and monitoring of R2D. All those parts should be reused.</w:t>
      </w:r>
    </w:p>
    <w:p w14:paraId="6E0BF4E3" w14:textId="3E88E7DD" w:rsidR="00BA2008" w:rsidRDefault="00BA2008" w:rsidP="00BA2008">
      <w:pPr>
        <w:spacing w:before="240" w:after="240"/>
        <w:rPr>
          <w:rFonts w:eastAsia="Times New Roman" w:cs="Times New Roman"/>
          <w:b/>
          <w:bCs/>
          <w:lang w:val="en-GB"/>
        </w:rPr>
      </w:pPr>
      <w:r>
        <w:rPr>
          <w:rFonts w:eastAsia="Times New Roman" w:cs="Times New Roman"/>
          <w:b/>
          <w:bCs/>
          <w:lang w:val="en-GB"/>
        </w:rPr>
        <w:t>Observation 4</w:t>
      </w:r>
      <w:r w:rsidRPr="0A155DAE">
        <w:rPr>
          <w:rFonts w:eastAsia="Times New Roman" w:cs="Times New Roman"/>
          <w:b/>
          <w:bCs/>
          <w:lang w:val="en-GB"/>
        </w:rPr>
        <w:t xml:space="preserve">: </w:t>
      </w:r>
      <w:r>
        <w:rPr>
          <w:rFonts w:eastAsia="Times New Roman" w:cs="Times New Roman"/>
          <w:b/>
          <w:bCs/>
          <w:lang w:val="en-GB"/>
        </w:rPr>
        <w:t>For physical procedure of R2D</w:t>
      </w:r>
      <w:r w:rsidRPr="005E07C8">
        <w:rPr>
          <w:rFonts w:eastAsia="Times New Roman" w:cs="Times New Roman"/>
          <w:b/>
          <w:bCs/>
          <w:lang w:val="en-GB"/>
        </w:rPr>
        <w:t xml:space="preserve">, R-TAS </w:t>
      </w:r>
      <w:r w:rsidRPr="004575CE">
        <w:rPr>
          <w:rFonts w:eastAsia="Times New Roman" w:cs="Times New Roman"/>
          <w:b/>
          <w:bCs/>
          <w:lang w:val="en-GB"/>
        </w:rPr>
        <w:t xml:space="preserve">reception, PRDCH reception </w:t>
      </w:r>
      <w:r w:rsidRPr="005E07C8">
        <w:rPr>
          <w:rFonts w:eastAsia="Times New Roman" w:cs="Times New Roman"/>
          <w:b/>
          <w:bCs/>
          <w:lang w:val="en-GB"/>
        </w:rPr>
        <w:t xml:space="preserve">and </w:t>
      </w:r>
      <w:r w:rsidRPr="004575CE">
        <w:rPr>
          <w:rFonts w:eastAsia="Times New Roman" w:cs="Times New Roman"/>
          <w:b/>
          <w:bCs/>
          <w:lang w:val="en-GB"/>
        </w:rPr>
        <w:t>monitoring of R2D</w:t>
      </w:r>
      <w:r>
        <w:rPr>
          <w:rFonts w:eastAsia="Times New Roman" w:cs="Times New Roman"/>
          <w:b/>
          <w:bCs/>
          <w:lang w:val="en-GB"/>
        </w:rPr>
        <w:t xml:space="preserve"> should be reused in Rel-20 A-IoT.</w:t>
      </w:r>
    </w:p>
    <w:p w14:paraId="51E40C63" w14:textId="7D77D613" w:rsidR="00007FC0" w:rsidRDefault="006C7EE5" w:rsidP="3F3B2338">
      <w:pPr>
        <w:spacing w:before="240" w:after="240"/>
        <w:rPr>
          <w:rFonts w:eastAsia="Times New Roman" w:cs="Times New Roman"/>
          <w:b/>
          <w:lang w:val="en-GB"/>
        </w:rPr>
      </w:pPr>
      <w:r w:rsidRPr="0A155DAE">
        <w:rPr>
          <w:rFonts w:eastAsia="Times New Roman" w:cs="Times New Roman"/>
          <w:b/>
          <w:bCs/>
          <w:lang w:val="en-GB"/>
        </w:rPr>
        <w:t xml:space="preserve">Proposal </w:t>
      </w:r>
      <w:r>
        <w:rPr>
          <w:rFonts w:cs="Times New Roman" w:hint="eastAsia"/>
          <w:b/>
          <w:bCs/>
          <w:lang w:val="en-GB"/>
        </w:rPr>
        <w:t>1</w:t>
      </w:r>
      <w:r w:rsidRPr="0A155DAE">
        <w:rPr>
          <w:rFonts w:eastAsia="Times New Roman" w:cs="Times New Roman"/>
          <w:b/>
          <w:bCs/>
          <w:lang w:val="en-GB"/>
        </w:rPr>
        <w:t xml:space="preserve">: </w:t>
      </w:r>
      <w:r w:rsidR="000452EC">
        <w:rPr>
          <w:rFonts w:eastAsia="Times New Roman" w:cs="Times New Roman"/>
          <w:b/>
          <w:bCs/>
          <w:lang w:val="en-GB"/>
        </w:rPr>
        <w:t>The</w:t>
      </w:r>
      <w:r w:rsidR="00AC0E33">
        <w:rPr>
          <w:rFonts w:eastAsia="Times New Roman" w:cs="Times New Roman"/>
          <w:b/>
          <w:bCs/>
          <w:lang w:val="en-GB"/>
        </w:rPr>
        <w:t xml:space="preserve"> general</w:t>
      </w:r>
      <w:r w:rsidR="000452EC">
        <w:rPr>
          <w:rFonts w:eastAsia="Times New Roman" w:cs="Times New Roman"/>
          <w:b/>
          <w:bCs/>
          <w:lang w:val="en-GB"/>
        </w:rPr>
        <w:t xml:space="preserve"> </w:t>
      </w:r>
      <w:r w:rsidR="001806F4">
        <w:rPr>
          <w:rFonts w:eastAsia="Times New Roman" w:cs="Times New Roman"/>
          <w:b/>
          <w:bCs/>
          <w:lang w:val="en-GB"/>
        </w:rPr>
        <w:t xml:space="preserve">contents of Rel-19 A-IoT should be reused, including </w:t>
      </w:r>
      <w:r w:rsidR="00AC0E33">
        <w:rPr>
          <w:rFonts w:eastAsia="Times New Roman" w:cs="Times New Roman"/>
          <w:b/>
          <w:bCs/>
          <w:lang w:val="en-GB"/>
        </w:rPr>
        <w:t>PRDCH</w:t>
      </w:r>
      <w:r w:rsidR="00393453">
        <w:rPr>
          <w:rFonts w:eastAsia="Times New Roman" w:cs="Times New Roman"/>
          <w:b/>
          <w:bCs/>
          <w:lang w:val="en-GB"/>
        </w:rPr>
        <w:t>,</w:t>
      </w:r>
      <w:r w:rsidR="00AC0E33">
        <w:rPr>
          <w:rFonts w:eastAsia="Times New Roman" w:cs="Times New Roman"/>
          <w:b/>
          <w:bCs/>
          <w:lang w:val="en-GB"/>
        </w:rPr>
        <w:t xml:space="preserve"> PDRCH</w:t>
      </w:r>
      <w:r w:rsidR="00393453">
        <w:rPr>
          <w:rFonts w:eastAsia="Times New Roman" w:cs="Times New Roman"/>
          <w:b/>
          <w:bCs/>
          <w:lang w:val="en-GB"/>
        </w:rPr>
        <w:t xml:space="preserve">, and related </w:t>
      </w:r>
      <w:r w:rsidR="00684441">
        <w:rPr>
          <w:rFonts w:eastAsia="Times New Roman" w:cs="Times New Roman"/>
          <w:b/>
          <w:bCs/>
          <w:lang w:val="en-GB"/>
        </w:rPr>
        <w:t>procedure</w:t>
      </w:r>
      <w:r w:rsidR="00AC0E33">
        <w:rPr>
          <w:rFonts w:eastAsia="Times New Roman" w:cs="Times New Roman"/>
          <w:b/>
          <w:bCs/>
          <w:lang w:val="en-GB"/>
        </w:rPr>
        <w:t>.</w:t>
      </w:r>
    </w:p>
    <w:p w14:paraId="3463378E" w14:textId="2084D93E" w:rsidR="00CF3442" w:rsidRDefault="00CF3442" w:rsidP="3F3B2338">
      <w:pPr>
        <w:spacing w:before="240" w:after="240"/>
        <w:rPr>
          <w:rFonts w:cs="Times New Roman"/>
          <w:lang w:val="en-GB"/>
        </w:rPr>
      </w:pPr>
      <w:r>
        <w:rPr>
          <w:rFonts w:cs="Times New Roman" w:hint="eastAsia"/>
          <w:lang w:val="en-GB"/>
        </w:rPr>
        <w:t xml:space="preserve">During the study phase in Rel-19, for device 2b, three </w:t>
      </w:r>
      <w:r w:rsidR="00767BA5" w:rsidRPr="00767BA5">
        <w:rPr>
          <w:rFonts w:cs="Times New Roman"/>
          <w:lang w:val="en-GB"/>
        </w:rPr>
        <w:t>architecture</w:t>
      </w:r>
      <w:r w:rsidR="00767BA5">
        <w:rPr>
          <w:rFonts w:cs="Times New Roman" w:hint="eastAsia"/>
          <w:lang w:val="en-GB"/>
        </w:rPr>
        <w:t xml:space="preserve">s have been studied, </w:t>
      </w:r>
      <w:r w:rsidR="00AA488C">
        <w:rPr>
          <w:rFonts w:cs="Times New Roman" w:hint="eastAsia"/>
          <w:lang w:val="en-GB"/>
        </w:rPr>
        <w:t>in which RF-ED</w:t>
      </w:r>
      <w:r w:rsidR="00456F5F">
        <w:rPr>
          <w:rFonts w:cs="Times New Roman" w:hint="eastAsia"/>
          <w:lang w:val="en-GB"/>
        </w:rPr>
        <w:t xml:space="preserve">, </w:t>
      </w:r>
      <w:r w:rsidR="00AA488C">
        <w:rPr>
          <w:rFonts w:cs="Times New Roman" w:hint="eastAsia"/>
          <w:lang w:val="en-GB"/>
        </w:rPr>
        <w:t xml:space="preserve">IF and ZIF receiver are </w:t>
      </w:r>
      <w:r w:rsidR="00E12616">
        <w:rPr>
          <w:rFonts w:cs="Times New Roman" w:hint="eastAsia"/>
          <w:lang w:val="en-GB"/>
        </w:rPr>
        <w:t xml:space="preserve">adopted respectively. </w:t>
      </w:r>
      <w:r w:rsidR="00581929">
        <w:rPr>
          <w:rFonts w:cs="Times New Roman" w:hint="eastAsia"/>
          <w:lang w:val="en-GB"/>
        </w:rPr>
        <w:t>Since t</w:t>
      </w:r>
      <w:r w:rsidR="00581929" w:rsidRPr="00581929">
        <w:rPr>
          <w:rFonts w:cs="Times New Roman"/>
          <w:lang w:val="en-GB"/>
        </w:rPr>
        <w:t xml:space="preserve">he R2D data on narrowband </w:t>
      </w:r>
      <w:r w:rsidR="00581929">
        <w:rPr>
          <w:rFonts w:cs="Times New Roman" w:hint="eastAsia"/>
          <w:lang w:val="en-GB"/>
        </w:rPr>
        <w:t xml:space="preserve">(e.g., in 1PRB) </w:t>
      </w:r>
      <w:r w:rsidR="00581929" w:rsidRPr="00581929">
        <w:rPr>
          <w:rFonts w:cs="Times New Roman"/>
          <w:lang w:val="en-GB"/>
        </w:rPr>
        <w:t>can be captured by the IF and ZIF receivers, but th</w:t>
      </w:r>
      <w:r w:rsidR="00581929">
        <w:rPr>
          <w:rFonts w:cs="Times New Roman" w:hint="eastAsia"/>
          <w:lang w:val="en-GB"/>
        </w:rPr>
        <w:t>is</w:t>
      </w:r>
      <w:r w:rsidR="00581929" w:rsidRPr="00581929">
        <w:rPr>
          <w:rFonts w:cs="Times New Roman"/>
          <w:lang w:val="en-GB"/>
        </w:rPr>
        <w:t xml:space="preserve"> cannot be achieved through the RF-ED receiver</w:t>
      </w:r>
      <w:r w:rsidR="00A82D86">
        <w:rPr>
          <w:rFonts w:cs="Times New Roman" w:hint="eastAsia"/>
          <w:lang w:val="en-GB"/>
        </w:rPr>
        <w:t xml:space="preserve"> due to it ca</w:t>
      </w:r>
      <w:r w:rsidR="00FA2BBC">
        <w:rPr>
          <w:rFonts w:cs="Times New Roman" w:hint="eastAsia"/>
          <w:lang w:val="en-GB"/>
        </w:rPr>
        <w:t>nnot</w:t>
      </w:r>
      <w:r w:rsidR="00EA4E33">
        <w:rPr>
          <w:rFonts w:cs="Times New Roman" w:hint="eastAsia"/>
          <w:lang w:val="en-GB"/>
        </w:rPr>
        <w:t xml:space="preserve"> </w:t>
      </w:r>
      <w:r w:rsidR="00EA4E33" w:rsidRPr="00EA4E33">
        <w:rPr>
          <w:rFonts w:cs="Times New Roman"/>
          <w:lang w:val="en-GB"/>
        </w:rPr>
        <w:t>distinguish multiple R2D transmissions contained within a relatively wide</w:t>
      </w:r>
      <w:r w:rsidR="00EA4E33">
        <w:rPr>
          <w:rFonts w:cs="Times New Roman" w:hint="eastAsia"/>
          <w:lang w:val="en-GB"/>
        </w:rPr>
        <w:t>r</w:t>
      </w:r>
      <w:r w:rsidR="00EA4E33" w:rsidRPr="00EA4E33">
        <w:rPr>
          <w:rFonts w:cs="Times New Roman"/>
          <w:lang w:val="en-GB"/>
        </w:rPr>
        <w:t xml:space="preserve"> bandwidth</w:t>
      </w:r>
      <w:r w:rsidR="00EA4E33">
        <w:rPr>
          <w:rFonts w:cs="Times New Roman" w:hint="eastAsia"/>
          <w:lang w:val="en-GB"/>
        </w:rPr>
        <w:t xml:space="preserve">, and the </w:t>
      </w:r>
      <w:r w:rsidR="006C50BC">
        <w:rPr>
          <w:rFonts w:cs="Times New Roman" w:hint="eastAsia"/>
          <w:lang w:val="en-GB"/>
        </w:rPr>
        <w:t>reception performance of the RF-ED receiver is worse than the IF/ZIF receiver</w:t>
      </w:r>
      <w:r w:rsidR="00EA4E33" w:rsidRPr="00EA4E33">
        <w:rPr>
          <w:rFonts w:cs="Times New Roman"/>
          <w:lang w:val="en-GB"/>
        </w:rPr>
        <w:t>.</w:t>
      </w:r>
      <w:r w:rsidR="00EA4E33">
        <w:rPr>
          <w:rFonts w:cs="Times New Roman" w:hint="eastAsia"/>
          <w:lang w:val="en-GB"/>
        </w:rPr>
        <w:t xml:space="preserve"> Therefore, to improve the </w:t>
      </w:r>
      <w:r w:rsidR="00F23E19">
        <w:rPr>
          <w:rFonts w:cs="Times New Roman" w:hint="eastAsia"/>
          <w:lang w:val="en-GB"/>
        </w:rPr>
        <w:t xml:space="preserve">efficiency and performance, we propose to </w:t>
      </w:r>
      <w:r w:rsidR="00012A44">
        <w:rPr>
          <w:rFonts w:cs="Times New Roman"/>
          <w:lang w:val="en-GB"/>
        </w:rPr>
        <w:t>prioritize</w:t>
      </w:r>
      <w:r w:rsidR="00F23E19">
        <w:rPr>
          <w:rFonts w:cs="Times New Roman" w:hint="eastAsia"/>
          <w:lang w:val="en-GB"/>
        </w:rPr>
        <w:t xml:space="preserve"> the study of IF/ZIF receiver for the active device during Rel-20.</w:t>
      </w:r>
    </w:p>
    <w:p w14:paraId="4FC838B0" w14:textId="265DDE29" w:rsidR="00012A44" w:rsidRPr="00277EFF" w:rsidRDefault="00012A44" w:rsidP="3F3B2338">
      <w:pPr>
        <w:spacing w:before="240" w:after="240"/>
        <w:rPr>
          <w:rFonts w:cs="Times New Roman"/>
          <w:b/>
          <w:lang w:val="en-GB"/>
        </w:rPr>
      </w:pPr>
      <w:r w:rsidRPr="00B45FD9">
        <w:rPr>
          <w:rFonts w:eastAsia="Times New Roman" w:cs="Times New Roman" w:hint="eastAsia"/>
          <w:b/>
          <w:bCs/>
          <w:lang w:val="en-GB"/>
        </w:rPr>
        <w:t xml:space="preserve">Proposal </w:t>
      </w:r>
      <w:r w:rsidR="005B2ECE">
        <w:rPr>
          <w:rFonts w:cs="Times New Roman"/>
          <w:b/>
          <w:bCs/>
          <w:lang w:val="en-GB"/>
        </w:rPr>
        <w:t>2</w:t>
      </w:r>
      <w:r w:rsidRPr="00B45FD9">
        <w:rPr>
          <w:rFonts w:eastAsia="Times New Roman" w:cs="Times New Roman" w:hint="eastAsia"/>
          <w:b/>
          <w:bCs/>
          <w:lang w:val="en-GB"/>
        </w:rPr>
        <w:t xml:space="preserve">: </w:t>
      </w:r>
      <w:r w:rsidR="001C399B">
        <w:rPr>
          <w:rFonts w:cs="Times New Roman" w:hint="eastAsia"/>
          <w:b/>
          <w:bCs/>
          <w:lang w:val="en-GB"/>
        </w:rPr>
        <w:t>For</w:t>
      </w:r>
      <w:r w:rsidRPr="00B45FD9">
        <w:rPr>
          <w:rFonts w:eastAsia="Times New Roman" w:cs="Times New Roman" w:hint="eastAsia"/>
          <w:b/>
          <w:bCs/>
          <w:lang w:val="en-GB"/>
        </w:rPr>
        <w:t xml:space="preserve"> Rel-20</w:t>
      </w:r>
      <w:r w:rsidR="001C399B">
        <w:rPr>
          <w:rFonts w:cs="Times New Roman" w:hint="eastAsia"/>
          <w:b/>
          <w:bCs/>
          <w:lang w:val="en-GB"/>
        </w:rPr>
        <w:t xml:space="preserve"> A-IoT</w:t>
      </w:r>
      <w:r w:rsidRPr="00B45FD9">
        <w:rPr>
          <w:rFonts w:eastAsia="Times New Roman" w:cs="Times New Roman" w:hint="eastAsia"/>
          <w:b/>
          <w:bCs/>
          <w:lang w:val="en-GB"/>
        </w:rPr>
        <w:t xml:space="preserve">, </w:t>
      </w:r>
      <w:r w:rsidR="00277EFF" w:rsidRPr="00B45FD9">
        <w:rPr>
          <w:rFonts w:eastAsia="Times New Roman" w:cs="Times New Roman" w:hint="eastAsia"/>
          <w:b/>
          <w:bCs/>
          <w:lang w:val="en-GB"/>
        </w:rPr>
        <w:t xml:space="preserve">the </w:t>
      </w:r>
      <w:r w:rsidR="00E42AD1">
        <w:rPr>
          <w:rFonts w:cs="Times New Roman" w:hint="eastAsia"/>
          <w:b/>
          <w:bCs/>
          <w:lang w:val="en-GB"/>
        </w:rPr>
        <w:t xml:space="preserve">study of </w:t>
      </w:r>
      <w:r w:rsidR="00277EFF" w:rsidRPr="00B45FD9">
        <w:rPr>
          <w:rFonts w:eastAsia="Times New Roman" w:cs="Times New Roman"/>
          <w:b/>
          <w:bCs/>
          <w:lang w:val="en-GB"/>
        </w:rPr>
        <w:t>architecture</w:t>
      </w:r>
      <w:r w:rsidR="00277EFF" w:rsidRPr="00B45FD9">
        <w:rPr>
          <w:rFonts w:eastAsia="Times New Roman" w:cs="Times New Roman" w:hint="eastAsia"/>
          <w:b/>
          <w:bCs/>
          <w:lang w:val="en-GB"/>
        </w:rPr>
        <w:t xml:space="preserve"> with </w:t>
      </w:r>
      <w:r w:rsidR="00277EFF" w:rsidRPr="00B45FD9">
        <w:rPr>
          <w:rFonts w:eastAsia="Times New Roman" w:cs="Times New Roman"/>
          <w:b/>
          <w:bCs/>
          <w:lang w:val="en-GB"/>
        </w:rPr>
        <w:t>IF/ZIF receiver for active device</w:t>
      </w:r>
      <w:r w:rsidR="00277EFF" w:rsidRPr="00B45FD9">
        <w:rPr>
          <w:rFonts w:eastAsia="Times New Roman" w:cs="Times New Roman" w:hint="eastAsia"/>
          <w:b/>
          <w:bCs/>
          <w:lang w:val="en-GB"/>
        </w:rPr>
        <w:t xml:space="preserve"> should be </w:t>
      </w:r>
      <w:r w:rsidR="00277EFF" w:rsidRPr="00B45FD9">
        <w:rPr>
          <w:rFonts w:eastAsia="Times New Roman" w:cs="Times New Roman"/>
          <w:b/>
          <w:bCs/>
          <w:lang w:val="en-GB"/>
        </w:rPr>
        <w:t>prioritize</w:t>
      </w:r>
      <w:r w:rsidR="00277EFF" w:rsidRPr="00B45FD9">
        <w:rPr>
          <w:rFonts w:eastAsia="Times New Roman" w:cs="Times New Roman" w:hint="eastAsia"/>
          <w:b/>
          <w:bCs/>
          <w:lang w:val="en-GB"/>
        </w:rPr>
        <w:t>d to the</w:t>
      </w:r>
      <w:r w:rsidR="00B45FD9" w:rsidRPr="00B45FD9">
        <w:rPr>
          <w:rFonts w:eastAsia="Times New Roman" w:cs="Times New Roman"/>
          <w:b/>
          <w:bCs/>
          <w:lang w:val="en-GB"/>
        </w:rPr>
        <w:t xml:space="preserve"> architecture with </w:t>
      </w:r>
      <w:r w:rsidR="00B45FD9" w:rsidRPr="00B45FD9">
        <w:rPr>
          <w:rFonts w:eastAsia="Times New Roman" w:cs="Times New Roman" w:hint="eastAsia"/>
          <w:b/>
          <w:bCs/>
          <w:lang w:val="en-GB"/>
        </w:rPr>
        <w:t>RF-ED</w:t>
      </w:r>
      <w:r w:rsidR="00B45FD9" w:rsidRPr="00B45FD9">
        <w:rPr>
          <w:rFonts w:eastAsia="Times New Roman" w:cs="Times New Roman"/>
          <w:b/>
          <w:bCs/>
          <w:lang w:val="en-GB"/>
        </w:rPr>
        <w:t xml:space="preserve"> receiver</w:t>
      </w:r>
      <w:r w:rsidR="00B45FD9" w:rsidRPr="00B45FD9">
        <w:rPr>
          <w:rFonts w:eastAsia="Times New Roman" w:cs="Times New Roman" w:hint="eastAsia"/>
          <w:b/>
          <w:bCs/>
          <w:lang w:val="en-GB"/>
        </w:rPr>
        <w:t>.</w:t>
      </w:r>
    </w:p>
    <w:p w14:paraId="1D0B2C94" w14:textId="0BC77C51" w:rsidR="00F1392A" w:rsidRPr="00F1392A" w:rsidRDefault="00F1392A" w:rsidP="00F1392A">
      <w:pPr>
        <w:pStyle w:val="3gpptitlelv2"/>
        <w:rPr>
          <w:rFonts w:eastAsiaTheme="minorEastAsia"/>
          <w:lang w:eastAsia="zh-CN"/>
        </w:rPr>
      </w:pPr>
      <w:r w:rsidRPr="3F3B2338">
        <w:t>2.</w:t>
      </w:r>
      <w:r w:rsidR="00FD4EA8">
        <w:rPr>
          <w:rFonts w:eastAsiaTheme="minorEastAsia"/>
        </w:rPr>
        <w:t>2</w:t>
      </w:r>
      <w:r>
        <w:tab/>
      </w:r>
      <w:r>
        <w:rPr>
          <w:rFonts w:eastAsiaTheme="minorEastAsia" w:hint="eastAsia"/>
        </w:rPr>
        <w:t>R2D</w:t>
      </w:r>
      <w:r w:rsidR="006976F6">
        <w:rPr>
          <w:rFonts w:eastAsiaTheme="minorEastAsia" w:hint="eastAsia"/>
          <w:lang w:eastAsia="zh-CN"/>
        </w:rPr>
        <w:t xml:space="preserve"> multiplexing</w:t>
      </w:r>
    </w:p>
    <w:p w14:paraId="6E23C386" w14:textId="18B52FC6" w:rsidR="00E83865" w:rsidRDefault="00E83865" w:rsidP="00E83865">
      <w:pPr>
        <w:spacing w:before="240" w:after="240"/>
        <w:rPr>
          <w:rFonts w:cs="Times New Roman"/>
          <w:lang w:val="en-GB"/>
        </w:rPr>
      </w:pPr>
      <w:r>
        <w:rPr>
          <w:rFonts w:cs="Times New Roman" w:hint="eastAsia"/>
          <w:lang w:val="en-GB"/>
        </w:rPr>
        <w:t xml:space="preserve">In Rel-19, </w:t>
      </w:r>
      <w:r w:rsidR="00782B4D">
        <w:rPr>
          <w:rFonts w:cs="Times New Roman" w:hint="eastAsia"/>
          <w:lang w:val="en-GB"/>
        </w:rPr>
        <w:t>during a</w:t>
      </w:r>
      <w:r w:rsidR="00CD4B54">
        <w:rPr>
          <w:rFonts w:cs="Times New Roman" w:hint="eastAsia"/>
          <w:lang w:val="en-GB"/>
        </w:rPr>
        <w:t>n</w:t>
      </w:r>
      <w:r w:rsidR="00782B4D">
        <w:rPr>
          <w:rFonts w:cs="Times New Roman" w:hint="eastAsia"/>
          <w:lang w:val="en-GB"/>
        </w:rPr>
        <w:t xml:space="preserve"> inventory procedure, t</w:t>
      </w:r>
      <w:r w:rsidR="00782B4D" w:rsidRPr="00E83865">
        <w:rPr>
          <w:rFonts w:cs="Times New Roman"/>
          <w:lang w:val="en-GB"/>
        </w:rPr>
        <w:t xml:space="preserve">he </w:t>
      </w:r>
      <w:r w:rsidR="00D333EF">
        <w:rPr>
          <w:rFonts w:cs="Times New Roman" w:hint="eastAsia"/>
          <w:lang w:val="en-GB"/>
        </w:rPr>
        <w:t>A-IoT paging message, Access</w:t>
      </w:r>
      <w:r w:rsidR="00782B4D" w:rsidRPr="00E83865">
        <w:rPr>
          <w:rFonts w:cs="Times New Roman"/>
          <w:lang w:val="en-GB"/>
        </w:rPr>
        <w:t xml:space="preserve"> trigger message, Msg2, Msg4</w:t>
      </w:r>
      <w:r w:rsidR="00D333EF">
        <w:rPr>
          <w:rFonts w:cs="Times New Roman" w:hint="eastAsia"/>
          <w:lang w:val="en-GB"/>
        </w:rPr>
        <w:t xml:space="preserve"> (NACK)</w:t>
      </w:r>
      <w:r w:rsidR="00782B4D" w:rsidRPr="00E83865">
        <w:rPr>
          <w:rFonts w:cs="Times New Roman"/>
          <w:lang w:val="en-GB"/>
        </w:rPr>
        <w:t xml:space="preserve"> and the potential subsequent R2D transmission can only be transmitted one by one in time domain, </w:t>
      </w:r>
      <w:r w:rsidR="00D333EF">
        <w:rPr>
          <w:rFonts w:cs="Times New Roman" w:hint="eastAsia"/>
          <w:lang w:val="en-GB"/>
        </w:rPr>
        <w:t xml:space="preserve">i.e., </w:t>
      </w:r>
      <w:r w:rsidR="00782B4D" w:rsidRPr="00E83865">
        <w:rPr>
          <w:rFonts w:cs="Times New Roman"/>
          <w:lang w:val="en-GB"/>
        </w:rPr>
        <w:t>in TDM manner</w:t>
      </w:r>
      <w:r w:rsidR="00D333EF">
        <w:rPr>
          <w:rFonts w:cs="Times New Roman" w:hint="eastAsia"/>
          <w:lang w:val="en-GB"/>
        </w:rPr>
        <w:t xml:space="preserve"> and</w:t>
      </w:r>
      <w:r w:rsidRPr="00E83865">
        <w:rPr>
          <w:rFonts w:cs="Times New Roman"/>
          <w:lang w:val="en-GB"/>
        </w:rPr>
        <w:t xml:space="preserve"> no parallel operation can be achieved due to only </w:t>
      </w:r>
      <w:proofErr w:type="spellStart"/>
      <w:r w:rsidRPr="00E83865">
        <w:rPr>
          <w:rFonts w:cs="Times New Roman"/>
          <w:lang w:val="en-GB"/>
        </w:rPr>
        <w:t>TDMed</w:t>
      </w:r>
      <w:proofErr w:type="spellEnd"/>
      <w:r w:rsidRPr="00E83865">
        <w:rPr>
          <w:rFonts w:cs="Times New Roman"/>
          <w:lang w:val="en-GB"/>
        </w:rPr>
        <w:t xml:space="preserve"> R2D transmission </w:t>
      </w:r>
      <w:r w:rsidR="00E247AF">
        <w:rPr>
          <w:rFonts w:cs="Times New Roman" w:hint="eastAsia"/>
          <w:lang w:val="en-GB"/>
        </w:rPr>
        <w:t>can be</w:t>
      </w:r>
      <w:r w:rsidRPr="00E83865">
        <w:rPr>
          <w:rFonts w:cs="Times New Roman"/>
          <w:lang w:val="en-GB"/>
        </w:rPr>
        <w:t xml:space="preserve"> supported</w:t>
      </w:r>
      <w:r w:rsidR="00E247AF">
        <w:rPr>
          <w:rFonts w:cs="Times New Roman" w:hint="eastAsia"/>
          <w:lang w:val="en-GB"/>
        </w:rPr>
        <w:t xml:space="preserve"> by the RF-ED receiver</w:t>
      </w:r>
      <w:r w:rsidRPr="00E83865">
        <w:rPr>
          <w:rFonts w:cs="Times New Roman"/>
          <w:lang w:val="en-GB"/>
        </w:rPr>
        <w:t>.</w:t>
      </w:r>
    </w:p>
    <w:p w14:paraId="3DD515E3" w14:textId="77777777" w:rsidR="00834649" w:rsidRDefault="00834649" w:rsidP="00834649">
      <w:pPr>
        <w:keepNext/>
        <w:spacing w:before="240" w:after="240"/>
      </w:pPr>
      <w:r w:rsidRPr="00834649">
        <w:rPr>
          <w:rFonts w:cs="Times New Roman"/>
          <w:noProof/>
        </w:rPr>
        <w:lastRenderedPageBreak/>
        <w:drawing>
          <wp:inline distT="0" distB="0" distL="0" distR="0" wp14:anchorId="651AE044" wp14:editId="0C1C85DE">
            <wp:extent cx="5232608" cy="2179258"/>
            <wp:effectExtent l="0" t="0" r="0" b="0"/>
            <wp:docPr id="7" name="图片 6">
              <a:extLst xmlns:a="http://schemas.openxmlformats.org/drawingml/2006/main">
                <a:ext uri="{FF2B5EF4-FFF2-40B4-BE49-F238E27FC236}">
                  <a16:creationId xmlns:a16="http://schemas.microsoft.com/office/drawing/2014/main" id="{7EED2E0E-A5D4-CB8E-E296-A15C8CB32F5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7EED2E0E-A5D4-CB8E-E296-A15C8CB32F54}"/>
                        </a:ext>
                      </a:extLst>
                    </pic:cNvPr>
                    <pic:cNvPicPr>
                      <a:picLocks noChangeAspect="1"/>
                    </pic:cNvPicPr>
                  </pic:nvPicPr>
                  <pic:blipFill>
                    <a:blip r:embed="rId8"/>
                    <a:stretch>
                      <a:fillRect/>
                    </a:stretch>
                  </pic:blipFill>
                  <pic:spPr>
                    <a:xfrm>
                      <a:off x="0" y="0"/>
                      <a:ext cx="5239025" cy="2181931"/>
                    </a:xfrm>
                    <a:prstGeom prst="rect">
                      <a:avLst/>
                    </a:prstGeom>
                  </pic:spPr>
                </pic:pic>
              </a:graphicData>
            </a:graphic>
          </wp:inline>
        </w:drawing>
      </w:r>
    </w:p>
    <w:p w14:paraId="79B1846F" w14:textId="2A6DFC08" w:rsidR="00834649" w:rsidRDefault="007B78CB" w:rsidP="007B78CB">
      <w:pPr>
        <w:pStyle w:val="ae"/>
        <w:jc w:val="center"/>
        <w:rPr>
          <w:i w:val="0"/>
          <w:iCs w:val="0"/>
        </w:rPr>
      </w:pPr>
      <w:r>
        <w:rPr>
          <w:rFonts w:hint="eastAsia"/>
          <w:i w:val="0"/>
          <w:iCs w:val="0"/>
        </w:rPr>
        <w:t>F</w:t>
      </w:r>
      <w:r w:rsidR="00834649" w:rsidRPr="007B78CB">
        <w:rPr>
          <w:i w:val="0"/>
          <w:iCs w:val="0"/>
        </w:rPr>
        <w:t xml:space="preserve">igure </w:t>
      </w:r>
      <w:r w:rsidR="00834649" w:rsidRPr="007B78CB">
        <w:rPr>
          <w:i w:val="0"/>
          <w:iCs w:val="0"/>
        </w:rPr>
        <w:fldChar w:fldCharType="begin"/>
      </w:r>
      <w:r w:rsidR="00834649" w:rsidRPr="007B78CB">
        <w:rPr>
          <w:i w:val="0"/>
          <w:iCs w:val="0"/>
        </w:rPr>
        <w:instrText xml:space="preserve"> SEQ figure \* ARABIC </w:instrText>
      </w:r>
      <w:r w:rsidR="00834649" w:rsidRPr="007B78CB">
        <w:rPr>
          <w:i w:val="0"/>
          <w:iCs w:val="0"/>
        </w:rPr>
        <w:fldChar w:fldCharType="separate"/>
      </w:r>
      <w:r w:rsidR="007171CE">
        <w:rPr>
          <w:i w:val="0"/>
          <w:iCs w:val="0"/>
          <w:noProof/>
        </w:rPr>
        <w:t>1</w:t>
      </w:r>
      <w:r w:rsidR="00834649" w:rsidRPr="007B78CB">
        <w:rPr>
          <w:i w:val="0"/>
          <w:iCs w:val="0"/>
        </w:rPr>
        <w:fldChar w:fldCharType="end"/>
      </w:r>
      <w:r w:rsidR="00834649" w:rsidRPr="007B78CB">
        <w:rPr>
          <w:rFonts w:hint="eastAsia"/>
          <w:i w:val="0"/>
          <w:iCs w:val="0"/>
        </w:rPr>
        <w:t xml:space="preserve"> Illustration </w:t>
      </w:r>
      <w:r>
        <w:rPr>
          <w:rFonts w:hint="eastAsia"/>
          <w:i w:val="0"/>
          <w:iCs w:val="0"/>
        </w:rPr>
        <w:t>of the inventory/random access procedure in Rel-19</w:t>
      </w:r>
    </w:p>
    <w:p w14:paraId="0DD766F1" w14:textId="3CC8EB0A" w:rsidR="00D21710" w:rsidRDefault="009B7E1D" w:rsidP="00D21710">
      <w:pPr>
        <w:rPr>
          <w:lang w:val="en-GB"/>
        </w:rPr>
      </w:pPr>
      <w:r w:rsidRPr="009B7E1D">
        <w:rPr>
          <w:lang w:val="en-GB"/>
        </w:rPr>
        <w:t xml:space="preserve">In Rel-20, the coverage target (and therefore also the capacity target) </w:t>
      </w:r>
      <w:r w:rsidR="003D741F">
        <w:rPr>
          <w:rFonts w:hint="eastAsia"/>
          <w:lang w:val="en-GB"/>
        </w:rPr>
        <w:t xml:space="preserve">for the outdoor scenario </w:t>
      </w:r>
      <w:r w:rsidRPr="009B7E1D">
        <w:rPr>
          <w:lang w:val="en-GB"/>
        </w:rPr>
        <w:t>shall be larger than Rel-19</w:t>
      </w:r>
      <w:r w:rsidR="00A8128E">
        <w:rPr>
          <w:rFonts w:hint="eastAsia"/>
          <w:lang w:val="en-GB"/>
        </w:rPr>
        <w:t xml:space="preserve"> </w:t>
      </w:r>
      <w:r w:rsidR="005358D2">
        <w:rPr>
          <w:rFonts w:hint="eastAsia"/>
          <w:lang w:val="en-GB"/>
        </w:rPr>
        <w:t xml:space="preserve">in </w:t>
      </w:r>
      <w:r w:rsidR="00A8128E">
        <w:rPr>
          <w:rFonts w:hint="eastAsia"/>
          <w:lang w:val="en-GB"/>
        </w:rPr>
        <w:t>which indoor scenario</w:t>
      </w:r>
      <w:r w:rsidR="005358D2">
        <w:rPr>
          <w:rFonts w:hint="eastAsia"/>
          <w:lang w:val="en-GB"/>
        </w:rPr>
        <w:t xml:space="preserve"> is focused [</w:t>
      </w:r>
      <w:r w:rsidR="00DC0D17">
        <w:rPr>
          <w:lang w:val="en-GB"/>
        </w:rPr>
        <w:t>4</w:t>
      </w:r>
      <w:r w:rsidR="005358D2">
        <w:rPr>
          <w:rFonts w:hint="eastAsia"/>
          <w:lang w:val="en-GB"/>
        </w:rPr>
        <w:t>]</w:t>
      </w:r>
      <w:r w:rsidRPr="009B7E1D">
        <w:rPr>
          <w:lang w:val="en-GB"/>
        </w:rPr>
        <w:t>, then more efficient inventory/random access procedure should be considered to keep the completion time acceptable.</w:t>
      </w:r>
      <w:r w:rsidR="00710CC3">
        <w:rPr>
          <w:rFonts w:hint="eastAsia"/>
          <w:lang w:val="en-GB"/>
        </w:rPr>
        <w:t xml:space="preserve"> Thanks to the IF/ZIF</w:t>
      </w:r>
      <w:r w:rsidR="00E015F2">
        <w:rPr>
          <w:rFonts w:hint="eastAsia"/>
          <w:lang w:val="en-GB"/>
        </w:rPr>
        <w:t xml:space="preserve"> receiver </w:t>
      </w:r>
      <w:r w:rsidR="00E015F2" w:rsidRPr="00E015F2">
        <w:rPr>
          <w:lang w:val="en-GB"/>
        </w:rPr>
        <w:t>architecture</w:t>
      </w:r>
      <w:r w:rsidR="00E015F2">
        <w:rPr>
          <w:rFonts w:hint="eastAsia"/>
          <w:lang w:val="en-GB"/>
        </w:rPr>
        <w:t xml:space="preserve"> proposed to be prioritized </w:t>
      </w:r>
      <w:r w:rsidR="00535B5F">
        <w:rPr>
          <w:rFonts w:hint="eastAsia"/>
          <w:lang w:val="en-GB"/>
        </w:rPr>
        <w:t>in Rel-20</w:t>
      </w:r>
      <w:r w:rsidR="00DF6DC1">
        <w:rPr>
          <w:rFonts w:hint="eastAsia"/>
          <w:lang w:val="en-GB"/>
        </w:rPr>
        <w:t xml:space="preserve">, </w:t>
      </w:r>
      <w:r w:rsidR="00535B5F">
        <w:rPr>
          <w:rFonts w:hint="eastAsia"/>
          <w:lang w:val="en-GB"/>
        </w:rPr>
        <w:t>t</w:t>
      </w:r>
      <w:r w:rsidR="00535B5F" w:rsidRPr="00535B5F">
        <w:rPr>
          <w:lang w:val="en-GB"/>
        </w:rPr>
        <w:t xml:space="preserve">he active device is capable of distinguishing and </w:t>
      </w:r>
      <w:r w:rsidR="004D211F">
        <w:rPr>
          <w:rFonts w:hint="eastAsia"/>
          <w:lang w:val="en-GB"/>
        </w:rPr>
        <w:t xml:space="preserve">correctly </w:t>
      </w:r>
      <w:r w:rsidR="00535B5F" w:rsidRPr="00535B5F">
        <w:rPr>
          <w:lang w:val="en-GB"/>
        </w:rPr>
        <w:t xml:space="preserve">obtaining each of </w:t>
      </w:r>
      <w:r w:rsidR="00535B5F">
        <w:rPr>
          <w:rFonts w:hint="eastAsia"/>
          <w:lang w:val="en-GB"/>
        </w:rPr>
        <w:t xml:space="preserve">the </w:t>
      </w:r>
      <w:r w:rsidR="00DF6DC1">
        <w:rPr>
          <w:rFonts w:hint="eastAsia"/>
          <w:lang w:val="en-GB"/>
        </w:rPr>
        <w:t xml:space="preserve">FDMed transmission, </w:t>
      </w:r>
      <w:r w:rsidR="003C2B19">
        <w:rPr>
          <w:rFonts w:hint="eastAsia"/>
          <w:lang w:val="en-GB"/>
        </w:rPr>
        <w:t>which</w:t>
      </w:r>
      <w:r w:rsidR="003C2B19" w:rsidRPr="003C2B19">
        <w:rPr>
          <w:lang w:val="en-GB"/>
        </w:rPr>
        <w:t xml:space="preserve"> </w:t>
      </w:r>
      <w:r w:rsidR="00826D0D">
        <w:rPr>
          <w:rFonts w:hint="eastAsia"/>
          <w:lang w:val="en-GB"/>
        </w:rPr>
        <w:t xml:space="preserve">can </w:t>
      </w:r>
      <w:r w:rsidR="003C2B19" w:rsidRPr="003C2B19">
        <w:rPr>
          <w:lang w:val="en-GB"/>
        </w:rPr>
        <w:t>enable</w:t>
      </w:r>
      <w:r w:rsidR="00826D0D">
        <w:rPr>
          <w:rFonts w:hint="eastAsia"/>
          <w:lang w:val="en-GB"/>
        </w:rPr>
        <w:t xml:space="preserve"> the</w:t>
      </w:r>
      <w:r w:rsidR="003C2B19" w:rsidRPr="003C2B19">
        <w:rPr>
          <w:lang w:val="en-GB"/>
        </w:rPr>
        <w:t xml:space="preserve"> multiple </w:t>
      </w:r>
      <w:r w:rsidR="00826D0D">
        <w:rPr>
          <w:rFonts w:hint="eastAsia"/>
          <w:lang w:val="en-GB"/>
        </w:rPr>
        <w:t xml:space="preserve">R2D </w:t>
      </w:r>
      <w:r w:rsidR="003C2B19" w:rsidRPr="003C2B19">
        <w:rPr>
          <w:lang w:val="en-GB"/>
        </w:rPr>
        <w:t>transmission to be carried out in a parallel manner.</w:t>
      </w:r>
      <w:r w:rsidR="00826D0D">
        <w:rPr>
          <w:rFonts w:hint="eastAsia"/>
          <w:lang w:val="en-GB"/>
        </w:rPr>
        <w:t xml:space="preserve"> </w:t>
      </w:r>
      <w:r w:rsidR="00BA3889">
        <w:rPr>
          <w:rFonts w:hint="eastAsia"/>
          <w:lang w:val="en-GB"/>
        </w:rPr>
        <w:t xml:space="preserve">As shown in below figure, </w:t>
      </w:r>
      <w:r w:rsidR="000964A8" w:rsidRPr="000964A8">
        <w:rPr>
          <w:lang w:val="en-GB"/>
        </w:rPr>
        <w:t xml:space="preserve">Access triggers </w:t>
      </w:r>
      <w:r w:rsidR="006B6EC9">
        <w:rPr>
          <w:rFonts w:hint="eastAsia"/>
          <w:lang w:val="en-GB"/>
        </w:rPr>
        <w:t>message and Msg2 from</w:t>
      </w:r>
      <w:r w:rsidR="000964A8" w:rsidRPr="000964A8">
        <w:rPr>
          <w:lang w:val="en-GB"/>
        </w:rPr>
        <w:t xml:space="preserve"> different access occasions can be </w:t>
      </w:r>
      <w:r w:rsidR="006B6EC9">
        <w:rPr>
          <w:rFonts w:hint="eastAsia"/>
          <w:lang w:val="en-GB"/>
        </w:rPr>
        <w:t>transmitted</w:t>
      </w:r>
      <w:r w:rsidR="000964A8" w:rsidRPr="000964A8">
        <w:rPr>
          <w:lang w:val="en-GB"/>
        </w:rPr>
        <w:t xml:space="preserve"> simultaneously to </w:t>
      </w:r>
      <w:r w:rsidR="006B6EC9">
        <w:rPr>
          <w:rFonts w:hint="eastAsia"/>
          <w:lang w:val="en-GB"/>
        </w:rPr>
        <w:t>improve the</w:t>
      </w:r>
      <w:r w:rsidR="000964A8" w:rsidRPr="000964A8">
        <w:rPr>
          <w:lang w:val="en-GB"/>
        </w:rPr>
        <w:t xml:space="preserve"> inventory efficiency and reduce completion time</w:t>
      </w:r>
      <w:r w:rsidR="00AD2AF5">
        <w:rPr>
          <w:rFonts w:hint="eastAsia"/>
          <w:lang w:val="en-GB"/>
        </w:rPr>
        <w:t xml:space="preserve">. From our </w:t>
      </w:r>
      <w:r w:rsidR="00AD2AF5">
        <w:rPr>
          <w:lang w:val="en-GB"/>
        </w:rPr>
        <w:t>perspective</w:t>
      </w:r>
      <w:r w:rsidR="00AD2AF5">
        <w:rPr>
          <w:rFonts w:hint="eastAsia"/>
          <w:lang w:val="en-GB"/>
        </w:rPr>
        <w:t xml:space="preserve">, </w:t>
      </w:r>
      <w:r w:rsidR="004B54F7">
        <w:rPr>
          <w:rFonts w:hint="eastAsia"/>
          <w:lang w:val="en-GB"/>
        </w:rPr>
        <w:t>both</w:t>
      </w:r>
      <w:r w:rsidR="00AD2AF5">
        <w:rPr>
          <w:rFonts w:hint="eastAsia"/>
          <w:lang w:val="en-GB"/>
        </w:rPr>
        <w:t xml:space="preserve"> R2D FDM</w:t>
      </w:r>
      <w:r w:rsidR="00EB5199">
        <w:rPr>
          <w:rFonts w:hint="eastAsia"/>
          <w:lang w:val="en-GB"/>
        </w:rPr>
        <w:t>ed</w:t>
      </w:r>
      <w:r w:rsidR="00AD2AF5">
        <w:rPr>
          <w:rFonts w:hint="eastAsia"/>
          <w:lang w:val="en-GB"/>
        </w:rPr>
        <w:t xml:space="preserve"> transmis</w:t>
      </w:r>
      <w:r w:rsidR="004B54F7">
        <w:rPr>
          <w:rFonts w:hint="eastAsia"/>
          <w:lang w:val="en-GB"/>
        </w:rPr>
        <w:t>sion from same and different reader can be studied during Rel-20.</w:t>
      </w:r>
    </w:p>
    <w:p w14:paraId="1C95D953" w14:textId="77777777" w:rsidR="007171CE" w:rsidRDefault="007171CE" w:rsidP="007171CE">
      <w:pPr>
        <w:keepNext/>
        <w:jc w:val="center"/>
      </w:pPr>
      <w:r>
        <w:rPr>
          <w:rFonts w:hint="eastAsia"/>
        </w:rPr>
        <w:object w:dxaOrig="16290" w:dyaOrig="4695" w14:anchorId="33F084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pt;height:108pt" o:ole="">
            <v:imagedata r:id="rId9" o:title=""/>
          </v:shape>
          <o:OLEObject Type="Embed" ProgID="Visio.Drawing.15" ShapeID="_x0000_i1025" DrawAspect="Content" ObjectID="_1816760255" r:id="rId10"/>
        </w:object>
      </w:r>
    </w:p>
    <w:p w14:paraId="277510C2" w14:textId="0D136E6E" w:rsidR="001F00A4" w:rsidRPr="005773EC" w:rsidRDefault="005773EC" w:rsidP="007171CE">
      <w:pPr>
        <w:pStyle w:val="ae"/>
        <w:jc w:val="center"/>
        <w:rPr>
          <w:i w:val="0"/>
          <w:iCs w:val="0"/>
        </w:rPr>
      </w:pPr>
      <w:r>
        <w:rPr>
          <w:rFonts w:hint="eastAsia"/>
          <w:i w:val="0"/>
          <w:iCs w:val="0"/>
        </w:rPr>
        <w:t>F</w:t>
      </w:r>
      <w:r w:rsidR="007171CE" w:rsidRPr="005773EC">
        <w:rPr>
          <w:i w:val="0"/>
          <w:iCs w:val="0"/>
        </w:rPr>
        <w:t xml:space="preserve">igure </w:t>
      </w:r>
      <w:r w:rsidR="007171CE" w:rsidRPr="005773EC">
        <w:rPr>
          <w:i w:val="0"/>
          <w:iCs w:val="0"/>
        </w:rPr>
        <w:fldChar w:fldCharType="begin"/>
      </w:r>
      <w:r w:rsidR="007171CE" w:rsidRPr="005773EC">
        <w:rPr>
          <w:i w:val="0"/>
          <w:iCs w:val="0"/>
        </w:rPr>
        <w:instrText xml:space="preserve"> SEQ figure \* ARABIC </w:instrText>
      </w:r>
      <w:r w:rsidR="007171CE" w:rsidRPr="005773EC">
        <w:rPr>
          <w:i w:val="0"/>
          <w:iCs w:val="0"/>
        </w:rPr>
        <w:fldChar w:fldCharType="separate"/>
      </w:r>
      <w:r w:rsidR="007171CE" w:rsidRPr="005773EC">
        <w:rPr>
          <w:i w:val="0"/>
          <w:iCs w:val="0"/>
        </w:rPr>
        <w:t>2</w:t>
      </w:r>
      <w:r w:rsidR="007171CE" w:rsidRPr="005773EC">
        <w:rPr>
          <w:i w:val="0"/>
          <w:iCs w:val="0"/>
        </w:rPr>
        <w:fldChar w:fldCharType="end"/>
      </w:r>
      <w:r w:rsidR="007171CE" w:rsidRPr="005773EC">
        <w:rPr>
          <w:rFonts w:hint="eastAsia"/>
          <w:i w:val="0"/>
          <w:iCs w:val="0"/>
        </w:rPr>
        <w:t xml:space="preserve"> Enhanced inventory/random access procedure wi</w:t>
      </w:r>
      <w:r w:rsidRPr="005773EC">
        <w:rPr>
          <w:rFonts w:hint="eastAsia"/>
          <w:i w:val="0"/>
          <w:iCs w:val="0"/>
        </w:rPr>
        <w:t>th R2D FDM in Rel-20</w:t>
      </w:r>
    </w:p>
    <w:p w14:paraId="59A81E20" w14:textId="4A7357FE" w:rsidR="004B54F7" w:rsidRDefault="004B54F7" w:rsidP="00D21710">
      <w:pPr>
        <w:rPr>
          <w:lang w:val="en-GB"/>
        </w:rPr>
      </w:pPr>
      <w:r>
        <w:rPr>
          <w:rFonts w:hint="eastAsia"/>
          <w:lang w:val="en-GB"/>
        </w:rPr>
        <w:t xml:space="preserve">Furthermore, </w:t>
      </w:r>
      <w:r w:rsidR="001B2710">
        <w:rPr>
          <w:rFonts w:hint="eastAsia"/>
          <w:lang w:val="en-GB"/>
        </w:rPr>
        <w:t>d</w:t>
      </w:r>
      <w:r w:rsidR="00DA52DF" w:rsidRPr="00DA52DF">
        <w:rPr>
          <w:lang w:val="en-GB"/>
        </w:rPr>
        <w:t xml:space="preserve">ue to the excessive complexity and power consumption caused by decoding, R2D </w:t>
      </w:r>
      <w:proofErr w:type="spellStart"/>
      <w:r w:rsidR="00DA52DF" w:rsidRPr="00DA52DF">
        <w:rPr>
          <w:lang w:val="en-GB"/>
        </w:rPr>
        <w:t>CDM</w:t>
      </w:r>
      <w:r w:rsidR="001B2710">
        <w:rPr>
          <w:rFonts w:hint="eastAsia"/>
          <w:lang w:val="en-GB"/>
        </w:rPr>
        <w:t>ed</w:t>
      </w:r>
      <w:proofErr w:type="spellEnd"/>
      <w:r w:rsidR="00DA52DF" w:rsidRPr="00DA52DF">
        <w:rPr>
          <w:lang w:val="en-GB"/>
        </w:rPr>
        <w:t xml:space="preserve"> transmission is not considered</w:t>
      </w:r>
      <w:r w:rsidR="001B2710">
        <w:rPr>
          <w:rFonts w:hint="eastAsia"/>
          <w:lang w:val="en-GB"/>
        </w:rPr>
        <w:t xml:space="preserve"> during Rel-20</w:t>
      </w:r>
      <w:r w:rsidR="00DA52DF" w:rsidRPr="00DA52DF">
        <w:rPr>
          <w:lang w:val="en-GB"/>
        </w:rPr>
        <w:t>.</w:t>
      </w:r>
    </w:p>
    <w:p w14:paraId="0E281174" w14:textId="0010832A" w:rsidR="001B2710" w:rsidRDefault="001B2710" w:rsidP="00D21710">
      <w:pPr>
        <w:rPr>
          <w:b/>
          <w:bCs/>
          <w:lang w:val="en-GB"/>
        </w:rPr>
      </w:pPr>
      <w:r w:rsidRPr="001C399B">
        <w:rPr>
          <w:rFonts w:hint="eastAsia"/>
          <w:b/>
          <w:bCs/>
          <w:lang w:val="en-GB"/>
        </w:rPr>
        <w:t xml:space="preserve">Proposal </w:t>
      </w:r>
      <w:r w:rsidR="005B2ECE">
        <w:rPr>
          <w:b/>
          <w:bCs/>
          <w:lang w:val="en-GB"/>
        </w:rPr>
        <w:t>3</w:t>
      </w:r>
      <w:r w:rsidRPr="001C399B">
        <w:rPr>
          <w:rFonts w:hint="eastAsia"/>
          <w:b/>
          <w:bCs/>
          <w:lang w:val="en-GB"/>
        </w:rPr>
        <w:t>: R2D FDMed transmission from same and</w:t>
      </w:r>
      <w:r w:rsidR="00F47F56">
        <w:rPr>
          <w:b/>
          <w:bCs/>
          <w:lang w:val="en-GB"/>
        </w:rPr>
        <w:t>/or</w:t>
      </w:r>
      <w:r w:rsidRPr="001C399B">
        <w:rPr>
          <w:rFonts w:hint="eastAsia"/>
          <w:b/>
          <w:bCs/>
          <w:lang w:val="en-GB"/>
        </w:rPr>
        <w:t xml:space="preserve"> different reader </w:t>
      </w:r>
      <w:r w:rsidR="004D211F" w:rsidRPr="001C399B">
        <w:rPr>
          <w:rFonts w:hint="eastAsia"/>
          <w:b/>
          <w:bCs/>
          <w:lang w:val="en-GB"/>
        </w:rPr>
        <w:t>should</w:t>
      </w:r>
      <w:r w:rsidRPr="001C399B">
        <w:rPr>
          <w:rFonts w:hint="eastAsia"/>
          <w:b/>
          <w:bCs/>
          <w:lang w:val="en-GB"/>
        </w:rPr>
        <w:t xml:space="preserve"> be studied </w:t>
      </w:r>
      <w:r w:rsidR="001C399B" w:rsidRPr="001C399B">
        <w:rPr>
          <w:rFonts w:hint="eastAsia"/>
          <w:b/>
          <w:bCs/>
          <w:lang w:val="en-GB"/>
        </w:rPr>
        <w:t>for</w:t>
      </w:r>
      <w:r w:rsidRPr="001C399B">
        <w:rPr>
          <w:rFonts w:hint="eastAsia"/>
          <w:b/>
          <w:bCs/>
          <w:lang w:val="en-GB"/>
        </w:rPr>
        <w:t xml:space="preserve"> Rel-20</w:t>
      </w:r>
      <w:r w:rsidR="001C399B" w:rsidRPr="001C399B">
        <w:rPr>
          <w:rFonts w:hint="eastAsia"/>
          <w:b/>
          <w:bCs/>
          <w:lang w:val="en-GB"/>
        </w:rPr>
        <w:t xml:space="preserve"> A-IoT</w:t>
      </w:r>
      <w:r w:rsidR="004D211F" w:rsidRPr="001C399B">
        <w:rPr>
          <w:rFonts w:hint="eastAsia"/>
          <w:b/>
          <w:bCs/>
          <w:lang w:val="en-GB"/>
        </w:rPr>
        <w:t>.</w:t>
      </w:r>
    </w:p>
    <w:p w14:paraId="654E9BF2" w14:textId="108FCF7A" w:rsidR="001C399B" w:rsidRDefault="001C399B" w:rsidP="00D21710">
      <w:pPr>
        <w:rPr>
          <w:b/>
          <w:bCs/>
          <w:lang w:val="en-GB"/>
        </w:rPr>
      </w:pPr>
      <w:r>
        <w:rPr>
          <w:rFonts w:hint="eastAsia"/>
          <w:b/>
          <w:bCs/>
          <w:lang w:val="en-GB"/>
        </w:rPr>
        <w:t xml:space="preserve">Proposal </w:t>
      </w:r>
      <w:r w:rsidR="005B2ECE">
        <w:rPr>
          <w:b/>
          <w:bCs/>
          <w:lang w:val="en-GB"/>
        </w:rPr>
        <w:t>4</w:t>
      </w:r>
      <w:r>
        <w:rPr>
          <w:rFonts w:hint="eastAsia"/>
          <w:b/>
          <w:bCs/>
          <w:lang w:val="en-GB"/>
        </w:rPr>
        <w:t xml:space="preserve">: </w:t>
      </w:r>
      <w:r w:rsidRPr="001C399B">
        <w:rPr>
          <w:rFonts w:hint="eastAsia"/>
          <w:b/>
          <w:bCs/>
          <w:lang w:val="en-GB"/>
        </w:rPr>
        <w:t xml:space="preserve">R2D </w:t>
      </w:r>
      <w:proofErr w:type="spellStart"/>
      <w:r>
        <w:rPr>
          <w:rFonts w:hint="eastAsia"/>
          <w:b/>
          <w:bCs/>
          <w:lang w:val="en-GB"/>
        </w:rPr>
        <w:t>C</w:t>
      </w:r>
      <w:r w:rsidRPr="001C399B">
        <w:rPr>
          <w:rFonts w:hint="eastAsia"/>
          <w:b/>
          <w:bCs/>
          <w:lang w:val="en-GB"/>
        </w:rPr>
        <w:t>DMed</w:t>
      </w:r>
      <w:proofErr w:type="spellEnd"/>
      <w:r w:rsidRPr="001C399B">
        <w:rPr>
          <w:rFonts w:hint="eastAsia"/>
          <w:b/>
          <w:bCs/>
          <w:lang w:val="en-GB"/>
        </w:rPr>
        <w:t xml:space="preserve"> transmission should </w:t>
      </w:r>
      <w:r>
        <w:rPr>
          <w:rFonts w:hint="eastAsia"/>
          <w:b/>
          <w:bCs/>
          <w:lang w:val="en-GB"/>
        </w:rPr>
        <w:t xml:space="preserve">NOT </w:t>
      </w:r>
      <w:r w:rsidRPr="001C399B">
        <w:rPr>
          <w:rFonts w:hint="eastAsia"/>
          <w:b/>
          <w:bCs/>
          <w:lang w:val="en-GB"/>
        </w:rPr>
        <w:t xml:space="preserve">be </w:t>
      </w:r>
      <w:r>
        <w:rPr>
          <w:rFonts w:hint="eastAsia"/>
          <w:b/>
          <w:bCs/>
          <w:lang w:val="en-GB"/>
        </w:rPr>
        <w:t>considered</w:t>
      </w:r>
      <w:r w:rsidRPr="001C399B">
        <w:rPr>
          <w:rFonts w:hint="eastAsia"/>
          <w:b/>
          <w:bCs/>
          <w:lang w:val="en-GB"/>
        </w:rPr>
        <w:t xml:space="preserve"> for Rel-20 A-IoT</w:t>
      </w:r>
      <w:r w:rsidR="00063A92">
        <w:rPr>
          <w:rFonts w:hint="eastAsia"/>
          <w:b/>
          <w:bCs/>
          <w:lang w:val="en-GB"/>
        </w:rPr>
        <w:t>.</w:t>
      </w:r>
    </w:p>
    <w:p w14:paraId="2F87D781" w14:textId="2E421CCA" w:rsidR="00D74074" w:rsidRPr="00F1392A" w:rsidRDefault="00D74074" w:rsidP="00D74074">
      <w:pPr>
        <w:pStyle w:val="3gpptitlelv2"/>
        <w:rPr>
          <w:rFonts w:eastAsiaTheme="minorEastAsia"/>
          <w:lang w:eastAsia="zh-CN"/>
        </w:rPr>
      </w:pPr>
      <w:r w:rsidRPr="3F3B2338">
        <w:t>2.</w:t>
      </w:r>
      <w:r w:rsidR="00FD4EA8">
        <w:rPr>
          <w:rFonts w:eastAsiaTheme="minorEastAsia"/>
          <w:lang w:eastAsia="zh-CN"/>
        </w:rPr>
        <w:t>3</w:t>
      </w:r>
      <w:r>
        <w:tab/>
      </w:r>
      <w:r>
        <w:rPr>
          <w:rFonts w:eastAsiaTheme="minorEastAsia" w:hint="eastAsia"/>
          <w:lang w:eastAsia="zh-CN"/>
        </w:rPr>
        <w:t>D</w:t>
      </w:r>
      <w:r>
        <w:rPr>
          <w:rFonts w:eastAsiaTheme="minorEastAsia" w:hint="eastAsia"/>
        </w:rPr>
        <w:t>2</w:t>
      </w:r>
      <w:r>
        <w:rPr>
          <w:rFonts w:eastAsiaTheme="minorEastAsia" w:hint="eastAsia"/>
          <w:lang w:eastAsia="zh-CN"/>
        </w:rPr>
        <w:t>R multiplexing</w:t>
      </w:r>
    </w:p>
    <w:p w14:paraId="2E1FEBB9" w14:textId="7E9BEC62" w:rsidR="00D74074" w:rsidRDefault="00131BA9" w:rsidP="00D21710">
      <w:pPr>
        <w:rPr>
          <w:lang w:val="en-GB"/>
        </w:rPr>
      </w:pPr>
      <w:r w:rsidRPr="00131BA9">
        <w:rPr>
          <w:rFonts w:hint="eastAsia"/>
          <w:lang w:val="en-GB"/>
        </w:rPr>
        <w:t xml:space="preserve">In Rel-19, </w:t>
      </w:r>
      <w:r>
        <w:rPr>
          <w:rFonts w:hint="eastAsia"/>
          <w:lang w:val="en-GB"/>
        </w:rPr>
        <w:t xml:space="preserve">both </w:t>
      </w:r>
      <w:r w:rsidR="00E61308">
        <w:rPr>
          <w:rFonts w:hint="eastAsia"/>
          <w:lang w:val="en-GB"/>
        </w:rPr>
        <w:t>TDM and FDM have been supported for D2R tran</w:t>
      </w:r>
      <w:r w:rsidR="004A66B0">
        <w:rPr>
          <w:rFonts w:hint="eastAsia"/>
          <w:lang w:val="en-GB"/>
        </w:rPr>
        <w:t>smission from multiple devices</w:t>
      </w:r>
      <w:r w:rsidR="00A65C30">
        <w:rPr>
          <w:rFonts w:hint="eastAsia"/>
          <w:lang w:val="en-GB"/>
        </w:rPr>
        <w:t>.</w:t>
      </w:r>
      <w:r w:rsidR="00C404F7" w:rsidRPr="00C404F7">
        <w:t xml:space="preserve"> </w:t>
      </w:r>
      <w:r w:rsidR="00C404F7" w:rsidRPr="00C404F7">
        <w:rPr>
          <w:lang w:val="en-GB"/>
        </w:rPr>
        <w:t xml:space="preserve">This </w:t>
      </w:r>
      <w:r w:rsidR="00C404F7">
        <w:rPr>
          <w:rFonts w:hint="eastAsia"/>
          <w:lang w:val="en-GB"/>
        </w:rPr>
        <w:t>trend</w:t>
      </w:r>
      <w:r w:rsidR="00C404F7" w:rsidRPr="00C404F7">
        <w:rPr>
          <w:lang w:val="en-GB"/>
        </w:rPr>
        <w:t xml:space="preserve"> can be continued to be followed </w:t>
      </w:r>
      <w:r w:rsidR="00C404F7">
        <w:rPr>
          <w:rFonts w:hint="eastAsia"/>
          <w:lang w:val="en-GB"/>
        </w:rPr>
        <w:t>in</w:t>
      </w:r>
      <w:r w:rsidR="00C404F7" w:rsidRPr="00C404F7">
        <w:rPr>
          <w:lang w:val="en-GB"/>
        </w:rPr>
        <w:t xml:space="preserve"> R</w:t>
      </w:r>
      <w:r w:rsidR="00C404F7">
        <w:rPr>
          <w:rFonts w:hint="eastAsia"/>
          <w:lang w:val="en-GB"/>
        </w:rPr>
        <w:t>el-</w:t>
      </w:r>
      <w:r w:rsidR="00C404F7" w:rsidRPr="00C404F7">
        <w:rPr>
          <w:lang w:val="en-GB"/>
        </w:rPr>
        <w:t>20.</w:t>
      </w:r>
      <w:r w:rsidR="00D70F0B">
        <w:rPr>
          <w:rFonts w:hint="eastAsia"/>
          <w:lang w:val="en-GB"/>
        </w:rPr>
        <w:t xml:space="preserve"> For CDM, due to the increased </w:t>
      </w:r>
      <w:r w:rsidR="00BD318A">
        <w:rPr>
          <w:rFonts w:hint="eastAsia"/>
          <w:lang w:val="en-GB"/>
        </w:rPr>
        <w:t xml:space="preserve">complexity and the timing </w:t>
      </w:r>
      <w:r w:rsidR="00BD318A">
        <w:rPr>
          <w:lang w:val="en-GB"/>
        </w:rPr>
        <w:t>uncertainty</w:t>
      </w:r>
      <w:r w:rsidR="00BD318A">
        <w:rPr>
          <w:rFonts w:hint="eastAsia"/>
          <w:lang w:val="en-GB"/>
        </w:rPr>
        <w:t xml:space="preserve"> among devices, we think this should </w:t>
      </w:r>
      <w:r w:rsidR="00D64F92">
        <w:rPr>
          <w:lang w:val="en-GB"/>
        </w:rPr>
        <w:t>also</w:t>
      </w:r>
      <w:r w:rsidR="00D64F92">
        <w:rPr>
          <w:rFonts w:hint="eastAsia"/>
          <w:lang w:val="en-GB"/>
        </w:rPr>
        <w:t xml:space="preserve"> be precluded during Rel-20.</w:t>
      </w:r>
    </w:p>
    <w:p w14:paraId="168EF6DB" w14:textId="6ADDF533" w:rsidR="00D64F92" w:rsidRDefault="00D64F92" w:rsidP="00D64F92">
      <w:pPr>
        <w:rPr>
          <w:b/>
          <w:bCs/>
          <w:lang w:val="en-GB"/>
        </w:rPr>
      </w:pPr>
      <w:r>
        <w:rPr>
          <w:rFonts w:hint="eastAsia"/>
          <w:b/>
          <w:bCs/>
          <w:lang w:val="en-GB"/>
        </w:rPr>
        <w:t xml:space="preserve">Proposal </w:t>
      </w:r>
      <w:r w:rsidR="00127BCE">
        <w:rPr>
          <w:rFonts w:hint="eastAsia"/>
          <w:b/>
          <w:bCs/>
          <w:lang w:val="en-GB"/>
        </w:rPr>
        <w:t>5</w:t>
      </w:r>
      <w:r>
        <w:rPr>
          <w:rFonts w:hint="eastAsia"/>
          <w:b/>
          <w:bCs/>
          <w:lang w:val="en-GB"/>
        </w:rPr>
        <w:t xml:space="preserve">: </w:t>
      </w:r>
      <w:r w:rsidR="00127BCE">
        <w:rPr>
          <w:rFonts w:hint="eastAsia"/>
          <w:b/>
          <w:bCs/>
          <w:lang w:val="en-GB"/>
        </w:rPr>
        <w:t>D2R</w:t>
      </w:r>
      <w:r w:rsidRPr="001C399B">
        <w:rPr>
          <w:rFonts w:hint="eastAsia"/>
          <w:b/>
          <w:bCs/>
          <w:lang w:val="en-GB"/>
        </w:rPr>
        <w:t xml:space="preserve"> </w:t>
      </w:r>
      <w:proofErr w:type="spellStart"/>
      <w:r>
        <w:rPr>
          <w:rFonts w:hint="eastAsia"/>
          <w:b/>
          <w:bCs/>
          <w:lang w:val="en-GB"/>
        </w:rPr>
        <w:t>C</w:t>
      </w:r>
      <w:r w:rsidRPr="001C399B">
        <w:rPr>
          <w:rFonts w:hint="eastAsia"/>
          <w:b/>
          <w:bCs/>
          <w:lang w:val="en-GB"/>
        </w:rPr>
        <w:t>DMed</w:t>
      </w:r>
      <w:proofErr w:type="spellEnd"/>
      <w:r w:rsidRPr="001C399B">
        <w:rPr>
          <w:rFonts w:hint="eastAsia"/>
          <w:b/>
          <w:bCs/>
          <w:lang w:val="en-GB"/>
        </w:rPr>
        <w:t xml:space="preserve"> transmission should </w:t>
      </w:r>
      <w:r>
        <w:rPr>
          <w:rFonts w:hint="eastAsia"/>
          <w:b/>
          <w:bCs/>
          <w:lang w:val="en-GB"/>
        </w:rPr>
        <w:t xml:space="preserve">NOT </w:t>
      </w:r>
      <w:r w:rsidRPr="001C399B">
        <w:rPr>
          <w:rFonts w:hint="eastAsia"/>
          <w:b/>
          <w:bCs/>
          <w:lang w:val="en-GB"/>
        </w:rPr>
        <w:t xml:space="preserve">be </w:t>
      </w:r>
      <w:r>
        <w:rPr>
          <w:rFonts w:hint="eastAsia"/>
          <w:b/>
          <w:bCs/>
          <w:lang w:val="en-GB"/>
        </w:rPr>
        <w:t>considered</w:t>
      </w:r>
      <w:r w:rsidRPr="001C399B">
        <w:rPr>
          <w:rFonts w:hint="eastAsia"/>
          <w:b/>
          <w:bCs/>
          <w:lang w:val="en-GB"/>
        </w:rPr>
        <w:t xml:space="preserve"> for Rel-20 A-IoT</w:t>
      </w:r>
      <w:r>
        <w:rPr>
          <w:rFonts w:hint="eastAsia"/>
          <w:b/>
          <w:bCs/>
          <w:lang w:val="en-GB"/>
        </w:rPr>
        <w:t>.</w:t>
      </w:r>
    </w:p>
    <w:p w14:paraId="07A0D4FE" w14:textId="040C3EEC" w:rsidR="00BE6855" w:rsidRDefault="004D04EE" w:rsidP="00BE6855">
      <w:pPr>
        <w:spacing w:before="240" w:after="240"/>
        <w:jc w:val="both"/>
      </w:pPr>
      <w:r>
        <w:rPr>
          <w:rFonts w:hint="eastAsia"/>
          <w:lang w:val="en-GB"/>
        </w:rPr>
        <w:t xml:space="preserve">For TDM aspects, in our view, some enhancements can be considered compared to </w:t>
      </w:r>
      <w:r w:rsidR="00BE6855">
        <w:rPr>
          <w:rFonts w:hint="eastAsia"/>
          <w:lang w:val="en-GB"/>
        </w:rPr>
        <w:t>Rel-19, i</w:t>
      </w:r>
      <w:r w:rsidR="00BE6855" w:rsidRPr="3F3B2338">
        <w:rPr>
          <w:lang w:val="en-GB" w:eastAsia="ja-JP"/>
        </w:rPr>
        <w:t xml:space="preserve">n </w:t>
      </w:r>
      <w:r w:rsidR="00BE6855">
        <w:rPr>
          <w:lang w:val="en-GB" w:eastAsia="ja-JP"/>
        </w:rPr>
        <w:t>the new S</w:t>
      </w:r>
      <w:r w:rsidR="00BE6855" w:rsidRPr="3F3B2338">
        <w:rPr>
          <w:lang w:val="en-GB" w:eastAsia="ja-JP"/>
        </w:rPr>
        <w:t>ID (RP-2</w:t>
      </w:r>
      <w:r w:rsidR="00BE6855">
        <w:rPr>
          <w:lang w:val="en-GB" w:eastAsia="ja-JP"/>
        </w:rPr>
        <w:t>51884</w:t>
      </w:r>
      <w:r w:rsidR="00BE6855" w:rsidRPr="3F3B2338">
        <w:rPr>
          <w:lang w:val="en-GB" w:eastAsia="ja-JP"/>
        </w:rPr>
        <w:t>)</w:t>
      </w:r>
      <w:r w:rsidR="00BE6855">
        <w:rPr>
          <w:rFonts w:hint="eastAsia"/>
          <w:lang w:val="en-GB"/>
        </w:rPr>
        <w:t xml:space="preserve"> </w:t>
      </w:r>
      <w:r w:rsidR="00BE6855" w:rsidRPr="3F3B2338">
        <w:rPr>
          <w:lang w:val="en-GB" w:eastAsia="ja-JP"/>
        </w:rPr>
        <w:t>[</w:t>
      </w:r>
      <w:r w:rsidR="00BE6855">
        <w:rPr>
          <w:lang w:val="en-GB" w:eastAsia="ja-JP"/>
        </w:rPr>
        <w:t>1</w:t>
      </w:r>
      <w:r w:rsidR="00BE6855" w:rsidRPr="3F3B2338">
        <w:rPr>
          <w:lang w:val="en-GB" w:eastAsia="ja-JP"/>
        </w:rPr>
        <w:t>]</w:t>
      </w:r>
      <w:r w:rsidR="00BE6855">
        <w:rPr>
          <w:rFonts w:hint="eastAsia"/>
          <w:lang w:val="en-GB"/>
        </w:rPr>
        <w:t>,</w:t>
      </w:r>
      <w:r w:rsidR="00BE6855">
        <w:rPr>
          <w:lang w:val="en-GB"/>
        </w:rPr>
        <w:t xml:space="preserve"> types of A-</w:t>
      </w:r>
      <w:r w:rsidR="00BE6855">
        <w:rPr>
          <w:rFonts w:hint="eastAsia"/>
          <w:lang w:val="en-GB"/>
        </w:rPr>
        <w:t>Io</w:t>
      </w:r>
      <w:r w:rsidR="00BE6855">
        <w:rPr>
          <w:lang w:val="en-GB"/>
        </w:rPr>
        <w:t>T devices are classified as below</w:t>
      </w:r>
      <w:r w:rsidR="00BE6855" w:rsidRPr="3F3B2338">
        <w:rPr>
          <w:lang w:val="en-GB" w:eastAsia="ja-JP"/>
        </w:rPr>
        <w:t>.</w:t>
      </w:r>
    </w:p>
    <w:tbl>
      <w:tblPr>
        <w:tblStyle w:val="a8"/>
        <w:tblW w:w="0" w:type="auto"/>
        <w:tblLook w:val="04A0" w:firstRow="1" w:lastRow="0" w:firstColumn="1" w:lastColumn="0" w:noHBand="0" w:noVBand="1"/>
      </w:tblPr>
      <w:tblGrid>
        <w:gridCol w:w="9628"/>
      </w:tblGrid>
      <w:tr w:rsidR="00BE6855" w14:paraId="1504B962" w14:textId="77777777" w:rsidTr="00862A93">
        <w:tc>
          <w:tcPr>
            <w:tcW w:w="9628" w:type="dxa"/>
          </w:tcPr>
          <w:p w14:paraId="4017B5FE" w14:textId="77777777" w:rsidR="00BE6855" w:rsidRPr="00046922" w:rsidRDefault="00BE6855" w:rsidP="00862A93">
            <w:pPr>
              <w:spacing w:before="80" w:after="80"/>
              <w:ind w:right="-96"/>
              <w:rPr>
                <w:u w:val="single"/>
                <w:lang w:eastAsia="ja-JP"/>
              </w:rPr>
            </w:pPr>
            <w:r w:rsidRPr="00046922">
              <w:rPr>
                <w:u w:val="single"/>
                <w:lang w:eastAsia="ja-JP"/>
              </w:rPr>
              <w:t>A-IoT Devices</w:t>
            </w:r>
          </w:p>
          <w:p w14:paraId="68ADA112" w14:textId="77777777" w:rsidR="00BE6855" w:rsidRPr="00046922" w:rsidRDefault="00BE6855" w:rsidP="00862A93">
            <w:pPr>
              <w:spacing w:before="80" w:after="80"/>
              <w:ind w:right="-96"/>
              <w:rPr>
                <w:lang w:eastAsia="ja-JP"/>
              </w:rPr>
            </w:pPr>
            <w:r w:rsidRPr="00046922">
              <w:rPr>
                <w:lang w:eastAsia="ja-JP"/>
              </w:rPr>
              <w:t>These are the A-IoT Devices referred to in the objectives:</w:t>
            </w:r>
          </w:p>
          <w:p w14:paraId="68091A89" w14:textId="77777777" w:rsidR="00BE6855" w:rsidRPr="00046922" w:rsidRDefault="00BE6855" w:rsidP="00862A93">
            <w:pPr>
              <w:widowControl/>
              <w:numPr>
                <w:ilvl w:val="0"/>
                <w:numId w:val="34"/>
              </w:numPr>
              <w:overflowPunct w:val="0"/>
              <w:autoSpaceDE w:val="0"/>
              <w:autoSpaceDN w:val="0"/>
              <w:adjustRightInd w:val="0"/>
              <w:spacing w:before="80" w:after="80"/>
              <w:ind w:left="714" w:hanging="357"/>
              <w:textAlignment w:val="baseline"/>
              <w:rPr>
                <w:rFonts w:eastAsia="等线"/>
              </w:rPr>
            </w:pPr>
            <w:r w:rsidRPr="00046922">
              <w:rPr>
                <w:rFonts w:eastAsia="等线"/>
              </w:rPr>
              <w:t xml:space="preserve">Device 1: As standardized in the Rel-19 WI </w:t>
            </w:r>
            <w:proofErr w:type="spellStart"/>
            <w:r w:rsidRPr="00046922">
              <w:rPr>
                <w:rFonts w:eastAsia="等线"/>
              </w:rPr>
              <w:t>Ambient_IoT_Solutions</w:t>
            </w:r>
            <w:proofErr w:type="spellEnd"/>
            <w:r w:rsidRPr="00046922">
              <w:rPr>
                <w:rFonts w:eastAsia="等线"/>
              </w:rPr>
              <w:t>.</w:t>
            </w:r>
          </w:p>
          <w:p w14:paraId="404BE24B" w14:textId="77777777" w:rsidR="00BE6855" w:rsidRPr="00046922" w:rsidRDefault="00BE6855" w:rsidP="00862A93">
            <w:pPr>
              <w:spacing w:before="80" w:after="80"/>
              <w:ind w:left="714"/>
              <w:rPr>
                <w:rFonts w:eastAsia="等线"/>
              </w:rPr>
            </w:pPr>
            <w:r w:rsidRPr="00046922">
              <w:rPr>
                <w:rFonts w:eastAsia="等线"/>
              </w:rPr>
              <w:t xml:space="preserve">~1 </w:t>
            </w:r>
            <w:r w:rsidRPr="00046922">
              <w:rPr>
                <w:rFonts w:eastAsia="等线"/>
                <w:i/>
                <w:iCs/>
              </w:rPr>
              <w:t>µ</w:t>
            </w:r>
            <w:r w:rsidRPr="00046922">
              <w:rPr>
                <w:rFonts w:eastAsia="等线"/>
              </w:rPr>
              <w:t>W peak power consumption, has energy storage, initial sampling frequency offset (SFO) up to 10</w:t>
            </w:r>
            <w:r w:rsidRPr="00046922">
              <w:rPr>
                <w:rFonts w:eastAsia="等线"/>
                <w:i/>
                <w:iCs/>
                <w:vertAlign w:val="superscript"/>
              </w:rPr>
              <w:t>X</w:t>
            </w:r>
            <w:r w:rsidRPr="00046922">
              <w:rPr>
                <w:rFonts w:eastAsia="等线"/>
              </w:rPr>
              <w:t xml:space="preserve"> ppm, neither R2D nor D2R amplification in the device. The device’s D2R transmission is backscattered on a </w:t>
            </w:r>
            <w:r w:rsidRPr="00046922">
              <w:rPr>
                <w:rFonts w:eastAsia="等线"/>
              </w:rPr>
              <w:lastRenderedPageBreak/>
              <w:t>carrier wave provided externally.</w:t>
            </w:r>
          </w:p>
          <w:p w14:paraId="3A353FFF" w14:textId="77777777" w:rsidR="00BE6855" w:rsidRPr="00046922" w:rsidRDefault="00BE6855" w:rsidP="00862A93">
            <w:pPr>
              <w:widowControl/>
              <w:numPr>
                <w:ilvl w:val="0"/>
                <w:numId w:val="34"/>
              </w:numPr>
              <w:overflowPunct w:val="0"/>
              <w:autoSpaceDE w:val="0"/>
              <w:autoSpaceDN w:val="0"/>
              <w:adjustRightInd w:val="0"/>
              <w:spacing w:before="80" w:after="80"/>
              <w:ind w:left="714" w:hanging="357"/>
              <w:textAlignment w:val="baseline"/>
              <w:rPr>
                <w:rFonts w:eastAsia="等线"/>
              </w:rPr>
            </w:pPr>
            <w:r w:rsidRPr="00046922">
              <w:rPr>
                <w:rFonts w:eastAsia="等线"/>
              </w:rPr>
              <w:t xml:space="preserve">Device 2b: ≤ a few hundred </w:t>
            </w:r>
            <w:r w:rsidRPr="00046922">
              <w:rPr>
                <w:rFonts w:eastAsia="等线"/>
                <w:i/>
                <w:iCs/>
              </w:rPr>
              <w:t>µ</w:t>
            </w:r>
            <w:r w:rsidRPr="00046922">
              <w:rPr>
                <w:rFonts w:eastAsia="等线"/>
              </w:rPr>
              <w:t>W peak power consumption, has energy storage, IF envelope detector receiver or ZIF receiver, initial sampling frequency offset (SFO) up to 10</w:t>
            </w:r>
            <w:r w:rsidRPr="00046922">
              <w:rPr>
                <w:rFonts w:eastAsia="等线"/>
                <w:vertAlign w:val="superscript"/>
              </w:rPr>
              <w:t>Y</w:t>
            </w:r>
            <w:r w:rsidRPr="00046922">
              <w:rPr>
                <w:rFonts w:eastAsia="等线"/>
              </w:rPr>
              <w:t xml:space="preserve"> ppm, R2D and/or D2R amplification in the device. The device’s D2R transmission is generated internally by the device.</w:t>
            </w:r>
          </w:p>
          <w:p w14:paraId="27E4F0EE" w14:textId="77777777" w:rsidR="00BE6855" w:rsidRPr="00046922" w:rsidRDefault="00BE6855" w:rsidP="00862A93">
            <w:pPr>
              <w:widowControl/>
              <w:numPr>
                <w:ilvl w:val="0"/>
                <w:numId w:val="34"/>
              </w:numPr>
              <w:overflowPunct w:val="0"/>
              <w:autoSpaceDE w:val="0"/>
              <w:autoSpaceDN w:val="0"/>
              <w:adjustRightInd w:val="0"/>
              <w:spacing w:before="80" w:after="80"/>
              <w:ind w:left="714" w:hanging="357"/>
              <w:textAlignment w:val="baseline"/>
              <w:rPr>
                <w:rFonts w:eastAsia="等线"/>
              </w:rPr>
            </w:pPr>
            <w:r w:rsidRPr="00046922">
              <w:rPr>
                <w:rFonts w:eastAsia="等线"/>
              </w:rPr>
              <w:t xml:space="preserve">Device C: ≤ 1 </w:t>
            </w:r>
            <w:proofErr w:type="spellStart"/>
            <w:r w:rsidRPr="00046922">
              <w:rPr>
                <w:rFonts w:eastAsia="等线"/>
              </w:rPr>
              <w:t>mW</w:t>
            </w:r>
            <w:proofErr w:type="spellEnd"/>
            <w:r w:rsidRPr="00046922">
              <w:rPr>
                <w:rFonts w:eastAsia="等线"/>
              </w:rPr>
              <w:t xml:space="preserve"> to ≤ 10 </w:t>
            </w:r>
            <w:proofErr w:type="spellStart"/>
            <w:r w:rsidRPr="00046922">
              <w:rPr>
                <w:rFonts w:eastAsia="等线"/>
              </w:rPr>
              <w:t>mW</w:t>
            </w:r>
            <w:proofErr w:type="spellEnd"/>
            <w:r w:rsidRPr="00046922">
              <w:rPr>
                <w:rFonts w:eastAsia="等线"/>
              </w:rPr>
              <w:t xml:space="preserve"> peak power consumption, has energy storage, IF envelope detector receiver or ZIF receiver, initial sampling frequency offset (SFO) up to 10</w:t>
            </w:r>
            <w:r w:rsidRPr="00046922">
              <w:rPr>
                <w:rFonts w:eastAsia="等线"/>
                <w:vertAlign w:val="superscript"/>
              </w:rPr>
              <w:t>Y</w:t>
            </w:r>
            <w:r w:rsidRPr="00046922">
              <w:rPr>
                <w:rFonts w:eastAsia="等线"/>
              </w:rPr>
              <w:t xml:space="preserve"> ppm, R2D and/or D2R amplification in the device. The device’s D2R transmission is generated internally by the device.</w:t>
            </w:r>
          </w:p>
          <w:p w14:paraId="14FBA564" w14:textId="77777777" w:rsidR="00BE6855" w:rsidRPr="00D3357B" w:rsidRDefault="00BE6855" w:rsidP="00862A93">
            <w:pPr>
              <w:widowControl/>
              <w:numPr>
                <w:ilvl w:val="0"/>
                <w:numId w:val="34"/>
              </w:numPr>
              <w:overflowPunct w:val="0"/>
              <w:autoSpaceDE w:val="0"/>
              <w:autoSpaceDN w:val="0"/>
              <w:adjustRightInd w:val="0"/>
              <w:spacing w:before="80" w:after="80"/>
              <w:ind w:left="714" w:hanging="357"/>
              <w:textAlignment w:val="baseline"/>
              <w:rPr>
                <w:rFonts w:eastAsia="等线"/>
              </w:rPr>
            </w:pPr>
            <w:r w:rsidRPr="00046922">
              <w:rPr>
                <w:rFonts w:eastAsia="等线"/>
              </w:rPr>
              <w:t>SFO value 10</w:t>
            </w:r>
            <w:r w:rsidRPr="00046922">
              <w:rPr>
                <w:rFonts w:eastAsia="等线"/>
                <w:vertAlign w:val="superscript"/>
              </w:rPr>
              <w:t>Y</w:t>
            </w:r>
            <w:r w:rsidRPr="00046922">
              <w:rPr>
                <w:rFonts w:eastAsia="等线"/>
              </w:rPr>
              <w:t xml:space="preserve"> is assumed to be better than any SFO value considered for Device 1 standardized in Rel-19.</w:t>
            </w:r>
          </w:p>
        </w:tc>
      </w:tr>
    </w:tbl>
    <w:p w14:paraId="7148A616" w14:textId="2F3DB673" w:rsidR="00BE6855" w:rsidRDefault="00BE6855" w:rsidP="00BE6855">
      <w:pPr>
        <w:spacing w:before="240" w:after="240"/>
        <w:rPr>
          <w:rFonts w:eastAsia="Times New Roman" w:cs="Times New Roman"/>
          <w:lang w:val="en-GB"/>
        </w:rPr>
      </w:pPr>
      <w:r>
        <w:rPr>
          <w:rFonts w:cs="Times New Roman" w:hint="eastAsia"/>
          <w:lang w:val="en-GB"/>
        </w:rPr>
        <w:lastRenderedPageBreak/>
        <w:t>I</w:t>
      </w:r>
      <w:r>
        <w:rPr>
          <w:rFonts w:cs="Times New Roman"/>
          <w:lang w:val="en-GB"/>
        </w:rPr>
        <w:t>n the SID description, it mentions “</w:t>
      </w:r>
      <w:r w:rsidRPr="00046922">
        <w:rPr>
          <w:rFonts w:eastAsia="等线"/>
        </w:rPr>
        <w:t>SFO value 10</w:t>
      </w:r>
      <w:r w:rsidRPr="00046922">
        <w:rPr>
          <w:rFonts w:eastAsia="等线"/>
          <w:vertAlign w:val="superscript"/>
        </w:rPr>
        <w:t>Y</w:t>
      </w:r>
      <w:r w:rsidRPr="00046922">
        <w:rPr>
          <w:rFonts w:eastAsia="等线"/>
        </w:rPr>
        <w:t xml:space="preserve"> is assumed to be better than any SFO value considered for Device 1</w:t>
      </w:r>
      <w:r>
        <w:rPr>
          <w:rFonts w:cs="Times New Roman"/>
          <w:lang w:val="en-GB"/>
        </w:rPr>
        <w:t xml:space="preserve">”. With better SFO, active devices may support </w:t>
      </w:r>
      <w:r w:rsidR="003060AC">
        <w:rPr>
          <w:rFonts w:cs="Times New Roman" w:hint="eastAsia"/>
          <w:lang w:val="en-GB"/>
        </w:rPr>
        <w:t xml:space="preserve">for time domain </w:t>
      </w:r>
      <w:r w:rsidR="00173AF6">
        <w:rPr>
          <w:rFonts w:cs="Times New Roman" w:hint="eastAsia"/>
          <w:lang w:val="en-GB"/>
        </w:rPr>
        <w:t xml:space="preserve">resources within one access occasion, and the </w:t>
      </w:r>
      <w:r>
        <w:rPr>
          <w:rFonts w:cs="Times New Roman"/>
          <w:lang w:val="en-GB"/>
        </w:rPr>
        <w:t>enhancement of timing related parameters. For example, in Rel-19,</w:t>
      </w:r>
      <w:r w:rsidR="00173AF6">
        <w:rPr>
          <w:rFonts w:cs="Times New Roman" w:hint="eastAsia"/>
          <w:lang w:val="en-GB"/>
        </w:rPr>
        <w:t xml:space="preserve"> the maximum number of </w:t>
      </w:r>
      <w:r w:rsidR="00953612">
        <w:rPr>
          <w:rFonts w:cs="Times New Roman" w:hint="eastAsia"/>
          <w:lang w:val="en-GB"/>
        </w:rPr>
        <w:t xml:space="preserve">time domain resources (X) is 2, </w:t>
      </w:r>
      <w:r w:rsidR="00D00857">
        <w:rPr>
          <w:rFonts w:cs="Times New Roman" w:hint="eastAsia"/>
          <w:lang w:val="en-GB"/>
        </w:rPr>
        <w:t xml:space="preserve">then, in Rel-20, this number can be increased on the basis of better SFO performance of active device, e.g., </w:t>
      </w:r>
      <w:r w:rsidR="00132C57">
        <w:rPr>
          <w:rFonts w:cs="Times New Roman" w:hint="eastAsia"/>
          <w:lang w:val="en-GB"/>
        </w:rPr>
        <w:t>from 2 to 4. Another example is, for</w:t>
      </w:r>
      <w:r>
        <w:rPr>
          <w:rFonts w:cs="Times New Roman"/>
          <w:lang w:val="en-GB"/>
        </w:rPr>
        <w:t xml:space="preserve"> </w:t>
      </w:r>
      <m:oMath>
        <m:sSub>
          <m:sSubPr>
            <m:ctrlPr>
              <w:rPr>
                <w:rFonts w:ascii="Cambria Math" w:hAnsi="Cambria Math" w:cs="Times New Roman"/>
                <w:lang w:val="en-GB"/>
              </w:rPr>
            </m:ctrlPr>
          </m:sSubPr>
          <m:e>
            <m:r>
              <w:rPr>
                <w:rFonts w:ascii="Cambria Math" w:hAnsi="Cambria Math" w:cs="Times New Roman"/>
                <w:lang w:val="en-GB"/>
              </w:rPr>
              <m:t>T</m:t>
            </m:r>
          </m:e>
          <m:sub>
            <m:r>
              <m:rPr>
                <m:nor/>
              </m:rPr>
              <w:rPr>
                <w:rFonts w:cs="Times New Roman"/>
                <w:lang w:val="en-GB"/>
              </w:rPr>
              <m:t>R→D</m:t>
            </m:r>
          </m:sub>
        </m:sSub>
      </m:oMath>
      <w:r>
        <w:rPr>
          <w:rFonts w:cs="Times New Roman"/>
          <w:lang w:val="en-GB"/>
        </w:rPr>
        <w:t>,</w:t>
      </w:r>
      <w:r w:rsidRPr="000E78A8">
        <w:rPr>
          <w:rFonts w:cs="Times New Roman" w:hint="eastAsia"/>
          <w:lang w:val="en-GB"/>
        </w:rPr>
        <w:t xml:space="preserve"> </w:t>
      </w:r>
      <w:r w:rsidR="00132C57">
        <w:rPr>
          <w:rFonts w:cs="Times New Roman" w:hint="eastAsia"/>
          <w:lang w:val="en-GB"/>
        </w:rPr>
        <w:t xml:space="preserve">which </w:t>
      </w:r>
      <w:r w:rsidRPr="000E78A8">
        <w:rPr>
          <w:rFonts w:cs="Times New Roman"/>
          <w:lang w:val="en-GB"/>
        </w:rPr>
        <w:t>defined as</w:t>
      </w:r>
      <w:r>
        <w:rPr>
          <w:rFonts w:cs="Times New Roman"/>
          <w:lang w:val="en-GB"/>
        </w:rPr>
        <w:t xml:space="preserve"> the timing relationship from R2D to D2R, equals to </w:t>
      </w:r>
      <m:oMath>
        <m:r>
          <w:rPr>
            <w:rFonts w:ascii="Cambria Math" w:hAnsi="Cambria Math"/>
          </w:rPr>
          <m:t>1.25</m:t>
        </m:r>
        <m:d>
          <m:dPr>
            <m:ctrlPr>
              <w:rPr>
                <w:rFonts w:ascii="Cambria Math" w:hAnsi="Cambria Math" w:cs="宋体"/>
                <w:i/>
                <w:sz w:val="24"/>
                <w:szCs w:val="24"/>
              </w:rPr>
            </m:ctrlPr>
          </m:dPr>
          <m:e>
            <m:sSub>
              <m:sSubPr>
                <m:ctrlPr>
                  <w:rPr>
                    <w:rFonts w:ascii="Cambria Math" w:hAnsi="Cambria Math" w:cs="宋体"/>
                    <w:i/>
                    <w:sz w:val="24"/>
                    <w:szCs w:val="24"/>
                  </w:rPr>
                </m:ctrlPr>
              </m:sSubPr>
              <m:e>
                <m:r>
                  <w:rPr>
                    <w:rFonts w:ascii="Cambria Math" w:hAnsi="Cambria Math"/>
                  </w:rPr>
                  <m:t>T</m:t>
                </m:r>
              </m:e>
              <m:sub>
                <m:r>
                  <m:rPr>
                    <m:nor/>
                  </m:rPr>
                  <m:t>offset</m:t>
                </m:r>
              </m:sub>
            </m:sSub>
            <m:r>
              <w:rPr>
                <w:rFonts w:ascii="Cambria Math" w:hAnsi="Cambria Math"/>
              </w:rPr>
              <m:t>+</m:t>
            </m:r>
            <m:sSubSup>
              <m:sSubSupPr>
                <m:ctrlPr>
                  <w:rPr>
                    <w:rFonts w:ascii="Cambria Math" w:hAnsi="Cambria Math" w:cs="宋体"/>
                    <w:i/>
                    <w:sz w:val="24"/>
                    <w:szCs w:val="24"/>
                  </w:rPr>
                </m:ctrlPr>
              </m:sSubSupPr>
              <m:e>
                <m:r>
                  <w:rPr>
                    <w:rFonts w:ascii="Cambria Math" w:hAnsi="Cambria Math"/>
                  </w:rPr>
                  <m:t>M</m:t>
                </m:r>
              </m:e>
              <m:sub>
                <m:r>
                  <m:rPr>
                    <m:nor/>
                  </m:rPr>
                  <m:t>chip</m:t>
                </m:r>
              </m:sub>
              <m:sup>
                <m:r>
                  <m:rPr>
                    <m:nor/>
                  </m:rPr>
                  <m:t>D2R</m:t>
                </m:r>
              </m:sup>
            </m:sSubSup>
            <m:sSubSup>
              <m:sSubSupPr>
                <m:ctrlPr>
                  <w:rPr>
                    <w:rFonts w:ascii="Cambria Math" w:hAnsi="Cambria Math" w:cs="宋体"/>
                    <w:i/>
                    <w:sz w:val="24"/>
                    <w:szCs w:val="24"/>
                  </w:rPr>
                </m:ctrlPr>
              </m:sSubSupPr>
              <m:e>
                <m:r>
                  <w:rPr>
                    <w:rFonts w:ascii="Cambria Math" w:hAnsi="Cambria Math"/>
                  </w:rPr>
                  <m:t>T</m:t>
                </m:r>
              </m:e>
              <m:sub>
                <m:r>
                  <m:rPr>
                    <m:nor/>
                  </m:rPr>
                  <m:t>chip</m:t>
                </m:r>
              </m:sub>
              <m:sup>
                <m:r>
                  <m:rPr>
                    <m:nor/>
                  </m:rPr>
                  <m:t>D2R</m:t>
                </m:r>
              </m:sup>
            </m:sSubSup>
          </m:e>
        </m:d>
      </m:oMath>
      <w:r w:rsidRPr="0017673F">
        <w:rPr>
          <w:rFonts w:cs="Times New Roman" w:hint="eastAsia"/>
          <w:lang w:val="en-GB"/>
        </w:rPr>
        <w:t xml:space="preserve"> </w:t>
      </w:r>
      <w:r>
        <w:rPr>
          <w:rFonts w:cs="Times New Roman"/>
          <w:lang w:val="en-GB"/>
        </w:rPr>
        <w:t>for the 2</w:t>
      </w:r>
      <w:r w:rsidRPr="0017673F">
        <w:rPr>
          <w:rFonts w:cs="Times New Roman"/>
          <w:vertAlign w:val="superscript"/>
          <w:lang w:val="en-GB"/>
        </w:rPr>
        <w:t>nd</w:t>
      </w:r>
      <w:r>
        <w:rPr>
          <w:rFonts w:cs="Times New Roman"/>
          <w:lang w:val="en-GB"/>
        </w:rPr>
        <w:t xml:space="preserve"> time occasion of Msg1, and the parameter “1.25” is a rough result of (1+</w:t>
      </w:r>
      <w:r>
        <w:rPr>
          <w:rFonts w:cs="Times New Roman" w:hint="eastAsia"/>
          <w:lang w:val="en-GB"/>
        </w:rPr>
        <w:t>SFO</w:t>
      </w:r>
      <w:r>
        <w:rPr>
          <w:rFonts w:cs="Times New Roman"/>
          <w:lang w:val="en-GB"/>
        </w:rPr>
        <w:t xml:space="preserve">)/(1-SFO) with SFO setting to expected maximum value 10% (also known as </w:t>
      </w:r>
      <w:r w:rsidRPr="00046922">
        <w:rPr>
          <w:rFonts w:eastAsia="等线"/>
        </w:rPr>
        <w:t>10</w:t>
      </w:r>
      <w:r w:rsidRPr="00046922">
        <w:rPr>
          <w:rFonts w:eastAsia="等线"/>
          <w:i/>
          <w:iCs/>
          <w:vertAlign w:val="superscript"/>
        </w:rPr>
        <w:t>X</w:t>
      </w:r>
      <w:r w:rsidRPr="00046922">
        <w:rPr>
          <w:rFonts w:eastAsia="等线"/>
        </w:rPr>
        <w:t xml:space="preserve"> ppm</w:t>
      </w:r>
      <w:r>
        <w:rPr>
          <w:rFonts w:cs="Times New Roman"/>
          <w:lang w:val="en-GB"/>
        </w:rPr>
        <w:t xml:space="preserve">). For active device, the expect maximum value is updated to </w:t>
      </w:r>
      <w:r w:rsidRPr="00046922">
        <w:rPr>
          <w:rFonts w:eastAsia="等线"/>
        </w:rPr>
        <w:t>10</w:t>
      </w:r>
      <w:r w:rsidRPr="00046922">
        <w:rPr>
          <w:rFonts w:eastAsia="等线"/>
          <w:vertAlign w:val="superscript"/>
        </w:rPr>
        <w:t>Y</w:t>
      </w:r>
      <w:r w:rsidRPr="00046922">
        <w:rPr>
          <w:rFonts w:eastAsia="等线"/>
        </w:rPr>
        <w:t xml:space="preserve"> ppm</w:t>
      </w:r>
      <w:r>
        <w:rPr>
          <w:rFonts w:eastAsia="等线"/>
        </w:rPr>
        <w:t xml:space="preserve"> which is better than </w:t>
      </w:r>
      <w:r w:rsidRPr="00046922">
        <w:rPr>
          <w:rFonts w:eastAsia="等线"/>
        </w:rPr>
        <w:t>10</w:t>
      </w:r>
      <w:r w:rsidRPr="00046922">
        <w:rPr>
          <w:rFonts w:eastAsia="等线"/>
          <w:i/>
          <w:iCs/>
          <w:vertAlign w:val="superscript"/>
        </w:rPr>
        <w:t>X</w:t>
      </w:r>
      <w:r w:rsidRPr="00046922">
        <w:rPr>
          <w:rFonts w:eastAsia="等线"/>
        </w:rPr>
        <w:t xml:space="preserve"> ppm</w:t>
      </w:r>
      <w:r>
        <w:rPr>
          <w:rFonts w:eastAsia="等线"/>
        </w:rPr>
        <w:t>. Hence, the parameter of “1.25” may need to update accordingly for time efficiency.</w:t>
      </w:r>
    </w:p>
    <w:p w14:paraId="3E0DA474" w14:textId="5EE783F0" w:rsidR="003B0CC5" w:rsidRPr="003B0CC5" w:rsidRDefault="003B0CC5" w:rsidP="003B0CC5">
      <w:pPr>
        <w:spacing w:before="240" w:after="240"/>
        <w:rPr>
          <w:lang w:val="en-GB"/>
        </w:rPr>
      </w:pPr>
      <w:r w:rsidRPr="0A155DAE">
        <w:rPr>
          <w:rFonts w:eastAsia="Times New Roman" w:cs="Times New Roman"/>
          <w:b/>
          <w:bCs/>
          <w:lang w:val="en-GB"/>
        </w:rPr>
        <w:t xml:space="preserve">Proposal </w:t>
      </w:r>
      <w:r>
        <w:rPr>
          <w:rFonts w:cs="Times New Roman" w:hint="eastAsia"/>
          <w:b/>
          <w:bCs/>
          <w:lang w:val="en-GB"/>
        </w:rPr>
        <w:t>6</w:t>
      </w:r>
      <w:r w:rsidRPr="0A155DAE">
        <w:rPr>
          <w:rFonts w:eastAsia="Times New Roman" w:cs="Times New Roman"/>
          <w:b/>
          <w:bCs/>
          <w:lang w:val="en-GB"/>
        </w:rPr>
        <w:t xml:space="preserve">: </w:t>
      </w:r>
      <w:r>
        <w:rPr>
          <w:rFonts w:eastAsia="Times New Roman" w:cs="Times New Roman"/>
          <w:b/>
          <w:bCs/>
          <w:lang w:val="en-GB"/>
        </w:rPr>
        <w:t xml:space="preserve">Due to SFO refinement in active device, </w:t>
      </w:r>
      <w:r>
        <w:rPr>
          <w:rFonts w:cs="Times New Roman" w:hint="eastAsia"/>
          <w:b/>
          <w:bCs/>
          <w:lang w:val="en-GB"/>
        </w:rPr>
        <w:t>the maximum number of time domain resources (X) can be increased compared to Rel-19</w:t>
      </w:r>
      <w:r>
        <w:rPr>
          <w:rFonts w:eastAsia="Times New Roman" w:cs="Times New Roman"/>
          <w:b/>
          <w:bCs/>
          <w:lang w:val="en-GB"/>
        </w:rPr>
        <w:t>.</w:t>
      </w:r>
    </w:p>
    <w:p w14:paraId="06FD9A77" w14:textId="23DF069E" w:rsidR="003B0CC5" w:rsidRDefault="003B0CC5" w:rsidP="003B0CC5">
      <w:pPr>
        <w:spacing w:before="240" w:after="240"/>
        <w:rPr>
          <w:lang w:val="en-GB" w:eastAsia="ja-JP"/>
        </w:rPr>
      </w:pPr>
      <w:r w:rsidRPr="0A155DAE">
        <w:rPr>
          <w:rFonts w:eastAsia="Times New Roman" w:cs="Times New Roman"/>
          <w:b/>
          <w:bCs/>
          <w:lang w:val="en-GB"/>
        </w:rPr>
        <w:t xml:space="preserve">Proposal </w:t>
      </w:r>
      <w:r>
        <w:rPr>
          <w:rFonts w:cs="Times New Roman" w:hint="eastAsia"/>
          <w:b/>
          <w:bCs/>
          <w:lang w:val="en-GB"/>
        </w:rPr>
        <w:t>7</w:t>
      </w:r>
      <w:r w:rsidRPr="0A155DAE">
        <w:rPr>
          <w:rFonts w:eastAsia="Times New Roman" w:cs="Times New Roman"/>
          <w:b/>
          <w:bCs/>
          <w:lang w:val="en-GB"/>
        </w:rPr>
        <w:t xml:space="preserve">: </w:t>
      </w:r>
      <w:r>
        <w:rPr>
          <w:rFonts w:eastAsia="Times New Roman" w:cs="Times New Roman"/>
          <w:b/>
          <w:bCs/>
          <w:lang w:val="en-GB"/>
        </w:rPr>
        <w:t>Due to SFO refinement in active device, timing related parameters may need further update for time efficiency.</w:t>
      </w:r>
    </w:p>
    <w:p w14:paraId="276A02B5" w14:textId="782616AB" w:rsidR="00D64F92" w:rsidRPr="0077412B" w:rsidRDefault="00DC6F44" w:rsidP="00D21710">
      <w:pPr>
        <w:rPr>
          <w:lang w:val="en-GB"/>
        </w:rPr>
      </w:pPr>
      <w:r>
        <w:rPr>
          <w:rFonts w:hint="eastAsia"/>
          <w:lang w:val="en-GB"/>
        </w:rPr>
        <w:t xml:space="preserve">Regarding </w:t>
      </w:r>
      <w:r w:rsidR="00B5071D">
        <w:rPr>
          <w:rFonts w:hint="eastAsia"/>
          <w:lang w:val="en-GB"/>
        </w:rPr>
        <w:t xml:space="preserve">FDM aspects, </w:t>
      </w:r>
      <w:r>
        <w:rPr>
          <w:rFonts w:hint="eastAsia"/>
          <w:lang w:val="en-GB"/>
        </w:rPr>
        <w:t xml:space="preserve">in Rel-19 it is </w:t>
      </w:r>
      <w:r>
        <w:rPr>
          <w:lang w:val="en-GB"/>
        </w:rPr>
        <w:t>achieved</w:t>
      </w:r>
      <w:r>
        <w:rPr>
          <w:rFonts w:hint="eastAsia"/>
          <w:lang w:val="en-GB"/>
        </w:rPr>
        <w:t xml:space="preserve"> by SFS based on carrier wave, </w:t>
      </w:r>
      <w:r w:rsidR="00563FEA">
        <w:rPr>
          <w:rFonts w:hint="eastAsia"/>
          <w:lang w:val="en-GB"/>
        </w:rPr>
        <w:t xml:space="preserve">however, </w:t>
      </w:r>
      <w:r w:rsidR="007005FD">
        <w:rPr>
          <w:rFonts w:hint="eastAsia"/>
          <w:lang w:val="en-GB"/>
        </w:rPr>
        <w:t xml:space="preserve">since </w:t>
      </w:r>
      <w:r w:rsidR="00B5071D">
        <w:rPr>
          <w:rFonts w:hint="eastAsia"/>
          <w:lang w:val="en-GB"/>
        </w:rPr>
        <w:t>there is no carrier wave for active device</w:t>
      </w:r>
      <w:r w:rsidR="00563FEA">
        <w:rPr>
          <w:rFonts w:hint="eastAsia"/>
          <w:lang w:val="en-GB"/>
        </w:rPr>
        <w:t xml:space="preserve"> any more in Rel-20 A-IoT</w:t>
      </w:r>
      <w:r w:rsidR="007005FD">
        <w:rPr>
          <w:rFonts w:hint="eastAsia"/>
          <w:lang w:val="en-GB"/>
        </w:rPr>
        <w:t xml:space="preserve">, RAN1 may need to </w:t>
      </w:r>
      <w:r w:rsidR="0077412B">
        <w:rPr>
          <w:rFonts w:hint="eastAsia"/>
          <w:lang w:val="en-GB"/>
        </w:rPr>
        <w:t xml:space="preserve">re-discuss how to </w:t>
      </w:r>
      <w:r w:rsidR="00FB2BF4">
        <w:rPr>
          <w:lang w:val="en-GB"/>
        </w:rPr>
        <w:t>achieve</w:t>
      </w:r>
      <w:r w:rsidR="0077412B">
        <w:rPr>
          <w:rFonts w:hint="eastAsia"/>
          <w:lang w:val="en-GB"/>
        </w:rPr>
        <w:t xml:space="preserve"> the </w:t>
      </w:r>
      <w:r w:rsidR="00F73370">
        <w:rPr>
          <w:rFonts w:hint="eastAsia"/>
          <w:lang w:val="en-GB"/>
        </w:rPr>
        <w:t xml:space="preserve">separate </w:t>
      </w:r>
      <w:r w:rsidR="0077412B">
        <w:rPr>
          <w:lang w:val="en-GB"/>
        </w:rPr>
        <w:t>frequency</w:t>
      </w:r>
      <w:r w:rsidR="0077412B">
        <w:rPr>
          <w:rFonts w:hint="eastAsia"/>
          <w:lang w:val="en-GB"/>
        </w:rPr>
        <w:t xml:space="preserve"> shift for each device </w:t>
      </w:r>
      <w:r w:rsidR="00F73370">
        <w:rPr>
          <w:rFonts w:hint="eastAsia"/>
          <w:lang w:val="en-GB"/>
        </w:rPr>
        <w:t xml:space="preserve">then </w:t>
      </w:r>
      <w:r w:rsidR="00E02D46">
        <w:rPr>
          <w:rFonts w:hint="eastAsia"/>
          <w:lang w:val="en-GB"/>
        </w:rPr>
        <w:t>to realize FDMed D2R transmission.</w:t>
      </w:r>
    </w:p>
    <w:p w14:paraId="52110AC0" w14:textId="77777777" w:rsidR="00631768" w:rsidRDefault="00631768" w:rsidP="003C40C9">
      <w:pPr>
        <w:keepNext/>
        <w:jc w:val="center"/>
      </w:pPr>
      <w:r>
        <w:rPr>
          <w:rFonts w:hint="eastAsia"/>
        </w:rPr>
        <w:object w:dxaOrig="12681" w:dyaOrig="4001" w14:anchorId="064C923C">
          <v:shape id="_x0000_i1026" type="#_x0000_t75" style="width:309.5pt;height:97.5pt" o:ole="">
            <v:imagedata r:id="rId11" o:title=""/>
          </v:shape>
          <o:OLEObject Type="Embed" ProgID="Visio.Drawing.15" ShapeID="_x0000_i1026" DrawAspect="Content" ObjectID="_1816760256" r:id="rId12"/>
        </w:object>
      </w:r>
    </w:p>
    <w:p w14:paraId="0429D127" w14:textId="23EF3FED" w:rsidR="00A26620" w:rsidRDefault="0022516F" w:rsidP="00631768">
      <w:pPr>
        <w:pStyle w:val="ae"/>
        <w:jc w:val="center"/>
        <w:rPr>
          <w:i w:val="0"/>
          <w:iCs w:val="0"/>
        </w:rPr>
      </w:pPr>
      <w:r>
        <w:rPr>
          <w:rFonts w:hint="eastAsia"/>
          <w:i w:val="0"/>
          <w:iCs w:val="0"/>
        </w:rPr>
        <w:t>F</w:t>
      </w:r>
      <w:r w:rsidR="00631768" w:rsidRPr="003C40C9">
        <w:rPr>
          <w:i w:val="0"/>
          <w:iCs w:val="0"/>
        </w:rPr>
        <w:t xml:space="preserve">igure </w:t>
      </w:r>
      <w:r w:rsidR="00631768" w:rsidRPr="003C40C9">
        <w:rPr>
          <w:i w:val="0"/>
          <w:iCs w:val="0"/>
        </w:rPr>
        <w:fldChar w:fldCharType="begin"/>
      </w:r>
      <w:r w:rsidR="00631768" w:rsidRPr="003C40C9">
        <w:rPr>
          <w:i w:val="0"/>
          <w:iCs w:val="0"/>
        </w:rPr>
        <w:instrText xml:space="preserve"> SEQ figure \* ARABIC </w:instrText>
      </w:r>
      <w:r w:rsidR="00631768" w:rsidRPr="003C40C9">
        <w:rPr>
          <w:i w:val="0"/>
          <w:iCs w:val="0"/>
        </w:rPr>
        <w:fldChar w:fldCharType="separate"/>
      </w:r>
      <w:r w:rsidR="00631768" w:rsidRPr="003C40C9">
        <w:rPr>
          <w:i w:val="0"/>
          <w:iCs w:val="0"/>
        </w:rPr>
        <w:t>3</w:t>
      </w:r>
      <w:r w:rsidR="00631768" w:rsidRPr="003C40C9">
        <w:rPr>
          <w:i w:val="0"/>
          <w:iCs w:val="0"/>
        </w:rPr>
        <w:fldChar w:fldCharType="end"/>
      </w:r>
      <w:r w:rsidR="00631768" w:rsidRPr="003C40C9">
        <w:rPr>
          <w:i w:val="0"/>
          <w:iCs w:val="0"/>
        </w:rPr>
        <w:t xml:space="preserve"> D2R FDM </w:t>
      </w:r>
      <w:r w:rsidRPr="003C40C9">
        <w:rPr>
          <w:i w:val="0"/>
          <w:iCs w:val="0"/>
        </w:rPr>
        <w:t>for active devices in Rel-20</w:t>
      </w:r>
    </w:p>
    <w:p w14:paraId="487B6192" w14:textId="2D599F80" w:rsidR="000C631E" w:rsidRPr="003C40C9" w:rsidRDefault="0022516F" w:rsidP="0022516F">
      <w:pPr>
        <w:spacing w:before="240" w:after="240"/>
        <w:rPr>
          <w:b/>
          <w:bCs/>
          <w:lang w:val="en-GB"/>
        </w:rPr>
      </w:pPr>
      <w:r w:rsidRPr="000C631E">
        <w:rPr>
          <w:rFonts w:eastAsia="Times New Roman" w:cs="Times New Roman"/>
          <w:b/>
          <w:bCs/>
          <w:lang w:val="en-GB"/>
        </w:rPr>
        <w:t xml:space="preserve">Proposal </w:t>
      </w:r>
      <w:r w:rsidRPr="000C631E">
        <w:rPr>
          <w:rFonts w:cs="Times New Roman" w:hint="eastAsia"/>
          <w:b/>
          <w:bCs/>
          <w:lang w:val="en-GB"/>
        </w:rPr>
        <w:t>8</w:t>
      </w:r>
      <w:r w:rsidRPr="000C631E">
        <w:rPr>
          <w:rFonts w:eastAsia="Times New Roman" w:cs="Times New Roman"/>
          <w:b/>
          <w:bCs/>
          <w:lang w:val="en-GB"/>
        </w:rPr>
        <w:t xml:space="preserve">: </w:t>
      </w:r>
      <w:r w:rsidR="00F75DA9" w:rsidRPr="000C631E">
        <w:rPr>
          <w:rFonts w:eastAsia="Times New Roman" w:cs="Times New Roman"/>
          <w:b/>
          <w:bCs/>
          <w:lang w:val="en-GB"/>
        </w:rPr>
        <w:t xml:space="preserve">For Rel-20 A-IoT, </w:t>
      </w:r>
      <w:r w:rsidR="00F75DA9" w:rsidRPr="000C631E">
        <w:rPr>
          <w:rFonts w:cs="Times New Roman" w:hint="eastAsia"/>
          <w:b/>
          <w:bCs/>
          <w:lang w:val="en-GB"/>
        </w:rPr>
        <w:t xml:space="preserve">how to </w:t>
      </w:r>
      <w:r w:rsidR="009E2D41" w:rsidRPr="003C40C9">
        <w:rPr>
          <w:b/>
          <w:bCs/>
          <w:lang w:val="en-GB"/>
        </w:rPr>
        <w:t>achieve FDMed D2R transmission should be studied in RAN1</w:t>
      </w:r>
      <w:r w:rsidR="000C631E" w:rsidRPr="003C40C9">
        <w:rPr>
          <w:b/>
          <w:bCs/>
          <w:lang w:val="en-GB"/>
        </w:rPr>
        <w:t>:</w:t>
      </w:r>
    </w:p>
    <w:p w14:paraId="2D9FFA3E" w14:textId="68C65C3F" w:rsidR="0022516F" w:rsidRPr="003C40C9" w:rsidRDefault="000C631E" w:rsidP="003C40C9">
      <w:pPr>
        <w:pStyle w:val="aa"/>
        <w:numPr>
          <w:ilvl w:val="0"/>
          <w:numId w:val="37"/>
        </w:numPr>
        <w:spacing w:before="240" w:after="240"/>
        <w:rPr>
          <w:b/>
          <w:bCs/>
        </w:rPr>
      </w:pPr>
      <w:r w:rsidRPr="003C40C9">
        <w:rPr>
          <w:b/>
          <w:bCs/>
        </w:rPr>
        <w:t xml:space="preserve">Rel-19 </w:t>
      </w:r>
      <w:r w:rsidRPr="003C40C9">
        <w:rPr>
          <w:b/>
          <w:bCs/>
          <w:lang w:eastAsia="zh-CN"/>
        </w:rPr>
        <w:t>SFS</w:t>
      </w:r>
      <w:r w:rsidRPr="003C40C9">
        <w:rPr>
          <w:b/>
          <w:bCs/>
        </w:rPr>
        <w:t xml:space="preserve"> </w:t>
      </w:r>
      <w:r w:rsidRPr="003C40C9">
        <w:rPr>
          <w:b/>
          <w:bCs/>
          <w:lang w:eastAsia="zh-CN"/>
        </w:rPr>
        <w:t>mechanism</w:t>
      </w:r>
      <w:r w:rsidRPr="003C40C9">
        <w:rPr>
          <w:b/>
          <w:bCs/>
        </w:rPr>
        <w:t xml:space="preserve"> </w:t>
      </w:r>
      <w:r w:rsidRPr="003C40C9">
        <w:rPr>
          <w:b/>
          <w:bCs/>
          <w:lang w:eastAsia="zh-CN"/>
        </w:rPr>
        <w:t>cannot</w:t>
      </w:r>
      <w:r w:rsidRPr="003C40C9">
        <w:rPr>
          <w:b/>
          <w:bCs/>
        </w:rPr>
        <w:t xml:space="preserve"> </w:t>
      </w:r>
      <w:r w:rsidRPr="003C40C9">
        <w:rPr>
          <w:b/>
          <w:bCs/>
          <w:lang w:eastAsia="zh-CN"/>
        </w:rPr>
        <w:t>be</w:t>
      </w:r>
      <w:r w:rsidRPr="003C40C9">
        <w:rPr>
          <w:b/>
          <w:bCs/>
        </w:rPr>
        <w:t xml:space="preserve"> </w:t>
      </w:r>
      <w:r w:rsidRPr="003C40C9">
        <w:rPr>
          <w:b/>
          <w:bCs/>
          <w:lang w:eastAsia="zh-CN"/>
        </w:rPr>
        <w:t>reused</w:t>
      </w:r>
      <w:r w:rsidR="009E2D41" w:rsidRPr="003C40C9">
        <w:rPr>
          <w:b/>
          <w:bCs/>
        </w:rPr>
        <w:t xml:space="preserve"> </w:t>
      </w:r>
      <w:r w:rsidRPr="003C40C9">
        <w:rPr>
          <w:b/>
          <w:bCs/>
        </w:rPr>
        <w:t xml:space="preserve">due to </w:t>
      </w:r>
      <w:r w:rsidR="003D499C" w:rsidRPr="003C40C9">
        <w:rPr>
          <w:b/>
          <w:bCs/>
        </w:rPr>
        <w:t xml:space="preserve">there is no carrier wave </w:t>
      </w:r>
      <w:r w:rsidRPr="003C40C9">
        <w:rPr>
          <w:b/>
          <w:bCs/>
        </w:rPr>
        <w:t>for active device</w:t>
      </w:r>
      <w:r w:rsidR="0022516F" w:rsidRPr="003C40C9">
        <w:rPr>
          <w:rFonts w:eastAsia="Times New Roman"/>
          <w:b/>
          <w:bCs/>
        </w:rPr>
        <w:t>.</w:t>
      </w:r>
    </w:p>
    <w:p w14:paraId="06C3CB0F" w14:textId="6139060E" w:rsidR="00E25EF4" w:rsidRPr="00601B7E" w:rsidRDefault="00E25EF4" w:rsidP="00E25EF4">
      <w:pPr>
        <w:pStyle w:val="3gpptitlelv2"/>
      </w:pPr>
      <w:r w:rsidRPr="3F3B2338">
        <w:t>2.</w:t>
      </w:r>
      <w:r w:rsidR="00FD4EA8">
        <w:rPr>
          <w:rFonts w:eastAsiaTheme="minorEastAsia"/>
          <w:lang w:eastAsia="zh-CN"/>
        </w:rPr>
        <w:t>4</w:t>
      </w:r>
      <w:r>
        <w:tab/>
      </w:r>
      <w:r w:rsidR="000D0A8A" w:rsidRPr="00145008">
        <w:t>Do-A</w:t>
      </w:r>
    </w:p>
    <w:p w14:paraId="2051B2C0" w14:textId="4D0CE1E7" w:rsidR="00E25EF4" w:rsidRDefault="00E25EF4" w:rsidP="00E25EF4">
      <w:pPr>
        <w:pStyle w:val="3gpptxt"/>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w:t>
      </w:r>
      <w:r w:rsidR="003F0C13">
        <w:rPr>
          <w:rFonts w:eastAsiaTheme="minorEastAsia"/>
          <w:lang w:val="en-US" w:eastAsia="zh-CN"/>
        </w:rPr>
        <w:t>TR 38.769</w:t>
      </w:r>
      <w:r w:rsidR="002D2C61">
        <w:rPr>
          <w:rFonts w:eastAsiaTheme="minorEastAsia"/>
          <w:lang w:val="en-US" w:eastAsia="zh-CN"/>
        </w:rPr>
        <w:t>[3]</w:t>
      </w:r>
      <w:r>
        <w:rPr>
          <w:rFonts w:eastAsiaTheme="minorEastAsia"/>
          <w:lang w:val="en-US" w:eastAsia="zh-CN"/>
        </w:rPr>
        <w:t xml:space="preserve">, the following </w:t>
      </w:r>
      <w:r w:rsidR="009176A8">
        <w:rPr>
          <w:rFonts w:eastAsiaTheme="minorEastAsia"/>
          <w:lang w:val="en-US" w:eastAsia="zh-CN"/>
        </w:rPr>
        <w:t>description related to Rel-19 A-IoT</w:t>
      </w:r>
      <w:r>
        <w:rPr>
          <w:rFonts w:eastAsiaTheme="minorEastAsia"/>
          <w:lang w:val="en-US" w:eastAsia="zh-CN"/>
        </w:rPr>
        <w:t xml:space="preserve"> was achieved.</w:t>
      </w:r>
    </w:p>
    <w:tbl>
      <w:tblPr>
        <w:tblStyle w:val="a8"/>
        <w:tblW w:w="0" w:type="auto"/>
        <w:tblLook w:val="04A0" w:firstRow="1" w:lastRow="0" w:firstColumn="1" w:lastColumn="0" w:noHBand="0" w:noVBand="1"/>
      </w:tblPr>
      <w:tblGrid>
        <w:gridCol w:w="9628"/>
      </w:tblGrid>
      <w:tr w:rsidR="003939D3" w14:paraId="2C2A93E7" w14:textId="77777777" w:rsidTr="003939D3">
        <w:tc>
          <w:tcPr>
            <w:tcW w:w="9628" w:type="dxa"/>
          </w:tcPr>
          <w:p w14:paraId="4B727B01" w14:textId="77777777" w:rsidR="00267A1A" w:rsidRPr="00267A1A" w:rsidRDefault="00267A1A" w:rsidP="006462DE">
            <w:pPr>
              <w:keepNext/>
              <w:keepLines/>
              <w:widowControl/>
              <w:overflowPunct w:val="0"/>
              <w:autoSpaceDE w:val="0"/>
              <w:autoSpaceDN w:val="0"/>
              <w:adjustRightInd w:val="0"/>
              <w:spacing w:before="180" w:after="180"/>
              <w:textAlignment w:val="baseline"/>
              <w:outlineLvl w:val="1"/>
              <w:rPr>
                <w:rFonts w:ascii="Arial" w:eastAsia="等线" w:hAnsi="Arial" w:cs="Times New Roman"/>
                <w:sz w:val="24"/>
                <w:szCs w:val="16"/>
                <w:lang w:val="en-GB" w:eastAsia="en-GB"/>
              </w:rPr>
            </w:pPr>
            <w:bookmarkStart w:id="4" w:name="_Toc181740591"/>
            <w:bookmarkStart w:id="5" w:name="_Toc184196498"/>
            <w:r w:rsidRPr="00267A1A">
              <w:rPr>
                <w:rFonts w:ascii="Arial" w:eastAsia="等线" w:hAnsi="Arial" w:cs="Times New Roman"/>
                <w:sz w:val="24"/>
                <w:szCs w:val="16"/>
                <w:lang w:val="en-GB" w:eastAsia="en-GB"/>
              </w:rPr>
              <w:lastRenderedPageBreak/>
              <w:t>6.10</w:t>
            </w:r>
            <w:r w:rsidRPr="00267A1A">
              <w:rPr>
                <w:rFonts w:ascii="Arial" w:eastAsia="等线" w:hAnsi="Arial" w:cs="Times New Roman"/>
                <w:sz w:val="24"/>
                <w:szCs w:val="16"/>
                <w:lang w:val="en-GB" w:eastAsia="en-GB"/>
              </w:rPr>
              <w:tab/>
              <w:t>DO-A assessment</w:t>
            </w:r>
            <w:bookmarkEnd w:id="4"/>
            <w:bookmarkEnd w:id="5"/>
          </w:p>
          <w:p w14:paraId="01E5BDA1" w14:textId="77777777" w:rsidR="00267A1A" w:rsidRPr="00267A1A" w:rsidRDefault="00267A1A" w:rsidP="00267A1A">
            <w:pPr>
              <w:widowControl/>
              <w:overflowPunct w:val="0"/>
              <w:autoSpaceDE w:val="0"/>
              <w:autoSpaceDN w:val="0"/>
              <w:adjustRightInd w:val="0"/>
              <w:spacing w:after="180"/>
              <w:textAlignment w:val="baseline"/>
              <w:rPr>
                <w:rFonts w:eastAsia="等线" w:cs="Times New Roman"/>
                <w:szCs w:val="20"/>
                <w:lang w:val="en-GB" w:eastAsia="en-GB"/>
              </w:rPr>
            </w:pPr>
            <w:r w:rsidRPr="00267A1A">
              <w:rPr>
                <w:rFonts w:eastAsia="等线" w:cs="Times New Roman"/>
                <w:szCs w:val="20"/>
                <w:lang w:val="en-GB" w:eastAsia="en-GB"/>
              </w:rPr>
              <w:t>The study included an assessment of whether the harmonized air interface design can address the DO-A use case, only to identify which part(s) of the harmonized air interface design is/are not sufficient for the DO-A use case.</w:t>
            </w:r>
          </w:p>
          <w:p w14:paraId="65A886A1" w14:textId="77777777" w:rsidR="00267A1A" w:rsidRPr="00267A1A" w:rsidRDefault="00267A1A" w:rsidP="00267A1A">
            <w:pPr>
              <w:widowControl/>
              <w:overflowPunct w:val="0"/>
              <w:autoSpaceDE w:val="0"/>
              <w:autoSpaceDN w:val="0"/>
              <w:adjustRightInd w:val="0"/>
              <w:spacing w:after="180"/>
              <w:textAlignment w:val="baseline"/>
              <w:rPr>
                <w:rFonts w:eastAsia="等线" w:cs="Times New Roman"/>
                <w:szCs w:val="20"/>
                <w:lang w:val="en-GB" w:eastAsia="en-GB"/>
              </w:rPr>
            </w:pPr>
            <w:r w:rsidRPr="00267A1A">
              <w:rPr>
                <w:rFonts w:eastAsia="等线" w:cs="Times New Roman"/>
                <w:szCs w:val="20"/>
                <w:lang w:val="en-GB" w:eastAsia="en-GB"/>
              </w:rPr>
              <w:t>From the RAN1 perspective, at least the following aspect of the air interface for DO-DTT and DT traffic types is not sufficient for the DO-A traffic type: For DO-DTT and DT traffic types, the D2R resource(s) for D2R transmission is/are indicated in a R2D transmission, but this is not applicable at least for the first D2R transmission for DO-A traffic.</w:t>
            </w:r>
          </w:p>
          <w:p w14:paraId="571DC565" w14:textId="1C5CA117" w:rsidR="003939D3" w:rsidRPr="00267A1A" w:rsidRDefault="00267A1A" w:rsidP="006462DE">
            <w:pPr>
              <w:widowControl/>
              <w:overflowPunct w:val="0"/>
              <w:autoSpaceDE w:val="0"/>
              <w:autoSpaceDN w:val="0"/>
              <w:adjustRightInd w:val="0"/>
              <w:spacing w:after="180"/>
              <w:textAlignment w:val="baseline"/>
              <w:rPr>
                <w:lang w:val="en-GB"/>
              </w:rPr>
            </w:pPr>
            <w:r w:rsidRPr="00267A1A">
              <w:rPr>
                <w:rFonts w:eastAsia="宋体" w:cs="Times New Roman"/>
                <w:szCs w:val="20"/>
                <w:lang w:val="en-GB" w:eastAsia="en-GB"/>
              </w:rPr>
              <w:t xml:space="preserve">From RAN2 perspective, the DO-A traffic type/use case cannot be supported with the current design in the study item. It is </w:t>
            </w:r>
            <w:r w:rsidRPr="00267A1A">
              <w:rPr>
                <w:rFonts w:eastAsia="等线" w:cs="Times New Roman"/>
                <w:szCs w:val="20"/>
                <w:lang w:val="en-GB" w:eastAsia="en-GB"/>
              </w:rPr>
              <w:t>assessed that, f</w:t>
            </w:r>
            <w:r w:rsidRPr="00267A1A">
              <w:rPr>
                <w:rFonts w:eastAsia="宋体" w:cs="Times New Roman"/>
                <w:szCs w:val="20"/>
                <w:lang w:val="en-GB" w:eastAsia="en-GB"/>
              </w:rPr>
              <w:t>rom RAN2 perspective, at least the A-IoT paging is an aspect/part of the current design which is not sufficient for the DO-A use case.</w:t>
            </w:r>
          </w:p>
        </w:tc>
      </w:tr>
    </w:tbl>
    <w:p w14:paraId="79434158" w14:textId="10A0EE71" w:rsidR="00E25EF4" w:rsidRDefault="00AA3647" w:rsidP="00E25EF4">
      <w:pPr>
        <w:spacing w:before="240" w:after="240"/>
      </w:pPr>
      <w:r>
        <w:t>In Rel-20 A-</w:t>
      </w:r>
      <w:r>
        <w:rPr>
          <w:rFonts w:hint="eastAsia"/>
        </w:rPr>
        <w:t>IoT</w:t>
      </w:r>
      <w:r>
        <w:t xml:space="preserve">, active device offers </w:t>
      </w:r>
      <w:r w:rsidR="00DF0A87">
        <w:t xml:space="preserve">better SFO than device 1 of Rel-19 A-IoT. </w:t>
      </w:r>
      <w:r w:rsidR="00657D40">
        <w:t xml:space="preserve">Consider the same maximum allowed timing error, </w:t>
      </w:r>
      <w:r w:rsidR="00295BAB">
        <w:t xml:space="preserve">active device can endure larger time duration than device 1, </w:t>
      </w:r>
      <w:r w:rsidR="00791523">
        <w:t>which means active device may m</w:t>
      </w:r>
      <w:r w:rsidR="00D5052A">
        <w:t>aintain roughly synchronized within a duration. Such a duration may be used to support the service of Do-A.</w:t>
      </w:r>
    </w:p>
    <w:p w14:paraId="242EC5C1" w14:textId="226A46EE" w:rsidR="00E25EF4" w:rsidRDefault="00E25EF4" w:rsidP="00E25EF4">
      <w:pPr>
        <w:spacing w:before="240" w:after="240"/>
        <w:rPr>
          <w:lang w:val="en-GB" w:eastAsia="ja-JP"/>
        </w:rPr>
      </w:pPr>
      <w:r w:rsidRPr="0A155DAE">
        <w:rPr>
          <w:rFonts w:eastAsia="Times New Roman" w:cs="Times New Roman"/>
          <w:b/>
          <w:bCs/>
          <w:lang w:val="en-GB"/>
        </w:rPr>
        <w:t xml:space="preserve">Proposal </w:t>
      </w:r>
      <w:r w:rsidR="00BE32FC">
        <w:rPr>
          <w:rFonts w:cs="Times New Roman" w:hint="eastAsia"/>
          <w:b/>
          <w:bCs/>
          <w:lang w:val="en-GB"/>
        </w:rPr>
        <w:t>9</w:t>
      </w:r>
      <w:r w:rsidRPr="0A155DAE">
        <w:rPr>
          <w:rFonts w:eastAsia="Times New Roman" w:cs="Times New Roman"/>
          <w:b/>
          <w:bCs/>
          <w:lang w:val="en-GB"/>
        </w:rPr>
        <w:t xml:space="preserve">: </w:t>
      </w:r>
      <w:r w:rsidR="00BE6AA6">
        <w:rPr>
          <w:rFonts w:eastAsia="Times New Roman" w:cs="Times New Roman"/>
          <w:b/>
          <w:bCs/>
          <w:lang w:val="en-GB"/>
        </w:rPr>
        <w:t xml:space="preserve">Due to SFO refinement, the procedure of Do-A should be studied </w:t>
      </w:r>
      <w:r w:rsidR="003939D3">
        <w:rPr>
          <w:rFonts w:eastAsia="Times New Roman" w:cs="Times New Roman"/>
          <w:b/>
          <w:bCs/>
          <w:lang w:val="en-GB"/>
        </w:rPr>
        <w:t>in Rel-20 A-</w:t>
      </w:r>
      <w:r w:rsidR="003939D3" w:rsidRPr="003939D3">
        <w:rPr>
          <w:rFonts w:eastAsia="Times New Roman" w:cs="Times New Roman" w:hint="eastAsia"/>
          <w:b/>
          <w:bCs/>
          <w:lang w:val="en-GB"/>
        </w:rPr>
        <w:t>IoT</w:t>
      </w:r>
      <w:r w:rsidR="003939D3">
        <w:rPr>
          <w:rFonts w:eastAsia="Times New Roman" w:cs="Times New Roman"/>
          <w:b/>
          <w:bCs/>
          <w:lang w:val="en-GB"/>
        </w:rPr>
        <w:t>.</w:t>
      </w:r>
    </w:p>
    <w:p w14:paraId="2D11A813" w14:textId="1341D8CE" w:rsidR="007A402F" w:rsidRPr="00601B7E" w:rsidRDefault="007A402F" w:rsidP="007A402F">
      <w:pPr>
        <w:pStyle w:val="3gpptitlelv2"/>
      </w:pPr>
      <w:r w:rsidRPr="3F3B2338">
        <w:t>2.</w:t>
      </w:r>
      <w:r w:rsidR="00FD4EA8">
        <w:rPr>
          <w:rFonts w:eastAsiaTheme="minorEastAsia"/>
          <w:lang w:eastAsia="zh-CN"/>
        </w:rPr>
        <w:t>5</w:t>
      </w:r>
      <w:r>
        <w:tab/>
      </w:r>
      <w:r w:rsidRPr="00145008">
        <w:t>CFO calibration</w:t>
      </w:r>
    </w:p>
    <w:p w14:paraId="1969B26D" w14:textId="1BFB4304" w:rsidR="007A402F" w:rsidRDefault="007A402F" w:rsidP="007A402F">
      <w:pPr>
        <w:pStyle w:val="3gpptxt"/>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w:t>
      </w:r>
      <w:r w:rsidR="009D6D00">
        <w:rPr>
          <w:rFonts w:eastAsiaTheme="minorEastAsia"/>
          <w:lang w:val="en-US" w:eastAsia="zh-CN"/>
        </w:rPr>
        <w:t>Rel-19 A-</w:t>
      </w:r>
      <w:r w:rsidR="009D6D00">
        <w:rPr>
          <w:rFonts w:eastAsiaTheme="minorEastAsia" w:hint="eastAsia"/>
          <w:lang w:val="en-US" w:eastAsia="zh-CN"/>
        </w:rPr>
        <w:t>IoT</w:t>
      </w:r>
      <w:r>
        <w:rPr>
          <w:rFonts w:eastAsiaTheme="minorEastAsia"/>
          <w:lang w:val="en-US" w:eastAsia="zh-CN"/>
        </w:rPr>
        <w:t xml:space="preserve">, </w:t>
      </w:r>
      <w:r w:rsidR="00C8053E">
        <w:rPr>
          <w:rFonts w:eastAsiaTheme="minorEastAsia"/>
          <w:lang w:val="en-US" w:eastAsia="zh-CN"/>
        </w:rPr>
        <w:t xml:space="preserve">details of </w:t>
      </w:r>
      <w:r w:rsidR="00952E2C">
        <w:rPr>
          <w:rFonts w:eastAsiaTheme="minorEastAsia"/>
          <w:lang w:val="en-US" w:eastAsia="zh-CN"/>
        </w:rPr>
        <w:t>device 2b was studied, and captured in TR 38.769[3]</w:t>
      </w:r>
      <w:r>
        <w:rPr>
          <w:rFonts w:eastAsiaTheme="minorEastAsia"/>
          <w:lang w:val="en-US" w:eastAsia="zh-CN"/>
        </w:rPr>
        <w:t>.</w:t>
      </w:r>
    </w:p>
    <w:tbl>
      <w:tblPr>
        <w:tblStyle w:val="a8"/>
        <w:tblW w:w="0" w:type="auto"/>
        <w:tblLook w:val="04A0" w:firstRow="1" w:lastRow="0" w:firstColumn="1" w:lastColumn="0" w:noHBand="0" w:noVBand="1"/>
      </w:tblPr>
      <w:tblGrid>
        <w:gridCol w:w="9628"/>
      </w:tblGrid>
      <w:tr w:rsidR="00952E2C" w14:paraId="54D5628E" w14:textId="77777777" w:rsidTr="00952E2C">
        <w:tc>
          <w:tcPr>
            <w:tcW w:w="9628" w:type="dxa"/>
          </w:tcPr>
          <w:p w14:paraId="7DAF6536" w14:textId="1E404EBE" w:rsidR="00456F88" w:rsidRPr="00F8281D" w:rsidRDefault="009C7410" w:rsidP="009C7410">
            <w:pPr>
              <w:keepNext/>
              <w:keepLines/>
              <w:widowControl/>
              <w:overflowPunct w:val="0"/>
              <w:autoSpaceDE w:val="0"/>
              <w:autoSpaceDN w:val="0"/>
              <w:adjustRightInd w:val="0"/>
              <w:spacing w:before="180" w:after="180"/>
              <w:textAlignment w:val="baseline"/>
              <w:outlineLvl w:val="1"/>
              <w:rPr>
                <w:rFonts w:ascii="Arial" w:eastAsia="等线" w:hAnsi="Arial" w:cs="Times New Roman"/>
                <w:sz w:val="28"/>
                <w:szCs w:val="18"/>
                <w:lang w:val="en-GB" w:eastAsia="en-GB"/>
              </w:rPr>
            </w:pPr>
            <w:r w:rsidRPr="00F8281D">
              <w:rPr>
                <w:rFonts w:ascii="Arial" w:eastAsia="等线" w:hAnsi="Arial" w:cs="Times New Roman"/>
                <w:sz w:val="28"/>
                <w:szCs w:val="18"/>
                <w:lang w:val="en-GB" w:eastAsia="en-GB"/>
              </w:rPr>
              <w:lastRenderedPageBreak/>
              <w:t>1</w:t>
            </w:r>
            <w:r w:rsidR="00AC6099" w:rsidRPr="00F8281D">
              <w:rPr>
                <w:rFonts w:ascii="Arial" w:eastAsia="等线" w:hAnsi="Arial" w:cs="Times New Roman"/>
                <w:sz w:val="28"/>
                <w:szCs w:val="18"/>
                <w:lang w:val="en-GB" w:eastAsia="en-GB"/>
              </w:rPr>
              <w:t xml:space="preserve">     </w:t>
            </w:r>
            <w:r w:rsidR="00456F88" w:rsidRPr="00F8281D">
              <w:rPr>
                <w:rFonts w:ascii="Arial" w:eastAsia="等线" w:hAnsi="Arial" w:cs="Times New Roman"/>
                <w:sz w:val="28"/>
                <w:szCs w:val="18"/>
                <w:lang w:val="en-GB" w:eastAsia="en-GB"/>
              </w:rPr>
              <w:t>Scope</w:t>
            </w:r>
          </w:p>
          <w:p w14:paraId="4CCACD64" w14:textId="77777777" w:rsidR="00456F88" w:rsidRPr="00CF683E" w:rsidRDefault="00456F88" w:rsidP="00456F88">
            <w:pPr>
              <w:spacing w:after="120"/>
              <w:ind w:right="-96"/>
              <w:jc w:val="both"/>
              <w:rPr>
                <w:rFonts w:eastAsia="等线"/>
              </w:rPr>
            </w:pPr>
            <w:r w:rsidRPr="00CF683E">
              <w:rPr>
                <w:rFonts w:eastAsia="等线"/>
              </w:rPr>
              <w:t>The overall objective of the SI is to study a harmonized air interface design with minimized differences (where necessary) for Ambient IoT to enable the following devices:</w:t>
            </w:r>
          </w:p>
          <w:p w14:paraId="1B364A13" w14:textId="3818F332" w:rsidR="00456F88" w:rsidRPr="00AC6099" w:rsidRDefault="00AC6099" w:rsidP="00456F88">
            <w:pPr>
              <w:pStyle w:val="B1"/>
              <w:rPr>
                <w:rFonts w:eastAsia="Yu Mincho"/>
                <w:lang w:eastAsia="zh-CN"/>
              </w:rPr>
            </w:pPr>
            <w:r>
              <w:rPr>
                <w:lang w:eastAsia="zh-CN"/>
              </w:rPr>
              <w:t>……</w:t>
            </w:r>
          </w:p>
          <w:p w14:paraId="0CC47F17" w14:textId="77777777" w:rsidR="00456F88" w:rsidRPr="00CF683E" w:rsidRDefault="00456F88" w:rsidP="00456F88">
            <w:pPr>
              <w:pStyle w:val="B1"/>
              <w:rPr>
                <w:lang w:eastAsia="ja-JP"/>
              </w:rPr>
            </w:pPr>
            <w:r w:rsidRPr="00CF683E">
              <w:rPr>
                <w:lang w:eastAsia="ja-JP"/>
              </w:rPr>
              <w:t>-</w:t>
            </w:r>
            <w:r w:rsidRPr="00CF683E">
              <w:rPr>
                <w:lang w:eastAsia="ja-JP"/>
              </w:rPr>
              <w:tab/>
              <w:t xml:space="preserve">≤ a few hundred </w:t>
            </w:r>
            <w:r w:rsidRPr="00CF683E">
              <w:rPr>
                <w:i/>
                <w:lang w:eastAsia="ja-JP"/>
              </w:rPr>
              <w:t>µ</w:t>
            </w:r>
            <w:r w:rsidRPr="00CF683E">
              <w:rPr>
                <w:lang w:eastAsia="ja-JP"/>
              </w:rPr>
              <w:t>W peak power consumption has energy storage, initial sampling frequency offset (SFO) up to 10</w:t>
            </w:r>
            <w:r w:rsidRPr="00CF683E">
              <w:rPr>
                <w:i/>
                <w:vertAlign w:val="superscript"/>
                <w:lang w:eastAsia="ja-JP"/>
              </w:rPr>
              <w:t>X</w:t>
            </w:r>
            <w:r w:rsidRPr="00CF683E">
              <w:rPr>
                <w:lang w:eastAsia="ja-JP"/>
              </w:rPr>
              <w:t xml:space="preserve"> ppm, both R2D and/or D2R amplification in the device. The device’s D2R transmission may be generated internally by the device, or be backscattered on a carrier wave provided externally.</w:t>
            </w:r>
          </w:p>
          <w:p w14:paraId="1FA327CD" w14:textId="77777777" w:rsidR="00EC0710" w:rsidRPr="00EC0710" w:rsidRDefault="00EC0710" w:rsidP="00EC0710">
            <w:pPr>
              <w:keepNext/>
              <w:keepLines/>
              <w:widowControl/>
              <w:overflowPunct w:val="0"/>
              <w:autoSpaceDE w:val="0"/>
              <w:autoSpaceDN w:val="0"/>
              <w:adjustRightInd w:val="0"/>
              <w:spacing w:before="180" w:after="180"/>
              <w:textAlignment w:val="baseline"/>
              <w:outlineLvl w:val="1"/>
              <w:rPr>
                <w:rFonts w:ascii="Arial" w:eastAsia="等线" w:hAnsi="Arial" w:cs="Times New Roman"/>
                <w:sz w:val="24"/>
                <w:szCs w:val="16"/>
                <w:lang w:val="en-GB" w:eastAsia="en-GB"/>
              </w:rPr>
            </w:pPr>
            <w:bookmarkStart w:id="6" w:name="_Toc181740499"/>
            <w:bookmarkStart w:id="7" w:name="_Toc184196328"/>
            <w:r w:rsidRPr="00EC0710">
              <w:rPr>
                <w:rFonts w:ascii="Arial" w:eastAsia="等线" w:hAnsi="Arial" w:cs="Times New Roman"/>
                <w:sz w:val="24"/>
                <w:szCs w:val="16"/>
                <w:lang w:val="en-GB" w:eastAsia="en-GB"/>
              </w:rPr>
              <w:t>5.2.2</w:t>
            </w:r>
            <w:r w:rsidRPr="00EC0710">
              <w:rPr>
                <w:rFonts w:ascii="Arial" w:eastAsia="等线" w:hAnsi="Arial" w:cs="Times New Roman"/>
                <w:sz w:val="24"/>
                <w:szCs w:val="16"/>
                <w:lang w:val="en-GB" w:eastAsia="en-GB"/>
              </w:rPr>
              <w:tab/>
              <w:t>Internally-generated carrier wave (Device 2b)</w:t>
            </w:r>
            <w:bookmarkEnd w:id="6"/>
            <w:bookmarkEnd w:id="7"/>
          </w:p>
          <w:p w14:paraId="5C698EDE" w14:textId="77777777" w:rsidR="00301EE9" w:rsidRPr="00301EE9" w:rsidRDefault="00301EE9" w:rsidP="00301EE9">
            <w:pPr>
              <w:pStyle w:val="40"/>
              <w:numPr>
                <w:ilvl w:val="0"/>
                <w:numId w:val="0"/>
              </w:numPr>
              <w:ind w:left="864" w:hanging="864"/>
              <w:outlineLvl w:val="3"/>
              <w:rPr>
                <w:rFonts w:ascii="Arial" w:eastAsia="等线" w:hAnsi="Arial" w:cs="Times New Roman"/>
                <w:i w:val="0"/>
                <w:iCs w:val="0"/>
                <w:color w:val="auto"/>
                <w:sz w:val="24"/>
                <w:szCs w:val="16"/>
                <w:lang w:val="en-GB" w:eastAsia="en-GB"/>
              </w:rPr>
            </w:pPr>
            <w:bookmarkStart w:id="8" w:name="_Toc181740501"/>
            <w:bookmarkStart w:id="9" w:name="_Toc184196330"/>
            <w:r w:rsidRPr="00301EE9">
              <w:rPr>
                <w:rFonts w:ascii="Arial" w:eastAsia="等线" w:hAnsi="Arial" w:cs="Times New Roman"/>
                <w:i w:val="0"/>
                <w:iCs w:val="0"/>
                <w:color w:val="auto"/>
                <w:sz w:val="24"/>
                <w:szCs w:val="16"/>
                <w:lang w:val="en-GB" w:eastAsia="en-GB"/>
              </w:rPr>
              <w:t>5.2.2.2</w:t>
            </w:r>
            <w:r w:rsidRPr="00301EE9">
              <w:rPr>
                <w:rFonts w:ascii="Arial" w:eastAsia="等线" w:hAnsi="Arial" w:cs="Times New Roman"/>
                <w:i w:val="0"/>
                <w:iCs w:val="0"/>
                <w:color w:val="auto"/>
                <w:sz w:val="24"/>
                <w:szCs w:val="16"/>
                <w:lang w:val="en-GB" w:eastAsia="en-GB"/>
              </w:rPr>
              <w:tab/>
              <w:t>IF envelope detector receiver</w:t>
            </w:r>
            <w:bookmarkEnd w:id="8"/>
            <w:bookmarkEnd w:id="9"/>
          </w:p>
          <w:p w14:paraId="1C99B612" w14:textId="77777777" w:rsidR="00310554" w:rsidRPr="00CF683E" w:rsidRDefault="00310554" w:rsidP="00310554">
            <w:pPr>
              <w:rPr>
                <w:rFonts w:eastAsia="等线"/>
              </w:rPr>
            </w:pPr>
            <w:r w:rsidRPr="00CF683E">
              <w:rPr>
                <w:rFonts w:eastAsia="等线"/>
              </w:rPr>
              <w:t xml:space="preserve">The architecture of device 2b with an IF envelope detector receiver is </w:t>
            </w:r>
            <w:proofErr w:type="spellStart"/>
            <w:r w:rsidRPr="00CF683E">
              <w:rPr>
                <w:rFonts w:eastAsia="等线"/>
              </w:rPr>
              <w:t>summarised</w:t>
            </w:r>
            <w:proofErr w:type="spellEnd"/>
            <w:r w:rsidRPr="00CF683E">
              <w:rPr>
                <w:rFonts w:eastAsia="等线"/>
              </w:rPr>
              <w:t xml:space="preserve"> in Figure 5.2.2.2-1, with the blocks described as follows.</w:t>
            </w:r>
          </w:p>
          <w:p w14:paraId="64F39C0D" w14:textId="66A94306" w:rsidR="00310554" w:rsidRPr="00C04032" w:rsidRDefault="00C04032" w:rsidP="00310554">
            <w:pPr>
              <w:pStyle w:val="B1"/>
              <w:rPr>
                <w:rFonts w:eastAsia="等线" w:cstheme="minorBidi"/>
                <w:szCs w:val="22"/>
                <w:lang w:val="en-US" w:eastAsia="zh-CN"/>
              </w:rPr>
            </w:pPr>
            <w:r w:rsidRPr="00C04032">
              <w:rPr>
                <w:rFonts w:eastAsia="等线" w:cstheme="minorBidi"/>
                <w:szCs w:val="22"/>
                <w:lang w:val="en-US" w:eastAsia="zh-CN"/>
              </w:rPr>
              <w:t>……</w:t>
            </w:r>
          </w:p>
          <w:p w14:paraId="70B69D20" w14:textId="77777777" w:rsidR="00310554" w:rsidRPr="00CF683E" w:rsidRDefault="00310554" w:rsidP="00310554">
            <w:pPr>
              <w:pStyle w:val="B1"/>
              <w:rPr>
                <w:rFonts w:eastAsia="等线"/>
                <w:b/>
                <w:bCs/>
              </w:rPr>
            </w:pPr>
            <w:r w:rsidRPr="00CF683E">
              <w:rPr>
                <w:rFonts w:eastAsia="等线"/>
                <w:b/>
                <w:bCs/>
              </w:rPr>
              <w:t>Clock generator</w:t>
            </w:r>
            <w:r w:rsidRPr="00CF683E">
              <w:rPr>
                <w:rFonts w:eastAsia="等线"/>
              </w:rPr>
              <w:t xml:space="preserve"> provides required clock signal(s).</w:t>
            </w:r>
          </w:p>
          <w:p w14:paraId="28B6BEE0" w14:textId="77777777" w:rsidR="00310554" w:rsidRPr="00CF683E" w:rsidRDefault="00310554" w:rsidP="00310554">
            <w:pPr>
              <w:pStyle w:val="B1"/>
              <w:rPr>
                <w:rFonts w:eastAsia="等线"/>
                <w:b/>
                <w:bCs/>
              </w:rPr>
            </w:pPr>
            <w:r w:rsidRPr="00CF683E">
              <w:rPr>
                <w:rFonts w:eastAsia="等线"/>
                <w:b/>
                <w:bCs/>
              </w:rPr>
              <w:t>-</w:t>
            </w:r>
            <w:r w:rsidRPr="00CF683E">
              <w:rPr>
                <w:rFonts w:eastAsia="等线"/>
                <w:b/>
                <w:bCs/>
              </w:rPr>
              <w:tab/>
              <w:t xml:space="preserve">Local oscillator (LO) </w:t>
            </w:r>
            <w:r w:rsidRPr="00CF683E">
              <w:rPr>
                <w:rFonts w:eastAsia="等线"/>
              </w:rPr>
              <w:t>for generating carrier frequency for Tx, or for generating carrier frequency offset by the IF for Rx</w:t>
            </w:r>
          </w:p>
          <w:p w14:paraId="05C560BC" w14:textId="77777777" w:rsidR="00310554" w:rsidRPr="00CF683E" w:rsidRDefault="00310554" w:rsidP="00310554">
            <w:pPr>
              <w:pStyle w:val="B2"/>
            </w:pPr>
            <w:r w:rsidRPr="00CF683E">
              <w:t>-</w:t>
            </w:r>
            <w:r w:rsidRPr="00CF683E">
              <w:tab/>
              <w:t>FLL(/PLL) can be used for frequency synthesis</w:t>
            </w:r>
          </w:p>
          <w:p w14:paraId="001CB91C" w14:textId="77777777" w:rsidR="00310554" w:rsidRPr="00CF683E" w:rsidRDefault="00310554" w:rsidP="00310554">
            <w:pPr>
              <w:pStyle w:val="B2"/>
            </w:pPr>
            <w:r w:rsidRPr="00CF683E">
              <w:t>-</w:t>
            </w:r>
            <w:r w:rsidRPr="00CF683E">
              <w:tab/>
              <w:t>One LO or separate LOs for Tx and Rx</w:t>
            </w:r>
          </w:p>
          <w:p w14:paraId="2EB37290" w14:textId="77777777" w:rsidR="00C04032" w:rsidRPr="00CF683E" w:rsidRDefault="00C04032" w:rsidP="00C04032">
            <w:pPr>
              <w:pStyle w:val="TH"/>
              <w:rPr>
                <w:rFonts w:eastAsia="等线"/>
                <w:lang w:eastAsia="ko-KR"/>
              </w:rPr>
            </w:pPr>
            <w:r w:rsidRPr="00CF683E">
              <w:rPr>
                <w:rFonts w:eastAsia="等线"/>
                <w:noProof/>
                <w:lang w:eastAsia="ko-KR"/>
              </w:rPr>
              <w:drawing>
                <wp:inline distT="0" distB="0" distL="0" distR="0" wp14:anchorId="43FD641C" wp14:editId="1B4754C5">
                  <wp:extent cx="5757763" cy="3116275"/>
                  <wp:effectExtent l="0" t="0" r="0" b="8255"/>
                  <wp:docPr id="2" name="Picture 2" descr="A diagram of a power generato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a power generator&#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68706" cy="3122198"/>
                          </a:xfrm>
                          <a:prstGeom prst="rect">
                            <a:avLst/>
                          </a:prstGeom>
                          <a:noFill/>
                          <a:ln>
                            <a:noFill/>
                          </a:ln>
                        </pic:spPr>
                      </pic:pic>
                    </a:graphicData>
                  </a:graphic>
                </wp:inline>
              </w:drawing>
            </w:r>
          </w:p>
          <w:p w14:paraId="353EC44C" w14:textId="77777777" w:rsidR="00C04032" w:rsidRPr="00CF683E" w:rsidRDefault="00C04032" w:rsidP="00C04032">
            <w:pPr>
              <w:pStyle w:val="TF"/>
              <w:rPr>
                <w:rFonts w:eastAsia="等线"/>
              </w:rPr>
            </w:pPr>
            <w:r w:rsidRPr="00CF683E">
              <w:rPr>
                <w:rFonts w:eastAsia="等线"/>
              </w:rPr>
              <w:t>Figure 5.2.2.1-1: Architecture of device 2b with IF-ED receiver</w:t>
            </w:r>
          </w:p>
          <w:p w14:paraId="5F368983" w14:textId="77777777" w:rsidR="00566E28" w:rsidRPr="00CF683E" w:rsidRDefault="00566E28" w:rsidP="00566E28">
            <w:pPr>
              <w:pStyle w:val="TH"/>
              <w:rPr>
                <w:rFonts w:eastAsia="等线"/>
              </w:rPr>
            </w:pPr>
            <w:r w:rsidRPr="00CF683E">
              <w:rPr>
                <w:rFonts w:eastAsia="等线"/>
              </w:rPr>
              <w:t>Table 5.</w:t>
            </w:r>
            <w:r>
              <w:rPr>
                <w:rFonts w:eastAsia="等线"/>
              </w:rPr>
              <w:t>3</w:t>
            </w:r>
            <w:r w:rsidRPr="00CF683E">
              <w:rPr>
                <w:rFonts w:eastAsia="等线"/>
              </w:rPr>
              <w:t>-1: Descriptions of clocks/LOs</w:t>
            </w:r>
          </w:p>
          <w:tbl>
            <w:tblPr>
              <w:tblW w:w="4933"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top w:w="57" w:type="dxa"/>
                <w:left w:w="57" w:type="dxa"/>
                <w:bottom w:w="57" w:type="dxa"/>
                <w:right w:w="57" w:type="dxa"/>
              </w:tblCellMar>
              <w:tblLook w:val="04A0" w:firstRow="1" w:lastRow="0" w:firstColumn="1" w:lastColumn="0" w:noHBand="0" w:noVBand="1"/>
            </w:tblPr>
            <w:tblGrid>
              <w:gridCol w:w="1038"/>
              <w:gridCol w:w="1289"/>
              <w:gridCol w:w="963"/>
              <w:gridCol w:w="1100"/>
              <w:gridCol w:w="1418"/>
              <w:gridCol w:w="1241"/>
              <w:gridCol w:w="2207"/>
            </w:tblGrid>
            <w:tr w:rsidR="00566E28" w:rsidRPr="00CF683E" w14:paraId="2CD08548" w14:textId="77777777" w:rsidTr="002F2DFD">
              <w:trPr>
                <w:trHeight w:val="259"/>
                <w:jc w:val="center"/>
              </w:trPr>
              <w:tc>
                <w:tcPr>
                  <w:tcW w:w="564" w:type="pct"/>
                  <w:shd w:val="clear" w:color="auto" w:fill="D0CECE"/>
                  <w:tcMar>
                    <w:top w:w="72" w:type="dxa"/>
                    <w:left w:w="144" w:type="dxa"/>
                    <w:bottom w:w="72" w:type="dxa"/>
                    <w:right w:w="144" w:type="dxa"/>
                  </w:tcMar>
                  <w:vAlign w:val="center"/>
                </w:tcPr>
                <w:p w14:paraId="4A464CB8" w14:textId="77777777" w:rsidR="00566E28" w:rsidRPr="00CF683E" w:rsidRDefault="00566E28" w:rsidP="00566E28">
                  <w:pPr>
                    <w:pStyle w:val="TAH"/>
                    <w:rPr>
                      <w:rFonts w:eastAsia="等线"/>
                    </w:rPr>
                  </w:pPr>
                  <w:r w:rsidRPr="00CF683E">
                    <w:rPr>
                      <w:rFonts w:eastAsia="等线"/>
                    </w:rPr>
                    <w:t>Clock purpose #</w:t>
                  </w:r>
                </w:p>
              </w:tc>
              <w:tc>
                <w:tcPr>
                  <w:tcW w:w="699" w:type="pct"/>
                  <w:shd w:val="clear" w:color="auto" w:fill="D0CECE"/>
                  <w:tcMar>
                    <w:top w:w="72" w:type="dxa"/>
                    <w:left w:w="144" w:type="dxa"/>
                    <w:bottom w:w="72" w:type="dxa"/>
                    <w:right w:w="144" w:type="dxa"/>
                  </w:tcMar>
                  <w:vAlign w:val="center"/>
                </w:tcPr>
                <w:p w14:paraId="05F9F86D" w14:textId="77777777" w:rsidR="00566E28" w:rsidRPr="00CF683E" w:rsidRDefault="00566E28" w:rsidP="00566E28">
                  <w:pPr>
                    <w:pStyle w:val="TAH"/>
                    <w:rPr>
                      <w:rFonts w:eastAsia="等线"/>
                      <w:bCs/>
                    </w:rPr>
                  </w:pPr>
                  <w:r w:rsidRPr="00CF683E">
                    <w:rPr>
                      <w:rFonts w:eastAsia="等线"/>
                      <w:bCs/>
                    </w:rPr>
                    <w:t>Description</w:t>
                  </w:r>
                </w:p>
              </w:tc>
              <w:tc>
                <w:tcPr>
                  <w:tcW w:w="523" w:type="pct"/>
                  <w:shd w:val="clear" w:color="auto" w:fill="D0CECE"/>
                  <w:vAlign w:val="center"/>
                </w:tcPr>
                <w:p w14:paraId="61BC2F4F" w14:textId="77777777" w:rsidR="00566E28" w:rsidRPr="00CF683E" w:rsidRDefault="00566E28" w:rsidP="00566E28">
                  <w:pPr>
                    <w:pStyle w:val="TAH"/>
                    <w:rPr>
                      <w:rFonts w:eastAsia="等线"/>
                      <w:bCs/>
                    </w:rPr>
                  </w:pPr>
                  <w:r w:rsidRPr="00CF683E">
                    <w:rPr>
                      <w:rFonts w:eastAsia="等线"/>
                      <w:bCs/>
                    </w:rPr>
                    <w:t>Clock</w:t>
                  </w:r>
                </w:p>
                <w:p w14:paraId="0B6FCF01" w14:textId="77777777" w:rsidR="00566E28" w:rsidRPr="00CF683E" w:rsidRDefault="00566E28" w:rsidP="00566E28">
                  <w:pPr>
                    <w:pStyle w:val="TAH"/>
                    <w:rPr>
                      <w:rFonts w:eastAsia="等线"/>
                      <w:bCs/>
                    </w:rPr>
                  </w:pPr>
                  <w:r w:rsidRPr="00CF683E">
                    <w:rPr>
                      <w:rFonts w:eastAsia="等线"/>
                      <w:bCs/>
                    </w:rPr>
                    <w:t>speed</w:t>
                  </w:r>
                </w:p>
              </w:tc>
              <w:tc>
                <w:tcPr>
                  <w:tcW w:w="597" w:type="pct"/>
                  <w:shd w:val="clear" w:color="auto" w:fill="D0CECE"/>
                  <w:vAlign w:val="center"/>
                </w:tcPr>
                <w:p w14:paraId="5B652304" w14:textId="77777777" w:rsidR="00566E28" w:rsidRPr="00CF683E" w:rsidRDefault="00566E28" w:rsidP="00566E28">
                  <w:pPr>
                    <w:pStyle w:val="TAH"/>
                    <w:rPr>
                      <w:rFonts w:eastAsia="等线"/>
                      <w:bCs/>
                    </w:rPr>
                  </w:pPr>
                  <w:r w:rsidRPr="00CF683E">
                    <w:rPr>
                      <w:rFonts w:eastAsia="等线"/>
                      <w:bCs/>
                    </w:rPr>
                    <w:t>Applicable</w:t>
                  </w:r>
                </w:p>
                <w:p w14:paraId="51FD3F7F" w14:textId="77777777" w:rsidR="00566E28" w:rsidRPr="00CF683E" w:rsidRDefault="00566E28" w:rsidP="00566E28">
                  <w:pPr>
                    <w:pStyle w:val="TAH"/>
                    <w:rPr>
                      <w:rFonts w:eastAsia="等线"/>
                      <w:bCs/>
                    </w:rPr>
                  </w:pPr>
                  <w:r w:rsidRPr="00CF683E">
                    <w:rPr>
                      <w:rFonts w:eastAsia="等线"/>
                      <w:bCs/>
                    </w:rPr>
                    <w:t>devices</w:t>
                  </w:r>
                </w:p>
              </w:tc>
              <w:tc>
                <w:tcPr>
                  <w:tcW w:w="749" w:type="pct"/>
                  <w:shd w:val="clear" w:color="auto" w:fill="D0CECE"/>
                  <w:tcMar>
                    <w:top w:w="72" w:type="dxa"/>
                    <w:left w:w="144" w:type="dxa"/>
                    <w:bottom w:w="72" w:type="dxa"/>
                    <w:right w:w="144" w:type="dxa"/>
                  </w:tcMar>
                  <w:vAlign w:val="center"/>
                </w:tcPr>
                <w:p w14:paraId="7B79CC51" w14:textId="77777777" w:rsidR="00566E28" w:rsidRPr="00CF683E" w:rsidRDefault="00566E28" w:rsidP="00566E28">
                  <w:pPr>
                    <w:pStyle w:val="TAH"/>
                    <w:rPr>
                      <w:rFonts w:eastAsia="等线"/>
                      <w:bCs/>
                    </w:rPr>
                  </w:pPr>
                  <w:r w:rsidRPr="00CF683E">
                    <w:rPr>
                      <w:rFonts w:eastAsia="等线"/>
                      <w:bCs/>
                    </w:rPr>
                    <w:t xml:space="preserve">Power </w:t>
                  </w:r>
                  <w:r w:rsidRPr="00CF683E">
                    <w:rPr>
                      <w:rFonts w:eastAsia="等线"/>
                      <w:bCs/>
                    </w:rPr>
                    <w:br/>
                    <w:t>consumption</w:t>
                  </w:r>
                </w:p>
              </w:tc>
              <w:tc>
                <w:tcPr>
                  <w:tcW w:w="673" w:type="pct"/>
                  <w:shd w:val="clear" w:color="auto" w:fill="D0CECE"/>
                  <w:tcMar>
                    <w:top w:w="72" w:type="dxa"/>
                    <w:left w:w="144" w:type="dxa"/>
                    <w:bottom w:w="72" w:type="dxa"/>
                    <w:right w:w="144" w:type="dxa"/>
                  </w:tcMar>
                  <w:vAlign w:val="center"/>
                </w:tcPr>
                <w:p w14:paraId="0AA02FD2" w14:textId="77777777" w:rsidR="00566E28" w:rsidRPr="00CF683E" w:rsidRDefault="00566E28" w:rsidP="00566E28">
                  <w:pPr>
                    <w:pStyle w:val="TAH"/>
                    <w:rPr>
                      <w:rFonts w:eastAsia="等线"/>
                      <w:bCs/>
                    </w:rPr>
                  </w:pPr>
                  <w:r w:rsidRPr="00CF683E">
                    <w:rPr>
                      <w:rFonts w:eastAsia="等线"/>
                      <w:bCs/>
                    </w:rPr>
                    <w:t>Initial clock</w:t>
                  </w:r>
                </w:p>
                <w:p w14:paraId="3E575073" w14:textId="77777777" w:rsidR="00566E28" w:rsidRPr="00CF683E" w:rsidRDefault="00566E28" w:rsidP="00566E28">
                  <w:pPr>
                    <w:pStyle w:val="TAH"/>
                    <w:rPr>
                      <w:rFonts w:eastAsia="等线"/>
                      <w:bCs/>
                    </w:rPr>
                  </w:pPr>
                  <w:r w:rsidRPr="00CF683E">
                    <w:rPr>
                      <w:rFonts w:eastAsia="等线"/>
                      <w:bCs/>
                    </w:rPr>
                    <w:t>Accuracy [ppm]</w:t>
                  </w:r>
                </w:p>
              </w:tc>
              <w:tc>
                <w:tcPr>
                  <w:tcW w:w="1195" w:type="pct"/>
                  <w:shd w:val="clear" w:color="auto" w:fill="D0CECE"/>
                  <w:vAlign w:val="center"/>
                </w:tcPr>
                <w:p w14:paraId="36B6185B" w14:textId="77777777" w:rsidR="00566E28" w:rsidRPr="00CF683E" w:rsidRDefault="00566E28" w:rsidP="00566E28">
                  <w:pPr>
                    <w:pStyle w:val="TAH"/>
                    <w:rPr>
                      <w:rFonts w:eastAsia="等线"/>
                      <w:bCs/>
                    </w:rPr>
                  </w:pPr>
                  <w:r w:rsidRPr="00CF683E">
                    <w:rPr>
                      <w:rFonts w:eastAsia="等线"/>
                      <w:bCs/>
                    </w:rPr>
                    <w:t>Accuracy after</w:t>
                  </w:r>
                </w:p>
                <w:p w14:paraId="02D126F7" w14:textId="77777777" w:rsidR="00566E28" w:rsidRPr="00CF683E" w:rsidRDefault="00566E28" w:rsidP="00566E28">
                  <w:pPr>
                    <w:pStyle w:val="TAH"/>
                    <w:rPr>
                      <w:rFonts w:eastAsia="等线"/>
                      <w:bCs/>
                    </w:rPr>
                  </w:pPr>
                  <w:r w:rsidRPr="00CF683E">
                    <w:rPr>
                      <w:rFonts w:eastAsia="等线"/>
                      <w:bCs/>
                    </w:rPr>
                    <w:t>clock sync / calibration at device side [ppm]</w:t>
                  </w:r>
                </w:p>
              </w:tc>
            </w:tr>
            <w:tr w:rsidR="00566E28" w:rsidRPr="00CF683E" w14:paraId="7B56DACA" w14:textId="77777777" w:rsidTr="002F2DFD">
              <w:trPr>
                <w:trHeight w:val="1077"/>
                <w:jc w:val="center"/>
              </w:trPr>
              <w:tc>
                <w:tcPr>
                  <w:tcW w:w="564" w:type="pct"/>
                  <w:shd w:val="clear" w:color="auto" w:fill="D0CECE"/>
                  <w:tcMar>
                    <w:top w:w="72" w:type="dxa"/>
                    <w:left w:w="144" w:type="dxa"/>
                    <w:bottom w:w="72" w:type="dxa"/>
                    <w:right w:w="144" w:type="dxa"/>
                  </w:tcMar>
                  <w:vAlign w:val="center"/>
                </w:tcPr>
                <w:p w14:paraId="5695F3CC" w14:textId="77777777" w:rsidR="00566E28" w:rsidRPr="00CF683E" w:rsidRDefault="00566E28" w:rsidP="00566E28">
                  <w:pPr>
                    <w:pStyle w:val="TAH"/>
                    <w:rPr>
                      <w:rFonts w:eastAsia="等线"/>
                    </w:rPr>
                  </w:pPr>
                  <w:r w:rsidRPr="00CF683E">
                    <w:rPr>
                      <w:rFonts w:eastAsia="等线"/>
                    </w:rPr>
                    <w:t>5</w:t>
                  </w:r>
                </w:p>
              </w:tc>
              <w:tc>
                <w:tcPr>
                  <w:tcW w:w="699" w:type="pct"/>
                  <w:shd w:val="clear" w:color="auto" w:fill="auto"/>
                  <w:tcMar>
                    <w:top w:w="72" w:type="dxa"/>
                    <w:left w:w="144" w:type="dxa"/>
                    <w:bottom w:w="72" w:type="dxa"/>
                    <w:right w:w="144" w:type="dxa"/>
                  </w:tcMar>
                  <w:vAlign w:val="center"/>
                </w:tcPr>
                <w:p w14:paraId="51B6C561" w14:textId="77777777" w:rsidR="00566E28" w:rsidRPr="00CF683E" w:rsidRDefault="00566E28" w:rsidP="00566E28">
                  <w:pPr>
                    <w:pStyle w:val="TAL"/>
                    <w:rPr>
                      <w:rFonts w:eastAsia="等线"/>
                    </w:rPr>
                  </w:pPr>
                  <w:r w:rsidRPr="00CF683E">
                    <w:rPr>
                      <w:rFonts w:eastAsia="等线"/>
                    </w:rPr>
                    <w:t>LO for carrier frequency (for up/down conversion)</w:t>
                  </w:r>
                </w:p>
              </w:tc>
              <w:tc>
                <w:tcPr>
                  <w:tcW w:w="523" w:type="pct"/>
                  <w:vAlign w:val="center"/>
                </w:tcPr>
                <w:p w14:paraId="6BBF0622" w14:textId="77777777" w:rsidR="00566E28" w:rsidRPr="00CF683E" w:rsidRDefault="00566E28" w:rsidP="00566E28">
                  <w:pPr>
                    <w:pStyle w:val="TAC"/>
                    <w:rPr>
                      <w:rFonts w:eastAsia="等线"/>
                    </w:rPr>
                  </w:pPr>
                  <w:r w:rsidRPr="00CF683E">
                    <w:rPr>
                      <w:rFonts w:eastAsia="等线"/>
                    </w:rPr>
                    <w:t>According to carrier frequency e.g., 900 MHz</w:t>
                  </w:r>
                </w:p>
              </w:tc>
              <w:tc>
                <w:tcPr>
                  <w:tcW w:w="597" w:type="pct"/>
                  <w:shd w:val="clear" w:color="auto" w:fill="auto"/>
                  <w:vAlign w:val="center"/>
                </w:tcPr>
                <w:p w14:paraId="1A5B35C6" w14:textId="77777777" w:rsidR="00566E28" w:rsidRPr="00CF683E" w:rsidRDefault="00566E28" w:rsidP="00566E28">
                  <w:pPr>
                    <w:pStyle w:val="TAC"/>
                    <w:rPr>
                      <w:rFonts w:eastAsia="等线"/>
                    </w:rPr>
                  </w:pPr>
                  <w:r w:rsidRPr="00CF683E">
                    <w:rPr>
                      <w:rFonts w:eastAsia="等线"/>
                    </w:rPr>
                    <w:t>2b</w:t>
                  </w:r>
                </w:p>
              </w:tc>
              <w:tc>
                <w:tcPr>
                  <w:tcW w:w="749" w:type="pct"/>
                  <w:shd w:val="clear" w:color="auto" w:fill="auto"/>
                  <w:tcMar>
                    <w:top w:w="72" w:type="dxa"/>
                    <w:left w:w="144" w:type="dxa"/>
                    <w:bottom w:w="72" w:type="dxa"/>
                    <w:right w:w="144" w:type="dxa"/>
                  </w:tcMar>
                  <w:vAlign w:val="center"/>
                </w:tcPr>
                <w:p w14:paraId="382AA44D" w14:textId="77777777" w:rsidR="00566E28" w:rsidRPr="00CF683E" w:rsidRDefault="00566E28" w:rsidP="00566E28">
                  <w:pPr>
                    <w:pStyle w:val="TAC"/>
                    <w:rPr>
                      <w:rFonts w:eastAsia="等线"/>
                    </w:rPr>
                  </w:pPr>
                  <w:r w:rsidRPr="00CF683E">
                    <w:rPr>
                      <w:rFonts w:eastAsia="等线"/>
                    </w:rPr>
                    <w:t>10s - 100s of µW</w:t>
                  </w:r>
                </w:p>
              </w:tc>
              <w:tc>
                <w:tcPr>
                  <w:tcW w:w="673" w:type="pct"/>
                  <w:shd w:val="clear" w:color="auto" w:fill="auto"/>
                  <w:tcMar>
                    <w:top w:w="72" w:type="dxa"/>
                    <w:left w:w="144" w:type="dxa"/>
                    <w:bottom w:w="72" w:type="dxa"/>
                    <w:right w:w="144" w:type="dxa"/>
                  </w:tcMar>
                  <w:vAlign w:val="center"/>
                </w:tcPr>
                <w:p w14:paraId="56EE00BA" w14:textId="77777777" w:rsidR="00566E28" w:rsidRPr="00CF683E" w:rsidRDefault="00566E28" w:rsidP="00566E28">
                  <w:pPr>
                    <w:pStyle w:val="TAC"/>
                    <w:rPr>
                      <w:rFonts w:eastAsia="等线"/>
                    </w:rPr>
                  </w:pPr>
                  <w:r w:rsidRPr="00CF683E">
                    <w:rPr>
                      <w:rFonts w:eastAsia="等线"/>
                    </w:rPr>
                    <w:t>10</w:t>
                  </w:r>
                  <w:r w:rsidRPr="00CF683E">
                    <w:rPr>
                      <w:rFonts w:eastAsia="等线"/>
                      <w:vertAlign w:val="superscript"/>
                    </w:rPr>
                    <w:t>3</w:t>
                  </w:r>
                  <w:r w:rsidRPr="00CF683E">
                    <w:rPr>
                      <w:rFonts w:eastAsia="等线"/>
                    </w:rPr>
                    <w:t xml:space="preserve"> - 10</w:t>
                  </w:r>
                  <w:r w:rsidRPr="00CF683E">
                    <w:rPr>
                      <w:rFonts w:eastAsia="等线"/>
                      <w:vertAlign w:val="superscript"/>
                    </w:rPr>
                    <w:t>4</w:t>
                  </w:r>
                </w:p>
              </w:tc>
              <w:tc>
                <w:tcPr>
                  <w:tcW w:w="1195" w:type="pct"/>
                  <w:shd w:val="clear" w:color="auto" w:fill="auto"/>
                  <w:vAlign w:val="center"/>
                </w:tcPr>
                <w:p w14:paraId="039EC8D9" w14:textId="77777777" w:rsidR="00566E28" w:rsidRDefault="00566E28" w:rsidP="00566E28">
                  <w:pPr>
                    <w:pStyle w:val="TAL"/>
                    <w:rPr>
                      <w:rFonts w:eastAsia="等线"/>
                    </w:rPr>
                  </w:pPr>
                  <w:r>
                    <w:rPr>
                      <w:rFonts w:eastAsia="等线"/>
                    </w:rPr>
                    <w:t>Within 10s – 200 (Note 2), there is no need to determine a single value for the study</w:t>
                  </w:r>
                </w:p>
                <w:p w14:paraId="7D8BE82C" w14:textId="77777777" w:rsidR="00566E28" w:rsidRPr="00CF683E" w:rsidRDefault="00566E28" w:rsidP="00566E28">
                  <w:pPr>
                    <w:pStyle w:val="TAL"/>
                    <w:rPr>
                      <w:rFonts w:eastAsia="等线"/>
                    </w:rPr>
                  </w:pPr>
                </w:p>
              </w:tc>
            </w:tr>
            <w:tr w:rsidR="00566E28" w:rsidRPr="00CF683E" w14:paraId="00931A62" w14:textId="77777777" w:rsidTr="002F2DFD">
              <w:trPr>
                <w:trHeight w:val="18"/>
                <w:jc w:val="center"/>
              </w:trPr>
              <w:tc>
                <w:tcPr>
                  <w:tcW w:w="5000" w:type="pct"/>
                  <w:gridSpan w:val="7"/>
                  <w:shd w:val="clear" w:color="auto" w:fill="FFFFFF"/>
                  <w:tcMar>
                    <w:top w:w="72" w:type="dxa"/>
                    <w:left w:w="144" w:type="dxa"/>
                    <w:bottom w:w="72" w:type="dxa"/>
                    <w:right w:w="144" w:type="dxa"/>
                  </w:tcMar>
                </w:tcPr>
                <w:p w14:paraId="4E146C7F" w14:textId="77777777" w:rsidR="00566E28" w:rsidRPr="00CF683E" w:rsidRDefault="00566E28" w:rsidP="00566E28">
                  <w:pPr>
                    <w:pStyle w:val="TAN"/>
                    <w:rPr>
                      <w:rFonts w:eastAsia="等线"/>
                    </w:rPr>
                  </w:pPr>
                  <w:r w:rsidRPr="00CF683E">
                    <w:rPr>
                      <w:rFonts w:eastAsia="等线"/>
                    </w:rPr>
                    <w:lastRenderedPageBreak/>
                    <w:t>Note 2:</w:t>
                  </w:r>
                  <w:r w:rsidRPr="00CF683E">
                    <w:rPr>
                      <w:rFonts w:eastAsia="等线"/>
                    </w:rPr>
                    <w:tab/>
                    <w:t>No drastic temperature change is assumed during calibration.</w:t>
                  </w:r>
                </w:p>
              </w:tc>
            </w:tr>
          </w:tbl>
          <w:p w14:paraId="515CC247" w14:textId="77777777" w:rsidR="00952E2C" w:rsidRDefault="00A22A74" w:rsidP="007A402F">
            <w:pPr>
              <w:pStyle w:val="3gpptxt"/>
              <w:rPr>
                <w:rFonts w:eastAsiaTheme="minorEastAsia"/>
                <w:lang w:val="en-US" w:eastAsia="zh-CN"/>
              </w:rPr>
            </w:pPr>
            <w:r>
              <w:rPr>
                <w:rFonts w:eastAsiaTheme="minorEastAsia" w:hint="eastAsia"/>
                <w:lang w:val="en-US" w:eastAsia="zh-CN"/>
              </w:rPr>
              <w:t xml:space="preserve"> </w:t>
            </w:r>
          </w:p>
          <w:p w14:paraId="2C474007" w14:textId="77777777" w:rsidR="00997CC9" w:rsidRPr="0026085C" w:rsidRDefault="00997CC9" w:rsidP="00997CC9">
            <w:pPr>
              <w:spacing w:before="240" w:after="240"/>
              <w:rPr>
                <w:rFonts w:ascii="Arial" w:eastAsia="等线" w:hAnsi="Arial" w:cs="Times New Roman"/>
                <w:sz w:val="24"/>
                <w:szCs w:val="16"/>
                <w:lang w:val="en-GB" w:eastAsia="en-GB"/>
              </w:rPr>
            </w:pPr>
            <w:r w:rsidRPr="0026085C">
              <w:rPr>
                <w:rFonts w:ascii="Arial" w:eastAsia="等线" w:hAnsi="Arial" w:cs="Times New Roman"/>
                <w:sz w:val="24"/>
                <w:szCs w:val="16"/>
                <w:lang w:val="en-GB" w:eastAsia="en-GB"/>
              </w:rPr>
              <w:t>6.1.1.7</w:t>
            </w:r>
            <w:r w:rsidRPr="0026085C">
              <w:rPr>
                <w:rFonts w:ascii="Arial" w:eastAsia="等线" w:hAnsi="Arial" w:cs="Times New Roman"/>
                <w:sz w:val="24"/>
                <w:szCs w:val="16"/>
                <w:lang w:val="en-GB" w:eastAsia="en-GB"/>
              </w:rPr>
              <w:tab/>
              <w:t>CFO calibration signal for device 2b</w:t>
            </w:r>
          </w:p>
          <w:p w14:paraId="2980FF78" w14:textId="4C11672B" w:rsidR="00997CC9" w:rsidRPr="00566E28" w:rsidRDefault="00997CC9" w:rsidP="00AA5071">
            <w:pPr>
              <w:pStyle w:val="3gpptxt"/>
              <w:jc w:val="both"/>
              <w:rPr>
                <w:rFonts w:eastAsiaTheme="minorEastAsia"/>
                <w:lang w:val="en-US" w:eastAsia="zh-CN"/>
              </w:rPr>
            </w:pPr>
            <w:r w:rsidRPr="00B4784F">
              <w:rPr>
                <w:rFonts w:eastAsia="等线"/>
                <w:lang w:val="en-US"/>
              </w:rPr>
              <w:t xml:space="preserve">For device 2b, </w:t>
            </w:r>
            <w:r w:rsidRPr="008638A9">
              <w:rPr>
                <w:rFonts w:eastAsia="等线"/>
                <w:lang w:val="en-US"/>
              </w:rPr>
              <w:t xml:space="preserve">a </w:t>
            </w:r>
            <w:r w:rsidRPr="00AA5071">
              <w:rPr>
                <w:rFonts w:eastAsia="等线"/>
                <w:lang w:val="en-US"/>
              </w:rPr>
              <w:t>signal</w:t>
            </w:r>
            <w:r w:rsidRPr="008638A9">
              <w:rPr>
                <w:rFonts w:eastAsia="等线"/>
                <w:lang w:val="en-US"/>
              </w:rPr>
              <w:t xml:space="preserve"> for CFO calibration should be provided to </w:t>
            </w:r>
            <w:r w:rsidRPr="00AA5071">
              <w:rPr>
                <w:rFonts w:eastAsia="等线"/>
                <w:lang w:val="en-US"/>
              </w:rPr>
              <w:t>synchronize</w:t>
            </w:r>
            <w:r w:rsidRPr="008638A9">
              <w:rPr>
                <w:rFonts w:eastAsia="等线"/>
                <w:lang w:val="en-US"/>
              </w:rPr>
              <w:t xml:space="preserve"> / calibrate the device clock for LO for carrier frequency (Clock purpose #5) to achieve the accuracy after clock sync / calibration at device side captured in Table 5.3-1. Frequency calibration at device 2b is beneficial at least to reduce the guard-bandwidth of D2R transmission</w:t>
            </w:r>
            <w:r w:rsidRPr="008638A9">
              <w:rPr>
                <w:rFonts w:eastAsia="等线" w:hint="eastAsia"/>
                <w:lang w:val="en-US" w:eastAsia="zh-CN"/>
              </w:rPr>
              <w:t>.</w:t>
            </w:r>
          </w:p>
        </w:tc>
      </w:tr>
    </w:tbl>
    <w:p w14:paraId="0FE0DC62" w14:textId="77777777" w:rsidR="00341515" w:rsidRDefault="00A54D18" w:rsidP="007A402F">
      <w:pPr>
        <w:spacing w:before="240" w:after="240"/>
      </w:pPr>
      <w:r>
        <w:rPr>
          <w:rFonts w:hint="eastAsia"/>
        </w:rPr>
        <w:lastRenderedPageBreak/>
        <w:t>U</w:t>
      </w:r>
      <w:r>
        <w:t xml:space="preserve">nlike device 1, active devices are equipped with local oscillator, </w:t>
      </w:r>
      <w:r w:rsidR="00AE5A94">
        <w:t xml:space="preserve">and the local oscillator can be used to </w:t>
      </w:r>
      <w:r w:rsidR="0098274C">
        <w:t>generate carrier frequency at the device side.</w:t>
      </w:r>
      <w:r w:rsidR="002F1ABA">
        <w:t xml:space="preserve"> However, due to low cost and limited energy, the local oscil</w:t>
      </w:r>
      <w:r w:rsidR="00AB6E2B">
        <w:t>lator may have 10</w:t>
      </w:r>
      <w:r w:rsidR="00AB6E2B" w:rsidRPr="00A6214F">
        <w:rPr>
          <w:vertAlign w:val="superscript"/>
        </w:rPr>
        <w:t>3</w:t>
      </w:r>
      <w:r w:rsidR="00AB6E2B">
        <w:t>~10</w:t>
      </w:r>
      <w:r w:rsidR="00AB6E2B" w:rsidRPr="00A6214F">
        <w:rPr>
          <w:vertAlign w:val="superscript"/>
        </w:rPr>
        <w:t>4</w:t>
      </w:r>
      <w:r w:rsidR="00A6214F">
        <w:t>ppm</w:t>
      </w:r>
      <w:r w:rsidR="00AB6E2B">
        <w:t xml:space="preserve"> initial CFO and </w:t>
      </w:r>
      <w:r w:rsidR="00A6214F">
        <w:t xml:space="preserve">200ppm residual CFO after calibration. Taking </w:t>
      </w:r>
      <w:r w:rsidR="00102D38">
        <w:t>900MHz carrier frequency as an example, CFO of 10</w:t>
      </w:r>
      <w:r w:rsidR="00102D38" w:rsidRPr="00102D38">
        <w:rPr>
          <w:vertAlign w:val="superscript"/>
        </w:rPr>
        <w:t>4</w:t>
      </w:r>
      <w:r w:rsidR="00102D38">
        <w:t>ppm, 10</w:t>
      </w:r>
      <w:r w:rsidR="00102D38" w:rsidRPr="00102D38">
        <w:rPr>
          <w:vertAlign w:val="superscript"/>
        </w:rPr>
        <w:t>3</w:t>
      </w:r>
      <w:r w:rsidR="00102D38">
        <w:t xml:space="preserve">ppm and 200ppm correspond to </w:t>
      </w:r>
      <w:r w:rsidR="00180A2C">
        <w:rPr>
          <w:rFonts w:ascii="等线" w:eastAsia="等线" w:hAnsi="等线" w:hint="eastAsia"/>
        </w:rPr>
        <w:t>±</w:t>
      </w:r>
      <w:r w:rsidR="00B8364F">
        <w:rPr>
          <w:rFonts w:hint="eastAsia"/>
        </w:rPr>
        <w:t>9MHz</w:t>
      </w:r>
      <w:r w:rsidR="00B8364F">
        <w:t xml:space="preserve">, </w:t>
      </w:r>
      <w:r w:rsidR="00B8364F">
        <w:rPr>
          <w:rFonts w:ascii="等线" w:eastAsia="等线" w:hAnsi="等线" w:hint="eastAsia"/>
        </w:rPr>
        <w:t>±</w:t>
      </w:r>
      <w:r w:rsidR="00B8364F">
        <w:rPr>
          <w:rFonts w:hint="eastAsia"/>
        </w:rPr>
        <w:t>9</w:t>
      </w:r>
      <w:r w:rsidR="00B8364F">
        <w:t>00k</w:t>
      </w:r>
      <w:r w:rsidR="00B8364F">
        <w:rPr>
          <w:rFonts w:hint="eastAsia"/>
        </w:rPr>
        <w:t>Hz</w:t>
      </w:r>
      <w:r w:rsidR="00B8364F">
        <w:t xml:space="preserve"> and </w:t>
      </w:r>
      <w:r w:rsidR="00B8364F">
        <w:rPr>
          <w:rFonts w:ascii="等线" w:eastAsia="等线" w:hAnsi="等线" w:hint="eastAsia"/>
        </w:rPr>
        <w:t>±</w:t>
      </w:r>
      <w:r w:rsidR="00B8364F">
        <w:rPr>
          <w:rFonts w:hint="eastAsia"/>
        </w:rPr>
        <w:t>1</w:t>
      </w:r>
      <w:r w:rsidR="00B8364F">
        <w:t xml:space="preserve">80kHz, respectively. </w:t>
      </w:r>
      <w:r w:rsidR="00E1611A">
        <w:t xml:space="preserve">For frequency resource efficiency, </w:t>
      </w:r>
      <w:r w:rsidR="00E80968">
        <w:t>CFO calibration procedure is necessary to handle the error of carrier frequency</w:t>
      </w:r>
      <w:r w:rsidR="00795816">
        <w:t>, and remaining CFO should contribute to a frequency error within tolerance.</w:t>
      </w:r>
      <w:r w:rsidR="008E785F">
        <w:rPr>
          <w:rFonts w:hint="eastAsia"/>
        </w:rPr>
        <w:t xml:space="preserve"> </w:t>
      </w:r>
    </w:p>
    <w:p w14:paraId="11F08831" w14:textId="41A27149" w:rsidR="007A402F" w:rsidRPr="00993377" w:rsidRDefault="007A402F" w:rsidP="007A402F">
      <w:pPr>
        <w:spacing w:before="240" w:after="240"/>
        <w:rPr>
          <w:lang w:val="en-GB" w:eastAsia="ja-JP"/>
        </w:rPr>
      </w:pPr>
      <w:r w:rsidRPr="0A155DAE">
        <w:rPr>
          <w:rFonts w:eastAsia="Times New Roman" w:cs="Times New Roman"/>
          <w:b/>
          <w:bCs/>
          <w:lang w:val="en-GB"/>
        </w:rPr>
        <w:t xml:space="preserve">Proposal </w:t>
      </w:r>
      <w:r w:rsidR="00BE32FC">
        <w:rPr>
          <w:rFonts w:cs="Times New Roman" w:hint="eastAsia"/>
          <w:b/>
          <w:bCs/>
          <w:lang w:val="en-GB"/>
        </w:rPr>
        <w:t>10</w:t>
      </w:r>
      <w:r w:rsidRPr="0A155DAE">
        <w:rPr>
          <w:rFonts w:eastAsia="Times New Roman" w:cs="Times New Roman"/>
          <w:b/>
          <w:bCs/>
          <w:lang w:val="en-GB"/>
        </w:rPr>
        <w:t xml:space="preserve">: </w:t>
      </w:r>
      <w:r w:rsidR="007429F8">
        <w:rPr>
          <w:rFonts w:eastAsia="Times New Roman" w:cs="Times New Roman"/>
          <w:b/>
          <w:bCs/>
          <w:lang w:val="en-GB"/>
        </w:rPr>
        <w:t xml:space="preserve">CFO calibration </w:t>
      </w:r>
      <w:r w:rsidR="007D3EB1">
        <w:rPr>
          <w:rFonts w:eastAsia="Times New Roman" w:cs="Times New Roman"/>
          <w:b/>
          <w:bCs/>
          <w:lang w:val="en-GB"/>
        </w:rPr>
        <w:t>is a</w:t>
      </w:r>
      <w:r w:rsidR="00CE255B">
        <w:rPr>
          <w:rFonts w:eastAsia="Times New Roman" w:cs="Times New Roman"/>
          <w:b/>
          <w:bCs/>
          <w:lang w:val="en-GB"/>
        </w:rPr>
        <w:t>n issue of active device, and require</w:t>
      </w:r>
      <w:r w:rsidR="00EB0F4E">
        <w:rPr>
          <w:rFonts w:eastAsia="Times New Roman" w:cs="Times New Roman"/>
          <w:b/>
          <w:bCs/>
          <w:lang w:val="en-GB"/>
        </w:rPr>
        <w:t xml:space="preserve"> detailed study in aspects of calibration procedure, calibration signal, and calibration </w:t>
      </w:r>
      <w:r w:rsidR="003E71AF">
        <w:rPr>
          <w:rFonts w:eastAsia="Times New Roman" w:cs="Times New Roman"/>
          <w:b/>
          <w:bCs/>
          <w:lang w:val="en-GB"/>
        </w:rPr>
        <w:t>performance.</w:t>
      </w:r>
    </w:p>
    <w:p w14:paraId="365AC278" w14:textId="014427D9" w:rsidR="008638A9" w:rsidRDefault="008638A9" w:rsidP="00AA5071">
      <w:pPr>
        <w:spacing w:before="240" w:after="240"/>
        <w:jc w:val="both"/>
      </w:pPr>
      <w:r>
        <w:rPr>
          <w:lang w:val="en-GB"/>
        </w:rPr>
        <w:t>F</w:t>
      </w:r>
      <w:r>
        <w:rPr>
          <w:rFonts w:hint="eastAsia"/>
          <w:lang w:val="en-GB"/>
        </w:rPr>
        <w:t>urther into CFO calibration signal design,</w:t>
      </w:r>
      <w:r w:rsidR="00074C5B">
        <w:rPr>
          <w:rFonts w:hint="eastAsia"/>
          <w:lang w:val="en-GB"/>
        </w:rPr>
        <w:t xml:space="preserve"> generally</w:t>
      </w:r>
      <w:r>
        <w:rPr>
          <w:rFonts w:hint="eastAsia"/>
          <w:lang w:val="en-GB"/>
        </w:rPr>
        <w:t xml:space="preserve"> there would be two </w:t>
      </w:r>
      <w:r w:rsidR="00593C56">
        <w:rPr>
          <w:rFonts w:hint="eastAsia"/>
          <w:lang w:val="en-GB"/>
        </w:rPr>
        <w:t>directions</w:t>
      </w:r>
      <w:r>
        <w:rPr>
          <w:rFonts w:hint="eastAsia"/>
          <w:lang w:val="en-GB"/>
        </w:rPr>
        <w:t xml:space="preserve">. </w:t>
      </w:r>
      <w:r>
        <w:rPr>
          <w:lang w:val="en-GB"/>
        </w:rPr>
        <w:t>O</w:t>
      </w:r>
      <w:r>
        <w:rPr>
          <w:rFonts w:hint="eastAsia"/>
          <w:lang w:val="en-GB"/>
        </w:rPr>
        <w:t xml:space="preserve">ne </w:t>
      </w:r>
      <w:r w:rsidR="00473187">
        <w:rPr>
          <w:rFonts w:hint="eastAsia"/>
          <w:lang w:val="en-GB"/>
        </w:rPr>
        <w:t>direction</w:t>
      </w:r>
      <w:r w:rsidR="006C6A5D">
        <w:rPr>
          <w:rFonts w:hint="eastAsia"/>
          <w:lang w:val="en-GB"/>
        </w:rPr>
        <w:t xml:space="preserve"> is</w:t>
      </w:r>
      <w:r w:rsidR="00473187">
        <w:rPr>
          <w:rFonts w:hint="eastAsia"/>
          <w:lang w:val="en-GB"/>
        </w:rPr>
        <w:t xml:space="preserve"> </w:t>
      </w:r>
      <w:r w:rsidR="00C92F12">
        <w:rPr>
          <w:rFonts w:hint="eastAsia"/>
          <w:lang w:val="en-GB"/>
        </w:rPr>
        <w:t>enabling</w:t>
      </w:r>
      <w:r w:rsidR="002C491C">
        <w:rPr>
          <w:rFonts w:hint="eastAsia"/>
          <w:lang w:val="en-GB"/>
        </w:rPr>
        <w:t xml:space="preserve"> </w:t>
      </w:r>
      <w:r w:rsidR="006C6A5D">
        <w:rPr>
          <w:rFonts w:hint="eastAsia"/>
          <w:lang w:val="en-GB"/>
        </w:rPr>
        <w:t xml:space="preserve">signal designed </w:t>
      </w:r>
      <w:r w:rsidR="00C92F12">
        <w:rPr>
          <w:rFonts w:hint="eastAsia"/>
          <w:lang w:val="en-GB"/>
        </w:rPr>
        <w:t>for</w:t>
      </w:r>
      <w:r w:rsidR="006C6A5D">
        <w:rPr>
          <w:rFonts w:hint="eastAsia"/>
          <w:lang w:val="en-GB"/>
        </w:rPr>
        <w:t xml:space="preserve"> </w:t>
      </w:r>
      <w:r w:rsidRPr="008638A9">
        <w:rPr>
          <w:rFonts w:hint="eastAsia"/>
          <w:lang w:val="en-GB"/>
        </w:rPr>
        <w:t xml:space="preserve">time domain </w:t>
      </w:r>
      <w:r w:rsidRPr="00B50BC9">
        <w:t>synchroniz</w:t>
      </w:r>
      <w:r w:rsidRPr="00B50BC9">
        <w:rPr>
          <w:rFonts w:hint="eastAsia"/>
        </w:rPr>
        <w:t>ation</w:t>
      </w:r>
      <w:r w:rsidR="00473187">
        <w:rPr>
          <w:rFonts w:hint="eastAsia"/>
        </w:rPr>
        <w:t>/</w:t>
      </w:r>
      <w:r w:rsidR="00473187">
        <w:rPr>
          <w:rFonts w:hint="eastAsia"/>
          <w:lang w:val="en-GB"/>
        </w:rPr>
        <w:t>calibration</w:t>
      </w:r>
      <w:r w:rsidR="006C6A5D">
        <w:rPr>
          <w:rFonts w:hint="eastAsia"/>
          <w:lang w:val="en-GB"/>
        </w:rPr>
        <w:t xml:space="preserve"> </w:t>
      </w:r>
      <w:r w:rsidR="00C92F12">
        <w:rPr>
          <w:rFonts w:hint="eastAsia"/>
          <w:lang w:val="en-GB"/>
        </w:rPr>
        <w:t xml:space="preserve">with </w:t>
      </w:r>
      <w:r w:rsidR="00CD13EC">
        <w:rPr>
          <w:rFonts w:hint="eastAsia"/>
          <w:lang w:val="en-GB"/>
        </w:rPr>
        <w:t xml:space="preserve">frequency </w:t>
      </w:r>
      <w:r w:rsidR="00CD13EC" w:rsidRPr="00B50BC9">
        <w:t>synchroniz</w:t>
      </w:r>
      <w:r w:rsidR="00CD13EC" w:rsidRPr="00B50BC9">
        <w:rPr>
          <w:rFonts w:hint="eastAsia"/>
        </w:rPr>
        <w:t>ation</w:t>
      </w:r>
      <w:r w:rsidR="00CD13EC">
        <w:rPr>
          <w:rFonts w:hint="eastAsia"/>
        </w:rPr>
        <w:t>/</w:t>
      </w:r>
      <w:r w:rsidR="00CD13EC">
        <w:rPr>
          <w:rFonts w:hint="eastAsia"/>
          <w:lang w:val="en-GB"/>
        </w:rPr>
        <w:t>calibration</w:t>
      </w:r>
      <w:r w:rsidR="00570C24">
        <w:rPr>
          <w:rFonts w:hint="eastAsia"/>
          <w:lang w:val="en-GB"/>
        </w:rPr>
        <w:t xml:space="preserve"> functionality</w:t>
      </w:r>
      <w:r w:rsidR="009A4BCA">
        <w:rPr>
          <w:rFonts w:hint="eastAsia"/>
          <w:lang w:val="en-GB"/>
        </w:rPr>
        <w:t xml:space="preserve">, for example, by inserting one frequency </w:t>
      </w:r>
      <w:r w:rsidR="009A4BCA" w:rsidRPr="00B50BC9">
        <w:t>synchroniz</w:t>
      </w:r>
      <w:r w:rsidR="009A4BCA" w:rsidRPr="00B50BC9">
        <w:rPr>
          <w:rFonts w:hint="eastAsia"/>
        </w:rPr>
        <w:t>ation</w:t>
      </w:r>
      <w:r w:rsidR="009A4BCA">
        <w:rPr>
          <w:rFonts w:hint="eastAsia"/>
        </w:rPr>
        <w:t>/</w:t>
      </w:r>
      <w:r w:rsidR="009A4BCA">
        <w:rPr>
          <w:rFonts w:hint="eastAsia"/>
          <w:lang w:val="en-GB"/>
        </w:rPr>
        <w:t>calibration signal</w:t>
      </w:r>
      <w:r w:rsidRPr="00B50BC9">
        <w:rPr>
          <w:rFonts w:hint="eastAsia"/>
        </w:rPr>
        <w:t xml:space="preserve">. </w:t>
      </w:r>
      <w:r w:rsidRPr="00B50BC9">
        <w:t>T</w:t>
      </w:r>
      <w:r w:rsidRPr="00B50BC9">
        <w:rPr>
          <w:rFonts w:hint="eastAsia"/>
        </w:rPr>
        <w:t xml:space="preserve">he other </w:t>
      </w:r>
      <w:r w:rsidR="00473187">
        <w:rPr>
          <w:rFonts w:hint="eastAsia"/>
        </w:rPr>
        <w:t>direction</w:t>
      </w:r>
      <w:r w:rsidRPr="00B50BC9">
        <w:rPr>
          <w:rFonts w:hint="eastAsia"/>
        </w:rPr>
        <w:t xml:space="preserve"> is</w:t>
      </w:r>
      <w:r w:rsidR="00CD13EC">
        <w:rPr>
          <w:rFonts w:hint="eastAsia"/>
        </w:rPr>
        <w:t xml:space="preserve"> a</w:t>
      </w:r>
      <w:r w:rsidRPr="00B50BC9">
        <w:rPr>
          <w:rFonts w:hint="eastAsia"/>
        </w:rPr>
        <w:t xml:space="preserve"> </w:t>
      </w:r>
      <w:r w:rsidRPr="008638A9">
        <w:rPr>
          <w:lang w:val="en-GB"/>
        </w:rPr>
        <w:t>separate</w:t>
      </w:r>
      <w:r w:rsidRPr="008638A9">
        <w:rPr>
          <w:rFonts w:hint="eastAsia"/>
          <w:lang w:val="en-GB"/>
        </w:rPr>
        <w:t xml:space="preserve"> frequency domain </w:t>
      </w:r>
      <w:r w:rsidR="008A03AA">
        <w:rPr>
          <w:rFonts w:hint="eastAsia"/>
          <w:lang w:val="en-GB"/>
        </w:rPr>
        <w:t>signal</w:t>
      </w:r>
      <w:r w:rsidRPr="008638A9">
        <w:rPr>
          <w:rFonts w:hint="eastAsia"/>
          <w:lang w:val="en-GB"/>
        </w:rPr>
        <w:t xml:space="preserve"> </w:t>
      </w:r>
      <w:r w:rsidR="00CD13EC">
        <w:rPr>
          <w:rFonts w:hint="eastAsia"/>
          <w:lang w:val="en-GB"/>
        </w:rPr>
        <w:t xml:space="preserve">design </w:t>
      </w:r>
      <w:r w:rsidRPr="008638A9">
        <w:rPr>
          <w:rFonts w:hint="eastAsia"/>
          <w:lang w:val="en-GB"/>
        </w:rPr>
        <w:t>serving for separate frequency domain synchronization</w:t>
      </w:r>
      <w:r w:rsidR="000F7394">
        <w:rPr>
          <w:rFonts w:hint="eastAsia"/>
          <w:lang w:val="en-GB"/>
        </w:rPr>
        <w:t>/calibration</w:t>
      </w:r>
      <w:r>
        <w:rPr>
          <w:rFonts w:hint="eastAsia"/>
          <w:lang w:val="en-GB"/>
        </w:rPr>
        <w:t xml:space="preserve">. </w:t>
      </w:r>
      <w:r w:rsidR="00943E66">
        <w:rPr>
          <w:lang w:val="en-GB"/>
        </w:rPr>
        <w:t>T</w:t>
      </w:r>
      <w:r w:rsidR="00943E66">
        <w:rPr>
          <w:rFonts w:hint="eastAsia"/>
          <w:lang w:val="en-GB"/>
        </w:rPr>
        <w:t>he first direction may have less power consumption but</w:t>
      </w:r>
      <w:r w:rsidR="002A6D06">
        <w:rPr>
          <w:rFonts w:hint="eastAsia"/>
          <w:lang w:val="en-GB"/>
        </w:rPr>
        <w:t xml:space="preserve"> with</w:t>
      </w:r>
      <w:r w:rsidR="00943E66">
        <w:rPr>
          <w:rFonts w:hint="eastAsia"/>
          <w:lang w:val="en-GB"/>
        </w:rPr>
        <w:t xml:space="preserve"> </w:t>
      </w:r>
      <w:r w:rsidR="005E6BB1">
        <w:rPr>
          <w:rFonts w:hint="eastAsia"/>
          <w:lang w:val="en-GB"/>
        </w:rPr>
        <w:t>limited performance</w:t>
      </w:r>
      <w:r w:rsidR="005563C5">
        <w:rPr>
          <w:rFonts w:hint="eastAsia"/>
          <w:lang w:val="en-GB"/>
        </w:rPr>
        <w:t>,</w:t>
      </w:r>
      <w:r w:rsidR="005E6BB1">
        <w:rPr>
          <w:rFonts w:hint="eastAsia"/>
          <w:lang w:val="en-GB"/>
        </w:rPr>
        <w:t xml:space="preserve"> while the second direction would be </w:t>
      </w:r>
      <w:r w:rsidR="005E6BB1">
        <w:rPr>
          <w:lang w:val="en-GB"/>
        </w:rPr>
        <w:t>opposite</w:t>
      </w:r>
      <w:r w:rsidR="005E6BB1">
        <w:rPr>
          <w:rFonts w:hint="eastAsia"/>
          <w:lang w:val="en-GB"/>
        </w:rPr>
        <w:t xml:space="preserve"> with </w:t>
      </w:r>
      <w:r w:rsidR="0051713A">
        <w:rPr>
          <w:rFonts w:hint="eastAsia"/>
          <w:lang w:val="en-GB"/>
        </w:rPr>
        <w:t>larger power consumption and better performance.</w:t>
      </w:r>
      <w:r w:rsidR="005E6BB1">
        <w:rPr>
          <w:rFonts w:hint="eastAsia"/>
          <w:lang w:val="en-GB"/>
        </w:rPr>
        <w:t xml:space="preserve"> </w:t>
      </w:r>
      <w:r>
        <w:rPr>
          <w:lang w:val="en-GB"/>
        </w:rPr>
        <w:t>A</w:t>
      </w:r>
      <w:r>
        <w:rPr>
          <w:rFonts w:hint="eastAsia"/>
          <w:lang w:val="en-GB"/>
        </w:rPr>
        <w:t>s AIoT</w:t>
      </w:r>
      <w:r w:rsidR="006E200A">
        <w:rPr>
          <w:rFonts w:hint="eastAsia"/>
          <w:lang w:val="en-GB"/>
        </w:rPr>
        <w:t xml:space="preserve"> devices</w:t>
      </w:r>
      <w:r w:rsidR="00796058">
        <w:rPr>
          <w:rFonts w:hint="eastAsia"/>
          <w:lang w:val="en-GB"/>
        </w:rPr>
        <w:t xml:space="preserve"> are power-</w:t>
      </w:r>
      <w:r w:rsidR="00796058">
        <w:rPr>
          <w:lang w:val="en-GB"/>
        </w:rPr>
        <w:t>sensitive</w:t>
      </w:r>
      <w:r>
        <w:rPr>
          <w:rFonts w:hint="eastAsia"/>
          <w:lang w:val="en-GB"/>
        </w:rPr>
        <w:t xml:space="preserve">, </w:t>
      </w:r>
      <w:r w:rsidR="00943E66">
        <w:rPr>
          <w:rFonts w:hint="eastAsia"/>
          <w:lang w:val="en-GB"/>
        </w:rPr>
        <w:t xml:space="preserve">we need to take into consideration </w:t>
      </w:r>
      <w:r w:rsidR="004138E2">
        <w:rPr>
          <w:rFonts w:hint="eastAsia"/>
          <w:lang w:val="en-GB"/>
        </w:rPr>
        <w:t xml:space="preserve">of </w:t>
      </w:r>
      <w:r w:rsidR="00943E66">
        <w:rPr>
          <w:rFonts w:hint="eastAsia"/>
          <w:lang w:val="en-GB"/>
        </w:rPr>
        <w:t>both performance and complexity</w:t>
      </w:r>
      <w:r w:rsidR="0051713A">
        <w:rPr>
          <w:rFonts w:hint="eastAsia"/>
          <w:lang w:val="en-GB"/>
        </w:rPr>
        <w:t xml:space="preserve">. </w:t>
      </w:r>
      <w:r>
        <w:rPr>
          <w:lang w:val="en-GB"/>
        </w:rPr>
        <w:t>T</w:t>
      </w:r>
      <w:r>
        <w:rPr>
          <w:rFonts w:hint="eastAsia"/>
          <w:lang w:val="en-GB"/>
        </w:rPr>
        <w:t xml:space="preserve">herefore, </w:t>
      </w:r>
      <w:r w:rsidR="0051713A">
        <w:rPr>
          <w:rFonts w:hint="eastAsia"/>
          <w:lang w:val="en-GB"/>
        </w:rPr>
        <w:t>both directions</w:t>
      </w:r>
      <w:r w:rsidR="005563C5">
        <w:rPr>
          <w:rFonts w:hint="eastAsia"/>
          <w:lang w:val="en-GB"/>
        </w:rPr>
        <w:t xml:space="preserve"> </w:t>
      </w:r>
      <w:r w:rsidR="002156A5">
        <w:rPr>
          <w:rFonts w:hint="eastAsia"/>
          <w:lang w:val="en-GB"/>
        </w:rPr>
        <w:t>with careful simulations</w:t>
      </w:r>
      <w:r w:rsidR="005563C5">
        <w:rPr>
          <w:rFonts w:hint="eastAsia"/>
          <w:lang w:val="en-GB"/>
        </w:rPr>
        <w:t xml:space="preserve"> </w:t>
      </w:r>
      <w:r w:rsidR="0039191D">
        <w:rPr>
          <w:rFonts w:hint="eastAsia"/>
          <w:lang w:val="en-GB"/>
        </w:rPr>
        <w:t>can be considered for further study</w:t>
      </w:r>
      <w:r w:rsidR="0039191D" w:rsidRPr="002156A5">
        <w:rPr>
          <w:rFonts w:hint="eastAsia"/>
          <w:lang w:val="en-GB"/>
        </w:rPr>
        <w:t xml:space="preserve"> </w:t>
      </w:r>
      <w:r w:rsidR="005563C5">
        <w:rPr>
          <w:rFonts w:hint="eastAsia"/>
          <w:lang w:val="en-GB"/>
        </w:rPr>
        <w:t>at an early stage</w:t>
      </w:r>
      <w:r>
        <w:rPr>
          <w:rFonts w:hint="eastAsia"/>
          <w:lang w:val="en-GB"/>
        </w:rPr>
        <w:t>.</w:t>
      </w:r>
    </w:p>
    <w:p w14:paraId="1194DA6F" w14:textId="2D1DD0E7" w:rsidR="008638A9" w:rsidRPr="00AA5071" w:rsidRDefault="008638A9" w:rsidP="008638A9">
      <w:pPr>
        <w:spacing w:before="240" w:after="240"/>
        <w:rPr>
          <w:rFonts w:cs="Times New Roman"/>
          <w:b/>
          <w:bCs/>
          <w:lang w:val="en-GB"/>
        </w:rPr>
      </w:pPr>
      <w:r w:rsidRPr="0A155DAE">
        <w:rPr>
          <w:rFonts w:eastAsia="Times New Roman" w:cs="Times New Roman"/>
          <w:b/>
          <w:bCs/>
          <w:lang w:val="en-GB"/>
        </w:rPr>
        <w:t xml:space="preserve">Proposal </w:t>
      </w:r>
      <w:r>
        <w:rPr>
          <w:rFonts w:cs="Times New Roman" w:hint="eastAsia"/>
          <w:b/>
          <w:bCs/>
          <w:lang w:val="en-GB"/>
        </w:rPr>
        <w:t>11</w:t>
      </w:r>
      <w:r w:rsidRPr="0A155DAE">
        <w:rPr>
          <w:rFonts w:eastAsia="Times New Roman" w:cs="Times New Roman"/>
          <w:b/>
          <w:bCs/>
          <w:lang w:val="en-GB"/>
        </w:rPr>
        <w:t>:</w:t>
      </w:r>
      <w:r w:rsidR="008A03AA">
        <w:rPr>
          <w:rFonts w:cs="Times New Roman" w:hint="eastAsia"/>
          <w:b/>
          <w:bCs/>
          <w:lang w:val="en-GB"/>
        </w:rPr>
        <w:t xml:space="preserve"> Regarding</w:t>
      </w:r>
      <w:r>
        <w:rPr>
          <w:rFonts w:eastAsia="Times New Roman" w:cs="Times New Roman"/>
          <w:b/>
          <w:bCs/>
          <w:lang w:val="en-GB"/>
        </w:rPr>
        <w:t xml:space="preserve"> </w:t>
      </w:r>
      <w:r w:rsidR="004E71E9">
        <w:rPr>
          <w:rFonts w:cs="Times New Roman" w:hint="eastAsia"/>
          <w:b/>
          <w:bCs/>
          <w:lang w:val="en-GB"/>
        </w:rPr>
        <w:t xml:space="preserve">CFO </w:t>
      </w:r>
      <w:r>
        <w:rPr>
          <w:rFonts w:eastAsia="Times New Roman" w:cs="Times New Roman"/>
          <w:b/>
          <w:bCs/>
          <w:lang w:val="en-GB"/>
        </w:rPr>
        <w:t>calibration signal</w:t>
      </w:r>
      <w:r w:rsidR="008A03AA">
        <w:rPr>
          <w:rFonts w:cs="Times New Roman" w:hint="eastAsia"/>
          <w:b/>
          <w:bCs/>
          <w:lang w:val="en-GB"/>
        </w:rPr>
        <w:t xml:space="preserve"> </w:t>
      </w:r>
      <w:r w:rsidR="008A03AA" w:rsidRPr="00AA5071">
        <w:rPr>
          <w:rFonts w:eastAsia="Times New Roman" w:cs="Times New Roman"/>
          <w:b/>
          <w:bCs/>
          <w:lang w:val="en-GB"/>
        </w:rPr>
        <w:t xml:space="preserve">design, </w:t>
      </w:r>
      <w:r w:rsidR="000607DC">
        <w:rPr>
          <w:rFonts w:cs="Times New Roman" w:hint="eastAsia"/>
          <w:b/>
          <w:bCs/>
          <w:lang w:val="en-GB"/>
        </w:rPr>
        <w:t xml:space="preserve">both </w:t>
      </w:r>
      <w:r w:rsidR="008A03AA" w:rsidRPr="00AA5071">
        <w:rPr>
          <w:rFonts w:eastAsia="Times New Roman" w:cs="Times New Roman"/>
          <w:b/>
          <w:bCs/>
          <w:lang w:val="en-GB"/>
        </w:rPr>
        <w:t xml:space="preserve">separate frequency domain </w:t>
      </w:r>
      <w:r w:rsidR="008A03AA">
        <w:rPr>
          <w:rFonts w:cs="Times New Roman" w:hint="eastAsia"/>
          <w:b/>
          <w:bCs/>
          <w:lang w:val="en-GB"/>
        </w:rPr>
        <w:t>signal</w:t>
      </w:r>
      <w:r w:rsidR="0051713A">
        <w:rPr>
          <w:rFonts w:cs="Times New Roman" w:hint="eastAsia"/>
          <w:b/>
          <w:bCs/>
          <w:lang w:val="en-GB"/>
        </w:rPr>
        <w:t xml:space="preserve"> design</w:t>
      </w:r>
      <w:r w:rsidR="000607DC">
        <w:rPr>
          <w:rFonts w:cs="Times New Roman" w:hint="eastAsia"/>
          <w:b/>
          <w:bCs/>
          <w:lang w:val="en-GB"/>
        </w:rPr>
        <w:t xml:space="preserve"> and </w:t>
      </w:r>
      <w:r w:rsidR="003F3EF6">
        <w:rPr>
          <w:rFonts w:cs="Times New Roman" w:hint="eastAsia"/>
          <w:b/>
          <w:bCs/>
          <w:lang w:val="en-GB"/>
        </w:rPr>
        <w:t>enable</w:t>
      </w:r>
      <w:r w:rsidR="00661D70">
        <w:rPr>
          <w:rFonts w:cs="Times New Roman" w:hint="eastAsia"/>
          <w:b/>
          <w:bCs/>
          <w:lang w:val="en-GB"/>
        </w:rPr>
        <w:t xml:space="preserve"> legacy design with </w:t>
      </w:r>
      <w:r w:rsidR="008A03AA" w:rsidRPr="00AA5071">
        <w:rPr>
          <w:rFonts w:eastAsia="Times New Roman" w:cs="Times New Roman"/>
          <w:b/>
          <w:bCs/>
          <w:lang w:val="en-GB"/>
        </w:rPr>
        <w:t>frequency domain synchronization</w:t>
      </w:r>
      <w:r w:rsidR="00593C56">
        <w:rPr>
          <w:rFonts w:cs="Times New Roman" w:hint="eastAsia"/>
          <w:b/>
          <w:bCs/>
          <w:lang w:val="en-GB"/>
        </w:rPr>
        <w:t>/</w:t>
      </w:r>
      <w:r w:rsidR="00593C56">
        <w:rPr>
          <w:rFonts w:eastAsia="Times New Roman" w:cs="Times New Roman"/>
          <w:b/>
          <w:bCs/>
          <w:lang w:val="en-GB"/>
        </w:rPr>
        <w:t>calibration</w:t>
      </w:r>
      <w:r w:rsidR="00661D70">
        <w:rPr>
          <w:rFonts w:cs="Times New Roman" w:hint="eastAsia"/>
          <w:b/>
          <w:bCs/>
          <w:lang w:val="en-GB"/>
        </w:rPr>
        <w:t xml:space="preserve"> functionality can be studied</w:t>
      </w:r>
      <w:r w:rsidR="00593C56">
        <w:rPr>
          <w:rFonts w:cs="Times New Roman" w:hint="eastAsia"/>
          <w:b/>
          <w:bCs/>
          <w:lang w:val="en-GB"/>
        </w:rPr>
        <w:t>.</w:t>
      </w:r>
    </w:p>
    <w:p w14:paraId="3BA81816" w14:textId="77777777" w:rsidR="00FB2BC8" w:rsidRPr="00AA5071" w:rsidRDefault="00FB2BC8" w:rsidP="00FB2BC8">
      <w:pPr>
        <w:spacing w:before="240" w:after="240"/>
        <w:rPr>
          <w:lang w:val="en-GB"/>
        </w:rPr>
      </w:pPr>
    </w:p>
    <w:p w14:paraId="351B15EB" w14:textId="77777777" w:rsidR="00554C6A" w:rsidRPr="00AA5071" w:rsidRDefault="00554C6A" w:rsidP="003C40C9">
      <w:pPr>
        <w:pStyle w:val="3gpptitlelv1"/>
        <w:rPr>
          <w:rFonts w:eastAsiaTheme="minorEastAsia"/>
        </w:rPr>
      </w:pPr>
      <w:r w:rsidRPr="00AA5071">
        <w:rPr>
          <w:rFonts w:eastAsiaTheme="minorEastAsia"/>
        </w:rPr>
        <w:t>3</w:t>
      </w:r>
      <w:r w:rsidRPr="00AA5071">
        <w:rPr>
          <w:rFonts w:eastAsiaTheme="minorEastAsia"/>
        </w:rPr>
        <w:tab/>
        <w:t>Conclusion</w:t>
      </w:r>
    </w:p>
    <w:p w14:paraId="6B249F8D" w14:textId="682D6FD6" w:rsidR="00554C6A" w:rsidRPr="00D71966" w:rsidRDefault="00554C6A" w:rsidP="006838EA">
      <w:pPr>
        <w:pStyle w:val="3gpptxt"/>
        <w:jc w:val="both"/>
        <w:rPr>
          <w:rFonts w:eastAsiaTheme="minorEastAsia"/>
        </w:rPr>
      </w:pPr>
      <w:r w:rsidRPr="00D71966">
        <w:rPr>
          <w:rFonts w:eastAsiaTheme="minorEastAsia"/>
        </w:rPr>
        <w:t xml:space="preserve">In this contribution, we give our views on </w:t>
      </w:r>
      <w:r w:rsidR="001C2C39">
        <w:rPr>
          <w:rFonts w:eastAsiaTheme="minorEastAsia"/>
        </w:rPr>
        <w:t>air interface for active device</w:t>
      </w:r>
      <w:r w:rsidR="00E25EF4">
        <w:rPr>
          <w:rFonts w:eastAsiaTheme="minorEastAsia"/>
        </w:rPr>
        <w:t xml:space="preserve"> of</w:t>
      </w:r>
      <w:r w:rsidR="00813813">
        <w:rPr>
          <w:rFonts w:eastAsiaTheme="minorEastAsia"/>
        </w:rPr>
        <w:t xml:space="preserve"> A-IoT</w:t>
      </w:r>
      <w:r w:rsidR="00540CD5">
        <w:rPr>
          <w:rFonts w:eastAsiaTheme="minorEastAsia"/>
        </w:rPr>
        <w:t>.</w:t>
      </w:r>
      <w:r w:rsidR="00540CD5" w:rsidRPr="00540CD5">
        <w:rPr>
          <w:rFonts w:eastAsiaTheme="minorEastAsia"/>
        </w:rPr>
        <w:t xml:space="preserve"> </w:t>
      </w:r>
      <w:r w:rsidR="00540CD5">
        <w:rPr>
          <w:rFonts w:eastAsiaTheme="minorEastAsia"/>
        </w:rPr>
        <w:t>We</w:t>
      </w:r>
      <w:r w:rsidRPr="00D71966">
        <w:rPr>
          <w:rFonts w:eastAsiaTheme="minorEastAsia"/>
        </w:rPr>
        <w:t xml:space="preserve"> propose that:</w:t>
      </w:r>
    </w:p>
    <w:p w14:paraId="604AB246" w14:textId="77777777" w:rsidR="000248D9" w:rsidRDefault="000248D9" w:rsidP="000248D9">
      <w:pPr>
        <w:spacing w:before="240" w:after="240"/>
        <w:rPr>
          <w:rFonts w:eastAsia="Times New Roman" w:cs="Times New Roman"/>
          <w:b/>
          <w:bCs/>
          <w:lang w:val="en-GB"/>
        </w:rPr>
      </w:pPr>
      <w:r>
        <w:rPr>
          <w:rFonts w:eastAsia="Times New Roman" w:cs="Times New Roman"/>
          <w:b/>
          <w:bCs/>
          <w:lang w:val="en-GB"/>
        </w:rPr>
        <w:t>Observation 1</w:t>
      </w:r>
      <w:r w:rsidRPr="0A155DAE">
        <w:rPr>
          <w:rFonts w:eastAsia="Times New Roman" w:cs="Times New Roman"/>
          <w:b/>
          <w:bCs/>
          <w:lang w:val="en-GB"/>
        </w:rPr>
        <w:t xml:space="preserve">: </w:t>
      </w:r>
      <w:r>
        <w:rPr>
          <w:rFonts w:eastAsia="Times New Roman" w:cs="Times New Roman"/>
          <w:b/>
          <w:bCs/>
          <w:lang w:val="en-GB"/>
        </w:rPr>
        <w:t>For generation of PDRCH, at least blocks of CRC attachment, block repetition, channel coding and D2R-amble insertion should be reused in Rel-20 A-IoT.</w:t>
      </w:r>
    </w:p>
    <w:p w14:paraId="68F1D843" w14:textId="77777777" w:rsidR="000248D9" w:rsidRDefault="000248D9" w:rsidP="000248D9">
      <w:pPr>
        <w:spacing w:before="240" w:after="240"/>
        <w:rPr>
          <w:rFonts w:cs="Times New Roman"/>
          <w:b/>
          <w:bCs/>
          <w:lang w:val="en-GB"/>
        </w:rPr>
      </w:pPr>
      <w:r>
        <w:rPr>
          <w:rFonts w:eastAsia="Times New Roman" w:cs="Times New Roman"/>
          <w:b/>
          <w:bCs/>
          <w:lang w:val="en-GB"/>
        </w:rPr>
        <w:t>Observation 2</w:t>
      </w:r>
      <w:r w:rsidRPr="0A155DAE">
        <w:rPr>
          <w:rFonts w:eastAsia="Times New Roman" w:cs="Times New Roman"/>
          <w:b/>
          <w:bCs/>
          <w:lang w:val="en-GB"/>
        </w:rPr>
        <w:t xml:space="preserve">: </w:t>
      </w:r>
      <w:r>
        <w:rPr>
          <w:rFonts w:eastAsia="Times New Roman" w:cs="Times New Roman"/>
          <w:b/>
          <w:bCs/>
          <w:lang w:val="en-GB"/>
        </w:rPr>
        <w:t>For physical layer procedure of D2R, timing issue related to Msg1, Msg3 and data transmission could be reused, with potential necessary changes corresponding to multiple transmission occasions.</w:t>
      </w:r>
    </w:p>
    <w:p w14:paraId="62036C46" w14:textId="77777777" w:rsidR="000248D9" w:rsidRDefault="000248D9" w:rsidP="000248D9">
      <w:pPr>
        <w:spacing w:before="240" w:after="240"/>
        <w:rPr>
          <w:rFonts w:eastAsia="Times New Roman" w:cs="Times New Roman"/>
          <w:b/>
          <w:bCs/>
          <w:lang w:val="en-GB"/>
        </w:rPr>
      </w:pPr>
      <w:r>
        <w:rPr>
          <w:rFonts w:eastAsia="Times New Roman" w:cs="Times New Roman"/>
          <w:b/>
          <w:bCs/>
          <w:lang w:val="en-GB"/>
        </w:rPr>
        <w:t>Observation 3</w:t>
      </w:r>
      <w:r w:rsidRPr="0A155DAE">
        <w:rPr>
          <w:rFonts w:eastAsia="Times New Roman" w:cs="Times New Roman"/>
          <w:b/>
          <w:bCs/>
          <w:lang w:val="en-GB"/>
        </w:rPr>
        <w:t xml:space="preserve">: </w:t>
      </w:r>
      <w:r>
        <w:rPr>
          <w:rFonts w:eastAsia="Times New Roman" w:cs="Times New Roman"/>
          <w:b/>
          <w:bCs/>
          <w:lang w:val="en-GB"/>
        </w:rPr>
        <w:t xml:space="preserve">For generation of PRDCH, blocks of CRC attachment, </w:t>
      </w:r>
      <w:r w:rsidRPr="005E07C8">
        <w:rPr>
          <w:rFonts w:eastAsia="Times New Roman" w:cs="Times New Roman"/>
          <w:b/>
          <w:bCs/>
          <w:lang w:val="en-GB"/>
        </w:rPr>
        <w:t>line encoding, R-TAS</w:t>
      </w:r>
      <w:r>
        <w:rPr>
          <w:rFonts w:eastAsia="Times New Roman" w:cs="Times New Roman"/>
          <w:b/>
          <w:bCs/>
          <w:lang w:val="en-GB"/>
        </w:rPr>
        <w:t xml:space="preserve"> and </w:t>
      </w:r>
      <w:r w:rsidRPr="005E07C8">
        <w:rPr>
          <w:rFonts w:eastAsia="Times New Roman" w:cs="Times New Roman"/>
          <w:b/>
          <w:bCs/>
          <w:lang w:val="en-GB"/>
        </w:rPr>
        <w:t>postamble</w:t>
      </w:r>
      <w:r>
        <w:rPr>
          <w:rFonts w:eastAsia="Times New Roman" w:cs="Times New Roman"/>
          <w:b/>
          <w:bCs/>
          <w:lang w:val="en-GB"/>
        </w:rPr>
        <w:t xml:space="preserve"> insertion</w:t>
      </w:r>
      <w:r w:rsidRPr="005E07C8">
        <w:rPr>
          <w:rFonts w:eastAsia="Times New Roman" w:cs="Times New Roman"/>
          <w:b/>
          <w:bCs/>
          <w:lang w:val="en-GB"/>
        </w:rPr>
        <w:t>, and padding</w:t>
      </w:r>
      <w:r>
        <w:rPr>
          <w:rFonts w:eastAsia="Times New Roman" w:cs="Times New Roman"/>
          <w:b/>
          <w:bCs/>
          <w:lang w:val="en-GB"/>
        </w:rPr>
        <w:t xml:space="preserve"> should be reused in Rel-20 A-IoT.</w:t>
      </w:r>
    </w:p>
    <w:p w14:paraId="22ED1A51" w14:textId="77777777" w:rsidR="000248D9" w:rsidRDefault="000248D9" w:rsidP="000248D9">
      <w:pPr>
        <w:spacing w:before="240" w:after="240"/>
        <w:rPr>
          <w:rFonts w:eastAsia="Times New Roman" w:cs="Times New Roman"/>
          <w:b/>
          <w:bCs/>
          <w:lang w:val="en-GB"/>
        </w:rPr>
      </w:pPr>
      <w:r>
        <w:rPr>
          <w:rFonts w:eastAsia="Times New Roman" w:cs="Times New Roman"/>
          <w:b/>
          <w:bCs/>
          <w:lang w:val="en-GB"/>
        </w:rPr>
        <w:t>Observation 4</w:t>
      </w:r>
      <w:r w:rsidRPr="0A155DAE">
        <w:rPr>
          <w:rFonts w:eastAsia="Times New Roman" w:cs="Times New Roman"/>
          <w:b/>
          <w:bCs/>
          <w:lang w:val="en-GB"/>
        </w:rPr>
        <w:t xml:space="preserve">: </w:t>
      </w:r>
      <w:r>
        <w:rPr>
          <w:rFonts w:eastAsia="Times New Roman" w:cs="Times New Roman"/>
          <w:b/>
          <w:bCs/>
          <w:lang w:val="en-GB"/>
        </w:rPr>
        <w:t>For physical procedure of R2D</w:t>
      </w:r>
      <w:r w:rsidRPr="005E07C8">
        <w:rPr>
          <w:rFonts w:eastAsia="Times New Roman" w:cs="Times New Roman"/>
          <w:b/>
          <w:bCs/>
          <w:lang w:val="en-GB"/>
        </w:rPr>
        <w:t xml:space="preserve">, R-TAS </w:t>
      </w:r>
      <w:r w:rsidRPr="004575CE">
        <w:rPr>
          <w:rFonts w:eastAsia="Times New Roman" w:cs="Times New Roman"/>
          <w:b/>
          <w:bCs/>
          <w:lang w:val="en-GB"/>
        </w:rPr>
        <w:t xml:space="preserve">reception, PRDCH reception </w:t>
      </w:r>
      <w:r w:rsidRPr="005E07C8">
        <w:rPr>
          <w:rFonts w:eastAsia="Times New Roman" w:cs="Times New Roman"/>
          <w:b/>
          <w:bCs/>
          <w:lang w:val="en-GB"/>
        </w:rPr>
        <w:t xml:space="preserve">and </w:t>
      </w:r>
      <w:r w:rsidRPr="004575CE">
        <w:rPr>
          <w:rFonts w:eastAsia="Times New Roman" w:cs="Times New Roman"/>
          <w:b/>
          <w:bCs/>
          <w:lang w:val="en-GB"/>
        </w:rPr>
        <w:t>monitoring of R2D</w:t>
      </w:r>
      <w:r>
        <w:rPr>
          <w:rFonts w:eastAsia="Times New Roman" w:cs="Times New Roman"/>
          <w:b/>
          <w:bCs/>
          <w:lang w:val="en-GB"/>
        </w:rPr>
        <w:t xml:space="preserve"> should be reused in Rel-20 A-IoT.</w:t>
      </w:r>
    </w:p>
    <w:p w14:paraId="31D0E2B8" w14:textId="77777777" w:rsidR="00F43D6B" w:rsidRDefault="00F43D6B" w:rsidP="00F43D6B">
      <w:pPr>
        <w:spacing w:before="240" w:after="240"/>
        <w:rPr>
          <w:rFonts w:eastAsia="Times New Roman" w:cs="Times New Roman"/>
          <w:b/>
          <w:lang w:val="en-GB"/>
        </w:rPr>
      </w:pPr>
      <w:r w:rsidRPr="0A155DAE">
        <w:rPr>
          <w:rFonts w:eastAsia="Times New Roman" w:cs="Times New Roman"/>
          <w:b/>
          <w:bCs/>
          <w:lang w:val="en-GB"/>
        </w:rPr>
        <w:t xml:space="preserve">Proposal </w:t>
      </w:r>
      <w:r>
        <w:rPr>
          <w:rFonts w:cs="Times New Roman" w:hint="eastAsia"/>
          <w:b/>
          <w:bCs/>
          <w:lang w:val="en-GB"/>
        </w:rPr>
        <w:t>1</w:t>
      </w:r>
      <w:r w:rsidRPr="0A155DAE">
        <w:rPr>
          <w:rFonts w:eastAsia="Times New Roman" w:cs="Times New Roman"/>
          <w:b/>
          <w:bCs/>
          <w:lang w:val="en-GB"/>
        </w:rPr>
        <w:t xml:space="preserve">: </w:t>
      </w:r>
      <w:r>
        <w:rPr>
          <w:rFonts w:eastAsia="Times New Roman" w:cs="Times New Roman"/>
          <w:b/>
          <w:bCs/>
          <w:lang w:val="en-GB"/>
        </w:rPr>
        <w:t>The general contents of Rel-19 A-IoT should be reused, including PRDCH, PDRCH, and related procedure.</w:t>
      </w:r>
    </w:p>
    <w:p w14:paraId="5F2BEEBA" w14:textId="77777777" w:rsidR="000248D9" w:rsidRPr="00277EFF" w:rsidRDefault="000248D9" w:rsidP="000248D9">
      <w:pPr>
        <w:spacing w:before="240" w:after="240"/>
        <w:rPr>
          <w:rFonts w:cs="Times New Roman"/>
          <w:b/>
          <w:lang w:val="en-GB"/>
        </w:rPr>
      </w:pPr>
      <w:r w:rsidRPr="00B45FD9">
        <w:rPr>
          <w:rFonts w:eastAsia="Times New Roman" w:cs="Times New Roman" w:hint="eastAsia"/>
          <w:b/>
          <w:bCs/>
          <w:lang w:val="en-GB"/>
        </w:rPr>
        <w:t xml:space="preserve">Proposal </w:t>
      </w:r>
      <w:r>
        <w:rPr>
          <w:rFonts w:cs="Times New Roman"/>
          <w:b/>
          <w:bCs/>
          <w:lang w:val="en-GB"/>
        </w:rPr>
        <w:t>2</w:t>
      </w:r>
      <w:r w:rsidRPr="00B45FD9">
        <w:rPr>
          <w:rFonts w:eastAsia="Times New Roman" w:cs="Times New Roman" w:hint="eastAsia"/>
          <w:b/>
          <w:bCs/>
          <w:lang w:val="en-GB"/>
        </w:rPr>
        <w:t xml:space="preserve">: </w:t>
      </w:r>
      <w:r>
        <w:rPr>
          <w:rFonts w:cs="Times New Roman" w:hint="eastAsia"/>
          <w:b/>
          <w:bCs/>
          <w:lang w:val="en-GB"/>
        </w:rPr>
        <w:t>For</w:t>
      </w:r>
      <w:r w:rsidRPr="00B45FD9">
        <w:rPr>
          <w:rFonts w:eastAsia="Times New Roman" w:cs="Times New Roman" w:hint="eastAsia"/>
          <w:b/>
          <w:bCs/>
          <w:lang w:val="en-GB"/>
        </w:rPr>
        <w:t xml:space="preserve"> Rel-20</w:t>
      </w:r>
      <w:r>
        <w:rPr>
          <w:rFonts w:cs="Times New Roman" w:hint="eastAsia"/>
          <w:b/>
          <w:bCs/>
          <w:lang w:val="en-GB"/>
        </w:rPr>
        <w:t xml:space="preserve"> A-IoT</w:t>
      </w:r>
      <w:r w:rsidRPr="00B45FD9">
        <w:rPr>
          <w:rFonts w:eastAsia="Times New Roman" w:cs="Times New Roman" w:hint="eastAsia"/>
          <w:b/>
          <w:bCs/>
          <w:lang w:val="en-GB"/>
        </w:rPr>
        <w:t xml:space="preserve">, the </w:t>
      </w:r>
      <w:r>
        <w:rPr>
          <w:rFonts w:cs="Times New Roman" w:hint="eastAsia"/>
          <w:b/>
          <w:bCs/>
          <w:lang w:val="en-GB"/>
        </w:rPr>
        <w:t xml:space="preserve">study of </w:t>
      </w:r>
      <w:r w:rsidRPr="00B45FD9">
        <w:rPr>
          <w:rFonts w:eastAsia="Times New Roman" w:cs="Times New Roman"/>
          <w:b/>
          <w:bCs/>
          <w:lang w:val="en-GB"/>
        </w:rPr>
        <w:t>architecture</w:t>
      </w:r>
      <w:r w:rsidRPr="00B45FD9">
        <w:rPr>
          <w:rFonts w:eastAsia="Times New Roman" w:cs="Times New Roman" w:hint="eastAsia"/>
          <w:b/>
          <w:bCs/>
          <w:lang w:val="en-GB"/>
        </w:rPr>
        <w:t xml:space="preserve"> with </w:t>
      </w:r>
      <w:r w:rsidRPr="00B45FD9">
        <w:rPr>
          <w:rFonts w:eastAsia="Times New Roman" w:cs="Times New Roman"/>
          <w:b/>
          <w:bCs/>
          <w:lang w:val="en-GB"/>
        </w:rPr>
        <w:t>IF/ZIF receiver for active device</w:t>
      </w:r>
      <w:r w:rsidRPr="00B45FD9">
        <w:rPr>
          <w:rFonts w:eastAsia="Times New Roman" w:cs="Times New Roman" w:hint="eastAsia"/>
          <w:b/>
          <w:bCs/>
          <w:lang w:val="en-GB"/>
        </w:rPr>
        <w:t xml:space="preserve"> should be </w:t>
      </w:r>
      <w:r w:rsidRPr="00B45FD9">
        <w:rPr>
          <w:rFonts w:eastAsia="Times New Roman" w:cs="Times New Roman"/>
          <w:b/>
          <w:bCs/>
          <w:lang w:val="en-GB"/>
        </w:rPr>
        <w:t>prioritize</w:t>
      </w:r>
      <w:r w:rsidRPr="00B45FD9">
        <w:rPr>
          <w:rFonts w:eastAsia="Times New Roman" w:cs="Times New Roman" w:hint="eastAsia"/>
          <w:b/>
          <w:bCs/>
          <w:lang w:val="en-GB"/>
        </w:rPr>
        <w:t>d to the</w:t>
      </w:r>
      <w:r w:rsidRPr="00B45FD9">
        <w:rPr>
          <w:rFonts w:eastAsia="Times New Roman" w:cs="Times New Roman"/>
          <w:b/>
          <w:bCs/>
          <w:lang w:val="en-GB"/>
        </w:rPr>
        <w:t xml:space="preserve"> architecture with </w:t>
      </w:r>
      <w:r w:rsidRPr="00B45FD9">
        <w:rPr>
          <w:rFonts w:eastAsia="Times New Roman" w:cs="Times New Roman" w:hint="eastAsia"/>
          <w:b/>
          <w:bCs/>
          <w:lang w:val="en-GB"/>
        </w:rPr>
        <w:t>RF-ED</w:t>
      </w:r>
      <w:r w:rsidRPr="00B45FD9">
        <w:rPr>
          <w:rFonts w:eastAsia="Times New Roman" w:cs="Times New Roman"/>
          <w:b/>
          <w:bCs/>
          <w:lang w:val="en-GB"/>
        </w:rPr>
        <w:t xml:space="preserve"> receiver</w:t>
      </w:r>
      <w:r w:rsidRPr="00B45FD9">
        <w:rPr>
          <w:rFonts w:eastAsia="Times New Roman" w:cs="Times New Roman" w:hint="eastAsia"/>
          <w:b/>
          <w:bCs/>
          <w:lang w:val="en-GB"/>
        </w:rPr>
        <w:t>.</w:t>
      </w:r>
    </w:p>
    <w:p w14:paraId="1D1AF993" w14:textId="656E4651" w:rsidR="000248D9" w:rsidRDefault="000248D9" w:rsidP="000248D9">
      <w:pPr>
        <w:rPr>
          <w:b/>
          <w:bCs/>
          <w:lang w:val="en-GB"/>
        </w:rPr>
      </w:pPr>
      <w:r w:rsidRPr="001C399B">
        <w:rPr>
          <w:rFonts w:hint="eastAsia"/>
          <w:b/>
          <w:bCs/>
          <w:lang w:val="en-GB"/>
        </w:rPr>
        <w:t xml:space="preserve">Proposal </w:t>
      </w:r>
      <w:r>
        <w:rPr>
          <w:b/>
          <w:bCs/>
          <w:lang w:val="en-GB"/>
        </w:rPr>
        <w:t>3</w:t>
      </w:r>
      <w:r w:rsidRPr="001C399B">
        <w:rPr>
          <w:rFonts w:hint="eastAsia"/>
          <w:b/>
          <w:bCs/>
          <w:lang w:val="en-GB"/>
        </w:rPr>
        <w:t>: R2D FDMed transmission from same and</w:t>
      </w:r>
      <w:r w:rsidR="00F47F56">
        <w:rPr>
          <w:b/>
          <w:bCs/>
          <w:lang w:val="en-GB"/>
        </w:rPr>
        <w:t>/or</w:t>
      </w:r>
      <w:r w:rsidRPr="001C399B">
        <w:rPr>
          <w:rFonts w:hint="eastAsia"/>
          <w:b/>
          <w:bCs/>
          <w:lang w:val="en-GB"/>
        </w:rPr>
        <w:t xml:space="preserve"> different reader should be studied for Rel-20 A-IoT.</w:t>
      </w:r>
    </w:p>
    <w:p w14:paraId="2EE546A8" w14:textId="77777777" w:rsidR="000248D9" w:rsidRPr="00E83865" w:rsidRDefault="000248D9" w:rsidP="000248D9">
      <w:pPr>
        <w:rPr>
          <w:b/>
          <w:bCs/>
          <w:lang w:val="en-GB"/>
        </w:rPr>
      </w:pPr>
      <w:r>
        <w:rPr>
          <w:rFonts w:hint="eastAsia"/>
          <w:b/>
          <w:bCs/>
          <w:lang w:val="en-GB"/>
        </w:rPr>
        <w:t xml:space="preserve">Proposal </w:t>
      </w:r>
      <w:r>
        <w:rPr>
          <w:b/>
          <w:bCs/>
          <w:lang w:val="en-GB"/>
        </w:rPr>
        <w:t>4</w:t>
      </w:r>
      <w:r>
        <w:rPr>
          <w:rFonts w:hint="eastAsia"/>
          <w:b/>
          <w:bCs/>
          <w:lang w:val="en-GB"/>
        </w:rPr>
        <w:t xml:space="preserve">: </w:t>
      </w:r>
      <w:r w:rsidRPr="001C399B">
        <w:rPr>
          <w:rFonts w:hint="eastAsia"/>
          <w:b/>
          <w:bCs/>
          <w:lang w:val="en-GB"/>
        </w:rPr>
        <w:t xml:space="preserve">R2D </w:t>
      </w:r>
      <w:proofErr w:type="spellStart"/>
      <w:r>
        <w:rPr>
          <w:rFonts w:hint="eastAsia"/>
          <w:b/>
          <w:bCs/>
          <w:lang w:val="en-GB"/>
        </w:rPr>
        <w:t>C</w:t>
      </w:r>
      <w:r w:rsidRPr="001C399B">
        <w:rPr>
          <w:rFonts w:hint="eastAsia"/>
          <w:b/>
          <w:bCs/>
          <w:lang w:val="en-GB"/>
        </w:rPr>
        <w:t>DMed</w:t>
      </w:r>
      <w:proofErr w:type="spellEnd"/>
      <w:r w:rsidRPr="001C399B">
        <w:rPr>
          <w:rFonts w:hint="eastAsia"/>
          <w:b/>
          <w:bCs/>
          <w:lang w:val="en-GB"/>
        </w:rPr>
        <w:t xml:space="preserve"> transmission should </w:t>
      </w:r>
      <w:r>
        <w:rPr>
          <w:rFonts w:hint="eastAsia"/>
          <w:b/>
          <w:bCs/>
          <w:lang w:val="en-GB"/>
        </w:rPr>
        <w:t xml:space="preserve">NOT </w:t>
      </w:r>
      <w:r w:rsidRPr="001C399B">
        <w:rPr>
          <w:rFonts w:hint="eastAsia"/>
          <w:b/>
          <w:bCs/>
          <w:lang w:val="en-GB"/>
        </w:rPr>
        <w:t xml:space="preserve">be </w:t>
      </w:r>
      <w:r>
        <w:rPr>
          <w:rFonts w:hint="eastAsia"/>
          <w:b/>
          <w:bCs/>
          <w:lang w:val="en-GB"/>
        </w:rPr>
        <w:t>considered</w:t>
      </w:r>
      <w:r w:rsidRPr="001C399B">
        <w:rPr>
          <w:rFonts w:hint="eastAsia"/>
          <w:b/>
          <w:bCs/>
          <w:lang w:val="en-GB"/>
        </w:rPr>
        <w:t xml:space="preserve"> for Rel-20 A-IoT</w:t>
      </w:r>
      <w:r>
        <w:rPr>
          <w:rFonts w:hint="eastAsia"/>
          <w:b/>
          <w:bCs/>
          <w:lang w:val="en-GB"/>
        </w:rPr>
        <w:t>.</w:t>
      </w:r>
    </w:p>
    <w:p w14:paraId="2F98C575" w14:textId="77777777" w:rsidR="00C43ADC" w:rsidRDefault="00C43ADC" w:rsidP="00C43ADC">
      <w:pPr>
        <w:rPr>
          <w:b/>
          <w:bCs/>
          <w:lang w:val="en-GB"/>
        </w:rPr>
      </w:pPr>
      <w:r>
        <w:rPr>
          <w:rFonts w:hint="eastAsia"/>
          <w:b/>
          <w:bCs/>
          <w:lang w:val="en-GB"/>
        </w:rPr>
        <w:lastRenderedPageBreak/>
        <w:t>Proposal 5: D2R</w:t>
      </w:r>
      <w:r w:rsidRPr="001C399B">
        <w:rPr>
          <w:rFonts w:hint="eastAsia"/>
          <w:b/>
          <w:bCs/>
          <w:lang w:val="en-GB"/>
        </w:rPr>
        <w:t xml:space="preserve"> </w:t>
      </w:r>
      <w:proofErr w:type="spellStart"/>
      <w:r>
        <w:rPr>
          <w:rFonts w:hint="eastAsia"/>
          <w:b/>
          <w:bCs/>
          <w:lang w:val="en-GB"/>
        </w:rPr>
        <w:t>C</w:t>
      </w:r>
      <w:r w:rsidRPr="001C399B">
        <w:rPr>
          <w:rFonts w:hint="eastAsia"/>
          <w:b/>
          <w:bCs/>
          <w:lang w:val="en-GB"/>
        </w:rPr>
        <w:t>DMed</w:t>
      </w:r>
      <w:proofErr w:type="spellEnd"/>
      <w:r w:rsidRPr="001C399B">
        <w:rPr>
          <w:rFonts w:hint="eastAsia"/>
          <w:b/>
          <w:bCs/>
          <w:lang w:val="en-GB"/>
        </w:rPr>
        <w:t xml:space="preserve"> transmission should </w:t>
      </w:r>
      <w:r>
        <w:rPr>
          <w:rFonts w:hint="eastAsia"/>
          <w:b/>
          <w:bCs/>
          <w:lang w:val="en-GB"/>
        </w:rPr>
        <w:t xml:space="preserve">NOT </w:t>
      </w:r>
      <w:r w:rsidRPr="001C399B">
        <w:rPr>
          <w:rFonts w:hint="eastAsia"/>
          <w:b/>
          <w:bCs/>
          <w:lang w:val="en-GB"/>
        </w:rPr>
        <w:t xml:space="preserve">be </w:t>
      </w:r>
      <w:r>
        <w:rPr>
          <w:rFonts w:hint="eastAsia"/>
          <w:b/>
          <w:bCs/>
          <w:lang w:val="en-GB"/>
        </w:rPr>
        <w:t>considered</w:t>
      </w:r>
      <w:r w:rsidRPr="001C399B">
        <w:rPr>
          <w:rFonts w:hint="eastAsia"/>
          <w:b/>
          <w:bCs/>
          <w:lang w:val="en-GB"/>
        </w:rPr>
        <w:t xml:space="preserve"> for Rel-20 A-IoT</w:t>
      </w:r>
      <w:r>
        <w:rPr>
          <w:rFonts w:hint="eastAsia"/>
          <w:b/>
          <w:bCs/>
          <w:lang w:val="en-GB"/>
        </w:rPr>
        <w:t>.</w:t>
      </w:r>
    </w:p>
    <w:p w14:paraId="05CCCEF0" w14:textId="77777777" w:rsidR="00C43ADC" w:rsidRPr="003B0CC5" w:rsidRDefault="00C43ADC" w:rsidP="00C43ADC">
      <w:pPr>
        <w:spacing w:before="240" w:after="240"/>
        <w:rPr>
          <w:lang w:val="en-GB"/>
        </w:rPr>
      </w:pPr>
      <w:r w:rsidRPr="0A155DAE">
        <w:rPr>
          <w:rFonts w:eastAsia="Times New Roman" w:cs="Times New Roman"/>
          <w:b/>
          <w:bCs/>
          <w:lang w:val="en-GB"/>
        </w:rPr>
        <w:t xml:space="preserve">Proposal </w:t>
      </w:r>
      <w:r>
        <w:rPr>
          <w:rFonts w:cs="Times New Roman" w:hint="eastAsia"/>
          <w:b/>
          <w:bCs/>
          <w:lang w:val="en-GB"/>
        </w:rPr>
        <w:t>6</w:t>
      </w:r>
      <w:r w:rsidRPr="0A155DAE">
        <w:rPr>
          <w:rFonts w:eastAsia="Times New Roman" w:cs="Times New Roman"/>
          <w:b/>
          <w:bCs/>
          <w:lang w:val="en-GB"/>
        </w:rPr>
        <w:t xml:space="preserve">: </w:t>
      </w:r>
      <w:r>
        <w:rPr>
          <w:rFonts w:eastAsia="Times New Roman" w:cs="Times New Roman"/>
          <w:b/>
          <w:bCs/>
          <w:lang w:val="en-GB"/>
        </w:rPr>
        <w:t xml:space="preserve">Due to SFO refinement in active device, </w:t>
      </w:r>
      <w:r>
        <w:rPr>
          <w:rFonts w:cs="Times New Roman" w:hint="eastAsia"/>
          <w:b/>
          <w:bCs/>
          <w:lang w:val="en-GB"/>
        </w:rPr>
        <w:t>the maximum number of time domain resources (X) can be increased compared to Rel-19</w:t>
      </w:r>
      <w:r>
        <w:rPr>
          <w:rFonts w:eastAsia="Times New Roman" w:cs="Times New Roman"/>
          <w:b/>
          <w:bCs/>
          <w:lang w:val="en-GB"/>
        </w:rPr>
        <w:t>.</w:t>
      </w:r>
    </w:p>
    <w:p w14:paraId="1D2B8683" w14:textId="77777777" w:rsidR="00C43ADC" w:rsidRDefault="00C43ADC" w:rsidP="00C43ADC">
      <w:pPr>
        <w:spacing w:before="240" w:after="240"/>
        <w:rPr>
          <w:lang w:val="en-GB" w:eastAsia="ja-JP"/>
        </w:rPr>
      </w:pPr>
      <w:r w:rsidRPr="0A155DAE">
        <w:rPr>
          <w:rFonts w:eastAsia="Times New Roman" w:cs="Times New Roman"/>
          <w:b/>
          <w:bCs/>
          <w:lang w:val="en-GB"/>
        </w:rPr>
        <w:t xml:space="preserve">Proposal </w:t>
      </w:r>
      <w:r>
        <w:rPr>
          <w:rFonts w:cs="Times New Roman" w:hint="eastAsia"/>
          <w:b/>
          <w:bCs/>
          <w:lang w:val="en-GB"/>
        </w:rPr>
        <w:t>7</w:t>
      </w:r>
      <w:r w:rsidRPr="0A155DAE">
        <w:rPr>
          <w:rFonts w:eastAsia="Times New Roman" w:cs="Times New Roman"/>
          <w:b/>
          <w:bCs/>
          <w:lang w:val="en-GB"/>
        </w:rPr>
        <w:t xml:space="preserve">: </w:t>
      </w:r>
      <w:r>
        <w:rPr>
          <w:rFonts w:eastAsia="Times New Roman" w:cs="Times New Roman"/>
          <w:b/>
          <w:bCs/>
          <w:lang w:val="en-GB"/>
        </w:rPr>
        <w:t>Due to SFO refinement in active device, timing related parameters may need further update for time efficiency.</w:t>
      </w:r>
    </w:p>
    <w:p w14:paraId="306E0241" w14:textId="77777777" w:rsidR="00C43ADC" w:rsidRPr="002C162C" w:rsidRDefault="00C43ADC" w:rsidP="00C43ADC">
      <w:pPr>
        <w:spacing w:before="240" w:after="240"/>
        <w:rPr>
          <w:b/>
          <w:bCs/>
          <w:lang w:val="en-GB"/>
        </w:rPr>
      </w:pPr>
      <w:r w:rsidRPr="000C631E">
        <w:rPr>
          <w:rFonts w:eastAsia="Times New Roman" w:cs="Times New Roman"/>
          <w:b/>
          <w:bCs/>
          <w:lang w:val="en-GB"/>
        </w:rPr>
        <w:t xml:space="preserve">Proposal </w:t>
      </w:r>
      <w:r w:rsidRPr="000C631E">
        <w:rPr>
          <w:rFonts w:cs="Times New Roman" w:hint="eastAsia"/>
          <w:b/>
          <w:bCs/>
          <w:lang w:val="en-GB"/>
        </w:rPr>
        <w:t>8</w:t>
      </w:r>
      <w:r w:rsidRPr="000C631E">
        <w:rPr>
          <w:rFonts w:eastAsia="Times New Roman" w:cs="Times New Roman"/>
          <w:b/>
          <w:bCs/>
          <w:lang w:val="en-GB"/>
        </w:rPr>
        <w:t xml:space="preserve">: For Rel-20 A-IoT, </w:t>
      </w:r>
      <w:r w:rsidRPr="000C631E">
        <w:rPr>
          <w:rFonts w:cs="Times New Roman" w:hint="eastAsia"/>
          <w:b/>
          <w:bCs/>
          <w:lang w:val="en-GB"/>
        </w:rPr>
        <w:t xml:space="preserve">how to </w:t>
      </w:r>
      <w:r w:rsidRPr="002C162C">
        <w:rPr>
          <w:b/>
          <w:bCs/>
          <w:lang w:val="en-GB"/>
        </w:rPr>
        <w:t>achieve</w:t>
      </w:r>
      <w:r w:rsidRPr="002C162C">
        <w:rPr>
          <w:rFonts w:hint="eastAsia"/>
          <w:b/>
          <w:bCs/>
          <w:lang w:val="en-GB"/>
        </w:rPr>
        <w:t xml:space="preserve"> FDMed D2R transmission should be studied in RAN1:</w:t>
      </w:r>
    </w:p>
    <w:p w14:paraId="075942B2" w14:textId="77777777" w:rsidR="00C43ADC" w:rsidRPr="002C162C" w:rsidRDefault="00C43ADC" w:rsidP="002C162C">
      <w:pPr>
        <w:pStyle w:val="aa"/>
        <w:numPr>
          <w:ilvl w:val="0"/>
          <w:numId w:val="37"/>
        </w:numPr>
        <w:spacing w:before="240" w:after="240"/>
        <w:rPr>
          <w:b/>
          <w:bCs/>
        </w:rPr>
      </w:pPr>
      <w:r w:rsidRPr="002C162C">
        <w:rPr>
          <w:rFonts w:hint="eastAsia"/>
          <w:b/>
          <w:bCs/>
        </w:rPr>
        <w:t xml:space="preserve">Rel-19 </w:t>
      </w:r>
      <w:r w:rsidRPr="002C162C">
        <w:rPr>
          <w:rFonts w:hint="eastAsia"/>
          <w:b/>
          <w:bCs/>
          <w:lang w:eastAsia="zh-CN"/>
        </w:rPr>
        <w:t>SFS</w:t>
      </w:r>
      <w:r w:rsidRPr="002C162C">
        <w:rPr>
          <w:rFonts w:hint="eastAsia"/>
          <w:b/>
          <w:bCs/>
        </w:rPr>
        <w:t xml:space="preserve"> </w:t>
      </w:r>
      <w:r w:rsidRPr="002C162C">
        <w:rPr>
          <w:rFonts w:hint="eastAsia"/>
          <w:b/>
          <w:bCs/>
          <w:lang w:eastAsia="zh-CN"/>
        </w:rPr>
        <w:t>mechanism</w:t>
      </w:r>
      <w:r w:rsidRPr="002C162C">
        <w:rPr>
          <w:rFonts w:hint="eastAsia"/>
          <w:b/>
          <w:bCs/>
        </w:rPr>
        <w:t xml:space="preserve"> </w:t>
      </w:r>
      <w:r w:rsidRPr="002C162C">
        <w:rPr>
          <w:rFonts w:hint="eastAsia"/>
          <w:b/>
          <w:bCs/>
          <w:lang w:eastAsia="zh-CN"/>
        </w:rPr>
        <w:t>cannot</w:t>
      </w:r>
      <w:r w:rsidRPr="002C162C">
        <w:rPr>
          <w:rFonts w:hint="eastAsia"/>
          <w:b/>
          <w:bCs/>
        </w:rPr>
        <w:t xml:space="preserve"> </w:t>
      </w:r>
      <w:r w:rsidRPr="002C162C">
        <w:rPr>
          <w:rFonts w:hint="eastAsia"/>
          <w:b/>
          <w:bCs/>
          <w:lang w:eastAsia="zh-CN"/>
        </w:rPr>
        <w:t>be</w:t>
      </w:r>
      <w:r w:rsidRPr="002C162C">
        <w:rPr>
          <w:rFonts w:hint="eastAsia"/>
          <w:b/>
          <w:bCs/>
        </w:rPr>
        <w:t xml:space="preserve"> </w:t>
      </w:r>
      <w:r w:rsidRPr="002C162C">
        <w:rPr>
          <w:rFonts w:hint="eastAsia"/>
          <w:b/>
          <w:bCs/>
          <w:lang w:eastAsia="zh-CN"/>
        </w:rPr>
        <w:t>reused</w:t>
      </w:r>
      <w:r w:rsidRPr="002C162C">
        <w:rPr>
          <w:rFonts w:hint="eastAsia"/>
          <w:b/>
          <w:bCs/>
        </w:rPr>
        <w:t xml:space="preserve"> due to there is no carrier wave for active device</w:t>
      </w:r>
      <w:r w:rsidRPr="002C162C">
        <w:rPr>
          <w:rFonts w:eastAsia="Times New Roman"/>
          <w:b/>
          <w:bCs/>
        </w:rPr>
        <w:t>.</w:t>
      </w:r>
    </w:p>
    <w:p w14:paraId="0106BFE0" w14:textId="77777777" w:rsidR="00C43ADC" w:rsidRPr="00C43ADC" w:rsidRDefault="00C43ADC" w:rsidP="00C43ADC">
      <w:pPr>
        <w:spacing w:before="240" w:after="240"/>
        <w:rPr>
          <w:rFonts w:eastAsia="Times New Roman" w:cs="Times New Roman"/>
          <w:b/>
          <w:bCs/>
          <w:lang w:val="en-GB"/>
        </w:rPr>
      </w:pPr>
      <w:r w:rsidRPr="00C43ADC">
        <w:rPr>
          <w:rFonts w:eastAsia="Times New Roman" w:cs="Times New Roman"/>
          <w:b/>
          <w:bCs/>
          <w:lang w:val="en-GB"/>
        </w:rPr>
        <w:t xml:space="preserve">Proposal </w:t>
      </w:r>
      <w:r w:rsidRPr="00C43ADC">
        <w:rPr>
          <w:rFonts w:eastAsia="Times New Roman" w:cs="Times New Roman" w:hint="eastAsia"/>
          <w:b/>
          <w:bCs/>
          <w:lang w:val="en-GB"/>
        </w:rPr>
        <w:t>9</w:t>
      </w:r>
      <w:r w:rsidRPr="00C43ADC">
        <w:rPr>
          <w:rFonts w:eastAsia="Times New Roman" w:cs="Times New Roman"/>
          <w:b/>
          <w:bCs/>
          <w:lang w:val="en-GB"/>
        </w:rPr>
        <w:t>: Due to SFO refinement, the procedure of Do-A should be studied in Rel-20 A-</w:t>
      </w:r>
      <w:r w:rsidRPr="00C43ADC">
        <w:rPr>
          <w:rFonts w:eastAsia="Times New Roman" w:cs="Times New Roman" w:hint="eastAsia"/>
          <w:b/>
          <w:bCs/>
          <w:lang w:val="en-GB"/>
        </w:rPr>
        <w:t>IoT</w:t>
      </w:r>
      <w:r w:rsidRPr="00C43ADC">
        <w:rPr>
          <w:rFonts w:eastAsia="Times New Roman" w:cs="Times New Roman"/>
          <w:b/>
          <w:bCs/>
          <w:lang w:val="en-GB"/>
        </w:rPr>
        <w:t>.</w:t>
      </w:r>
    </w:p>
    <w:p w14:paraId="1DCC8EAE" w14:textId="77777777" w:rsidR="00C43ADC" w:rsidRDefault="00C43ADC" w:rsidP="00C43ADC">
      <w:pPr>
        <w:spacing w:before="240" w:after="240"/>
        <w:rPr>
          <w:rFonts w:cs="Times New Roman"/>
          <w:b/>
          <w:bCs/>
          <w:lang w:val="en-GB"/>
        </w:rPr>
      </w:pPr>
      <w:r w:rsidRPr="0A155DAE">
        <w:rPr>
          <w:rFonts w:eastAsia="Times New Roman" w:cs="Times New Roman"/>
          <w:b/>
          <w:bCs/>
          <w:lang w:val="en-GB"/>
        </w:rPr>
        <w:t xml:space="preserve">Proposal </w:t>
      </w:r>
      <w:r>
        <w:rPr>
          <w:rFonts w:cs="Times New Roman" w:hint="eastAsia"/>
          <w:b/>
          <w:bCs/>
          <w:lang w:val="en-GB"/>
        </w:rPr>
        <w:t>10</w:t>
      </w:r>
      <w:r w:rsidRPr="0A155DAE">
        <w:rPr>
          <w:rFonts w:eastAsia="Times New Roman" w:cs="Times New Roman"/>
          <w:b/>
          <w:bCs/>
          <w:lang w:val="en-GB"/>
        </w:rPr>
        <w:t xml:space="preserve">: </w:t>
      </w:r>
      <w:r>
        <w:rPr>
          <w:rFonts w:eastAsia="Times New Roman" w:cs="Times New Roman"/>
          <w:b/>
          <w:bCs/>
          <w:lang w:val="en-GB"/>
        </w:rPr>
        <w:t>CFO calibration is an issue of active device, and require detailed study in aspects of calibration procedure, calibration signal, and calibration performance.</w:t>
      </w:r>
    </w:p>
    <w:p w14:paraId="61A0F4F9" w14:textId="77777777" w:rsidR="003C3A0F" w:rsidRPr="00AA5071" w:rsidRDefault="003C3A0F" w:rsidP="003C3A0F">
      <w:pPr>
        <w:spacing w:before="240" w:after="240"/>
        <w:rPr>
          <w:rFonts w:cs="Times New Roman"/>
          <w:b/>
          <w:bCs/>
          <w:lang w:val="en-GB"/>
        </w:rPr>
      </w:pPr>
      <w:r w:rsidRPr="0A155DAE">
        <w:rPr>
          <w:rFonts w:eastAsia="Times New Roman" w:cs="Times New Roman"/>
          <w:b/>
          <w:bCs/>
          <w:lang w:val="en-GB"/>
        </w:rPr>
        <w:t xml:space="preserve">Proposal </w:t>
      </w:r>
      <w:r>
        <w:rPr>
          <w:rFonts w:cs="Times New Roman" w:hint="eastAsia"/>
          <w:b/>
          <w:bCs/>
          <w:lang w:val="en-GB"/>
        </w:rPr>
        <w:t>11</w:t>
      </w:r>
      <w:r w:rsidRPr="0A155DAE">
        <w:rPr>
          <w:rFonts w:eastAsia="Times New Roman" w:cs="Times New Roman"/>
          <w:b/>
          <w:bCs/>
          <w:lang w:val="en-GB"/>
        </w:rPr>
        <w:t>:</w:t>
      </w:r>
      <w:r>
        <w:rPr>
          <w:rFonts w:cs="Times New Roman" w:hint="eastAsia"/>
          <w:b/>
          <w:bCs/>
          <w:lang w:val="en-GB"/>
        </w:rPr>
        <w:t xml:space="preserve"> Regarding</w:t>
      </w:r>
      <w:r>
        <w:rPr>
          <w:rFonts w:eastAsia="Times New Roman" w:cs="Times New Roman"/>
          <w:b/>
          <w:bCs/>
          <w:lang w:val="en-GB"/>
        </w:rPr>
        <w:t xml:space="preserve"> </w:t>
      </w:r>
      <w:r>
        <w:rPr>
          <w:rFonts w:cs="Times New Roman" w:hint="eastAsia"/>
          <w:b/>
          <w:bCs/>
          <w:lang w:val="en-GB"/>
        </w:rPr>
        <w:t xml:space="preserve">CFO </w:t>
      </w:r>
      <w:r>
        <w:rPr>
          <w:rFonts w:eastAsia="Times New Roman" w:cs="Times New Roman"/>
          <w:b/>
          <w:bCs/>
          <w:lang w:val="en-GB"/>
        </w:rPr>
        <w:t>calibration signal</w:t>
      </w:r>
      <w:r>
        <w:rPr>
          <w:rFonts w:cs="Times New Roman" w:hint="eastAsia"/>
          <w:b/>
          <w:bCs/>
          <w:lang w:val="en-GB"/>
        </w:rPr>
        <w:t xml:space="preserve"> </w:t>
      </w:r>
      <w:r w:rsidRPr="00AA5071">
        <w:rPr>
          <w:rFonts w:eastAsia="Times New Roman" w:cs="Times New Roman"/>
          <w:b/>
          <w:bCs/>
          <w:lang w:val="en-GB"/>
        </w:rPr>
        <w:t xml:space="preserve">design, </w:t>
      </w:r>
      <w:r>
        <w:rPr>
          <w:rFonts w:cs="Times New Roman" w:hint="eastAsia"/>
          <w:b/>
          <w:bCs/>
          <w:lang w:val="en-GB"/>
        </w:rPr>
        <w:t xml:space="preserve">both </w:t>
      </w:r>
      <w:r w:rsidRPr="00AA5071">
        <w:rPr>
          <w:rFonts w:eastAsia="Times New Roman" w:cs="Times New Roman"/>
          <w:b/>
          <w:bCs/>
          <w:lang w:val="en-GB"/>
        </w:rPr>
        <w:t xml:space="preserve">separate frequency domain </w:t>
      </w:r>
      <w:r>
        <w:rPr>
          <w:rFonts w:cs="Times New Roman" w:hint="eastAsia"/>
          <w:b/>
          <w:bCs/>
          <w:lang w:val="en-GB"/>
        </w:rPr>
        <w:t xml:space="preserve">signal design and enable legacy design with </w:t>
      </w:r>
      <w:r w:rsidRPr="00AA5071">
        <w:rPr>
          <w:rFonts w:eastAsia="Times New Roman" w:cs="Times New Roman"/>
          <w:b/>
          <w:bCs/>
          <w:lang w:val="en-GB"/>
        </w:rPr>
        <w:t>frequency domain synchronization</w:t>
      </w:r>
      <w:r>
        <w:rPr>
          <w:rFonts w:cs="Times New Roman" w:hint="eastAsia"/>
          <w:b/>
          <w:bCs/>
          <w:lang w:val="en-GB"/>
        </w:rPr>
        <w:t>/</w:t>
      </w:r>
      <w:r>
        <w:rPr>
          <w:rFonts w:eastAsia="Times New Roman" w:cs="Times New Roman"/>
          <w:b/>
          <w:bCs/>
          <w:lang w:val="en-GB"/>
        </w:rPr>
        <w:t>calibration</w:t>
      </w:r>
      <w:r>
        <w:rPr>
          <w:rFonts w:cs="Times New Roman" w:hint="eastAsia"/>
          <w:b/>
          <w:bCs/>
          <w:lang w:val="en-GB"/>
        </w:rPr>
        <w:t xml:space="preserve"> functionality can be studied.</w:t>
      </w:r>
    </w:p>
    <w:p w14:paraId="30FCAF39" w14:textId="77777777" w:rsidR="00C43ADC" w:rsidRPr="00C43ADC" w:rsidRDefault="00C43ADC" w:rsidP="000248D9">
      <w:pPr>
        <w:rPr>
          <w:b/>
          <w:bCs/>
          <w:lang w:val="en-GB"/>
        </w:rPr>
      </w:pPr>
    </w:p>
    <w:p w14:paraId="640090A1" w14:textId="432310DA" w:rsidR="00554C6A" w:rsidRPr="00D71966" w:rsidRDefault="00554C6A" w:rsidP="00965609">
      <w:pPr>
        <w:pStyle w:val="3gpptitlelv1"/>
        <w:rPr>
          <w:rFonts w:eastAsiaTheme="minorEastAsia"/>
        </w:rPr>
      </w:pPr>
      <w:r w:rsidRPr="00D71966">
        <w:rPr>
          <w:rFonts w:eastAsiaTheme="minorEastAsia"/>
        </w:rPr>
        <w:t>References</w:t>
      </w:r>
    </w:p>
    <w:bookmarkEnd w:id="1"/>
    <w:bookmarkEnd w:id="2"/>
    <w:p w14:paraId="0FC9F214" w14:textId="5A86A366" w:rsidR="00CA6BA0" w:rsidRDefault="46B9882B" w:rsidP="006838EA">
      <w:pPr>
        <w:pStyle w:val="3gpptxt"/>
        <w:jc w:val="both"/>
        <w:rPr>
          <w:lang w:val="en-US"/>
        </w:rPr>
      </w:pPr>
      <w:r>
        <w:t>[</w:t>
      </w:r>
      <w:r w:rsidR="003A4C33">
        <w:t>1</w:t>
      </w:r>
      <w:r>
        <w:t>]</w:t>
      </w:r>
      <w:r w:rsidR="00CA6BA0">
        <w:tab/>
      </w:r>
      <w:r w:rsidRPr="3F3B2338">
        <w:rPr>
          <w:lang w:val="en-US"/>
        </w:rPr>
        <w:t>RP-</w:t>
      </w:r>
      <w:r w:rsidR="00E25EF4" w:rsidRPr="3F3B2338">
        <w:t>2</w:t>
      </w:r>
      <w:r w:rsidR="00E25EF4">
        <w:t>51884</w:t>
      </w:r>
      <w:r w:rsidRPr="3F3B2338">
        <w:rPr>
          <w:lang w:val="en-US"/>
        </w:rPr>
        <w:t xml:space="preserve">, </w:t>
      </w:r>
      <w:r w:rsidR="00D0086B" w:rsidRPr="00D0086B">
        <w:rPr>
          <w:lang w:val="en-US"/>
        </w:rPr>
        <w:t>New SID on enhancements for solutions for Ambient IoT (Internet of Things) in NR outdoor for active devices</w:t>
      </w:r>
      <w:r w:rsidRPr="3F3B2338">
        <w:rPr>
          <w:lang w:val="en-US"/>
        </w:rPr>
        <w:t>, 3GPP TSG RAN Meeting #10</w:t>
      </w:r>
      <w:r w:rsidR="00D0086B">
        <w:rPr>
          <w:lang w:val="en-US"/>
        </w:rPr>
        <w:t>8</w:t>
      </w:r>
      <w:r w:rsidRPr="3F3B2338">
        <w:rPr>
          <w:lang w:val="en-US"/>
        </w:rPr>
        <w:t xml:space="preserve">, </w:t>
      </w:r>
      <w:r w:rsidR="00397D5B">
        <w:rPr>
          <w:lang w:val="en-US"/>
        </w:rPr>
        <w:t>June</w:t>
      </w:r>
      <w:r w:rsidRPr="3F3B2338">
        <w:rPr>
          <w:lang w:val="en-US"/>
        </w:rPr>
        <w:t xml:space="preserve"> 9-1</w:t>
      </w:r>
      <w:r w:rsidR="00397D5B">
        <w:rPr>
          <w:lang w:val="en-US"/>
        </w:rPr>
        <w:t>3</w:t>
      </w:r>
      <w:r w:rsidRPr="3F3B2338">
        <w:rPr>
          <w:lang w:val="en-US"/>
        </w:rPr>
        <w:t>, 202</w:t>
      </w:r>
      <w:r w:rsidR="00397D5B">
        <w:rPr>
          <w:lang w:val="en-US"/>
        </w:rPr>
        <w:t>5</w:t>
      </w:r>
      <w:r w:rsidRPr="3F3B2338">
        <w:rPr>
          <w:lang w:val="en-US"/>
        </w:rPr>
        <w:t>.</w:t>
      </w:r>
    </w:p>
    <w:p w14:paraId="3243394F" w14:textId="6D137063" w:rsidR="00550D26" w:rsidRDefault="00550D26" w:rsidP="00550D26">
      <w:pPr>
        <w:pStyle w:val="3gpptxt"/>
        <w:jc w:val="both"/>
        <w:rPr>
          <w:lang w:val="en-US"/>
        </w:rPr>
      </w:pPr>
      <w:r>
        <w:t>[2]</w:t>
      </w:r>
      <w:r>
        <w:tab/>
      </w:r>
      <w:r>
        <w:rPr>
          <w:lang w:val="en-US"/>
        </w:rPr>
        <w:t>TR 38.</w:t>
      </w:r>
      <w:r w:rsidR="003F048A">
        <w:rPr>
          <w:lang w:val="en-US"/>
        </w:rPr>
        <w:t>291</w:t>
      </w:r>
      <w:r>
        <w:rPr>
          <w:lang w:val="en-US"/>
        </w:rPr>
        <w:t xml:space="preserve"> v</w:t>
      </w:r>
      <w:r w:rsidR="003F048A">
        <w:rPr>
          <w:lang w:val="en-US"/>
        </w:rPr>
        <w:t>19</w:t>
      </w:r>
      <w:r>
        <w:rPr>
          <w:lang w:val="en-US"/>
        </w:rPr>
        <w:t xml:space="preserve">.0.0, </w:t>
      </w:r>
      <w:r w:rsidR="00265911">
        <w:rPr>
          <w:lang w:val="en-US"/>
        </w:rPr>
        <w:t>Ambient IoT Physical layer</w:t>
      </w:r>
      <w:r>
        <w:rPr>
          <w:lang w:val="en-US"/>
        </w:rPr>
        <w:t>, 202</w:t>
      </w:r>
      <w:r w:rsidR="00265911">
        <w:rPr>
          <w:lang w:val="en-US"/>
        </w:rPr>
        <w:t>5</w:t>
      </w:r>
      <w:r>
        <w:rPr>
          <w:lang w:val="en-US"/>
        </w:rPr>
        <w:t>-</w:t>
      </w:r>
      <w:r w:rsidR="000447EC">
        <w:rPr>
          <w:lang w:val="en-US"/>
        </w:rPr>
        <w:t>06</w:t>
      </w:r>
      <w:r w:rsidRPr="3F3B2338">
        <w:rPr>
          <w:lang w:val="en-US"/>
        </w:rPr>
        <w:t>.</w:t>
      </w:r>
    </w:p>
    <w:p w14:paraId="4EE62D31" w14:textId="426EA928" w:rsidR="00550D26" w:rsidRDefault="00550D26" w:rsidP="00550D26">
      <w:pPr>
        <w:pStyle w:val="3gpptxt"/>
        <w:jc w:val="both"/>
        <w:rPr>
          <w:lang w:val="en-US"/>
        </w:rPr>
      </w:pPr>
      <w:r>
        <w:t>[3]</w:t>
      </w:r>
      <w:r>
        <w:tab/>
      </w:r>
      <w:r>
        <w:rPr>
          <w:lang w:val="en-US"/>
        </w:rPr>
        <w:t>TR 38.769 v2.0.0, Study on solutions for ambient IoT (Internet of Things), 2024-12</w:t>
      </w:r>
      <w:r w:rsidRPr="3F3B2338">
        <w:rPr>
          <w:lang w:val="en-US"/>
        </w:rPr>
        <w:t>.</w:t>
      </w:r>
    </w:p>
    <w:p w14:paraId="04A069FF" w14:textId="4E42E505" w:rsidR="00DC0D17" w:rsidRDefault="00DC0D17" w:rsidP="00DC0D17">
      <w:pPr>
        <w:pStyle w:val="3gpptxt"/>
        <w:jc w:val="both"/>
        <w:rPr>
          <w:lang w:val="en-US"/>
        </w:rPr>
      </w:pPr>
      <w:r>
        <w:t>[4]</w:t>
      </w:r>
      <w:r>
        <w:tab/>
      </w:r>
      <w:r w:rsidR="00F7022C" w:rsidRPr="00F7022C">
        <w:t>R1-2505923</w:t>
      </w:r>
      <w:r w:rsidR="00F7022C">
        <w:t xml:space="preserve">, </w:t>
      </w:r>
      <w:r w:rsidR="00B85493">
        <w:rPr>
          <w:rFonts w:eastAsia="等线"/>
          <w:color w:val="000000" w:themeColor="text1"/>
          <w:lang w:val="en-US" w:eastAsia="zh-CN"/>
        </w:rPr>
        <w:t>Evaluations for Ambient IoT</w:t>
      </w:r>
      <w:r w:rsidR="00B85493">
        <w:rPr>
          <w:lang w:val="en-US"/>
        </w:rPr>
        <w:t xml:space="preserve">, NEC, </w:t>
      </w:r>
      <w:r w:rsidR="00230605">
        <w:rPr>
          <w:lang w:val="en-US"/>
        </w:rPr>
        <w:t>RAN1#122</w:t>
      </w:r>
      <w:r w:rsidR="00A43742">
        <w:rPr>
          <w:lang w:val="en-US"/>
        </w:rPr>
        <w:t xml:space="preserve">, </w:t>
      </w:r>
      <w:r w:rsidR="00A43742" w:rsidRPr="00A43742">
        <w:rPr>
          <w:lang w:val="en-US"/>
        </w:rPr>
        <w:t>Bengaluru, India,</w:t>
      </w:r>
      <w:r w:rsidR="00A43742">
        <w:rPr>
          <w:lang w:val="en-US"/>
        </w:rPr>
        <w:t xml:space="preserve"> </w:t>
      </w:r>
      <w:r w:rsidR="003D0585">
        <w:rPr>
          <w:lang w:val="en-US"/>
        </w:rPr>
        <w:t>Aug 25-29</w:t>
      </w:r>
      <w:r w:rsidR="002F7723">
        <w:rPr>
          <w:lang w:val="en-US"/>
        </w:rPr>
        <w:t>, 2025</w:t>
      </w:r>
      <w:r w:rsidR="0077049D">
        <w:rPr>
          <w:lang w:val="en-US"/>
        </w:rPr>
        <w:t>.</w:t>
      </w:r>
    </w:p>
    <w:p w14:paraId="5B7FBF99" w14:textId="77777777" w:rsidR="00550D26" w:rsidRPr="00DC0D17" w:rsidRDefault="00550D26" w:rsidP="006838EA">
      <w:pPr>
        <w:pStyle w:val="3gpptxt"/>
        <w:jc w:val="both"/>
        <w:rPr>
          <w:lang w:val="en-US"/>
        </w:rPr>
      </w:pPr>
    </w:p>
    <w:sectPr w:rsidR="00550D26" w:rsidRPr="00DC0D17" w:rsidSect="005D10D5">
      <w:headerReference w:type="default" r:id="rId14"/>
      <w:pgSz w:w="11906" w:h="16838"/>
      <w:pgMar w:top="1134"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94DBF3" w14:textId="77777777" w:rsidR="00792045" w:rsidRDefault="00792045" w:rsidP="005D10D5">
      <w:pPr>
        <w:spacing w:after="0"/>
      </w:pPr>
      <w:r>
        <w:separator/>
      </w:r>
    </w:p>
  </w:endnote>
  <w:endnote w:type="continuationSeparator" w:id="0">
    <w:p w14:paraId="5CE53DF3" w14:textId="77777777" w:rsidR="00792045" w:rsidRDefault="00792045" w:rsidP="005D10D5">
      <w:pPr>
        <w:spacing w:after="0"/>
      </w:pPr>
      <w:r>
        <w:continuationSeparator/>
      </w:r>
    </w:p>
  </w:endnote>
  <w:endnote w:type="continuationNotice" w:id="1">
    <w:p w14:paraId="00DD9DFE" w14:textId="77777777" w:rsidR="00792045" w:rsidRDefault="007920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altName w:val="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826410" w14:textId="77777777" w:rsidR="00792045" w:rsidRDefault="00792045" w:rsidP="005D10D5">
      <w:pPr>
        <w:spacing w:after="0"/>
      </w:pPr>
      <w:r>
        <w:separator/>
      </w:r>
    </w:p>
  </w:footnote>
  <w:footnote w:type="continuationSeparator" w:id="0">
    <w:p w14:paraId="029DF4A0" w14:textId="77777777" w:rsidR="00792045" w:rsidRDefault="00792045" w:rsidP="005D10D5">
      <w:pPr>
        <w:spacing w:after="0"/>
      </w:pPr>
      <w:r>
        <w:continuationSeparator/>
      </w:r>
    </w:p>
  </w:footnote>
  <w:footnote w:type="continuationNotice" w:id="1">
    <w:p w14:paraId="21B78254" w14:textId="77777777" w:rsidR="00792045" w:rsidRDefault="007920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36953" w14:textId="1D25F599" w:rsidR="004C05F8" w:rsidRDefault="004C05F8" w:rsidP="004C05F8">
    <w:pPr>
      <w:pStyle w:val="a3"/>
      <w:jc w:val="right"/>
    </w:pPr>
  </w:p>
  <w:p w14:paraId="2C878C5D" w14:textId="77777777" w:rsidR="0016002F" w:rsidRDefault="0016002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06E1782"/>
    <w:multiLevelType w:val="multilevel"/>
    <w:tmpl w:val="6EF4FECA"/>
    <w:styleLink w:val="3gppran1meeting"/>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34E7B89"/>
    <w:multiLevelType w:val="multilevel"/>
    <w:tmpl w:val="034E7B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3F21744"/>
    <w:multiLevelType w:val="hybridMultilevel"/>
    <w:tmpl w:val="ABE057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65401E7"/>
    <w:multiLevelType w:val="hybridMultilevel"/>
    <w:tmpl w:val="23C234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71271B7"/>
    <w:multiLevelType w:val="hybridMultilevel"/>
    <w:tmpl w:val="8D5465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BF27DD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40"/>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0"/>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0D0811F2"/>
    <w:multiLevelType w:val="multilevel"/>
    <w:tmpl w:val="0D0811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FB83C5C"/>
    <w:multiLevelType w:val="multilevel"/>
    <w:tmpl w:val="0FB83C5C"/>
    <w:lvl w:ilvl="0">
      <w:start w:val="1"/>
      <w:numFmt w:val="bullet"/>
      <w:lvlText w:val=""/>
      <w:lvlJc w:val="left"/>
      <w:pPr>
        <w:ind w:left="660" w:hanging="420"/>
      </w:pPr>
      <w:rPr>
        <w:rFonts w:ascii="Symbol" w:hAnsi="Symbol" w:hint="default"/>
      </w:rPr>
    </w:lvl>
    <w:lvl w:ilvl="1">
      <w:start w:val="1"/>
      <w:numFmt w:val="bullet"/>
      <w:lvlText w:val="o"/>
      <w:lvlJc w:val="left"/>
      <w:pPr>
        <w:ind w:left="1080" w:hanging="420"/>
      </w:pPr>
      <w:rPr>
        <w:rFonts w:ascii="Courier New" w:hAnsi="Courier New" w:cs="Courier New" w:hint="default"/>
      </w:rPr>
    </w:lvl>
    <w:lvl w:ilvl="2">
      <w:start w:val="1"/>
      <w:numFmt w:val="bullet"/>
      <w:lvlText w:val="o"/>
      <w:lvlJc w:val="left"/>
      <w:pPr>
        <w:ind w:left="1500" w:hanging="420"/>
      </w:pPr>
      <w:rPr>
        <w:rFonts w:ascii="Courier New" w:hAnsi="Courier New" w:cs="Courier New"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14" w15:restartNumberingAfterBreak="0">
    <w:nsid w:val="109E4052"/>
    <w:multiLevelType w:val="hybridMultilevel"/>
    <w:tmpl w:val="A2E490FC"/>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32239E7"/>
    <w:multiLevelType w:val="hybridMultilevel"/>
    <w:tmpl w:val="198090B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14DB4C2A"/>
    <w:multiLevelType w:val="hybridMultilevel"/>
    <w:tmpl w:val="6742D9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AAC01A1"/>
    <w:multiLevelType w:val="hybridMultilevel"/>
    <w:tmpl w:val="4D4A91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B3F0915"/>
    <w:multiLevelType w:val="hybridMultilevel"/>
    <w:tmpl w:val="12328D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E8A52DB"/>
    <w:multiLevelType w:val="hybridMultilevel"/>
    <w:tmpl w:val="ADBC9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5586850"/>
    <w:multiLevelType w:val="hybridMultilevel"/>
    <w:tmpl w:val="05F6F6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9C35FB8"/>
    <w:multiLevelType w:val="multilevel"/>
    <w:tmpl w:val="29C35F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C3B7D95"/>
    <w:multiLevelType w:val="multilevel"/>
    <w:tmpl w:val="1F186072"/>
    <w:lvl w:ilvl="0">
      <w:start w:val="10"/>
      <w:numFmt w:val="decimal"/>
      <w:lvlText w:val="%1"/>
      <w:lvlJc w:val="left"/>
      <w:pPr>
        <w:ind w:left="580" w:hanging="580"/>
      </w:pPr>
      <w:rPr>
        <w:rFonts w:hint="default"/>
      </w:rPr>
    </w:lvl>
    <w:lvl w:ilvl="1">
      <w:start w:val="3"/>
      <w:numFmt w:val="decimal"/>
      <w:lvlText w:val="%1.%2"/>
      <w:lvlJc w:val="left"/>
      <w:pPr>
        <w:ind w:left="580" w:hanging="5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2E4251F7"/>
    <w:multiLevelType w:val="hybridMultilevel"/>
    <w:tmpl w:val="4AC85E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02E162D"/>
    <w:multiLevelType w:val="hybridMultilevel"/>
    <w:tmpl w:val="FE3CED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617614C"/>
    <w:multiLevelType w:val="hybridMultilevel"/>
    <w:tmpl w:val="E32800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D71F5B0"/>
    <w:multiLevelType w:val="hybridMultilevel"/>
    <w:tmpl w:val="7D8E420A"/>
    <w:lvl w:ilvl="0" w:tplc="CF405D9A">
      <w:start w:val="1"/>
      <w:numFmt w:val="bullet"/>
      <w:lvlText w:val=""/>
      <w:lvlJc w:val="left"/>
      <w:pPr>
        <w:ind w:left="720" w:hanging="360"/>
      </w:pPr>
      <w:rPr>
        <w:rFonts w:ascii="Symbol" w:hAnsi="Symbol" w:hint="default"/>
      </w:rPr>
    </w:lvl>
    <w:lvl w:ilvl="1" w:tplc="7A9C2FF8">
      <w:start w:val="1"/>
      <w:numFmt w:val="bullet"/>
      <w:lvlText w:val="o"/>
      <w:lvlJc w:val="left"/>
      <w:pPr>
        <w:ind w:left="1440" w:hanging="360"/>
      </w:pPr>
      <w:rPr>
        <w:rFonts w:ascii="Courier New" w:hAnsi="Courier New" w:hint="default"/>
      </w:rPr>
    </w:lvl>
    <w:lvl w:ilvl="2" w:tplc="970C1216">
      <w:start w:val="1"/>
      <w:numFmt w:val="bullet"/>
      <w:lvlText w:val=""/>
      <w:lvlJc w:val="left"/>
      <w:pPr>
        <w:ind w:left="2160" w:hanging="360"/>
      </w:pPr>
      <w:rPr>
        <w:rFonts w:ascii="Wingdings" w:hAnsi="Wingdings" w:hint="default"/>
      </w:rPr>
    </w:lvl>
    <w:lvl w:ilvl="3" w:tplc="4C442862">
      <w:start w:val="1"/>
      <w:numFmt w:val="bullet"/>
      <w:lvlText w:val=""/>
      <w:lvlJc w:val="left"/>
      <w:pPr>
        <w:ind w:left="2880" w:hanging="360"/>
      </w:pPr>
      <w:rPr>
        <w:rFonts w:ascii="Symbol" w:hAnsi="Symbol" w:hint="default"/>
      </w:rPr>
    </w:lvl>
    <w:lvl w:ilvl="4" w:tplc="7C6EED8C">
      <w:start w:val="1"/>
      <w:numFmt w:val="bullet"/>
      <w:lvlText w:val="o"/>
      <w:lvlJc w:val="left"/>
      <w:pPr>
        <w:ind w:left="3600" w:hanging="360"/>
      </w:pPr>
      <w:rPr>
        <w:rFonts w:ascii="Courier New" w:hAnsi="Courier New" w:hint="default"/>
      </w:rPr>
    </w:lvl>
    <w:lvl w:ilvl="5" w:tplc="C05C30AA">
      <w:start w:val="1"/>
      <w:numFmt w:val="bullet"/>
      <w:lvlText w:val=""/>
      <w:lvlJc w:val="left"/>
      <w:pPr>
        <w:ind w:left="4320" w:hanging="360"/>
      </w:pPr>
      <w:rPr>
        <w:rFonts w:ascii="Wingdings" w:hAnsi="Wingdings" w:hint="default"/>
      </w:rPr>
    </w:lvl>
    <w:lvl w:ilvl="6" w:tplc="61C086D2">
      <w:start w:val="1"/>
      <w:numFmt w:val="bullet"/>
      <w:lvlText w:val=""/>
      <w:lvlJc w:val="left"/>
      <w:pPr>
        <w:ind w:left="5040" w:hanging="360"/>
      </w:pPr>
      <w:rPr>
        <w:rFonts w:ascii="Symbol" w:hAnsi="Symbol" w:hint="default"/>
      </w:rPr>
    </w:lvl>
    <w:lvl w:ilvl="7" w:tplc="B7A0280E">
      <w:start w:val="1"/>
      <w:numFmt w:val="bullet"/>
      <w:lvlText w:val="o"/>
      <w:lvlJc w:val="left"/>
      <w:pPr>
        <w:ind w:left="5760" w:hanging="360"/>
      </w:pPr>
      <w:rPr>
        <w:rFonts w:ascii="Courier New" w:hAnsi="Courier New" w:hint="default"/>
      </w:rPr>
    </w:lvl>
    <w:lvl w:ilvl="8" w:tplc="1138F5CA">
      <w:start w:val="1"/>
      <w:numFmt w:val="bullet"/>
      <w:lvlText w:val=""/>
      <w:lvlJc w:val="left"/>
      <w:pPr>
        <w:ind w:left="6480" w:hanging="360"/>
      </w:pPr>
      <w:rPr>
        <w:rFonts w:ascii="Wingdings" w:hAnsi="Wingdings" w:hint="default"/>
      </w:rPr>
    </w:lvl>
  </w:abstractNum>
  <w:abstractNum w:abstractNumId="30"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BA2254"/>
    <w:multiLevelType w:val="hybridMultilevel"/>
    <w:tmpl w:val="9210F79A"/>
    <w:lvl w:ilvl="0" w:tplc="CD888282">
      <w:start w:val="1"/>
      <w:numFmt w:val="bullet"/>
      <w:lvlText w:val=""/>
      <w:lvlJc w:val="left"/>
      <w:pPr>
        <w:ind w:left="440" w:hanging="440"/>
      </w:pPr>
      <w:rPr>
        <w:rFonts w:ascii="Wingdings" w:hAnsi="Wingdings" w:hint="default"/>
      </w:rPr>
    </w:lvl>
    <w:lvl w:ilvl="1" w:tplc="CD888282">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601D12E0"/>
    <w:multiLevelType w:val="multilevel"/>
    <w:tmpl w:val="220CA69A"/>
    <w:styleLink w:val="3gppran2list"/>
    <w:lvl w:ilvl="0">
      <w:start w:val="1"/>
      <w:numFmt w:val="none"/>
      <w:lvlText w:val="%11&gt;"/>
      <w:lvlJc w:val="left"/>
      <w:pPr>
        <w:ind w:left="720" w:hanging="360"/>
      </w:pPr>
      <w:rPr>
        <w:rFonts w:hint="default"/>
      </w:rPr>
    </w:lvl>
    <w:lvl w:ilvl="1">
      <w:start w:val="1"/>
      <w:numFmt w:val="none"/>
      <w:lvlText w:val="%22&gt;"/>
      <w:lvlJc w:val="left"/>
      <w:pPr>
        <w:ind w:left="1440" w:hanging="360"/>
      </w:pPr>
      <w:rPr>
        <w:rFonts w:hint="default"/>
      </w:rPr>
    </w:lvl>
    <w:lvl w:ilvl="2">
      <w:start w:val="1"/>
      <w:numFmt w:val="none"/>
      <w:lvlText w:val="3&gt;"/>
      <w:lvlJc w:val="left"/>
      <w:pPr>
        <w:ind w:left="2160" w:hanging="360"/>
      </w:pPr>
      <w:rPr>
        <w:rFonts w:hint="default"/>
      </w:rPr>
    </w:lvl>
    <w:lvl w:ilvl="3">
      <w:start w:val="1"/>
      <w:numFmt w:val="none"/>
      <w:lvlText w:val="4&gt;"/>
      <w:lvlJc w:val="left"/>
      <w:pPr>
        <w:ind w:left="2880" w:hanging="360"/>
      </w:pPr>
      <w:rPr>
        <w:rFonts w:hint="default"/>
      </w:rPr>
    </w:lvl>
    <w:lvl w:ilvl="4">
      <w:start w:val="1"/>
      <w:numFmt w:val="none"/>
      <w:lvlText w:val="5&gt;"/>
      <w:lvlJc w:val="left"/>
      <w:pPr>
        <w:ind w:left="3600" w:hanging="360"/>
      </w:pPr>
      <w:rPr>
        <w:rFonts w:hint="default"/>
      </w:rPr>
    </w:lvl>
    <w:lvl w:ilvl="5">
      <w:start w:val="1"/>
      <w:numFmt w:val="none"/>
      <w:lvlText w:val="6&gt;"/>
      <w:lvlJc w:val="left"/>
      <w:pPr>
        <w:ind w:left="4320" w:hanging="360"/>
      </w:pPr>
      <w:rPr>
        <w:rFonts w:hint="default"/>
      </w:rPr>
    </w:lvl>
    <w:lvl w:ilvl="6">
      <w:start w:val="1"/>
      <w:numFmt w:val="none"/>
      <w:lvlText w:val="7&gt;"/>
      <w:lvlJc w:val="left"/>
      <w:pPr>
        <w:ind w:left="5040" w:hanging="360"/>
      </w:pPr>
      <w:rPr>
        <w:rFonts w:hint="default"/>
      </w:rPr>
    </w:lvl>
    <w:lvl w:ilvl="7">
      <w:start w:val="1"/>
      <w:numFmt w:val="none"/>
      <w:lvlText w:val="8&gt;"/>
      <w:lvlJc w:val="left"/>
      <w:pPr>
        <w:ind w:left="5760" w:hanging="360"/>
      </w:pPr>
      <w:rPr>
        <w:rFonts w:hint="default"/>
      </w:rPr>
    </w:lvl>
    <w:lvl w:ilvl="8">
      <w:start w:val="1"/>
      <w:numFmt w:val="none"/>
      <w:lvlText w:val="9&gt;"/>
      <w:lvlJc w:val="left"/>
      <w:pPr>
        <w:ind w:left="6480" w:hanging="360"/>
      </w:pPr>
      <w:rPr>
        <w:rFonts w:hint="default"/>
      </w:rPr>
    </w:lvl>
  </w:abstractNum>
  <w:abstractNum w:abstractNumId="33" w15:restartNumberingAfterBreak="0">
    <w:nsid w:val="6854338E"/>
    <w:multiLevelType w:val="hybridMultilevel"/>
    <w:tmpl w:val="E97CB932"/>
    <w:lvl w:ilvl="0" w:tplc="B8F293B4">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9BE7C52"/>
    <w:multiLevelType w:val="hybridMultilevel"/>
    <w:tmpl w:val="614ACB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DD836D9"/>
    <w:multiLevelType w:val="multilevel"/>
    <w:tmpl w:val="6DD836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D4A652C"/>
    <w:multiLevelType w:val="hybridMultilevel"/>
    <w:tmpl w:val="63A88482"/>
    <w:lvl w:ilvl="0" w:tplc="05E681A8">
      <w:start w:val="1"/>
      <w:numFmt w:val="decimal"/>
      <w:lvlText w:val="%1."/>
      <w:lvlJc w:val="left"/>
      <w:pPr>
        <w:ind w:left="1080" w:hanging="720"/>
      </w:pPr>
      <w:rPr>
        <w:rFonts w:hint="default"/>
      </w:rPr>
    </w:lvl>
    <w:lvl w:ilvl="1" w:tplc="064E1E9E">
      <w:start w:val="2"/>
      <w:numFmt w:val="bullet"/>
      <w:lvlText w:val="-"/>
      <w:lvlJc w:val="left"/>
      <w:pPr>
        <w:ind w:left="1800" w:hanging="72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32"/>
  </w:num>
  <w:num w:numId="3">
    <w:abstractNumId w:val="11"/>
  </w:num>
  <w:num w:numId="4">
    <w:abstractNumId w:val="30"/>
  </w:num>
  <w:num w:numId="5">
    <w:abstractNumId w:val="19"/>
  </w:num>
  <w:num w:numId="6">
    <w:abstractNumId w:val="26"/>
  </w:num>
  <w:num w:numId="7">
    <w:abstractNumId w:val="13"/>
  </w:num>
  <w:num w:numId="8">
    <w:abstractNumId w:val="12"/>
  </w:num>
  <w:num w:numId="9">
    <w:abstractNumId w:val="7"/>
  </w:num>
  <w:num w:numId="10">
    <w:abstractNumId w:val="21"/>
  </w:num>
  <w:num w:numId="11">
    <w:abstractNumId w:val="35"/>
  </w:num>
  <w:num w:numId="12">
    <w:abstractNumId w:val="10"/>
  </w:num>
  <w:num w:numId="13">
    <w:abstractNumId w:val="20"/>
  </w:num>
  <w:num w:numId="14">
    <w:abstractNumId w:val="8"/>
  </w:num>
  <w:num w:numId="15">
    <w:abstractNumId w:val="16"/>
  </w:num>
  <w:num w:numId="16">
    <w:abstractNumId w:val="34"/>
  </w:num>
  <w:num w:numId="17">
    <w:abstractNumId w:val="9"/>
  </w:num>
  <w:num w:numId="18">
    <w:abstractNumId w:val="29"/>
  </w:num>
  <w:num w:numId="19">
    <w:abstractNumId w:val="0"/>
  </w:num>
  <w:num w:numId="20">
    <w:abstractNumId w:val="24"/>
  </w:num>
  <w:num w:numId="21">
    <w:abstractNumId w:val="36"/>
  </w:num>
  <w:num w:numId="22">
    <w:abstractNumId w:val="23"/>
  </w:num>
  <w:num w:numId="23">
    <w:abstractNumId w:val="33"/>
  </w:num>
  <w:num w:numId="24">
    <w:abstractNumId w:val="2"/>
  </w:num>
  <w:num w:numId="25">
    <w:abstractNumId w:val="4"/>
  </w:num>
  <w:num w:numId="26">
    <w:abstractNumId w:val="18"/>
  </w:num>
  <w:num w:numId="27">
    <w:abstractNumId w:val="17"/>
  </w:num>
  <w:num w:numId="28">
    <w:abstractNumId w:val="25"/>
  </w:num>
  <w:num w:numId="29">
    <w:abstractNumId w:val="31"/>
  </w:num>
  <w:num w:numId="30">
    <w:abstractNumId w:val="6"/>
  </w:num>
  <w:num w:numId="31">
    <w:abstractNumId w:val="22"/>
  </w:num>
  <w:num w:numId="32">
    <w:abstractNumId w:val="5"/>
  </w:num>
  <w:num w:numId="33">
    <w:abstractNumId w:val="27"/>
  </w:num>
  <w:num w:numId="34">
    <w:abstractNumId w:val="28"/>
  </w:num>
  <w:num w:numId="35">
    <w:abstractNumId w:val="1"/>
  </w:num>
  <w:num w:numId="36">
    <w:abstractNumId w:val="14"/>
  </w:num>
  <w:num w:numId="37">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1843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D63"/>
    <w:rsid w:val="00001116"/>
    <w:rsid w:val="000017EB"/>
    <w:rsid w:val="00006234"/>
    <w:rsid w:val="00006741"/>
    <w:rsid w:val="000067F6"/>
    <w:rsid w:val="00007FC0"/>
    <w:rsid w:val="00010D56"/>
    <w:rsid w:val="00011F39"/>
    <w:rsid w:val="00012A44"/>
    <w:rsid w:val="00012EC7"/>
    <w:rsid w:val="000137CE"/>
    <w:rsid w:val="00015982"/>
    <w:rsid w:val="00015BA0"/>
    <w:rsid w:val="00015E19"/>
    <w:rsid w:val="00017936"/>
    <w:rsid w:val="00022AB4"/>
    <w:rsid w:val="00023276"/>
    <w:rsid w:val="000248D9"/>
    <w:rsid w:val="00025BD1"/>
    <w:rsid w:val="000322BF"/>
    <w:rsid w:val="00035690"/>
    <w:rsid w:val="00042EEC"/>
    <w:rsid w:val="000447EC"/>
    <w:rsid w:val="00044B62"/>
    <w:rsid w:val="000452EC"/>
    <w:rsid w:val="00047C0D"/>
    <w:rsid w:val="0005126E"/>
    <w:rsid w:val="00055B92"/>
    <w:rsid w:val="00056F08"/>
    <w:rsid w:val="000607DC"/>
    <w:rsid w:val="00063A92"/>
    <w:rsid w:val="00067C3C"/>
    <w:rsid w:val="00074452"/>
    <w:rsid w:val="00074B9E"/>
    <w:rsid w:val="00074C5B"/>
    <w:rsid w:val="0007777D"/>
    <w:rsid w:val="00077CD0"/>
    <w:rsid w:val="00081C6E"/>
    <w:rsid w:val="0008272A"/>
    <w:rsid w:val="0008487A"/>
    <w:rsid w:val="00084F9A"/>
    <w:rsid w:val="000857AC"/>
    <w:rsid w:val="000860D7"/>
    <w:rsid w:val="0008754F"/>
    <w:rsid w:val="00090C30"/>
    <w:rsid w:val="000916E9"/>
    <w:rsid w:val="000916F4"/>
    <w:rsid w:val="00091DF8"/>
    <w:rsid w:val="00092CF4"/>
    <w:rsid w:val="00095AC0"/>
    <w:rsid w:val="00095FCF"/>
    <w:rsid w:val="000964A8"/>
    <w:rsid w:val="0009729A"/>
    <w:rsid w:val="00097535"/>
    <w:rsid w:val="000A031F"/>
    <w:rsid w:val="000A1D70"/>
    <w:rsid w:val="000A1F23"/>
    <w:rsid w:val="000A534A"/>
    <w:rsid w:val="000A7CFD"/>
    <w:rsid w:val="000B0095"/>
    <w:rsid w:val="000B1B09"/>
    <w:rsid w:val="000B52EE"/>
    <w:rsid w:val="000B6F06"/>
    <w:rsid w:val="000C2A67"/>
    <w:rsid w:val="000C2B6D"/>
    <w:rsid w:val="000C631E"/>
    <w:rsid w:val="000D0A8A"/>
    <w:rsid w:val="000D6E44"/>
    <w:rsid w:val="000D7A35"/>
    <w:rsid w:val="000E0D26"/>
    <w:rsid w:val="000E42C7"/>
    <w:rsid w:val="000E49A9"/>
    <w:rsid w:val="000E7330"/>
    <w:rsid w:val="000E78A8"/>
    <w:rsid w:val="000F07B8"/>
    <w:rsid w:val="000F0AA2"/>
    <w:rsid w:val="000F0C00"/>
    <w:rsid w:val="000F2075"/>
    <w:rsid w:val="000F365E"/>
    <w:rsid w:val="000F624C"/>
    <w:rsid w:val="000F665D"/>
    <w:rsid w:val="000F7394"/>
    <w:rsid w:val="000F7877"/>
    <w:rsid w:val="0010124B"/>
    <w:rsid w:val="00101C9A"/>
    <w:rsid w:val="00102D38"/>
    <w:rsid w:val="001036B5"/>
    <w:rsid w:val="00104FC0"/>
    <w:rsid w:val="001052BA"/>
    <w:rsid w:val="001053F0"/>
    <w:rsid w:val="0011260A"/>
    <w:rsid w:val="00113727"/>
    <w:rsid w:val="00113A52"/>
    <w:rsid w:val="001160D0"/>
    <w:rsid w:val="00116719"/>
    <w:rsid w:val="001214B7"/>
    <w:rsid w:val="001254B5"/>
    <w:rsid w:val="00126D45"/>
    <w:rsid w:val="001278F7"/>
    <w:rsid w:val="00127BCE"/>
    <w:rsid w:val="001305BC"/>
    <w:rsid w:val="00131BA9"/>
    <w:rsid w:val="00132C57"/>
    <w:rsid w:val="00133BEB"/>
    <w:rsid w:val="0013654C"/>
    <w:rsid w:val="001372FA"/>
    <w:rsid w:val="001373CB"/>
    <w:rsid w:val="00141A62"/>
    <w:rsid w:val="00142226"/>
    <w:rsid w:val="00142A49"/>
    <w:rsid w:val="001435B1"/>
    <w:rsid w:val="00145008"/>
    <w:rsid w:val="001470CF"/>
    <w:rsid w:val="00151C42"/>
    <w:rsid w:val="001520CF"/>
    <w:rsid w:val="001524F3"/>
    <w:rsid w:val="0015436B"/>
    <w:rsid w:val="00154C9A"/>
    <w:rsid w:val="00154EB2"/>
    <w:rsid w:val="00155313"/>
    <w:rsid w:val="00157370"/>
    <w:rsid w:val="0016002F"/>
    <w:rsid w:val="00161BC9"/>
    <w:rsid w:val="00161FB4"/>
    <w:rsid w:val="0016357B"/>
    <w:rsid w:val="00163759"/>
    <w:rsid w:val="0016766A"/>
    <w:rsid w:val="001716A2"/>
    <w:rsid w:val="00173AF6"/>
    <w:rsid w:val="00175C6F"/>
    <w:rsid w:val="00176416"/>
    <w:rsid w:val="0017673F"/>
    <w:rsid w:val="00177D17"/>
    <w:rsid w:val="001806F4"/>
    <w:rsid w:val="00180A2C"/>
    <w:rsid w:val="001817E9"/>
    <w:rsid w:val="001830B4"/>
    <w:rsid w:val="00183C9A"/>
    <w:rsid w:val="00183D69"/>
    <w:rsid w:val="001906CE"/>
    <w:rsid w:val="00190CFF"/>
    <w:rsid w:val="001910C2"/>
    <w:rsid w:val="00194690"/>
    <w:rsid w:val="00196A94"/>
    <w:rsid w:val="001A3EA7"/>
    <w:rsid w:val="001B1D5B"/>
    <w:rsid w:val="001B1D76"/>
    <w:rsid w:val="001B2710"/>
    <w:rsid w:val="001B2ADE"/>
    <w:rsid w:val="001B495D"/>
    <w:rsid w:val="001B7879"/>
    <w:rsid w:val="001C1920"/>
    <w:rsid w:val="001C1D91"/>
    <w:rsid w:val="001C2BC1"/>
    <w:rsid w:val="001C2C39"/>
    <w:rsid w:val="001C399B"/>
    <w:rsid w:val="001C43E7"/>
    <w:rsid w:val="001C4881"/>
    <w:rsid w:val="001C53D7"/>
    <w:rsid w:val="001D2313"/>
    <w:rsid w:val="001D37B3"/>
    <w:rsid w:val="001D550B"/>
    <w:rsid w:val="001D6753"/>
    <w:rsid w:val="001D7737"/>
    <w:rsid w:val="001E2F44"/>
    <w:rsid w:val="001E5C6F"/>
    <w:rsid w:val="001E6FF0"/>
    <w:rsid w:val="001E701E"/>
    <w:rsid w:val="001E7748"/>
    <w:rsid w:val="001F00A4"/>
    <w:rsid w:val="001F0108"/>
    <w:rsid w:val="001F1126"/>
    <w:rsid w:val="001F1E21"/>
    <w:rsid w:val="001F1F07"/>
    <w:rsid w:val="001F373D"/>
    <w:rsid w:val="001F410D"/>
    <w:rsid w:val="0020459B"/>
    <w:rsid w:val="0020576D"/>
    <w:rsid w:val="00207122"/>
    <w:rsid w:val="002076BD"/>
    <w:rsid w:val="00210E2D"/>
    <w:rsid w:val="00214DC4"/>
    <w:rsid w:val="002156A5"/>
    <w:rsid w:val="00217CB3"/>
    <w:rsid w:val="002234CB"/>
    <w:rsid w:val="00224074"/>
    <w:rsid w:val="0022516F"/>
    <w:rsid w:val="00225E17"/>
    <w:rsid w:val="00230605"/>
    <w:rsid w:val="002320CE"/>
    <w:rsid w:val="00233E12"/>
    <w:rsid w:val="00236A79"/>
    <w:rsid w:val="00237BDF"/>
    <w:rsid w:val="00237D73"/>
    <w:rsid w:val="00240795"/>
    <w:rsid w:val="00240CD3"/>
    <w:rsid w:val="002412F8"/>
    <w:rsid w:val="00242D00"/>
    <w:rsid w:val="00244B00"/>
    <w:rsid w:val="0024502B"/>
    <w:rsid w:val="002514BD"/>
    <w:rsid w:val="00251BAD"/>
    <w:rsid w:val="002534E7"/>
    <w:rsid w:val="00254B72"/>
    <w:rsid w:val="00256579"/>
    <w:rsid w:val="0025658E"/>
    <w:rsid w:val="0025724F"/>
    <w:rsid w:val="00257996"/>
    <w:rsid w:val="0026085C"/>
    <w:rsid w:val="00261BEB"/>
    <w:rsid w:val="00261CFC"/>
    <w:rsid w:val="0026256D"/>
    <w:rsid w:val="00265258"/>
    <w:rsid w:val="00265911"/>
    <w:rsid w:val="00267A1A"/>
    <w:rsid w:val="002707A7"/>
    <w:rsid w:val="00272DE9"/>
    <w:rsid w:val="00273A17"/>
    <w:rsid w:val="0027631D"/>
    <w:rsid w:val="00276B91"/>
    <w:rsid w:val="00277EFF"/>
    <w:rsid w:val="0028033C"/>
    <w:rsid w:val="002809B0"/>
    <w:rsid w:val="00282DA2"/>
    <w:rsid w:val="00284151"/>
    <w:rsid w:val="00287387"/>
    <w:rsid w:val="00287E85"/>
    <w:rsid w:val="00290F3D"/>
    <w:rsid w:val="00292277"/>
    <w:rsid w:val="0029320D"/>
    <w:rsid w:val="00295BAB"/>
    <w:rsid w:val="002967CD"/>
    <w:rsid w:val="00296CCF"/>
    <w:rsid w:val="002A0502"/>
    <w:rsid w:val="002A07EC"/>
    <w:rsid w:val="002A2D62"/>
    <w:rsid w:val="002A5402"/>
    <w:rsid w:val="002A63BD"/>
    <w:rsid w:val="002A6668"/>
    <w:rsid w:val="002A6D06"/>
    <w:rsid w:val="002B1F7E"/>
    <w:rsid w:val="002B1FC8"/>
    <w:rsid w:val="002B5FE5"/>
    <w:rsid w:val="002B6A43"/>
    <w:rsid w:val="002C044F"/>
    <w:rsid w:val="002C162C"/>
    <w:rsid w:val="002C1B07"/>
    <w:rsid w:val="002C283A"/>
    <w:rsid w:val="002C2ACD"/>
    <w:rsid w:val="002C4687"/>
    <w:rsid w:val="002C491C"/>
    <w:rsid w:val="002C4BAF"/>
    <w:rsid w:val="002C54E5"/>
    <w:rsid w:val="002C6C08"/>
    <w:rsid w:val="002C6F41"/>
    <w:rsid w:val="002C77A5"/>
    <w:rsid w:val="002D0696"/>
    <w:rsid w:val="002D2C61"/>
    <w:rsid w:val="002D4695"/>
    <w:rsid w:val="002E4548"/>
    <w:rsid w:val="002E4A77"/>
    <w:rsid w:val="002E5C51"/>
    <w:rsid w:val="002F12CE"/>
    <w:rsid w:val="002F1ABA"/>
    <w:rsid w:val="002F2117"/>
    <w:rsid w:val="002F2541"/>
    <w:rsid w:val="002F6D81"/>
    <w:rsid w:val="002F7723"/>
    <w:rsid w:val="00301EE9"/>
    <w:rsid w:val="003039B4"/>
    <w:rsid w:val="00304184"/>
    <w:rsid w:val="003060AC"/>
    <w:rsid w:val="00307980"/>
    <w:rsid w:val="00310554"/>
    <w:rsid w:val="00310AA8"/>
    <w:rsid w:val="00310EE4"/>
    <w:rsid w:val="00313829"/>
    <w:rsid w:val="00316369"/>
    <w:rsid w:val="00316E40"/>
    <w:rsid w:val="003200DB"/>
    <w:rsid w:val="00322C01"/>
    <w:rsid w:val="00323119"/>
    <w:rsid w:val="003258A4"/>
    <w:rsid w:val="00331EC2"/>
    <w:rsid w:val="00332F31"/>
    <w:rsid w:val="00333E47"/>
    <w:rsid w:val="0033523B"/>
    <w:rsid w:val="00335525"/>
    <w:rsid w:val="00336B64"/>
    <w:rsid w:val="00337FDB"/>
    <w:rsid w:val="00341515"/>
    <w:rsid w:val="00344570"/>
    <w:rsid w:val="00346039"/>
    <w:rsid w:val="0034656D"/>
    <w:rsid w:val="00346570"/>
    <w:rsid w:val="00347032"/>
    <w:rsid w:val="003474C1"/>
    <w:rsid w:val="00350C10"/>
    <w:rsid w:val="00351912"/>
    <w:rsid w:val="00351CBF"/>
    <w:rsid w:val="00354A45"/>
    <w:rsid w:val="00355D4F"/>
    <w:rsid w:val="003562F3"/>
    <w:rsid w:val="003564BB"/>
    <w:rsid w:val="00360AA2"/>
    <w:rsid w:val="00361D20"/>
    <w:rsid w:val="00362DA1"/>
    <w:rsid w:val="00363DF8"/>
    <w:rsid w:val="00363EB1"/>
    <w:rsid w:val="003659C2"/>
    <w:rsid w:val="00365FF2"/>
    <w:rsid w:val="00366AD8"/>
    <w:rsid w:val="00370C3A"/>
    <w:rsid w:val="00377927"/>
    <w:rsid w:val="003803C8"/>
    <w:rsid w:val="003806EB"/>
    <w:rsid w:val="003817CC"/>
    <w:rsid w:val="0039157D"/>
    <w:rsid w:val="00391779"/>
    <w:rsid w:val="0039191D"/>
    <w:rsid w:val="00393453"/>
    <w:rsid w:val="003939D3"/>
    <w:rsid w:val="003939F3"/>
    <w:rsid w:val="0039466B"/>
    <w:rsid w:val="003949EA"/>
    <w:rsid w:val="00397613"/>
    <w:rsid w:val="00397D5B"/>
    <w:rsid w:val="003A06E1"/>
    <w:rsid w:val="003A276A"/>
    <w:rsid w:val="003A2EF2"/>
    <w:rsid w:val="003A4C33"/>
    <w:rsid w:val="003A54B9"/>
    <w:rsid w:val="003A5A51"/>
    <w:rsid w:val="003B0CC5"/>
    <w:rsid w:val="003B26FC"/>
    <w:rsid w:val="003B4322"/>
    <w:rsid w:val="003B511B"/>
    <w:rsid w:val="003B55C0"/>
    <w:rsid w:val="003C2515"/>
    <w:rsid w:val="003C2B19"/>
    <w:rsid w:val="003C3414"/>
    <w:rsid w:val="003C3A0F"/>
    <w:rsid w:val="003C40C9"/>
    <w:rsid w:val="003C497A"/>
    <w:rsid w:val="003C5B19"/>
    <w:rsid w:val="003C5FC6"/>
    <w:rsid w:val="003C6345"/>
    <w:rsid w:val="003C6570"/>
    <w:rsid w:val="003D0585"/>
    <w:rsid w:val="003D0EAD"/>
    <w:rsid w:val="003D22D5"/>
    <w:rsid w:val="003D499C"/>
    <w:rsid w:val="003D4C8C"/>
    <w:rsid w:val="003D57DB"/>
    <w:rsid w:val="003D5BCA"/>
    <w:rsid w:val="003D741F"/>
    <w:rsid w:val="003E06B8"/>
    <w:rsid w:val="003E1041"/>
    <w:rsid w:val="003E10F9"/>
    <w:rsid w:val="003E1B78"/>
    <w:rsid w:val="003E41C7"/>
    <w:rsid w:val="003E49A6"/>
    <w:rsid w:val="003E71AF"/>
    <w:rsid w:val="003F048A"/>
    <w:rsid w:val="003F0C13"/>
    <w:rsid w:val="003F277B"/>
    <w:rsid w:val="003F3EF6"/>
    <w:rsid w:val="00404582"/>
    <w:rsid w:val="00404950"/>
    <w:rsid w:val="00406AA4"/>
    <w:rsid w:val="004071AA"/>
    <w:rsid w:val="00410610"/>
    <w:rsid w:val="00410A40"/>
    <w:rsid w:val="00410BAC"/>
    <w:rsid w:val="004138E2"/>
    <w:rsid w:val="004168D3"/>
    <w:rsid w:val="00422107"/>
    <w:rsid w:val="004268DC"/>
    <w:rsid w:val="00427E6A"/>
    <w:rsid w:val="0043048C"/>
    <w:rsid w:val="004312AC"/>
    <w:rsid w:val="004319E9"/>
    <w:rsid w:val="004346BE"/>
    <w:rsid w:val="00436EB7"/>
    <w:rsid w:val="00440D8B"/>
    <w:rsid w:val="00445B33"/>
    <w:rsid w:val="00446339"/>
    <w:rsid w:val="004469FE"/>
    <w:rsid w:val="00452A2E"/>
    <w:rsid w:val="00455479"/>
    <w:rsid w:val="00455C50"/>
    <w:rsid w:val="00455CDF"/>
    <w:rsid w:val="00456F5F"/>
    <w:rsid w:val="00456F88"/>
    <w:rsid w:val="004575CE"/>
    <w:rsid w:val="00457CB1"/>
    <w:rsid w:val="00460E63"/>
    <w:rsid w:val="004645C2"/>
    <w:rsid w:val="0046694F"/>
    <w:rsid w:val="00467160"/>
    <w:rsid w:val="00467BAA"/>
    <w:rsid w:val="004700F3"/>
    <w:rsid w:val="00470E5C"/>
    <w:rsid w:val="00470EA7"/>
    <w:rsid w:val="004730FE"/>
    <w:rsid w:val="00473187"/>
    <w:rsid w:val="004738A6"/>
    <w:rsid w:val="004742AB"/>
    <w:rsid w:val="00476452"/>
    <w:rsid w:val="00477682"/>
    <w:rsid w:val="00484446"/>
    <w:rsid w:val="00486CDC"/>
    <w:rsid w:val="0049155B"/>
    <w:rsid w:val="00491EB9"/>
    <w:rsid w:val="004924D9"/>
    <w:rsid w:val="00493478"/>
    <w:rsid w:val="00494045"/>
    <w:rsid w:val="00496D7E"/>
    <w:rsid w:val="004A1690"/>
    <w:rsid w:val="004A59A7"/>
    <w:rsid w:val="004A5D2F"/>
    <w:rsid w:val="004A66B0"/>
    <w:rsid w:val="004A6F44"/>
    <w:rsid w:val="004A7E3A"/>
    <w:rsid w:val="004B1827"/>
    <w:rsid w:val="004B37CF"/>
    <w:rsid w:val="004B3B74"/>
    <w:rsid w:val="004B3DA1"/>
    <w:rsid w:val="004B5342"/>
    <w:rsid w:val="004B54F7"/>
    <w:rsid w:val="004C05F8"/>
    <w:rsid w:val="004C74A1"/>
    <w:rsid w:val="004C7FB3"/>
    <w:rsid w:val="004D04EE"/>
    <w:rsid w:val="004D211F"/>
    <w:rsid w:val="004D34D2"/>
    <w:rsid w:val="004D397C"/>
    <w:rsid w:val="004D425A"/>
    <w:rsid w:val="004D6719"/>
    <w:rsid w:val="004D6B85"/>
    <w:rsid w:val="004E1E6C"/>
    <w:rsid w:val="004E385A"/>
    <w:rsid w:val="004E6449"/>
    <w:rsid w:val="004E6D61"/>
    <w:rsid w:val="004E6E04"/>
    <w:rsid w:val="004E71E9"/>
    <w:rsid w:val="004F20A9"/>
    <w:rsid w:val="004F563E"/>
    <w:rsid w:val="004F77C4"/>
    <w:rsid w:val="00505ED3"/>
    <w:rsid w:val="00506419"/>
    <w:rsid w:val="005076FA"/>
    <w:rsid w:val="005109FA"/>
    <w:rsid w:val="00510AA6"/>
    <w:rsid w:val="00513CA2"/>
    <w:rsid w:val="00513CCC"/>
    <w:rsid w:val="0051543A"/>
    <w:rsid w:val="0051713A"/>
    <w:rsid w:val="00517F2F"/>
    <w:rsid w:val="00520242"/>
    <w:rsid w:val="005212AF"/>
    <w:rsid w:val="00523F1F"/>
    <w:rsid w:val="0052616F"/>
    <w:rsid w:val="00527522"/>
    <w:rsid w:val="00533A11"/>
    <w:rsid w:val="005358D2"/>
    <w:rsid w:val="00535B5F"/>
    <w:rsid w:val="00535E83"/>
    <w:rsid w:val="00536B1E"/>
    <w:rsid w:val="00540CD5"/>
    <w:rsid w:val="00541178"/>
    <w:rsid w:val="00541669"/>
    <w:rsid w:val="005416E7"/>
    <w:rsid w:val="00545791"/>
    <w:rsid w:val="00550D26"/>
    <w:rsid w:val="00554C6A"/>
    <w:rsid w:val="00555B2E"/>
    <w:rsid w:val="005563C5"/>
    <w:rsid w:val="005569BA"/>
    <w:rsid w:val="0055702E"/>
    <w:rsid w:val="00557567"/>
    <w:rsid w:val="00560A49"/>
    <w:rsid w:val="005611F8"/>
    <w:rsid w:val="005623F3"/>
    <w:rsid w:val="00562710"/>
    <w:rsid w:val="00562A5A"/>
    <w:rsid w:val="00563A0F"/>
    <w:rsid w:val="00563FEA"/>
    <w:rsid w:val="00566E28"/>
    <w:rsid w:val="00570C24"/>
    <w:rsid w:val="005712E8"/>
    <w:rsid w:val="00571D54"/>
    <w:rsid w:val="00571FC6"/>
    <w:rsid w:val="005731E5"/>
    <w:rsid w:val="005746FC"/>
    <w:rsid w:val="005773EC"/>
    <w:rsid w:val="0057786D"/>
    <w:rsid w:val="00580223"/>
    <w:rsid w:val="00581929"/>
    <w:rsid w:val="0059222A"/>
    <w:rsid w:val="00593BBA"/>
    <w:rsid w:val="00593C56"/>
    <w:rsid w:val="00594006"/>
    <w:rsid w:val="00596A2A"/>
    <w:rsid w:val="005A1CC9"/>
    <w:rsid w:val="005B2E60"/>
    <w:rsid w:val="005B2ECE"/>
    <w:rsid w:val="005B35FE"/>
    <w:rsid w:val="005B57AF"/>
    <w:rsid w:val="005B6DD6"/>
    <w:rsid w:val="005C1543"/>
    <w:rsid w:val="005C248D"/>
    <w:rsid w:val="005C3617"/>
    <w:rsid w:val="005C3E21"/>
    <w:rsid w:val="005C4F80"/>
    <w:rsid w:val="005C7199"/>
    <w:rsid w:val="005C74D4"/>
    <w:rsid w:val="005D0E50"/>
    <w:rsid w:val="005D10D5"/>
    <w:rsid w:val="005D25E5"/>
    <w:rsid w:val="005D266B"/>
    <w:rsid w:val="005E07C8"/>
    <w:rsid w:val="005E6776"/>
    <w:rsid w:val="005E6BB1"/>
    <w:rsid w:val="005E6F03"/>
    <w:rsid w:val="005E74EB"/>
    <w:rsid w:val="005E7CB3"/>
    <w:rsid w:val="005F1242"/>
    <w:rsid w:val="005F210F"/>
    <w:rsid w:val="005F3363"/>
    <w:rsid w:val="005F3748"/>
    <w:rsid w:val="005F3D2B"/>
    <w:rsid w:val="00600276"/>
    <w:rsid w:val="006003AC"/>
    <w:rsid w:val="00601B7E"/>
    <w:rsid w:val="00602FF0"/>
    <w:rsid w:val="0060329C"/>
    <w:rsid w:val="00605157"/>
    <w:rsid w:val="00606FD4"/>
    <w:rsid w:val="0060727B"/>
    <w:rsid w:val="0061498D"/>
    <w:rsid w:val="00614AF1"/>
    <w:rsid w:val="00614CD5"/>
    <w:rsid w:val="006220BB"/>
    <w:rsid w:val="00622956"/>
    <w:rsid w:val="00631768"/>
    <w:rsid w:val="00633292"/>
    <w:rsid w:val="00635925"/>
    <w:rsid w:val="00635C41"/>
    <w:rsid w:val="00637100"/>
    <w:rsid w:val="006454FB"/>
    <w:rsid w:val="006462DE"/>
    <w:rsid w:val="00651CED"/>
    <w:rsid w:val="00653348"/>
    <w:rsid w:val="00657D40"/>
    <w:rsid w:val="00661D70"/>
    <w:rsid w:val="006632AA"/>
    <w:rsid w:val="00663D37"/>
    <w:rsid w:val="00664C0F"/>
    <w:rsid w:val="00666BEE"/>
    <w:rsid w:val="00667314"/>
    <w:rsid w:val="00667A7B"/>
    <w:rsid w:val="00670779"/>
    <w:rsid w:val="0067077A"/>
    <w:rsid w:val="006742CF"/>
    <w:rsid w:val="00675D04"/>
    <w:rsid w:val="00677630"/>
    <w:rsid w:val="006815E0"/>
    <w:rsid w:val="006838EA"/>
    <w:rsid w:val="00684441"/>
    <w:rsid w:val="00685C90"/>
    <w:rsid w:val="006871AE"/>
    <w:rsid w:val="00691B16"/>
    <w:rsid w:val="00691BF7"/>
    <w:rsid w:val="00693FA5"/>
    <w:rsid w:val="006967B1"/>
    <w:rsid w:val="00696D6D"/>
    <w:rsid w:val="006971C4"/>
    <w:rsid w:val="006976F6"/>
    <w:rsid w:val="00697BC6"/>
    <w:rsid w:val="00697D8F"/>
    <w:rsid w:val="006A0351"/>
    <w:rsid w:val="006A3B3C"/>
    <w:rsid w:val="006B2B04"/>
    <w:rsid w:val="006B2BC3"/>
    <w:rsid w:val="006B3191"/>
    <w:rsid w:val="006B52A1"/>
    <w:rsid w:val="006B53DC"/>
    <w:rsid w:val="006B6925"/>
    <w:rsid w:val="006B6EC9"/>
    <w:rsid w:val="006C2D9B"/>
    <w:rsid w:val="006C3C90"/>
    <w:rsid w:val="006C50BC"/>
    <w:rsid w:val="006C5B1D"/>
    <w:rsid w:val="006C6A5D"/>
    <w:rsid w:val="006C7EE5"/>
    <w:rsid w:val="006D0CC4"/>
    <w:rsid w:val="006D1104"/>
    <w:rsid w:val="006D174B"/>
    <w:rsid w:val="006D190A"/>
    <w:rsid w:val="006D1BC6"/>
    <w:rsid w:val="006D1C51"/>
    <w:rsid w:val="006D2E23"/>
    <w:rsid w:val="006D3781"/>
    <w:rsid w:val="006D4AF9"/>
    <w:rsid w:val="006D5A73"/>
    <w:rsid w:val="006E1A3A"/>
    <w:rsid w:val="006E200A"/>
    <w:rsid w:val="006E23F9"/>
    <w:rsid w:val="006E2AE7"/>
    <w:rsid w:val="006E3034"/>
    <w:rsid w:val="006E77BB"/>
    <w:rsid w:val="006F2E69"/>
    <w:rsid w:val="006F3F18"/>
    <w:rsid w:val="007005FD"/>
    <w:rsid w:val="007017A0"/>
    <w:rsid w:val="00701A75"/>
    <w:rsid w:val="00701DBB"/>
    <w:rsid w:val="00702431"/>
    <w:rsid w:val="0070258F"/>
    <w:rsid w:val="00702EEE"/>
    <w:rsid w:val="00703C1A"/>
    <w:rsid w:val="00704DC3"/>
    <w:rsid w:val="007062FB"/>
    <w:rsid w:val="00710CC3"/>
    <w:rsid w:val="00711779"/>
    <w:rsid w:val="00713644"/>
    <w:rsid w:val="00715DBD"/>
    <w:rsid w:val="007171CE"/>
    <w:rsid w:val="0071798C"/>
    <w:rsid w:val="00731180"/>
    <w:rsid w:val="007318C4"/>
    <w:rsid w:val="00731F2C"/>
    <w:rsid w:val="00736087"/>
    <w:rsid w:val="007362EB"/>
    <w:rsid w:val="0073751C"/>
    <w:rsid w:val="007429F8"/>
    <w:rsid w:val="0074361D"/>
    <w:rsid w:val="00747650"/>
    <w:rsid w:val="00751B33"/>
    <w:rsid w:val="007539A7"/>
    <w:rsid w:val="00754849"/>
    <w:rsid w:val="007555E4"/>
    <w:rsid w:val="007563B2"/>
    <w:rsid w:val="0075698F"/>
    <w:rsid w:val="00764FA0"/>
    <w:rsid w:val="007658DE"/>
    <w:rsid w:val="00767BA5"/>
    <w:rsid w:val="0077049D"/>
    <w:rsid w:val="00770DA9"/>
    <w:rsid w:val="00771DCC"/>
    <w:rsid w:val="00772466"/>
    <w:rsid w:val="00773C4A"/>
    <w:rsid w:val="0077412B"/>
    <w:rsid w:val="007763F5"/>
    <w:rsid w:val="00782B4D"/>
    <w:rsid w:val="00782FFF"/>
    <w:rsid w:val="00785408"/>
    <w:rsid w:val="0078548A"/>
    <w:rsid w:val="00791523"/>
    <w:rsid w:val="00792045"/>
    <w:rsid w:val="007926C7"/>
    <w:rsid w:val="00792772"/>
    <w:rsid w:val="00792AB5"/>
    <w:rsid w:val="00795816"/>
    <w:rsid w:val="0079585B"/>
    <w:rsid w:val="00796058"/>
    <w:rsid w:val="007A1544"/>
    <w:rsid w:val="007A29E6"/>
    <w:rsid w:val="007A2CE6"/>
    <w:rsid w:val="007A402F"/>
    <w:rsid w:val="007A4A92"/>
    <w:rsid w:val="007A5C10"/>
    <w:rsid w:val="007B0C24"/>
    <w:rsid w:val="007B17ED"/>
    <w:rsid w:val="007B3289"/>
    <w:rsid w:val="007B3BBB"/>
    <w:rsid w:val="007B6FEB"/>
    <w:rsid w:val="007B75CF"/>
    <w:rsid w:val="007B78CB"/>
    <w:rsid w:val="007C1C4C"/>
    <w:rsid w:val="007C1DDB"/>
    <w:rsid w:val="007C42E8"/>
    <w:rsid w:val="007C4997"/>
    <w:rsid w:val="007C5FA3"/>
    <w:rsid w:val="007C6BB9"/>
    <w:rsid w:val="007D0913"/>
    <w:rsid w:val="007D2CFD"/>
    <w:rsid w:val="007D3EB1"/>
    <w:rsid w:val="007D4667"/>
    <w:rsid w:val="007E39EA"/>
    <w:rsid w:val="007E3A51"/>
    <w:rsid w:val="007E3B0B"/>
    <w:rsid w:val="007E4FD3"/>
    <w:rsid w:val="007E5865"/>
    <w:rsid w:val="007E5B63"/>
    <w:rsid w:val="007E7937"/>
    <w:rsid w:val="007F083A"/>
    <w:rsid w:val="007F290A"/>
    <w:rsid w:val="007F3C26"/>
    <w:rsid w:val="007F5CC7"/>
    <w:rsid w:val="007F5D09"/>
    <w:rsid w:val="007F6E4F"/>
    <w:rsid w:val="007F7058"/>
    <w:rsid w:val="007F7169"/>
    <w:rsid w:val="007F7921"/>
    <w:rsid w:val="00801AD8"/>
    <w:rsid w:val="008026C1"/>
    <w:rsid w:val="00807BDA"/>
    <w:rsid w:val="00811863"/>
    <w:rsid w:val="00812B42"/>
    <w:rsid w:val="00813813"/>
    <w:rsid w:val="00820F05"/>
    <w:rsid w:val="008216EC"/>
    <w:rsid w:val="00821D0C"/>
    <w:rsid w:val="00822436"/>
    <w:rsid w:val="008251CF"/>
    <w:rsid w:val="008263EF"/>
    <w:rsid w:val="00826C6B"/>
    <w:rsid w:val="00826D0D"/>
    <w:rsid w:val="00827D3E"/>
    <w:rsid w:val="008313F4"/>
    <w:rsid w:val="008315B3"/>
    <w:rsid w:val="00834649"/>
    <w:rsid w:val="00834DA6"/>
    <w:rsid w:val="00835B12"/>
    <w:rsid w:val="00842BF6"/>
    <w:rsid w:val="00842F54"/>
    <w:rsid w:val="00843591"/>
    <w:rsid w:val="00844AC1"/>
    <w:rsid w:val="0084516F"/>
    <w:rsid w:val="00845B64"/>
    <w:rsid w:val="00854F5B"/>
    <w:rsid w:val="00857031"/>
    <w:rsid w:val="0085760B"/>
    <w:rsid w:val="00862D78"/>
    <w:rsid w:val="008638A9"/>
    <w:rsid w:val="00863C3F"/>
    <w:rsid w:val="00871B50"/>
    <w:rsid w:val="008720FB"/>
    <w:rsid w:val="00873058"/>
    <w:rsid w:val="00877502"/>
    <w:rsid w:val="00877D4B"/>
    <w:rsid w:val="00881670"/>
    <w:rsid w:val="00882E8D"/>
    <w:rsid w:val="008904F0"/>
    <w:rsid w:val="008906A2"/>
    <w:rsid w:val="00890FE1"/>
    <w:rsid w:val="00891A58"/>
    <w:rsid w:val="00891B80"/>
    <w:rsid w:val="00892F43"/>
    <w:rsid w:val="00893D93"/>
    <w:rsid w:val="00893FF4"/>
    <w:rsid w:val="00895ED7"/>
    <w:rsid w:val="008A03AA"/>
    <w:rsid w:val="008A62D3"/>
    <w:rsid w:val="008B1EEC"/>
    <w:rsid w:val="008B4D5D"/>
    <w:rsid w:val="008B665A"/>
    <w:rsid w:val="008B7C3E"/>
    <w:rsid w:val="008C190E"/>
    <w:rsid w:val="008C24AD"/>
    <w:rsid w:val="008C42EE"/>
    <w:rsid w:val="008C4F0E"/>
    <w:rsid w:val="008C531B"/>
    <w:rsid w:val="008C55A7"/>
    <w:rsid w:val="008D1F48"/>
    <w:rsid w:val="008D6F2C"/>
    <w:rsid w:val="008D780F"/>
    <w:rsid w:val="008D7B8F"/>
    <w:rsid w:val="008E1AAE"/>
    <w:rsid w:val="008E1F67"/>
    <w:rsid w:val="008E2501"/>
    <w:rsid w:val="008E36C8"/>
    <w:rsid w:val="008E3C49"/>
    <w:rsid w:val="008E479F"/>
    <w:rsid w:val="008E5F6D"/>
    <w:rsid w:val="008E603B"/>
    <w:rsid w:val="008E7654"/>
    <w:rsid w:val="008E785F"/>
    <w:rsid w:val="008F1B02"/>
    <w:rsid w:val="008F5F5F"/>
    <w:rsid w:val="008F6EC6"/>
    <w:rsid w:val="008F77E1"/>
    <w:rsid w:val="008F78A0"/>
    <w:rsid w:val="00901054"/>
    <w:rsid w:val="00901453"/>
    <w:rsid w:val="00902A86"/>
    <w:rsid w:val="0091064C"/>
    <w:rsid w:val="00913386"/>
    <w:rsid w:val="00913CA3"/>
    <w:rsid w:val="00915B64"/>
    <w:rsid w:val="00915DA6"/>
    <w:rsid w:val="009168CC"/>
    <w:rsid w:val="009176A8"/>
    <w:rsid w:val="00920F43"/>
    <w:rsid w:val="009238D4"/>
    <w:rsid w:val="00923A81"/>
    <w:rsid w:val="0092603F"/>
    <w:rsid w:val="00926983"/>
    <w:rsid w:val="00927AE5"/>
    <w:rsid w:val="00927DBE"/>
    <w:rsid w:val="00930439"/>
    <w:rsid w:val="009306CA"/>
    <w:rsid w:val="00933223"/>
    <w:rsid w:val="00933C2A"/>
    <w:rsid w:val="0093408C"/>
    <w:rsid w:val="00935FFE"/>
    <w:rsid w:val="0093668E"/>
    <w:rsid w:val="00937630"/>
    <w:rsid w:val="00940221"/>
    <w:rsid w:val="00940AE7"/>
    <w:rsid w:val="00940FD4"/>
    <w:rsid w:val="009427E8"/>
    <w:rsid w:val="00943E66"/>
    <w:rsid w:val="009453F6"/>
    <w:rsid w:val="00945876"/>
    <w:rsid w:val="009463A9"/>
    <w:rsid w:val="00950D67"/>
    <w:rsid w:val="00951F3B"/>
    <w:rsid w:val="00952E2C"/>
    <w:rsid w:val="0095351F"/>
    <w:rsid w:val="00953612"/>
    <w:rsid w:val="00953A7B"/>
    <w:rsid w:val="00953B52"/>
    <w:rsid w:val="00955273"/>
    <w:rsid w:val="0095594E"/>
    <w:rsid w:val="00956A0C"/>
    <w:rsid w:val="00957154"/>
    <w:rsid w:val="00960B88"/>
    <w:rsid w:val="00963F6D"/>
    <w:rsid w:val="00965609"/>
    <w:rsid w:val="009678BF"/>
    <w:rsid w:val="00967B4F"/>
    <w:rsid w:val="0097103D"/>
    <w:rsid w:val="009713A6"/>
    <w:rsid w:val="00972D1C"/>
    <w:rsid w:val="0097501A"/>
    <w:rsid w:val="0098274C"/>
    <w:rsid w:val="00982772"/>
    <w:rsid w:val="009838A7"/>
    <w:rsid w:val="00984298"/>
    <w:rsid w:val="00984EFF"/>
    <w:rsid w:val="009858D3"/>
    <w:rsid w:val="00985901"/>
    <w:rsid w:val="00986DD9"/>
    <w:rsid w:val="00990A70"/>
    <w:rsid w:val="00992FA2"/>
    <w:rsid w:val="00992FFE"/>
    <w:rsid w:val="00993377"/>
    <w:rsid w:val="009961B3"/>
    <w:rsid w:val="00997621"/>
    <w:rsid w:val="00997CC9"/>
    <w:rsid w:val="009A15ED"/>
    <w:rsid w:val="009A4BCA"/>
    <w:rsid w:val="009A5186"/>
    <w:rsid w:val="009A7895"/>
    <w:rsid w:val="009B2140"/>
    <w:rsid w:val="009B4762"/>
    <w:rsid w:val="009B631C"/>
    <w:rsid w:val="009B6E15"/>
    <w:rsid w:val="009B7247"/>
    <w:rsid w:val="009B7E1D"/>
    <w:rsid w:val="009C7410"/>
    <w:rsid w:val="009C7786"/>
    <w:rsid w:val="009D5725"/>
    <w:rsid w:val="009D5BB4"/>
    <w:rsid w:val="009D6D00"/>
    <w:rsid w:val="009D7467"/>
    <w:rsid w:val="009D77A6"/>
    <w:rsid w:val="009E2D41"/>
    <w:rsid w:val="009E3634"/>
    <w:rsid w:val="009E3D2A"/>
    <w:rsid w:val="009E621D"/>
    <w:rsid w:val="009E6737"/>
    <w:rsid w:val="009E7879"/>
    <w:rsid w:val="009F019B"/>
    <w:rsid w:val="009F38FE"/>
    <w:rsid w:val="009F6F80"/>
    <w:rsid w:val="00A07458"/>
    <w:rsid w:val="00A07679"/>
    <w:rsid w:val="00A104E7"/>
    <w:rsid w:val="00A10971"/>
    <w:rsid w:val="00A20F69"/>
    <w:rsid w:val="00A214FD"/>
    <w:rsid w:val="00A223B7"/>
    <w:rsid w:val="00A22A74"/>
    <w:rsid w:val="00A26620"/>
    <w:rsid w:val="00A3129B"/>
    <w:rsid w:val="00A35C51"/>
    <w:rsid w:val="00A3662F"/>
    <w:rsid w:val="00A37BA6"/>
    <w:rsid w:val="00A40B8E"/>
    <w:rsid w:val="00A41A20"/>
    <w:rsid w:val="00A43742"/>
    <w:rsid w:val="00A44147"/>
    <w:rsid w:val="00A47336"/>
    <w:rsid w:val="00A479FE"/>
    <w:rsid w:val="00A54B84"/>
    <w:rsid w:val="00A54D18"/>
    <w:rsid w:val="00A57A0D"/>
    <w:rsid w:val="00A610F8"/>
    <w:rsid w:val="00A619E7"/>
    <w:rsid w:val="00A6214F"/>
    <w:rsid w:val="00A643E3"/>
    <w:rsid w:val="00A65C30"/>
    <w:rsid w:val="00A6697A"/>
    <w:rsid w:val="00A67275"/>
    <w:rsid w:val="00A67A70"/>
    <w:rsid w:val="00A67A77"/>
    <w:rsid w:val="00A73D61"/>
    <w:rsid w:val="00A8128E"/>
    <w:rsid w:val="00A816CD"/>
    <w:rsid w:val="00A81A6F"/>
    <w:rsid w:val="00A81CF9"/>
    <w:rsid w:val="00A82D86"/>
    <w:rsid w:val="00A95BBF"/>
    <w:rsid w:val="00AA21E4"/>
    <w:rsid w:val="00AA2A38"/>
    <w:rsid w:val="00AA3647"/>
    <w:rsid w:val="00AA488C"/>
    <w:rsid w:val="00AA5071"/>
    <w:rsid w:val="00AA5512"/>
    <w:rsid w:val="00AA5CCF"/>
    <w:rsid w:val="00AA7F1C"/>
    <w:rsid w:val="00AB4778"/>
    <w:rsid w:val="00AB55B2"/>
    <w:rsid w:val="00AB6E2B"/>
    <w:rsid w:val="00AC0E33"/>
    <w:rsid w:val="00AC1332"/>
    <w:rsid w:val="00AC30BD"/>
    <w:rsid w:val="00AC6099"/>
    <w:rsid w:val="00AC6BF4"/>
    <w:rsid w:val="00AD2AF5"/>
    <w:rsid w:val="00AD3BAB"/>
    <w:rsid w:val="00AD5179"/>
    <w:rsid w:val="00AD5545"/>
    <w:rsid w:val="00AD59FA"/>
    <w:rsid w:val="00AD6CFA"/>
    <w:rsid w:val="00AE455F"/>
    <w:rsid w:val="00AE5A94"/>
    <w:rsid w:val="00AF36C1"/>
    <w:rsid w:val="00B00B67"/>
    <w:rsid w:val="00B02D4A"/>
    <w:rsid w:val="00B02E11"/>
    <w:rsid w:val="00B0306E"/>
    <w:rsid w:val="00B044D3"/>
    <w:rsid w:val="00B04E44"/>
    <w:rsid w:val="00B146B0"/>
    <w:rsid w:val="00B16ECE"/>
    <w:rsid w:val="00B236A8"/>
    <w:rsid w:val="00B25C64"/>
    <w:rsid w:val="00B32D63"/>
    <w:rsid w:val="00B32EBD"/>
    <w:rsid w:val="00B35F9F"/>
    <w:rsid w:val="00B37E59"/>
    <w:rsid w:val="00B4143C"/>
    <w:rsid w:val="00B444E6"/>
    <w:rsid w:val="00B45F98"/>
    <w:rsid w:val="00B45FD9"/>
    <w:rsid w:val="00B47589"/>
    <w:rsid w:val="00B47727"/>
    <w:rsid w:val="00B4784F"/>
    <w:rsid w:val="00B47B50"/>
    <w:rsid w:val="00B5071D"/>
    <w:rsid w:val="00B53BD8"/>
    <w:rsid w:val="00B550F8"/>
    <w:rsid w:val="00B62098"/>
    <w:rsid w:val="00B6394D"/>
    <w:rsid w:val="00B64678"/>
    <w:rsid w:val="00B679EC"/>
    <w:rsid w:val="00B71155"/>
    <w:rsid w:val="00B71598"/>
    <w:rsid w:val="00B72555"/>
    <w:rsid w:val="00B72DDB"/>
    <w:rsid w:val="00B73AB8"/>
    <w:rsid w:val="00B73CFB"/>
    <w:rsid w:val="00B74444"/>
    <w:rsid w:val="00B768F8"/>
    <w:rsid w:val="00B775BB"/>
    <w:rsid w:val="00B82022"/>
    <w:rsid w:val="00B8364F"/>
    <w:rsid w:val="00B83EA4"/>
    <w:rsid w:val="00B85260"/>
    <w:rsid w:val="00B85493"/>
    <w:rsid w:val="00B85730"/>
    <w:rsid w:val="00B867EE"/>
    <w:rsid w:val="00B924DC"/>
    <w:rsid w:val="00B9691B"/>
    <w:rsid w:val="00B96991"/>
    <w:rsid w:val="00B97DD7"/>
    <w:rsid w:val="00BA2008"/>
    <w:rsid w:val="00BA3889"/>
    <w:rsid w:val="00BA3E1F"/>
    <w:rsid w:val="00BB263E"/>
    <w:rsid w:val="00BB2B51"/>
    <w:rsid w:val="00BB2CE5"/>
    <w:rsid w:val="00BB40CB"/>
    <w:rsid w:val="00BB4B2B"/>
    <w:rsid w:val="00BB55C4"/>
    <w:rsid w:val="00BB64E1"/>
    <w:rsid w:val="00BC1E13"/>
    <w:rsid w:val="00BC1F93"/>
    <w:rsid w:val="00BC25E9"/>
    <w:rsid w:val="00BC3D6E"/>
    <w:rsid w:val="00BC4A70"/>
    <w:rsid w:val="00BC6FA6"/>
    <w:rsid w:val="00BD318A"/>
    <w:rsid w:val="00BD71E2"/>
    <w:rsid w:val="00BE13CB"/>
    <w:rsid w:val="00BE32FC"/>
    <w:rsid w:val="00BE4B56"/>
    <w:rsid w:val="00BE6855"/>
    <w:rsid w:val="00BE6AA6"/>
    <w:rsid w:val="00BE7015"/>
    <w:rsid w:val="00BF2F72"/>
    <w:rsid w:val="00BF3152"/>
    <w:rsid w:val="00BF4670"/>
    <w:rsid w:val="00BF6D6D"/>
    <w:rsid w:val="00C03022"/>
    <w:rsid w:val="00C03779"/>
    <w:rsid w:val="00C04032"/>
    <w:rsid w:val="00C05C59"/>
    <w:rsid w:val="00C06645"/>
    <w:rsid w:val="00C0772C"/>
    <w:rsid w:val="00C13A7B"/>
    <w:rsid w:val="00C15E85"/>
    <w:rsid w:val="00C228C6"/>
    <w:rsid w:val="00C34D18"/>
    <w:rsid w:val="00C35844"/>
    <w:rsid w:val="00C37ADC"/>
    <w:rsid w:val="00C404F7"/>
    <w:rsid w:val="00C43ADC"/>
    <w:rsid w:val="00C4580D"/>
    <w:rsid w:val="00C543BF"/>
    <w:rsid w:val="00C545B6"/>
    <w:rsid w:val="00C56C6F"/>
    <w:rsid w:val="00C579B8"/>
    <w:rsid w:val="00C60823"/>
    <w:rsid w:val="00C62FAA"/>
    <w:rsid w:val="00C6337B"/>
    <w:rsid w:val="00C64741"/>
    <w:rsid w:val="00C65746"/>
    <w:rsid w:val="00C67BF8"/>
    <w:rsid w:val="00C67EBA"/>
    <w:rsid w:val="00C704A6"/>
    <w:rsid w:val="00C71FB1"/>
    <w:rsid w:val="00C721F8"/>
    <w:rsid w:val="00C732E5"/>
    <w:rsid w:val="00C74234"/>
    <w:rsid w:val="00C77DE1"/>
    <w:rsid w:val="00C8053E"/>
    <w:rsid w:val="00C81B12"/>
    <w:rsid w:val="00C8289A"/>
    <w:rsid w:val="00C82C90"/>
    <w:rsid w:val="00C85A42"/>
    <w:rsid w:val="00C875A5"/>
    <w:rsid w:val="00C92A8C"/>
    <w:rsid w:val="00C92E31"/>
    <w:rsid w:val="00C92F12"/>
    <w:rsid w:val="00CA0C62"/>
    <w:rsid w:val="00CA133D"/>
    <w:rsid w:val="00CA2624"/>
    <w:rsid w:val="00CA2870"/>
    <w:rsid w:val="00CA2EC4"/>
    <w:rsid w:val="00CA6BA0"/>
    <w:rsid w:val="00CB21F6"/>
    <w:rsid w:val="00CB7F15"/>
    <w:rsid w:val="00CC2387"/>
    <w:rsid w:val="00CC3E98"/>
    <w:rsid w:val="00CC587D"/>
    <w:rsid w:val="00CD0350"/>
    <w:rsid w:val="00CD096B"/>
    <w:rsid w:val="00CD13EC"/>
    <w:rsid w:val="00CD4B54"/>
    <w:rsid w:val="00CE1665"/>
    <w:rsid w:val="00CE255B"/>
    <w:rsid w:val="00CE4C05"/>
    <w:rsid w:val="00CE7E82"/>
    <w:rsid w:val="00CF3442"/>
    <w:rsid w:val="00CF520C"/>
    <w:rsid w:val="00CF6006"/>
    <w:rsid w:val="00CF6E7D"/>
    <w:rsid w:val="00CF7559"/>
    <w:rsid w:val="00CF7884"/>
    <w:rsid w:val="00D00857"/>
    <w:rsid w:val="00D0086B"/>
    <w:rsid w:val="00D0102C"/>
    <w:rsid w:val="00D0135D"/>
    <w:rsid w:val="00D033CA"/>
    <w:rsid w:val="00D04989"/>
    <w:rsid w:val="00D05003"/>
    <w:rsid w:val="00D05EB1"/>
    <w:rsid w:val="00D07314"/>
    <w:rsid w:val="00D0781C"/>
    <w:rsid w:val="00D10258"/>
    <w:rsid w:val="00D10D4D"/>
    <w:rsid w:val="00D15755"/>
    <w:rsid w:val="00D1596F"/>
    <w:rsid w:val="00D178E4"/>
    <w:rsid w:val="00D205D0"/>
    <w:rsid w:val="00D21710"/>
    <w:rsid w:val="00D227F7"/>
    <w:rsid w:val="00D22F76"/>
    <w:rsid w:val="00D26B3A"/>
    <w:rsid w:val="00D26DB1"/>
    <w:rsid w:val="00D32882"/>
    <w:rsid w:val="00D32AF8"/>
    <w:rsid w:val="00D333EF"/>
    <w:rsid w:val="00D3357B"/>
    <w:rsid w:val="00D36BCC"/>
    <w:rsid w:val="00D3761B"/>
    <w:rsid w:val="00D42642"/>
    <w:rsid w:val="00D43F0D"/>
    <w:rsid w:val="00D464F0"/>
    <w:rsid w:val="00D4739A"/>
    <w:rsid w:val="00D5052A"/>
    <w:rsid w:val="00D51E7F"/>
    <w:rsid w:val="00D5283B"/>
    <w:rsid w:val="00D5508D"/>
    <w:rsid w:val="00D568C2"/>
    <w:rsid w:val="00D608F4"/>
    <w:rsid w:val="00D61CEE"/>
    <w:rsid w:val="00D6211D"/>
    <w:rsid w:val="00D642A6"/>
    <w:rsid w:val="00D64F92"/>
    <w:rsid w:val="00D65316"/>
    <w:rsid w:val="00D660A4"/>
    <w:rsid w:val="00D6769C"/>
    <w:rsid w:val="00D70F0B"/>
    <w:rsid w:val="00D71966"/>
    <w:rsid w:val="00D71E69"/>
    <w:rsid w:val="00D72553"/>
    <w:rsid w:val="00D74074"/>
    <w:rsid w:val="00D74803"/>
    <w:rsid w:val="00D74AEA"/>
    <w:rsid w:val="00D763EB"/>
    <w:rsid w:val="00D76D8F"/>
    <w:rsid w:val="00D8034B"/>
    <w:rsid w:val="00D813B2"/>
    <w:rsid w:val="00D838C1"/>
    <w:rsid w:val="00D838D8"/>
    <w:rsid w:val="00D90255"/>
    <w:rsid w:val="00D909BE"/>
    <w:rsid w:val="00D9254F"/>
    <w:rsid w:val="00D92C0E"/>
    <w:rsid w:val="00D93628"/>
    <w:rsid w:val="00D946FA"/>
    <w:rsid w:val="00D95A85"/>
    <w:rsid w:val="00D974EC"/>
    <w:rsid w:val="00DA0083"/>
    <w:rsid w:val="00DA3EFD"/>
    <w:rsid w:val="00DA52DF"/>
    <w:rsid w:val="00DB360F"/>
    <w:rsid w:val="00DB5845"/>
    <w:rsid w:val="00DC0D17"/>
    <w:rsid w:val="00DC11B9"/>
    <w:rsid w:val="00DC3C92"/>
    <w:rsid w:val="00DC422C"/>
    <w:rsid w:val="00DC6F44"/>
    <w:rsid w:val="00DD0343"/>
    <w:rsid w:val="00DD1C1A"/>
    <w:rsid w:val="00DD263A"/>
    <w:rsid w:val="00DD27F6"/>
    <w:rsid w:val="00DD3FBD"/>
    <w:rsid w:val="00DD43A4"/>
    <w:rsid w:val="00DD55BC"/>
    <w:rsid w:val="00DE06BE"/>
    <w:rsid w:val="00DE1BA0"/>
    <w:rsid w:val="00DE2E29"/>
    <w:rsid w:val="00DE6A1F"/>
    <w:rsid w:val="00DF07C1"/>
    <w:rsid w:val="00DF0A87"/>
    <w:rsid w:val="00DF313F"/>
    <w:rsid w:val="00DF3595"/>
    <w:rsid w:val="00DF560F"/>
    <w:rsid w:val="00DF6674"/>
    <w:rsid w:val="00DF6DC1"/>
    <w:rsid w:val="00E0092E"/>
    <w:rsid w:val="00E015F2"/>
    <w:rsid w:val="00E01B1D"/>
    <w:rsid w:val="00E02D46"/>
    <w:rsid w:val="00E0457C"/>
    <w:rsid w:val="00E04FF5"/>
    <w:rsid w:val="00E05BC2"/>
    <w:rsid w:val="00E05E97"/>
    <w:rsid w:val="00E10738"/>
    <w:rsid w:val="00E11E3D"/>
    <w:rsid w:val="00E12616"/>
    <w:rsid w:val="00E1323F"/>
    <w:rsid w:val="00E1383A"/>
    <w:rsid w:val="00E13841"/>
    <w:rsid w:val="00E14881"/>
    <w:rsid w:val="00E1566E"/>
    <w:rsid w:val="00E15BBF"/>
    <w:rsid w:val="00E1611A"/>
    <w:rsid w:val="00E1644B"/>
    <w:rsid w:val="00E16E8E"/>
    <w:rsid w:val="00E2081A"/>
    <w:rsid w:val="00E229AF"/>
    <w:rsid w:val="00E2325B"/>
    <w:rsid w:val="00E2442B"/>
    <w:rsid w:val="00E247AF"/>
    <w:rsid w:val="00E24F3C"/>
    <w:rsid w:val="00E2559D"/>
    <w:rsid w:val="00E25EF4"/>
    <w:rsid w:val="00E27F25"/>
    <w:rsid w:val="00E31CEF"/>
    <w:rsid w:val="00E3318D"/>
    <w:rsid w:val="00E34057"/>
    <w:rsid w:val="00E34126"/>
    <w:rsid w:val="00E35E15"/>
    <w:rsid w:val="00E42AD1"/>
    <w:rsid w:val="00E445A8"/>
    <w:rsid w:val="00E446A3"/>
    <w:rsid w:val="00E4503B"/>
    <w:rsid w:val="00E51A28"/>
    <w:rsid w:val="00E53202"/>
    <w:rsid w:val="00E5339F"/>
    <w:rsid w:val="00E55AD4"/>
    <w:rsid w:val="00E56414"/>
    <w:rsid w:val="00E567D6"/>
    <w:rsid w:val="00E569A9"/>
    <w:rsid w:val="00E57A7B"/>
    <w:rsid w:val="00E60BDF"/>
    <w:rsid w:val="00E60CDD"/>
    <w:rsid w:val="00E61308"/>
    <w:rsid w:val="00E61DFE"/>
    <w:rsid w:val="00E61F0B"/>
    <w:rsid w:val="00E642F2"/>
    <w:rsid w:val="00E711A2"/>
    <w:rsid w:val="00E716A6"/>
    <w:rsid w:val="00E72A16"/>
    <w:rsid w:val="00E72D30"/>
    <w:rsid w:val="00E745DE"/>
    <w:rsid w:val="00E75343"/>
    <w:rsid w:val="00E8094B"/>
    <w:rsid w:val="00E80968"/>
    <w:rsid w:val="00E81397"/>
    <w:rsid w:val="00E82DCC"/>
    <w:rsid w:val="00E83865"/>
    <w:rsid w:val="00E85F97"/>
    <w:rsid w:val="00E9584D"/>
    <w:rsid w:val="00EA1C4E"/>
    <w:rsid w:val="00EA2696"/>
    <w:rsid w:val="00EA41BC"/>
    <w:rsid w:val="00EA4E33"/>
    <w:rsid w:val="00EA5D7C"/>
    <w:rsid w:val="00EA74D9"/>
    <w:rsid w:val="00EB0F4E"/>
    <w:rsid w:val="00EB5199"/>
    <w:rsid w:val="00EC0710"/>
    <w:rsid w:val="00EC17DB"/>
    <w:rsid w:val="00EC6D2C"/>
    <w:rsid w:val="00EC705A"/>
    <w:rsid w:val="00EC792A"/>
    <w:rsid w:val="00ED3DCB"/>
    <w:rsid w:val="00ED6E0F"/>
    <w:rsid w:val="00EE07DE"/>
    <w:rsid w:val="00EE0DB3"/>
    <w:rsid w:val="00EE2F41"/>
    <w:rsid w:val="00EE734C"/>
    <w:rsid w:val="00EF06A9"/>
    <w:rsid w:val="00EF14DD"/>
    <w:rsid w:val="00EF2206"/>
    <w:rsid w:val="00EF413F"/>
    <w:rsid w:val="00EF5A0B"/>
    <w:rsid w:val="00F0002B"/>
    <w:rsid w:val="00F05541"/>
    <w:rsid w:val="00F06C2F"/>
    <w:rsid w:val="00F1392A"/>
    <w:rsid w:val="00F156A1"/>
    <w:rsid w:val="00F2396F"/>
    <w:rsid w:val="00F23E19"/>
    <w:rsid w:val="00F25414"/>
    <w:rsid w:val="00F27CA2"/>
    <w:rsid w:val="00F35AA4"/>
    <w:rsid w:val="00F365A7"/>
    <w:rsid w:val="00F42250"/>
    <w:rsid w:val="00F42C13"/>
    <w:rsid w:val="00F434DA"/>
    <w:rsid w:val="00F43D6B"/>
    <w:rsid w:val="00F475CB"/>
    <w:rsid w:val="00F47A76"/>
    <w:rsid w:val="00F47F56"/>
    <w:rsid w:val="00F560F5"/>
    <w:rsid w:val="00F57763"/>
    <w:rsid w:val="00F63311"/>
    <w:rsid w:val="00F645E4"/>
    <w:rsid w:val="00F64AC0"/>
    <w:rsid w:val="00F64CA0"/>
    <w:rsid w:val="00F64D2A"/>
    <w:rsid w:val="00F66208"/>
    <w:rsid w:val="00F67E2A"/>
    <w:rsid w:val="00F7022C"/>
    <w:rsid w:val="00F708AA"/>
    <w:rsid w:val="00F717D1"/>
    <w:rsid w:val="00F73370"/>
    <w:rsid w:val="00F75DA9"/>
    <w:rsid w:val="00F818DA"/>
    <w:rsid w:val="00F8281D"/>
    <w:rsid w:val="00F843C7"/>
    <w:rsid w:val="00F84430"/>
    <w:rsid w:val="00F86822"/>
    <w:rsid w:val="00F90E0F"/>
    <w:rsid w:val="00F932F5"/>
    <w:rsid w:val="00F94558"/>
    <w:rsid w:val="00F96BB3"/>
    <w:rsid w:val="00FA202E"/>
    <w:rsid w:val="00FA252A"/>
    <w:rsid w:val="00FA2BBC"/>
    <w:rsid w:val="00FA472E"/>
    <w:rsid w:val="00FA7061"/>
    <w:rsid w:val="00FB2BC8"/>
    <w:rsid w:val="00FB2BF4"/>
    <w:rsid w:val="00FC0516"/>
    <w:rsid w:val="00FC5C17"/>
    <w:rsid w:val="00FD4EA8"/>
    <w:rsid w:val="00FD587C"/>
    <w:rsid w:val="00FD78EB"/>
    <w:rsid w:val="00FE19E5"/>
    <w:rsid w:val="00FE1CAC"/>
    <w:rsid w:val="00FE4516"/>
    <w:rsid w:val="00FF0135"/>
    <w:rsid w:val="00FF2BEB"/>
    <w:rsid w:val="00FF3C6A"/>
    <w:rsid w:val="00FF594F"/>
    <w:rsid w:val="00FF69CE"/>
    <w:rsid w:val="00FF733A"/>
    <w:rsid w:val="03273D5D"/>
    <w:rsid w:val="036D8A18"/>
    <w:rsid w:val="03B896EE"/>
    <w:rsid w:val="0420C7EF"/>
    <w:rsid w:val="0447012D"/>
    <w:rsid w:val="074C8C9E"/>
    <w:rsid w:val="08C8F892"/>
    <w:rsid w:val="0A155DAE"/>
    <w:rsid w:val="0AFDA082"/>
    <w:rsid w:val="0BF63785"/>
    <w:rsid w:val="0C8543D1"/>
    <w:rsid w:val="0DC0A23F"/>
    <w:rsid w:val="0E578F07"/>
    <w:rsid w:val="1404B56B"/>
    <w:rsid w:val="154A57B3"/>
    <w:rsid w:val="1771AD34"/>
    <w:rsid w:val="17F9CF65"/>
    <w:rsid w:val="1B4323B7"/>
    <w:rsid w:val="1D9C74ED"/>
    <w:rsid w:val="1DEEC99F"/>
    <w:rsid w:val="1E7BB6FC"/>
    <w:rsid w:val="2075953C"/>
    <w:rsid w:val="20CF4F64"/>
    <w:rsid w:val="212445A9"/>
    <w:rsid w:val="22986BF0"/>
    <w:rsid w:val="233F7385"/>
    <w:rsid w:val="26477A75"/>
    <w:rsid w:val="29F827E1"/>
    <w:rsid w:val="2A83C100"/>
    <w:rsid w:val="2DC5195D"/>
    <w:rsid w:val="2E1CC398"/>
    <w:rsid w:val="2F5AFDE4"/>
    <w:rsid w:val="2F720E5C"/>
    <w:rsid w:val="2F897C24"/>
    <w:rsid w:val="31931A06"/>
    <w:rsid w:val="32702D55"/>
    <w:rsid w:val="33221A1D"/>
    <w:rsid w:val="34AB8C82"/>
    <w:rsid w:val="34B06204"/>
    <w:rsid w:val="363009E8"/>
    <w:rsid w:val="36F25FA3"/>
    <w:rsid w:val="381A5FCC"/>
    <w:rsid w:val="3833EA62"/>
    <w:rsid w:val="384736B9"/>
    <w:rsid w:val="395182EB"/>
    <w:rsid w:val="3B866573"/>
    <w:rsid w:val="3C318034"/>
    <w:rsid w:val="3C406EF5"/>
    <w:rsid w:val="3C828CDD"/>
    <w:rsid w:val="3CA9C517"/>
    <w:rsid w:val="3F3B2338"/>
    <w:rsid w:val="40594E4C"/>
    <w:rsid w:val="42B72393"/>
    <w:rsid w:val="43BFEC5D"/>
    <w:rsid w:val="44949EFE"/>
    <w:rsid w:val="46AD5C37"/>
    <w:rsid w:val="46B9882B"/>
    <w:rsid w:val="47823C36"/>
    <w:rsid w:val="48526202"/>
    <w:rsid w:val="48676D4B"/>
    <w:rsid w:val="49145543"/>
    <w:rsid w:val="492811D0"/>
    <w:rsid w:val="4AFEB5AD"/>
    <w:rsid w:val="4B08CDAC"/>
    <w:rsid w:val="4B40A2AC"/>
    <w:rsid w:val="4B998CDB"/>
    <w:rsid w:val="4C5D19A4"/>
    <w:rsid w:val="4D27F36D"/>
    <w:rsid w:val="4D299A17"/>
    <w:rsid w:val="4EB41A7A"/>
    <w:rsid w:val="4F5BBCE8"/>
    <w:rsid w:val="4FCA985F"/>
    <w:rsid w:val="5031373C"/>
    <w:rsid w:val="51C9DF62"/>
    <w:rsid w:val="53E3E54D"/>
    <w:rsid w:val="53F33610"/>
    <w:rsid w:val="5514DFAE"/>
    <w:rsid w:val="552A7787"/>
    <w:rsid w:val="55C00514"/>
    <w:rsid w:val="58E42779"/>
    <w:rsid w:val="5D176450"/>
    <w:rsid w:val="5D35E07F"/>
    <w:rsid w:val="5D547F22"/>
    <w:rsid w:val="5FA4D6A7"/>
    <w:rsid w:val="6457A447"/>
    <w:rsid w:val="64C02FBD"/>
    <w:rsid w:val="662B61BA"/>
    <w:rsid w:val="67B922FE"/>
    <w:rsid w:val="67BB8B55"/>
    <w:rsid w:val="6913C1E1"/>
    <w:rsid w:val="6A35E91A"/>
    <w:rsid w:val="6B33A409"/>
    <w:rsid w:val="6BB40881"/>
    <w:rsid w:val="6D413950"/>
    <w:rsid w:val="6EE0F55D"/>
    <w:rsid w:val="6F611E81"/>
    <w:rsid w:val="6F9FFCD3"/>
    <w:rsid w:val="72425D83"/>
    <w:rsid w:val="77D661BA"/>
    <w:rsid w:val="7806166D"/>
    <w:rsid w:val="78E0FEB5"/>
    <w:rsid w:val="7B677710"/>
    <w:rsid w:val="7BDA123D"/>
    <w:rsid w:val="7E076508"/>
    <w:rsid w:val="7E5AAF06"/>
    <w:rsid w:val="7EA14609"/>
    <w:rsid w:val="7EFE0F88"/>
    <w:rsid w:val="7F8BBED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280AF10C"/>
  <w15:chartTrackingRefBased/>
  <w15:docId w15:val="{4DDFCE53-F18C-4E18-9CC2-DCC841E1D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2E69"/>
    <w:pPr>
      <w:widowControl w:val="0"/>
      <w:spacing w:line="240" w:lineRule="auto"/>
    </w:pPr>
    <w:rPr>
      <w:rFonts w:ascii="Times New Roman" w:hAnsi="Times New Roman"/>
      <w:sz w:val="20"/>
    </w:rPr>
  </w:style>
  <w:style w:type="paragraph" w:styleId="1">
    <w:name w:val="heading 1"/>
    <w:basedOn w:val="a"/>
    <w:next w:val="a"/>
    <w:link w:val="10"/>
    <w:uiPriority w:val="9"/>
    <w:rsid w:val="005D10D5"/>
    <w:pPr>
      <w:keepNext/>
      <w:keepLines/>
      <w:numPr>
        <w:numId w:val="3"/>
      </w:numPr>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E445A8"/>
    <w:pPr>
      <w:keepNext/>
      <w:keepLines/>
      <w:numPr>
        <w:ilvl w:val="1"/>
        <w:numId w:val="3"/>
      </w:numPr>
      <w:spacing w:before="40" w:after="0"/>
      <w:outlineLvl w:val="1"/>
    </w:pPr>
    <w:rPr>
      <w:rFonts w:asciiTheme="majorHAnsi" w:eastAsiaTheme="majorEastAsia" w:hAnsiTheme="majorHAnsi" w:cstheme="majorBidi"/>
      <w:color w:val="2F5496" w:themeColor="accent1" w:themeShade="BF"/>
      <w:sz w:val="26"/>
      <w:szCs w:val="26"/>
    </w:rPr>
  </w:style>
  <w:style w:type="paragraph" w:styleId="30">
    <w:name w:val="heading 3"/>
    <w:basedOn w:val="a"/>
    <w:next w:val="a"/>
    <w:link w:val="31"/>
    <w:uiPriority w:val="9"/>
    <w:semiHidden/>
    <w:unhideWhenUsed/>
    <w:qFormat/>
    <w:rsid w:val="00E445A8"/>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40">
    <w:name w:val="heading 4"/>
    <w:basedOn w:val="a"/>
    <w:next w:val="a"/>
    <w:link w:val="41"/>
    <w:uiPriority w:val="9"/>
    <w:semiHidden/>
    <w:unhideWhenUsed/>
    <w:qFormat/>
    <w:rsid w:val="00E445A8"/>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50">
    <w:name w:val="heading 5"/>
    <w:basedOn w:val="a"/>
    <w:next w:val="a"/>
    <w:link w:val="51"/>
    <w:uiPriority w:val="9"/>
    <w:semiHidden/>
    <w:unhideWhenUsed/>
    <w:qFormat/>
    <w:rsid w:val="00E445A8"/>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semiHidden/>
    <w:unhideWhenUsed/>
    <w:qFormat/>
    <w:rsid w:val="00E445A8"/>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E445A8"/>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E445A8"/>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E445A8"/>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txt">
    <w:name w:val="3gpp txt"/>
    <w:basedOn w:val="a"/>
    <w:link w:val="3gpptxt0"/>
    <w:qFormat/>
    <w:rsid w:val="0079585B"/>
    <w:pPr>
      <w:widowControl/>
      <w:overflowPunct w:val="0"/>
      <w:autoSpaceDE w:val="0"/>
      <w:autoSpaceDN w:val="0"/>
      <w:adjustRightInd w:val="0"/>
      <w:spacing w:after="180"/>
      <w:textAlignment w:val="baseline"/>
    </w:pPr>
    <w:rPr>
      <w:rFonts w:eastAsia="Times New Roman" w:cs="Times New Roman"/>
      <w:szCs w:val="20"/>
      <w:lang w:val="en-GB" w:eastAsia="ja-JP"/>
    </w:rPr>
  </w:style>
  <w:style w:type="paragraph" w:customStyle="1" w:styleId="3gpptitlelv1">
    <w:name w:val="3gpp title lv1"/>
    <w:basedOn w:val="a"/>
    <w:next w:val="3gpptxt"/>
    <w:link w:val="3gpptitlelv10"/>
    <w:qFormat/>
    <w:rsid w:val="00965609"/>
    <w:pPr>
      <w:keepNext/>
      <w:keepLines/>
      <w:widowControl/>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en-GB"/>
    </w:rPr>
  </w:style>
  <w:style w:type="paragraph" w:customStyle="1" w:styleId="3gpptitlelv2">
    <w:name w:val="3gpp title lv2"/>
    <w:basedOn w:val="a"/>
    <w:next w:val="3gpptxt"/>
    <w:link w:val="3gpptitlelv20"/>
    <w:qFormat/>
    <w:rsid w:val="0079585B"/>
    <w:pPr>
      <w:keepNext/>
      <w:keepLines/>
      <w:widowControl/>
      <w:overflowPunct w:val="0"/>
      <w:autoSpaceDE w:val="0"/>
      <w:autoSpaceDN w:val="0"/>
      <w:adjustRightInd w:val="0"/>
      <w:spacing w:before="180" w:after="180"/>
      <w:ind w:left="1134" w:hanging="1134"/>
      <w:textAlignment w:val="baseline"/>
      <w:outlineLvl w:val="1"/>
    </w:pPr>
    <w:rPr>
      <w:rFonts w:ascii="Arial" w:eastAsia="Times New Roman" w:hAnsi="Arial" w:cs="Times New Roman"/>
      <w:sz w:val="32"/>
      <w:szCs w:val="20"/>
      <w:lang w:val="en-GB" w:eastAsia="x-none"/>
    </w:rPr>
  </w:style>
  <w:style w:type="paragraph" w:customStyle="1" w:styleId="3gpptitlelv3">
    <w:name w:val="3gpp title lv3"/>
    <w:basedOn w:val="a"/>
    <w:next w:val="3gpptxt"/>
    <w:link w:val="3gpptitlelv30"/>
    <w:qFormat/>
    <w:rsid w:val="0079585B"/>
    <w:pPr>
      <w:keepNext/>
      <w:keepLines/>
      <w:widowControl/>
      <w:overflowPunct w:val="0"/>
      <w:autoSpaceDE w:val="0"/>
      <w:autoSpaceDN w:val="0"/>
      <w:adjustRightInd w:val="0"/>
      <w:spacing w:before="120" w:after="180"/>
      <w:ind w:left="1134" w:hanging="1134"/>
      <w:textAlignment w:val="baseline"/>
      <w:outlineLvl w:val="2"/>
    </w:pPr>
    <w:rPr>
      <w:rFonts w:ascii="Arial" w:eastAsia="Times New Roman" w:hAnsi="Arial" w:cs="Times New Roman"/>
      <w:sz w:val="28"/>
      <w:szCs w:val="20"/>
      <w:lang w:val="en-GB" w:eastAsia="x-none"/>
    </w:rPr>
  </w:style>
  <w:style w:type="paragraph" w:customStyle="1" w:styleId="3gppfigure">
    <w:name w:val="3gpp figure"/>
    <w:basedOn w:val="a"/>
    <w:next w:val="3gpptxt"/>
    <w:link w:val="3gppfigure0"/>
    <w:qFormat/>
    <w:rsid w:val="0079585B"/>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szCs w:val="20"/>
      <w:lang w:val="en-GB" w:eastAsia="x-none"/>
    </w:rPr>
  </w:style>
  <w:style w:type="character" w:customStyle="1" w:styleId="3gppsymboltxt">
    <w:name w:val="3gpp symbol txt"/>
    <w:basedOn w:val="a0"/>
    <w:uiPriority w:val="1"/>
    <w:qFormat/>
    <w:rsid w:val="0079585B"/>
    <w:rPr>
      <w:rFonts w:ascii="Times New Roman" w:eastAsia="Times New Roman" w:hAnsi="Times New Roman" w:cs="Times New Roman"/>
      <w:sz w:val="20"/>
      <w:szCs w:val="20"/>
      <w:lang w:val="en-GB" w:eastAsia="en-GB"/>
    </w:rPr>
  </w:style>
  <w:style w:type="character" w:customStyle="1" w:styleId="3gppsymbolitalicie">
    <w:name w:val="3gpp symbol italic ie"/>
    <w:basedOn w:val="a0"/>
    <w:uiPriority w:val="1"/>
    <w:qFormat/>
    <w:rsid w:val="0079585B"/>
    <w:rPr>
      <w:rFonts w:ascii="Times New Roman" w:eastAsia="Times New Roman" w:hAnsi="Times New Roman" w:cs="Times New Roman"/>
      <w:i/>
      <w:noProof/>
      <w:sz w:val="20"/>
      <w:szCs w:val="20"/>
      <w:lang w:val="en-GB" w:eastAsia="x-none"/>
    </w:rPr>
  </w:style>
  <w:style w:type="paragraph" w:customStyle="1" w:styleId="3gpptxtasn1">
    <w:name w:val="3gpp txt asn.1"/>
    <w:basedOn w:val="a"/>
    <w:link w:val="3gpptxtasn10"/>
    <w:qFormat/>
    <w:rsid w:val="007958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cs="Times New Roman"/>
      <w:noProof/>
      <w:sz w:val="16"/>
      <w:szCs w:val="20"/>
      <w:lang w:val="en-GB" w:eastAsia="en-GB"/>
    </w:rPr>
  </w:style>
  <w:style w:type="character" w:customStyle="1" w:styleId="3gppsymbolasn1keyword">
    <w:name w:val="3gpp symbol asn.1 key word"/>
    <w:basedOn w:val="a0"/>
    <w:uiPriority w:val="1"/>
    <w:qFormat/>
    <w:rsid w:val="0079585B"/>
    <w:rPr>
      <w:rFonts w:ascii="Courier New" w:eastAsia="Times New Roman" w:hAnsi="Courier New" w:cs="Times New Roman"/>
      <w:noProof/>
      <w:color w:val="993366"/>
      <w:sz w:val="16"/>
      <w:szCs w:val="20"/>
      <w:lang w:val="en-GB" w:eastAsia="en-GB"/>
    </w:rPr>
  </w:style>
  <w:style w:type="character" w:customStyle="1" w:styleId="3gppsymbolasn1note">
    <w:name w:val="3gpp symbol asn.1 note"/>
    <w:basedOn w:val="a0"/>
    <w:uiPriority w:val="1"/>
    <w:qFormat/>
    <w:rsid w:val="0079585B"/>
    <w:rPr>
      <w:rFonts w:ascii="Courier New" w:eastAsia="Times New Roman" w:hAnsi="Courier New" w:cs="Times New Roman"/>
      <w:noProof/>
      <w:color w:val="808080"/>
      <w:sz w:val="16"/>
      <w:szCs w:val="20"/>
      <w:lang w:val="en-GB" w:eastAsia="en-GB"/>
    </w:rPr>
  </w:style>
  <w:style w:type="paragraph" w:styleId="a3">
    <w:name w:val="header"/>
    <w:basedOn w:val="a"/>
    <w:link w:val="a4"/>
    <w:uiPriority w:val="99"/>
    <w:unhideWhenUsed/>
    <w:rsid w:val="005D10D5"/>
    <w:pPr>
      <w:tabs>
        <w:tab w:val="center" w:pos="4320"/>
        <w:tab w:val="right" w:pos="8640"/>
      </w:tabs>
      <w:spacing w:after="0"/>
    </w:pPr>
  </w:style>
  <w:style w:type="character" w:customStyle="1" w:styleId="a4">
    <w:name w:val="页眉 字符"/>
    <w:basedOn w:val="a0"/>
    <w:link w:val="a3"/>
    <w:uiPriority w:val="99"/>
    <w:rsid w:val="005D10D5"/>
  </w:style>
  <w:style w:type="paragraph" w:styleId="a5">
    <w:name w:val="footer"/>
    <w:basedOn w:val="a"/>
    <w:link w:val="a6"/>
    <w:uiPriority w:val="99"/>
    <w:unhideWhenUsed/>
    <w:rsid w:val="005D10D5"/>
    <w:pPr>
      <w:tabs>
        <w:tab w:val="center" w:pos="4320"/>
        <w:tab w:val="right" w:pos="8640"/>
      </w:tabs>
      <w:spacing w:after="0"/>
    </w:pPr>
  </w:style>
  <w:style w:type="character" w:customStyle="1" w:styleId="a6">
    <w:name w:val="页脚 字符"/>
    <w:basedOn w:val="a0"/>
    <w:link w:val="a5"/>
    <w:uiPriority w:val="99"/>
    <w:rsid w:val="005D10D5"/>
  </w:style>
  <w:style w:type="paragraph" w:customStyle="1" w:styleId="3gpptdochead">
    <w:name w:val="3gpp tdoc head"/>
    <w:basedOn w:val="3gpptitlelv3"/>
    <w:next w:val="3gpptxt"/>
    <w:link w:val="3gpptdochead0"/>
    <w:qFormat/>
    <w:rsid w:val="005D10D5"/>
    <w:pPr>
      <w:ind w:left="1985" w:hanging="1985"/>
      <w:outlineLvl w:val="9"/>
    </w:pPr>
    <w:rPr>
      <w:b/>
      <w:bCs/>
      <w:sz w:val="24"/>
      <w:szCs w:val="18"/>
    </w:rPr>
  </w:style>
  <w:style w:type="character" w:customStyle="1" w:styleId="10">
    <w:name w:val="标题 1 字符"/>
    <w:basedOn w:val="a0"/>
    <w:link w:val="1"/>
    <w:uiPriority w:val="9"/>
    <w:rsid w:val="005D10D5"/>
    <w:rPr>
      <w:rFonts w:asciiTheme="majorHAnsi" w:eastAsiaTheme="majorEastAsia" w:hAnsiTheme="majorHAnsi" w:cstheme="majorBidi"/>
      <w:color w:val="2F5496" w:themeColor="accent1" w:themeShade="BF"/>
      <w:sz w:val="32"/>
      <w:szCs w:val="32"/>
    </w:rPr>
  </w:style>
  <w:style w:type="paragraph" w:customStyle="1" w:styleId="3gpptdocheadlast">
    <w:name w:val="3gpp tdoc head last"/>
    <w:basedOn w:val="3gpptdochead"/>
    <w:next w:val="3gpptxt"/>
    <w:link w:val="3gpptdocheadlast0"/>
    <w:qFormat/>
    <w:rsid w:val="008B7C3E"/>
    <w:pPr>
      <w:pBdr>
        <w:bottom w:val="single" w:sz="12" w:space="9" w:color="auto"/>
      </w:pBdr>
    </w:pPr>
  </w:style>
  <w:style w:type="paragraph" w:customStyle="1" w:styleId="3gpptdocheadfirst">
    <w:name w:val="3gpp tdoc head first"/>
    <w:basedOn w:val="3gpptdochead"/>
    <w:link w:val="3gpptdocheadfirst0"/>
    <w:qFormat/>
    <w:rsid w:val="00A07679"/>
    <w:pPr>
      <w:tabs>
        <w:tab w:val="right" w:pos="9638"/>
      </w:tabs>
      <w:ind w:left="0" w:firstLine="0"/>
    </w:pPr>
    <w:rPr>
      <w:sz w:val="28"/>
    </w:rPr>
  </w:style>
  <w:style w:type="numbering" w:customStyle="1" w:styleId="3gppran1meeting">
    <w:name w:val="3gpp ran1 meeting"/>
    <w:basedOn w:val="a2"/>
    <w:uiPriority w:val="99"/>
    <w:rsid w:val="003949EA"/>
    <w:pPr>
      <w:numPr>
        <w:numId w:val="1"/>
      </w:numPr>
    </w:pPr>
  </w:style>
  <w:style w:type="numbering" w:customStyle="1" w:styleId="3gppran2list">
    <w:name w:val="3gpp ran2 list"/>
    <w:uiPriority w:val="99"/>
    <w:rsid w:val="003949EA"/>
    <w:pPr>
      <w:numPr>
        <w:numId w:val="2"/>
      </w:numPr>
    </w:pPr>
  </w:style>
  <w:style w:type="character" w:styleId="a7">
    <w:name w:val="page number"/>
    <w:basedOn w:val="a0"/>
    <w:rsid w:val="00E445A8"/>
  </w:style>
  <w:style w:type="character" w:customStyle="1" w:styleId="20">
    <w:name w:val="标题 2 字符"/>
    <w:basedOn w:val="a0"/>
    <w:link w:val="2"/>
    <w:uiPriority w:val="9"/>
    <w:semiHidden/>
    <w:rsid w:val="00E445A8"/>
    <w:rPr>
      <w:rFonts w:asciiTheme="majorHAnsi" w:eastAsiaTheme="majorEastAsia" w:hAnsiTheme="majorHAnsi" w:cstheme="majorBidi"/>
      <w:color w:val="2F5496" w:themeColor="accent1" w:themeShade="BF"/>
      <w:sz w:val="26"/>
      <w:szCs w:val="26"/>
    </w:rPr>
  </w:style>
  <w:style w:type="character" w:customStyle="1" w:styleId="31">
    <w:name w:val="标题 3 字符"/>
    <w:basedOn w:val="a0"/>
    <w:link w:val="30"/>
    <w:uiPriority w:val="9"/>
    <w:semiHidden/>
    <w:rsid w:val="00E445A8"/>
    <w:rPr>
      <w:rFonts w:asciiTheme="majorHAnsi" w:eastAsiaTheme="majorEastAsia" w:hAnsiTheme="majorHAnsi" w:cstheme="majorBidi"/>
      <w:color w:val="1F3763" w:themeColor="accent1" w:themeShade="7F"/>
      <w:sz w:val="24"/>
      <w:szCs w:val="24"/>
    </w:rPr>
  </w:style>
  <w:style w:type="character" w:customStyle="1" w:styleId="41">
    <w:name w:val="标题 4 字符"/>
    <w:basedOn w:val="a0"/>
    <w:link w:val="40"/>
    <w:uiPriority w:val="9"/>
    <w:semiHidden/>
    <w:rsid w:val="00E445A8"/>
    <w:rPr>
      <w:rFonts w:asciiTheme="majorHAnsi" w:eastAsiaTheme="majorEastAsia" w:hAnsiTheme="majorHAnsi" w:cstheme="majorBidi"/>
      <w:i/>
      <w:iCs/>
      <w:color w:val="2F5496" w:themeColor="accent1" w:themeShade="BF"/>
      <w:sz w:val="20"/>
    </w:rPr>
  </w:style>
  <w:style w:type="character" w:customStyle="1" w:styleId="51">
    <w:name w:val="标题 5 字符"/>
    <w:basedOn w:val="a0"/>
    <w:link w:val="50"/>
    <w:uiPriority w:val="9"/>
    <w:semiHidden/>
    <w:rsid w:val="00E445A8"/>
    <w:rPr>
      <w:rFonts w:asciiTheme="majorHAnsi" w:eastAsiaTheme="majorEastAsia" w:hAnsiTheme="majorHAnsi" w:cstheme="majorBidi"/>
      <w:color w:val="2F5496" w:themeColor="accent1" w:themeShade="BF"/>
      <w:sz w:val="20"/>
    </w:rPr>
  </w:style>
  <w:style w:type="character" w:customStyle="1" w:styleId="60">
    <w:name w:val="标题 6 字符"/>
    <w:basedOn w:val="a0"/>
    <w:link w:val="6"/>
    <w:uiPriority w:val="9"/>
    <w:semiHidden/>
    <w:rsid w:val="00E445A8"/>
    <w:rPr>
      <w:rFonts w:asciiTheme="majorHAnsi" w:eastAsiaTheme="majorEastAsia" w:hAnsiTheme="majorHAnsi" w:cstheme="majorBidi"/>
      <w:color w:val="1F3763" w:themeColor="accent1" w:themeShade="7F"/>
      <w:sz w:val="20"/>
    </w:rPr>
  </w:style>
  <w:style w:type="character" w:customStyle="1" w:styleId="70">
    <w:name w:val="标题 7 字符"/>
    <w:basedOn w:val="a0"/>
    <w:link w:val="7"/>
    <w:uiPriority w:val="9"/>
    <w:semiHidden/>
    <w:rsid w:val="00E445A8"/>
    <w:rPr>
      <w:rFonts w:asciiTheme="majorHAnsi" w:eastAsiaTheme="majorEastAsia" w:hAnsiTheme="majorHAnsi" w:cstheme="majorBidi"/>
      <w:i/>
      <w:iCs/>
      <w:color w:val="1F3763" w:themeColor="accent1" w:themeShade="7F"/>
      <w:sz w:val="20"/>
    </w:rPr>
  </w:style>
  <w:style w:type="character" w:customStyle="1" w:styleId="80">
    <w:name w:val="标题 8 字符"/>
    <w:basedOn w:val="a0"/>
    <w:link w:val="8"/>
    <w:uiPriority w:val="9"/>
    <w:semiHidden/>
    <w:rsid w:val="00E445A8"/>
    <w:rPr>
      <w:rFonts w:asciiTheme="majorHAnsi" w:eastAsiaTheme="majorEastAsia" w:hAnsiTheme="majorHAnsi" w:cstheme="majorBidi"/>
      <w:color w:val="272727" w:themeColor="text1" w:themeTint="D8"/>
      <w:sz w:val="21"/>
      <w:szCs w:val="21"/>
    </w:rPr>
  </w:style>
  <w:style w:type="character" w:customStyle="1" w:styleId="90">
    <w:name w:val="标题 9 字符"/>
    <w:basedOn w:val="a0"/>
    <w:link w:val="9"/>
    <w:uiPriority w:val="9"/>
    <w:semiHidden/>
    <w:rsid w:val="00E445A8"/>
    <w:rPr>
      <w:rFonts w:asciiTheme="majorHAnsi" w:eastAsiaTheme="majorEastAsia" w:hAnsiTheme="majorHAnsi" w:cstheme="majorBidi"/>
      <w:i/>
      <w:iCs/>
      <w:color w:val="272727" w:themeColor="text1" w:themeTint="D8"/>
      <w:sz w:val="21"/>
      <w:szCs w:val="21"/>
    </w:rPr>
  </w:style>
  <w:style w:type="table" w:styleId="a8">
    <w:name w:val="Table Grid"/>
    <w:aliases w:val="TableGrid"/>
    <w:basedOn w:val="a1"/>
    <w:uiPriority w:val="39"/>
    <w:qFormat/>
    <w:rsid w:val="00554C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qFormat/>
    <w:rsid w:val="00554C6A"/>
    <w:rPr>
      <w:color w:val="0000FF"/>
      <w:u w:val="single"/>
    </w:rPr>
  </w:style>
  <w:style w:type="paragraph" w:styleId="aa">
    <w:name w:val="List Paragraph"/>
    <w:aliases w:val="- Bullets,?? ??,?????,????,Lista1,中等深浅网格 1 - 着色 21,¥¡¡¡¡ì¬º¥¹¥È¶ÎÂä,ÁÐ³ö¶ÎÂä,¥ê¥¹¥È¶ÎÂä,列表段落1,—ño’i—Ž,1st level - Bullet List Paragraph,Lettre d'introduction,Paragrafo elenco,Normal bullet 2,Bullet list,列表段落11,목록단락,Task Body,列,リスト段落,P,列出"/>
    <w:basedOn w:val="a"/>
    <w:link w:val="ab"/>
    <w:uiPriority w:val="34"/>
    <w:qFormat/>
    <w:rsid w:val="00554C6A"/>
    <w:pPr>
      <w:widowControl/>
      <w:overflowPunct w:val="0"/>
      <w:autoSpaceDE w:val="0"/>
      <w:autoSpaceDN w:val="0"/>
      <w:adjustRightInd w:val="0"/>
      <w:spacing w:after="180"/>
      <w:ind w:left="720"/>
      <w:contextualSpacing/>
      <w:textAlignment w:val="baseline"/>
    </w:pPr>
    <w:rPr>
      <w:rFonts w:eastAsia="宋体" w:cs="Times New Roman"/>
      <w:szCs w:val="20"/>
      <w:lang w:val="en-GB" w:eastAsia="ja-JP"/>
    </w:rPr>
  </w:style>
  <w:style w:type="character" w:customStyle="1" w:styleId="ab">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a"/>
    <w:uiPriority w:val="34"/>
    <w:qFormat/>
    <w:locked/>
    <w:rsid w:val="00554C6A"/>
    <w:rPr>
      <w:rFonts w:ascii="Times New Roman" w:eastAsia="宋体" w:hAnsi="Times New Roman" w:cs="Times New Roman"/>
      <w:sz w:val="20"/>
      <w:szCs w:val="20"/>
      <w:lang w:val="en-GB" w:eastAsia="ja-JP"/>
    </w:rPr>
  </w:style>
  <w:style w:type="character" w:customStyle="1" w:styleId="3gpptitlelv30">
    <w:name w:val="3gpp title lv3 字符"/>
    <w:basedOn w:val="a0"/>
    <w:link w:val="3gpptitlelv3"/>
    <w:rsid w:val="000916F4"/>
    <w:rPr>
      <w:rFonts w:ascii="Arial" w:eastAsia="Times New Roman" w:hAnsi="Arial" w:cs="Times New Roman"/>
      <w:sz w:val="28"/>
      <w:szCs w:val="20"/>
      <w:lang w:val="en-GB" w:eastAsia="x-none"/>
    </w:rPr>
  </w:style>
  <w:style w:type="character" w:customStyle="1" w:styleId="3gpptdochead0">
    <w:name w:val="3gpp tdoc head 字符"/>
    <w:basedOn w:val="3gpptitlelv30"/>
    <w:link w:val="3gpptdochead"/>
    <w:rsid w:val="000916F4"/>
    <w:rPr>
      <w:rFonts w:ascii="Arial" w:eastAsia="Times New Roman" w:hAnsi="Arial" w:cs="Times New Roman"/>
      <w:b/>
      <w:bCs/>
      <w:sz w:val="24"/>
      <w:szCs w:val="18"/>
      <w:lang w:val="en-GB" w:eastAsia="x-none"/>
    </w:rPr>
  </w:style>
  <w:style w:type="character" w:customStyle="1" w:styleId="3gpptdocheadfirst0">
    <w:name w:val="3gpp tdoc head first 字符"/>
    <w:basedOn w:val="3gpptdochead0"/>
    <w:link w:val="3gpptdocheadfirst"/>
    <w:rsid w:val="00A07679"/>
    <w:rPr>
      <w:rFonts w:ascii="Arial" w:eastAsia="Times New Roman" w:hAnsi="Arial" w:cs="Times New Roman"/>
      <w:b/>
      <w:bCs/>
      <w:sz w:val="28"/>
      <w:szCs w:val="18"/>
      <w:lang w:val="en-GB" w:eastAsia="x-none"/>
    </w:rPr>
  </w:style>
  <w:style w:type="character" w:customStyle="1" w:styleId="3gppfigure0">
    <w:name w:val="3gpp figure 字符"/>
    <w:basedOn w:val="a0"/>
    <w:link w:val="3gppfigure"/>
    <w:rsid w:val="000916F4"/>
    <w:rPr>
      <w:rFonts w:ascii="Arial" w:eastAsia="Times New Roman" w:hAnsi="Arial" w:cs="Times New Roman"/>
      <w:b/>
      <w:sz w:val="20"/>
      <w:szCs w:val="20"/>
      <w:lang w:val="en-GB" w:eastAsia="x-none"/>
    </w:rPr>
  </w:style>
  <w:style w:type="character" w:customStyle="1" w:styleId="3gpptdocheadlast0">
    <w:name w:val="3gpp tdoc head last 字符"/>
    <w:basedOn w:val="3gpptdochead0"/>
    <w:link w:val="3gpptdocheadlast"/>
    <w:rsid w:val="000916F4"/>
    <w:rPr>
      <w:rFonts w:ascii="Arial" w:eastAsia="Times New Roman" w:hAnsi="Arial" w:cs="Times New Roman"/>
      <w:b/>
      <w:bCs/>
      <w:sz w:val="24"/>
      <w:szCs w:val="18"/>
      <w:lang w:val="en-GB" w:eastAsia="x-none"/>
    </w:rPr>
  </w:style>
  <w:style w:type="character" w:customStyle="1" w:styleId="3gpptitlelv10">
    <w:name w:val="3gpp title lv1 字符"/>
    <w:basedOn w:val="a0"/>
    <w:link w:val="3gpptitlelv1"/>
    <w:rsid w:val="00965609"/>
    <w:rPr>
      <w:rFonts w:ascii="Arial" w:eastAsia="Times New Roman" w:hAnsi="Arial" w:cs="Times New Roman"/>
      <w:sz w:val="36"/>
      <w:szCs w:val="20"/>
      <w:lang w:val="en-GB" w:eastAsia="en-GB"/>
    </w:rPr>
  </w:style>
  <w:style w:type="character" w:customStyle="1" w:styleId="3gpptitlelv20">
    <w:name w:val="3gpp title lv2 字符"/>
    <w:basedOn w:val="a0"/>
    <w:link w:val="3gpptitlelv2"/>
    <w:rsid w:val="000916F4"/>
    <w:rPr>
      <w:rFonts w:ascii="Arial" w:eastAsia="Times New Roman" w:hAnsi="Arial" w:cs="Times New Roman"/>
      <w:sz w:val="32"/>
      <w:szCs w:val="20"/>
      <w:lang w:val="en-GB" w:eastAsia="x-none"/>
    </w:rPr>
  </w:style>
  <w:style w:type="character" w:customStyle="1" w:styleId="3gpptxt0">
    <w:name w:val="3gpp txt 字符"/>
    <w:basedOn w:val="a0"/>
    <w:link w:val="3gpptxt"/>
    <w:rsid w:val="000916F4"/>
    <w:rPr>
      <w:rFonts w:ascii="Times New Roman" w:eastAsia="Times New Roman" w:hAnsi="Times New Roman" w:cs="Times New Roman"/>
      <w:sz w:val="20"/>
      <w:szCs w:val="20"/>
      <w:lang w:val="en-GB" w:eastAsia="ja-JP"/>
    </w:rPr>
  </w:style>
  <w:style w:type="character" w:customStyle="1" w:styleId="3gpptxtasn10">
    <w:name w:val="3gpp txt asn.1 字符"/>
    <w:basedOn w:val="a0"/>
    <w:link w:val="3gpptxtasn1"/>
    <w:rsid w:val="000916F4"/>
    <w:rPr>
      <w:rFonts w:ascii="Courier New" w:eastAsia="Times New Roman" w:hAnsi="Courier New" w:cs="Times New Roman"/>
      <w:noProof/>
      <w:sz w:val="16"/>
      <w:szCs w:val="20"/>
      <w:shd w:val="clear" w:color="auto" w:fill="E6E6E6"/>
      <w:lang w:val="en-GB" w:eastAsia="en-GB"/>
    </w:rPr>
  </w:style>
  <w:style w:type="paragraph" w:customStyle="1" w:styleId="3gpptxts0">
    <w:name w:val="3gpp txt s0"/>
    <w:basedOn w:val="3gpptxt"/>
    <w:next w:val="3gpptxt"/>
    <w:link w:val="3gpptxts00"/>
    <w:qFormat/>
    <w:rsid w:val="00E60BDF"/>
    <w:pPr>
      <w:spacing w:after="0"/>
    </w:pPr>
    <w:rPr>
      <w:rFonts w:eastAsia="等线"/>
    </w:rPr>
  </w:style>
  <w:style w:type="character" w:customStyle="1" w:styleId="3gpptxts00">
    <w:name w:val="3gpp txt s0 字符"/>
    <w:basedOn w:val="3gpptxt0"/>
    <w:link w:val="3gpptxts0"/>
    <w:rsid w:val="00E60BDF"/>
    <w:rPr>
      <w:rFonts w:ascii="Times New Roman" w:eastAsia="等线" w:hAnsi="Times New Roman" w:cs="Times New Roman"/>
      <w:sz w:val="20"/>
      <w:szCs w:val="20"/>
      <w:lang w:val="en-GB" w:eastAsia="ja-JP"/>
    </w:rPr>
  </w:style>
  <w:style w:type="paragraph" w:customStyle="1" w:styleId="Default">
    <w:name w:val="Default"/>
    <w:rsid w:val="001F410D"/>
    <w:pPr>
      <w:autoSpaceDE w:val="0"/>
      <w:autoSpaceDN w:val="0"/>
      <w:adjustRightInd w:val="0"/>
      <w:spacing w:after="0" w:line="240" w:lineRule="auto"/>
    </w:pPr>
    <w:rPr>
      <w:rFonts w:ascii="Times New Roman" w:hAnsi="Times New Roman" w:cs="Times New Roman"/>
      <w:color w:val="000000"/>
      <w:sz w:val="24"/>
      <w:szCs w:val="24"/>
    </w:rPr>
  </w:style>
  <w:style w:type="character" w:styleId="ac">
    <w:name w:val="Placeholder Text"/>
    <w:basedOn w:val="a0"/>
    <w:uiPriority w:val="99"/>
    <w:semiHidden/>
    <w:rsid w:val="002534E7"/>
    <w:rPr>
      <w:color w:val="808080"/>
    </w:rPr>
  </w:style>
  <w:style w:type="paragraph" w:customStyle="1" w:styleId="B2">
    <w:name w:val="B2"/>
    <w:basedOn w:val="21"/>
    <w:link w:val="B2Char"/>
    <w:qFormat/>
    <w:rsid w:val="005D266B"/>
    <w:pPr>
      <w:widowControl/>
      <w:overflowPunct w:val="0"/>
      <w:autoSpaceDE w:val="0"/>
      <w:autoSpaceDN w:val="0"/>
      <w:adjustRightInd w:val="0"/>
      <w:spacing w:after="180"/>
      <w:ind w:left="851" w:hanging="284"/>
      <w:contextualSpacing w:val="0"/>
      <w:textAlignment w:val="baseline"/>
    </w:pPr>
    <w:rPr>
      <w:rFonts w:eastAsia="等线" w:cs="Times New Roman"/>
      <w:szCs w:val="20"/>
      <w:lang w:val="en-GB" w:eastAsia="en-GB"/>
    </w:rPr>
  </w:style>
  <w:style w:type="paragraph" w:styleId="21">
    <w:name w:val="List 2"/>
    <w:basedOn w:val="a"/>
    <w:uiPriority w:val="99"/>
    <w:semiHidden/>
    <w:unhideWhenUsed/>
    <w:rsid w:val="005D266B"/>
    <w:pPr>
      <w:ind w:left="720" w:hanging="360"/>
      <w:contextualSpacing/>
    </w:pPr>
  </w:style>
  <w:style w:type="paragraph" w:styleId="ad">
    <w:name w:val="Revision"/>
    <w:hidden/>
    <w:uiPriority w:val="99"/>
    <w:semiHidden/>
    <w:rsid w:val="006E2AE7"/>
    <w:pPr>
      <w:spacing w:after="0" w:line="240" w:lineRule="auto"/>
    </w:pPr>
    <w:rPr>
      <w:rFonts w:ascii="Times New Roman" w:hAnsi="Times New Roman"/>
      <w:sz w:val="20"/>
    </w:rPr>
  </w:style>
  <w:style w:type="paragraph" w:customStyle="1" w:styleId="TAL">
    <w:name w:val="TAL"/>
    <w:basedOn w:val="a"/>
    <w:link w:val="TALChar"/>
    <w:qFormat/>
    <w:rsid w:val="00142A49"/>
    <w:pPr>
      <w:keepNext/>
      <w:keepLines/>
      <w:widowControl/>
      <w:overflowPunct w:val="0"/>
      <w:autoSpaceDE w:val="0"/>
      <w:autoSpaceDN w:val="0"/>
      <w:adjustRightInd w:val="0"/>
      <w:spacing w:after="0"/>
    </w:pPr>
    <w:rPr>
      <w:rFonts w:ascii="Arial" w:eastAsia="Times New Roman" w:hAnsi="Arial" w:cs="Times New Roman"/>
      <w:sz w:val="18"/>
      <w:szCs w:val="20"/>
      <w:lang w:val="en-GB" w:eastAsia="en-GB"/>
    </w:rPr>
  </w:style>
  <w:style w:type="paragraph" w:customStyle="1" w:styleId="TAH">
    <w:name w:val="TAH"/>
    <w:basedOn w:val="a"/>
    <w:link w:val="TAHCar"/>
    <w:qFormat/>
    <w:rsid w:val="00142A49"/>
    <w:pPr>
      <w:keepNext/>
      <w:keepLines/>
      <w:widowControl/>
      <w:overflowPunct w:val="0"/>
      <w:autoSpaceDE w:val="0"/>
      <w:autoSpaceDN w:val="0"/>
      <w:adjustRightInd w:val="0"/>
      <w:spacing w:after="0"/>
      <w:jc w:val="center"/>
    </w:pPr>
    <w:rPr>
      <w:rFonts w:ascii="Arial" w:eastAsia="Times New Roman" w:hAnsi="Arial" w:cs="Times New Roman"/>
      <w:b/>
      <w:sz w:val="18"/>
      <w:szCs w:val="20"/>
      <w:lang w:val="en-GB" w:eastAsia="en-GB"/>
    </w:rPr>
  </w:style>
  <w:style w:type="table" w:customStyle="1" w:styleId="TableGrid1">
    <w:name w:val="Table Grid1"/>
    <w:basedOn w:val="a1"/>
    <w:rsid w:val="00142A49"/>
    <w:pPr>
      <w:widowControl w:val="0"/>
      <w:autoSpaceDE w:val="0"/>
      <w:autoSpaceDN w:val="0"/>
      <w:adjustRightInd w:val="0"/>
      <w:spacing w:after="0" w:line="360" w:lineRule="auto"/>
    </w:pPr>
    <w:rPr>
      <w:rFonts w:ascii="Times New Roman" w:eastAsia="宋体"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caption"/>
    <w:basedOn w:val="a"/>
    <w:next w:val="a"/>
    <w:uiPriority w:val="35"/>
    <w:unhideWhenUsed/>
    <w:qFormat/>
    <w:rsid w:val="00142A49"/>
    <w:pPr>
      <w:spacing w:after="200"/>
    </w:pPr>
    <w:rPr>
      <w:i/>
      <w:iCs/>
      <w:color w:val="44546A" w:themeColor="text2"/>
      <w:sz w:val="18"/>
      <w:szCs w:val="18"/>
    </w:rPr>
  </w:style>
  <w:style w:type="character" w:styleId="af">
    <w:name w:val="annotation reference"/>
    <w:basedOn w:val="a0"/>
    <w:unhideWhenUsed/>
    <w:qFormat/>
    <w:rsid w:val="00484446"/>
    <w:rPr>
      <w:sz w:val="16"/>
      <w:szCs w:val="16"/>
    </w:rPr>
  </w:style>
  <w:style w:type="paragraph" w:styleId="af0">
    <w:name w:val="annotation text"/>
    <w:basedOn w:val="a"/>
    <w:link w:val="af1"/>
    <w:uiPriority w:val="99"/>
    <w:unhideWhenUsed/>
    <w:rsid w:val="00484446"/>
    <w:rPr>
      <w:szCs w:val="20"/>
    </w:rPr>
  </w:style>
  <w:style w:type="character" w:customStyle="1" w:styleId="af1">
    <w:name w:val="批注文字 字符"/>
    <w:basedOn w:val="a0"/>
    <w:link w:val="af0"/>
    <w:uiPriority w:val="99"/>
    <w:rsid w:val="00484446"/>
    <w:rPr>
      <w:rFonts w:ascii="Times New Roman" w:hAnsi="Times New Roman"/>
      <w:sz w:val="20"/>
      <w:szCs w:val="20"/>
    </w:rPr>
  </w:style>
  <w:style w:type="paragraph" w:styleId="af2">
    <w:name w:val="annotation subject"/>
    <w:basedOn w:val="af0"/>
    <w:next w:val="af0"/>
    <w:link w:val="af3"/>
    <w:uiPriority w:val="99"/>
    <w:semiHidden/>
    <w:unhideWhenUsed/>
    <w:rsid w:val="00484446"/>
    <w:rPr>
      <w:b/>
      <w:bCs/>
    </w:rPr>
  </w:style>
  <w:style w:type="character" w:customStyle="1" w:styleId="af3">
    <w:name w:val="批注主题 字符"/>
    <w:basedOn w:val="af1"/>
    <w:link w:val="af2"/>
    <w:uiPriority w:val="99"/>
    <w:semiHidden/>
    <w:rsid w:val="00484446"/>
    <w:rPr>
      <w:rFonts w:ascii="Times New Roman" w:hAnsi="Times New Roman"/>
      <w:b/>
      <w:bCs/>
      <w:sz w:val="20"/>
      <w:szCs w:val="20"/>
    </w:rPr>
  </w:style>
  <w:style w:type="paragraph" w:styleId="af4">
    <w:name w:val="Balloon Text"/>
    <w:basedOn w:val="a"/>
    <w:link w:val="af5"/>
    <w:uiPriority w:val="99"/>
    <w:semiHidden/>
    <w:unhideWhenUsed/>
    <w:rsid w:val="000137CE"/>
    <w:pPr>
      <w:spacing w:after="0"/>
    </w:pPr>
    <w:rPr>
      <w:rFonts w:ascii="Microsoft YaHei UI" w:eastAsia="Microsoft YaHei UI"/>
      <w:sz w:val="18"/>
      <w:szCs w:val="18"/>
    </w:rPr>
  </w:style>
  <w:style w:type="character" w:customStyle="1" w:styleId="af5">
    <w:name w:val="批注框文本 字符"/>
    <w:basedOn w:val="a0"/>
    <w:link w:val="af4"/>
    <w:uiPriority w:val="99"/>
    <w:semiHidden/>
    <w:rsid w:val="000137CE"/>
    <w:rPr>
      <w:rFonts w:ascii="Microsoft YaHei UI" w:eastAsia="Microsoft YaHei UI" w:hAnsi="Times New Roman"/>
      <w:sz w:val="18"/>
      <w:szCs w:val="18"/>
    </w:rPr>
  </w:style>
  <w:style w:type="paragraph" w:styleId="5">
    <w:name w:val="List Number 5"/>
    <w:basedOn w:val="a"/>
    <w:qFormat/>
    <w:rsid w:val="001F1E21"/>
    <w:pPr>
      <w:widowControl/>
      <w:numPr>
        <w:numId w:val="19"/>
      </w:numPr>
      <w:overflowPunct w:val="0"/>
      <w:autoSpaceDE w:val="0"/>
      <w:autoSpaceDN w:val="0"/>
      <w:adjustRightInd w:val="0"/>
      <w:spacing w:after="180"/>
      <w:contextualSpacing/>
      <w:textAlignment w:val="baseline"/>
    </w:pPr>
    <w:rPr>
      <w:rFonts w:eastAsia="宋体" w:cs="Times New Roman"/>
      <w:szCs w:val="20"/>
      <w:lang w:val="en-GB" w:eastAsia="en-GB"/>
    </w:rPr>
  </w:style>
  <w:style w:type="paragraph" w:styleId="3">
    <w:name w:val="List Number 3"/>
    <w:basedOn w:val="a"/>
    <w:qFormat/>
    <w:rsid w:val="00E72A16"/>
    <w:pPr>
      <w:widowControl/>
      <w:numPr>
        <w:numId w:val="24"/>
      </w:numPr>
      <w:overflowPunct w:val="0"/>
      <w:autoSpaceDE w:val="0"/>
      <w:autoSpaceDN w:val="0"/>
      <w:adjustRightInd w:val="0"/>
      <w:spacing w:after="180"/>
      <w:contextualSpacing/>
      <w:textAlignment w:val="baseline"/>
    </w:pPr>
    <w:rPr>
      <w:rFonts w:eastAsia="宋体" w:cs="Times New Roman"/>
      <w:szCs w:val="20"/>
      <w:lang w:val="en-GB" w:eastAsia="en-GB"/>
    </w:rPr>
  </w:style>
  <w:style w:type="paragraph" w:customStyle="1" w:styleId="0Maintext">
    <w:name w:val="0 Main text"/>
    <w:basedOn w:val="a"/>
    <w:link w:val="0MaintextChar"/>
    <w:qFormat/>
    <w:rsid w:val="005C248D"/>
    <w:pPr>
      <w:widowControl/>
      <w:spacing w:after="100" w:afterAutospacing="1" w:line="288" w:lineRule="auto"/>
      <w:ind w:firstLine="360"/>
      <w:jc w:val="both"/>
    </w:pPr>
    <w:rPr>
      <w:rFonts w:eastAsia="Malgun Gothic" w:cs="Batang"/>
      <w:szCs w:val="20"/>
      <w:lang w:val="en-GB" w:eastAsia="en-US"/>
    </w:rPr>
  </w:style>
  <w:style w:type="character" w:customStyle="1" w:styleId="0MaintextChar">
    <w:name w:val="0 Main text Char"/>
    <w:link w:val="0Maintext"/>
    <w:qFormat/>
    <w:rsid w:val="005C248D"/>
    <w:rPr>
      <w:rFonts w:ascii="Times New Roman" w:eastAsia="Malgun Gothic" w:hAnsi="Times New Roman" w:cs="Batang"/>
      <w:sz w:val="20"/>
      <w:szCs w:val="20"/>
      <w:lang w:val="en-GB" w:eastAsia="en-US"/>
    </w:rPr>
  </w:style>
  <w:style w:type="paragraph" w:customStyle="1" w:styleId="References">
    <w:name w:val="References"/>
    <w:basedOn w:val="a"/>
    <w:rsid w:val="007C1C4C"/>
    <w:pPr>
      <w:widowControl/>
      <w:numPr>
        <w:ilvl w:val="2"/>
        <w:numId w:val="30"/>
      </w:numPr>
      <w:spacing w:after="0"/>
    </w:pPr>
    <w:rPr>
      <w:rFonts w:eastAsia="Times New Roman" w:cs="Times New Roman"/>
      <w:szCs w:val="24"/>
      <w:lang w:eastAsia="en-US"/>
    </w:rPr>
  </w:style>
  <w:style w:type="paragraph" w:customStyle="1" w:styleId="B1">
    <w:name w:val="B1"/>
    <w:basedOn w:val="af6"/>
    <w:link w:val="B1Char1"/>
    <w:qFormat/>
    <w:rsid w:val="00456F88"/>
    <w:pPr>
      <w:widowControl/>
      <w:overflowPunct w:val="0"/>
      <w:autoSpaceDE w:val="0"/>
      <w:autoSpaceDN w:val="0"/>
      <w:adjustRightInd w:val="0"/>
      <w:spacing w:after="180"/>
      <w:ind w:left="568" w:firstLineChars="0" w:hanging="284"/>
      <w:contextualSpacing w:val="0"/>
      <w:textAlignment w:val="baseline"/>
    </w:pPr>
    <w:rPr>
      <w:rFonts w:eastAsia="宋体" w:cs="Times New Roman"/>
      <w:szCs w:val="20"/>
      <w:lang w:val="en-GB" w:eastAsia="en-GB"/>
    </w:rPr>
  </w:style>
  <w:style w:type="character" w:customStyle="1" w:styleId="B1Char1">
    <w:name w:val="B1 Char1"/>
    <w:link w:val="B1"/>
    <w:qFormat/>
    <w:rsid w:val="00456F88"/>
    <w:rPr>
      <w:rFonts w:ascii="Times New Roman" w:eastAsia="宋体" w:hAnsi="Times New Roman" w:cs="Times New Roman"/>
      <w:sz w:val="20"/>
      <w:szCs w:val="20"/>
      <w:lang w:val="en-GB" w:eastAsia="en-GB"/>
    </w:rPr>
  </w:style>
  <w:style w:type="paragraph" w:styleId="af6">
    <w:name w:val="List"/>
    <w:basedOn w:val="a"/>
    <w:uiPriority w:val="99"/>
    <w:semiHidden/>
    <w:unhideWhenUsed/>
    <w:rsid w:val="00456F88"/>
    <w:pPr>
      <w:ind w:left="200" w:hangingChars="200" w:hanging="200"/>
      <w:contextualSpacing/>
    </w:pPr>
  </w:style>
  <w:style w:type="character" w:customStyle="1" w:styleId="B2Char">
    <w:name w:val="B2 Char"/>
    <w:link w:val="B2"/>
    <w:qFormat/>
    <w:rsid w:val="00310554"/>
    <w:rPr>
      <w:rFonts w:ascii="Times New Roman" w:eastAsia="等线" w:hAnsi="Times New Roman" w:cs="Times New Roman"/>
      <w:sz w:val="20"/>
      <w:szCs w:val="20"/>
      <w:lang w:val="en-GB" w:eastAsia="en-GB"/>
    </w:rPr>
  </w:style>
  <w:style w:type="paragraph" w:customStyle="1" w:styleId="TH">
    <w:name w:val="TH"/>
    <w:basedOn w:val="a"/>
    <w:link w:val="THChar"/>
    <w:qFormat/>
    <w:rsid w:val="00C04032"/>
    <w:pPr>
      <w:keepNext/>
      <w:keepLines/>
      <w:widowControl/>
      <w:overflowPunct w:val="0"/>
      <w:autoSpaceDE w:val="0"/>
      <w:autoSpaceDN w:val="0"/>
      <w:adjustRightInd w:val="0"/>
      <w:spacing w:before="60" w:after="180"/>
      <w:jc w:val="center"/>
      <w:textAlignment w:val="baseline"/>
    </w:pPr>
    <w:rPr>
      <w:rFonts w:ascii="Arial" w:eastAsia="宋体" w:hAnsi="Arial" w:cs="Times New Roman"/>
      <w:b/>
      <w:szCs w:val="20"/>
      <w:lang w:val="en-GB" w:eastAsia="en-GB"/>
    </w:rPr>
  </w:style>
  <w:style w:type="paragraph" w:customStyle="1" w:styleId="TF">
    <w:name w:val="TF"/>
    <w:aliases w:val="left"/>
    <w:basedOn w:val="TH"/>
    <w:link w:val="TFChar"/>
    <w:qFormat/>
    <w:rsid w:val="00C04032"/>
    <w:pPr>
      <w:keepNext w:val="0"/>
      <w:spacing w:before="0" w:after="240"/>
    </w:pPr>
  </w:style>
  <w:style w:type="character" w:customStyle="1" w:styleId="THChar">
    <w:name w:val="TH Char"/>
    <w:link w:val="TH"/>
    <w:qFormat/>
    <w:rsid w:val="00C04032"/>
    <w:rPr>
      <w:rFonts w:ascii="Arial" w:eastAsia="宋体" w:hAnsi="Arial" w:cs="Times New Roman"/>
      <w:b/>
      <w:sz w:val="20"/>
      <w:szCs w:val="20"/>
      <w:lang w:val="en-GB" w:eastAsia="en-GB"/>
    </w:rPr>
  </w:style>
  <w:style w:type="character" w:customStyle="1" w:styleId="TFChar">
    <w:name w:val="TF Char"/>
    <w:link w:val="TF"/>
    <w:qFormat/>
    <w:rsid w:val="00C04032"/>
    <w:rPr>
      <w:rFonts w:ascii="Arial" w:eastAsia="宋体" w:hAnsi="Arial" w:cs="Times New Roman"/>
      <w:b/>
      <w:sz w:val="20"/>
      <w:szCs w:val="20"/>
      <w:lang w:val="en-GB" w:eastAsia="en-GB"/>
    </w:rPr>
  </w:style>
  <w:style w:type="paragraph" w:customStyle="1" w:styleId="TAC">
    <w:name w:val="TAC"/>
    <w:basedOn w:val="TAL"/>
    <w:link w:val="TACChar"/>
    <w:qFormat/>
    <w:rsid w:val="00566E28"/>
    <w:pPr>
      <w:jc w:val="center"/>
      <w:textAlignment w:val="baseline"/>
    </w:pPr>
    <w:rPr>
      <w:rFonts w:eastAsia="宋体"/>
    </w:rPr>
  </w:style>
  <w:style w:type="paragraph" w:customStyle="1" w:styleId="TAN">
    <w:name w:val="TAN"/>
    <w:basedOn w:val="TAL"/>
    <w:link w:val="TANChar"/>
    <w:qFormat/>
    <w:rsid w:val="00566E28"/>
    <w:pPr>
      <w:ind w:left="851" w:hanging="851"/>
      <w:textAlignment w:val="baseline"/>
    </w:pPr>
    <w:rPr>
      <w:rFonts w:eastAsia="宋体"/>
    </w:rPr>
  </w:style>
  <w:style w:type="paragraph" w:styleId="4">
    <w:name w:val="List Number 4"/>
    <w:basedOn w:val="a"/>
    <w:qFormat/>
    <w:rsid w:val="00566E28"/>
    <w:pPr>
      <w:widowControl/>
      <w:numPr>
        <w:numId w:val="35"/>
      </w:numPr>
      <w:overflowPunct w:val="0"/>
      <w:autoSpaceDE w:val="0"/>
      <w:autoSpaceDN w:val="0"/>
      <w:adjustRightInd w:val="0"/>
      <w:spacing w:after="180"/>
      <w:contextualSpacing/>
      <w:textAlignment w:val="baseline"/>
    </w:pPr>
    <w:rPr>
      <w:rFonts w:eastAsia="宋体" w:cs="Times New Roman"/>
      <w:szCs w:val="20"/>
      <w:lang w:val="en-GB" w:eastAsia="en-GB"/>
    </w:rPr>
  </w:style>
  <w:style w:type="character" w:customStyle="1" w:styleId="TAHCar">
    <w:name w:val="TAH Car"/>
    <w:link w:val="TAH"/>
    <w:qFormat/>
    <w:rsid w:val="00566E28"/>
    <w:rPr>
      <w:rFonts w:ascii="Arial" w:eastAsia="Times New Roman" w:hAnsi="Arial" w:cs="Times New Roman"/>
      <w:b/>
      <w:sz w:val="18"/>
      <w:szCs w:val="20"/>
      <w:lang w:val="en-GB" w:eastAsia="en-GB"/>
    </w:rPr>
  </w:style>
  <w:style w:type="character" w:customStyle="1" w:styleId="TALChar">
    <w:name w:val="TAL Char"/>
    <w:link w:val="TAL"/>
    <w:qFormat/>
    <w:locked/>
    <w:rsid w:val="00566E28"/>
    <w:rPr>
      <w:rFonts w:ascii="Arial" w:eastAsia="Times New Roman" w:hAnsi="Arial" w:cs="Times New Roman"/>
      <w:sz w:val="18"/>
      <w:szCs w:val="20"/>
      <w:lang w:val="en-GB" w:eastAsia="en-GB"/>
    </w:rPr>
  </w:style>
  <w:style w:type="character" w:customStyle="1" w:styleId="TACChar">
    <w:name w:val="TAC Char"/>
    <w:link w:val="TAC"/>
    <w:qFormat/>
    <w:rsid w:val="00566E28"/>
    <w:rPr>
      <w:rFonts w:ascii="Arial" w:eastAsia="宋体" w:hAnsi="Arial" w:cs="Times New Roman"/>
      <w:sz w:val="18"/>
      <w:szCs w:val="20"/>
      <w:lang w:val="en-GB" w:eastAsia="en-GB"/>
    </w:rPr>
  </w:style>
  <w:style w:type="character" w:customStyle="1" w:styleId="TANChar">
    <w:name w:val="TAN Char"/>
    <w:link w:val="TAN"/>
    <w:qFormat/>
    <w:rsid w:val="00566E28"/>
    <w:rPr>
      <w:rFonts w:ascii="Arial" w:eastAsia="宋体" w:hAnsi="Arial" w:cs="Times New Roman"/>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0736">
      <w:bodyDiv w:val="1"/>
      <w:marLeft w:val="0"/>
      <w:marRight w:val="0"/>
      <w:marTop w:val="0"/>
      <w:marBottom w:val="0"/>
      <w:divBdr>
        <w:top w:val="none" w:sz="0" w:space="0" w:color="auto"/>
        <w:left w:val="none" w:sz="0" w:space="0" w:color="auto"/>
        <w:bottom w:val="none" w:sz="0" w:space="0" w:color="auto"/>
        <w:right w:val="none" w:sz="0" w:space="0" w:color="auto"/>
      </w:divBdr>
      <w:divsChild>
        <w:div w:id="1841190421">
          <w:marLeft w:val="994"/>
          <w:marRight w:val="0"/>
          <w:marTop w:val="77"/>
          <w:marBottom w:val="0"/>
          <w:divBdr>
            <w:top w:val="none" w:sz="0" w:space="0" w:color="auto"/>
            <w:left w:val="none" w:sz="0" w:space="0" w:color="auto"/>
            <w:bottom w:val="none" w:sz="0" w:space="0" w:color="auto"/>
            <w:right w:val="none" w:sz="0" w:space="0" w:color="auto"/>
          </w:divBdr>
        </w:div>
        <w:div w:id="1324238689">
          <w:marLeft w:val="994"/>
          <w:marRight w:val="0"/>
          <w:marTop w:val="77"/>
          <w:marBottom w:val="0"/>
          <w:divBdr>
            <w:top w:val="none" w:sz="0" w:space="0" w:color="auto"/>
            <w:left w:val="none" w:sz="0" w:space="0" w:color="auto"/>
            <w:bottom w:val="none" w:sz="0" w:space="0" w:color="auto"/>
            <w:right w:val="none" w:sz="0" w:space="0" w:color="auto"/>
          </w:divBdr>
        </w:div>
      </w:divsChild>
    </w:div>
    <w:div w:id="348336576">
      <w:bodyDiv w:val="1"/>
      <w:marLeft w:val="0"/>
      <w:marRight w:val="0"/>
      <w:marTop w:val="0"/>
      <w:marBottom w:val="0"/>
      <w:divBdr>
        <w:top w:val="none" w:sz="0" w:space="0" w:color="auto"/>
        <w:left w:val="none" w:sz="0" w:space="0" w:color="auto"/>
        <w:bottom w:val="none" w:sz="0" w:space="0" w:color="auto"/>
        <w:right w:val="none" w:sz="0" w:space="0" w:color="auto"/>
      </w:divBdr>
    </w:div>
    <w:div w:id="389697961">
      <w:bodyDiv w:val="1"/>
      <w:marLeft w:val="0"/>
      <w:marRight w:val="0"/>
      <w:marTop w:val="0"/>
      <w:marBottom w:val="0"/>
      <w:divBdr>
        <w:top w:val="none" w:sz="0" w:space="0" w:color="auto"/>
        <w:left w:val="none" w:sz="0" w:space="0" w:color="auto"/>
        <w:bottom w:val="none" w:sz="0" w:space="0" w:color="auto"/>
        <w:right w:val="none" w:sz="0" w:space="0" w:color="auto"/>
      </w:divBdr>
    </w:div>
    <w:div w:id="400366572">
      <w:bodyDiv w:val="1"/>
      <w:marLeft w:val="0"/>
      <w:marRight w:val="0"/>
      <w:marTop w:val="0"/>
      <w:marBottom w:val="0"/>
      <w:divBdr>
        <w:top w:val="none" w:sz="0" w:space="0" w:color="auto"/>
        <w:left w:val="none" w:sz="0" w:space="0" w:color="auto"/>
        <w:bottom w:val="none" w:sz="0" w:space="0" w:color="auto"/>
        <w:right w:val="none" w:sz="0" w:space="0" w:color="auto"/>
      </w:divBdr>
    </w:div>
    <w:div w:id="483206616">
      <w:bodyDiv w:val="1"/>
      <w:marLeft w:val="0"/>
      <w:marRight w:val="0"/>
      <w:marTop w:val="0"/>
      <w:marBottom w:val="0"/>
      <w:divBdr>
        <w:top w:val="none" w:sz="0" w:space="0" w:color="auto"/>
        <w:left w:val="none" w:sz="0" w:space="0" w:color="auto"/>
        <w:bottom w:val="none" w:sz="0" w:space="0" w:color="auto"/>
        <w:right w:val="none" w:sz="0" w:space="0" w:color="auto"/>
      </w:divBdr>
      <w:divsChild>
        <w:div w:id="2093240178">
          <w:marLeft w:val="547"/>
          <w:marRight w:val="0"/>
          <w:marTop w:val="77"/>
          <w:marBottom w:val="0"/>
          <w:divBdr>
            <w:top w:val="none" w:sz="0" w:space="0" w:color="auto"/>
            <w:left w:val="none" w:sz="0" w:space="0" w:color="auto"/>
            <w:bottom w:val="none" w:sz="0" w:space="0" w:color="auto"/>
            <w:right w:val="none" w:sz="0" w:space="0" w:color="auto"/>
          </w:divBdr>
        </w:div>
        <w:div w:id="660238059">
          <w:marLeft w:val="547"/>
          <w:marRight w:val="0"/>
          <w:marTop w:val="77"/>
          <w:marBottom w:val="0"/>
          <w:divBdr>
            <w:top w:val="none" w:sz="0" w:space="0" w:color="auto"/>
            <w:left w:val="none" w:sz="0" w:space="0" w:color="auto"/>
            <w:bottom w:val="none" w:sz="0" w:space="0" w:color="auto"/>
            <w:right w:val="none" w:sz="0" w:space="0" w:color="auto"/>
          </w:divBdr>
        </w:div>
        <w:div w:id="1252009812">
          <w:marLeft w:val="547"/>
          <w:marRight w:val="0"/>
          <w:marTop w:val="77"/>
          <w:marBottom w:val="0"/>
          <w:divBdr>
            <w:top w:val="none" w:sz="0" w:space="0" w:color="auto"/>
            <w:left w:val="none" w:sz="0" w:space="0" w:color="auto"/>
            <w:bottom w:val="none" w:sz="0" w:space="0" w:color="auto"/>
            <w:right w:val="none" w:sz="0" w:space="0" w:color="auto"/>
          </w:divBdr>
        </w:div>
        <w:div w:id="10693623">
          <w:marLeft w:val="547"/>
          <w:marRight w:val="0"/>
          <w:marTop w:val="77"/>
          <w:marBottom w:val="0"/>
          <w:divBdr>
            <w:top w:val="none" w:sz="0" w:space="0" w:color="auto"/>
            <w:left w:val="none" w:sz="0" w:space="0" w:color="auto"/>
            <w:bottom w:val="none" w:sz="0" w:space="0" w:color="auto"/>
            <w:right w:val="none" w:sz="0" w:space="0" w:color="auto"/>
          </w:divBdr>
        </w:div>
        <w:div w:id="1312516734">
          <w:marLeft w:val="547"/>
          <w:marRight w:val="0"/>
          <w:marTop w:val="77"/>
          <w:marBottom w:val="0"/>
          <w:divBdr>
            <w:top w:val="none" w:sz="0" w:space="0" w:color="auto"/>
            <w:left w:val="none" w:sz="0" w:space="0" w:color="auto"/>
            <w:bottom w:val="none" w:sz="0" w:space="0" w:color="auto"/>
            <w:right w:val="none" w:sz="0" w:space="0" w:color="auto"/>
          </w:divBdr>
        </w:div>
      </w:divsChild>
    </w:div>
    <w:div w:id="565995856">
      <w:bodyDiv w:val="1"/>
      <w:marLeft w:val="0"/>
      <w:marRight w:val="0"/>
      <w:marTop w:val="0"/>
      <w:marBottom w:val="0"/>
      <w:divBdr>
        <w:top w:val="none" w:sz="0" w:space="0" w:color="auto"/>
        <w:left w:val="none" w:sz="0" w:space="0" w:color="auto"/>
        <w:bottom w:val="none" w:sz="0" w:space="0" w:color="auto"/>
        <w:right w:val="none" w:sz="0" w:space="0" w:color="auto"/>
      </w:divBdr>
    </w:div>
    <w:div w:id="577440356">
      <w:bodyDiv w:val="1"/>
      <w:marLeft w:val="0"/>
      <w:marRight w:val="0"/>
      <w:marTop w:val="0"/>
      <w:marBottom w:val="0"/>
      <w:divBdr>
        <w:top w:val="none" w:sz="0" w:space="0" w:color="auto"/>
        <w:left w:val="none" w:sz="0" w:space="0" w:color="auto"/>
        <w:bottom w:val="none" w:sz="0" w:space="0" w:color="auto"/>
        <w:right w:val="none" w:sz="0" w:space="0" w:color="auto"/>
      </w:divBdr>
    </w:div>
    <w:div w:id="657534521">
      <w:bodyDiv w:val="1"/>
      <w:marLeft w:val="0"/>
      <w:marRight w:val="0"/>
      <w:marTop w:val="0"/>
      <w:marBottom w:val="0"/>
      <w:divBdr>
        <w:top w:val="none" w:sz="0" w:space="0" w:color="auto"/>
        <w:left w:val="none" w:sz="0" w:space="0" w:color="auto"/>
        <w:bottom w:val="none" w:sz="0" w:space="0" w:color="auto"/>
        <w:right w:val="none" w:sz="0" w:space="0" w:color="auto"/>
      </w:divBdr>
    </w:div>
    <w:div w:id="700783785">
      <w:bodyDiv w:val="1"/>
      <w:marLeft w:val="0"/>
      <w:marRight w:val="0"/>
      <w:marTop w:val="0"/>
      <w:marBottom w:val="0"/>
      <w:divBdr>
        <w:top w:val="none" w:sz="0" w:space="0" w:color="auto"/>
        <w:left w:val="none" w:sz="0" w:space="0" w:color="auto"/>
        <w:bottom w:val="none" w:sz="0" w:space="0" w:color="auto"/>
        <w:right w:val="none" w:sz="0" w:space="0" w:color="auto"/>
      </w:divBdr>
    </w:div>
    <w:div w:id="821043787">
      <w:bodyDiv w:val="1"/>
      <w:marLeft w:val="0"/>
      <w:marRight w:val="0"/>
      <w:marTop w:val="0"/>
      <w:marBottom w:val="0"/>
      <w:divBdr>
        <w:top w:val="none" w:sz="0" w:space="0" w:color="auto"/>
        <w:left w:val="none" w:sz="0" w:space="0" w:color="auto"/>
        <w:bottom w:val="none" w:sz="0" w:space="0" w:color="auto"/>
        <w:right w:val="none" w:sz="0" w:space="0" w:color="auto"/>
      </w:divBdr>
    </w:div>
    <w:div w:id="841971933">
      <w:bodyDiv w:val="1"/>
      <w:marLeft w:val="0"/>
      <w:marRight w:val="0"/>
      <w:marTop w:val="0"/>
      <w:marBottom w:val="0"/>
      <w:divBdr>
        <w:top w:val="none" w:sz="0" w:space="0" w:color="auto"/>
        <w:left w:val="none" w:sz="0" w:space="0" w:color="auto"/>
        <w:bottom w:val="none" w:sz="0" w:space="0" w:color="auto"/>
        <w:right w:val="none" w:sz="0" w:space="0" w:color="auto"/>
      </w:divBdr>
    </w:div>
    <w:div w:id="901019933">
      <w:bodyDiv w:val="1"/>
      <w:marLeft w:val="0"/>
      <w:marRight w:val="0"/>
      <w:marTop w:val="0"/>
      <w:marBottom w:val="0"/>
      <w:divBdr>
        <w:top w:val="none" w:sz="0" w:space="0" w:color="auto"/>
        <w:left w:val="none" w:sz="0" w:space="0" w:color="auto"/>
        <w:bottom w:val="none" w:sz="0" w:space="0" w:color="auto"/>
        <w:right w:val="none" w:sz="0" w:space="0" w:color="auto"/>
      </w:divBdr>
    </w:div>
    <w:div w:id="926111558">
      <w:bodyDiv w:val="1"/>
      <w:marLeft w:val="0"/>
      <w:marRight w:val="0"/>
      <w:marTop w:val="0"/>
      <w:marBottom w:val="0"/>
      <w:divBdr>
        <w:top w:val="none" w:sz="0" w:space="0" w:color="auto"/>
        <w:left w:val="none" w:sz="0" w:space="0" w:color="auto"/>
        <w:bottom w:val="none" w:sz="0" w:space="0" w:color="auto"/>
        <w:right w:val="none" w:sz="0" w:space="0" w:color="auto"/>
      </w:divBdr>
      <w:divsChild>
        <w:div w:id="534544309">
          <w:marLeft w:val="547"/>
          <w:marRight w:val="0"/>
          <w:marTop w:val="67"/>
          <w:marBottom w:val="0"/>
          <w:divBdr>
            <w:top w:val="none" w:sz="0" w:space="0" w:color="auto"/>
            <w:left w:val="none" w:sz="0" w:space="0" w:color="auto"/>
            <w:bottom w:val="none" w:sz="0" w:space="0" w:color="auto"/>
            <w:right w:val="none" w:sz="0" w:space="0" w:color="auto"/>
          </w:divBdr>
        </w:div>
        <w:div w:id="1862041530">
          <w:marLeft w:val="547"/>
          <w:marRight w:val="0"/>
          <w:marTop w:val="67"/>
          <w:marBottom w:val="0"/>
          <w:divBdr>
            <w:top w:val="none" w:sz="0" w:space="0" w:color="auto"/>
            <w:left w:val="none" w:sz="0" w:space="0" w:color="auto"/>
            <w:bottom w:val="none" w:sz="0" w:space="0" w:color="auto"/>
            <w:right w:val="none" w:sz="0" w:space="0" w:color="auto"/>
          </w:divBdr>
        </w:div>
      </w:divsChild>
    </w:div>
    <w:div w:id="1198926634">
      <w:bodyDiv w:val="1"/>
      <w:marLeft w:val="0"/>
      <w:marRight w:val="0"/>
      <w:marTop w:val="0"/>
      <w:marBottom w:val="0"/>
      <w:divBdr>
        <w:top w:val="none" w:sz="0" w:space="0" w:color="auto"/>
        <w:left w:val="none" w:sz="0" w:space="0" w:color="auto"/>
        <w:bottom w:val="none" w:sz="0" w:space="0" w:color="auto"/>
        <w:right w:val="none" w:sz="0" w:space="0" w:color="auto"/>
      </w:divBdr>
    </w:div>
    <w:div w:id="1245912745">
      <w:bodyDiv w:val="1"/>
      <w:marLeft w:val="0"/>
      <w:marRight w:val="0"/>
      <w:marTop w:val="0"/>
      <w:marBottom w:val="0"/>
      <w:divBdr>
        <w:top w:val="none" w:sz="0" w:space="0" w:color="auto"/>
        <w:left w:val="none" w:sz="0" w:space="0" w:color="auto"/>
        <w:bottom w:val="none" w:sz="0" w:space="0" w:color="auto"/>
        <w:right w:val="none" w:sz="0" w:space="0" w:color="auto"/>
      </w:divBdr>
    </w:div>
    <w:div w:id="1287079672">
      <w:bodyDiv w:val="1"/>
      <w:marLeft w:val="0"/>
      <w:marRight w:val="0"/>
      <w:marTop w:val="0"/>
      <w:marBottom w:val="0"/>
      <w:divBdr>
        <w:top w:val="none" w:sz="0" w:space="0" w:color="auto"/>
        <w:left w:val="none" w:sz="0" w:space="0" w:color="auto"/>
        <w:bottom w:val="none" w:sz="0" w:space="0" w:color="auto"/>
        <w:right w:val="none" w:sz="0" w:space="0" w:color="auto"/>
      </w:divBdr>
      <w:divsChild>
        <w:div w:id="914246488">
          <w:marLeft w:val="547"/>
          <w:marRight w:val="0"/>
          <w:marTop w:val="67"/>
          <w:marBottom w:val="0"/>
          <w:divBdr>
            <w:top w:val="none" w:sz="0" w:space="0" w:color="auto"/>
            <w:left w:val="none" w:sz="0" w:space="0" w:color="auto"/>
            <w:bottom w:val="none" w:sz="0" w:space="0" w:color="auto"/>
            <w:right w:val="none" w:sz="0" w:space="0" w:color="auto"/>
          </w:divBdr>
        </w:div>
        <w:div w:id="191309482">
          <w:marLeft w:val="1166"/>
          <w:marRight w:val="0"/>
          <w:marTop w:val="67"/>
          <w:marBottom w:val="0"/>
          <w:divBdr>
            <w:top w:val="none" w:sz="0" w:space="0" w:color="auto"/>
            <w:left w:val="none" w:sz="0" w:space="0" w:color="auto"/>
            <w:bottom w:val="none" w:sz="0" w:space="0" w:color="auto"/>
            <w:right w:val="none" w:sz="0" w:space="0" w:color="auto"/>
          </w:divBdr>
        </w:div>
        <w:div w:id="1599631941">
          <w:marLeft w:val="1166"/>
          <w:marRight w:val="0"/>
          <w:marTop w:val="67"/>
          <w:marBottom w:val="0"/>
          <w:divBdr>
            <w:top w:val="none" w:sz="0" w:space="0" w:color="auto"/>
            <w:left w:val="none" w:sz="0" w:space="0" w:color="auto"/>
            <w:bottom w:val="none" w:sz="0" w:space="0" w:color="auto"/>
            <w:right w:val="none" w:sz="0" w:space="0" w:color="auto"/>
          </w:divBdr>
        </w:div>
        <w:div w:id="687607111">
          <w:marLeft w:val="547"/>
          <w:marRight w:val="0"/>
          <w:marTop w:val="67"/>
          <w:marBottom w:val="0"/>
          <w:divBdr>
            <w:top w:val="none" w:sz="0" w:space="0" w:color="auto"/>
            <w:left w:val="none" w:sz="0" w:space="0" w:color="auto"/>
            <w:bottom w:val="none" w:sz="0" w:space="0" w:color="auto"/>
            <w:right w:val="none" w:sz="0" w:space="0" w:color="auto"/>
          </w:divBdr>
        </w:div>
        <w:div w:id="1741439278">
          <w:marLeft w:val="1166"/>
          <w:marRight w:val="0"/>
          <w:marTop w:val="67"/>
          <w:marBottom w:val="0"/>
          <w:divBdr>
            <w:top w:val="none" w:sz="0" w:space="0" w:color="auto"/>
            <w:left w:val="none" w:sz="0" w:space="0" w:color="auto"/>
            <w:bottom w:val="none" w:sz="0" w:space="0" w:color="auto"/>
            <w:right w:val="none" w:sz="0" w:space="0" w:color="auto"/>
          </w:divBdr>
        </w:div>
        <w:div w:id="1980112156">
          <w:marLeft w:val="547"/>
          <w:marRight w:val="0"/>
          <w:marTop w:val="67"/>
          <w:marBottom w:val="0"/>
          <w:divBdr>
            <w:top w:val="none" w:sz="0" w:space="0" w:color="auto"/>
            <w:left w:val="none" w:sz="0" w:space="0" w:color="auto"/>
            <w:bottom w:val="none" w:sz="0" w:space="0" w:color="auto"/>
            <w:right w:val="none" w:sz="0" w:space="0" w:color="auto"/>
          </w:divBdr>
        </w:div>
      </w:divsChild>
    </w:div>
    <w:div w:id="1292519161">
      <w:bodyDiv w:val="1"/>
      <w:marLeft w:val="0"/>
      <w:marRight w:val="0"/>
      <w:marTop w:val="0"/>
      <w:marBottom w:val="0"/>
      <w:divBdr>
        <w:top w:val="none" w:sz="0" w:space="0" w:color="auto"/>
        <w:left w:val="none" w:sz="0" w:space="0" w:color="auto"/>
        <w:bottom w:val="none" w:sz="0" w:space="0" w:color="auto"/>
        <w:right w:val="none" w:sz="0" w:space="0" w:color="auto"/>
      </w:divBdr>
    </w:div>
    <w:div w:id="1344550315">
      <w:bodyDiv w:val="1"/>
      <w:marLeft w:val="0"/>
      <w:marRight w:val="0"/>
      <w:marTop w:val="0"/>
      <w:marBottom w:val="0"/>
      <w:divBdr>
        <w:top w:val="none" w:sz="0" w:space="0" w:color="auto"/>
        <w:left w:val="none" w:sz="0" w:space="0" w:color="auto"/>
        <w:bottom w:val="none" w:sz="0" w:space="0" w:color="auto"/>
        <w:right w:val="none" w:sz="0" w:space="0" w:color="auto"/>
      </w:divBdr>
      <w:divsChild>
        <w:div w:id="376393572">
          <w:marLeft w:val="547"/>
          <w:marRight w:val="0"/>
          <w:marTop w:val="96"/>
          <w:marBottom w:val="0"/>
          <w:divBdr>
            <w:top w:val="none" w:sz="0" w:space="0" w:color="auto"/>
            <w:left w:val="none" w:sz="0" w:space="0" w:color="auto"/>
            <w:bottom w:val="none" w:sz="0" w:space="0" w:color="auto"/>
            <w:right w:val="none" w:sz="0" w:space="0" w:color="auto"/>
          </w:divBdr>
        </w:div>
      </w:divsChild>
    </w:div>
    <w:div w:id="1364477127">
      <w:bodyDiv w:val="1"/>
      <w:marLeft w:val="0"/>
      <w:marRight w:val="0"/>
      <w:marTop w:val="0"/>
      <w:marBottom w:val="0"/>
      <w:divBdr>
        <w:top w:val="none" w:sz="0" w:space="0" w:color="auto"/>
        <w:left w:val="none" w:sz="0" w:space="0" w:color="auto"/>
        <w:bottom w:val="none" w:sz="0" w:space="0" w:color="auto"/>
        <w:right w:val="none" w:sz="0" w:space="0" w:color="auto"/>
      </w:divBdr>
    </w:div>
    <w:div w:id="1569999485">
      <w:bodyDiv w:val="1"/>
      <w:marLeft w:val="0"/>
      <w:marRight w:val="0"/>
      <w:marTop w:val="0"/>
      <w:marBottom w:val="0"/>
      <w:divBdr>
        <w:top w:val="none" w:sz="0" w:space="0" w:color="auto"/>
        <w:left w:val="none" w:sz="0" w:space="0" w:color="auto"/>
        <w:bottom w:val="none" w:sz="0" w:space="0" w:color="auto"/>
        <w:right w:val="none" w:sz="0" w:space="0" w:color="auto"/>
      </w:divBdr>
      <w:divsChild>
        <w:div w:id="1583023514">
          <w:marLeft w:val="547"/>
          <w:marRight w:val="0"/>
          <w:marTop w:val="67"/>
          <w:marBottom w:val="0"/>
          <w:divBdr>
            <w:top w:val="none" w:sz="0" w:space="0" w:color="auto"/>
            <w:left w:val="none" w:sz="0" w:space="0" w:color="auto"/>
            <w:bottom w:val="none" w:sz="0" w:space="0" w:color="auto"/>
            <w:right w:val="none" w:sz="0" w:space="0" w:color="auto"/>
          </w:divBdr>
        </w:div>
      </w:divsChild>
    </w:div>
    <w:div w:id="1583106888">
      <w:bodyDiv w:val="1"/>
      <w:marLeft w:val="0"/>
      <w:marRight w:val="0"/>
      <w:marTop w:val="0"/>
      <w:marBottom w:val="0"/>
      <w:divBdr>
        <w:top w:val="none" w:sz="0" w:space="0" w:color="auto"/>
        <w:left w:val="none" w:sz="0" w:space="0" w:color="auto"/>
        <w:bottom w:val="none" w:sz="0" w:space="0" w:color="auto"/>
        <w:right w:val="none" w:sz="0" w:space="0" w:color="auto"/>
      </w:divBdr>
      <w:divsChild>
        <w:div w:id="1179469346">
          <w:marLeft w:val="547"/>
          <w:marRight w:val="0"/>
          <w:marTop w:val="77"/>
          <w:marBottom w:val="0"/>
          <w:divBdr>
            <w:top w:val="none" w:sz="0" w:space="0" w:color="auto"/>
            <w:left w:val="none" w:sz="0" w:space="0" w:color="auto"/>
            <w:bottom w:val="none" w:sz="0" w:space="0" w:color="auto"/>
            <w:right w:val="none" w:sz="0" w:space="0" w:color="auto"/>
          </w:divBdr>
        </w:div>
        <w:div w:id="831221093">
          <w:marLeft w:val="1166"/>
          <w:marRight w:val="0"/>
          <w:marTop w:val="77"/>
          <w:marBottom w:val="0"/>
          <w:divBdr>
            <w:top w:val="none" w:sz="0" w:space="0" w:color="auto"/>
            <w:left w:val="none" w:sz="0" w:space="0" w:color="auto"/>
            <w:bottom w:val="none" w:sz="0" w:space="0" w:color="auto"/>
            <w:right w:val="none" w:sz="0" w:space="0" w:color="auto"/>
          </w:divBdr>
        </w:div>
        <w:div w:id="1319262593">
          <w:marLeft w:val="547"/>
          <w:marRight w:val="0"/>
          <w:marTop w:val="77"/>
          <w:marBottom w:val="0"/>
          <w:divBdr>
            <w:top w:val="none" w:sz="0" w:space="0" w:color="auto"/>
            <w:left w:val="none" w:sz="0" w:space="0" w:color="auto"/>
            <w:bottom w:val="none" w:sz="0" w:space="0" w:color="auto"/>
            <w:right w:val="none" w:sz="0" w:space="0" w:color="auto"/>
          </w:divBdr>
        </w:div>
        <w:div w:id="1804812857">
          <w:marLeft w:val="1166"/>
          <w:marRight w:val="0"/>
          <w:marTop w:val="77"/>
          <w:marBottom w:val="0"/>
          <w:divBdr>
            <w:top w:val="none" w:sz="0" w:space="0" w:color="auto"/>
            <w:left w:val="none" w:sz="0" w:space="0" w:color="auto"/>
            <w:bottom w:val="none" w:sz="0" w:space="0" w:color="auto"/>
            <w:right w:val="none" w:sz="0" w:space="0" w:color="auto"/>
          </w:divBdr>
        </w:div>
        <w:div w:id="2141074925">
          <w:marLeft w:val="1166"/>
          <w:marRight w:val="0"/>
          <w:marTop w:val="77"/>
          <w:marBottom w:val="0"/>
          <w:divBdr>
            <w:top w:val="none" w:sz="0" w:space="0" w:color="auto"/>
            <w:left w:val="none" w:sz="0" w:space="0" w:color="auto"/>
            <w:bottom w:val="none" w:sz="0" w:space="0" w:color="auto"/>
            <w:right w:val="none" w:sz="0" w:space="0" w:color="auto"/>
          </w:divBdr>
        </w:div>
        <w:div w:id="1466700243">
          <w:marLeft w:val="1166"/>
          <w:marRight w:val="0"/>
          <w:marTop w:val="77"/>
          <w:marBottom w:val="0"/>
          <w:divBdr>
            <w:top w:val="none" w:sz="0" w:space="0" w:color="auto"/>
            <w:left w:val="none" w:sz="0" w:space="0" w:color="auto"/>
            <w:bottom w:val="none" w:sz="0" w:space="0" w:color="auto"/>
            <w:right w:val="none" w:sz="0" w:space="0" w:color="auto"/>
          </w:divBdr>
        </w:div>
      </w:divsChild>
    </w:div>
    <w:div w:id="1639526473">
      <w:bodyDiv w:val="1"/>
      <w:marLeft w:val="0"/>
      <w:marRight w:val="0"/>
      <w:marTop w:val="0"/>
      <w:marBottom w:val="0"/>
      <w:divBdr>
        <w:top w:val="none" w:sz="0" w:space="0" w:color="auto"/>
        <w:left w:val="none" w:sz="0" w:space="0" w:color="auto"/>
        <w:bottom w:val="none" w:sz="0" w:space="0" w:color="auto"/>
        <w:right w:val="none" w:sz="0" w:space="0" w:color="auto"/>
      </w:divBdr>
    </w:div>
    <w:div w:id="1720786326">
      <w:bodyDiv w:val="1"/>
      <w:marLeft w:val="0"/>
      <w:marRight w:val="0"/>
      <w:marTop w:val="0"/>
      <w:marBottom w:val="0"/>
      <w:divBdr>
        <w:top w:val="none" w:sz="0" w:space="0" w:color="auto"/>
        <w:left w:val="none" w:sz="0" w:space="0" w:color="auto"/>
        <w:bottom w:val="none" w:sz="0" w:space="0" w:color="auto"/>
        <w:right w:val="none" w:sz="0" w:space="0" w:color="auto"/>
      </w:divBdr>
    </w:div>
    <w:div w:id="1722635970">
      <w:bodyDiv w:val="1"/>
      <w:marLeft w:val="0"/>
      <w:marRight w:val="0"/>
      <w:marTop w:val="0"/>
      <w:marBottom w:val="0"/>
      <w:divBdr>
        <w:top w:val="none" w:sz="0" w:space="0" w:color="auto"/>
        <w:left w:val="none" w:sz="0" w:space="0" w:color="auto"/>
        <w:bottom w:val="none" w:sz="0" w:space="0" w:color="auto"/>
        <w:right w:val="none" w:sz="0" w:space="0" w:color="auto"/>
      </w:divBdr>
    </w:div>
    <w:div w:id="1819878638">
      <w:bodyDiv w:val="1"/>
      <w:marLeft w:val="0"/>
      <w:marRight w:val="0"/>
      <w:marTop w:val="0"/>
      <w:marBottom w:val="0"/>
      <w:divBdr>
        <w:top w:val="none" w:sz="0" w:space="0" w:color="auto"/>
        <w:left w:val="none" w:sz="0" w:space="0" w:color="auto"/>
        <w:bottom w:val="none" w:sz="0" w:space="0" w:color="auto"/>
        <w:right w:val="none" w:sz="0" w:space="0" w:color="auto"/>
      </w:divBdr>
      <w:divsChild>
        <w:div w:id="930161702">
          <w:marLeft w:val="547"/>
          <w:marRight w:val="0"/>
          <w:marTop w:val="77"/>
          <w:marBottom w:val="0"/>
          <w:divBdr>
            <w:top w:val="none" w:sz="0" w:space="0" w:color="auto"/>
            <w:left w:val="none" w:sz="0" w:space="0" w:color="auto"/>
            <w:bottom w:val="none" w:sz="0" w:space="0" w:color="auto"/>
            <w:right w:val="none" w:sz="0" w:space="0" w:color="auto"/>
          </w:divBdr>
        </w:div>
        <w:div w:id="1083600397">
          <w:marLeft w:val="907"/>
          <w:marRight w:val="0"/>
          <w:marTop w:val="77"/>
          <w:marBottom w:val="0"/>
          <w:divBdr>
            <w:top w:val="none" w:sz="0" w:space="0" w:color="auto"/>
            <w:left w:val="none" w:sz="0" w:space="0" w:color="auto"/>
            <w:bottom w:val="none" w:sz="0" w:space="0" w:color="auto"/>
            <w:right w:val="none" w:sz="0" w:space="0" w:color="auto"/>
          </w:divBdr>
        </w:div>
        <w:div w:id="1866865748">
          <w:marLeft w:val="907"/>
          <w:marRight w:val="0"/>
          <w:marTop w:val="77"/>
          <w:marBottom w:val="0"/>
          <w:divBdr>
            <w:top w:val="none" w:sz="0" w:space="0" w:color="auto"/>
            <w:left w:val="none" w:sz="0" w:space="0" w:color="auto"/>
            <w:bottom w:val="none" w:sz="0" w:space="0" w:color="auto"/>
            <w:right w:val="none" w:sz="0" w:space="0" w:color="auto"/>
          </w:divBdr>
        </w:div>
        <w:div w:id="557784229">
          <w:marLeft w:val="907"/>
          <w:marRight w:val="0"/>
          <w:marTop w:val="77"/>
          <w:marBottom w:val="0"/>
          <w:divBdr>
            <w:top w:val="none" w:sz="0" w:space="0" w:color="auto"/>
            <w:left w:val="none" w:sz="0" w:space="0" w:color="auto"/>
            <w:bottom w:val="none" w:sz="0" w:space="0" w:color="auto"/>
            <w:right w:val="none" w:sz="0" w:space="0" w:color="auto"/>
          </w:divBdr>
        </w:div>
        <w:div w:id="2076001121">
          <w:marLeft w:val="547"/>
          <w:marRight w:val="0"/>
          <w:marTop w:val="77"/>
          <w:marBottom w:val="0"/>
          <w:divBdr>
            <w:top w:val="none" w:sz="0" w:space="0" w:color="auto"/>
            <w:left w:val="none" w:sz="0" w:space="0" w:color="auto"/>
            <w:bottom w:val="none" w:sz="0" w:space="0" w:color="auto"/>
            <w:right w:val="none" w:sz="0" w:space="0" w:color="auto"/>
          </w:divBdr>
        </w:div>
        <w:div w:id="836966701">
          <w:marLeft w:val="547"/>
          <w:marRight w:val="0"/>
          <w:marTop w:val="77"/>
          <w:marBottom w:val="0"/>
          <w:divBdr>
            <w:top w:val="none" w:sz="0" w:space="0" w:color="auto"/>
            <w:left w:val="none" w:sz="0" w:space="0" w:color="auto"/>
            <w:bottom w:val="none" w:sz="0" w:space="0" w:color="auto"/>
            <w:right w:val="none" w:sz="0" w:space="0" w:color="auto"/>
          </w:divBdr>
        </w:div>
      </w:divsChild>
    </w:div>
    <w:div w:id="1879930801">
      <w:bodyDiv w:val="1"/>
      <w:marLeft w:val="0"/>
      <w:marRight w:val="0"/>
      <w:marTop w:val="0"/>
      <w:marBottom w:val="0"/>
      <w:divBdr>
        <w:top w:val="none" w:sz="0" w:space="0" w:color="auto"/>
        <w:left w:val="none" w:sz="0" w:space="0" w:color="auto"/>
        <w:bottom w:val="none" w:sz="0" w:space="0" w:color="auto"/>
        <w:right w:val="none" w:sz="0" w:space="0" w:color="auto"/>
      </w:divBdr>
    </w:div>
    <w:div w:id="2030596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1.vsdx"/><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package" Target="embeddings/Microsoft_Visio___.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71490102372.IDM\Documents\&#33258;&#23450;&#20041;%20Office%20&#27169;&#26495;\3GPP%20style%20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3CD8B1-A38D-4A52-927F-70CA0D36E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style 2</Template>
  <TotalTime>486</TotalTime>
  <Pages>8</Pages>
  <Words>2744</Words>
  <Characters>14966</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ISS Template</dc:creator>
  <cp:keywords/>
  <dc:description/>
  <cp:lastModifiedBy>Yun Liu</cp:lastModifiedBy>
  <cp:revision>293</cp:revision>
  <dcterms:created xsi:type="dcterms:W3CDTF">2025-08-01T05:54:00Z</dcterms:created>
  <dcterms:modified xsi:type="dcterms:W3CDTF">2025-08-15T02:51:00Z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2024-02-06T16:07:02Z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79c72129-51ef-402b-9119-0be9dfa39462</vt:lpwstr>
  </property>
  <property fmtid="{D5CDD505-2E9C-101B-9397-08002B2CF9AE}" pid="8" name="MSIP_Label_278005ce-31f4-4f90-bc26-ec23758efcb0_ContentBits">
    <vt:lpwstr>0</vt:lpwstr>
  </property>
  <property fmtid="{D5CDD505-2E9C-101B-9397-08002B2CF9AE}" pid="9" name="GrammarlyDocumentId">
    <vt:lpwstr>3044bceb5ccda5281c43820fd67f14a51f89e56f0208fc41991ed299e7843605</vt:lpwstr>
  </property>
</Properties>
</file>