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31149" w14:textId="2C5C6400" w:rsidR="00A93103" w:rsidRPr="00A93103" w:rsidRDefault="00A93103" w:rsidP="004A1DE9">
      <w:pPr>
        <w:autoSpaceDE w:val="0"/>
        <w:autoSpaceDN w:val="0"/>
        <w:adjustRightInd w:val="0"/>
        <w:snapToGrid w:val="0"/>
        <w:spacing w:after="0" w:line="240" w:lineRule="auto"/>
        <w:ind w:left="1554" w:hanging="1554"/>
        <w:rPr>
          <w:rFonts w:ascii="Times New Roman" w:eastAsia="宋体" w:hAnsi="Times New Roman" w:cs="Times New Roman"/>
          <w:b/>
          <w:kern w:val="2"/>
          <w:lang w:val="en-US" w:eastAsia="zh-CN"/>
        </w:rPr>
      </w:pPr>
      <w:r w:rsidRPr="00A93103">
        <w:rPr>
          <w:rFonts w:ascii="Times New Roman" w:eastAsia="宋体" w:hAnsi="Times New Roman" w:cs="Times New Roman"/>
          <w:b/>
          <w:noProof/>
          <w:kern w:val="2"/>
          <w:lang w:val="en-US" w:eastAsia="zh-CN"/>
        </w:rPr>
        <mc:AlternateContent>
          <mc:Choice Requires="wps">
            <w:drawing>
              <wp:anchor distT="0" distB="0" distL="114300" distR="114300" simplePos="0" relativeHeight="251661312" behindDoc="0" locked="1" layoutInCell="1" allowOverlap="1" wp14:anchorId="1B9B5933" wp14:editId="31B9C2BC">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B7CEB6"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93103">
        <w:rPr>
          <w:rFonts w:ascii="Times New Roman" w:eastAsia="宋体" w:hAnsi="Times New Roman" w:cs="Times New Roman"/>
          <w:b/>
          <w:kern w:val="2"/>
          <w:lang w:val="en-US" w:eastAsia="zh-CN"/>
        </w:rPr>
        <w:t>3GPP TSG-RAN WG1 Meeting #122</w:t>
      </w:r>
      <w:r w:rsidRPr="00A93103">
        <w:rPr>
          <w:rFonts w:ascii="Times New Roman" w:eastAsia="宋体" w:hAnsi="Times New Roman" w:cs="Times New Roman"/>
          <w:b/>
          <w:kern w:val="2"/>
          <w:lang w:val="en-US" w:eastAsia="zh-CN"/>
        </w:rPr>
        <w:tab/>
      </w:r>
      <w:r w:rsidR="005751A8">
        <w:rPr>
          <w:rFonts w:ascii="Times New Roman" w:eastAsia="宋体" w:hAnsi="Times New Roman" w:cs="Times New Roman"/>
          <w:b/>
          <w:kern w:val="2"/>
          <w:lang w:val="en-US" w:eastAsia="zh-CN"/>
        </w:rPr>
        <w:tab/>
      </w:r>
      <w:r w:rsidR="005751A8">
        <w:rPr>
          <w:rFonts w:ascii="Times New Roman" w:eastAsia="宋体" w:hAnsi="Times New Roman" w:cs="Times New Roman"/>
          <w:b/>
          <w:kern w:val="2"/>
          <w:lang w:val="en-US" w:eastAsia="zh-CN"/>
        </w:rPr>
        <w:tab/>
      </w:r>
      <w:r w:rsidR="005751A8">
        <w:rPr>
          <w:rFonts w:ascii="Times New Roman" w:eastAsia="宋体" w:hAnsi="Times New Roman" w:cs="Times New Roman"/>
          <w:b/>
          <w:kern w:val="2"/>
          <w:lang w:val="en-US" w:eastAsia="zh-CN"/>
        </w:rPr>
        <w:tab/>
      </w:r>
      <w:r w:rsidR="005751A8">
        <w:rPr>
          <w:rFonts w:ascii="Times New Roman" w:eastAsia="宋体" w:hAnsi="Times New Roman" w:cs="Times New Roman"/>
          <w:b/>
          <w:kern w:val="2"/>
          <w:lang w:val="en-US" w:eastAsia="zh-CN"/>
        </w:rPr>
        <w:tab/>
        <w:t xml:space="preserve">                         </w:t>
      </w:r>
      <w:r w:rsidRPr="00A93103">
        <w:rPr>
          <w:rFonts w:ascii="Times New Roman" w:eastAsia="宋体" w:hAnsi="Times New Roman" w:cs="Times New Roman"/>
          <w:b/>
          <w:kern w:val="2"/>
          <w:lang w:val="en-US" w:eastAsia="zh-CN"/>
        </w:rPr>
        <w:t>R1-250</w:t>
      </w:r>
      <w:r w:rsidR="00722F86">
        <w:rPr>
          <w:rFonts w:ascii="Times New Roman" w:eastAsia="宋体" w:hAnsi="Times New Roman" w:cs="Times New Roman"/>
          <w:b/>
          <w:kern w:val="2"/>
          <w:lang w:val="en-US" w:eastAsia="zh-CN"/>
        </w:rPr>
        <w:t>5353</w:t>
      </w:r>
    </w:p>
    <w:p w14:paraId="4AAAF58F" w14:textId="5BE782AC" w:rsidR="00A93103" w:rsidRPr="00A93103" w:rsidRDefault="00A93103" w:rsidP="00A93103">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A93103">
        <w:rPr>
          <w:rFonts w:ascii="Times New Roman" w:eastAsia="宋体" w:hAnsi="Times New Roman" w:cs="Times New Roman"/>
          <w:b/>
          <w:kern w:val="2"/>
          <w:lang w:val="en-US" w:eastAsia="zh-CN"/>
        </w:rPr>
        <w:t>Bengaluru, India, Aug</w:t>
      </w:r>
      <w:r w:rsidR="00273FF2">
        <w:rPr>
          <w:rFonts w:ascii="Times New Roman" w:eastAsia="宋体" w:hAnsi="Times New Roman" w:cs="Times New Roman" w:hint="eastAsia"/>
          <w:b/>
          <w:kern w:val="2"/>
          <w:lang w:val="en-US" w:eastAsia="zh-CN"/>
        </w:rPr>
        <w:t>ust</w:t>
      </w:r>
      <w:r w:rsidRPr="00A93103">
        <w:rPr>
          <w:rFonts w:ascii="Times New Roman" w:eastAsia="宋体" w:hAnsi="Times New Roman" w:cs="Times New Roman"/>
          <w:b/>
          <w:kern w:val="2"/>
          <w:lang w:val="en-US" w:eastAsia="zh-CN"/>
        </w:rPr>
        <w:t xml:space="preserve"> 25th-29th, 2025</w:t>
      </w:r>
    </w:p>
    <w:p w14:paraId="6F52A7E0" w14:textId="77777777" w:rsidR="00127162" w:rsidRPr="00BD7D10" w:rsidRDefault="00127162" w:rsidP="0012716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val="en-US" w:eastAsia="zh-CN"/>
        </w:rPr>
      </w:pPr>
    </w:p>
    <w:p w14:paraId="50FF421F" w14:textId="4B14B4E8" w:rsidR="00127162" w:rsidRPr="006B2873"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A22B0E">
        <w:rPr>
          <w:rFonts w:ascii="Times New Roman" w:eastAsia="宋体" w:hAnsi="Times New Roman" w:cs="Times New Roman"/>
          <w:b/>
          <w:kern w:val="2"/>
          <w:lang w:val="en-US" w:eastAsia="zh-CN"/>
        </w:rPr>
        <w:t>Agenda Item:</w:t>
      </w:r>
      <w:r w:rsidRPr="00A22B0E">
        <w:rPr>
          <w:rFonts w:ascii="Times New Roman" w:eastAsia="宋体" w:hAnsi="Times New Roman" w:cs="Times New Roman"/>
          <w:b/>
          <w:kern w:val="2"/>
          <w:lang w:val="en-US" w:eastAsia="zh-CN"/>
        </w:rPr>
        <w:tab/>
      </w:r>
      <w:r w:rsidR="00F03FA7">
        <w:rPr>
          <w:rFonts w:ascii="Times New Roman" w:eastAsia="宋体" w:hAnsi="Times New Roman" w:cs="Times New Roman"/>
          <w:b/>
          <w:kern w:val="2"/>
          <w:lang w:val="en-US" w:eastAsia="zh-CN"/>
        </w:rPr>
        <w:t>9.7</w:t>
      </w:r>
    </w:p>
    <w:p w14:paraId="6B9881F1" w14:textId="1484ED1E" w:rsidR="00127162" w:rsidRPr="009F2117"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6B2873">
        <w:rPr>
          <w:rFonts w:ascii="Times New Roman" w:eastAsia="宋体" w:hAnsi="Times New Roman" w:cs="Times New Roman"/>
          <w:b/>
          <w:kern w:val="2"/>
          <w:lang w:val="en-US" w:eastAsia="zh-CN"/>
        </w:rPr>
        <w:t>Source:</w:t>
      </w:r>
      <w:r w:rsidRPr="006B2873">
        <w:rPr>
          <w:rFonts w:ascii="Times New Roman" w:eastAsia="宋体" w:hAnsi="Times New Roman" w:cs="Times New Roman"/>
          <w:b/>
          <w:kern w:val="2"/>
          <w:lang w:val="en-US" w:eastAsia="zh-CN"/>
        </w:rPr>
        <w:tab/>
      </w:r>
      <w:r w:rsidR="00127162" w:rsidRPr="006B2873">
        <w:rPr>
          <w:rFonts w:ascii="Times New Roman" w:eastAsia="宋体" w:hAnsi="Times New Roman" w:cs="Times New Roman"/>
          <w:b/>
          <w:kern w:val="2"/>
          <w:lang w:val="en-US" w:eastAsia="zh-CN"/>
        </w:rPr>
        <w:t>Huawei</w:t>
      </w:r>
      <w:r w:rsidR="00127162" w:rsidRPr="00D37A66">
        <w:rPr>
          <w:rFonts w:ascii="Times New Roman" w:eastAsia="宋体" w:hAnsi="Times New Roman" w:cs="Times New Roman"/>
          <w:b/>
          <w:kern w:val="2"/>
          <w:lang w:val="en-US" w:eastAsia="zh-CN"/>
        </w:rPr>
        <w:t>, HiSilicon</w:t>
      </w:r>
    </w:p>
    <w:p w14:paraId="54BDDCDB" w14:textId="78177597" w:rsidR="00127162" w:rsidRPr="00A22B0E"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9F2117">
        <w:rPr>
          <w:rFonts w:ascii="Times New Roman" w:eastAsia="宋体" w:hAnsi="Times New Roman" w:cs="Times New Roman"/>
          <w:b/>
          <w:kern w:val="2"/>
          <w:lang w:val="en-US" w:eastAsia="zh-CN"/>
        </w:rPr>
        <w:t>Title:</w:t>
      </w:r>
      <w:r w:rsidRPr="009F2117">
        <w:rPr>
          <w:rFonts w:ascii="Times New Roman" w:eastAsia="宋体" w:hAnsi="Times New Roman" w:cs="Times New Roman"/>
          <w:b/>
          <w:kern w:val="2"/>
          <w:lang w:val="en-US" w:eastAsia="zh-CN"/>
        </w:rPr>
        <w:tab/>
      </w:r>
      <w:r w:rsidR="00983DF6" w:rsidRPr="00983DF6">
        <w:rPr>
          <w:rFonts w:ascii="Times New Roman" w:eastAsia="宋体" w:hAnsi="Times New Roman" w:cs="Times New Roman"/>
          <w:b/>
          <w:kern w:val="2"/>
          <w:lang w:val="en-US" w:eastAsia="zh-CN"/>
        </w:rPr>
        <w:t>UE feature</w:t>
      </w:r>
      <w:r w:rsidR="00C773F9">
        <w:rPr>
          <w:rFonts w:ascii="Times New Roman" w:eastAsia="宋体" w:hAnsi="Times New Roman" w:cs="Times New Roman" w:hint="eastAsia"/>
          <w:b/>
          <w:kern w:val="2"/>
          <w:lang w:val="en-US" w:eastAsia="zh-CN"/>
        </w:rPr>
        <w:t>s</w:t>
      </w:r>
      <w:r w:rsidR="00983DF6" w:rsidRPr="00983DF6">
        <w:rPr>
          <w:rFonts w:ascii="Times New Roman" w:eastAsia="宋体" w:hAnsi="Times New Roman" w:cs="Times New Roman"/>
          <w:b/>
          <w:kern w:val="2"/>
          <w:lang w:val="en-US" w:eastAsia="zh-CN"/>
        </w:rPr>
        <w:t xml:space="preserve"> for R19 XR</w:t>
      </w:r>
    </w:p>
    <w:p w14:paraId="12CEA364" w14:textId="77777777" w:rsidR="00127162" w:rsidRPr="00606ECB"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606ECB">
        <w:rPr>
          <w:rFonts w:ascii="Times New Roman" w:eastAsia="宋体" w:hAnsi="Times New Roman" w:cs="Times New Roman"/>
          <w:b/>
          <w:kern w:val="2"/>
          <w:lang w:val="en-US" w:eastAsia="zh-CN"/>
        </w:rPr>
        <w:t>Document for:</w:t>
      </w:r>
      <w:r w:rsidRPr="00606ECB">
        <w:rPr>
          <w:rFonts w:ascii="Times New Roman" w:eastAsia="宋体" w:hAnsi="Times New Roman" w:cs="Times New Roman"/>
          <w:b/>
          <w:kern w:val="2"/>
          <w:lang w:val="en-US" w:eastAsia="zh-CN"/>
        </w:rPr>
        <w:tab/>
        <w:t>Discussion and Decision</w:t>
      </w:r>
    </w:p>
    <w:p w14:paraId="1C5EE109" w14:textId="77777777" w:rsidR="00127162" w:rsidRPr="00904AAE"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val="en-US" w:eastAsia="zh-CN"/>
        </w:rPr>
      </w:pPr>
    </w:p>
    <w:p w14:paraId="7EEBE876" w14:textId="77777777" w:rsidR="00127162" w:rsidRPr="00B41BA3"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B41BA3">
        <w:rPr>
          <w:rFonts w:ascii="Times New Roman" w:eastAsia="宋体" w:hAnsi="Times New Roman" w:cs="Times New Roman"/>
          <w:b/>
          <w:bCs/>
          <w:sz w:val="28"/>
          <w:szCs w:val="28"/>
          <w:lang w:val="x-none"/>
        </w:rPr>
        <w:t>Introduction</w:t>
      </w:r>
    </w:p>
    <w:p w14:paraId="3032671E" w14:textId="61701A13" w:rsidR="00826731" w:rsidRDefault="006E6D7A" w:rsidP="003D54A8">
      <w:pPr>
        <w:autoSpaceDE w:val="0"/>
        <w:autoSpaceDN w:val="0"/>
        <w:adjustRightInd w:val="0"/>
        <w:snapToGrid w:val="0"/>
        <w:spacing w:after="120" w:line="240" w:lineRule="auto"/>
        <w:jc w:val="both"/>
        <w:rPr>
          <w:rFonts w:ascii="Times New Roman" w:eastAsia="宋体" w:hAnsi="Times New Roman" w:cs="Times New Roman"/>
          <w:lang w:val="en-US" w:eastAsia="zh-CN"/>
        </w:rPr>
      </w:pPr>
      <w:r w:rsidRPr="006E6D7A">
        <w:rPr>
          <w:rFonts w:ascii="Times New Roman" w:eastAsia="宋体" w:hAnsi="Times New Roman" w:cs="Times New Roman"/>
          <w:lang w:val="en-US" w:eastAsia="zh-CN"/>
        </w:rPr>
        <w:t>In RAN1#1</w:t>
      </w:r>
      <w:r>
        <w:rPr>
          <w:rFonts w:ascii="Times New Roman" w:eastAsia="宋体" w:hAnsi="Times New Roman" w:cs="Times New Roman"/>
          <w:lang w:val="en-US" w:eastAsia="zh-CN"/>
        </w:rPr>
        <w:t>2</w:t>
      </w:r>
      <w:r w:rsidR="00A93103">
        <w:rPr>
          <w:rFonts w:ascii="Times New Roman" w:eastAsia="宋体" w:hAnsi="Times New Roman" w:cs="Times New Roman"/>
          <w:lang w:val="en-US" w:eastAsia="zh-CN"/>
        </w:rPr>
        <w:t>1</w:t>
      </w:r>
      <w:r w:rsidRPr="006E6D7A">
        <w:rPr>
          <w:rFonts w:ascii="Times New Roman" w:eastAsia="宋体" w:hAnsi="Times New Roman" w:cs="Times New Roman"/>
          <w:lang w:val="en-US" w:eastAsia="zh-CN"/>
        </w:rPr>
        <w:t xml:space="preserve">, the </w:t>
      </w:r>
      <w:r w:rsidR="00416868">
        <w:rPr>
          <w:rFonts w:ascii="Times New Roman" w:eastAsia="宋体" w:hAnsi="Times New Roman" w:cs="Times New Roman"/>
          <w:lang w:val="en-US" w:eastAsia="zh-CN"/>
        </w:rPr>
        <w:t xml:space="preserve">following agreements </w:t>
      </w:r>
      <w:r w:rsidRPr="006E6D7A">
        <w:rPr>
          <w:rFonts w:ascii="Times New Roman" w:eastAsia="宋体" w:hAnsi="Times New Roman" w:cs="Times New Roman"/>
          <w:lang w:val="en-US" w:eastAsia="zh-CN"/>
        </w:rPr>
        <w:t>of UE features for Rel-1</w:t>
      </w:r>
      <w:r w:rsidR="004E318A">
        <w:rPr>
          <w:rFonts w:ascii="Times New Roman" w:eastAsia="宋体" w:hAnsi="Times New Roman" w:cs="Times New Roman"/>
          <w:lang w:val="en-US" w:eastAsia="zh-CN"/>
        </w:rPr>
        <w:t>9</w:t>
      </w:r>
      <w:r w:rsidRPr="006E6D7A">
        <w:rPr>
          <w:rFonts w:ascii="Times New Roman" w:eastAsia="宋体" w:hAnsi="Times New Roman" w:cs="Times New Roman"/>
          <w:lang w:val="en-US" w:eastAsia="zh-CN"/>
        </w:rPr>
        <w:t xml:space="preserve"> XR </w:t>
      </w:r>
      <w:r w:rsidR="00416868">
        <w:rPr>
          <w:rFonts w:ascii="Times New Roman" w:eastAsia="宋体" w:hAnsi="Times New Roman" w:cs="Times New Roman"/>
          <w:lang w:val="en-US" w:eastAsia="zh-CN"/>
        </w:rPr>
        <w:t>were</w:t>
      </w:r>
      <w:r w:rsidRPr="006E6D7A">
        <w:rPr>
          <w:rFonts w:ascii="Times New Roman" w:eastAsia="宋体" w:hAnsi="Times New Roman" w:cs="Times New Roman"/>
          <w:lang w:val="en-US" w:eastAsia="zh-CN"/>
        </w:rPr>
        <w:t xml:space="preserve"> agreed in </w:t>
      </w:r>
      <w:r w:rsidR="008D0FB8" w:rsidRPr="008D0FB8">
        <w:rPr>
          <w:rFonts w:ascii="Times New Roman" w:eastAsia="宋体" w:hAnsi="Times New Roman" w:cs="Times New Roman"/>
          <w:lang w:val="en-US" w:eastAsia="zh-CN"/>
        </w:rPr>
        <w:t>R1-2504662</w:t>
      </w:r>
      <w:r w:rsidRPr="006E6D7A">
        <w:rPr>
          <w:rFonts w:ascii="Times New Roman" w:eastAsia="宋体" w:hAnsi="Times New Roman" w:cs="Times New Roman"/>
          <w:lang w:val="en-US" w:eastAsia="zh-CN"/>
        </w:rPr>
        <w:t>.</w:t>
      </w:r>
    </w:p>
    <w:tbl>
      <w:tblPr>
        <w:tblStyle w:val="af0"/>
        <w:tblW w:w="0" w:type="auto"/>
        <w:tblLook w:val="04A0" w:firstRow="1" w:lastRow="0" w:firstColumn="1" w:lastColumn="0" w:noHBand="0" w:noVBand="1"/>
      </w:tblPr>
      <w:tblGrid>
        <w:gridCol w:w="9016"/>
      </w:tblGrid>
      <w:tr w:rsidR="00071D09" w14:paraId="7B2C5B14" w14:textId="77777777" w:rsidTr="00071D09">
        <w:tc>
          <w:tcPr>
            <w:tcW w:w="9016" w:type="dxa"/>
          </w:tcPr>
          <w:p w14:paraId="7A33809A" w14:textId="77777777" w:rsidR="00071D09" w:rsidRPr="0024744A" w:rsidRDefault="00071D09" w:rsidP="00071D09">
            <w:pPr>
              <w:spacing w:after="0"/>
              <w:jc w:val="left"/>
              <w:rPr>
                <w:rFonts w:eastAsia="Yu Mincho"/>
                <w:b/>
                <w:bCs/>
                <w:lang w:eastAsia="ja-JP"/>
              </w:rPr>
            </w:pPr>
            <w:r w:rsidRPr="0024744A">
              <w:rPr>
                <w:rFonts w:eastAsia="Yu Mincho"/>
                <w:b/>
                <w:bCs/>
                <w:highlight w:val="green"/>
                <w:lang w:eastAsia="ja-JP"/>
              </w:rPr>
              <w:t>Agreement:</w:t>
            </w:r>
          </w:p>
          <w:p w14:paraId="24D99EDD" w14:textId="77777777" w:rsidR="00071D09" w:rsidRPr="0024744A" w:rsidRDefault="00071D09" w:rsidP="00071D09">
            <w:pPr>
              <w:spacing w:after="0"/>
              <w:jc w:val="left"/>
              <w:rPr>
                <w:rFonts w:eastAsia="Yu Mincho"/>
                <w:lang w:eastAsia="ja-JP"/>
              </w:rPr>
            </w:pPr>
            <w:r w:rsidRPr="0024744A">
              <w:rPr>
                <w:rFonts w:eastAsia="Yu Mincho"/>
                <w:lang w:eastAsia="ja-JP"/>
              </w:rPr>
              <w:t xml:space="preserve">Update Component 1 of FG 64-1 as </w:t>
            </w:r>
            <w:r w:rsidRPr="0024744A">
              <w:rPr>
                <w:rFonts w:eastAsia="Yu Mincho"/>
                <w:color w:val="FF0000"/>
                <w:lang w:eastAsia="ja-JP"/>
              </w:rPr>
              <w:t>follows</w:t>
            </w:r>
            <w:r w:rsidRPr="0024744A">
              <w:rPr>
                <w:rFonts w:eastAsia="Yu Mincho"/>
                <w:lang w:eastAsia="ja-JP"/>
              </w:rPr>
              <w:t xml:space="preserve"> (i.e., confirm “is enabled”): </w:t>
            </w:r>
          </w:p>
          <w:p w14:paraId="4BB05522" w14:textId="77777777" w:rsidR="00071D09" w:rsidRPr="0024744A" w:rsidRDefault="00071D09" w:rsidP="00071D09">
            <w:pPr>
              <w:numPr>
                <w:ilvl w:val="0"/>
                <w:numId w:val="16"/>
              </w:numPr>
              <w:spacing w:after="0"/>
              <w:jc w:val="left"/>
              <w:rPr>
                <w:rFonts w:eastAsia="Yu Mincho"/>
                <w:lang w:eastAsia="ja-JP"/>
              </w:rPr>
            </w:pPr>
            <w:r w:rsidRPr="0024744A">
              <w:rPr>
                <w:rFonts w:eastAsia="Yu Mincho"/>
                <w:lang w:eastAsia="ja-JP"/>
              </w:rPr>
              <w:t xml:space="preserve">“1. Reception/transmission during measurement gaps/scheduling restrictions </w:t>
            </w:r>
            <w:r w:rsidRPr="0024744A">
              <w:rPr>
                <w:rFonts w:eastAsia="Yu Mincho"/>
                <w:color w:val="FF0000"/>
                <w:lang w:eastAsia="ja-JP"/>
              </w:rPr>
              <w:t xml:space="preserve">is enabled </w:t>
            </w:r>
            <w:r w:rsidRPr="0024744A">
              <w:rPr>
                <w:rFonts w:eastAsia="Yu Mincho"/>
                <w:strike/>
                <w:color w:val="FF0000"/>
                <w:lang w:eastAsia="ja-JP"/>
              </w:rPr>
              <w:t>fully cancelled</w:t>
            </w:r>
            <w:r w:rsidRPr="0024744A">
              <w:rPr>
                <w:rFonts w:eastAsia="Yu Mincho"/>
                <w:lang w:eastAsia="ja-JP"/>
              </w:rPr>
              <w:t xml:space="preserve"> based on explicit indication by DCI”</w:t>
            </w:r>
          </w:p>
          <w:p w14:paraId="46BED2D1" w14:textId="77777777" w:rsidR="00071D09" w:rsidRPr="0024744A" w:rsidRDefault="00071D09" w:rsidP="00071D09">
            <w:pPr>
              <w:spacing w:after="0"/>
              <w:jc w:val="left"/>
              <w:rPr>
                <w:rFonts w:eastAsia="Yu Mincho"/>
                <w:lang w:eastAsia="ja-JP"/>
              </w:rPr>
            </w:pPr>
          </w:p>
          <w:p w14:paraId="21AA711F" w14:textId="77777777" w:rsidR="00071D09" w:rsidRPr="0024744A" w:rsidRDefault="00071D09" w:rsidP="00071D09">
            <w:pPr>
              <w:spacing w:after="0"/>
              <w:jc w:val="left"/>
              <w:rPr>
                <w:rFonts w:eastAsia="Yu Mincho"/>
                <w:b/>
                <w:bCs/>
                <w:lang w:eastAsia="ja-JP"/>
              </w:rPr>
            </w:pPr>
            <w:r w:rsidRPr="0024744A">
              <w:rPr>
                <w:rFonts w:eastAsia="Yu Mincho"/>
                <w:b/>
                <w:bCs/>
                <w:highlight w:val="green"/>
                <w:lang w:eastAsia="ja-JP"/>
              </w:rPr>
              <w:t>Agreement:</w:t>
            </w:r>
          </w:p>
          <w:p w14:paraId="22C279E5" w14:textId="77777777" w:rsidR="00071D09" w:rsidRPr="0024744A" w:rsidRDefault="00071D09" w:rsidP="00071D09">
            <w:pPr>
              <w:spacing w:after="0"/>
              <w:jc w:val="left"/>
              <w:rPr>
                <w:rFonts w:eastAsia="Yu Mincho"/>
                <w:lang w:val="en-GB" w:eastAsia="ja-JP"/>
              </w:rPr>
            </w:pPr>
            <w:r w:rsidRPr="0024744A">
              <w:rPr>
                <w:rFonts w:eastAsia="Yu Mincho"/>
                <w:lang w:val="en-GB" w:eastAsia="ja-JP"/>
              </w:rPr>
              <w:t xml:space="preserve">On whether to update Option 2 text in Component 3 of FG 64-1, support Alt-1 as follows: </w:t>
            </w:r>
          </w:p>
          <w:p w14:paraId="19CB128C" w14:textId="77777777" w:rsidR="00071D09" w:rsidRPr="0024744A" w:rsidRDefault="00071D09" w:rsidP="00071D09">
            <w:pPr>
              <w:numPr>
                <w:ilvl w:val="0"/>
                <w:numId w:val="16"/>
              </w:numPr>
              <w:spacing w:after="0"/>
              <w:jc w:val="left"/>
              <w:rPr>
                <w:rFonts w:eastAsia="Yu Mincho"/>
                <w:lang w:val="en-GB" w:eastAsia="ja-JP"/>
              </w:rPr>
            </w:pPr>
            <w:r w:rsidRPr="0024744A">
              <w:rPr>
                <w:rFonts w:eastAsia="Yu Mincho"/>
                <w:lang w:val="en-GB" w:eastAsia="ja-JP"/>
              </w:rPr>
              <w:t xml:space="preserve">Alt-1: Confirm “of Rel-18”, i.e., the </w:t>
            </w:r>
            <w:r w:rsidRPr="0024744A">
              <w:rPr>
                <w:rFonts w:eastAsia="Yu Mincho"/>
                <w:color w:val="FF0000"/>
                <w:lang w:val="en-GB" w:eastAsia="ja-JP"/>
              </w:rPr>
              <w:t>following</w:t>
            </w:r>
            <w:r w:rsidRPr="0024744A">
              <w:rPr>
                <w:rFonts w:eastAsia="Yu Mincho"/>
                <w:lang w:val="en-GB" w:eastAsia="ja-JP"/>
              </w:rPr>
              <w:t xml:space="preserve">: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0"/>
            </w:tblGrid>
            <w:tr w:rsidR="00071D09" w:rsidRPr="0024744A" w14:paraId="04F53ED0" w14:textId="77777777" w:rsidTr="00071D09">
              <w:tc>
                <w:tcPr>
                  <w:tcW w:w="9839" w:type="dxa"/>
                  <w:tcBorders>
                    <w:top w:val="single" w:sz="4" w:space="0" w:color="auto"/>
                    <w:left w:val="single" w:sz="4" w:space="0" w:color="auto"/>
                    <w:bottom w:val="single" w:sz="4" w:space="0" w:color="auto"/>
                    <w:right w:val="single" w:sz="4" w:space="0" w:color="auto"/>
                  </w:tcBorders>
                  <w:hideMark/>
                </w:tcPr>
                <w:p w14:paraId="1E933BDC" w14:textId="77777777" w:rsidR="00071D09" w:rsidRPr="0024744A" w:rsidRDefault="00071D09" w:rsidP="00071D09">
                  <w:pPr>
                    <w:keepNext/>
                    <w:keepLines/>
                    <w:spacing w:after="0"/>
                    <w:rPr>
                      <w:rFonts w:ascii="Times New Roman" w:eastAsia="MS Mincho" w:hAnsi="Times New Roman" w:cs="Times New Roman"/>
                      <w:color w:val="000000"/>
                      <w:sz w:val="20"/>
                      <w:szCs w:val="20"/>
                      <w:lang w:val="en-US"/>
                    </w:rPr>
                  </w:pPr>
                  <w:r w:rsidRPr="0024744A">
                    <w:rPr>
                      <w:rFonts w:ascii="Times New Roman" w:eastAsia="MS Mincho" w:hAnsi="Times New Roman" w:cs="Times New Roman"/>
                      <w:color w:val="000000"/>
                      <w:sz w:val="20"/>
                      <w:szCs w:val="20"/>
                    </w:rPr>
                    <w:t>3. UE behaviour for indication field value of “0”</w:t>
                  </w:r>
                </w:p>
                <w:p w14:paraId="116C26D7" w14:textId="77777777" w:rsidR="00071D09" w:rsidRPr="0024744A" w:rsidRDefault="00071D09" w:rsidP="00071D09">
                  <w:pPr>
                    <w:keepNext/>
                    <w:keepLines/>
                    <w:spacing w:after="0"/>
                    <w:rPr>
                      <w:rFonts w:ascii="Times New Roman" w:eastAsia="MS Mincho" w:hAnsi="Times New Roman" w:cs="Times New Roman"/>
                      <w:color w:val="000000"/>
                      <w:sz w:val="20"/>
                      <w:szCs w:val="20"/>
                    </w:rPr>
                  </w:pPr>
                  <w:r w:rsidRPr="0024744A">
                    <w:rPr>
                      <w:rFonts w:ascii="Times New Roman" w:eastAsia="MS Mincho" w:hAnsi="Times New Roman" w:cs="Times New Roman"/>
                      <w:color w:val="000000"/>
                      <w:sz w:val="20"/>
                      <w:szCs w:val="20"/>
                    </w:rPr>
                    <w:t>- Option 1: For explicit indication by DCI, bit value equal to “0” means UE ignores the indication of this field in the DCI.</w:t>
                  </w:r>
                </w:p>
                <w:p w14:paraId="7D1AB741" w14:textId="77777777" w:rsidR="00071D09" w:rsidRPr="0024744A" w:rsidRDefault="00071D09" w:rsidP="00071D09">
                  <w:pPr>
                    <w:spacing w:after="0" w:line="240" w:lineRule="auto"/>
                    <w:rPr>
                      <w:rFonts w:ascii="Times New Roman" w:eastAsia="Yu Mincho" w:hAnsi="Times New Roman" w:cs="Times New Roman"/>
                      <w:sz w:val="20"/>
                      <w:szCs w:val="20"/>
                      <w:lang w:eastAsia="ja-JP"/>
                    </w:rPr>
                  </w:pPr>
                  <w:r w:rsidRPr="0024744A">
                    <w:rPr>
                      <w:rFonts w:ascii="Times New Roman" w:eastAsia="MS Mincho" w:hAnsi="Times New Roman" w:cs="Times New Roman"/>
                      <w:color w:val="000000"/>
                      <w:sz w:val="20"/>
                      <w:szCs w:val="20"/>
                    </w:rPr>
                    <w:t xml:space="preserve">- Option 2: For explicit indication by DCI, bit value equal to “0” means UE behaviour for the corresponding gap/restriction occasion is as </w:t>
                  </w:r>
                  <w:r w:rsidRPr="0024744A">
                    <w:rPr>
                      <w:rFonts w:ascii="Times New Roman" w:eastAsia="MS Mincho" w:hAnsi="Times New Roman" w:cs="Times New Roman"/>
                      <w:color w:val="FF0000"/>
                      <w:sz w:val="20"/>
                      <w:szCs w:val="20"/>
                    </w:rPr>
                    <w:t xml:space="preserve">of Rel-18 </w:t>
                  </w:r>
                  <w:r w:rsidRPr="0024744A">
                    <w:rPr>
                      <w:rFonts w:ascii="Times New Roman" w:eastAsia="MS Mincho" w:hAnsi="Times New Roman" w:cs="Times New Roman"/>
                      <w:strike/>
                      <w:color w:val="FF0000"/>
                      <w:sz w:val="20"/>
                      <w:szCs w:val="20"/>
                    </w:rPr>
                    <w:t>per legacy</w:t>
                  </w:r>
                  <w:r w:rsidRPr="0024744A">
                    <w:rPr>
                      <w:rFonts w:ascii="Times New Roman" w:eastAsia="MS Mincho" w:hAnsi="Times New Roman" w:cs="Times New Roman"/>
                      <w:color w:val="000000"/>
                      <w:sz w:val="20"/>
                      <w:szCs w:val="20"/>
                    </w:rPr>
                    <w:t xml:space="preserve"> behaviour.</w:t>
                  </w:r>
                </w:p>
              </w:tc>
            </w:tr>
          </w:tbl>
          <w:p w14:paraId="4F777153" w14:textId="77777777" w:rsidR="00071D09" w:rsidRPr="0024744A" w:rsidRDefault="00071D09" w:rsidP="00071D09">
            <w:pPr>
              <w:numPr>
                <w:ilvl w:val="0"/>
                <w:numId w:val="16"/>
              </w:numPr>
              <w:spacing w:after="0"/>
              <w:jc w:val="left"/>
              <w:rPr>
                <w:rFonts w:eastAsia="Yu Mincho"/>
                <w:lang w:val="en-GB" w:eastAsia="ja-JP"/>
              </w:rPr>
            </w:pPr>
            <w:r w:rsidRPr="0024744A">
              <w:rPr>
                <w:rFonts w:eastAsia="Yu Mincho"/>
                <w:lang w:val="en-GB" w:eastAsia="ja-JP"/>
              </w:rPr>
              <w:t>Alt-2: Revise such that “Option 2: For explicit indication by DCI, bit value equal to “0” of the XYZ field in a DCI format provided by a PDCCH reception indicates to the UE that the UE behavior for the earliest RRM measurement gap occasion after the PDCCH reception where the UE would perform RRM measurements on cells in a same frequency band as the one or more scheduled cells associated with the DCI format is as described in [TS 38.133].”</w:t>
            </w:r>
          </w:p>
          <w:p w14:paraId="34436D19" w14:textId="77777777" w:rsidR="00071D09" w:rsidRPr="0024744A" w:rsidRDefault="00071D09" w:rsidP="00071D09">
            <w:pPr>
              <w:spacing w:after="0"/>
              <w:jc w:val="left"/>
              <w:rPr>
                <w:rFonts w:eastAsia="Yu Mincho"/>
                <w:lang w:eastAsia="ja-JP"/>
              </w:rPr>
            </w:pPr>
          </w:p>
          <w:p w14:paraId="19BD19CC" w14:textId="77777777" w:rsidR="00071D09" w:rsidRPr="0024744A" w:rsidRDefault="00071D09" w:rsidP="00071D09">
            <w:pPr>
              <w:spacing w:after="0"/>
              <w:jc w:val="left"/>
              <w:rPr>
                <w:rFonts w:eastAsia="Yu Mincho"/>
                <w:b/>
                <w:bCs/>
                <w:lang w:eastAsia="ja-JP"/>
              </w:rPr>
            </w:pPr>
            <w:r w:rsidRPr="0024744A">
              <w:rPr>
                <w:rFonts w:eastAsia="Yu Mincho"/>
                <w:b/>
                <w:bCs/>
                <w:highlight w:val="green"/>
                <w:lang w:eastAsia="ja-JP"/>
              </w:rPr>
              <w:t>Agreement:</w:t>
            </w:r>
          </w:p>
          <w:p w14:paraId="0693660E" w14:textId="77777777" w:rsidR="00071D09" w:rsidRPr="0024744A" w:rsidRDefault="00071D09" w:rsidP="00071D09">
            <w:pPr>
              <w:spacing w:after="0"/>
              <w:jc w:val="left"/>
              <w:rPr>
                <w:rFonts w:eastAsia="Yu Mincho"/>
                <w:lang w:eastAsia="ja-JP"/>
              </w:rPr>
            </w:pPr>
            <w:r w:rsidRPr="0024744A">
              <w:rPr>
                <w:rFonts w:eastAsia="Yu Mincho"/>
                <w:lang w:eastAsia="ja-JP"/>
              </w:rPr>
              <w:t>For FG 64-1</w:t>
            </w:r>
          </w:p>
          <w:p w14:paraId="5FBECA60" w14:textId="77777777" w:rsidR="00071D09" w:rsidRPr="0024744A" w:rsidRDefault="00071D09" w:rsidP="00071D09">
            <w:pPr>
              <w:numPr>
                <w:ilvl w:val="0"/>
                <w:numId w:val="16"/>
              </w:numPr>
              <w:spacing w:after="0"/>
              <w:jc w:val="left"/>
              <w:rPr>
                <w:rFonts w:eastAsia="Yu Mincho"/>
                <w:lang w:eastAsia="ja-JP"/>
              </w:rPr>
            </w:pPr>
            <w:r w:rsidRPr="0024744A">
              <w:rPr>
                <w:rFonts w:eastAsia="Yu Mincho"/>
                <w:lang w:eastAsia="ja-JP"/>
              </w:rPr>
              <w:t>Put in Note column: “Note: The behavior described in Component 1 is supported in per-UE basis (i.e., supported in any band(s) that the UE supports) with FR1/FR2 differentiation”</w:t>
            </w:r>
          </w:p>
          <w:p w14:paraId="3566B3EB" w14:textId="77777777" w:rsidR="00071D09" w:rsidRPr="0024744A" w:rsidRDefault="00071D09" w:rsidP="00071D09">
            <w:pPr>
              <w:numPr>
                <w:ilvl w:val="0"/>
                <w:numId w:val="16"/>
              </w:numPr>
              <w:spacing w:after="0"/>
              <w:jc w:val="left"/>
              <w:rPr>
                <w:rFonts w:eastAsia="Yu Mincho"/>
                <w:lang w:eastAsia="ja-JP"/>
              </w:rPr>
            </w:pPr>
            <w:r w:rsidRPr="0024744A">
              <w:rPr>
                <w:rFonts w:eastAsia="Yu Mincho"/>
                <w:lang w:eastAsia="ja-JP"/>
              </w:rPr>
              <w:t>Type: Per UE</w:t>
            </w:r>
          </w:p>
          <w:p w14:paraId="40111F8E" w14:textId="77777777" w:rsidR="00071D09" w:rsidRPr="0024744A" w:rsidRDefault="00071D09" w:rsidP="00071D09">
            <w:pPr>
              <w:numPr>
                <w:ilvl w:val="0"/>
                <w:numId w:val="16"/>
              </w:numPr>
              <w:spacing w:after="0"/>
              <w:jc w:val="left"/>
              <w:rPr>
                <w:rFonts w:eastAsia="Yu Mincho"/>
                <w:lang w:eastAsia="ja-JP"/>
              </w:rPr>
            </w:pPr>
            <w:r w:rsidRPr="0024744A">
              <w:rPr>
                <w:rFonts w:eastAsia="Yu Mincho"/>
                <w:lang w:eastAsia="ja-JP"/>
              </w:rPr>
              <w:t>FR1/FR2 diff: ‘yes’</w:t>
            </w:r>
          </w:p>
          <w:p w14:paraId="6BF4549D" w14:textId="77777777" w:rsidR="00071D09" w:rsidRPr="0024744A" w:rsidRDefault="00071D09" w:rsidP="00071D09">
            <w:pPr>
              <w:numPr>
                <w:ilvl w:val="0"/>
                <w:numId w:val="16"/>
              </w:numPr>
              <w:spacing w:after="0"/>
              <w:jc w:val="left"/>
              <w:rPr>
                <w:rFonts w:eastAsia="Yu Mincho"/>
                <w:lang w:eastAsia="ja-JP"/>
              </w:rPr>
            </w:pPr>
            <w:r w:rsidRPr="0024744A">
              <w:rPr>
                <w:rFonts w:eastAsia="Yu Mincho"/>
                <w:lang w:eastAsia="ja-JP"/>
              </w:rPr>
              <w:t>Revise component 2 as follows</w:t>
            </w:r>
          </w:p>
          <w:p w14:paraId="175EF68F" w14:textId="77777777" w:rsidR="00071D09" w:rsidRPr="0024744A" w:rsidRDefault="00071D09" w:rsidP="00071D09">
            <w:pPr>
              <w:numPr>
                <w:ilvl w:val="1"/>
                <w:numId w:val="16"/>
              </w:numPr>
              <w:spacing w:after="0"/>
              <w:jc w:val="left"/>
              <w:rPr>
                <w:rFonts w:eastAsia="Yu Mincho"/>
                <w:lang w:eastAsia="ja-JP"/>
              </w:rPr>
            </w:pPr>
            <w:r w:rsidRPr="0024744A">
              <w:rPr>
                <w:rFonts w:eastAsia="MS Mincho"/>
                <w:color w:val="000000"/>
                <w:lang w:val="en-GB" w:eastAsia="ja-JP"/>
              </w:rPr>
              <w:t>2.</w:t>
            </w:r>
            <w:r w:rsidRPr="0024744A">
              <w:rPr>
                <w:rFonts w:eastAsia="MS Mincho"/>
                <w:color w:val="FF0000"/>
                <w:lang w:val="en-GB" w:eastAsia="ja-JP"/>
              </w:rPr>
              <w:t xml:space="preserve"> Supported DCI formats </w:t>
            </w:r>
            <w:r w:rsidRPr="0024744A">
              <w:rPr>
                <w:rFonts w:eastAsia="MS Mincho"/>
                <w:strike/>
                <w:color w:val="FF0000"/>
                <w:lang w:val="en-GB" w:eastAsia="ja-JP"/>
              </w:rPr>
              <w:t xml:space="preserve">DCI format 0_1/1_1[/0_2/1_2/0_3/1_3] indication </w:t>
            </w:r>
            <w:r w:rsidRPr="0024744A">
              <w:rPr>
                <w:rFonts w:eastAsia="MS Mincho"/>
                <w:color w:val="FF0000"/>
                <w:lang w:val="en-GB" w:eastAsia="ja-JP"/>
              </w:rPr>
              <w:t>for enabling reception/transmission in gap/restriction</w:t>
            </w:r>
          </w:p>
          <w:p w14:paraId="3125989A" w14:textId="77777777" w:rsidR="00071D09" w:rsidRPr="0024744A" w:rsidRDefault="00071D09" w:rsidP="00071D09">
            <w:pPr>
              <w:numPr>
                <w:ilvl w:val="1"/>
                <w:numId w:val="16"/>
              </w:numPr>
              <w:spacing w:after="0"/>
              <w:jc w:val="left"/>
              <w:rPr>
                <w:rFonts w:eastAsia="Yu Mincho"/>
                <w:lang w:eastAsia="ja-JP"/>
              </w:rPr>
            </w:pPr>
            <w:r w:rsidRPr="0024744A">
              <w:rPr>
                <w:rFonts w:eastAsia="Yu Mincho"/>
                <w:lang w:val="en-GB" w:eastAsia="ja-JP"/>
              </w:rPr>
              <w:t>FFS: Candidate DCI formats for component 2:</w:t>
            </w:r>
          </w:p>
          <w:p w14:paraId="0A5C1ED2" w14:textId="77777777" w:rsidR="00071D09" w:rsidRPr="0024744A" w:rsidRDefault="00071D09" w:rsidP="00071D09">
            <w:pPr>
              <w:numPr>
                <w:ilvl w:val="0"/>
                <w:numId w:val="16"/>
              </w:numPr>
              <w:spacing w:after="0"/>
              <w:jc w:val="left"/>
              <w:rPr>
                <w:rFonts w:eastAsia="Yu Mincho"/>
                <w:lang w:eastAsia="ja-JP"/>
              </w:rPr>
            </w:pPr>
            <w:r w:rsidRPr="0024744A">
              <w:rPr>
                <w:rFonts w:eastAsia="Yu Mincho"/>
                <w:lang w:eastAsia="ja-JP"/>
              </w:rPr>
              <w:t>Prerequisite FG: FFS</w:t>
            </w:r>
          </w:p>
          <w:p w14:paraId="2C9C1708" w14:textId="77777777" w:rsidR="00071D09" w:rsidRDefault="00071D09" w:rsidP="003D54A8">
            <w:pPr>
              <w:snapToGrid w:val="0"/>
            </w:pPr>
          </w:p>
        </w:tc>
      </w:tr>
    </w:tbl>
    <w:p w14:paraId="7E6D4AD2" w14:textId="66F02D45" w:rsidR="00003534" w:rsidRDefault="00003534" w:rsidP="003D54A8">
      <w:pPr>
        <w:autoSpaceDE w:val="0"/>
        <w:autoSpaceDN w:val="0"/>
        <w:adjustRightInd w:val="0"/>
        <w:snapToGrid w:val="0"/>
        <w:spacing w:after="120" w:line="240" w:lineRule="auto"/>
        <w:jc w:val="both"/>
        <w:rPr>
          <w:rFonts w:ascii="Times New Roman" w:eastAsia="宋体" w:hAnsi="Times New Roman" w:cs="Times New Roman"/>
          <w:lang w:val="en-US" w:eastAsia="zh-CN"/>
        </w:rPr>
      </w:pPr>
    </w:p>
    <w:p w14:paraId="6FEA4B75" w14:textId="6583DA54" w:rsidR="00FC72E8" w:rsidRPr="006C0611" w:rsidRDefault="007E54EB" w:rsidP="001D344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606ECB">
        <w:rPr>
          <w:rFonts w:ascii="Times New Roman" w:eastAsia="宋体" w:hAnsi="Times New Roman" w:cs="Times New Roman"/>
          <w:b/>
          <w:bCs/>
          <w:sz w:val="28"/>
          <w:szCs w:val="28"/>
          <w:lang w:val="en-US"/>
        </w:rPr>
        <w:t>Discussions</w:t>
      </w:r>
    </w:p>
    <w:tbl>
      <w:tblPr>
        <w:tblStyle w:val="af0"/>
        <w:tblW w:w="0" w:type="auto"/>
        <w:tblLook w:val="04A0" w:firstRow="1" w:lastRow="0" w:firstColumn="1" w:lastColumn="0" w:noHBand="0" w:noVBand="1"/>
      </w:tblPr>
      <w:tblGrid>
        <w:gridCol w:w="9016"/>
      </w:tblGrid>
      <w:tr w:rsidR="009C7217" w14:paraId="3F3526F6" w14:textId="77777777" w:rsidTr="009C7217">
        <w:tc>
          <w:tcPr>
            <w:tcW w:w="9016" w:type="dxa"/>
          </w:tcPr>
          <w:p w14:paraId="169B2278" w14:textId="09454067" w:rsidR="009C7217" w:rsidRDefault="009C7217" w:rsidP="006C0611">
            <w:pPr>
              <w:snapToGrid w:val="0"/>
            </w:pPr>
            <w:bookmarkStart w:id="0" w:name="_Ref142317117"/>
            <w:r>
              <w:t>(RAN1#120)</w:t>
            </w:r>
          </w:p>
          <w:p w14:paraId="107C2C3F" w14:textId="77777777" w:rsidR="009C7217" w:rsidRPr="009C7217" w:rsidRDefault="009C7217" w:rsidP="009C7217">
            <w:pPr>
              <w:spacing w:after="0"/>
              <w:rPr>
                <w:rFonts w:ascii="Times" w:eastAsia="Batang" w:hAnsi="Times" w:cs="Arial"/>
                <w:szCs w:val="24"/>
                <w:lang w:eastAsia="x-none"/>
              </w:rPr>
            </w:pPr>
            <w:r w:rsidRPr="009C7217">
              <w:rPr>
                <w:rFonts w:ascii="Times" w:eastAsia="Batang" w:hAnsi="Times" w:cs="Arial"/>
                <w:szCs w:val="24"/>
                <w:highlight w:val="green"/>
                <w:lang w:eastAsia="x-none"/>
              </w:rPr>
              <w:t>Agreement</w:t>
            </w:r>
          </w:p>
          <w:p w14:paraId="06BA33C6" w14:textId="77777777" w:rsidR="009C7217" w:rsidRPr="009C7217" w:rsidRDefault="009C7217" w:rsidP="009C7217">
            <w:pPr>
              <w:spacing w:after="0"/>
              <w:rPr>
                <w:rFonts w:ascii="Times" w:eastAsia="Batang" w:hAnsi="Times" w:cs="Arial"/>
                <w:szCs w:val="24"/>
              </w:rPr>
            </w:pPr>
            <w:r w:rsidRPr="009C7217">
              <w:rPr>
                <w:rFonts w:ascii="Times" w:eastAsia="Batang" w:hAnsi="Times" w:cs="Arial"/>
                <w:szCs w:val="24"/>
              </w:rPr>
              <w:t>Agreement from RAN1#119 is updated (</w:t>
            </w:r>
            <w:r w:rsidRPr="009C7217">
              <w:rPr>
                <w:rFonts w:ascii="Times" w:eastAsia="Batang" w:hAnsi="Times" w:cs="Arial"/>
                <w:color w:val="FF0000"/>
                <w:szCs w:val="24"/>
              </w:rPr>
              <w:t>red part</w:t>
            </w:r>
            <w:r w:rsidRPr="009C7217">
              <w:rPr>
                <w:rFonts w:ascii="Times" w:eastAsia="Batang" w:hAnsi="Times" w:cs="Arial"/>
                <w:szCs w:val="24"/>
              </w:rPr>
              <w:t>)</w:t>
            </w:r>
          </w:p>
          <w:p w14:paraId="3060DFF6" w14:textId="77777777" w:rsidR="009C7217" w:rsidRPr="009C7217" w:rsidRDefault="009C7217" w:rsidP="009C7217">
            <w:pPr>
              <w:spacing w:after="0"/>
              <w:ind w:left="360"/>
              <w:rPr>
                <w:rFonts w:ascii="Times" w:eastAsia="Batang" w:hAnsi="Times" w:cs="Arial"/>
                <w:sz w:val="18"/>
                <w:szCs w:val="18"/>
              </w:rPr>
            </w:pPr>
            <w:r w:rsidRPr="009C7217">
              <w:rPr>
                <w:rFonts w:ascii="Times" w:eastAsia="Batang" w:hAnsi="Times" w:cs="Arial"/>
                <w:sz w:val="18"/>
                <w:szCs w:val="18"/>
              </w:rPr>
              <w:t>For explicit indication by DCI to skip a particular gap/restriction, in addition to DCI formats 0_1/1_1 and 0_2/1_2, one bit indication can be included as a part of DCI formats 0_3/1_3.</w:t>
            </w:r>
          </w:p>
          <w:p w14:paraId="0F7CC094" w14:textId="77777777" w:rsidR="009C7217" w:rsidRPr="009C7217" w:rsidRDefault="009C7217" w:rsidP="009C7217">
            <w:pPr>
              <w:numPr>
                <w:ilvl w:val="0"/>
                <w:numId w:val="18"/>
              </w:numPr>
              <w:spacing w:after="0" w:line="276" w:lineRule="auto"/>
              <w:ind w:left="1080"/>
              <w:contextualSpacing/>
              <w:rPr>
                <w:rFonts w:ascii="Times" w:eastAsia="Batang" w:hAnsi="Times" w:cs="Times"/>
                <w:sz w:val="18"/>
                <w:szCs w:val="18"/>
                <w:lang w:eastAsia="x-none"/>
              </w:rPr>
            </w:pPr>
            <w:r w:rsidRPr="009C7217">
              <w:rPr>
                <w:rFonts w:ascii="Times" w:eastAsia="Batang" w:hAnsi="Times" w:cs="Times"/>
                <w:sz w:val="18"/>
                <w:szCs w:val="18"/>
                <w:lang w:eastAsia="x-none"/>
              </w:rPr>
              <w:t>Explicit indication can be configured for each DCI format individually by higher layer.</w:t>
            </w:r>
          </w:p>
          <w:p w14:paraId="3FF4A9EF" w14:textId="77777777" w:rsidR="009C7217" w:rsidRPr="009C7217" w:rsidRDefault="009C7217" w:rsidP="009C7217">
            <w:pPr>
              <w:numPr>
                <w:ilvl w:val="0"/>
                <w:numId w:val="18"/>
              </w:numPr>
              <w:spacing w:after="0" w:line="276" w:lineRule="auto"/>
              <w:ind w:left="1080"/>
              <w:contextualSpacing/>
              <w:rPr>
                <w:rFonts w:ascii="Times" w:eastAsia="Batang" w:hAnsi="Times" w:cs="Times"/>
                <w:sz w:val="18"/>
                <w:szCs w:val="18"/>
                <w:lang w:eastAsia="x-none"/>
              </w:rPr>
            </w:pPr>
            <w:r w:rsidRPr="009C7217">
              <w:rPr>
                <w:rFonts w:ascii="Times" w:eastAsia="Batang" w:hAnsi="Times" w:cs="Times"/>
                <w:sz w:val="18"/>
                <w:szCs w:val="18"/>
                <w:lang w:eastAsia="x-none"/>
              </w:rPr>
              <w:t>The skipping indication corresponds to the first gap/restriction occasion among co-scheduled cells by the DCI (Type-1C field)</w:t>
            </w:r>
          </w:p>
          <w:p w14:paraId="28280A32" w14:textId="77777777" w:rsidR="009C7217" w:rsidRPr="009C7217" w:rsidRDefault="009C7217" w:rsidP="009C7217">
            <w:pPr>
              <w:spacing w:after="0"/>
              <w:ind w:left="360"/>
              <w:rPr>
                <w:rFonts w:ascii="Times" w:eastAsia="Batang" w:hAnsi="Times" w:cs="Arial"/>
                <w:sz w:val="18"/>
                <w:szCs w:val="18"/>
              </w:rPr>
            </w:pPr>
            <w:r w:rsidRPr="009C7217">
              <w:rPr>
                <w:rFonts w:ascii="Times" w:eastAsia="Batang" w:hAnsi="Times" w:cs="Arial"/>
                <w:sz w:val="18"/>
                <w:szCs w:val="18"/>
              </w:rPr>
              <w:t>Above applies only for intra-band CA cases (same SCS for cells in the set of co-scheduled cells).</w:t>
            </w:r>
          </w:p>
          <w:p w14:paraId="3E5E3572" w14:textId="40C46704" w:rsidR="009C7217" w:rsidRDefault="009C7217" w:rsidP="009C7217">
            <w:pPr>
              <w:numPr>
                <w:ilvl w:val="0"/>
                <w:numId w:val="18"/>
              </w:numPr>
              <w:spacing w:after="0" w:line="276" w:lineRule="auto"/>
              <w:ind w:left="1080"/>
              <w:contextualSpacing/>
            </w:pPr>
            <w:r w:rsidRPr="009C7217">
              <w:rPr>
                <w:rFonts w:eastAsia="Batang"/>
                <w:color w:val="FF0000"/>
                <w:sz w:val="18"/>
                <w:szCs w:val="18"/>
              </w:rPr>
              <w:t xml:space="preserve">Alt1: If skipping field is configured to DCI format 0_3/1_3, only cells that are intra-band (and have same </w:t>
            </w:r>
            <w:r w:rsidRPr="009C7217">
              <w:rPr>
                <w:rFonts w:eastAsia="Batang"/>
                <w:color w:val="FF0000"/>
                <w:sz w:val="18"/>
                <w:szCs w:val="18"/>
              </w:rPr>
              <w:lastRenderedPageBreak/>
              <w:t>SCS) can be co-scheduled. In other words, if co-scheduled cells could be inter-band, skipping indication field cannot be configured.</w:t>
            </w:r>
          </w:p>
        </w:tc>
      </w:tr>
    </w:tbl>
    <w:p w14:paraId="663ADA8F" w14:textId="4C02C939" w:rsidR="005300A5" w:rsidRPr="00690AD9" w:rsidRDefault="009C7217" w:rsidP="00E7246F">
      <w:pPr>
        <w:autoSpaceDE w:val="0"/>
        <w:autoSpaceDN w:val="0"/>
        <w:adjustRightInd w:val="0"/>
        <w:snapToGrid w:val="0"/>
        <w:spacing w:before="240" w:after="120" w:line="240" w:lineRule="auto"/>
        <w:jc w:val="both"/>
        <w:rPr>
          <w:rFonts w:ascii="Times New Roman" w:eastAsia="宋体" w:hAnsi="Times New Roman" w:cs="Times New Roman"/>
          <w:lang w:val="x-none" w:eastAsia="zh-CN"/>
        </w:rPr>
      </w:pPr>
      <w:r>
        <w:rPr>
          <w:rFonts w:ascii="Times New Roman" w:eastAsia="宋体" w:hAnsi="Times New Roman" w:cs="Times New Roman"/>
          <w:lang w:val="en-US" w:eastAsia="zh-CN"/>
        </w:rPr>
        <w:lastRenderedPageBreak/>
        <w:t>For UE feature</w:t>
      </w:r>
      <w:r w:rsidR="005300A5">
        <w:rPr>
          <w:rFonts w:ascii="Times New Roman" w:eastAsia="宋体" w:hAnsi="Times New Roman" w:cs="Times New Roman"/>
          <w:lang w:val="en-US" w:eastAsia="zh-CN"/>
        </w:rPr>
        <w:t xml:space="preserve">, </w:t>
      </w:r>
      <w:r w:rsidR="004850C3">
        <w:rPr>
          <w:rFonts w:ascii="Times New Roman" w:eastAsia="宋体" w:hAnsi="Times New Roman" w:cs="Times New Roman"/>
          <w:lang w:val="en-US" w:eastAsia="zh-CN"/>
        </w:rPr>
        <w:t xml:space="preserve">there are </w:t>
      </w:r>
      <w:r w:rsidR="00DB1F9C">
        <w:rPr>
          <w:rFonts w:ascii="Times New Roman" w:eastAsia="宋体" w:hAnsi="Times New Roman" w:cs="Times New Roman"/>
          <w:lang w:val="en-US" w:eastAsia="zh-CN"/>
        </w:rPr>
        <w:t xml:space="preserve">still </w:t>
      </w:r>
      <w:r w:rsidR="004850C3">
        <w:rPr>
          <w:rFonts w:ascii="Times New Roman" w:eastAsia="宋体" w:hAnsi="Times New Roman" w:cs="Times New Roman"/>
          <w:lang w:val="en-US" w:eastAsia="zh-CN"/>
        </w:rPr>
        <w:t xml:space="preserve">several remaining issues need to be discussed. </w:t>
      </w:r>
      <w:r w:rsidR="00D95BAF">
        <w:rPr>
          <w:rFonts w:ascii="Times New Roman" w:eastAsia="宋体" w:hAnsi="Times New Roman" w:cs="Times New Roman"/>
          <w:lang w:val="en-US" w:eastAsia="zh-CN"/>
        </w:rPr>
        <w:t xml:space="preserve">For </w:t>
      </w:r>
      <w:r w:rsidR="004850C3">
        <w:rPr>
          <w:rFonts w:ascii="Times New Roman" w:eastAsia="宋体" w:hAnsi="Times New Roman" w:cs="Times New Roman"/>
          <w:lang w:val="en-US" w:eastAsia="zh-CN"/>
        </w:rPr>
        <w:t xml:space="preserve">the </w:t>
      </w:r>
      <w:r w:rsidR="00DD0250">
        <w:rPr>
          <w:rFonts w:ascii="Times New Roman" w:eastAsia="宋体" w:hAnsi="Times New Roman" w:cs="Times New Roman"/>
          <w:lang w:val="en-US" w:eastAsia="zh-CN"/>
        </w:rPr>
        <w:t>c</w:t>
      </w:r>
      <w:r w:rsidR="004850C3" w:rsidRPr="004850C3">
        <w:rPr>
          <w:rFonts w:ascii="Times New Roman" w:eastAsia="宋体" w:hAnsi="Times New Roman" w:cs="Times New Roman"/>
          <w:lang w:val="en-US" w:eastAsia="zh-CN"/>
        </w:rPr>
        <w:t>andidate DCI formats for component 2</w:t>
      </w:r>
      <w:r w:rsidR="00D95BAF">
        <w:rPr>
          <w:rFonts w:ascii="Times New Roman" w:eastAsia="宋体" w:hAnsi="Times New Roman" w:cs="Times New Roman"/>
          <w:lang w:val="en-US" w:eastAsia="zh-CN"/>
        </w:rPr>
        <w:t>, it</w:t>
      </w:r>
      <w:r w:rsidR="004850C3">
        <w:rPr>
          <w:rFonts w:ascii="Times New Roman" w:eastAsia="宋体" w:hAnsi="Times New Roman" w:cs="Times New Roman"/>
          <w:lang w:val="en-US" w:eastAsia="zh-CN"/>
        </w:rPr>
        <w:t xml:space="preserve"> </w:t>
      </w:r>
      <w:r w:rsidR="00D642CA">
        <w:rPr>
          <w:rFonts w:ascii="Times New Roman" w:eastAsia="宋体" w:hAnsi="Times New Roman" w:cs="Times New Roman"/>
          <w:lang w:val="en-US" w:eastAsia="zh-CN"/>
        </w:rPr>
        <w:t xml:space="preserve">should be DCI format </w:t>
      </w:r>
      <w:r w:rsidR="00D642CA" w:rsidRPr="001C04C7">
        <w:rPr>
          <w:rFonts w:ascii="Times" w:hAnsi="Times" w:cs="Arial"/>
        </w:rPr>
        <w:t>0_1/1_1</w:t>
      </w:r>
      <w:r w:rsidR="00D642CA">
        <w:rPr>
          <w:rFonts w:ascii="Times" w:hAnsi="Times" w:cs="Arial"/>
        </w:rPr>
        <w:t xml:space="preserve">, </w:t>
      </w:r>
      <w:r w:rsidR="00D642CA" w:rsidRPr="001C04C7">
        <w:rPr>
          <w:rFonts w:ascii="Times" w:hAnsi="Times" w:cs="Arial"/>
        </w:rPr>
        <w:t>0_2/1_2</w:t>
      </w:r>
      <w:r w:rsidR="00D642CA">
        <w:rPr>
          <w:rFonts w:ascii="Times" w:hAnsi="Times" w:cs="Arial"/>
        </w:rPr>
        <w:t xml:space="preserve"> and </w:t>
      </w:r>
      <w:r w:rsidR="00D642CA" w:rsidRPr="001C04C7">
        <w:rPr>
          <w:rFonts w:ascii="Times" w:hAnsi="Times" w:cs="Arial"/>
        </w:rPr>
        <w:t>0_3/1_3</w:t>
      </w:r>
      <w:r w:rsidR="00D642CA">
        <w:rPr>
          <w:rFonts w:ascii="Times" w:hAnsi="Times" w:cs="Arial"/>
        </w:rPr>
        <w:t xml:space="preserve"> as per the previous agreements</w:t>
      </w:r>
      <w:r w:rsidR="004B1DA7">
        <w:rPr>
          <w:rFonts w:ascii="Times" w:hAnsi="Times" w:cs="Arial"/>
        </w:rPr>
        <w:t xml:space="preserve"> in RAN1#120 above</w:t>
      </w:r>
      <w:r w:rsidR="00D642CA">
        <w:rPr>
          <w:rFonts w:ascii="Times" w:hAnsi="Times" w:cs="Arial"/>
        </w:rPr>
        <w:t xml:space="preserve">. </w:t>
      </w:r>
      <w:r w:rsidR="00B12E79">
        <w:rPr>
          <w:rFonts w:ascii="Times" w:hAnsi="Times" w:cs="Arial"/>
        </w:rPr>
        <w:t>Besides, i</w:t>
      </w:r>
      <w:r w:rsidR="00B12E79" w:rsidRPr="00B12E79">
        <w:rPr>
          <w:rFonts w:ascii="Times" w:hAnsi="Times" w:cs="Arial"/>
        </w:rPr>
        <w:t>f skipping field is configured to DCI format 0_3/1_3, only cells that are intra-band and have same SCS can be co-scheduled. In other words, if co-scheduled cells could be inter-band, skipping indication field cannot be configured.</w:t>
      </w:r>
      <w:r w:rsidR="004F3230">
        <w:rPr>
          <w:rFonts w:ascii="Times" w:hAnsi="Times" w:cs="Arial"/>
        </w:rPr>
        <w:t xml:space="preserve"> Hence, we propose that:</w:t>
      </w:r>
    </w:p>
    <w:p w14:paraId="114F3A04" w14:textId="4960F68F" w:rsidR="00E15152" w:rsidRDefault="0068034E" w:rsidP="006C0611">
      <w:pPr>
        <w:autoSpaceDE w:val="0"/>
        <w:autoSpaceDN w:val="0"/>
        <w:adjustRightInd w:val="0"/>
        <w:snapToGrid w:val="0"/>
        <w:spacing w:after="120" w:line="240" w:lineRule="auto"/>
        <w:jc w:val="both"/>
        <w:rPr>
          <w:rFonts w:ascii="Times New Roman" w:eastAsia="宋体" w:hAnsi="Times New Roman" w:cs="Times New Roman"/>
          <w:b/>
          <w:i/>
          <w:lang w:val="en-US" w:eastAsia="zh-CN"/>
        </w:rPr>
      </w:pPr>
      <w:bookmarkStart w:id="1" w:name="_Ref197455112"/>
      <w:r w:rsidRPr="00287752">
        <w:rPr>
          <w:rFonts w:ascii="Times New Roman" w:eastAsia="宋体" w:hAnsi="Times New Roman" w:cs="Times New Roman"/>
          <w:b/>
          <w:i/>
          <w:lang w:val="en-US" w:eastAsia="zh-CN"/>
        </w:rPr>
        <w:t xml:space="preserve">Proposal </w:t>
      </w:r>
      <w:r w:rsidRPr="00287752">
        <w:rPr>
          <w:rFonts w:ascii="Times New Roman" w:eastAsia="宋体" w:hAnsi="Times New Roman" w:cs="Times New Roman"/>
          <w:b/>
          <w:i/>
          <w:lang w:val="en-US" w:eastAsia="zh-CN"/>
        </w:rPr>
        <w:fldChar w:fldCharType="begin"/>
      </w:r>
      <w:r w:rsidRPr="00287752">
        <w:rPr>
          <w:rFonts w:ascii="Times New Roman" w:eastAsia="宋体" w:hAnsi="Times New Roman" w:cs="Times New Roman"/>
          <w:b/>
          <w:i/>
          <w:lang w:val="en-US" w:eastAsia="zh-CN"/>
        </w:rPr>
        <w:instrText xml:space="preserve"> SEQ Proposal \* ARABIC </w:instrText>
      </w:r>
      <w:r w:rsidRPr="00287752">
        <w:rPr>
          <w:rFonts w:ascii="Times New Roman" w:eastAsia="宋体" w:hAnsi="Times New Roman" w:cs="Times New Roman"/>
          <w:b/>
          <w:i/>
          <w:lang w:val="en-US" w:eastAsia="zh-CN"/>
        </w:rPr>
        <w:fldChar w:fldCharType="separate"/>
      </w:r>
      <w:r w:rsidRPr="00287752">
        <w:rPr>
          <w:rFonts w:ascii="Times New Roman" w:eastAsia="宋体" w:hAnsi="Times New Roman" w:cs="Times New Roman"/>
          <w:b/>
          <w:i/>
          <w:lang w:val="en-US" w:eastAsia="zh-CN"/>
        </w:rPr>
        <w:t>1</w:t>
      </w:r>
      <w:r w:rsidRPr="00287752">
        <w:rPr>
          <w:rFonts w:ascii="Times New Roman" w:eastAsia="宋体" w:hAnsi="Times New Roman" w:cs="Times New Roman"/>
          <w:lang w:eastAsia="zh-CN"/>
        </w:rPr>
        <w:fldChar w:fldCharType="end"/>
      </w:r>
      <w:r w:rsidRPr="00287752">
        <w:rPr>
          <w:rFonts w:ascii="Times New Roman" w:eastAsia="宋体" w:hAnsi="Times New Roman" w:cs="Times New Roman"/>
          <w:b/>
          <w:i/>
          <w:lang w:val="en-US" w:eastAsia="zh-CN"/>
        </w:rPr>
        <w:t>:</w:t>
      </w:r>
      <w:r w:rsidR="00561B5C">
        <w:rPr>
          <w:rFonts w:ascii="Times New Roman" w:eastAsia="宋体" w:hAnsi="Times New Roman" w:cs="Times New Roman"/>
          <w:b/>
          <w:i/>
          <w:lang w:val="en-US" w:eastAsia="zh-CN"/>
        </w:rPr>
        <w:t xml:space="preserve"> </w:t>
      </w:r>
      <w:r w:rsidR="00561B5C">
        <w:rPr>
          <w:rFonts w:ascii="Times New Roman" w:eastAsia="宋体" w:hAnsi="Times New Roman" w:cs="Times New Roman" w:hint="eastAsia"/>
          <w:b/>
          <w:i/>
          <w:lang w:val="en-US" w:eastAsia="zh-CN"/>
        </w:rPr>
        <w:t>The</w:t>
      </w:r>
      <w:r w:rsidR="00561B5C">
        <w:rPr>
          <w:rFonts w:ascii="Times New Roman" w:eastAsia="宋体" w:hAnsi="Times New Roman" w:cs="Times New Roman"/>
          <w:b/>
          <w:i/>
          <w:lang w:val="en-US" w:eastAsia="zh-CN"/>
        </w:rPr>
        <w:t xml:space="preserve"> candidate DCI formats for component 2 </w:t>
      </w:r>
      <w:r w:rsidR="009455B9">
        <w:rPr>
          <w:rFonts w:ascii="Times New Roman" w:eastAsia="宋体" w:hAnsi="Times New Roman" w:cs="Times New Roman"/>
          <w:b/>
          <w:i/>
          <w:lang w:val="en-US" w:eastAsia="zh-CN"/>
        </w:rPr>
        <w:t>is</w:t>
      </w:r>
      <w:r w:rsidR="00561B5C">
        <w:rPr>
          <w:rFonts w:ascii="Times New Roman" w:eastAsia="宋体" w:hAnsi="Times New Roman" w:cs="Times New Roman"/>
          <w:b/>
          <w:i/>
          <w:lang w:val="en-US" w:eastAsia="zh-CN"/>
        </w:rPr>
        <w:t xml:space="preserve"> </w:t>
      </w:r>
      <w:r w:rsidR="00561B5C" w:rsidRPr="00561B5C">
        <w:rPr>
          <w:rFonts w:ascii="Times New Roman" w:eastAsia="宋体" w:hAnsi="Times New Roman" w:cs="Times New Roman"/>
          <w:b/>
          <w:i/>
          <w:lang w:val="en-US" w:eastAsia="zh-CN"/>
        </w:rPr>
        <w:t>DCI format 0_1/1_1, 0_2/1_2 and 0_3/1_3</w:t>
      </w:r>
      <w:r w:rsidRPr="00287752">
        <w:rPr>
          <w:rFonts w:ascii="Times New Roman" w:eastAsia="宋体" w:hAnsi="Times New Roman" w:cs="Times New Roman"/>
          <w:b/>
          <w:i/>
          <w:lang w:val="en-US" w:eastAsia="zh-CN"/>
        </w:rPr>
        <w:t>.</w:t>
      </w:r>
      <w:bookmarkEnd w:id="1"/>
      <w:r w:rsidR="00621064">
        <w:rPr>
          <w:rFonts w:ascii="Times New Roman" w:eastAsia="宋体" w:hAnsi="Times New Roman" w:cs="Times New Roman"/>
          <w:b/>
          <w:i/>
          <w:lang w:val="en-US" w:eastAsia="zh-CN"/>
        </w:rPr>
        <w:t xml:space="preserve"> The following note </w:t>
      </w:r>
      <w:r w:rsidR="002E40AF">
        <w:rPr>
          <w:rFonts w:ascii="Times New Roman" w:eastAsia="宋体" w:hAnsi="Times New Roman" w:cs="Times New Roman"/>
          <w:b/>
          <w:i/>
          <w:lang w:val="en-US" w:eastAsia="zh-CN"/>
        </w:rPr>
        <w:t>is added</w:t>
      </w:r>
      <w:r w:rsidR="00621064">
        <w:rPr>
          <w:rFonts w:ascii="Times New Roman" w:eastAsia="宋体" w:hAnsi="Times New Roman" w:cs="Times New Roman"/>
          <w:b/>
          <w:i/>
          <w:lang w:val="en-US" w:eastAsia="zh-CN"/>
        </w:rPr>
        <w:t xml:space="preserve"> in Note </w:t>
      </w:r>
      <w:r w:rsidR="00962C37">
        <w:rPr>
          <w:rFonts w:ascii="Times New Roman" w:eastAsia="宋体" w:hAnsi="Times New Roman" w:cs="Times New Roman"/>
          <w:b/>
          <w:i/>
          <w:lang w:val="en-US" w:eastAsia="zh-CN"/>
        </w:rPr>
        <w:t>column</w:t>
      </w:r>
      <w:r w:rsidR="0018472A">
        <w:rPr>
          <w:rFonts w:ascii="Times New Roman" w:eastAsia="宋体" w:hAnsi="Times New Roman" w:cs="Times New Roman"/>
          <w:b/>
          <w:i/>
          <w:lang w:val="en-US" w:eastAsia="zh-CN"/>
        </w:rPr>
        <w:t>:</w:t>
      </w:r>
    </w:p>
    <w:p w14:paraId="7F9EFC5F" w14:textId="3E59BD70" w:rsidR="00561B5C" w:rsidRPr="00AA2336" w:rsidRDefault="00561B5C" w:rsidP="00AA2336">
      <w:pPr>
        <w:pStyle w:val="af5"/>
        <w:numPr>
          <w:ilvl w:val="0"/>
          <w:numId w:val="17"/>
        </w:numPr>
        <w:ind w:firstLineChars="0"/>
        <w:rPr>
          <w:b/>
          <w:i/>
          <w:lang w:val="en-US" w:eastAsia="zh-CN"/>
        </w:rPr>
      </w:pPr>
      <w:r w:rsidRPr="00AA2336">
        <w:rPr>
          <w:rFonts w:hint="eastAsia"/>
          <w:b/>
          <w:i/>
          <w:lang w:val="en-US" w:eastAsia="zh-CN"/>
        </w:rPr>
        <w:t>N</w:t>
      </w:r>
      <w:r w:rsidRPr="00AA2336">
        <w:rPr>
          <w:b/>
          <w:i/>
          <w:lang w:val="en-US" w:eastAsia="zh-CN"/>
        </w:rPr>
        <w:t xml:space="preserve">ote: </w:t>
      </w:r>
      <w:r w:rsidR="00377543" w:rsidRPr="00AA2336">
        <w:rPr>
          <w:b/>
          <w:i/>
          <w:lang w:val="en-US" w:eastAsia="zh-CN"/>
        </w:rPr>
        <w:t>I</w:t>
      </w:r>
      <w:r w:rsidRPr="00AA2336">
        <w:rPr>
          <w:b/>
          <w:i/>
          <w:lang w:val="en-US" w:eastAsia="zh-CN"/>
        </w:rPr>
        <w:t>f skipping field is configured to DCI format 0_3/1_3, only cells that are intra-band and have same SCS can be co-scheduled.</w:t>
      </w:r>
    </w:p>
    <w:p w14:paraId="5B8C870F" w14:textId="2CF86D40" w:rsidR="004016BB" w:rsidRPr="00690AD9" w:rsidRDefault="004016BB" w:rsidP="004016BB">
      <w:pPr>
        <w:autoSpaceDE w:val="0"/>
        <w:autoSpaceDN w:val="0"/>
        <w:adjustRightInd w:val="0"/>
        <w:snapToGrid w:val="0"/>
        <w:spacing w:after="120" w:line="240" w:lineRule="auto"/>
        <w:jc w:val="both"/>
        <w:rPr>
          <w:rFonts w:ascii="Times New Roman" w:eastAsia="宋体" w:hAnsi="Times New Roman" w:cs="Times New Roman"/>
          <w:lang w:val="x-none" w:eastAsia="zh-CN"/>
        </w:rPr>
      </w:pPr>
      <w:r>
        <w:rPr>
          <w:rFonts w:ascii="Times New Roman" w:eastAsia="宋体" w:hAnsi="Times New Roman" w:cs="Times New Roman"/>
          <w:lang w:val="en-US" w:eastAsia="zh-CN"/>
        </w:rPr>
        <w:t>Additionally, t</w:t>
      </w:r>
      <w:r w:rsidRPr="00690AD9">
        <w:rPr>
          <w:rFonts w:ascii="Times New Roman" w:eastAsia="宋体" w:hAnsi="Times New Roman" w:cs="Times New Roman"/>
          <w:lang w:val="en-US" w:eastAsia="zh-CN"/>
        </w:rPr>
        <w:t xml:space="preserve">he support of </w:t>
      </w:r>
      <w:r>
        <w:rPr>
          <w:rFonts w:ascii="Times New Roman" w:eastAsia="宋体" w:hAnsi="Times New Roman" w:cs="Times New Roman"/>
          <w:lang w:val="en-US" w:eastAsia="zh-CN"/>
        </w:rPr>
        <w:t xml:space="preserve">R19 </w:t>
      </w:r>
      <w:r w:rsidRPr="00690AD9">
        <w:rPr>
          <w:rFonts w:ascii="Times New Roman" w:eastAsia="宋体" w:hAnsi="Times New Roman" w:cs="Times New Roman"/>
          <w:lang w:val="en-US" w:eastAsia="zh-CN"/>
        </w:rPr>
        <w:t xml:space="preserve">XR feature for </w:t>
      </w:r>
      <w:r w:rsidR="0009412F">
        <w:rPr>
          <w:rFonts w:ascii="Times New Roman" w:eastAsia="宋体" w:hAnsi="Times New Roman" w:cs="Times New Roman"/>
          <w:lang w:val="en-US" w:eastAsia="zh-CN"/>
        </w:rPr>
        <w:t xml:space="preserve">different </w:t>
      </w:r>
      <w:r w:rsidRPr="00690AD9">
        <w:rPr>
          <w:rFonts w:ascii="Times New Roman" w:eastAsia="宋体" w:hAnsi="Times New Roman" w:cs="Times New Roman"/>
          <w:lang w:val="en-US" w:eastAsia="zh-CN"/>
        </w:rPr>
        <w:t>DCI format</w:t>
      </w:r>
      <w:r w:rsidR="0009412F">
        <w:rPr>
          <w:rFonts w:ascii="Times New Roman" w:eastAsia="宋体" w:hAnsi="Times New Roman" w:cs="Times New Roman"/>
          <w:lang w:val="en-US" w:eastAsia="zh-CN"/>
        </w:rPr>
        <w:t>s</w:t>
      </w:r>
      <w:r w:rsidRPr="00690AD9">
        <w:rPr>
          <w:rFonts w:ascii="Times New Roman" w:eastAsia="宋体" w:hAnsi="Times New Roman" w:cs="Times New Roman"/>
          <w:lang w:val="en-US" w:eastAsia="zh-CN"/>
        </w:rPr>
        <w:t xml:space="preserve"> are subject to the support of DCI format</w:t>
      </w:r>
      <w:r w:rsidR="0009412F" w:rsidRPr="00690AD9">
        <w:rPr>
          <w:rFonts w:ascii="Times New Roman" w:eastAsia="宋体" w:hAnsi="Times New Roman" w:cs="Times New Roman"/>
          <w:lang w:val="en-US" w:eastAsia="zh-CN"/>
        </w:rPr>
        <w:t xml:space="preserve"> 0_</w:t>
      </w:r>
      <w:r w:rsidR="0009412F">
        <w:rPr>
          <w:rFonts w:ascii="Times New Roman" w:eastAsia="宋体" w:hAnsi="Times New Roman" w:cs="Times New Roman"/>
          <w:lang w:val="en-US" w:eastAsia="zh-CN"/>
        </w:rPr>
        <w:t>1</w:t>
      </w:r>
      <w:r w:rsidR="0009412F" w:rsidRPr="00690AD9">
        <w:rPr>
          <w:rFonts w:ascii="Times New Roman" w:eastAsia="宋体" w:hAnsi="Times New Roman" w:cs="Times New Roman"/>
          <w:lang w:val="en-US" w:eastAsia="zh-CN"/>
        </w:rPr>
        <w:t>/1_</w:t>
      </w:r>
      <w:r w:rsidR="0009412F">
        <w:rPr>
          <w:rFonts w:ascii="Times New Roman" w:eastAsia="宋体" w:hAnsi="Times New Roman" w:cs="Times New Roman"/>
          <w:lang w:val="en-US" w:eastAsia="zh-CN"/>
        </w:rPr>
        <w:t>1,</w:t>
      </w:r>
      <w:r w:rsidRPr="00690AD9">
        <w:rPr>
          <w:rFonts w:ascii="Times New Roman" w:eastAsia="宋体" w:hAnsi="Times New Roman" w:cs="Times New Roman"/>
          <w:lang w:val="en-US" w:eastAsia="zh-CN"/>
        </w:rPr>
        <w:t xml:space="preserve"> 0_2/1_2 and 0_3/1_3 themselves, respectively</w:t>
      </w:r>
      <w:r>
        <w:rPr>
          <w:rFonts w:ascii="Times New Roman" w:eastAsia="宋体" w:hAnsi="Times New Roman" w:cs="Times New Roman"/>
          <w:lang w:val="en-US" w:eastAsia="zh-CN"/>
        </w:rPr>
        <w:t>. So we suggest the prerequisite of feature 64-1 is N</w:t>
      </w:r>
      <w:r>
        <w:rPr>
          <w:rFonts w:ascii="Times New Roman" w:eastAsia="宋体" w:hAnsi="Times New Roman" w:cs="Times New Roman" w:hint="eastAsia"/>
          <w:lang w:val="en-US" w:eastAsia="zh-CN"/>
        </w:rPr>
        <w:t>/</w:t>
      </w:r>
      <w:r>
        <w:rPr>
          <w:rFonts w:ascii="Times New Roman" w:eastAsia="宋体" w:hAnsi="Times New Roman" w:cs="Times New Roman"/>
          <w:lang w:val="en-US" w:eastAsia="zh-CN"/>
        </w:rPr>
        <w:t>A.</w:t>
      </w:r>
    </w:p>
    <w:p w14:paraId="37AEFBEE" w14:textId="6C886F75" w:rsidR="00A85BF4" w:rsidRPr="005D02C3" w:rsidRDefault="005D02C3" w:rsidP="006C0611">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287752">
        <w:rPr>
          <w:rFonts w:ascii="Times New Roman" w:eastAsia="宋体" w:hAnsi="Times New Roman" w:cs="Times New Roman"/>
          <w:b/>
          <w:i/>
          <w:lang w:val="en-US" w:eastAsia="zh-CN"/>
        </w:rPr>
        <w:t xml:space="preserve">Proposal </w:t>
      </w:r>
      <w:r w:rsidRPr="00287752">
        <w:rPr>
          <w:rFonts w:ascii="Times New Roman" w:eastAsia="宋体" w:hAnsi="Times New Roman" w:cs="Times New Roman"/>
          <w:b/>
          <w:i/>
          <w:lang w:val="en-US" w:eastAsia="zh-CN"/>
        </w:rPr>
        <w:fldChar w:fldCharType="begin"/>
      </w:r>
      <w:r w:rsidRPr="00287752">
        <w:rPr>
          <w:rFonts w:ascii="Times New Roman" w:eastAsia="宋体" w:hAnsi="Times New Roman" w:cs="Times New Roman"/>
          <w:b/>
          <w:i/>
          <w:lang w:val="en-US" w:eastAsia="zh-CN"/>
        </w:rPr>
        <w:instrText xml:space="preserve"> SEQ Proposal \* ARABIC </w:instrText>
      </w:r>
      <w:r w:rsidRPr="00287752">
        <w:rPr>
          <w:rFonts w:ascii="Times New Roman" w:eastAsia="宋体" w:hAnsi="Times New Roman" w:cs="Times New Roman"/>
          <w:b/>
          <w:i/>
          <w:lang w:val="en-US" w:eastAsia="zh-CN"/>
        </w:rPr>
        <w:fldChar w:fldCharType="separate"/>
      </w:r>
      <w:r>
        <w:rPr>
          <w:rFonts w:ascii="Times New Roman" w:eastAsia="宋体" w:hAnsi="Times New Roman" w:cs="Times New Roman"/>
          <w:b/>
          <w:i/>
          <w:noProof/>
          <w:lang w:val="en-US" w:eastAsia="zh-CN"/>
        </w:rPr>
        <w:t>2</w:t>
      </w:r>
      <w:r w:rsidRPr="00287752">
        <w:rPr>
          <w:rFonts w:ascii="Times New Roman" w:eastAsia="宋体" w:hAnsi="Times New Roman" w:cs="Times New Roman"/>
          <w:lang w:eastAsia="zh-CN"/>
        </w:rPr>
        <w:fldChar w:fldCharType="end"/>
      </w:r>
      <w:r w:rsidRPr="00287752">
        <w:rPr>
          <w:rFonts w:ascii="Times New Roman" w:eastAsia="宋体" w:hAnsi="Times New Roman" w:cs="Times New Roman"/>
          <w:b/>
          <w:i/>
          <w:lang w:val="en-US" w:eastAsia="zh-CN"/>
        </w:rPr>
        <w:t>:</w:t>
      </w:r>
      <w:r w:rsidRPr="005D02C3">
        <w:rPr>
          <w:rFonts w:ascii="Times New Roman" w:eastAsia="宋体" w:hAnsi="Times New Roman" w:cs="Times New Roman"/>
          <w:b/>
          <w:i/>
          <w:lang w:val="en-US" w:eastAsia="zh-CN"/>
        </w:rPr>
        <w:t xml:space="preserve"> </w:t>
      </w:r>
      <w:r w:rsidRPr="00287752">
        <w:rPr>
          <w:rFonts w:ascii="Times New Roman" w:eastAsia="宋体" w:hAnsi="Times New Roman" w:cs="Times New Roman"/>
          <w:b/>
          <w:i/>
          <w:lang w:val="en-US" w:eastAsia="zh-CN"/>
        </w:rPr>
        <w:t xml:space="preserve">Endorse </w:t>
      </w:r>
      <w:r w:rsidR="003556B5">
        <w:rPr>
          <w:rFonts w:ascii="Times New Roman" w:eastAsia="宋体" w:hAnsi="Times New Roman" w:cs="Times New Roman"/>
          <w:b/>
          <w:i/>
          <w:lang w:val="en-US" w:eastAsia="zh-CN"/>
        </w:rPr>
        <w:t xml:space="preserve">updated </w:t>
      </w:r>
      <w:r w:rsidRPr="00287752">
        <w:rPr>
          <w:rFonts w:ascii="Times New Roman" w:eastAsia="宋体" w:hAnsi="Times New Roman" w:cs="Times New Roman"/>
          <w:b/>
          <w:i/>
          <w:lang w:val="en-US" w:eastAsia="zh-CN"/>
        </w:rPr>
        <w:t>UE feature list for R1</w:t>
      </w:r>
      <w:r>
        <w:rPr>
          <w:rFonts w:ascii="Times New Roman" w:eastAsia="宋体" w:hAnsi="Times New Roman" w:cs="Times New Roman"/>
          <w:b/>
          <w:i/>
          <w:lang w:val="en-US" w:eastAsia="zh-CN"/>
        </w:rPr>
        <w:t>9</w:t>
      </w:r>
      <w:r w:rsidRPr="00287752">
        <w:rPr>
          <w:rFonts w:ascii="Times New Roman" w:eastAsia="宋体" w:hAnsi="Times New Roman" w:cs="Times New Roman"/>
          <w:b/>
          <w:i/>
          <w:lang w:val="en-US" w:eastAsia="zh-CN"/>
        </w:rPr>
        <w:t xml:space="preserve"> XR in Appendix.</w:t>
      </w:r>
    </w:p>
    <w:bookmarkEnd w:id="0"/>
    <w:p w14:paraId="7175CC33" w14:textId="587F7711" w:rsidR="007703CA" w:rsidRDefault="00B42AA0" w:rsidP="007703CA">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en-US"/>
        </w:rPr>
      </w:pPr>
      <w:r w:rsidRPr="00A22B0E">
        <w:rPr>
          <w:rFonts w:ascii="Times New Roman" w:eastAsia="宋体" w:hAnsi="Times New Roman" w:cs="Times New Roman"/>
          <w:b/>
          <w:bCs/>
          <w:sz w:val="28"/>
          <w:szCs w:val="28"/>
          <w:lang w:val="en-US"/>
        </w:rPr>
        <w:t>Conclusions</w:t>
      </w:r>
    </w:p>
    <w:p w14:paraId="7E1372BB" w14:textId="4ADAAA6E" w:rsidR="00852EBC" w:rsidRDefault="002975F9" w:rsidP="003F1451">
      <w:pPr>
        <w:pStyle w:val="a6"/>
        <w:jc w:val="left"/>
        <w:rPr>
          <w:b w:val="0"/>
          <w:bCs w:val="0"/>
          <w:sz w:val="22"/>
          <w:szCs w:val="22"/>
          <w:lang w:val="en-GB" w:eastAsia="zh-CN"/>
        </w:rPr>
      </w:pPr>
      <w:r w:rsidRPr="002975F9">
        <w:rPr>
          <w:b w:val="0"/>
          <w:bCs w:val="0"/>
          <w:sz w:val="22"/>
          <w:szCs w:val="22"/>
          <w:lang w:val="en-GB" w:eastAsia="zh-CN"/>
        </w:rPr>
        <w:t xml:space="preserve">In this contribution, we provide some views on the UE feature </w:t>
      </w:r>
      <w:r w:rsidR="00D34E95">
        <w:rPr>
          <w:b w:val="0"/>
          <w:bCs w:val="0"/>
          <w:sz w:val="22"/>
          <w:szCs w:val="22"/>
          <w:lang w:val="en-GB" w:eastAsia="zh-CN"/>
        </w:rPr>
        <w:t>of</w:t>
      </w:r>
      <w:r w:rsidR="004E4975">
        <w:rPr>
          <w:b w:val="0"/>
          <w:bCs w:val="0"/>
          <w:sz w:val="22"/>
          <w:szCs w:val="22"/>
          <w:lang w:val="en-GB" w:eastAsia="zh-CN"/>
        </w:rPr>
        <w:t xml:space="preserve"> </w:t>
      </w:r>
      <w:r w:rsidR="00B27F06">
        <w:rPr>
          <w:b w:val="0"/>
          <w:bCs w:val="0"/>
          <w:sz w:val="22"/>
          <w:szCs w:val="22"/>
          <w:lang w:val="en-GB" w:eastAsia="zh-CN"/>
        </w:rPr>
        <w:t>e</w:t>
      </w:r>
      <w:r w:rsidR="00B27F06" w:rsidRPr="00B27F06">
        <w:rPr>
          <w:b w:val="0"/>
          <w:bCs w:val="0"/>
          <w:sz w:val="22"/>
          <w:szCs w:val="22"/>
          <w:lang w:val="en-GB" w:eastAsia="zh-CN"/>
        </w:rPr>
        <w:t>nabling Tx/Rx in gaps/restrictions that are caused by RRM measurements</w:t>
      </w:r>
      <w:r w:rsidRPr="002975F9">
        <w:rPr>
          <w:b w:val="0"/>
          <w:bCs w:val="0"/>
          <w:sz w:val="22"/>
          <w:szCs w:val="22"/>
          <w:lang w:val="en-GB" w:eastAsia="zh-CN"/>
        </w:rPr>
        <w:t>. The following proposal</w:t>
      </w:r>
      <w:r w:rsidR="005919EC">
        <w:rPr>
          <w:b w:val="0"/>
          <w:bCs w:val="0"/>
          <w:sz w:val="22"/>
          <w:szCs w:val="22"/>
          <w:lang w:val="en-GB" w:eastAsia="zh-CN"/>
        </w:rPr>
        <w:t>s</w:t>
      </w:r>
      <w:r w:rsidRPr="002975F9">
        <w:rPr>
          <w:b w:val="0"/>
          <w:bCs w:val="0"/>
          <w:sz w:val="22"/>
          <w:szCs w:val="22"/>
          <w:lang w:val="en-GB" w:eastAsia="zh-CN"/>
        </w:rPr>
        <w:t xml:space="preserve"> </w:t>
      </w:r>
      <w:r w:rsidR="005919EC">
        <w:rPr>
          <w:b w:val="0"/>
          <w:bCs w:val="0"/>
          <w:sz w:val="22"/>
          <w:szCs w:val="22"/>
          <w:lang w:val="en-GB" w:eastAsia="zh-CN"/>
        </w:rPr>
        <w:t>are</w:t>
      </w:r>
      <w:r w:rsidR="005919EC" w:rsidRPr="002975F9">
        <w:rPr>
          <w:b w:val="0"/>
          <w:bCs w:val="0"/>
          <w:sz w:val="22"/>
          <w:szCs w:val="22"/>
          <w:lang w:val="en-GB" w:eastAsia="zh-CN"/>
        </w:rPr>
        <w:t xml:space="preserve"> </w:t>
      </w:r>
      <w:r w:rsidRPr="002975F9">
        <w:rPr>
          <w:b w:val="0"/>
          <w:bCs w:val="0"/>
          <w:sz w:val="22"/>
          <w:szCs w:val="22"/>
          <w:lang w:val="en-GB" w:eastAsia="zh-CN"/>
        </w:rPr>
        <w:t>given:</w:t>
      </w:r>
    </w:p>
    <w:p w14:paraId="599EB5E8" w14:textId="77777777" w:rsidR="00CE793F" w:rsidRDefault="00CE793F" w:rsidP="00CE793F">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287752">
        <w:rPr>
          <w:rFonts w:ascii="Times New Roman" w:eastAsia="宋体" w:hAnsi="Times New Roman" w:cs="Times New Roman"/>
          <w:b/>
          <w:i/>
          <w:lang w:val="en-US" w:eastAsia="zh-CN"/>
        </w:rPr>
        <w:t xml:space="preserve">Proposal </w:t>
      </w:r>
      <w:r w:rsidRPr="00287752">
        <w:rPr>
          <w:rFonts w:ascii="Times New Roman" w:eastAsia="宋体" w:hAnsi="Times New Roman" w:cs="Times New Roman"/>
          <w:b/>
          <w:i/>
          <w:lang w:val="en-US" w:eastAsia="zh-CN"/>
        </w:rPr>
        <w:fldChar w:fldCharType="begin"/>
      </w:r>
      <w:r w:rsidRPr="00287752">
        <w:rPr>
          <w:rFonts w:ascii="Times New Roman" w:eastAsia="宋体" w:hAnsi="Times New Roman" w:cs="Times New Roman"/>
          <w:b/>
          <w:i/>
          <w:lang w:val="en-US" w:eastAsia="zh-CN"/>
        </w:rPr>
        <w:instrText xml:space="preserve"> SEQ Proposal \* ARABIC </w:instrText>
      </w:r>
      <w:r w:rsidRPr="00287752">
        <w:rPr>
          <w:rFonts w:ascii="Times New Roman" w:eastAsia="宋体" w:hAnsi="Times New Roman" w:cs="Times New Roman"/>
          <w:b/>
          <w:i/>
          <w:lang w:val="en-US" w:eastAsia="zh-CN"/>
        </w:rPr>
        <w:fldChar w:fldCharType="separate"/>
      </w:r>
      <w:r w:rsidRPr="00287752">
        <w:rPr>
          <w:rFonts w:ascii="Times New Roman" w:eastAsia="宋体" w:hAnsi="Times New Roman" w:cs="Times New Roman"/>
          <w:b/>
          <w:i/>
          <w:lang w:val="en-US" w:eastAsia="zh-CN"/>
        </w:rPr>
        <w:t>1</w:t>
      </w:r>
      <w:r w:rsidRPr="00287752">
        <w:rPr>
          <w:rFonts w:ascii="Times New Roman" w:eastAsia="宋体" w:hAnsi="Times New Roman" w:cs="Times New Roman"/>
          <w:lang w:eastAsia="zh-CN"/>
        </w:rPr>
        <w:fldChar w:fldCharType="end"/>
      </w:r>
      <w:r w:rsidRPr="00287752">
        <w:rPr>
          <w:rFonts w:ascii="Times New Roman" w:eastAsia="宋体" w:hAnsi="Times New Roman" w:cs="Times New Roman"/>
          <w:b/>
          <w:i/>
          <w:lang w:val="en-US" w:eastAsia="zh-CN"/>
        </w:rPr>
        <w:t>:</w:t>
      </w:r>
      <w:r>
        <w:rPr>
          <w:rFonts w:ascii="Times New Roman" w:eastAsia="宋体" w:hAnsi="Times New Roman" w:cs="Times New Roman"/>
          <w:b/>
          <w:i/>
          <w:lang w:val="en-US" w:eastAsia="zh-CN"/>
        </w:rPr>
        <w:t xml:space="preserve"> </w:t>
      </w:r>
      <w:r>
        <w:rPr>
          <w:rFonts w:ascii="Times New Roman" w:eastAsia="宋体" w:hAnsi="Times New Roman" w:cs="Times New Roman" w:hint="eastAsia"/>
          <w:b/>
          <w:i/>
          <w:lang w:val="en-US" w:eastAsia="zh-CN"/>
        </w:rPr>
        <w:t>The</w:t>
      </w:r>
      <w:r>
        <w:rPr>
          <w:rFonts w:ascii="Times New Roman" w:eastAsia="宋体" w:hAnsi="Times New Roman" w:cs="Times New Roman"/>
          <w:b/>
          <w:i/>
          <w:lang w:val="en-US" w:eastAsia="zh-CN"/>
        </w:rPr>
        <w:t xml:space="preserve"> candidate DCI formats for component 2 is </w:t>
      </w:r>
      <w:r w:rsidRPr="00561B5C">
        <w:rPr>
          <w:rFonts w:ascii="Times New Roman" w:eastAsia="宋体" w:hAnsi="Times New Roman" w:cs="Times New Roman"/>
          <w:b/>
          <w:i/>
          <w:lang w:val="en-US" w:eastAsia="zh-CN"/>
        </w:rPr>
        <w:t>DCI format 0_1/1_1, 0_2/1_2 and 0_3/1_3</w:t>
      </w:r>
      <w:r w:rsidRPr="00287752">
        <w:rPr>
          <w:rFonts w:ascii="Times New Roman" w:eastAsia="宋体" w:hAnsi="Times New Roman" w:cs="Times New Roman"/>
          <w:b/>
          <w:i/>
          <w:lang w:val="en-US" w:eastAsia="zh-CN"/>
        </w:rPr>
        <w:t>.</w:t>
      </w:r>
      <w:r>
        <w:rPr>
          <w:rFonts w:ascii="Times New Roman" w:eastAsia="宋体" w:hAnsi="Times New Roman" w:cs="Times New Roman"/>
          <w:b/>
          <w:i/>
          <w:lang w:val="en-US" w:eastAsia="zh-CN"/>
        </w:rPr>
        <w:t xml:space="preserve"> The following note is added in Note column:</w:t>
      </w:r>
    </w:p>
    <w:p w14:paraId="38B56F28" w14:textId="77777777" w:rsidR="00CE793F" w:rsidRPr="00AA2336" w:rsidRDefault="00CE793F" w:rsidP="00CE793F">
      <w:pPr>
        <w:pStyle w:val="af5"/>
        <w:numPr>
          <w:ilvl w:val="0"/>
          <w:numId w:val="17"/>
        </w:numPr>
        <w:ind w:firstLineChars="0"/>
        <w:rPr>
          <w:b/>
          <w:i/>
          <w:lang w:val="en-US" w:eastAsia="zh-CN"/>
        </w:rPr>
      </w:pPr>
      <w:r w:rsidRPr="00AA2336">
        <w:rPr>
          <w:rFonts w:hint="eastAsia"/>
          <w:b/>
          <w:i/>
          <w:lang w:val="en-US" w:eastAsia="zh-CN"/>
        </w:rPr>
        <w:t>N</w:t>
      </w:r>
      <w:r w:rsidRPr="00AA2336">
        <w:rPr>
          <w:b/>
          <w:i/>
          <w:lang w:val="en-US" w:eastAsia="zh-CN"/>
        </w:rPr>
        <w:t>ote: If skipping field is configured to DCI format 0_3/1_3, only cells that are intra-band and have same SCS can be co-scheduled.</w:t>
      </w:r>
    </w:p>
    <w:p w14:paraId="62065787" w14:textId="36BF2E43" w:rsidR="008C1109" w:rsidRPr="008C1109" w:rsidRDefault="008C1109" w:rsidP="008C1109">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sidRPr="00287752">
        <w:rPr>
          <w:rFonts w:ascii="Times New Roman" w:eastAsia="宋体" w:hAnsi="Times New Roman" w:cs="Times New Roman"/>
          <w:b/>
          <w:i/>
          <w:lang w:val="en-US" w:eastAsia="zh-CN"/>
        </w:rPr>
        <w:t xml:space="preserve">Proposal </w:t>
      </w:r>
      <w:r w:rsidR="00311F7E">
        <w:rPr>
          <w:rFonts w:ascii="Times New Roman" w:eastAsia="宋体" w:hAnsi="Times New Roman" w:cs="Times New Roman"/>
          <w:b/>
          <w:i/>
          <w:lang w:val="en-US" w:eastAsia="zh-CN"/>
        </w:rPr>
        <w:t>2</w:t>
      </w:r>
      <w:r w:rsidRPr="00287752">
        <w:rPr>
          <w:rFonts w:ascii="Times New Roman" w:eastAsia="宋体" w:hAnsi="Times New Roman" w:cs="Times New Roman"/>
          <w:b/>
          <w:i/>
          <w:lang w:val="en-US" w:eastAsia="zh-CN"/>
        </w:rPr>
        <w:t xml:space="preserve">: Endorse </w:t>
      </w:r>
      <w:r w:rsidR="000A007E">
        <w:rPr>
          <w:rFonts w:ascii="Times New Roman" w:eastAsia="宋体" w:hAnsi="Times New Roman" w:cs="Times New Roman"/>
          <w:b/>
          <w:i/>
          <w:lang w:val="en-US" w:eastAsia="zh-CN"/>
        </w:rPr>
        <w:t xml:space="preserve">updated </w:t>
      </w:r>
      <w:r w:rsidRPr="00287752">
        <w:rPr>
          <w:rFonts w:ascii="Times New Roman" w:eastAsia="宋体" w:hAnsi="Times New Roman" w:cs="Times New Roman"/>
          <w:b/>
          <w:i/>
          <w:lang w:val="en-US" w:eastAsia="zh-CN"/>
        </w:rPr>
        <w:t>UE feature list for R1</w:t>
      </w:r>
      <w:r w:rsidR="00AC4448">
        <w:rPr>
          <w:rFonts w:ascii="Times New Roman" w:eastAsia="宋体" w:hAnsi="Times New Roman" w:cs="Times New Roman"/>
          <w:b/>
          <w:i/>
          <w:lang w:val="en-US" w:eastAsia="zh-CN"/>
        </w:rPr>
        <w:t>9</w:t>
      </w:r>
      <w:r w:rsidRPr="00287752">
        <w:rPr>
          <w:rFonts w:ascii="Times New Roman" w:eastAsia="宋体" w:hAnsi="Times New Roman" w:cs="Times New Roman"/>
          <w:b/>
          <w:i/>
          <w:lang w:val="en-US" w:eastAsia="zh-CN"/>
        </w:rPr>
        <w:t xml:space="preserve"> XR in Appendix.</w:t>
      </w:r>
    </w:p>
    <w:p w14:paraId="45C6E70E" w14:textId="77777777" w:rsidR="003F1451" w:rsidRPr="00387060" w:rsidRDefault="003F1451" w:rsidP="003F1451">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A22B0E">
        <w:rPr>
          <w:rFonts w:ascii="Times New Roman" w:eastAsia="宋体" w:hAnsi="Times New Roman" w:cs="Times New Roman"/>
          <w:b/>
          <w:bCs/>
          <w:sz w:val="28"/>
          <w:szCs w:val="28"/>
          <w:lang w:val="x-none"/>
        </w:rPr>
        <w:t>References</w:t>
      </w:r>
    </w:p>
    <w:p w14:paraId="46C9C63D" w14:textId="28A0C62E" w:rsidR="003F1451" w:rsidRPr="00932CD2" w:rsidRDefault="004E318A" w:rsidP="00932CD2">
      <w:pPr>
        <w:pStyle w:val="af5"/>
        <w:numPr>
          <w:ilvl w:val="0"/>
          <w:numId w:val="10"/>
        </w:numPr>
        <w:ind w:firstLineChars="0"/>
        <w:rPr>
          <w:sz w:val="20"/>
          <w:szCs w:val="20"/>
          <w:lang w:val="en-US" w:eastAsia="zh-CN"/>
        </w:rPr>
      </w:pPr>
      <w:bookmarkStart w:id="2" w:name="_Ref156901595"/>
      <w:r w:rsidRPr="00932CD2">
        <w:rPr>
          <w:szCs w:val="20"/>
          <w:lang w:eastAsia="zh-CN"/>
        </w:rPr>
        <w:t>R1-2501396</w:t>
      </w:r>
      <w:r w:rsidR="003F1451" w:rsidRPr="00932CD2">
        <w:rPr>
          <w:szCs w:val="20"/>
          <w:lang w:eastAsia="zh-CN"/>
        </w:rPr>
        <w:t xml:space="preserve">, </w:t>
      </w:r>
      <w:r w:rsidR="00932CD2" w:rsidRPr="00932CD2">
        <w:rPr>
          <w:rFonts w:hint="eastAsia"/>
          <w:sz w:val="20"/>
          <w:szCs w:val="20"/>
          <w:lang w:val="en-US" w:eastAsia="zh-CN"/>
        </w:rPr>
        <w:t>“</w:t>
      </w:r>
      <w:r w:rsidR="00766250" w:rsidRPr="00766250">
        <w:rPr>
          <w:sz w:val="20"/>
          <w:szCs w:val="20"/>
          <w:lang w:val="en-US" w:eastAsia="zh-CN"/>
        </w:rPr>
        <w:t>Session Notes of AI 9.15.7</w:t>
      </w:r>
      <w:r w:rsidR="00932CD2" w:rsidRPr="00932CD2">
        <w:rPr>
          <w:sz w:val="20"/>
          <w:szCs w:val="20"/>
          <w:lang w:val="en-US" w:eastAsia="zh-CN"/>
        </w:rPr>
        <w:t>”, RAN1#1</w:t>
      </w:r>
      <w:r w:rsidR="00766250">
        <w:rPr>
          <w:sz w:val="20"/>
          <w:szCs w:val="20"/>
          <w:lang w:val="en-US" w:eastAsia="zh-CN"/>
        </w:rPr>
        <w:t>20</w:t>
      </w:r>
      <w:r w:rsidR="00932CD2" w:rsidRPr="00932CD2">
        <w:rPr>
          <w:sz w:val="20"/>
          <w:szCs w:val="20"/>
          <w:lang w:val="en-US" w:eastAsia="zh-CN"/>
        </w:rPr>
        <w:t xml:space="preserve">, </w:t>
      </w:r>
      <w:r w:rsidR="007D6B7D">
        <w:rPr>
          <w:rFonts w:hint="eastAsia"/>
          <w:sz w:val="20"/>
          <w:szCs w:val="20"/>
          <w:lang w:val="en-US" w:eastAsia="zh-CN"/>
        </w:rPr>
        <w:t>Feb</w:t>
      </w:r>
      <w:r w:rsidR="00932CD2" w:rsidRPr="00932CD2">
        <w:rPr>
          <w:sz w:val="20"/>
          <w:szCs w:val="20"/>
          <w:lang w:val="en-US" w:eastAsia="zh-CN"/>
        </w:rPr>
        <w:t xml:space="preserve">. </w:t>
      </w:r>
      <w:r w:rsidR="000748F8">
        <w:rPr>
          <w:sz w:val="20"/>
          <w:szCs w:val="20"/>
          <w:lang w:val="en-US" w:eastAsia="zh-CN"/>
        </w:rPr>
        <w:t>17</w:t>
      </w:r>
      <w:r w:rsidR="00932CD2" w:rsidRPr="00932CD2">
        <w:rPr>
          <w:sz w:val="20"/>
          <w:szCs w:val="20"/>
          <w:lang w:val="en-US" w:eastAsia="zh-CN"/>
        </w:rPr>
        <w:t xml:space="preserve"> - </w:t>
      </w:r>
      <w:r w:rsidR="000748F8">
        <w:rPr>
          <w:sz w:val="20"/>
          <w:szCs w:val="20"/>
          <w:lang w:val="en-US" w:eastAsia="zh-CN"/>
        </w:rPr>
        <w:t>21</w:t>
      </w:r>
      <w:r w:rsidR="00932CD2" w:rsidRPr="00932CD2">
        <w:rPr>
          <w:sz w:val="20"/>
          <w:szCs w:val="20"/>
          <w:lang w:val="en-US" w:eastAsia="zh-CN"/>
        </w:rPr>
        <w:t>, 202</w:t>
      </w:r>
      <w:r w:rsidR="000748F8">
        <w:rPr>
          <w:sz w:val="20"/>
          <w:szCs w:val="20"/>
          <w:lang w:val="en-US" w:eastAsia="zh-CN"/>
        </w:rPr>
        <w:t>5</w:t>
      </w:r>
      <w:r w:rsidR="00932CD2" w:rsidRPr="00932CD2">
        <w:rPr>
          <w:sz w:val="20"/>
          <w:szCs w:val="20"/>
          <w:lang w:val="en-US" w:eastAsia="zh-CN"/>
        </w:rPr>
        <w:t>.</w:t>
      </w:r>
      <w:bookmarkEnd w:id="2"/>
    </w:p>
    <w:p w14:paraId="726DAA33" w14:textId="17A6DEEC" w:rsidR="00E92A56" w:rsidRPr="00FD0A9F" w:rsidRDefault="00B71AF7" w:rsidP="00FD0A9F">
      <w:pPr>
        <w:pStyle w:val="1"/>
        <w:numPr>
          <w:ilvl w:val="0"/>
          <w:numId w:val="0"/>
        </w:numPr>
        <w:ind w:left="432" w:hanging="432"/>
        <w:sectPr w:rsidR="00E92A56" w:rsidRPr="00FD0A9F" w:rsidSect="00FD0A9F">
          <w:pgSz w:w="11906" w:h="16838" w:code="9"/>
          <w:pgMar w:top="1440" w:right="1440" w:bottom="1440" w:left="1440" w:header="708" w:footer="708" w:gutter="0"/>
          <w:cols w:space="708"/>
          <w:docGrid w:linePitch="360"/>
        </w:sectPr>
      </w:pPr>
      <w:bookmarkStart w:id="3" w:name="_Ref142316893"/>
      <w:r>
        <w:t>Appendix:</w:t>
      </w:r>
      <w:r w:rsidRPr="00311D88">
        <w:t xml:space="preserve"> UE feature list for R1</w:t>
      </w:r>
      <w:r w:rsidR="00E92A56">
        <w:t>9</w:t>
      </w:r>
      <w:r w:rsidRPr="00311D88">
        <w:t xml:space="preserve"> </w:t>
      </w:r>
      <w:r>
        <w:t>XR</w:t>
      </w:r>
      <w:bookmarkEnd w:id="3"/>
    </w:p>
    <w:tbl>
      <w:tblPr>
        <w:tblW w:w="208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3"/>
        <w:gridCol w:w="687"/>
        <w:gridCol w:w="2126"/>
        <w:gridCol w:w="2977"/>
        <w:gridCol w:w="1276"/>
        <w:gridCol w:w="1139"/>
        <w:gridCol w:w="1275"/>
        <w:gridCol w:w="1418"/>
        <w:gridCol w:w="1843"/>
        <w:gridCol w:w="992"/>
        <w:gridCol w:w="992"/>
        <w:gridCol w:w="1134"/>
        <w:gridCol w:w="2693"/>
        <w:gridCol w:w="993"/>
      </w:tblGrid>
      <w:tr w:rsidR="00A93103" w:rsidRPr="00743C97" w14:paraId="447590D5" w14:textId="77777777" w:rsidTr="00DE75B3">
        <w:trPr>
          <w:trHeight w:val="2117"/>
        </w:trPr>
        <w:tc>
          <w:tcPr>
            <w:tcW w:w="1293" w:type="dxa"/>
            <w:tcBorders>
              <w:top w:val="single" w:sz="4" w:space="0" w:color="auto"/>
              <w:left w:val="single" w:sz="4" w:space="0" w:color="auto"/>
              <w:bottom w:val="single" w:sz="4" w:space="0" w:color="auto"/>
              <w:right w:val="single" w:sz="4" w:space="0" w:color="auto"/>
            </w:tcBorders>
            <w:hideMark/>
          </w:tcPr>
          <w:p w14:paraId="3A31C534" w14:textId="04D48006" w:rsidR="00A93103" w:rsidRPr="00743C97" w:rsidRDefault="00A93103" w:rsidP="00A93103">
            <w:pPr>
              <w:keepNext/>
              <w:keepLines/>
              <w:overflowPunct w:val="0"/>
              <w:spacing w:after="0"/>
              <w:jc w:val="center"/>
              <w:textAlignment w:val="baseline"/>
              <w:rPr>
                <w:rFonts w:ascii="Arial" w:eastAsia="Times New Roman" w:hAnsi="Arial" w:cs="Arial"/>
                <w:b/>
                <w:color w:val="000000"/>
                <w:sz w:val="18"/>
                <w:szCs w:val="18"/>
                <w:lang w:eastAsia="ja-JP"/>
              </w:rPr>
            </w:pPr>
            <w:r>
              <w:rPr>
                <w:rFonts w:ascii="Arial" w:eastAsia="Times New Roman" w:hAnsi="Arial" w:cs="Times New Roman"/>
                <w:b/>
                <w:bCs/>
                <w:color w:val="000000"/>
                <w:kern w:val="24"/>
                <w:sz w:val="16"/>
                <w:szCs w:val="16"/>
              </w:rPr>
              <w:lastRenderedPageBreak/>
              <w:t>Features</w:t>
            </w:r>
          </w:p>
        </w:tc>
        <w:tc>
          <w:tcPr>
            <w:tcW w:w="687" w:type="dxa"/>
            <w:tcBorders>
              <w:top w:val="single" w:sz="4" w:space="0" w:color="auto"/>
              <w:left w:val="single" w:sz="4" w:space="0" w:color="auto"/>
              <w:bottom w:val="single" w:sz="4" w:space="0" w:color="auto"/>
              <w:right w:val="single" w:sz="4" w:space="0" w:color="auto"/>
            </w:tcBorders>
            <w:hideMark/>
          </w:tcPr>
          <w:p w14:paraId="22671BE2" w14:textId="1E4254F1" w:rsidR="00A93103" w:rsidRPr="00743C97" w:rsidRDefault="00A93103" w:rsidP="00A93103">
            <w:pPr>
              <w:keepNext/>
              <w:keepLines/>
              <w:overflowPunct w:val="0"/>
              <w:spacing w:after="0"/>
              <w:jc w:val="center"/>
              <w:textAlignment w:val="baseline"/>
              <w:rPr>
                <w:rFonts w:ascii="Arial" w:eastAsia="Times New Roman" w:hAnsi="Arial" w:cs="Arial"/>
                <w:b/>
                <w:color w:val="000000"/>
                <w:sz w:val="18"/>
                <w:szCs w:val="18"/>
                <w:lang w:eastAsia="ja-JP"/>
              </w:rPr>
            </w:pPr>
            <w:r>
              <w:rPr>
                <w:rFonts w:ascii="Arial" w:eastAsia="Times New Roman" w:hAnsi="Arial" w:cs="Times New Roman"/>
                <w:b/>
                <w:bCs/>
                <w:color w:val="000000"/>
                <w:kern w:val="24"/>
                <w:sz w:val="16"/>
                <w:szCs w:val="16"/>
              </w:rPr>
              <w:t>Index</w:t>
            </w:r>
          </w:p>
        </w:tc>
        <w:tc>
          <w:tcPr>
            <w:tcW w:w="2126" w:type="dxa"/>
            <w:tcBorders>
              <w:top w:val="single" w:sz="4" w:space="0" w:color="auto"/>
              <w:left w:val="single" w:sz="4" w:space="0" w:color="auto"/>
              <w:bottom w:val="single" w:sz="4" w:space="0" w:color="auto"/>
              <w:right w:val="single" w:sz="4" w:space="0" w:color="auto"/>
            </w:tcBorders>
            <w:hideMark/>
          </w:tcPr>
          <w:p w14:paraId="68A56538" w14:textId="245477C6" w:rsidR="00A93103" w:rsidRPr="00743C97" w:rsidRDefault="00A93103" w:rsidP="00A93103">
            <w:pPr>
              <w:keepNext/>
              <w:keepLines/>
              <w:overflowPunct w:val="0"/>
              <w:spacing w:after="0"/>
              <w:jc w:val="center"/>
              <w:textAlignment w:val="baseline"/>
              <w:rPr>
                <w:rFonts w:ascii="Arial" w:eastAsia="Times New Roman" w:hAnsi="Arial" w:cs="Arial"/>
                <w:b/>
                <w:color w:val="000000"/>
                <w:sz w:val="18"/>
                <w:szCs w:val="18"/>
                <w:lang w:eastAsia="ja-JP"/>
              </w:rPr>
            </w:pPr>
            <w:r>
              <w:rPr>
                <w:rFonts w:ascii="Arial" w:eastAsia="Times New Roman" w:hAnsi="Arial" w:cs="Times New Roman"/>
                <w:b/>
                <w:bCs/>
                <w:color w:val="000000"/>
                <w:kern w:val="24"/>
                <w:sz w:val="16"/>
                <w:szCs w:val="16"/>
              </w:rPr>
              <w:t>Feature group</w:t>
            </w:r>
          </w:p>
        </w:tc>
        <w:tc>
          <w:tcPr>
            <w:tcW w:w="2977" w:type="dxa"/>
            <w:tcBorders>
              <w:top w:val="single" w:sz="4" w:space="0" w:color="auto"/>
              <w:left w:val="single" w:sz="4" w:space="0" w:color="auto"/>
              <w:bottom w:val="single" w:sz="4" w:space="0" w:color="auto"/>
              <w:right w:val="single" w:sz="4" w:space="0" w:color="auto"/>
            </w:tcBorders>
            <w:hideMark/>
          </w:tcPr>
          <w:p w14:paraId="2C29176C" w14:textId="7014CA73" w:rsidR="00A93103" w:rsidRPr="00743C97" w:rsidRDefault="00A93103" w:rsidP="00A93103">
            <w:pPr>
              <w:keepNext/>
              <w:keepLines/>
              <w:overflowPunct w:val="0"/>
              <w:spacing w:after="0"/>
              <w:jc w:val="center"/>
              <w:textAlignment w:val="baseline"/>
              <w:rPr>
                <w:rFonts w:ascii="Arial" w:eastAsia="Times New Roman" w:hAnsi="Arial" w:cs="Arial"/>
                <w:b/>
                <w:color w:val="000000"/>
                <w:sz w:val="18"/>
                <w:szCs w:val="18"/>
                <w:lang w:eastAsia="ja-JP"/>
              </w:rPr>
            </w:pPr>
            <w:r>
              <w:rPr>
                <w:rFonts w:ascii="Arial" w:eastAsia="Times New Roman" w:hAnsi="Arial" w:cs="Times New Roman"/>
                <w:b/>
                <w:bCs/>
                <w:color w:val="000000"/>
                <w:kern w:val="24"/>
                <w:sz w:val="16"/>
                <w:szCs w:val="16"/>
              </w:rPr>
              <w:t>Components</w:t>
            </w:r>
          </w:p>
        </w:tc>
        <w:tc>
          <w:tcPr>
            <w:tcW w:w="1276" w:type="dxa"/>
            <w:tcBorders>
              <w:top w:val="single" w:sz="4" w:space="0" w:color="auto"/>
              <w:left w:val="single" w:sz="4" w:space="0" w:color="auto"/>
              <w:bottom w:val="single" w:sz="4" w:space="0" w:color="auto"/>
              <w:right w:val="single" w:sz="4" w:space="0" w:color="auto"/>
            </w:tcBorders>
            <w:hideMark/>
          </w:tcPr>
          <w:p w14:paraId="3F744A4C" w14:textId="7EACD739" w:rsidR="00A93103" w:rsidRPr="00743C97" w:rsidRDefault="00A93103" w:rsidP="00A93103">
            <w:pPr>
              <w:keepNext/>
              <w:keepLines/>
              <w:overflowPunct w:val="0"/>
              <w:spacing w:after="0"/>
              <w:jc w:val="center"/>
              <w:textAlignment w:val="baseline"/>
              <w:rPr>
                <w:rFonts w:ascii="Arial" w:eastAsia="Times New Roman" w:hAnsi="Arial" w:cs="Arial"/>
                <w:b/>
                <w:color w:val="000000"/>
                <w:sz w:val="18"/>
                <w:szCs w:val="18"/>
                <w:lang w:eastAsia="ja-JP"/>
              </w:rPr>
            </w:pPr>
            <w:r>
              <w:rPr>
                <w:rFonts w:ascii="Arial" w:eastAsia="Times New Roman" w:hAnsi="Arial" w:cs="Times New Roman"/>
                <w:b/>
                <w:bCs/>
                <w:color w:val="000000"/>
                <w:kern w:val="24"/>
                <w:sz w:val="16"/>
                <w:szCs w:val="16"/>
              </w:rPr>
              <w:t>Prerequisite feature groups</w:t>
            </w:r>
          </w:p>
        </w:tc>
        <w:tc>
          <w:tcPr>
            <w:tcW w:w="1139" w:type="dxa"/>
            <w:tcBorders>
              <w:top w:val="single" w:sz="4" w:space="0" w:color="auto"/>
              <w:left w:val="single" w:sz="4" w:space="0" w:color="auto"/>
              <w:bottom w:val="single" w:sz="4" w:space="0" w:color="auto"/>
              <w:right w:val="single" w:sz="4" w:space="0" w:color="auto"/>
            </w:tcBorders>
            <w:hideMark/>
          </w:tcPr>
          <w:p w14:paraId="6B532B0F" w14:textId="1EE30253" w:rsidR="00A93103" w:rsidRPr="00743C97" w:rsidRDefault="00A93103" w:rsidP="00A93103">
            <w:pPr>
              <w:keepNext/>
              <w:keepLines/>
              <w:overflowPunct w:val="0"/>
              <w:spacing w:after="0"/>
              <w:jc w:val="center"/>
              <w:textAlignment w:val="baseline"/>
              <w:rPr>
                <w:rFonts w:ascii="Arial" w:eastAsia="Times New Roman" w:hAnsi="Arial" w:cs="Arial"/>
                <w:b/>
                <w:color w:val="000000"/>
                <w:sz w:val="18"/>
                <w:szCs w:val="18"/>
                <w:lang w:eastAsia="ja-JP"/>
              </w:rPr>
            </w:pPr>
            <w:r>
              <w:rPr>
                <w:rFonts w:ascii="Arial" w:eastAsia="Times New Roman" w:hAnsi="Arial" w:cs="Times New Roman"/>
                <w:b/>
                <w:bCs/>
                <w:color w:val="000000"/>
                <w:kern w:val="24"/>
                <w:sz w:val="16"/>
                <w:szCs w:val="16"/>
              </w:rPr>
              <w:t>Need for the gNB to know if the feature is supported</w:t>
            </w:r>
          </w:p>
        </w:tc>
        <w:tc>
          <w:tcPr>
            <w:tcW w:w="1275" w:type="dxa"/>
            <w:tcBorders>
              <w:top w:val="single" w:sz="4" w:space="0" w:color="auto"/>
              <w:left w:val="single" w:sz="4" w:space="0" w:color="auto"/>
              <w:bottom w:val="single" w:sz="4" w:space="0" w:color="auto"/>
              <w:right w:val="single" w:sz="4" w:space="0" w:color="auto"/>
            </w:tcBorders>
            <w:hideMark/>
          </w:tcPr>
          <w:p w14:paraId="70A7DC67" w14:textId="0A1D2264" w:rsidR="00A93103" w:rsidRPr="00743C97" w:rsidRDefault="00A93103" w:rsidP="00A93103">
            <w:pPr>
              <w:keepNext/>
              <w:keepLines/>
              <w:overflowPunct w:val="0"/>
              <w:spacing w:after="0"/>
              <w:jc w:val="center"/>
              <w:textAlignment w:val="baseline"/>
              <w:rPr>
                <w:rFonts w:ascii="Arial" w:eastAsia="Times New Roman" w:hAnsi="Arial" w:cs="Arial"/>
                <w:b/>
                <w:color w:val="000000"/>
                <w:sz w:val="18"/>
                <w:szCs w:val="18"/>
                <w:lang w:eastAsia="ja-JP"/>
              </w:rPr>
            </w:pPr>
            <w:r>
              <w:rPr>
                <w:rFonts w:ascii="Arial" w:eastAsia="Gulim" w:hAnsi="Arial" w:cs="Times New Roman"/>
                <w:b/>
                <w:bCs/>
                <w:color w:val="000000"/>
                <w:kern w:val="24"/>
                <w:sz w:val="16"/>
                <w:szCs w:val="16"/>
              </w:rPr>
              <w:t xml:space="preserve">Applicable to </w:t>
            </w:r>
            <w:r>
              <w:rPr>
                <w:rFonts w:ascii="Arial" w:eastAsia="Times New Roman" w:hAnsi="Arial" w:cs="Times New Roman"/>
                <w:b/>
                <w:bCs/>
                <w:color w:val="000000"/>
                <w:kern w:val="24"/>
                <w:sz w:val="16"/>
                <w:szCs w:val="16"/>
              </w:rPr>
              <w:t>the capability signalling exchange between UEs (Sidelink WI only)”.</w:t>
            </w:r>
          </w:p>
        </w:tc>
        <w:tc>
          <w:tcPr>
            <w:tcW w:w="1418" w:type="dxa"/>
            <w:tcBorders>
              <w:top w:val="single" w:sz="4" w:space="0" w:color="auto"/>
              <w:left w:val="single" w:sz="4" w:space="0" w:color="auto"/>
              <w:bottom w:val="single" w:sz="4" w:space="0" w:color="auto"/>
              <w:right w:val="single" w:sz="4" w:space="0" w:color="auto"/>
            </w:tcBorders>
            <w:hideMark/>
          </w:tcPr>
          <w:p w14:paraId="72BF424B" w14:textId="6033E0C2" w:rsidR="00A93103" w:rsidRPr="00743C97" w:rsidRDefault="00A93103" w:rsidP="00A93103">
            <w:pPr>
              <w:keepNext/>
              <w:keepLines/>
              <w:spacing w:after="0"/>
              <w:rPr>
                <w:rFonts w:ascii="Arial" w:hAnsi="Arial" w:cs="Arial"/>
                <w:b/>
                <w:color w:val="000000"/>
                <w:sz w:val="18"/>
                <w:szCs w:val="18"/>
                <w:lang w:eastAsia="ja-JP"/>
              </w:rPr>
            </w:pPr>
            <w:r>
              <w:rPr>
                <w:rFonts w:ascii="Arial" w:hAnsi="Arial" w:cs="Times New Roman"/>
                <w:b/>
                <w:bCs/>
                <w:color w:val="000000"/>
                <w:kern w:val="24"/>
                <w:sz w:val="16"/>
                <w:szCs w:val="16"/>
              </w:rPr>
              <w:t>Consequence if the feature is not supported by the UE</w:t>
            </w:r>
          </w:p>
        </w:tc>
        <w:tc>
          <w:tcPr>
            <w:tcW w:w="1843" w:type="dxa"/>
            <w:tcBorders>
              <w:top w:val="single" w:sz="4" w:space="0" w:color="auto"/>
              <w:left w:val="single" w:sz="4" w:space="0" w:color="auto"/>
              <w:bottom w:val="single" w:sz="4" w:space="0" w:color="auto"/>
              <w:right w:val="single" w:sz="4" w:space="0" w:color="auto"/>
            </w:tcBorders>
            <w:hideMark/>
          </w:tcPr>
          <w:p w14:paraId="29621AFC" w14:textId="77777777" w:rsidR="00A93103" w:rsidRDefault="00A93103" w:rsidP="00A93103">
            <w:pPr>
              <w:pStyle w:val="afe"/>
              <w:spacing w:before="0" w:beforeAutospacing="0" w:after="0" w:afterAutospacing="0" w:line="256" w:lineRule="auto"/>
              <w:rPr>
                <w:rFonts w:ascii="Arial" w:hAnsi="Arial" w:cs="Arial"/>
                <w:sz w:val="36"/>
                <w:szCs w:val="36"/>
              </w:rPr>
            </w:pPr>
            <w:r>
              <w:rPr>
                <w:rFonts w:ascii="Arial" w:hAnsi="Arial"/>
                <w:b/>
                <w:bCs/>
                <w:color w:val="000000"/>
                <w:kern w:val="24"/>
                <w:sz w:val="16"/>
                <w:szCs w:val="16"/>
                <w:lang w:val="en-GB"/>
              </w:rPr>
              <w:t>Type</w:t>
            </w:r>
          </w:p>
          <w:p w14:paraId="1263F09E" w14:textId="33B200C7" w:rsidR="00A93103" w:rsidRPr="00743C97" w:rsidRDefault="00A93103" w:rsidP="00A93103">
            <w:pPr>
              <w:keepNext/>
              <w:keepLines/>
              <w:spacing w:after="0"/>
              <w:rPr>
                <w:rFonts w:ascii="Arial" w:hAnsi="Arial" w:cs="Arial"/>
                <w:b/>
                <w:color w:val="000000"/>
                <w:sz w:val="18"/>
                <w:szCs w:val="18"/>
                <w:lang w:eastAsia="ja-JP"/>
              </w:rPr>
            </w:pPr>
            <w:r>
              <w:rPr>
                <w:rFonts w:ascii="Arial" w:hAnsi="Arial" w:cs="Times New Roman"/>
                <w:b/>
                <w:bCs/>
                <w:color w:val="000000"/>
                <w:kern w:val="24"/>
                <w:sz w:val="16"/>
                <w:szCs w:val="16"/>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F12A2EF" w14:textId="4C390FED" w:rsidR="00A93103" w:rsidRPr="00743C97" w:rsidRDefault="00A93103" w:rsidP="00A93103">
            <w:pPr>
              <w:keepNext/>
              <w:keepLines/>
              <w:overflowPunct w:val="0"/>
              <w:spacing w:after="0"/>
              <w:jc w:val="center"/>
              <w:textAlignment w:val="baseline"/>
              <w:rPr>
                <w:rFonts w:ascii="Arial" w:eastAsia="Times New Roman" w:hAnsi="Arial" w:cs="Arial"/>
                <w:b/>
                <w:color w:val="000000"/>
                <w:sz w:val="18"/>
                <w:szCs w:val="18"/>
                <w:lang w:eastAsia="ja-JP"/>
              </w:rPr>
            </w:pPr>
            <w:r>
              <w:rPr>
                <w:rFonts w:ascii="Arial" w:eastAsia="Times New Roman" w:hAnsi="Arial" w:cs="Times New Roman"/>
                <w:b/>
                <w:bCs/>
                <w:color w:val="000000"/>
                <w:kern w:val="24"/>
                <w:sz w:val="16"/>
                <w:szCs w:val="16"/>
              </w:rPr>
              <w:t>Need of FDD/TDD differentiation</w:t>
            </w:r>
          </w:p>
        </w:tc>
        <w:tc>
          <w:tcPr>
            <w:tcW w:w="992" w:type="dxa"/>
            <w:tcBorders>
              <w:top w:val="single" w:sz="4" w:space="0" w:color="auto"/>
              <w:left w:val="single" w:sz="4" w:space="0" w:color="auto"/>
              <w:bottom w:val="single" w:sz="4" w:space="0" w:color="auto"/>
              <w:right w:val="single" w:sz="4" w:space="0" w:color="auto"/>
            </w:tcBorders>
            <w:hideMark/>
          </w:tcPr>
          <w:p w14:paraId="290173E2" w14:textId="523FA691" w:rsidR="00A93103" w:rsidRPr="00743C97" w:rsidRDefault="00A93103" w:rsidP="00A93103">
            <w:pPr>
              <w:keepNext/>
              <w:keepLines/>
              <w:overflowPunct w:val="0"/>
              <w:spacing w:after="0"/>
              <w:jc w:val="center"/>
              <w:textAlignment w:val="baseline"/>
              <w:rPr>
                <w:rFonts w:ascii="Arial" w:eastAsia="Times New Roman" w:hAnsi="Arial" w:cs="Arial"/>
                <w:b/>
                <w:color w:val="000000"/>
                <w:sz w:val="18"/>
                <w:szCs w:val="18"/>
                <w:lang w:eastAsia="ja-JP"/>
              </w:rPr>
            </w:pPr>
            <w:r>
              <w:rPr>
                <w:rFonts w:ascii="Arial" w:eastAsia="Times New Roman" w:hAnsi="Arial" w:cs="Times New Roman"/>
                <w:b/>
                <w:bCs/>
                <w:color w:val="000000"/>
                <w:kern w:val="24"/>
                <w:sz w:val="16"/>
                <w:szCs w:val="16"/>
              </w:rPr>
              <w:t>Need of FR1/FR2 differentiation</w:t>
            </w:r>
          </w:p>
        </w:tc>
        <w:tc>
          <w:tcPr>
            <w:tcW w:w="1134" w:type="dxa"/>
            <w:tcBorders>
              <w:top w:val="single" w:sz="4" w:space="0" w:color="auto"/>
              <w:left w:val="single" w:sz="4" w:space="0" w:color="auto"/>
              <w:bottom w:val="single" w:sz="4" w:space="0" w:color="auto"/>
              <w:right w:val="single" w:sz="4" w:space="0" w:color="auto"/>
            </w:tcBorders>
            <w:hideMark/>
          </w:tcPr>
          <w:p w14:paraId="37C75C66" w14:textId="06579ACC" w:rsidR="00A93103" w:rsidRPr="00743C97" w:rsidRDefault="00A93103" w:rsidP="00A93103">
            <w:pPr>
              <w:keepNext/>
              <w:keepLines/>
              <w:overflowPunct w:val="0"/>
              <w:spacing w:after="0"/>
              <w:jc w:val="center"/>
              <w:textAlignment w:val="baseline"/>
              <w:rPr>
                <w:rFonts w:ascii="Arial" w:eastAsia="Times New Roman" w:hAnsi="Arial" w:cs="Arial"/>
                <w:b/>
                <w:color w:val="000000"/>
                <w:sz w:val="18"/>
                <w:szCs w:val="18"/>
                <w:lang w:eastAsia="ja-JP"/>
              </w:rPr>
            </w:pPr>
            <w:r>
              <w:rPr>
                <w:rFonts w:ascii="Arial" w:eastAsia="Times New Roman" w:hAnsi="Arial" w:cs="Times New Roman"/>
                <w:b/>
                <w:bCs/>
                <w:color w:val="000000"/>
                <w:kern w:val="24"/>
                <w:sz w:val="16"/>
                <w:szCs w:val="16"/>
              </w:rPr>
              <w:t>Capability interpretation for mixture of FDD/TDD and/or FR1/FR2</w:t>
            </w:r>
          </w:p>
        </w:tc>
        <w:tc>
          <w:tcPr>
            <w:tcW w:w="2693" w:type="dxa"/>
            <w:tcBorders>
              <w:top w:val="single" w:sz="4" w:space="0" w:color="auto"/>
              <w:left w:val="single" w:sz="4" w:space="0" w:color="auto"/>
              <w:bottom w:val="single" w:sz="4" w:space="0" w:color="auto"/>
              <w:right w:val="single" w:sz="4" w:space="0" w:color="auto"/>
            </w:tcBorders>
            <w:hideMark/>
          </w:tcPr>
          <w:p w14:paraId="763090D7" w14:textId="75AFAED9" w:rsidR="00A93103" w:rsidRPr="00743C97" w:rsidRDefault="00A93103" w:rsidP="00A93103">
            <w:pPr>
              <w:keepNext/>
              <w:keepLines/>
              <w:overflowPunct w:val="0"/>
              <w:spacing w:after="0"/>
              <w:jc w:val="center"/>
              <w:textAlignment w:val="baseline"/>
              <w:rPr>
                <w:rFonts w:ascii="Arial" w:eastAsia="Times New Roman" w:hAnsi="Arial" w:cs="Arial"/>
                <w:b/>
                <w:color w:val="000000"/>
                <w:sz w:val="18"/>
                <w:szCs w:val="18"/>
                <w:lang w:eastAsia="ja-JP"/>
              </w:rPr>
            </w:pPr>
            <w:r>
              <w:rPr>
                <w:rFonts w:ascii="Arial" w:eastAsia="Times New Roman" w:hAnsi="Arial" w:cs="Times New Roman"/>
                <w:b/>
                <w:bCs/>
                <w:color w:val="000000"/>
                <w:kern w:val="24"/>
                <w:sz w:val="16"/>
                <w:szCs w:val="16"/>
              </w:rPr>
              <w:t>Note</w:t>
            </w:r>
          </w:p>
        </w:tc>
        <w:tc>
          <w:tcPr>
            <w:tcW w:w="993" w:type="dxa"/>
            <w:tcBorders>
              <w:top w:val="single" w:sz="4" w:space="0" w:color="auto"/>
              <w:left w:val="single" w:sz="4" w:space="0" w:color="auto"/>
              <w:bottom w:val="single" w:sz="4" w:space="0" w:color="auto"/>
              <w:right w:val="single" w:sz="4" w:space="0" w:color="auto"/>
            </w:tcBorders>
            <w:hideMark/>
          </w:tcPr>
          <w:p w14:paraId="40317580" w14:textId="278A67BA" w:rsidR="00A93103" w:rsidRPr="00743C97" w:rsidRDefault="00A93103" w:rsidP="00A93103">
            <w:pPr>
              <w:keepNext/>
              <w:keepLines/>
              <w:overflowPunct w:val="0"/>
              <w:spacing w:after="0"/>
              <w:jc w:val="center"/>
              <w:textAlignment w:val="baseline"/>
              <w:rPr>
                <w:rFonts w:ascii="Arial" w:eastAsia="Times New Roman" w:hAnsi="Arial" w:cs="Arial"/>
                <w:b/>
                <w:color w:val="000000"/>
                <w:sz w:val="18"/>
                <w:szCs w:val="18"/>
                <w:lang w:eastAsia="ja-JP"/>
              </w:rPr>
            </w:pPr>
            <w:r>
              <w:rPr>
                <w:rFonts w:ascii="Arial" w:eastAsia="Times New Roman" w:hAnsi="Arial" w:cs="Times New Roman"/>
                <w:b/>
                <w:bCs/>
                <w:color w:val="000000"/>
                <w:kern w:val="24"/>
                <w:sz w:val="16"/>
                <w:szCs w:val="16"/>
              </w:rPr>
              <w:t>Mandatory/Optional</w:t>
            </w:r>
          </w:p>
        </w:tc>
      </w:tr>
      <w:tr w:rsidR="00A93103" w:rsidRPr="00743C97" w14:paraId="1E9D7BF6" w14:textId="77777777" w:rsidTr="00DE75B3">
        <w:trPr>
          <w:trHeight w:val="20"/>
        </w:trPr>
        <w:tc>
          <w:tcPr>
            <w:tcW w:w="1293" w:type="dxa"/>
            <w:tcBorders>
              <w:top w:val="single" w:sz="4" w:space="0" w:color="auto"/>
              <w:left w:val="single" w:sz="4" w:space="0" w:color="auto"/>
              <w:bottom w:val="single" w:sz="4" w:space="0" w:color="auto"/>
              <w:right w:val="single" w:sz="4" w:space="0" w:color="auto"/>
            </w:tcBorders>
            <w:shd w:val="clear" w:color="auto" w:fill="auto"/>
            <w:hideMark/>
          </w:tcPr>
          <w:p w14:paraId="6D421358" w14:textId="1489FF0C" w:rsidR="00A93103" w:rsidRPr="00EB1410" w:rsidRDefault="00A93103" w:rsidP="00A93103">
            <w:pPr>
              <w:keepNext/>
              <w:keepLines/>
              <w:spacing w:after="0"/>
              <w:rPr>
                <w:rFonts w:ascii="Arial" w:hAnsi="Arial" w:cs="Arial"/>
                <w:color w:val="000000"/>
                <w:sz w:val="18"/>
                <w:szCs w:val="18"/>
                <w:lang w:val="nl-NL" w:eastAsia="ja-JP"/>
              </w:rPr>
            </w:pPr>
            <w:r>
              <w:rPr>
                <w:rFonts w:ascii="Arial" w:hAnsi="Arial" w:cs="Times New Roman"/>
                <w:color w:val="000000"/>
                <w:kern w:val="24"/>
                <w:sz w:val="16"/>
                <w:szCs w:val="16"/>
                <w:lang w:val="nl-NL"/>
              </w:rPr>
              <w:t>NR_XR_Ph3-Core</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1AECFA40" w14:textId="5A6E2BD3" w:rsidR="00A93103" w:rsidRPr="00EB1410" w:rsidRDefault="00A93103" w:rsidP="00A93103">
            <w:pPr>
              <w:keepNext/>
              <w:keepLines/>
              <w:spacing w:after="0"/>
              <w:rPr>
                <w:rFonts w:ascii="Arial" w:hAnsi="Arial" w:cs="Arial"/>
                <w:color w:val="000000"/>
                <w:sz w:val="18"/>
                <w:szCs w:val="18"/>
                <w:lang w:eastAsia="zh-CN"/>
              </w:rPr>
            </w:pPr>
            <w:r>
              <w:rPr>
                <w:rFonts w:ascii="Arial" w:eastAsia="MS Mincho" w:hAnsi="Arial" w:cs="Times New Roman"/>
                <w:color w:val="000000"/>
                <w:kern w:val="24"/>
                <w:sz w:val="16"/>
                <w:szCs w:val="16"/>
              </w:rPr>
              <w:t>64-1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04936A7" w14:textId="0183B55C" w:rsidR="00A93103" w:rsidRPr="004014A7" w:rsidRDefault="00A93103" w:rsidP="00A93103">
            <w:pPr>
              <w:keepNext/>
              <w:keepLines/>
              <w:spacing w:after="0"/>
              <w:rPr>
                <w:rFonts w:ascii="Arial" w:hAnsi="Arial" w:cs="Arial"/>
                <w:color w:val="000000"/>
                <w:sz w:val="18"/>
                <w:szCs w:val="18"/>
                <w:lang w:eastAsia="zh-CN"/>
              </w:rPr>
            </w:pPr>
            <w:r>
              <w:rPr>
                <w:rFonts w:ascii="Arial" w:hAnsi="Arial" w:cs="Times New Roman"/>
                <w:color w:val="000000"/>
                <w:kern w:val="24"/>
                <w:sz w:val="16"/>
                <w:szCs w:val="16"/>
              </w:rPr>
              <w:t>Enabling TX/RX during measurement gap scheduling restriction</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B1AE866" w14:textId="77777777" w:rsidR="00A93103" w:rsidRDefault="00A93103" w:rsidP="00A93103">
            <w:pPr>
              <w:pStyle w:val="afe"/>
              <w:overflowPunct w:val="0"/>
              <w:spacing w:before="0" w:beforeAutospacing="0" w:after="0" w:afterAutospacing="0" w:line="256" w:lineRule="auto"/>
              <w:rPr>
                <w:rFonts w:ascii="Arial" w:hAnsi="Arial" w:cs="Arial"/>
                <w:sz w:val="36"/>
                <w:szCs w:val="36"/>
              </w:rPr>
            </w:pPr>
            <w:r>
              <w:rPr>
                <w:rFonts w:ascii="Arial" w:eastAsia="MS Mincho" w:hAnsi="Arial"/>
                <w:color w:val="000000"/>
                <w:kern w:val="24"/>
                <w:sz w:val="16"/>
                <w:szCs w:val="16"/>
                <w:lang w:val="en-GB"/>
              </w:rPr>
              <w:t xml:space="preserve">1. Reception/transmission during measurement gaps/scheduling </w:t>
            </w:r>
            <w:r>
              <w:rPr>
                <w:rFonts w:ascii="Arial" w:eastAsia="MS Mincho" w:hAnsi="Arial"/>
                <w:color w:val="000000" w:themeColor="text1"/>
                <w:kern w:val="24"/>
                <w:sz w:val="16"/>
                <w:szCs w:val="16"/>
                <w:lang w:val="en-GB"/>
              </w:rPr>
              <w:t xml:space="preserve">restrictions is enabled based </w:t>
            </w:r>
            <w:r>
              <w:rPr>
                <w:rFonts w:ascii="Arial" w:eastAsia="MS Mincho" w:hAnsi="Arial"/>
                <w:color w:val="000000"/>
                <w:kern w:val="24"/>
                <w:sz w:val="16"/>
                <w:szCs w:val="16"/>
                <w:lang w:val="en-GB"/>
              </w:rPr>
              <w:t>on explicit indication by DCI</w:t>
            </w:r>
          </w:p>
          <w:p w14:paraId="32526FA7" w14:textId="77777777" w:rsidR="00A93103" w:rsidRPr="0086782A" w:rsidRDefault="00A93103" w:rsidP="00A93103">
            <w:pPr>
              <w:pStyle w:val="afe"/>
              <w:overflowPunct w:val="0"/>
              <w:spacing w:before="0" w:beforeAutospacing="0" w:after="0" w:afterAutospacing="0" w:line="256" w:lineRule="auto"/>
              <w:rPr>
                <w:rFonts w:ascii="Arial" w:hAnsi="Arial" w:cs="Arial"/>
                <w:sz w:val="36"/>
                <w:szCs w:val="36"/>
              </w:rPr>
            </w:pPr>
            <w:r w:rsidRPr="0086782A">
              <w:rPr>
                <w:rFonts w:ascii="Arial" w:eastAsia="MS Mincho" w:hAnsi="Arial"/>
                <w:kern w:val="24"/>
                <w:sz w:val="16"/>
                <w:szCs w:val="16"/>
                <w:lang w:val="en-GB"/>
              </w:rPr>
              <w:t xml:space="preserve">2. </w:t>
            </w:r>
            <w:r w:rsidRPr="0086782A">
              <w:rPr>
                <w:rFonts w:ascii="Arial" w:eastAsia="MS Mincho" w:hAnsi="Arial" w:cs="Arial"/>
                <w:kern w:val="24"/>
                <w:sz w:val="16"/>
                <w:szCs w:val="16"/>
                <w:lang w:val="en-GB"/>
              </w:rPr>
              <w:t xml:space="preserve">Supported DCI formats </w:t>
            </w:r>
            <w:r w:rsidRPr="0086782A">
              <w:rPr>
                <w:rFonts w:ascii="Arial" w:eastAsia="MS Mincho" w:hAnsi="Arial" w:cs="Arial"/>
                <w:strike/>
                <w:kern w:val="24"/>
                <w:sz w:val="16"/>
                <w:szCs w:val="16"/>
                <w:lang w:val="en-GB"/>
              </w:rPr>
              <w:t>DCI format 0_1/1_1[/0_2/1_2/0_3/1_3] indication</w:t>
            </w:r>
            <w:r w:rsidRPr="0086782A">
              <w:rPr>
                <w:rFonts w:ascii="Arial" w:eastAsia="MS Mincho" w:hAnsi="Arial" w:cs="Arial"/>
                <w:kern w:val="24"/>
                <w:sz w:val="16"/>
                <w:szCs w:val="16"/>
                <w:lang w:val="en-GB"/>
              </w:rPr>
              <w:t xml:space="preserve"> for enabling reception/transmission in gap/restriction</w:t>
            </w:r>
          </w:p>
          <w:p w14:paraId="1F922CB1" w14:textId="77777777" w:rsidR="00A93103" w:rsidRPr="0086782A" w:rsidRDefault="00A93103" w:rsidP="00A93103">
            <w:pPr>
              <w:pStyle w:val="af5"/>
              <w:numPr>
                <w:ilvl w:val="0"/>
                <w:numId w:val="14"/>
              </w:numPr>
              <w:overflowPunct w:val="0"/>
              <w:autoSpaceDE/>
              <w:autoSpaceDN/>
              <w:adjustRightInd/>
              <w:snapToGrid/>
              <w:spacing w:after="0" w:line="256" w:lineRule="auto"/>
              <w:ind w:firstLineChars="0"/>
              <w:jc w:val="left"/>
              <w:divId w:val="1466241808"/>
              <w:rPr>
                <w:rFonts w:ascii="Arial" w:hAnsi="Arial" w:cs="Arial"/>
                <w:strike/>
                <w:sz w:val="16"/>
                <w:szCs w:val="36"/>
              </w:rPr>
            </w:pPr>
            <w:r w:rsidRPr="0086782A">
              <w:rPr>
                <w:rFonts w:ascii="Arial" w:hAnsi="Arial"/>
                <w:strike/>
                <w:color w:val="000000"/>
                <w:kern w:val="24"/>
                <w:sz w:val="16"/>
                <w:szCs w:val="16"/>
                <w:highlight w:val="yellow"/>
              </w:rPr>
              <w:t>FFS: Candidate DCI formats for component 2</w:t>
            </w:r>
          </w:p>
          <w:p w14:paraId="45C93FAB" w14:textId="77777777" w:rsidR="00A93103" w:rsidRDefault="00A93103" w:rsidP="00A93103">
            <w:pPr>
              <w:pStyle w:val="afe"/>
              <w:overflowPunct w:val="0"/>
              <w:spacing w:before="0" w:beforeAutospacing="0" w:after="0" w:afterAutospacing="0" w:line="256" w:lineRule="auto"/>
              <w:rPr>
                <w:rFonts w:ascii="Arial" w:hAnsi="Arial" w:cs="Arial"/>
                <w:sz w:val="36"/>
                <w:szCs w:val="36"/>
              </w:rPr>
            </w:pPr>
            <w:r>
              <w:rPr>
                <w:rFonts w:ascii="Arial" w:eastAsia="MS Mincho" w:hAnsi="Arial"/>
                <w:color w:val="000000" w:themeColor="text1"/>
                <w:kern w:val="24"/>
                <w:sz w:val="16"/>
                <w:szCs w:val="16"/>
                <w:lang w:val="en-GB"/>
              </w:rPr>
              <w:t>3.</w:t>
            </w:r>
            <w:r>
              <w:rPr>
                <w:rFonts w:ascii="Arial" w:hAnsi="Arial"/>
                <w:color w:val="000000" w:themeColor="text1"/>
                <w:kern w:val="24"/>
                <w:sz w:val="16"/>
                <w:szCs w:val="16"/>
                <w:lang w:val="en-GB"/>
              </w:rPr>
              <w:t xml:space="preserve"> </w:t>
            </w:r>
            <w:r>
              <w:rPr>
                <w:rFonts w:ascii="Arial" w:eastAsia="MS Mincho" w:hAnsi="Arial"/>
                <w:color w:val="000000"/>
                <w:kern w:val="24"/>
                <w:sz w:val="16"/>
                <w:szCs w:val="16"/>
                <w:lang w:val="en-GB"/>
              </w:rPr>
              <w:t>UE behaviour for indication field value of “0”</w:t>
            </w:r>
          </w:p>
          <w:p w14:paraId="549C53E5" w14:textId="77777777" w:rsidR="00A93103" w:rsidRDefault="00A93103" w:rsidP="00A93103">
            <w:pPr>
              <w:pStyle w:val="af5"/>
              <w:numPr>
                <w:ilvl w:val="0"/>
                <w:numId w:val="15"/>
              </w:numPr>
              <w:overflowPunct w:val="0"/>
              <w:autoSpaceDE/>
              <w:autoSpaceDN/>
              <w:adjustRightInd/>
              <w:snapToGrid/>
              <w:spacing w:after="0" w:line="256" w:lineRule="auto"/>
              <w:ind w:firstLineChars="0"/>
              <w:jc w:val="left"/>
              <w:divId w:val="2022856031"/>
              <w:rPr>
                <w:rFonts w:ascii="Arial" w:hAnsi="Arial" w:cs="Arial"/>
                <w:sz w:val="16"/>
                <w:szCs w:val="36"/>
              </w:rPr>
            </w:pPr>
            <w:r>
              <w:rPr>
                <w:rFonts w:ascii="Arial" w:eastAsia="MS Mincho" w:hAnsi="Arial"/>
                <w:color w:val="000000"/>
                <w:kern w:val="24"/>
                <w:sz w:val="16"/>
                <w:szCs w:val="16"/>
                <w:lang w:val="en-GB"/>
              </w:rPr>
              <w:t>Option 1: For explicit indication by DCI, bit value equal to “0” means UE ignores the indication of this field in the DCI.</w:t>
            </w:r>
          </w:p>
          <w:p w14:paraId="0C4B4AB1" w14:textId="77777777" w:rsidR="00A93103" w:rsidRDefault="00A93103" w:rsidP="00A93103">
            <w:pPr>
              <w:pStyle w:val="af5"/>
              <w:numPr>
                <w:ilvl w:val="0"/>
                <w:numId w:val="15"/>
              </w:numPr>
              <w:overflowPunct w:val="0"/>
              <w:autoSpaceDE/>
              <w:autoSpaceDN/>
              <w:adjustRightInd/>
              <w:snapToGrid/>
              <w:spacing w:after="0" w:line="256" w:lineRule="auto"/>
              <w:ind w:firstLineChars="0"/>
              <w:jc w:val="left"/>
              <w:divId w:val="2090542838"/>
              <w:rPr>
                <w:rFonts w:ascii="Arial" w:hAnsi="Arial" w:cs="Arial"/>
                <w:sz w:val="16"/>
                <w:szCs w:val="36"/>
              </w:rPr>
            </w:pPr>
            <w:r>
              <w:rPr>
                <w:rFonts w:ascii="Arial" w:eastAsia="MS Mincho" w:hAnsi="Arial"/>
                <w:color w:val="000000"/>
                <w:kern w:val="24"/>
                <w:sz w:val="16"/>
                <w:szCs w:val="16"/>
                <w:lang w:val="en-GB"/>
              </w:rPr>
              <w:t xml:space="preserve">Option 2: For explicit indication by DCI, bit value equal to “0” means UE behaviour for the corresponding gap/restriction occasion is </w:t>
            </w:r>
            <w:r>
              <w:rPr>
                <w:rFonts w:ascii="Arial" w:eastAsia="MS Mincho" w:hAnsi="Arial"/>
                <w:color w:val="000000" w:themeColor="text1"/>
                <w:kern w:val="24"/>
                <w:sz w:val="16"/>
                <w:szCs w:val="16"/>
                <w:lang w:val="en-GB"/>
              </w:rPr>
              <w:t>as of Rel-18 behaviour</w:t>
            </w:r>
            <w:r>
              <w:rPr>
                <w:rFonts w:ascii="Arial" w:eastAsia="MS Mincho" w:hAnsi="Arial"/>
                <w:color w:val="000000"/>
                <w:kern w:val="24"/>
                <w:sz w:val="16"/>
                <w:szCs w:val="16"/>
                <w:lang w:val="en-GB"/>
              </w:rPr>
              <w:t>.</w:t>
            </w:r>
          </w:p>
          <w:p w14:paraId="63C2707E" w14:textId="3F7D1B41" w:rsidR="00A93103" w:rsidRPr="00433EF7" w:rsidRDefault="00A93103" w:rsidP="00A93103">
            <w:pPr>
              <w:overflowPunct w:val="0"/>
              <w:spacing w:after="0"/>
              <w:contextualSpacing/>
              <w:textAlignment w:val="baseline"/>
              <w:rPr>
                <w:rFonts w:ascii="Arial" w:hAnsi="Arial" w:cs="Arial"/>
                <w:strike/>
                <w:color w:val="000000"/>
                <w:sz w:val="18"/>
                <w:szCs w:val="18"/>
                <w:lang w:eastAsia="zh-CN"/>
              </w:rPr>
            </w:pPr>
            <w:r>
              <w:rPr>
                <w:rFonts w:ascii="Arial" w:eastAsia="MS Mincho" w:hAnsi="Arial" w:cs="Times New Roman"/>
                <w:color w:val="000000" w:themeColor="text1"/>
                <w:kern w:val="24"/>
                <w:sz w:val="16"/>
                <w:szCs w:val="16"/>
              </w:rPr>
              <w:t xml:space="preserve">4. </w:t>
            </w:r>
            <w:r>
              <w:rPr>
                <w:rFonts w:ascii="Arial" w:eastAsia="MS Mincho" w:hAnsi="Arial" w:cs="Times New Roman"/>
                <w:color w:val="000000"/>
                <w:kern w:val="24"/>
                <w:sz w:val="16"/>
                <w:szCs w:val="16"/>
              </w:rPr>
              <w:t>The minimum time offset from the DCI carrying the gap/restriction cancellation to the cancelled gap/restriction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B99BFA" w14:textId="77777777" w:rsidR="00A93103" w:rsidRDefault="00A93103" w:rsidP="00A93103">
            <w:pPr>
              <w:keepNext/>
              <w:keepLines/>
              <w:spacing w:after="0"/>
              <w:rPr>
                <w:rFonts w:ascii="Arial" w:eastAsia="MS Mincho" w:hAnsi="Arial" w:cs="Times New Roman"/>
                <w:strike/>
                <w:color w:val="000000" w:themeColor="text1"/>
                <w:kern w:val="24"/>
                <w:sz w:val="16"/>
                <w:szCs w:val="16"/>
                <w:highlight w:val="yellow"/>
              </w:rPr>
            </w:pPr>
            <w:r w:rsidRPr="0086782A">
              <w:rPr>
                <w:rFonts w:ascii="Arial" w:eastAsia="MS Mincho" w:hAnsi="Arial" w:cs="Times New Roman"/>
                <w:strike/>
                <w:color w:val="000000" w:themeColor="text1"/>
                <w:kern w:val="24"/>
                <w:sz w:val="16"/>
                <w:szCs w:val="16"/>
                <w:highlight w:val="yellow"/>
              </w:rPr>
              <w:t>FFS</w:t>
            </w:r>
          </w:p>
          <w:p w14:paraId="35628B15" w14:textId="5E0EBDC2" w:rsidR="0086782A" w:rsidRPr="0086782A" w:rsidRDefault="0086782A" w:rsidP="00A93103">
            <w:pPr>
              <w:keepNext/>
              <w:keepLines/>
              <w:spacing w:after="0"/>
              <w:rPr>
                <w:rFonts w:ascii="Arial" w:hAnsi="Arial" w:cs="Arial"/>
                <w:color w:val="000000"/>
                <w:sz w:val="18"/>
                <w:szCs w:val="18"/>
                <w:lang w:val="x-none" w:eastAsia="zh-CN"/>
              </w:rPr>
            </w:pPr>
            <w:r w:rsidRPr="0086782A">
              <w:rPr>
                <w:rFonts w:ascii="Arial" w:hAnsi="Arial" w:cs="Arial" w:hint="eastAsia"/>
                <w:color w:val="FF0000"/>
                <w:sz w:val="18"/>
                <w:szCs w:val="18"/>
                <w:lang w:val="x-none" w:eastAsia="zh-CN"/>
              </w:rPr>
              <w:t>N/</w:t>
            </w:r>
            <w:r w:rsidRPr="0086782A">
              <w:rPr>
                <w:rFonts w:ascii="Arial" w:hAnsi="Arial" w:cs="Arial"/>
                <w:color w:val="FF0000"/>
                <w:sz w:val="18"/>
                <w:szCs w:val="18"/>
                <w:lang w:val="x-none" w:eastAsia="zh-CN"/>
              </w:rPr>
              <w:t>A</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07E8164" w14:textId="219F2995" w:rsidR="00A93103" w:rsidRPr="00EB1410" w:rsidRDefault="00A93103" w:rsidP="00A93103">
            <w:pPr>
              <w:keepNext/>
              <w:keepLines/>
              <w:spacing w:after="0"/>
              <w:rPr>
                <w:rFonts w:ascii="Arial" w:hAnsi="Arial" w:cs="Arial"/>
                <w:color w:val="000000"/>
                <w:sz w:val="18"/>
                <w:szCs w:val="18"/>
                <w:lang w:eastAsia="zh-CN"/>
              </w:rPr>
            </w:pPr>
            <w:r>
              <w:rPr>
                <w:rFonts w:ascii="Arial" w:hAnsi="Arial" w:cs="Times New Roman"/>
                <w:color w:val="000000"/>
                <w:kern w:val="24"/>
                <w:sz w:val="16"/>
                <w:szCs w:val="16"/>
              </w:rPr>
              <w:t>YES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036AE39" w14:textId="2A6E2D9A" w:rsidR="00A93103" w:rsidRPr="00EB1410" w:rsidRDefault="00A93103" w:rsidP="00A93103">
            <w:pPr>
              <w:keepNext/>
              <w:keepLines/>
              <w:spacing w:after="0"/>
              <w:rPr>
                <w:rFonts w:ascii="Arial" w:hAnsi="Arial" w:cs="Arial"/>
                <w:color w:val="000000"/>
                <w:sz w:val="18"/>
                <w:szCs w:val="18"/>
                <w:lang w:eastAsia="ja-JP"/>
              </w:rPr>
            </w:pPr>
            <w:r>
              <w:rPr>
                <w:rFonts w:ascii="Arial" w:hAnsi="Arial" w:cs="Times New Roman"/>
                <w:color w:val="000000"/>
                <w:kern w:val="24"/>
                <w:sz w:val="16"/>
                <w:szCs w:val="16"/>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C692D4" w14:textId="01D39BBD" w:rsidR="00A93103" w:rsidRPr="00EB1410" w:rsidRDefault="00A93103" w:rsidP="00A93103">
            <w:pPr>
              <w:keepNext/>
              <w:keepLines/>
              <w:spacing w:after="0"/>
              <w:rPr>
                <w:rFonts w:ascii="Arial" w:hAnsi="Arial" w:cs="Arial"/>
                <w:color w:val="000000"/>
                <w:sz w:val="18"/>
                <w:szCs w:val="18"/>
                <w:lang w:eastAsia="zh-CN"/>
              </w:rPr>
            </w:pPr>
            <w:r>
              <w:rPr>
                <w:rFonts w:ascii="Arial" w:eastAsia="MS Mincho" w:hAnsi="Arial" w:cs="Times New Roman"/>
                <w:color w:val="000000"/>
                <w:kern w:val="24"/>
                <w:sz w:val="16"/>
                <w:szCs w:val="16"/>
              </w:rPr>
              <w:t>UE does not support Enabling TX/RX during measurement gap scheduling restriction based on explicit indication</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8FBABDA" w14:textId="5BAAC5D2" w:rsidR="00A93103" w:rsidRPr="007D6234" w:rsidRDefault="00A93103" w:rsidP="00A93103">
            <w:pPr>
              <w:keepNext/>
              <w:keepLines/>
              <w:spacing w:after="0"/>
              <w:rPr>
                <w:rFonts w:ascii="Arial" w:hAnsi="Arial" w:cs="Arial"/>
                <w:color w:val="FF0000"/>
                <w:sz w:val="18"/>
                <w:szCs w:val="18"/>
                <w:lang w:eastAsia="zh-CN"/>
              </w:rPr>
            </w:pPr>
            <w:r>
              <w:rPr>
                <w:rFonts w:ascii="Arial" w:eastAsia="MS Mincho" w:hAnsi="Arial" w:cs="Times New Roman"/>
                <w:color w:val="000000" w:themeColor="text1"/>
                <w:kern w:val="24"/>
                <w:sz w:val="16"/>
                <w:szCs w:val="16"/>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FCA60E" w14:textId="4173F8A2" w:rsidR="00A93103" w:rsidRPr="00EB1410" w:rsidRDefault="00A93103" w:rsidP="00A93103">
            <w:pPr>
              <w:keepNext/>
              <w:keepLines/>
              <w:spacing w:after="0"/>
              <w:rPr>
                <w:rFonts w:ascii="Arial" w:hAnsi="Arial" w:cs="Arial"/>
                <w:color w:val="000000"/>
                <w:sz w:val="18"/>
                <w:szCs w:val="18"/>
                <w:lang w:eastAsia="ja-JP"/>
              </w:rPr>
            </w:pPr>
            <w:r>
              <w:rPr>
                <w:rFonts w:ascii="Arial" w:hAnsi="Arial" w:cs="Times New Roman"/>
                <w:color w:val="000000"/>
                <w:kern w:val="24"/>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7B5B73" w14:textId="1916358C" w:rsidR="00A93103" w:rsidRPr="00EB1410" w:rsidRDefault="00A93103" w:rsidP="00A93103">
            <w:pPr>
              <w:keepNext/>
              <w:keepLines/>
              <w:spacing w:after="0"/>
              <w:rPr>
                <w:rFonts w:ascii="Arial" w:hAnsi="Arial" w:cs="Arial"/>
                <w:color w:val="000000"/>
                <w:sz w:val="18"/>
                <w:szCs w:val="18"/>
                <w:lang w:eastAsia="ja-JP"/>
              </w:rPr>
            </w:pPr>
            <w:r>
              <w:rPr>
                <w:rFonts w:ascii="Arial" w:hAnsi="Arial" w:cs="Times New Roman"/>
                <w:color w:val="000000"/>
                <w:kern w:val="24"/>
                <w:sz w:val="16"/>
                <w:szCs w:val="16"/>
              </w:rPr>
              <w:t> 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7027FD" w14:textId="0410F569" w:rsidR="00A93103" w:rsidRPr="00EB1410" w:rsidRDefault="00A93103" w:rsidP="00A93103">
            <w:pPr>
              <w:keepNext/>
              <w:keepLines/>
              <w:spacing w:after="0"/>
              <w:rPr>
                <w:rFonts w:ascii="Arial" w:hAnsi="Arial" w:cs="Arial"/>
                <w:color w:val="000000"/>
                <w:sz w:val="18"/>
                <w:szCs w:val="18"/>
                <w:lang w:eastAsia="ja-JP"/>
              </w:rPr>
            </w:pPr>
            <w:r>
              <w:rPr>
                <w:rFonts w:ascii="Arial" w:hAnsi="Arial" w:cs="Times New Roman"/>
                <w:color w:val="000000"/>
                <w:kern w:val="24"/>
                <w:sz w:val="16"/>
                <w:szCs w:val="16"/>
              </w:rPr>
              <w:t> </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B44768B" w14:textId="77777777" w:rsidR="00A93103" w:rsidRPr="0086782A" w:rsidRDefault="00A93103" w:rsidP="00A93103">
            <w:pPr>
              <w:pStyle w:val="afe"/>
              <w:overflowPunct w:val="0"/>
              <w:spacing w:before="0" w:beforeAutospacing="0" w:after="0" w:afterAutospacing="0" w:line="256" w:lineRule="auto"/>
              <w:rPr>
                <w:rFonts w:ascii="Arial" w:eastAsiaTheme="minorEastAsia" w:hAnsi="Arial"/>
                <w:color w:val="000000"/>
                <w:kern w:val="24"/>
                <w:sz w:val="16"/>
                <w:szCs w:val="16"/>
                <w:lang w:val="en-GB"/>
              </w:rPr>
            </w:pPr>
            <w:r w:rsidRPr="0086782A">
              <w:rPr>
                <w:rFonts w:ascii="Arial" w:eastAsiaTheme="minorEastAsia" w:hAnsi="Arial"/>
                <w:color w:val="000000"/>
                <w:kern w:val="24"/>
                <w:sz w:val="16"/>
                <w:szCs w:val="16"/>
                <w:lang w:val="en-GB"/>
              </w:rPr>
              <w:t>Candidate values of component 3: {Option 1, Option 2}</w:t>
            </w:r>
          </w:p>
          <w:p w14:paraId="7C8478B3" w14:textId="77777777" w:rsidR="00A93103" w:rsidRPr="0086782A" w:rsidRDefault="00A93103" w:rsidP="00A93103">
            <w:pPr>
              <w:pStyle w:val="afe"/>
              <w:overflowPunct w:val="0"/>
              <w:spacing w:before="0" w:beforeAutospacing="0" w:after="0" w:afterAutospacing="0" w:line="256" w:lineRule="auto"/>
              <w:rPr>
                <w:rFonts w:ascii="Arial" w:eastAsiaTheme="minorEastAsia" w:hAnsi="Arial"/>
                <w:color w:val="000000"/>
                <w:kern w:val="24"/>
                <w:sz w:val="16"/>
                <w:szCs w:val="16"/>
                <w:lang w:val="en-GB"/>
              </w:rPr>
            </w:pPr>
            <w:r w:rsidRPr="0086782A">
              <w:rPr>
                <w:rFonts w:ascii="Arial" w:eastAsiaTheme="minorEastAsia" w:hAnsi="Arial"/>
                <w:color w:val="000000"/>
                <w:kern w:val="24"/>
                <w:sz w:val="16"/>
                <w:szCs w:val="16"/>
                <w:lang w:val="en-GB"/>
              </w:rPr>
              <w:t> </w:t>
            </w:r>
          </w:p>
          <w:p w14:paraId="011772CD" w14:textId="77777777" w:rsidR="00A93103" w:rsidRPr="0086782A" w:rsidRDefault="00A93103" w:rsidP="00A93103">
            <w:pPr>
              <w:pStyle w:val="afe"/>
              <w:spacing w:before="0" w:beforeAutospacing="0" w:after="0" w:afterAutospacing="0" w:line="256" w:lineRule="auto"/>
              <w:rPr>
                <w:rFonts w:ascii="Arial" w:eastAsiaTheme="minorEastAsia" w:hAnsi="Arial"/>
                <w:color w:val="000000"/>
                <w:kern w:val="24"/>
                <w:sz w:val="16"/>
                <w:szCs w:val="16"/>
                <w:lang w:val="en-GB"/>
              </w:rPr>
            </w:pPr>
            <w:r w:rsidRPr="0086782A">
              <w:rPr>
                <w:rFonts w:ascii="Arial" w:eastAsiaTheme="minorEastAsia" w:hAnsi="Arial"/>
                <w:color w:val="000000"/>
                <w:kern w:val="24"/>
                <w:sz w:val="16"/>
                <w:szCs w:val="16"/>
                <w:lang w:val="en-GB"/>
              </w:rPr>
              <w:t>Candidate values of component 4: {5ms, 3ms}</w:t>
            </w:r>
          </w:p>
          <w:p w14:paraId="570511FB" w14:textId="77777777" w:rsidR="00A93103" w:rsidRDefault="00A93103" w:rsidP="00A93103">
            <w:pPr>
              <w:keepNext/>
              <w:keepLines/>
              <w:spacing w:after="0"/>
              <w:rPr>
                <w:rFonts w:ascii="Arial" w:hAnsi="Arial" w:cs="Times New Roman"/>
                <w:color w:val="000000"/>
                <w:kern w:val="24"/>
                <w:sz w:val="16"/>
                <w:szCs w:val="16"/>
              </w:rPr>
            </w:pPr>
            <w:r>
              <w:rPr>
                <w:rFonts w:ascii="Arial" w:hAnsi="Arial" w:cs="Times New Roman"/>
                <w:color w:val="000000"/>
                <w:kern w:val="24"/>
                <w:sz w:val="16"/>
                <w:szCs w:val="16"/>
              </w:rPr>
              <w:t>Note: The behavior described in Component 1 is supported in per-UE basis (i.e., supported in any band(s) that the UE supports) with FR1/FR2 differentiation</w:t>
            </w:r>
          </w:p>
          <w:p w14:paraId="3A7761A3" w14:textId="77777777" w:rsidR="0086782A" w:rsidRPr="0086782A" w:rsidRDefault="0086782A" w:rsidP="00A93103">
            <w:pPr>
              <w:keepNext/>
              <w:keepLines/>
              <w:spacing w:after="0"/>
              <w:rPr>
                <w:rFonts w:ascii="Arial" w:hAnsi="Arial" w:cs="Times New Roman"/>
                <w:color w:val="000000"/>
                <w:kern w:val="24"/>
                <w:sz w:val="16"/>
                <w:szCs w:val="16"/>
              </w:rPr>
            </w:pPr>
          </w:p>
          <w:p w14:paraId="7C931BBA" w14:textId="2F253C38" w:rsidR="0086782A" w:rsidRPr="00086336" w:rsidRDefault="0086782A" w:rsidP="0086782A">
            <w:pPr>
              <w:autoSpaceDE w:val="0"/>
              <w:autoSpaceDN w:val="0"/>
              <w:adjustRightInd w:val="0"/>
              <w:snapToGrid w:val="0"/>
              <w:spacing w:after="120" w:line="240" w:lineRule="auto"/>
              <w:jc w:val="both"/>
              <w:rPr>
                <w:rFonts w:ascii="Arial" w:hAnsi="Arial" w:cs="Times New Roman"/>
                <w:color w:val="FF0000"/>
                <w:kern w:val="24"/>
                <w:sz w:val="16"/>
                <w:szCs w:val="16"/>
              </w:rPr>
            </w:pPr>
            <w:r w:rsidRPr="00086336">
              <w:rPr>
                <w:rFonts w:ascii="Arial" w:hAnsi="Arial" w:cs="Times New Roman"/>
                <w:color w:val="FF0000"/>
                <w:kern w:val="24"/>
                <w:sz w:val="16"/>
                <w:szCs w:val="16"/>
              </w:rPr>
              <w:t>Candidate DCI formats for component 2</w:t>
            </w:r>
            <w:r w:rsidR="004D3070" w:rsidRPr="00086336">
              <w:rPr>
                <w:rFonts w:ascii="Arial" w:hAnsi="Arial" w:cs="Times New Roman"/>
                <w:color w:val="FF0000"/>
                <w:kern w:val="24"/>
                <w:sz w:val="16"/>
                <w:szCs w:val="16"/>
              </w:rPr>
              <w:t xml:space="preserve">: </w:t>
            </w:r>
            <w:r w:rsidRPr="00086336">
              <w:rPr>
                <w:rFonts w:ascii="Arial" w:hAnsi="Arial" w:cs="Times New Roman"/>
                <w:color w:val="FF0000"/>
                <w:kern w:val="24"/>
                <w:sz w:val="16"/>
                <w:szCs w:val="16"/>
              </w:rPr>
              <w:t xml:space="preserve">DCI format 0_1/1_1, 0_2/1_2 and 0_3/1_3. </w:t>
            </w:r>
          </w:p>
          <w:p w14:paraId="329BA662" w14:textId="38A6349F" w:rsidR="0086782A" w:rsidRPr="00086336" w:rsidRDefault="0086782A" w:rsidP="0086782A">
            <w:pPr>
              <w:pStyle w:val="af5"/>
              <w:numPr>
                <w:ilvl w:val="0"/>
                <w:numId w:val="17"/>
              </w:numPr>
              <w:ind w:firstLineChars="0"/>
              <w:rPr>
                <w:rFonts w:ascii="Arial" w:eastAsiaTheme="minorEastAsia" w:hAnsi="Arial"/>
                <w:color w:val="FF0000"/>
                <w:kern w:val="24"/>
                <w:sz w:val="16"/>
                <w:szCs w:val="16"/>
                <w:lang w:val="en-GB"/>
              </w:rPr>
            </w:pPr>
            <w:r w:rsidRPr="00086336">
              <w:rPr>
                <w:rFonts w:ascii="Arial" w:eastAsiaTheme="minorEastAsia" w:hAnsi="Arial" w:hint="eastAsia"/>
                <w:color w:val="FF0000"/>
                <w:kern w:val="24"/>
                <w:sz w:val="16"/>
                <w:szCs w:val="16"/>
                <w:lang w:val="en-GB"/>
              </w:rPr>
              <w:t>N</w:t>
            </w:r>
            <w:r w:rsidRPr="00086336">
              <w:rPr>
                <w:rFonts w:ascii="Arial" w:eastAsiaTheme="minorEastAsia" w:hAnsi="Arial"/>
                <w:color w:val="FF0000"/>
                <w:kern w:val="24"/>
                <w:sz w:val="16"/>
                <w:szCs w:val="16"/>
                <w:lang w:val="en-GB"/>
              </w:rPr>
              <w:t>ote: If skipping field is configured to DCI format 0_3/1_3, only cells that are intra-band and have same SCS can be co-scheduled.</w:t>
            </w:r>
          </w:p>
          <w:p w14:paraId="70BAED3F" w14:textId="788FA9F0" w:rsidR="0086782A" w:rsidRPr="0086782A" w:rsidRDefault="0086782A" w:rsidP="00A93103">
            <w:pPr>
              <w:keepNext/>
              <w:keepLines/>
              <w:spacing w:after="0"/>
              <w:rPr>
                <w:rFonts w:ascii="Arial" w:hAnsi="Arial" w:cs="Times New Roman"/>
                <w:color w:val="000000"/>
                <w:kern w:val="24"/>
                <w:sz w:val="16"/>
                <w:szCs w:val="16"/>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2C9002" w14:textId="1A251BC6" w:rsidR="00A93103" w:rsidRPr="00EB1410" w:rsidRDefault="00A93103" w:rsidP="00A93103">
            <w:pPr>
              <w:keepNext/>
              <w:keepLines/>
              <w:spacing w:after="0"/>
              <w:rPr>
                <w:rFonts w:ascii="Arial" w:hAnsi="Arial" w:cs="Arial"/>
                <w:color w:val="000000"/>
                <w:sz w:val="18"/>
                <w:szCs w:val="18"/>
                <w:lang w:eastAsia="ja-JP"/>
              </w:rPr>
            </w:pPr>
            <w:r>
              <w:rPr>
                <w:rFonts w:ascii="Arial" w:hAnsi="Arial" w:cs="Times New Roman"/>
                <w:color w:val="000000"/>
                <w:kern w:val="24"/>
                <w:sz w:val="16"/>
                <w:szCs w:val="16"/>
              </w:rPr>
              <w:t>Optional with capability signalling</w:t>
            </w:r>
          </w:p>
        </w:tc>
      </w:tr>
    </w:tbl>
    <w:p w14:paraId="3D28B802" w14:textId="5FF91A2A" w:rsidR="004608B6" w:rsidRDefault="004608B6">
      <w:pPr>
        <w:rPr>
          <w:rFonts w:ascii="Times New Roman" w:eastAsia="宋体" w:hAnsi="Times New Roman" w:cs="Times New Roman"/>
          <w:sz w:val="20"/>
          <w:szCs w:val="20"/>
          <w:lang w:val="en-US"/>
        </w:rPr>
      </w:pPr>
    </w:p>
    <w:p w14:paraId="3C3616B0" w14:textId="77777777" w:rsidR="004608B6" w:rsidRPr="006F06A1" w:rsidRDefault="004608B6" w:rsidP="002E748C">
      <w:pPr>
        <w:pStyle w:val="References"/>
        <w:numPr>
          <w:ilvl w:val="0"/>
          <w:numId w:val="0"/>
        </w:numPr>
        <w:overflowPunct w:val="0"/>
        <w:snapToGrid/>
        <w:spacing w:beforeLines="50" w:before="120" w:afterLines="50" w:after="120"/>
        <w:jc w:val="left"/>
        <w:rPr>
          <w:szCs w:val="20"/>
        </w:rPr>
      </w:pPr>
    </w:p>
    <w:sectPr w:rsidR="004608B6" w:rsidRPr="006F06A1" w:rsidSect="00A91343">
      <w:pgSz w:w="23811" w:h="16838" w:orient="landscape" w:code="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E3740" w14:textId="77777777" w:rsidR="00C04FB5" w:rsidRDefault="00C04FB5">
      <w:pPr>
        <w:spacing w:after="0" w:line="240" w:lineRule="auto"/>
      </w:pPr>
    </w:p>
  </w:endnote>
  <w:endnote w:type="continuationSeparator" w:id="0">
    <w:p w14:paraId="185971C0" w14:textId="77777777" w:rsidR="00C04FB5" w:rsidRDefault="00C04F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4A641" w14:textId="77777777" w:rsidR="00C04FB5" w:rsidRDefault="00C04FB5">
      <w:pPr>
        <w:spacing w:after="0" w:line="240" w:lineRule="auto"/>
      </w:pPr>
    </w:p>
  </w:footnote>
  <w:footnote w:type="continuationSeparator" w:id="0">
    <w:p w14:paraId="49840EC5" w14:textId="77777777" w:rsidR="00C04FB5" w:rsidRDefault="00C04FB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D4D05"/>
    <w:multiLevelType w:val="hybridMultilevel"/>
    <w:tmpl w:val="38185FE8"/>
    <w:lvl w:ilvl="0" w:tplc="75C0BE04">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703DD5"/>
    <w:multiLevelType w:val="hybridMultilevel"/>
    <w:tmpl w:val="B6BE4FE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B557C1"/>
    <w:multiLevelType w:val="multilevel"/>
    <w:tmpl w:val="486CEDB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254"/>
        </w:tabs>
        <w:ind w:left="5254"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lang w:val="en-GB"/>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96F1CA2"/>
    <w:multiLevelType w:val="hybridMultilevel"/>
    <w:tmpl w:val="4FB8D27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10" w15:restartNumberingAfterBreak="0">
    <w:nsid w:val="46922315"/>
    <w:multiLevelType w:val="hybridMultilevel"/>
    <w:tmpl w:val="21E6C3EA"/>
    <w:lvl w:ilvl="0" w:tplc="256625C2">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5847BBE"/>
    <w:multiLevelType w:val="hybridMultilevel"/>
    <w:tmpl w:val="EE18D84A"/>
    <w:lvl w:ilvl="0" w:tplc="0C2EA6AC">
      <w:start w:val="1"/>
      <w:numFmt w:val="bullet"/>
      <w:lvlText w:val=""/>
      <w:lvlJc w:val="left"/>
      <w:pPr>
        <w:tabs>
          <w:tab w:val="num" w:pos="-187"/>
        </w:tabs>
        <w:ind w:left="-187" w:hanging="360"/>
      </w:pPr>
      <w:rPr>
        <w:rFonts w:ascii="Wingdings" w:hAnsi="Wingdings" w:hint="default"/>
      </w:rPr>
    </w:lvl>
    <w:lvl w:ilvl="1" w:tplc="C0D06ED6" w:tentative="1">
      <w:start w:val="1"/>
      <w:numFmt w:val="bullet"/>
      <w:lvlText w:val=""/>
      <w:lvlJc w:val="left"/>
      <w:pPr>
        <w:tabs>
          <w:tab w:val="num" w:pos="533"/>
        </w:tabs>
        <w:ind w:left="533" w:hanging="360"/>
      </w:pPr>
      <w:rPr>
        <w:rFonts w:ascii="Wingdings" w:hAnsi="Wingdings" w:hint="default"/>
      </w:rPr>
    </w:lvl>
    <w:lvl w:ilvl="2" w:tplc="6554AB18" w:tentative="1">
      <w:start w:val="1"/>
      <w:numFmt w:val="bullet"/>
      <w:lvlText w:val=""/>
      <w:lvlJc w:val="left"/>
      <w:pPr>
        <w:tabs>
          <w:tab w:val="num" w:pos="1253"/>
        </w:tabs>
        <w:ind w:left="1253" w:hanging="360"/>
      </w:pPr>
      <w:rPr>
        <w:rFonts w:ascii="Wingdings" w:hAnsi="Wingdings" w:hint="default"/>
      </w:rPr>
    </w:lvl>
    <w:lvl w:ilvl="3" w:tplc="505C2C7A" w:tentative="1">
      <w:start w:val="1"/>
      <w:numFmt w:val="bullet"/>
      <w:lvlText w:val=""/>
      <w:lvlJc w:val="left"/>
      <w:pPr>
        <w:tabs>
          <w:tab w:val="num" w:pos="1973"/>
        </w:tabs>
        <w:ind w:left="1973" w:hanging="360"/>
      </w:pPr>
      <w:rPr>
        <w:rFonts w:ascii="Wingdings" w:hAnsi="Wingdings" w:hint="default"/>
      </w:rPr>
    </w:lvl>
    <w:lvl w:ilvl="4" w:tplc="A9080984" w:tentative="1">
      <w:start w:val="1"/>
      <w:numFmt w:val="bullet"/>
      <w:lvlText w:val=""/>
      <w:lvlJc w:val="left"/>
      <w:pPr>
        <w:tabs>
          <w:tab w:val="num" w:pos="2693"/>
        </w:tabs>
        <w:ind w:left="2693" w:hanging="360"/>
      </w:pPr>
      <w:rPr>
        <w:rFonts w:ascii="Wingdings" w:hAnsi="Wingdings" w:hint="default"/>
      </w:rPr>
    </w:lvl>
    <w:lvl w:ilvl="5" w:tplc="5EC29B52" w:tentative="1">
      <w:start w:val="1"/>
      <w:numFmt w:val="bullet"/>
      <w:lvlText w:val=""/>
      <w:lvlJc w:val="left"/>
      <w:pPr>
        <w:tabs>
          <w:tab w:val="num" w:pos="3413"/>
        </w:tabs>
        <w:ind w:left="3413" w:hanging="360"/>
      </w:pPr>
      <w:rPr>
        <w:rFonts w:ascii="Wingdings" w:hAnsi="Wingdings" w:hint="default"/>
      </w:rPr>
    </w:lvl>
    <w:lvl w:ilvl="6" w:tplc="369A21F0" w:tentative="1">
      <w:start w:val="1"/>
      <w:numFmt w:val="bullet"/>
      <w:lvlText w:val=""/>
      <w:lvlJc w:val="left"/>
      <w:pPr>
        <w:tabs>
          <w:tab w:val="num" w:pos="4133"/>
        </w:tabs>
        <w:ind w:left="4133" w:hanging="360"/>
      </w:pPr>
      <w:rPr>
        <w:rFonts w:ascii="Wingdings" w:hAnsi="Wingdings" w:hint="default"/>
      </w:rPr>
    </w:lvl>
    <w:lvl w:ilvl="7" w:tplc="5824DC84" w:tentative="1">
      <w:start w:val="1"/>
      <w:numFmt w:val="bullet"/>
      <w:lvlText w:val=""/>
      <w:lvlJc w:val="left"/>
      <w:pPr>
        <w:tabs>
          <w:tab w:val="num" w:pos="4853"/>
        </w:tabs>
        <w:ind w:left="4853" w:hanging="360"/>
      </w:pPr>
      <w:rPr>
        <w:rFonts w:ascii="Wingdings" w:hAnsi="Wingdings" w:hint="default"/>
      </w:rPr>
    </w:lvl>
    <w:lvl w:ilvl="8" w:tplc="6E201C14" w:tentative="1">
      <w:start w:val="1"/>
      <w:numFmt w:val="bullet"/>
      <w:lvlText w:val=""/>
      <w:lvlJc w:val="left"/>
      <w:pPr>
        <w:tabs>
          <w:tab w:val="num" w:pos="5573"/>
        </w:tabs>
        <w:ind w:left="5573" w:hanging="360"/>
      </w:pPr>
      <w:rPr>
        <w:rFonts w:ascii="Wingdings" w:hAnsi="Wingdings" w:hint="default"/>
      </w:rPr>
    </w:lvl>
  </w:abstractNum>
  <w:abstractNum w:abstractNumId="13" w15:restartNumberingAfterBreak="0">
    <w:nsid w:val="57581260"/>
    <w:multiLevelType w:val="hybridMultilevel"/>
    <w:tmpl w:val="2C28778A"/>
    <w:lvl w:ilvl="0" w:tplc="449218F6">
      <w:start w:val="1"/>
      <w:numFmt w:val="bullet"/>
      <w:lvlText w:val=""/>
      <w:lvlJc w:val="left"/>
      <w:pPr>
        <w:tabs>
          <w:tab w:val="num" w:pos="86"/>
        </w:tabs>
        <w:ind w:left="86" w:hanging="360"/>
      </w:pPr>
      <w:rPr>
        <w:rFonts w:ascii="Wingdings" w:hAnsi="Wingdings" w:hint="default"/>
      </w:rPr>
    </w:lvl>
    <w:lvl w:ilvl="1" w:tplc="0B30998E" w:tentative="1">
      <w:start w:val="1"/>
      <w:numFmt w:val="bullet"/>
      <w:lvlText w:val=""/>
      <w:lvlJc w:val="left"/>
      <w:pPr>
        <w:tabs>
          <w:tab w:val="num" w:pos="806"/>
        </w:tabs>
        <w:ind w:left="806" w:hanging="360"/>
      </w:pPr>
      <w:rPr>
        <w:rFonts w:ascii="Wingdings" w:hAnsi="Wingdings" w:hint="default"/>
      </w:rPr>
    </w:lvl>
    <w:lvl w:ilvl="2" w:tplc="858E2740" w:tentative="1">
      <w:start w:val="1"/>
      <w:numFmt w:val="bullet"/>
      <w:lvlText w:val=""/>
      <w:lvlJc w:val="left"/>
      <w:pPr>
        <w:tabs>
          <w:tab w:val="num" w:pos="1526"/>
        </w:tabs>
        <w:ind w:left="1526" w:hanging="360"/>
      </w:pPr>
      <w:rPr>
        <w:rFonts w:ascii="Wingdings" w:hAnsi="Wingdings" w:hint="default"/>
      </w:rPr>
    </w:lvl>
    <w:lvl w:ilvl="3" w:tplc="103E8F56" w:tentative="1">
      <w:start w:val="1"/>
      <w:numFmt w:val="bullet"/>
      <w:lvlText w:val=""/>
      <w:lvlJc w:val="left"/>
      <w:pPr>
        <w:tabs>
          <w:tab w:val="num" w:pos="2246"/>
        </w:tabs>
        <w:ind w:left="2246" w:hanging="360"/>
      </w:pPr>
      <w:rPr>
        <w:rFonts w:ascii="Wingdings" w:hAnsi="Wingdings" w:hint="default"/>
      </w:rPr>
    </w:lvl>
    <w:lvl w:ilvl="4" w:tplc="4E325288" w:tentative="1">
      <w:start w:val="1"/>
      <w:numFmt w:val="bullet"/>
      <w:lvlText w:val=""/>
      <w:lvlJc w:val="left"/>
      <w:pPr>
        <w:tabs>
          <w:tab w:val="num" w:pos="2966"/>
        </w:tabs>
        <w:ind w:left="2966" w:hanging="360"/>
      </w:pPr>
      <w:rPr>
        <w:rFonts w:ascii="Wingdings" w:hAnsi="Wingdings" w:hint="default"/>
      </w:rPr>
    </w:lvl>
    <w:lvl w:ilvl="5" w:tplc="B3CAF032" w:tentative="1">
      <w:start w:val="1"/>
      <w:numFmt w:val="bullet"/>
      <w:lvlText w:val=""/>
      <w:lvlJc w:val="left"/>
      <w:pPr>
        <w:tabs>
          <w:tab w:val="num" w:pos="3686"/>
        </w:tabs>
        <w:ind w:left="3686" w:hanging="360"/>
      </w:pPr>
      <w:rPr>
        <w:rFonts w:ascii="Wingdings" w:hAnsi="Wingdings" w:hint="default"/>
      </w:rPr>
    </w:lvl>
    <w:lvl w:ilvl="6" w:tplc="4140C9C4" w:tentative="1">
      <w:start w:val="1"/>
      <w:numFmt w:val="bullet"/>
      <w:lvlText w:val=""/>
      <w:lvlJc w:val="left"/>
      <w:pPr>
        <w:tabs>
          <w:tab w:val="num" w:pos="4406"/>
        </w:tabs>
        <w:ind w:left="4406" w:hanging="360"/>
      </w:pPr>
      <w:rPr>
        <w:rFonts w:ascii="Wingdings" w:hAnsi="Wingdings" w:hint="default"/>
      </w:rPr>
    </w:lvl>
    <w:lvl w:ilvl="7" w:tplc="1A743C0C" w:tentative="1">
      <w:start w:val="1"/>
      <w:numFmt w:val="bullet"/>
      <w:lvlText w:val=""/>
      <w:lvlJc w:val="left"/>
      <w:pPr>
        <w:tabs>
          <w:tab w:val="num" w:pos="5126"/>
        </w:tabs>
        <w:ind w:left="5126" w:hanging="360"/>
      </w:pPr>
      <w:rPr>
        <w:rFonts w:ascii="Wingdings" w:hAnsi="Wingdings" w:hint="default"/>
      </w:rPr>
    </w:lvl>
    <w:lvl w:ilvl="8" w:tplc="241819C6" w:tentative="1">
      <w:start w:val="1"/>
      <w:numFmt w:val="bullet"/>
      <w:lvlText w:val=""/>
      <w:lvlJc w:val="left"/>
      <w:pPr>
        <w:tabs>
          <w:tab w:val="num" w:pos="5846"/>
        </w:tabs>
        <w:ind w:left="5846" w:hanging="360"/>
      </w:pPr>
      <w:rPr>
        <w:rFonts w:ascii="Wingdings" w:hAnsi="Wingdings" w:hint="default"/>
      </w:rPr>
    </w:lvl>
  </w:abstractNum>
  <w:abstractNum w:abstractNumId="14"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7"/>
  </w:num>
  <w:num w:numId="3">
    <w:abstractNumId w:val="11"/>
  </w:num>
  <w:num w:numId="4">
    <w:abstractNumId w:val="14"/>
  </w:num>
  <w:num w:numId="5">
    <w:abstractNumId w:val="5"/>
  </w:num>
  <w:num w:numId="6">
    <w:abstractNumId w:val="0"/>
  </w:num>
  <w:num w:numId="7">
    <w:abstractNumId w:val="1"/>
  </w:num>
  <w:num w:numId="8">
    <w:abstractNumId w:val="6"/>
  </w:num>
  <w:num w:numId="9">
    <w:abstractNumId w:val="16"/>
  </w:num>
  <w:num w:numId="10">
    <w:abstractNumId w:val="3"/>
  </w:num>
  <w:num w:numId="11">
    <w:abstractNumId w:val="4"/>
  </w:num>
  <w:num w:numId="12">
    <w:abstractNumId w:val="2"/>
  </w:num>
  <w:num w:numId="13">
    <w:abstractNumId w:val="10"/>
  </w:num>
  <w:num w:numId="14">
    <w:abstractNumId w:val="13"/>
  </w:num>
  <w:num w:numId="15">
    <w:abstractNumId w:val="12"/>
  </w:num>
  <w:num w:numId="16">
    <w:abstractNumId w:val="2"/>
  </w:num>
  <w:num w:numId="17">
    <w:abstractNumId w:val="8"/>
  </w:num>
  <w:num w:numId="18">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034"/>
    <w:rsid w:val="000004F8"/>
    <w:rsid w:val="000011E5"/>
    <w:rsid w:val="000013BD"/>
    <w:rsid w:val="0000167A"/>
    <w:rsid w:val="00001982"/>
    <w:rsid w:val="0000199C"/>
    <w:rsid w:val="00001D1C"/>
    <w:rsid w:val="0000216C"/>
    <w:rsid w:val="00002506"/>
    <w:rsid w:val="00002A2E"/>
    <w:rsid w:val="00002A51"/>
    <w:rsid w:val="00002A6B"/>
    <w:rsid w:val="000034AD"/>
    <w:rsid w:val="00003534"/>
    <w:rsid w:val="000036F0"/>
    <w:rsid w:val="0000374A"/>
    <w:rsid w:val="0000413F"/>
    <w:rsid w:val="000042CE"/>
    <w:rsid w:val="00004302"/>
    <w:rsid w:val="00004617"/>
    <w:rsid w:val="000049D8"/>
    <w:rsid w:val="00004A67"/>
    <w:rsid w:val="00005370"/>
    <w:rsid w:val="000059E7"/>
    <w:rsid w:val="00005CC2"/>
    <w:rsid w:val="000069BB"/>
    <w:rsid w:val="00006B6C"/>
    <w:rsid w:val="00006D46"/>
    <w:rsid w:val="000079A9"/>
    <w:rsid w:val="00007D81"/>
    <w:rsid w:val="00007E93"/>
    <w:rsid w:val="00010385"/>
    <w:rsid w:val="000109A9"/>
    <w:rsid w:val="00010C1F"/>
    <w:rsid w:val="000111A1"/>
    <w:rsid w:val="0001150A"/>
    <w:rsid w:val="00011B8E"/>
    <w:rsid w:val="0001209C"/>
    <w:rsid w:val="000122AC"/>
    <w:rsid w:val="00012328"/>
    <w:rsid w:val="00012A7E"/>
    <w:rsid w:val="00013976"/>
    <w:rsid w:val="00013C89"/>
    <w:rsid w:val="000141C6"/>
    <w:rsid w:val="00014420"/>
    <w:rsid w:val="0001453B"/>
    <w:rsid w:val="00014A48"/>
    <w:rsid w:val="00014C23"/>
    <w:rsid w:val="00014E61"/>
    <w:rsid w:val="00014EE8"/>
    <w:rsid w:val="00015025"/>
    <w:rsid w:val="00015279"/>
    <w:rsid w:val="00015B86"/>
    <w:rsid w:val="00015D88"/>
    <w:rsid w:val="00015F53"/>
    <w:rsid w:val="000165EE"/>
    <w:rsid w:val="00016E8C"/>
    <w:rsid w:val="0001718E"/>
    <w:rsid w:val="00017766"/>
    <w:rsid w:val="00017868"/>
    <w:rsid w:val="000178ED"/>
    <w:rsid w:val="00017D2C"/>
    <w:rsid w:val="00020A0C"/>
    <w:rsid w:val="00020CBD"/>
    <w:rsid w:val="00020D46"/>
    <w:rsid w:val="0002120F"/>
    <w:rsid w:val="0002124A"/>
    <w:rsid w:val="000212A6"/>
    <w:rsid w:val="000215E8"/>
    <w:rsid w:val="000215ED"/>
    <w:rsid w:val="000216A2"/>
    <w:rsid w:val="00021BEF"/>
    <w:rsid w:val="00021C6D"/>
    <w:rsid w:val="00021FC9"/>
    <w:rsid w:val="000220C4"/>
    <w:rsid w:val="0002297E"/>
    <w:rsid w:val="00022D77"/>
    <w:rsid w:val="000230F1"/>
    <w:rsid w:val="0002315D"/>
    <w:rsid w:val="00023309"/>
    <w:rsid w:val="0002367A"/>
    <w:rsid w:val="00023BB0"/>
    <w:rsid w:val="00023E72"/>
    <w:rsid w:val="00023F41"/>
    <w:rsid w:val="000240EB"/>
    <w:rsid w:val="0002435B"/>
    <w:rsid w:val="00024369"/>
    <w:rsid w:val="000244B3"/>
    <w:rsid w:val="000246A0"/>
    <w:rsid w:val="000247C8"/>
    <w:rsid w:val="00024FC6"/>
    <w:rsid w:val="000252DD"/>
    <w:rsid w:val="00025754"/>
    <w:rsid w:val="00025FC7"/>
    <w:rsid w:val="000264AA"/>
    <w:rsid w:val="00026FF5"/>
    <w:rsid w:val="000276BA"/>
    <w:rsid w:val="000279D7"/>
    <w:rsid w:val="00027D24"/>
    <w:rsid w:val="00027F3B"/>
    <w:rsid w:val="00027FB7"/>
    <w:rsid w:val="00030462"/>
    <w:rsid w:val="00030965"/>
    <w:rsid w:val="00030C81"/>
    <w:rsid w:val="00031156"/>
    <w:rsid w:val="000315D5"/>
    <w:rsid w:val="00031999"/>
    <w:rsid w:val="00031FDF"/>
    <w:rsid w:val="00032078"/>
    <w:rsid w:val="000320A9"/>
    <w:rsid w:val="00032B93"/>
    <w:rsid w:val="00033240"/>
    <w:rsid w:val="000335B0"/>
    <w:rsid w:val="000338A8"/>
    <w:rsid w:val="00033B33"/>
    <w:rsid w:val="00034000"/>
    <w:rsid w:val="00034257"/>
    <w:rsid w:val="00035292"/>
    <w:rsid w:val="000355FE"/>
    <w:rsid w:val="00035C02"/>
    <w:rsid w:val="0003615D"/>
    <w:rsid w:val="0003662F"/>
    <w:rsid w:val="000366A2"/>
    <w:rsid w:val="000368BE"/>
    <w:rsid w:val="00036CE0"/>
    <w:rsid w:val="000378A8"/>
    <w:rsid w:val="000379A0"/>
    <w:rsid w:val="00037A85"/>
    <w:rsid w:val="00037C78"/>
    <w:rsid w:val="00037EE6"/>
    <w:rsid w:val="00040956"/>
    <w:rsid w:val="000409CD"/>
    <w:rsid w:val="00041AF7"/>
    <w:rsid w:val="00041B4E"/>
    <w:rsid w:val="00042DA9"/>
    <w:rsid w:val="00042E6C"/>
    <w:rsid w:val="00042F67"/>
    <w:rsid w:val="000438C5"/>
    <w:rsid w:val="00043CB7"/>
    <w:rsid w:val="00043F4F"/>
    <w:rsid w:val="00044124"/>
    <w:rsid w:val="0004419B"/>
    <w:rsid w:val="00044448"/>
    <w:rsid w:val="00044938"/>
    <w:rsid w:val="000449F9"/>
    <w:rsid w:val="000450EA"/>
    <w:rsid w:val="00045135"/>
    <w:rsid w:val="00045301"/>
    <w:rsid w:val="00045B79"/>
    <w:rsid w:val="0004611F"/>
    <w:rsid w:val="00046268"/>
    <w:rsid w:val="00046297"/>
    <w:rsid w:val="00046412"/>
    <w:rsid w:val="00046A50"/>
    <w:rsid w:val="00046EB9"/>
    <w:rsid w:val="00046F9D"/>
    <w:rsid w:val="00047808"/>
    <w:rsid w:val="0004788C"/>
    <w:rsid w:val="00047D55"/>
    <w:rsid w:val="00047EB5"/>
    <w:rsid w:val="00050A4B"/>
    <w:rsid w:val="00050BA8"/>
    <w:rsid w:val="00050C93"/>
    <w:rsid w:val="00050D24"/>
    <w:rsid w:val="0005191A"/>
    <w:rsid w:val="00051925"/>
    <w:rsid w:val="00052039"/>
    <w:rsid w:val="00052315"/>
    <w:rsid w:val="000523F4"/>
    <w:rsid w:val="0005283F"/>
    <w:rsid w:val="00052DF7"/>
    <w:rsid w:val="00052E8F"/>
    <w:rsid w:val="00053070"/>
    <w:rsid w:val="00053976"/>
    <w:rsid w:val="00053DE2"/>
    <w:rsid w:val="00053EA7"/>
    <w:rsid w:val="0005415F"/>
    <w:rsid w:val="000541C2"/>
    <w:rsid w:val="000544DC"/>
    <w:rsid w:val="000545CE"/>
    <w:rsid w:val="0005468F"/>
    <w:rsid w:val="000548F8"/>
    <w:rsid w:val="00054ABE"/>
    <w:rsid w:val="00054B8A"/>
    <w:rsid w:val="00055862"/>
    <w:rsid w:val="00055AB9"/>
    <w:rsid w:val="00056430"/>
    <w:rsid w:val="000564A7"/>
    <w:rsid w:val="00056B95"/>
    <w:rsid w:val="00056F3E"/>
    <w:rsid w:val="000571CA"/>
    <w:rsid w:val="0005737B"/>
    <w:rsid w:val="00057A12"/>
    <w:rsid w:val="00057A58"/>
    <w:rsid w:val="00057AF2"/>
    <w:rsid w:val="000600B6"/>
    <w:rsid w:val="000602F4"/>
    <w:rsid w:val="00060644"/>
    <w:rsid w:val="00060934"/>
    <w:rsid w:val="00060AD0"/>
    <w:rsid w:val="00060B96"/>
    <w:rsid w:val="00060C0B"/>
    <w:rsid w:val="00061157"/>
    <w:rsid w:val="000613D9"/>
    <w:rsid w:val="00061C91"/>
    <w:rsid w:val="00061D75"/>
    <w:rsid w:val="00061D7C"/>
    <w:rsid w:val="00061F84"/>
    <w:rsid w:val="00062188"/>
    <w:rsid w:val="00062393"/>
    <w:rsid w:val="000624E7"/>
    <w:rsid w:val="000629C1"/>
    <w:rsid w:val="00062CB2"/>
    <w:rsid w:val="00062D4E"/>
    <w:rsid w:val="00062E4D"/>
    <w:rsid w:val="00062E69"/>
    <w:rsid w:val="000630A4"/>
    <w:rsid w:val="00063202"/>
    <w:rsid w:val="00063E4D"/>
    <w:rsid w:val="00063FCD"/>
    <w:rsid w:val="00063FDB"/>
    <w:rsid w:val="0006409B"/>
    <w:rsid w:val="00064826"/>
    <w:rsid w:val="00064B10"/>
    <w:rsid w:val="00064D7D"/>
    <w:rsid w:val="00064EF3"/>
    <w:rsid w:val="0006516A"/>
    <w:rsid w:val="000651D8"/>
    <w:rsid w:val="00065327"/>
    <w:rsid w:val="00065836"/>
    <w:rsid w:val="00065B31"/>
    <w:rsid w:val="00065B41"/>
    <w:rsid w:val="00065C2C"/>
    <w:rsid w:val="00065CC7"/>
    <w:rsid w:val="000662EA"/>
    <w:rsid w:val="000664B5"/>
    <w:rsid w:val="00066716"/>
    <w:rsid w:val="0006688E"/>
    <w:rsid w:val="00066DE5"/>
    <w:rsid w:val="00067294"/>
    <w:rsid w:val="000674CC"/>
    <w:rsid w:val="000678AF"/>
    <w:rsid w:val="00067ABF"/>
    <w:rsid w:val="00067BE3"/>
    <w:rsid w:val="00067C60"/>
    <w:rsid w:val="000703D3"/>
    <w:rsid w:val="00070862"/>
    <w:rsid w:val="00070937"/>
    <w:rsid w:val="00071059"/>
    <w:rsid w:val="0007178B"/>
    <w:rsid w:val="00071900"/>
    <w:rsid w:val="00071974"/>
    <w:rsid w:val="00071D09"/>
    <w:rsid w:val="000726F4"/>
    <w:rsid w:val="00072737"/>
    <w:rsid w:val="00072A05"/>
    <w:rsid w:val="00072CC9"/>
    <w:rsid w:val="00073F3B"/>
    <w:rsid w:val="00074199"/>
    <w:rsid w:val="00074247"/>
    <w:rsid w:val="000748F8"/>
    <w:rsid w:val="00074C38"/>
    <w:rsid w:val="000756A9"/>
    <w:rsid w:val="00075714"/>
    <w:rsid w:val="00075765"/>
    <w:rsid w:val="000758EA"/>
    <w:rsid w:val="000765D5"/>
    <w:rsid w:val="00076DB6"/>
    <w:rsid w:val="00077214"/>
    <w:rsid w:val="000774E5"/>
    <w:rsid w:val="000775A7"/>
    <w:rsid w:val="000776CC"/>
    <w:rsid w:val="000778E7"/>
    <w:rsid w:val="00077947"/>
    <w:rsid w:val="00077E31"/>
    <w:rsid w:val="00077EB0"/>
    <w:rsid w:val="00077F65"/>
    <w:rsid w:val="00080629"/>
    <w:rsid w:val="00080AC2"/>
    <w:rsid w:val="00081358"/>
    <w:rsid w:val="0008220B"/>
    <w:rsid w:val="00082235"/>
    <w:rsid w:val="000822F8"/>
    <w:rsid w:val="0008255E"/>
    <w:rsid w:val="00082DA5"/>
    <w:rsid w:val="00082EB5"/>
    <w:rsid w:val="00082FB4"/>
    <w:rsid w:val="000831B9"/>
    <w:rsid w:val="00083AF0"/>
    <w:rsid w:val="00083E06"/>
    <w:rsid w:val="000842EB"/>
    <w:rsid w:val="00084577"/>
    <w:rsid w:val="000845E1"/>
    <w:rsid w:val="0008485B"/>
    <w:rsid w:val="00084E54"/>
    <w:rsid w:val="00085B73"/>
    <w:rsid w:val="00086336"/>
    <w:rsid w:val="00086750"/>
    <w:rsid w:val="00086EC7"/>
    <w:rsid w:val="00086FB6"/>
    <w:rsid w:val="000871C4"/>
    <w:rsid w:val="00087DE3"/>
    <w:rsid w:val="00087EF9"/>
    <w:rsid w:val="0009007A"/>
    <w:rsid w:val="00090176"/>
    <w:rsid w:val="00090A89"/>
    <w:rsid w:val="00091357"/>
    <w:rsid w:val="00091B51"/>
    <w:rsid w:val="00091D67"/>
    <w:rsid w:val="000920E9"/>
    <w:rsid w:val="000923BD"/>
    <w:rsid w:val="00092704"/>
    <w:rsid w:val="000929CC"/>
    <w:rsid w:val="000931B8"/>
    <w:rsid w:val="00093538"/>
    <w:rsid w:val="000936D0"/>
    <w:rsid w:val="00093806"/>
    <w:rsid w:val="0009392C"/>
    <w:rsid w:val="00093B0D"/>
    <w:rsid w:val="00093BB1"/>
    <w:rsid w:val="00093F2A"/>
    <w:rsid w:val="0009412F"/>
    <w:rsid w:val="00094221"/>
    <w:rsid w:val="000946D2"/>
    <w:rsid w:val="00094C01"/>
    <w:rsid w:val="00095293"/>
    <w:rsid w:val="0009634D"/>
    <w:rsid w:val="0009698A"/>
    <w:rsid w:val="00096C34"/>
    <w:rsid w:val="000970F3"/>
    <w:rsid w:val="000A007E"/>
    <w:rsid w:val="000A00ED"/>
    <w:rsid w:val="000A0CE4"/>
    <w:rsid w:val="000A107E"/>
    <w:rsid w:val="000A1090"/>
    <w:rsid w:val="000A1244"/>
    <w:rsid w:val="000A1C9F"/>
    <w:rsid w:val="000A21BF"/>
    <w:rsid w:val="000A2587"/>
    <w:rsid w:val="000A2712"/>
    <w:rsid w:val="000A3106"/>
    <w:rsid w:val="000A31DE"/>
    <w:rsid w:val="000A35E1"/>
    <w:rsid w:val="000A370A"/>
    <w:rsid w:val="000A3D03"/>
    <w:rsid w:val="000A3FFD"/>
    <w:rsid w:val="000A4156"/>
    <w:rsid w:val="000A4682"/>
    <w:rsid w:val="000A473B"/>
    <w:rsid w:val="000A4B7B"/>
    <w:rsid w:val="000A4CE3"/>
    <w:rsid w:val="000A4EB1"/>
    <w:rsid w:val="000A5311"/>
    <w:rsid w:val="000A56E1"/>
    <w:rsid w:val="000A637F"/>
    <w:rsid w:val="000A6556"/>
    <w:rsid w:val="000A6B41"/>
    <w:rsid w:val="000A6D50"/>
    <w:rsid w:val="000A6E7E"/>
    <w:rsid w:val="000A7227"/>
    <w:rsid w:val="000A7645"/>
    <w:rsid w:val="000A7687"/>
    <w:rsid w:val="000B02C5"/>
    <w:rsid w:val="000B068A"/>
    <w:rsid w:val="000B089D"/>
    <w:rsid w:val="000B0A75"/>
    <w:rsid w:val="000B0B1D"/>
    <w:rsid w:val="000B0BB9"/>
    <w:rsid w:val="000B0E42"/>
    <w:rsid w:val="000B0F30"/>
    <w:rsid w:val="000B1096"/>
    <w:rsid w:val="000B10DD"/>
    <w:rsid w:val="000B11EA"/>
    <w:rsid w:val="000B1B56"/>
    <w:rsid w:val="000B1C4D"/>
    <w:rsid w:val="000B1D43"/>
    <w:rsid w:val="000B22F7"/>
    <w:rsid w:val="000B231D"/>
    <w:rsid w:val="000B2598"/>
    <w:rsid w:val="000B31CE"/>
    <w:rsid w:val="000B34E9"/>
    <w:rsid w:val="000B381C"/>
    <w:rsid w:val="000B3C16"/>
    <w:rsid w:val="000B45F0"/>
    <w:rsid w:val="000B4B4A"/>
    <w:rsid w:val="000B4BAB"/>
    <w:rsid w:val="000B5107"/>
    <w:rsid w:val="000B55A7"/>
    <w:rsid w:val="000B5FEE"/>
    <w:rsid w:val="000B62DF"/>
    <w:rsid w:val="000B63EB"/>
    <w:rsid w:val="000B65F1"/>
    <w:rsid w:val="000B67B9"/>
    <w:rsid w:val="000B6854"/>
    <w:rsid w:val="000B6FA3"/>
    <w:rsid w:val="000B772B"/>
    <w:rsid w:val="000B78B7"/>
    <w:rsid w:val="000B7927"/>
    <w:rsid w:val="000C006B"/>
    <w:rsid w:val="000C0142"/>
    <w:rsid w:val="000C017C"/>
    <w:rsid w:val="000C0BEF"/>
    <w:rsid w:val="000C142A"/>
    <w:rsid w:val="000C1EDF"/>
    <w:rsid w:val="000C1EE4"/>
    <w:rsid w:val="000C21E1"/>
    <w:rsid w:val="000C2850"/>
    <w:rsid w:val="000C2B4B"/>
    <w:rsid w:val="000C2CFD"/>
    <w:rsid w:val="000C3039"/>
    <w:rsid w:val="000C3C20"/>
    <w:rsid w:val="000C3CA8"/>
    <w:rsid w:val="000C3ED6"/>
    <w:rsid w:val="000C41E7"/>
    <w:rsid w:val="000C45EF"/>
    <w:rsid w:val="000C4BB4"/>
    <w:rsid w:val="000C507F"/>
    <w:rsid w:val="000C5375"/>
    <w:rsid w:val="000C5560"/>
    <w:rsid w:val="000C5784"/>
    <w:rsid w:val="000C5805"/>
    <w:rsid w:val="000C588C"/>
    <w:rsid w:val="000C59F5"/>
    <w:rsid w:val="000C5A58"/>
    <w:rsid w:val="000C5E7F"/>
    <w:rsid w:val="000C609A"/>
    <w:rsid w:val="000C631B"/>
    <w:rsid w:val="000C63D7"/>
    <w:rsid w:val="000C64A1"/>
    <w:rsid w:val="000C6624"/>
    <w:rsid w:val="000C66CE"/>
    <w:rsid w:val="000C682C"/>
    <w:rsid w:val="000C6C03"/>
    <w:rsid w:val="000C6CF3"/>
    <w:rsid w:val="000C7413"/>
    <w:rsid w:val="000C7C84"/>
    <w:rsid w:val="000C7FD6"/>
    <w:rsid w:val="000D0C20"/>
    <w:rsid w:val="000D0F45"/>
    <w:rsid w:val="000D1025"/>
    <w:rsid w:val="000D1BBF"/>
    <w:rsid w:val="000D1C3F"/>
    <w:rsid w:val="000D234E"/>
    <w:rsid w:val="000D2792"/>
    <w:rsid w:val="000D27E1"/>
    <w:rsid w:val="000D2C53"/>
    <w:rsid w:val="000D2E66"/>
    <w:rsid w:val="000D2EF2"/>
    <w:rsid w:val="000D3006"/>
    <w:rsid w:val="000D3479"/>
    <w:rsid w:val="000D3504"/>
    <w:rsid w:val="000D40DA"/>
    <w:rsid w:val="000D4688"/>
    <w:rsid w:val="000D4699"/>
    <w:rsid w:val="000D5B99"/>
    <w:rsid w:val="000D5DA6"/>
    <w:rsid w:val="000D6DD9"/>
    <w:rsid w:val="000D7F17"/>
    <w:rsid w:val="000E0065"/>
    <w:rsid w:val="000E0470"/>
    <w:rsid w:val="000E0480"/>
    <w:rsid w:val="000E0602"/>
    <w:rsid w:val="000E07C4"/>
    <w:rsid w:val="000E0C2C"/>
    <w:rsid w:val="000E0EBE"/>
    <w:rsid w:val="000E1227"/>
    <w:rsid w:val="000E13B5"/>
    <w:rsid w:val="000E17B0"/>
    <w:rsid w:val="000E17CC"/>
    <w:rsid w:val="000E1F1A"/>
    <w:rsid w:val="000E2004"/>
    <w:rsid w:val="000E2265"/>
    <w:rsid w:val="000E24C0"/>
    <w:rsid w:val="000E363B"/>
    <w:rsid w:val="000E3F08"/>
    <w:rsid w:val="000E4066"/>
    <w:rsid w:val="000E466F"/>
    <w:rsid w:val="000E46B0"/>
    <w:rsid w:val="000E48F7"/>
    <w:rsid w:val="000E4A46"/>
    <w:rsid w:val="000E55DE"/>
    <w:rsid w:val="000E6001"/>
    <w:rsid w:val="000E6A45"/>
    <w:rsid w:val="000E6C73"/>
    <w:rsid w:val="000E7961"/>
    <w:rsid w:val="000E7964"/>
    <w:rsid w:val="000E7A0F"/>
    <w:rsid w:val="000F0481"/>
    <w:rsid w:val="000F0BDD"/>
    <w:rsid w:val="000F1188"/>
    <w:rsid w:val="000F121B"/>
    <w:rsid w:val="000F16DD"/>
    <w:rsid w:val="000F18A3"/>
    <w:rsid w:val="000F22CA"/>
    <w:rsid w:val="000F2617"/>
    <w:rsid w:val="000F2EBF"/>
    <w:rsid w:val="000F3174"/>
    <w:rsid w:val="000F3462"/>
    <w:rsid w:val="000F3B15"/>
    <w:rsid w:val="000F4110"/>
    <w:rsid w:val="000F42E9"/>
    <w:rsid w:val="000F464A"/>
    <w:rsid w:val="000F517B"/>
    <w:rsid w:val="000F527E"/>
    <w:rsid w:val="000F548A"/>
    <w:rsid w:val="000F5940"/>
    <w:rsid w:val="000F5BAD"/>
    <w:rsid w:val="000F5C2C"/>
    <w:rsid w:val="000F6938"/>
    <w:rsid w:val="000F7134"/>
    <w:rsid w:val="000F74C0"/>
    <w:rsid w:val="000F7516"/>
    <w:rsid w:val="000F7534"/>
    <w:rsid w:val="000F784E"/>
    <w:rsid w:val="000F7FE1"/>
    <w:rsid w:val="001004BC"/>
    <w:rsid w:val="0010054D"/>
    <w:rsid w:val="00100898"/>
    <w:rsid w:val="0010109D"/>
    <w:rsid w:val="00101B2B"/>
    <w:rsid w:val="00101D52"/>
    <w:rsid w:val="00101E70"/>
    <w:rsid w:val="00102142"/>
    <w:rsid w:val="00102BBD"/>
    <w:rsid w:val="00102CB4"/>
    <w:rsid w:val="00102FF5"/>
    <w:rsid w:val="001037B3"/>
    <w:rsid w:val="00103DDA"/>
    <w:rsid w:val="001042D0"/>
    <w:rsid w:val="00104EF6"/>
    <w:rsid w:val="0010525D"/>
    <w:rsid w:val="00105CE6"/>
    <w:rsid w:val="001061E5"/>
    <w:rsid w:val="00106457"/>
    <w:rsid w:val="001065A2"/>
    <w:rsid w:val="00106826"/>
    <w:rsid w:val="00106CBA"/>
    <w:rsid w:val="00106F15"/>
    <w:rsid w:val="001070B1"/>
    <w:rsid w:val="001074C4"/>
    <w:rsid w:val="00107687"/>
    <w:rsid w:val="001076F5"/>
    <w:rsid w:val="00110427"/>
    <w:rsid w:val="00110466"/>
    <w:rsid w:val="00110536"/>
    <w:rsid w:val="00110768"/>
    <w:rsid w:val="001109BC"/>
    <w:rsid w:val="00110DBA"/>
    <w:rsid w:val="00110EA2"/>
    <w:rsid w:val="00111432"/>
    <w:rsid w:val="001116CF"/>
    <w:rsid w:val="00111DD1"/>
    <w:rsid w:val="001125AD"/>
    <w:rsid w:val="001126F1"/>
    <w:rsid w:val="00112715"/>
    <w:rsid w:val="00112965"/>
    <w:rsid w:val="00112E00"/>
    <w:rsid w:val="001133E8"/>
    <w:rsid w:val="00113518"/>
    <w:rsid w:val="00113D21"/>
    <w:rsid w:val="00114FC9"/>
    <w:rsid w:val="0011502F"/>
    <w:rsid w:val="001152F8"/>
    <w:rsid w:val="001157FF"/>
    <w:rsid w:val="00115F92"/>
    <w:rsid w:val="00116671"/>
    <w:rsid w:val="00116ED4"/>
    <w:rsid w:val="001177E0"/>
    <w:rsid w:val="001177E3"/>
    <w:rsid w:val="00117BA6"/>
    <w:rsid w:val="00117BD0"/>
    <w:rsid w:val="00117E0E"/>
    <w:rsid w:val="00117F55"/>
    <w:rsid w:val="00120884"/>
    <w:rsid w:val="00120DE1"/>
    <w:rsid w:val="00120EDC"/>
    <w:rsid w:val="00121707"/>
    <w:rsid w:val="0012173B"/>
    <w:rsid w:val="00121B66"/>
    <w:rsid w:val="0012260E"/>
    <w:rsid w:val="001229D7"/>
    <w:rsid w:val="00122D85"/>
    <w:rsid w:val="00124531"/>
    <w:rsid w:val="001245A5"/>
    <w:rsid w:val="00124819"/>
    <w:rsid w:val="00124F42"/>
    <w:rsid w:val="00124FDB"/>
    <w:rsid w:val="001253AC"/>
    <w:rsid w:val="001256B7"/>
    <w:rsid w:val="001260E4"/>
    <w:rsid w:val="00126478"/>
    <w:rsid w:val="00127162"/>
    <w:rsid w:val="00127463"/>
    <w:rsid w:val="0013019E"/>
    <w:rsid w:val="0013084C"/>
    <w:rsid w:val="00130ABA"/>
    <w:rsid w:val="001312A1"/>
    <w:rsid w:val="00131486"/>
    <w:rsid w:val="00131779"/>
    <w:rsid w:val="00131A1D"/>
    <w:rsid w:val="001329EB"/>
    <w:rsid w:val="00132C05"/>
    <w:rsid w:val="00132C54"/>
    <w:rsid w:val="001330FC"/>
    <w:rsid w:val="001335DC"/>
    <w:rsid w:val="00133864"/>
    <w:rsid w:val="00133AFC"/>
    <w:rsid w:val="00133E2F"/>
    <w:rsid w:val="00134243"/>
    <w:rsid w:val="0013456D"/>
    <w:rsid w:val="001346A5"/>
    <w:rsid w:val="001347E6"/>
    <w:rsid w:val="00134922"/>
    <w:rsid w:val="00134EFD"/>
    <w:rsid w:val="0013550F"/>
    <w:rsid w:val="001355DB"/>
    <w:rsid w:val="00135740"/>
    <w:rsid w:val="00135FF2"/>
    <w:rsid w:val="00136172"/>
    <w:rsid w:val="001361D0"/>
    <w:rsid w:val="00136963"/>
    <w:rsid w:val="00136E4B"/>
    <w:rsid w:val="0013739A"/>
    <w:rsid w:val="001375B5"/>
    <w:rsid w:val="0013779A"/>
    <w:rsid w:val="0014014A"/>
    <w:rsid w:val="00140198"/>
    <w:rsid w:val="00140258"/>
    <w:rsid w:val="001404EE"/>
    <w:rsid w:val="00140A68"/>
    <w:rsid w:val="001410BD"/>
    <w:rsid w:val="001413F0"/>
    <w:rsid w:val="001415FF"/>
    <w:rsid w:val="001416E8"/>
    <w:rsid w:val="001417EC"/>
    <w:rsid w:val="001418B6"/>
    <w:rsid w:val="0014242F"/>
    <w:rsid w:val="00142550"/>
    <w:rsid w:val="001427F2"/>
    <w:rsid w:val="001428C5"/>
    <w:rsid w:val="00142D0D"/>
    <w:rsid w:val="00143123"/>
    <w:rsid w:val="0014315D"/>
    <w:rsid w:val="00144220"/>
    <w:rsid w:val="00144401"/>
    <w:rsid w:val="001445C3"/>
    <w:rsid w:val="001448DA"/>
    <w:rsid w:val="00145581"/>
    <w:rsid w:val="00145B0A"/>
    <w:rsid w:val="00145B4A"/>
    <w:rsid w:val="00145E3A"/>
    <w:rsid w:val="001467CA"/>
    <w:rsid w:val="00146959"/>
    <w:rsid w:val="001469C2"/>
    <w:rsid w:val="00146A8A"/>
    <w:rsid w:val="00146CDF"/>
    <w:rsid w:val="00146D65"/>
    <w:rsid w:val="00147974"/>
    <w:rsid w:val="001501F6"/>
    <w:rsid w:val="0015044A"/>
    <w:rsid w:val="00150602"/>
    <w:rsid w:val="00150BE9"/>
    <w:rsid w:val="00150DB0"/>
    <w:rsid w:val="0015119C"/>
    <w:rsid w:val="00151D61"/>
    <w:rsid w:val="00151FD1"/>
    <w:rsid w:val="001522B5"/>
    <w:rsid w:val="0015230A"/>
    <w:rsid w:val="001525DC"/>
    <w:rsid w:val="00152D69"/>
    <w:rsid w:val="001537BD"/>
    <w:rsid w:val="00153830"/>
    <w:rsid w:val="0015393B"/>
    <w:rsid w:val="00153A09"/>
    <w:rsid w:val="00153AB6"/>
    <w:rsid w:val="00153C3B"/>
    <w:rsid w:val="00153CA7"/>
    <w:rsid w:val="001542AC"/>
    <w:rsid w:val="00154399"/>
    <w:rsid w:val="001544A5"/>
    <w:rsid w:val="001546FE"/>
    <w:rsid w:val="001548EC"/>
    <w:rsid w:val="001549BE"/>
    <w:rsid w:val="00154A24"/>
    <w:rsid w:val="00154E51"/>
    <w:rsid w:val="001550B2"/>
    <w:rsid w:val="0015553D"/>
    <w:rsid w:val="00155B02"/>
    <w:rsid w:val="00155C97"/>
    <w:rsid w:val="00155E44"/>
    <w:rsid w:val="00156678"/>
    <w:rsid w:val="0015681D"/>
    <w:rsid w:val="00156AF1"/>
    <w:rsid w:val="00157455"/>
    <w:rsid w:val="001575F9"/>
    <w:rsid w:val="00160292"/>
    <w:rsid w:val="00161B35"/>
    <w:rsid w:val="001623A7"/>
    <w:rsid w:val="001627D1"/>
    <w:rsid w:val="001627FA"/>
    <w:rsid w:val="00162AAF"/>
    <w:rsid w:val="00162E18"/>
    <w:rsid w:val="001631B8"/>
    <w:rsid w:val="00163297"/>
    <w:rsid w:val="001635A2"/>
    <w:rsid w:val="001637C2"/>
    <w:rsid w:val="00163A4A"/>
    <w:rsid w:val="00163C0C"/>
    <w:rsid w:val="0016443A"/>
    <w:rsid w:val="001645EA"/>
    <w:rsid w:val="00164779"/>
    <w:rsid w:val="001647B8"/>
    <w:rsid w:val="001649D1"/>
    <w:rsid w:val="00164C79"/>
    <w:rsid w:val="00164CEC"/>
    <w:rsid w:val="001654C0"/>
    <w:rsid w:val="0016588B"/>
    <w:rsid w:val="0016588E"/>
    <w:rsid w:val="00165EAE"/>
    <w:rsid w:val="00165FC9"/>
    <w:rsid w:val="001669A3"/>
    <w:rsid w:val="00166D5A"/>
    <w:rsid w:val="00166D77"/>
    <w:rsid w:val="00167999"/>
    <w:rsid w:val="00170208"/>
    <w:rsid w:val="00170430"/>
    <w:rsid w:val="0017098A"/>
    <w:rsid w:val="00170EE4"/>
    <w:rsid w:val="0017118F"/>
    <w:rsid w:val="001713F9"/>
    <w:rsid w:val="001718DB"/>
    <w:rsid w:val="001723BD"/>
    <w:rsid w:val="0017271F"/>
    <w:rsid w:val="00172995"/>
    <w:rsid w:val="00172E69"/>
    <w:rsid w:val="00172F0F"/>
    <w:rsid w:val="0017318B"/>
    <w:rsid w:val="00173194"/>
    <w:rsid w:val="0017352C"/>
    <w:rsid w:val="00173661"/>
    <w:rsid w:val="00173A88"/>
    <w:rsid w:val="0017401A"/>
    <w:rsid w:val="0017450E"/>
    <w:rsid w:val="001748D1"/>
    <w:rsid w:val="001751B7"/>
    <w:rsid w:val="001751BF"/>
    <w:rsid w:val="00175650"/>
    <w:rsid w:val="00175749"/>
    <w:rsid w:val="00175DED"/>
    <w:rsid w:val="00176081"/>
    <w:rsid w:val="0017608C"/>
    <w:rsid w:val="00176118"/>
    <w:rsid w:val="001764DD"/>
    <w:rsid w:val="0017652F"/>
    <w:rsid w:val="0017672F"/>
    <w:rsid w:val="00176979"/>
    <w:rsid w:val="00176C88"/>
    <w:rsid w:val="00177666"/>
    <w:rsid w:val="00177A6E"/>
    <w:rsid w:val="001808A0"/>
    <w:rsid w:val="00180AC4"/>
    <w:rsid w:val="00180C08"/>
    <w:rsid w:val="00180E0D"/>
    <w:rsid w:val="00180E1E"/>
    <w:rsid w:val="00180EC1"/>
    <w:rsid w:val="00181064"/>
    <w:rsid w:val="00181192"/>
    <w:rsid w:val="0018125F"/>
    <w:rsid w:val="0018158F"/>
    <w:rsid w:val="00182867"/>
    <w:rsid w:val="0018299D"/>
    <w:rsid w:val="00183196"/>
    <w:rsid w:val="00183789"/>
    <w:rsid w:val="001838F7"/>
    <w:rsid w:val="00183E2F"/>
    <w:rsid w:val="00183E90"/>
    <w:rsid w:val="00183EA1"/>
    <w:rsid w:val="001842C5"/>
    <w:rsid w:val="00184553"/>
    <w:rsid w:val="001846F5"/>
    <w:rsid w:val="0018472A"/>
    <w:rsid w:val="00184C45"/>
    <w:rsid w:val="001856D2"/>
    <w:rsid w:val="00185EBE"/>
    <w:rsid w:val="0018633D"/>
    <w:rsid w:val="0018642D"/>
    <w:rsid w:val="001865A6"/>
    <w:rsid w:val="001872A5"/>
    <w:rsid w:val="00187BB8"/>
    <w:rsid w:val="00187BE4"/>
    <w:rsid w:val="00187E02"/>
    <w:rsid w:val="0019003C"/>
    <w:rsid w:val="001900FC"/>
    <w:rsid w:val="0019046B"/>
    <w:rsid w:val="001906FE"/>
    <w:rsid w:val="0019084F"/>
    <w:rsid w:val="00190913"/>
    <w:rsid w:val="00190F32"/>
    <w:rsid w:val="00190FD9"/>
    <w:rsid w:val="001914C6"/>
    <w:rsid w:val="0019275A"/>
    <w:rsid w:val="00192D52"/>
    <w:rsid w:val="0019300D"/>
    <w:rsid w:val="00193AC3"/>
    <w:rsid w:val="00193D4A"/>
    <w:rsid w:val="00193D6A"/>
    <w:rsid w:val="0019455E"/>
    <w:rsid w:val="0019485F"/>
    <w:rsid w:val="00194C6C"/>
    <w:rsid w:val="00195260"/>
    <w:rsid w:val="0019537A"/>
    <w:rsid w:val="001954B0"/>
    <w:rsid w:val="00195784"/>
    <w:rsid w:val="001957FF"/>
    <w:rsid w:val="0019596B"/>
    <w:rsid w:val="00195C3F"/>
    <w:rsid w:val="00196408"/>
    <w:rsid w:val="00196412"/>
    <w:rsid w:val="0019645D"/>
    <w:rsid w:val="00196735"/>
    <w:rsid w:val="00196C67"/>
    <w:rsid w:val="00196D0D"/>
    <w:rsid w:val="00196D95"/>
    <w:rsid w:val="00197303"/>
    <w:rsid w:val="001976CB"/>
    <w:rsid w:val="001977CD"/>
    <w:rsid w:val="00197974"/>
    <w:rsid w:val="001A0503"/>
    <w:rsid w:val="001A0F92"/>
    <w:rsid w:val="001A18B4"/>
    <w:rsid w:val="001A1DF7"/>
    <w:rsid w:val="001A1E8B"/>
    <w:rsid w:val="001A1FBB"/>
    <w:rsid w:val="001A2D82"/>
    <w:rsid w:val="001A3183"/>
    <w:rsid w:val="001A3291"/>
    <w:rsid w:val="001A32A3"/>
    <w:rsid w:val="001A3FDF"/>
    <w:rsid w:val="001A41A3"/>
    <w:rsid w:val="001A4C4B"/>
    <w:rsid w:val="001A4DFC"/>
    <w:rsid w:val="001A55AD"/>
    <w:rsid w:val="001A5623"/>
    <w:rsid w:val="001A5967"/>
    <w:rsid w:val="001A5F21"/>
    <w:rsid w:val="001A62B6"/>
    <w:rsid w:val="001A6A6E"/>
    <w:rsid w:val="001A6ACB"/>
    <w:rsid w:val="001A6E3A"/>
    <w:rsid w:val="001A73E9"/>
    <w:rsid w:val="001A7643"/>
    <w:rsid w:val="001A76AF"/>
    <w:rsid w:val="001A7981"/>
    <w:rsid w:val="001B02F8"/>
    <w:rsid w:val="001B0695"/>
    <w:rsid w:val="001B0696"/>
    <w:rsid w:val="001B07D3"/>
    <w:rsid w:val="001B0DD5"/>
    <w:rsid w:val="001B14FE"/>
    <w:rsid w:val="001B197C"/>
    <w:rsid w:val="001B19A9"/>
    <w:rsid w:val="001B1C82"/>
    <w:rsid w:val="001B1CFC"/>
    <w:rsid w:val="001B1E85"/>
    <w:rsid w:val="001B1F77"/>
    <w:rsid w:val="001B261D"/>
    <w:rsid w:val="001B2748"/>
    <w:rsid w:val="001B2AB1"/>
    <w:rsid w:val="001B2FAB"/>
    <w:rsid w:val="001B30B1"/>
    <w:rsid w:val="001B3233"/>
    <w:rsid w:val="001B3285"/>
    <w:rsid w:val="001B3575"/>
    <w:rsid w:val="001B3698"/>
    <w:rsid w:val="001B3B54"/>
    <w:rsid w:val="001B3C1B"/>
    <w:rsid w:val="001B3DCA"/>
    <w:rsid w:val="001B4043"/>
    <w:rsid w:val="001B4663"/>
    <w:rsid w:val="001B485B"/>
    <w:rsid w:val="001B4BE3"/>
    <w:rsid w:val="001B4E24"/>
    <w:rsid w:val="001B572C"/>
    <w:rsid w:val="001B5BC9"/>
    <w:rsid w:val="001B5C75"/>
    <w:rsid w:val="001B5DF9"/>
    <w:rsid w:val="001B5EDF"/>
    <w:rsid w:val="001B6A5D"/>
    <w:rsid w:val="001B6B39"/>
    <w:rsid w:val="001B6BA9"/>
    <w:rsid w:val="001B6E0E"/>
    <w:rsid w:val="001B75C4"/>
    <w:rsid w:val="001B78A9"/>
    <w:rsid w:val="001B79AC"/>
    <w:rsid w:val="001C0601"/>
    <w:rsid w:val="001C08F1"/>
    <w:rsid w:val="001C0990"/>
    <w:rsid w:val="001C09A8"/>
    <w:rsid w:val="001C0AD0"/>
    <w:rsid w:val="001C0B2D"/>
    <w:rsid w:val="001C0C71"/>
    <w:rsid w:val="001C1441"/>
    <w:rsid w:val="001C17C6"/>
    <w:rsid w:val="001C1AD3"/>
    <w:rsid w:val="001C1B0F"/>
    <w:rsid w:val="001C1C44"/>
    <w:rsid w:val="001C1C72"/>
    <w:rsid w:val="001C2372"/>
    <w:rsid w:val="001C2478"/>
    <w:rsid w:val="001C2806"/>
    <w:rsid w:val="001C28DA"/>
    <w:rsid w:val="001C2D35"/>
    <w:rsid w:val="001C2EF8"/>
    <w:rsid w:val="001C2F9A"/>
    <w:rsid w:val="001C329D"/>
    <w:rsid w:val="001C344E"/>
    <w:rsid w:val="001C36DA"/>
    <w:rsid w:val="001C36E6"/>
    <w:rsid w:val="001C39C5"/>
    <w:rsid w:val="001C3A27"/>
    <w:rsid w:val="001C3A36"/>
    <w:rsid w:val="001C3B2F"/>
    <w:rsid w:val="001C4592"/>
    <w:rsid w:val="001C4844"/>
    <w:rsid w:val="001C48A6"/>
    <w:rsid w:val="001C4B31"/>
    <w:rsid w:val="001C4B7B"/>
    <w:rsid w:val="001C4DA5"/>
    <w:rsid w:val="001C4FFB"/>
    <w:rsid w:val="001C5B43"/>
    <w:rsid w:val="001C5B5D"/>
    <w:rsid w:val="001C5F01"/>
    <w:rsid w:val="001C63B4"/>
    <w:rsid w:val="001C63BA"/>
    <w:rsid w:val="001C68F1"/>
    <w:rsid w:val="001C72F3"/>
    <w:rsid w:val="001C7612"/>
    <w:rsid w:val="001C7C99"/>
    <w:rsid w:val="001D00F9"/>
    <w:rsid w:val="001D0148"/>
    <w:rsid w:val="001D03E8"/>
    <w:rsid w:val="001D0612"/>
    <w:rsid w:val="001D0825"/>
    <w:rsid w:val="001D0B96"/>
    <w:rsid w:val="001D1B2F"/>
    <w:rsid w:val="001D1D1B"/>
    <w:rsid w:val="001D2AF1"/>
    <w:rsid w:val="001D2BCB"/>
    <w:rsid w:val="001D300D"/>
    <w:rsid w:val="001D3442"/>
    <w:rsid w:val="001D348D"/>
    <w:rsid w:val="001D362A"/>
    <w:rsid w:val="001D3B72"/>
    <w:rsid w:val="001D3BAF"/>
    <w:rsid w:val="001D3FB6"/>
    <w:rsid w:val="001D473A"/>
    <w:rsid w:val="001D4BC1"/>
    <w:rsid w:val="001D4D89"/>
    <w:rsid w:val="001D4D9C"/>
    <w:rsid w:val="001D4DD4"/>
    <w:rsid w:val="001D4E12"/>
    <w:rsid w:val="001D515D"/>
    <w:rsid w:val="001D522F"/>
    <w:rsid w:val="001D5955"/>
    <w:rsid w:val="001D5C97"/>
    <w:rsid w:val="001D5EF5"/>
    <w:rsid w:val="001D6743"/>
    <w:rsid w:val="001D680D"/>
    <w:rsid w:val="001D6835"/>
    <w:rsid w:val="001D6A36"/>
    <w:rsid w:val="001D6D5A"/>
    <w:rsid w:val="001E0073"/>
    <w:rsid w:val="001E0767"/>
    <w:rsid w:val="001E0822"/>
    <w:rsid w:val="001E103B"/>
    <w:rsid w:val="001E1626"/>
    <w:rsid w:val="001E1734"/>
    <w:rsid w:val="001E1D53"/>
    <w:rsid w:val="001E20F6"/>
    <w:rsid w:val="001E2873"/>
    <w:rsid w:val="001E2D9A"/>
    <w:rsid w:val="001E30F9"/>
    <w:rsid w:val="001E36A2"/>
    <w:rsid w:val="001E3F46"/>
    <w:rsid w:val="001E444B"/>
    <w:rsid w:val="001E49E5"/>
    <w:rsid w:val="001E4F66"/>
    <w:rsid w:val="001E4FC7"/>
    <w:rsid w:val="001E586A"/>
    <w:rsid w:val="001E58CC"/>
    <w:rsid w:val="001E597E"/>
    <w:rsid w:val="001E60B9"/>
    <w:rsid w:val="001E64AD"/>
    <w:rsid w:val="001E64E9"/>
    <w:rsid w:val="001E6642"/>
    <w:rsid w:val="001E6A9F"/>
    <w:rsid w:val="001E6F23"/>
    <w:rsid w:val="001E6FED"/>
    <w:rsid w:val="001E7D00"/>
    <w:rsid w:val="001E7F83"/>
    <w:rsid w:val="001E7F86"/>
    <w:rsid w:val="001F00CD"/>
    <w:rsid w:val="001F01B6"/>
    <w:rsid w:val="001F09ED"/>
    <w:rsid w:val="001F0A57"/>
    <w:rsid w:val="001F0E3F"/>
    <w:rsid w:val="001F0F3E"/>
    <w:rsid w:val="001F0F9E"/>
    <w:rsid w:val="001F115A"/>
    <w:rsid w:val="001F1773"/>
    <w:rsid w:val="001F190E"/>
    <w:rsid w:val="001F1FAF"/>
    <w:rsid w:val="001F2261"/>
    <w:rsid w:val="001F30C8"/>
    <w:rsid w:val="001F368A"/>
    <w:rsid w:val="001F38BB"/>
    <w:rsid w:val="001F38D0"/>
    <w:rsid w:val="001F3AE4"/>
    <w:rsid w:val="001F3BF6"/>
    <w:rsid w:val="001F4626"/>
    <w:rsid w:val="001F46F0"/>
    <w:rsid w:val="001F479C"/>
    <w:rsid w:val="001F4F6A"/>
    <w:rsid w:val="001F50FE"/>
    <w:rsid w:val="001F5181"/>
    <w:rsid w:val="001F5432"/>
    <w:rsid w:val="001F544B"/>
    <w:rsid w:val="001F5544"/>
    <w:rsid w:val="001F568F"/>
    <w:rsid w:val="001F5B42"/>
    <w:rsid w:val="001F5BFE"/>
    <w:rsid w:val="001F5C54"/>
    <w:rsid w:val="001F5C5F"/>
    <w:rsid w:val="001F5EFA"/>
    <w:rsid w:val="001F6CF4"/>
    <w:rsid w:val="001F6DD0"/>
    <w:rsid w:val="001F7065"/>
    <w:rsid w:val="001F70CF"/>
    <w:rsid w:val="001F7104"/>
    <w:rsid w:val="001F75EB"/>
    <w:rsid w:val="001F7D6C"/>
    <w:rsid w:val="001F7E7D"/>
    <w:rsid w:val="00200212"/>
    <w:rsid w:val="00200858"/>
    <w:rsid w:val="0020096D"/>
    <w:rsid w:val="00200972"/>
    <w:rsid w:val="00201334"/>
    <w:rsid w:val="00201D95"/>
    <w:rsid w:val="002020B4"/>
    <w:rsid w:val="00202B14"/>
    <w:rsid w:val="00202BB2"/>
    <w:rsid w:val="002031AC"/>
    <w:rsid w:val="00203238"/>
    <w:rsid w:val="002034CF"/>
    <w:rsid w:val="002034EE"/>
    <w:rsid w:val="00204323"/>
    <w:rsid w:val="0020444E"/>
    <w:rsid w:val="00204553"/>
    <w:rsid w:val="0020463F"/>
    <w:rsid w:val="00204B0C"/>
    <w:rsid w:val="002051C4"/>
    <w:rsid w:val="002056BA"/>
    <w:rsid w:val="002057B0"/>
    <w:rsid w:val="002059D6"/>
    <w:rsid w:val="0020602B"/>
    <w:rsid w:val="002060C2"/>
    <w:rsid w:val="0020630F"/>
    <w:rsid w:val="00206524"/>
    <w:rsid w:val="00206766"/>
    <w:rsid w:val="002068CB"/>
    <w:rsid w:val="00206B6A"/>
    <w:rsid w:val="00206C98"/>
    <w:rsid w:val="0020737E"/>
    <w:rsid w:val="002074C5"/>
    <w:rsid w:val="00207868"/>
    <w:rsid w:val="00207AF6"/>
    <w:rsid w:val="00207CA9"/>
    <w:rsid w:val="00207EE1"/>
    <w:rsid w:val="0021062E"/>
    <w:rsid w:val="00210C28"/>
    <w:rsid w:val="00210E18"/>
    <w:rsid w:val="0021147E"/>
    <w:rsid w:val="0021179F"/>
    <w:rsid w:val="00211838"/>
    <w:rsid w:val="0021187F"/>
    <w:rsid w:val="00211D51"/>
    <w:rsid w:val="00211F83"/>
    <w:rsid w:val="002123D8"/>
    <w:rsid w:val="002130BB"/>
    <w:rsid w:val="002135D3"/>
    <w:rsid w:val="002136C5"/>
    <w:rsid w:val="002139A6"/>
    <w:rsid w:val="0021422E"/>
    <w:rsid w:val="00214341"/>
    <w:rsid w:val="00214489"/>
    <w:rsid w:val="00215553"/>
    <w:rsid w:val="002156B6"/>
    <w:rsid w:val="002156DF"/>
    <w:rsid w:val="00215B81"/>
    <w:rsid w:val="00216026"/>
    <w:rsid w:val="0021665B"/>
    <w:rsid w:val="00216D2C"/>
    <w:rsid w:val="002172AB"/>
    <w:rsid w:val="002172CA"/>
    <w:rsid w:val="00217385"/>
    <w:rsid w:val="0021741D"/>
    <w:rsid w:val="002178CB"/>
    <w:rsid w:val="00217C90"/>
    <w:rsid w:val="002201E4"/>
    <w:rsid w:val="0022045B"/>
    <w:rsid w:val="00220477"/>
    <w:rsid w:val="00220D15"/>
    <w:rsid w:val="00220E18"/>
    <w:rsid w:val="00220E1D"/>
    <w:rsid w:val="00221160"/>
    <w:rsid w:val="002215B9"/>
    <w:rsid w:val="0022174A"/>
    <w:rsid w:val="00221B44"/>
    <w:rsid w:val="00221DCF"/>
    <w:rsid w:val="00221FE1"/>
    <w:rsid w:val="00222398"/>
    <w:rsid w:val="00222E17"/>
    <w:rsid w:val="00222EEF"/>
    <w:rsid w:val="00223E99"/>
    <w:rsid w:val="00223FE6"/>
    <w:rsid w:val="00224173"/>
    <w:rsid w:val="002246E0"/>
    <w:rsid w:val="00224CF5"/>
    <w:rsid w:val="00224CFD"/>
    <w:rsid w:val="002254E1"/>
    <w:rsid w:val="002255AA"/>
    <w:rsid w:val="002256C9"/>
    <w:rsid w:val="00225957"/>
    <w:rsid w:val="00225AC1"/>
    <w:rsid w:val="00226288"/>
    <w:rsid w:val="00226D2A"/>
    <w:rsid w:val="002271F9"/>
    <w:rsid w:val="002273C0"/>
    <w:rsid w:val="00227D67"/>
    <w:rsid w:val="002300D5"/>
    <w:rsid w:val="002301B6"/>
    <w:rsid w:val="002307E5"/>
    <w:rsid w:val="00230D7B"/>
    <w:rsid w:val="002310BD"/>
    <w:rsid w:val="00231724"/>
    <w:rsid w:val="00231C79"/>
    <w:rsid w:val="00231F95"/>
    <w:rsid w:val="002320F5"/>
    <w:rsid w:val="0023210A"/>
    <w:rsid w:val="00232183"/>
    <w:rsid w:val="002323A3"/>
    <w:rsid w:val="002324F9"/>
    <w:rsid w:val="00232679"/>
    <w:rsid w:val="00232761"/>
    <w:rsid w:val="00232A5D"/>
    <w:rsid w:val="00233AAD"/>
    <w:rsid w:val="00233E29"/>
    <w:rsid w:val="00233E2B"/>
    <w:rsid w:val="002340AD"/>
    <w:rsid w:val="00234796"/>
    <w:rsid w:val="00234C71"/>
    <w:rsid w:val="00235342"/>
    <w:rsid w:val="00235464"/>
    <w:rsid w:val="00235E35"/>
    <w:rsid w:val="00236093"/>
    <w:rsid w:val="002367D2"/>
    <w:rsid w:val="00237194"/>
    <w:rsid w:val="002375BE"/>
    <w:rsid w:val="002377C7"/>
    <w:rsid w:val="002378A5"/>
    <w:rsid w:val="0023799A"/>
    <w:rsid w:val="00237A05"/>
    <w:rsid w:val="00240091"/>
    <w:rsid w:val="0024018E"/>
    <w:rsid w:val="00240299"/>
    <w:rsid w:val="00240847"/>
    <w:rsid w:val="00240CE5"/>
    <w:rsid w:val="00240F29"/>
    <w:rsid w:val="002415CD"/>
    <w:rsid w:val="00241BE7"/>
    <w:rsid w:val="00241D05"/>
    <w:rsid w:val="00241EE4"/>
    <w:rsid w:val="002420E3"/>
    <w:rsid w:val="00242838"/>
    <w:rsid w:val="0024285D"/>
    <w:rsid w:val="002429EA"/>
    <w:rsid w:val="00242DDE"/>
    <w:rsid w:val="002442DD"/>
    <w:rsid w:val="00244764"/>
    <w:rsid w:val="00244A1B"/>
    <w:rsid w:val="00244C81"/>
    <w:rsid w:val="002452A4"/>
    <w:rsid w:val="00245AF3"/>
    <w:rsid w:val="00245CCF"/>
    <w:rsid w:val="00245F09"/>
    <w:rsid w:val="0024600F"/>
    <w:rsid w:val="00246063"/>
    <w:rsid w:val="00246255"/>
    <w:rsid w:val="00246353"/>
    <w:rsid w:val="002468F0"/>
    <w:rsid w:val="00246CA0"/>
    <w:rsid w:val="00246E61"/>
    <w:rsid w:val="002473F5"/>
    <w:rsid w:val="0024744A"/>
    <w:rsid w:val="00247B92"/>
    <w:rsid w:val="00247D40"/>
    <w:rsid w:val="0025005C"/>
    <w:rsid w:val="0025038D"/>
    <w:rsid w:val="00250499"/>
    <w:rsid w:val="00251C71"/>
    <w:rsid w:val="00251DD9"/>
    <w:rsid w:val="00251F63"/>
    <w:rsid w:val="00251F98"/>
    <w:rsid w:val="00252123"/>
    <w:rsid w:val="0025239C"/>
    <w:rsid w:val="002523DB"/>
    <w:rsid w:val="0025288D"/>
    <w:rsid w:val="00252D6E"/>
    <w:rsid w:val="00252F74"/>
    <w:rsid w:val="002531E3"/>
    <w:rsid w:val="00253309"/>
    <w:rsid w:val="00253534"/>
    <w:rsid w:val="00253AF0"/>
    <w:rsid w:val="00253B76"/>
    <w:rsid w:val="00253C2A"/>
    <w:rsid w:val="00253DBB"/>
    <w:rsid w:val="0025425D"/>
    <w:rsid w:val="002542F4"/>
    <w:rsid w:val="00254C13"/>
    <w:rsid w:val="002554D4"/>
    <w:rsid w:val="00255595"/>
    <w:rsid w:val="002565C9"/>
    <w:rsid w:val="00256E9C"/>
    <w:rsid w:val="00256FE0"/>
    <w:rsid w:val="002571D3"/>
    <w:rsid w:val="0025790C"/>
    <w:rsid w:val="00257ADD"/>
    <w:rsid w:val="00257B15"/>
    <w:rsid w:val="00260076"/>
    <w:rsid w:val="00260651"/>
    <w:rsid w:val="00260EE6"/>
    <w:rsid w:val="00260FA0"/>
    <w:rsid w:val="002612DE"/>
    <w:rsid w:val="00261381"/>
    <w:rsid w:val="0026184B"/>
    <w:rsid w:val="00261C25"/>
    <w:rsid w:val="00261C51"/>
    <w:rsid w:val="00261DDF"/>
    <w:rsid w:val="0026210D"/>
    <w:rsid w:val="0026231D"/>
    <w:rsid w:val="002623D6"/>
    <w:rsid w:val="00262714"/>
    <w:rsid w:val="002629DA"/>
    <w:rsid w:val="00262DE0"/>
    <w:rsid w:val="0026310B"/>
    <w:rsid w:val="00263A45"/>
    <w:rsid w:val="002641F8"/>
    <w:rsid w:val="00265212"/>
    <w:rsid w:val="002656CA"/>
    <w:rsid w:val="002657EF"/>
    <w:rsid w:val="00265C87"/>
    <w:rsid w:val="00265D9A"/>
    <w:rsid w:val="0026632D"/>
    <w:rsid w:val="0026672D"/>
    <w:rsid w:val="00266B44"/>
    <w:rsid w:val="00267490"/>
    <w:rsid w:val="00267F3B"/>
    <w:rsid w:val="00270ED6"/>
    <w:rsid w:val="002712B8"/>
    <w:rsid w:val="002723E7"/>
    <w:rsid w:val="002726DE"/>
    <w:rsid w:val="00272806"/>
    <w:rsid w:val="00272998"/>
    <w:rsid w:val="00272D45"/>
    <w:rsid w:val="00272F51"/>
    <w:rsid w:val="00273619"/>
    <w:rsid w:val="00273936"/>
    <w:rsid w:val="00273AAF"/>
    <w:rsid w:val="00273FF2"/>
    <w:rsid w:val="002744A6"/>
    <w:rsid w:val="002744EB"/>
    <w:rsid w:val="002748CF"/>
    <w:rsid w:val="00275915"/>
    <w:rsid w:val="00275D1D"/>
    <w:rsid w:val="00275D33"/>
    <w:rsid w:val="00275D39"/>
    <w:rsid w:val="00276229"/>
    <w:rsid w:val="00276245"/>
    <w:rsid w:val="002772EE"/>
    <w:rsid w:val="002773F6"/>
    <w:rsid w:val="00277F54"/>
    <w:rsid w:val="002800B0"/>
    <w:rsid w:val="0028033B"/>
    <w:rsid w:val="002804A5"/>
    <w:rsid w:val="00280FCF"/>
    <w:rsid w:val="0028103C"/>
    <w:rsid w:val="00281685"/>
    <w:rsid w:val="00281776"/>
    <w:rsid w:val="00281919"/>
    <w:rsid w:val="00281AF2"/>
    <w:rsid w:val="00281B4F"/>
    <w:rsid w:val="002821B5"/>
    <w:rsid w:val="00282506"/>
    <w:rsid w:val="002827B7"/>
    <w:rsid w:val="00282F92"/>
    <w:rsid w:val="002831B0"/>
    <w:rsid w:val="0028365B"/>
    <w:rsid w:val="002837A3"/>
    <w:rsid w:val="002838EF"/>
    <w:rsid w:val="00283BD3"/>
    <w:rsid w:val="00283E48"/>
    <w:rsid w:val="00283F5A"/>
    <w:rsid w:val="0028416C"/>
    <w:rsid w:val="00284237"/>
    <w:rsid w:val="002843DD"/>
    <w:rsid w:val="0028497F"/>
    <w:rsid w:val="00284E0E"/>
    <w:rsid w:val="00285026"/>
    <w:rsid w:val="002852FE"/>
    <w:rsid w:val="00285315"/>
    <w:rsid w:val="0028536E"/>
    <w:rsid w:val="0028568E"/>
    <w:rsid w:val="00286099"/>
    <w:rsid w:val="002865A2"/>
    <w:rsid w:val="002868B0"/>
    <w:rsid w:val="002868DA"/>
    <w:rsid w:val="00286CF9"/>
    <w:rsid w:val="00286F58"/>
    <w:rsid w:val="0028750A"/>
    <w:rsid w:val="00287752"/>
    <w:rsid w:val="002904CE"/>
    <w:rsid w:val="00290867"/>
    <w:rsid w:val="00290AD6"/>
    <w:rsid w:val="00290CE3"/>
    <w:rsid w:val="00290E18"/>
    <w:rsid w:val="00290F1C"/>
    <w:rsid w:val="00291D81"/>
    <w:rsid w:val="00291DB0"/>
    <w:rsid w:val="00291EC3"/>
    <w:rsid w:val="002920FE"/>
    <w:rsid w:val="0029214D"/>
    <w:rsid w:val="0029265B"/>
    <w:rsid w:val="00292EBF"/>
    <w:rsid w:val="00293200"/>
    <w:rsid w:val="002938F5"/>
    <w:rsid w:val="00293D7C"/>
    <w:rsid w:val="00294F74"/>
    <w:rsid w:val="002952F5"/>
    <w:rsid w:val="00295539"/>
    <w:rsid w:val="002956E6"/>
    <w:rsid w:val="002961BA"/>
    <w:rsid w:val="0029638D"/>
    <w:rsid w:val="00296391"/>
    <w:rsid w:val="0029707C"/>
    <w:rsid w:val="00297337"/>
    <w:rsid w:val="00297413"/>
    <w:rsid w:val="0029759B"/>
    <w:rsid w:val="002975BA"/>
    <w:rsid w:val="002975F9"/>
    <w:rsid w:val="00297738"/>
    <w:rsid w:val="002979B6"/>
    <w:rsid w:val="002A0837"/>
    <w:rsid w:val="002A0CA6"/>
    <w:rsid w:val="002A1036"/>
    <w:rsid w:val="002A1162"/>
    <w:rsid w:val="002A191F"/>
    <w:rsid w:val="002A2DE3"/>
    <w:rsid w:val="002A2E83"/>
    <w:rsid w:val="002A32EA"/>
    <w:rsid w:val="002A3F76"/>
    <w:rsid w:val="002A4033"/>
    <w:rsid w:val="002A41B8"/>
    <w:rsid w:val="002A41D7"/>
    <w:rsid w:val="002A438A"/>
    <w:rsid w:val="002A4A15"/>
    <w:rsid w:val="002A4B74"/>
    <w:rsid w:val="002A50DA"/>
    <w:rsid w:val="002A5A95"/>
    <w:rsid w:val="002A5FEB"/>
    <w:rsid w:val="002A6025"/>
    <w:rsid w:val="002A6034"/>
    <w:rsid w:val="002A61B4"/>
    <w:rsid w:val="002A6A34"/>
    <w:rsid w:val="002A7106"/>
    <w:rsid w:val="002A7183"/>
    <w:rsid w:val="002A71CD"/>
    <w:rsid w:val="002A77EC"/>
    <w:rsid w:val="002A79A5"/>
    <w:rsid w:val="002A79D6"/>
    <w:rsid w:val="002A7D7B"/>
    <w:rsid w:val="002A7DB8"/>
    <w:rsid w:val="002B01DA"/>
    <w:rsid w:val="002B0794"/>
    <w:rsid w:val="002B0D7D"/>
    <w:rsid w:val="002B1111"/>
    <w:rsid w:val="002B187B"/>
    <w:rsid w:val="002B1EF1"/>
    <w:rsid w:val="002B1F09"/>
    <w:rsid w:val="002B2419"/>
    <w:rsid w:val="002B256E"/>
    <w:rsid w:val="002B28DD"/>
    <w:rsid w:val="002B3E1E"/>
    <w:rsid w:val="002B4995"/>
    <w:rsid w:val="002B5460"/>
    <w:rsid w:val="002B5787"/>
    <w:rsid w:val="002B5952"/>
    <w:rsid w:val="002B5A32"/>
    <w:rsid w:val="002B5A86"/>
    <w:rsid w:val="002B63B1"/>
    <w:rsid w:val="002B6537"/>
    <w:rsid w:val="002B6607"/>
    <w:rsid w:val="002B6854"/>
    <w:rsid w:val="002B725C"/>
    <w:rsid w:val="002B79A1"/>
    <w:rsid w:val="002B7CB6"/>
    <w:rsid w:val="002C05F7"/>
    <w:rsid w:val="002C0904"/>
    <w:rsid w:val="002C0C58"/>
    <w:rsid w:val="002C0F88"/>
    <w:rsid w:val="002C0F98"/>
    <w:rsid w:val="002C13CD"/>
    <w:rsid w:val="002C165A"/>
    <w:rsid w:val="002C1C9E"/>
    <w:rsid w:val="002C1D51"/>
    <w:rsid w:val="002C1E09"/>
    <w:rsid w:val="002C1FE0"/>
    <w:rsid w:val="002C1FF4"/>
    <w:rsid w:val="002C2438"/>
    <w:rsid w:val="002C249F"/>
    <w:rsid w:val="002C2CFA"/>
    <w:rsid w:val="002C2FCB"/>
    <w:rsid w:val="002C31EB"/>
    <w:rsid w:val="002C3AD2"/>
    <w:rsid w:val="002C3C87"/>
    <w:rsid w:val="002C414A"/>
    <w:rsid w:val="002C45D1"/>
    <w:rsid w:val="002C4766"/>
    <w:rsid w:val="002C4A74"/>
    <w:rsid w:val="002C4B65"/>
    <w:rsid w:val="002C4F35"/>
    <w:rsid w:val="002C50B1"/>
    <w:rsid w:val="002C50CD"/>
    <w:rsid w:val="002C54B2"/>
    <w:rsid w:val="002C565C"/>
    <w:rsid w:val="002C59D4"/>
    <w:rsid w:val="002C5D70"/>
    <w:rsid w:val="002C5D7B"/>
    <w:rsid w:val="002C62BF"/>
    <w:rsid w:val="002C67FE"/>
    <w:rsid w:val="002C6947"/>
    <w:rsid w:val="002C6DAC"/>
    <w:rsid w:val="002C7837"/>
    <w:rsid w:val="002C7984"/>
    <w:rsid w:val="002C7B96"/>
    <w:rsid w:val="002D052B"/>
    <w:rsid w:val="002D05A1"/>
    <w:rsid w:val="002D0664"/>
    <w:rsid w:val="002D1229"/>
    <w:rsid w:val="002D1C78"/>
    <w:rsid w:val="002D1D3F"/>
    <w:rsid w:val="002D1DED"/>
    <w:rsid w:val="002D22DE"/>
    <w:rsid w:val="002D2EC6"/>
    <w:rsid w:val="002D306D"/>
    <w:rsid w:val="002D3865"/>
    <w:rsid w:val="002D3C23"/>
    <w:rsid w:val="002D4354"/>
    <w:rsid w:val="002D4C3C"/>
    <w:rsid w:val="002D4D07"/>
    <w:rsid w:val="002D53EE"/>
    <w:rsid w:val="002D5416"/>
    <w:rsid w:val="002D5A1F"/>
    <w:rsid w:val="002D5B1E"/>
    <w:rsid w:val="002D5FE7"/>
    <w:rsid w:val="002D6224"/>
    <w:rsid w:val="002D63CB"/>
    <w:rsid w:val="002D68BA"/>
    <w:rsid w:val="002D6F0B"/>
    <w:rsid w:val="002D709E"/>
    <w:rsid w:val="002D71CA"/>
    <w:rsid w:val="002E1170"/>
    <w:rsid w:val="002E11DF"/>
    <w:rsid w:val="002E182B"/>
    <w:rsid w:val="002E2846"/>
    <w:rsid w:val="002E29FF"/>
    <w:rsid w:val="002E2AEA"/>
    <w:rsid w:val="002E2C34"/>
    <w:rsid w:val="002E2EF6"/>
    <w:rsid w:val="002E2FE2"/>
    <w:rsid w:val="002E3009"/>
    <w:rsid w:val="002E315D"/>
    <w:rsid w:val="002E31D1"/>
    <w:rsid w:val="002E3402"/>
    <w:rsid w:val="002E35EE"/>
    <w:rsid w:val="002E3B2B"/>
    <w:rsid w:val="002E3B88"/>
    <w:rsid w:val="002E40AF"/>
    <w:rsid w:val="002E4191"/>
    <w:rsid w:val="002E4673"/>
    <w:rsid w:val="002E47D1"/>
    <w:rsid w:val="002E4826"/>
    <w:rsid w:val="002E4866"/>
    <w:rsid w:val="002E4B46"/>
    <w:rsid w:val="002E4FFF"/>
    <w:rsid w:val="002E566B"/>
    <w:rsid w:val="002E5CE8"/>
    <w:rsid w:val="002E6465"/>
    <w:rsid w:val="002E7469"/>
    <w:rsid w:val="002E748C"/>
    <w:rsid w:val="002E75B4"/>
    <w:rsid w:val="002F003D"/>
    <w:rsid w:val="002F06CF"/>
    <w:rsid w:val="002F07FB"/>
    <w:rsid w:val="002F1047"/>
    <w:rsid w:val="002F10EC"/>
    <w:rsid w:val="002F1486"/>
    <w:rsid w:val="002F1E17"/>
    <w:rsid w:val="002F286B"/>
    <w:rsid w:val="002F2B29"/>
    <w:rsid w:val="002F2C53"/>
    <w:rsid w:val="002F3725"/>
    <w:rsid w:val="002F3C9E"/>
    <w:rsid w:val="002F3FBE"/>
    <w:rsid w:val="002F4AA5"/>
    <w:rsid w:val="002F4B35"/>
    <w:rsid w:val="002F4D66"/>
    <w:rsid w:val="002F52D4"/>
    <w:rsid w:val="002F5372"/>
    <w:rsid w:val="002F55B8"/>
    <w:rsid w:val="002F5BF8"/>
    <w:rsid w:val="002F600C"/>
    <w:rsid w:val="002F6072"/>
    <w:rsid w:val="002F60D5"/>
    <w:rsid w:val="002F6153"/>
    <w:rsid w:val="002F6664"/>
    <w:rsid w:val="002F6712"/>
    <w:rsid w:val="002F6986"/>
    <w:rsid w:val="002F6B5C"/>
    <w:rsid w:val="002F6D3A"/>
    <w:rsid w:val="002F75DC"/>
    <w:rsid w:val="002F766E"/>
    <w:rsid w:val="002F78C6"/>
    <w:rsid w:val="002F7939"/>
    <w:rsid w:val="003006D5"/>
    <w:rsid w:val="0030076B"/>
    <w:rsid w:val="00300959"/>
    <w:rsid w:val="00300C71"/>
    <w:rsid w:val="00300D05"/>
    <w:rsid w:val="00301199"/>
    <w:rsid w:val="00301782"/>
    <w:rsid w:val="00302AF5"/>
    <w:rsid w:val="00302F88"/>
    <w:rsid w:val="00302FFF"/>
    <w:rsid w:val="003033DB"/>
    <w:rsid w:val="003037E3"/>
    <w:rsid w:val="00303DED"/>
    <w:rsid w:val="00303EB5"/>
    <w:rsid w:val="00303F8D"/>
    <w:rsid w:val="003042B6"/>
    <w:rsid w:val="00304C13"/>
    <w:rsid w:val="003055A2"/>
    <w:rsid w:val="00305A27"/>
    <w:rsid w:val="0030609B"/>
    <w:rsid w:val="003060C1"/>
    <w:rsid w:val="003063BF"/>
    <w:rsid w:val="0030650B"/>
    <w:rsid w:val="0030685C"/>
    <w:rsid w:val="00306C9B"/>
    <w:rsid w:val="0030702C"/>
    <w:rsid w:val="00307232"/>
    <w:rsid w:val="00307446"/>
    <w:rsid w:val="00307BF4"/>
    <w:rsid w:val="00307C3B"/>
    <w:rsid w:val="00307E64"/>
    <w:rsid w:val="00310157"/>
    <w:rsid w:val="00310451"/>
    <w:rsid w:val="00310557"/>
    <w:rsid w:val="00310FE1"/>
    <w:rsid w:val="00311231"/>
    <w:rsid w:val="003113F4"/>
    <w:rsid w:val="0031169A"/>
    <w:rsid w:val="003117C2"/>
    <w:rsid w:val="00311F7E"/>
    <w:rsid w:val="003120A9"/>
    <w:rsid w:val="0031239E"/>
    <w:rsid w:val="00312924"/>
    <w:rsid w:val="00312BA0"/>
    <w:rsid w:val="00312CD9"/>
    <w:rsid w:val="00312F38"/>
    <w:rsid w:val="00312F5B"/>
    <w:rsid w:val="00313564"/>
    <w:rsid w:val="00313C6C"/>
    <w:rsid w:val="0031420D"/>
    <w:rsid w:val="003147D5"/>
    <w:rsid w:val="003155F8"/>
    <w:rsid w:val="00315686"/>
    <w:rsid w:val="0031599A"/>
    <w:rsid w:val="0031633C"/>
    <w:rsid w:val="00316655"/>
    <w:rsid w:val="00316F85"/>
    <w:rsid w:val="00317941"/>
    <w:rsid w:val="0032046C"/>
    <w:rsid w:val="00321011"/>
    <w:rsid w:val="00321C49"/>
    <w:rsid w:val="003225AD"/>
    <w:rsid w:val="00322732"/>
    <w:rsid w:val="00322C58"/>
    <w:rsid w:val="00322C8F"/>
    <w:rsid w:val="00322D44"/>
    <w:rsid w:val="00322FD3"/>
    <w:rsid w:val="0032359F"/>
    <w:rsid w:val="00323A9B"/>
    <w:rsid w:val="0032429E"/>
    <w:rsid w:val="003249C4"/>
    <w:rsid w:val="00324C02"/>
    <w:rsid w:val="00324C84"/>
    <w:rsid w:val="003251FC"/>
    <w:rsid w:val="00325545"/>
    <w:rsid w:val="003256BE"/>
    <w:rsid w:val="00325D61"/>
    <w:rsid w:val="0032656E"/>
    <w:rsid w:val="003273A2"/>
    <w:rsid w:val="003275D4"/>
    <w:rsid w:val="0032770B"/>
    <w:rsid w:val="00327719"/>
    <w:rsid w:val="003278E0"/>
    <w:rsid w:val="00327BEB"/>
    <w:rsid w:val="00331571"/>
    <w:rsid w:val="00331912"/>
    <w:rsid w:val="00331990"/>
    <w:rsid w:val="00331A9C"/>
    <w:rsid w:val="003320ED"/>
    <w:rsid w:val="00332FEA"/>
    <w:rsid w:val="003334EB"/>
    <w:rsid w:val="0033381B"/>
    <w:rsid w:val="00333ADC"/>
    <w:rsid w:val="00333D05"/>
    <w:rsid w:val="00333FBF"/>
    <w:rsid w:val="00333FD4"/>
    <w:rsid w:val="00334107"/>
    <w:rsid w:val="00334299"/>
    <w:rsid w:val="00334424"/>
    <w:rsid w:val="00334838"/>
    <w:rsid w:val="003348BE"/>
    <w:rsid w:val="003348CF"/>
    <w:rsid w:val="00335072"/>
    <w:rsid w:val="00335354"/>
    <w:rsid w:val="00335384"/>
    <w:rsid w:val="003355D6"/>
    <w:rsid w:val="0033578C"/>
    <w:rsid w:val="00335889"/>
    <w:rsid w:val="0033597E"/>
    <w:rsid w:val="00335AC1"/>
    <w:rsid w:val="00335B0A"/>
    <w:rsid w:val="00335C32"/>
    <w:rsid w:val="00335D62"/>
    <w:rsid w:val="00336BDA"/>
    <w:rsid w:val="00337710"/>
    <w:rsid w:val="003379DC"/>
    <w:rsid w:val="00337C53"/>
    <w:rsid w:val="00340014"/>
    <w:rsid w:val="00340083"/>
    <w:rsid w:val="003403E5"/>
    <w:rsid w:val="003405BA"/>
    <w:rsid w:val="00340706"/>
    <w:rsid w:val="0034097D"/>
    <w:rsid w:val="00340A16"/>
    <w:rsid w:val="00340DE3"/>
    <w:rsid w:val="00340E3C"/>
    <w:rsid w:val="003417A8"/>
    <w:rsid w:val="00341994"/>
    <w:rsid w:val="00341CBB"/>
    <w:rsid w:val="003421B3"/>
    <w:rsid w:val="003427C4"/>
    <w:rsid w:val="00342E1C"/>
    <w:rsid w:val="00343199"/>
    <w:rsid w:val="0034331A"/>
    <w:rsid w:val="00343B54"/>
    <w:rsid w:val="00343B6B"/>
    <w:rsid w:val="00343CC8"/>
    <w:rsid w:val="00343CEE"/>
    <w:rsid w:val="0034462D"/>
    <w:rsid w:val="00344FAD"/>
    <w:rsid w:val="00345075"/>
    <w:rsid w:val="003450A6"/>
    <w:rsid w:val="003455C1"/>
    <w:rsid w:val="003455EF"/>
    <w:rsid w:val="0034568F"/>
    <w:rsid w:val="0034580D"/>
    <w:rsid w:val="00345BDA"/>
    <w:rsid w:val="00345C98"/>
    <w:rsid w:val="00345D52"/>
    <w:rsid w:val="003464D9"/>
    <w:rsid w:val="00346912"/>
    <w:rsid w:val="00346CA2"/>
    <w:rsid w:val="00347B88"/>
    <w:rsid w:val="00347D05"/>
    <w:rsid w:val="00350320"/>
    <w:rsid w:val="003510FF"/>
    <w:rsid w:val="00351530"/>
    <w:rsid w:val="00351882"/>
    <w:rsid w:val="00351A81"/>
    <w:rsid w:val="00351E54"/>
    <w:rsid w:val="0035224E"/>
    <w:rsid w:val="0035227C"/>
    <w:rsid w:val="00352476"/>
    <w:rsid w:val="0035265D"/>
    <w:rsid w:val="00352C52"/>
    <w:rsid w:val="00352DCE"/>
    <w:rsid w:val="00353B38"/>
    <w:rsid w:val="003541FF"/>
    <w:rsid w:val="0035463E"/>
    <w:rsid w:val="00355185"/>
    <w:rsid w:val="003556B5"/>
    <w:rsid w:val="003558B4"/>
    <w:rsid w:val="00355930"/>
    <w:rsid w:val="0035604B"/>
    <w:rsid w:val="003561D3"/>
    <w:rsid w:val="0035625E"/>
    <w:rsid w:val="003563B9"/>
    <w:rsid w:val="003565DD"/>
    <w:rsid w:val="00356775"/>
    <w:rsid w:val="003569EF"/>
    <w:rsid w:val="00356C4F"/>
    <w:rsid w:val="003570B6"/>
    <w:rsid w:val="00357956"/>
    <w:rsid w:val="00357EA4"/>
    <w:rsid w:val="00360ADA"/>
    <w:rsid w:val="00360F07"/>
    <w:rsid w:val="0036190E"/>
    <w:rsid w:val="00361A9E"/>
    <w:rsid w:val="00362098"/>
    <w:rsid w:val="00362149"/>
    <w:rsid w:val="0036241B"/>
    <w:rsid w:val="0036331C"/>
    <w:rsid w:val="003635ED"/>
    <w:rsid w:val="0036387B"/>
    <w:rsid w:val="00363886"/>
    <w:rsid w:val="00363C7C"/>
    <w:rsid w:val="00363E9F"/>
    <w:rsid w:val="0036425A"/>
    <w:rsid w:val="00364796"/>
    <w:rsid w:val="00364872"/>
    <w:rsid w:val="0036514C"/>
    <w:rsid w:val="00365945"/>
    <w:rsid w:val="00365ACF"/>
    <w:rsid w:val="00365DD5"/>
    <w:rsid w:val="00365E97"/>
    <w:rsid w:val="00365FB1"/>
    <w:rsid w:val="00366077"/>
    <w:rsid w:val="00366078"/>
    <w:rsid w:val="003660B5"/>
    <w:rsid w:val="0036615B"/>
    <w:rsid w:val="00366287"/>
    <w:rsid w:val="003662E4"/>
    <w:rsid w:val="003663BE"/>
    <w:rsid w:val="0036678C"/>
    <w:rsid w:val="003667E1"/>
    <w:rsid w:val="00366D38"/>
    <w:rsid w:val="00366DFF"/>
    <w:rsid w:val="00366E16"/>
    <w:rsid w:val="00367408"/>
    <w:rsid w:val="00367708"/>
    <w:rsid w:val="00367847"/>
    <w:rsid w:val="003678BD"/>
    <w:rsid w:val="00367987"/>
    <w:rsid w:val="0037004E"/>
    <w:rsid w:val="003701EC"/>
    <w:rsid w:val="00370808"/>
    <w:rsid w:val="0037095F"/>
    <w:rsid w:val="00370B29"/>
    <w:rsid w:val="00370E85"/>
    <w:rsid w:val="00371044"/>
    <w:rsid w:val="00371444"/>
    <w:rsid w:val="003715E7"/>
    <w:rsid w:val="00371993"/>
    <w:rsid w:val="003719C3"/>
    <w:rsid w:val="003719EE"/>
    <w:rsid w:val="00371A6E"/>
    <w:rsid w:val="00371FA3"/>
    <w:rsid w:val="003720D1"/>
    <w:rsid w:val="003725D2"/>
    <w:rsid w:val="00372E01"/>
    <w:rsid w:val="00372FDF"/>
    <w:rsid w:val="003730A0"/>
    <w:rsid w:val="0037343C"/>
    <w:rsid w:val="00373607"/>
    <w:rsid w:val="00373662"/>
    <w:rsid w:val="00373B20"/>
    <w:rsid w:val="00373C59"/>
    <w:rsid w:val="00373FC7"/>
    <w:rsid w:val="00374149"/>
    <w:rsid w:val="003749FB"/>
    <w:rsid w:val="00374C07"/>
    <w:rsid w:val="00374C35"/>
    <w:rsid w:val="00374CC9"/>
    <w:rsid w:val="00374DB4"/>
    <w:rsid w:val="00376467"/>
    <w:rsid w:val="00376475"/>
    <w:rsid w:val="003764D5"/>
    <w:rsid w:val="00376FCF"/>
    <w:rsid w:val="00377543"/>
    <w:rsid w:val="00380507"/>
    <w:rsid w:val="0038056D"/>
    <w:rsid w:val="003808C9"/>
    <w:rsid w:val="00380CE3"/>
    <w:rsid w:val="00380F16"/>
    <w:rsid w:val="00381662"/>
    <w:rsid w:val="00381ABC"/>
    <w:rsid w:val="00381E8D"/>
    <w:rsid w:val="00382041"/>
    <w:rsid w:val="00382365"/>
    <w:rsid w:val="0038265E"/>
    <w:rsid w:val="003830E5"/>
    <w:rsid w:val="00383450"/>
    <w:rsid w:val="0038348E"/>
    <w:rsid w:val="00383644"/>
    <w:rsid w:val="00383C67"/>
    <w:rsid w:val="00383CAB"/>
    <w:rsid w:val="00383DA3"/>
    <w:rsid w:val="00384B8E"/>
    <w:rsid w:val="00384C48"/>
    <w:rsid w:val="00384CBA"/>
    <w:rsid w:val="0038547E"/>
    <w:rsid w:val="003855DC"/>
    <w:rsid w:val="00385FDC"/>
    <w:rsid w:val="00386883"/>
    <w:rsid w:val="00386B80"/>
    <w:rsid w:val="00386E28"/>
    <w:rsid w:val="00386F6F"/>
    <w:rsid w:val="00387060"/>
    <w:rsid w:val="00387868"/>
    <w:rsid w:val="00387F73"/>
    <w:rsid w:val="00390667"/>
    <w:rsid w:val="0039093F"/>
    <w:rsid w:val="00390B1A"/>
    <w:rsid w:val="00390C28"/>
    <w:rsid w:val="00390D5D"/>
    <w:rsid w:val="00390EFA"/>
    <w:rsid w:val="00391394"/>
    <w:rsid w:val="00391783"/>
    <w:rsid w:val="00391907"/>
    <w:rsid w:val="00391C98"/>
    <w:rsid w:val="00391E27"/>
    <w:rsid w:val="003920D1"/>
    <w:rsid w:val="003920D9"/>
    <w:rsid w:val="0039213C"/>
    <w:rsid w:val="00392ACC"/>
    <w:rsid w:val="00392B78"/>
    <w:rsid w:val="00393629"/>
    <w:rsid w:val="0039368F"/>
    <w:rsid w:val="00393C54"/>
    <w:rsid w:val="003942E3"/>
    <w:rsid w:val="00394494"/>
    <w:rsid w:val="00394A61"/>
    <w:rsid w:val="00394AA9"/>
    <w:rsid w:val="00394DEB"/>
    <w:rsid w:val="0039525A"/>
    <w:rsid w:val="003955FE"/>
    <w:rsid w:val="00395CD3"/>
    <w:rsid w:val="00395CFB"/>
    <w:rsid w:val="00395E9F"/>
    <w:rsid w:val="00396137"/>
    <w:rsid w:val="003963A0"/>
    <w:rsid w:val="0039678F"/>
    <w:rsid w:val="00396C68"/>
    <w:rsid w:val="00396D4E"/>
    <w:rsid w:val="00397911"/>
    <w:rsid w:val="00397A51"/>
    <w:rsid w:val="00397B4D"/>
    <w:rsid w:val="00397C59"/>
    <w:rsid w:val="003A04E1"/>
    <w:rsid w:val="003A07D9"/>
    <w:rsid w:val="003A239B"/>
    <w:rsid w:val="003A276A"/>
    <w:rsid w:val="003A2EB1"/>
    <w:rsid w:val="003A3A66"/>
    <w:rsid w:val="003A3AB8"/>
    <w:rsid w:val="003A3ACC"/>
    <w:rsid w:val="003A3B7A"/>
    <w:rsid w:val="003A3CD5"/>
    <w:rsid w:val="003A406A"/>
    <w:rsid w:val="003A46D4"/>
    <w:rsid w:val="003A48FA"/>
    <w:rsid w:val="003A4B48"/>
    <w:rsid w:val="003A4C39"/>
    <w:rsid w:val="003A5069"/>
    <w:rsid w:val="003A53BD"/>
    <w:rsid w:val="003A5E0E"/>
    <w:rsid w:val="003A6238"/>
    <w:rsid w:val="003A6509"/>
    <w:rsid w:val="003A67CB"/>
    <w:rsid w:val="003A6BB4"/>
    <w:rsid w:val="003A70B0"/>
    <w:rsid w:val="003A7DC7"/>
    <w:rsid w:val="003B00CF"/>
    <w:rsid w:val="003B0109"/>
    <w:rsid w:val="003B0964"/>
    <w:rsid w:val="003B11A4"/>
    <w:rsid w:val="003B1EC4"/>
    <w:rsid w:val="003B1FF3"/>
    <w:rsid w:val="003B26C1"/>
    <w:rsid w:val="003B33D9"/>
    <w:rsid w:val="003B38CE"/>
    <w:rsid w:val="003B3C70"/>
    <w:rsid w:val="003B3E57"/>
    <w:rsid w:val="003B4146"/>
    <w:rsid w:val="003B445D"/>
    <w:rsid w:val="003B46F5"/>
    <w:rsid w:val="003B4727"/>
    <w:rsid w:val="003B4DF8"/>
    <w:rsid w:val="003B51EB"/>
    <w:rsid w:val="003B529B"/>
    <w:rsid w:val="003B57A1"/>
    <w:rsid w:val="003B57D8"/>
    <w:rsid w:val="003B5BBC"/>
    <w:rsid w:val="003B616D"/>
    <w:rsid w:val="003B6D1F"/>
    <w:rsid w:val="003B71DB"/>
    <w:rsid w:val="003B730E"/>
    <w:rsid w:val="003B73D1"/>
    <w:rsid w:val="003C00CA"/>
    <w:rsid w:val="003C03B9"/>
    <w:rsid w:val="003C0BCC"/>
    <w:rsid w:val="003C146E"/>
    <w:rsid w:val="003C18E5"/>
    <w:rsid w:val="003C1983"/>
    <w:rsid w:val="003C258B"/>
    <w:rsid w:val="003C2681"/>
    <w:rsid w:val="003C2A8E"/>
    <w:rsid w:val="003C2B21"/>
    <w:rsid w:val="003C2EF9"/>
    <w:rsid w:val="003C34A3"/>
    <w:rsid w:val="003C38B1"/>
    <w:rsid w:val="003C3A80"/>
    <w:rsid w:val="003C4C88"/>
    <w:rsid w:val="003C50FC"/>
    <w:rsid w:val="003C5CAB"/>
    <w:rsid w:val="003C6001"/>
    <w:rsid w:val="003C60DE"/>
    <w:rsid w:val="003C6358"/>
    <w:rsid w:val="003C64A6"/>
    <w:rsid w:val="003C65B0"/>
    <w:rsid w:val="003C6A82"/>
    <w:rsid w:val="003C7D85"/>
    <w:rsid w:val="003C7ED1"/>
    <w:rsid w:val="003D0024"/>
    <w:rsid w:val="003D132B"/>
    <w:rsid w:val="003D183B"/>
    <w:rsid w:val="003D1947"/>
    <w:rsid w:val="003D199F"/>
    <w:rsid w:val="003D1C59"/>
    <w:rsid w:val="003D2DE6"/>
    <w:rsid w:val="003D2F96"/>
    <w:rsid w:val="003D30A8"/>
    <w:rsid w:val="003D30F2"/>
    <w:rsid w:val="003D3540"/>
    <w:rsid w:val="003D38BE"/>
    <w:rsid w:val="003D5339"/>
    <w:rsid w:val="003D54A8"/>
    <w:rsid w:val="003D573F"/>
    <w:rsid w:val="003D5FBE"/>
    <w:rsid w:val="003D6306"/>
    <w:rsid w:val="003D651E"/>
    <w:rsid w:val="003D7851"/>
    <w:rsid w:val="003D7EC9"/>
    <w:rsid w:val="003D7F33"/>
    <w:rsid w:val="003E01C2"/>
    <w:rsid w:val="003E0420"/>
    <w:rsid w:val="003E07AB"/>
    <w:rsid w:val="003E0A36"/>
    <w:rsid w:val="003E13E8"/>
    <w:rsid w:val="003E14C1"/>
    <w:rsid w:val="003E1DB9"/>
    <w:rsid w:val="003E226F"/>
    <w:rsid w:val="003E229A"/>
    <w:rsid w:val="003E250F"/>
    <w:rsid w:val="003E264F"/>
    <w:rsid w:val="003E2F19"/>
    <w:rsid w:val="003E2FF1"/>
    <w:rsid w:val="003E304E"/>
    <w:rsid w:val="003E3275"/>
    <w:rsid w:val="003E3B39"/>
    <w:rsid w:val="003E3EFD"/>
    <w:rsid w:val="003E49C1"/>
    <w:rsid w:val="003E4A5F"/>
    <w:rsid w:val="003E4B35"/>
    <w:rsid w:val="003E4F9A"/>
    <w:rsid w:val="003E51F1"/>
    <w:rsid w:val="003E54C1"/>
    <w:rsid w:val="003E600C"/>
    <w:rsid w:val="003E6890"/>
    <w:rsid w:val="003E68F9"/>
    <w:rsid w:val="003E6976"/>
    <w:rsid w:val="003E72D1"/>
    <w:rsid w:val="003E7643"/>
    <w:rsid w:val="003E7695"/>
    <w:rsid w:val="003E7714"/>
    <w:rsid w:val="003E78D9"/>
    <w:rsid w:val="003E7AC9"/>
    <w:rsid w:val="003F056B"/>
    <w:rsid w:val="003F05AC"/>
    <w:rsid w:val="003F0C97"/>
    <w:rsid w:val="003F1451"/>
    <w:rsid w:val="003F17F1"/>
    <w:rsid w:val="003F1EAE"/>
    <w:rsid w:val="003F226F"/>
    <w:rsid w:val="003F2F16"/>
    <w:rsid w:val="003F326D"/>
    <w:rsid w:val="003F3383"/>
    <w:rsid w:val="003F3C37"/>
    <w:rsid w:val="003F3C4E"/>
    <w:rsid w:val="003F3DBD"/>
    <w:rsid w:val="003F3E3D"/>
    <w:rsid w:val="003F3E65"/>
    <w:rsid w:val="003F4619"/>
    <w:rsid w:val="003F47D4"/>
    <w:rsid w:val="003F4987"/>
    <w:rsid w:val="003F4B70"/>
    <w:rsid w:val="003F4FBA"/>
    <w:rsid w:val="003F58F9"/>
    <w:rsid w:val="003F5E9D"/>
    <w:rsid w:val="003F611E"/>
    <w:rsid w:val="003F66CE"/>
    <w:rsid w:val="003F6A25"/>
    <w:rsid w:val="003F74F3"/>
    <w:rsid w:val="003F74FA"/>
    <w:rsid w:val="003F7677"/>
    <w:rsid w:val="00400000"/>
    <w:rsid w:val="00400003"/>
    <w:rsid w:val="004002D2"/>
    <w:rsid w:val="004008D6"/>
    <w:rsid w:val="00400915"/>
    <w:rsid w:val="00400B15"/>
    <w:rsid w:val="00400FCC"/>
    <w:rsid w:val="0040135F"/>
    <w:rsid w:val="00401490"/>
    <w:rsid w:val="004014A7"/>
    <w:rsid w:val="004016BB"/>
    <w:rsid w:val="00401D2A"/>
    <w:rsid w:val="00402113"/>
    <w:rsid w:val="00402190"/>
    <w:rsid w:val="00402397"/>
    <w:rsid w:val="00402BE1"/>
    <w:rsid w:val="00402DDC"/>
    <w:rsid w:val="00402EE8"/>
    <w:rsid w:val="00402EF1"/>
    <w:rsid w:val="004032A9"/>
    <w:rsid w:val="00403735"/>
    <w:rsid w:val="00404464"/>
    <w:rsid w:val="0040454E"/>
    <w:rsid w:val="0040457A"/>
    <w:rsid w:val="004045BE"/>
    <w:rsid w:val="004045C1"/>
    <w:rsid w:val="004047AE"/>
    <w:rsid w:val="004047EE"/>
    <w:rsid w:val="00404DA4"/>
    <w:rsid w:val="00404DF3"/>
    <w:rsid w:val="00405098"/>
    <w:rsid w:val="004053E6"/>
    <w:rsid w:val="0040568C"/>
    <w:rsid w:val="00405A01"/>
    <w:rsid w:val="00405B11"/>
    <w:rsid w:val="00405B4D"/>
    <w:rsid w:val="004060CB"/>
    <w:rsid w:val="004061C9"/>
    <w:rsid w:val="004066DA"/>
    <w:rsid w:val="00406CD2"/>
    <w:rsid w:val="00406D26"/>
    <w:rsid w:val="00406EAF"/>
    <w:rsid w:val="00406F7C"/>
    <w:rsid w:val="0040701F"/>
    <w:rsid w:val="00407224"/>
    <w:rsid w:val="004074D8"/>
    <w:rsid w:val="004104F1"/>
    <w:rsid w:val="00411503"/>
    <w:rsid w:val="0041150A"/>
    <w:rsid w:val="004116B4"/>
    <w:rsid w:val="00411839"/>
    <w:rsid w:val="004119CC"/>
    <w:rsid w:val="004120A3"/>
    <w:rsid w:val="004124DF"/>
    <w:rsid w:val="00412C76"/>
    <w:rsid w:val="00412D26"/>
    <w:rsid w:val="00412F9B"/>
    <w:rsid w:val="00413982"/>
    <w:rsid w:val="00413D23"/>
    <w:rsid w:val="004145C1"/>
    <w:rsid w:val="004148FB"/>
    <w:rsid w:val="00415318"/>
    <w:rsid w:val="00415400"/>
    <w:rsid w:val="004157C7"/>
    <w:rsid w:val="0041588D"/>
    <w:rsid w:val="00415D41"/>
    <w:rsid w:val="00416868"/>
    <w:rsid w:val="00416975"/>
    <w:rsid w:val="00416994"/>
    <w:rsid w:val="004169B9"/>
    <w:rsid w:val="00416AD5"/>
    <w:rsid w:val="004174F8"/>
    <w:rsid w:val="004177A0"/>
    <w:rsid w:val="0042012E"/>
    <w:rsid w:val="00420A20"/>
    <w:rsid w:val="00420B8C"/>
    <w:rsid w:val="00420C89"/>
    <w:rsid w:val="0042198B"/>
    <w:rsid w:val="00421B96"/>
    <w:rsid w:val="00421DB5"/>
    <w:rsid w:val="0042214E"/>
    <w:rsid w:val="004221D4"/>
    <w:rsid w:val="0042229A"/>
    <w:rsid w:val="004223AB"/>
    <w:rsid w:val="004225C1"/>
    <w:rsid w:val="00422733"/>
    <w:rsid w:val="00422AED"/>
    <w:rsid w:val="00422B26"/>
    <w:rsid w:val="00422EE6"/>
    <w:rsid w:val="0042325A"/>
    <w:rsid w:val="00423263"/>
    <w:rsid w:val="00423404"/>
    <w:rsid w:val="00423631"/>
    <w:rsid w:val="004236AD"/>
    <w:rsid w:val="00423B77"/>
    <w:rsid w:val="00423E2B"/>
    <w:rsid w:val="00423F11"/>
    <w:rsid w:val="00423F72"/>
    <w:rsid w:val="00424B02"/>
    <w:rsid w:val="00425154"/>
    <w:rsid w:val="00425D14"/>
    <w:rsid w:val="00425F10"/>
    <w:rsid w:val="00426471"/>
    <w:rsid w:val="0042651F"/>
    <w:rsid w:val="004269C9"/>
    <w:rsid w:val="00426DBF"/>
    <w:rsid w:val="00426E4F"/>
    <w:rsid w:val="00427245"/>
    <w:rsid w:val="0042724A"/>
    <w:rsid w:val="00427558"/>
    <w:rsid w:val="00427596"/>
    <w:rsid w:val="0042760D"/>
    <w:rsid w:val="004279BE"/>
    <w:rsid w:val="00427D6C"/>
    <w:rsid w:val="00427F26"/>
    <w:rsid w:val="00430457"/>
    <w:rsid w:val="004306C0"/>
    <w:rsid w:val="0043090A"/>
    <w:rsid w:val="00430F47"/>
    <w:rsid w:val="00431486"/>
    <w:rsid w:val="00431C2D"/>
    <w:rsid w:val="00432030"/>
    <w:rsid w:val="0043219F"/>
    <w:rsid w:val="0043259F"/>
    <w:rsid w:val="0043290C"/>
    <w:rsid w:val="00432954"/>
    <w:rsid w:val="00432C6B"/>
    <w:rsid w:val="00432C6F"/>
    <w:rsid w:val="00432F1E"/>
    <w:rsid w:val="00433646"/>
    <w:rsid w:val="0043376D"/>
    <w:rsid w:val="00433902"/>
    <w:rsid w:val="00433EF7"/>
    <w:rsid w:val="0043441C"/>
    <w:rsid w:val="00434448"/>
    <w:rsid w:val="00434F59"/>
    <w:rsid w:val="00435741"/>
    <w:rsid w:val="00435A60"/>
    <w:rsid w:val="00435AC4"/>
    <w:rsid w:val="00435CA0"/>
    <w:rsid w:val="00435F7E"/>
    <w:rsid w:val="00435F86"/>
    <w:rsid w:val="00436EA6"/>
    <w:rsid w:val="00436F09"/>
    <w:rsid w:val="00436FA6"/>
    <w:rsid w:val="00440000"/>
    <w:rsid w:val="0044078D"/>
    <w:rsid w:val="004407FF"/>
    <w:rsid w:val="00440BD5"/>
    <w:rsid w:val="00440FA2"/>
    <w:rsid w:val="004414C9"/>
    <w:rsid w:val="00441A87"/>
    <w:rsid w:val="00441B06"/>
    <w:rsid w:val="00441B64"/>
    <w:rsid w:val="00442032"/>
    <w:rsid w:val="0044232E"/>
    <w:rsid w:val="0044268A"/>
    <w:rsid w:val="004428C9"/>
    <w:rsid w:val="004429EB"/>
    <w:rsid w:val="00442F5E"/>
    <w:rsid w:val="00443330"/>
    <w:rsid w:val="004436A8"/>
    <w:rsid w:val="00443DEE"/>
    <w:rsid w:val="00443E18"/>
    <w:rsid w:val="0044411C"/>
    <w:rsid w:val="00444176"/>
    <w:rsid w:val="004444BF"/>
    <w:rsid w:val="00444CA7"/>
    <w:rsid w:val="0044515E"/>
    <w:rsid w:val="004455B9"/>
    <w:rsid w:val="00445F7D"/>
    <w:rsid w:val="00446FB3"/>
    <w:rsid w:val="004477A0"/>
    <w:rsid w:val="004478A8"/>
    <w:rsid w:val="0044797C"/>
    <w:rsid w:val="00447D9E"/>
    <w:rsid w:val="00447DB3"/>
    <w:rsid w:val="00450210"/>
    <w:rsid w:val="00450805"/>
    <w:rsid w:val="004508D3"/>
    <w:rsid w:val="00450A87"/>
    <w:rsid w:val="00450B19"/>
    <w:rsid w:val="00450CE8"/>
    <w:rsid w:val="004514EB"/>
    <w:rsid w:val="00451939"/>
    <w:rsid w:val="00451C41"/>
    <w:rsid w:val="00451E9D"/>
    <w:rsid w:val="00452591"/>
    <w:rsid w:val="00452644"/>
    <w:rsid w:val="004529AB"/>
    <w:rsid w:val="00452B7E"/>
    <w:rsid w:val="00453113"/>
    <w:rsid w:val="004536BD"/>
    <w:rsid w:val="00453732"/>
    <w:rsid w:val="004538C8"/>
    <w:rsid w:val="00453B93"/>
    <w:rsid w:val="00453C98"/>
    <w:rsid w:val="0045422B"/>
    <w:rsid w:val="00454368"/>
    <w:rsid w:val="004544A1"/>
    <w:rsid w:val="00454512"/>
    <w:rsid w:val="00454922"/>
    <w:rsid w:val="004549A3"/>
    <w:rsid w:val="00454C0F"/>
    <w:rsid w:val="00454E33"/>
    <w:rsid w:val="00454F2A"/>
    <w:rsid w:val="00455282"/>
    <w:rsid w:val="0045607E"/>
    <w:rsid w:val="00456BF9"/>
    <w:rsid w:val="00456CB3"/>
    <w:rsid w:val="0045727E"/>
    <w:rsid w:val="00460401"/>
    <w:rsid w:val="004608B6"/>
    <w:rsid w:val="0046090E"/>
    <w:rsid w:val="00460923"/>
    <w:rsid w:val="00460C3D"/>
    <w:rsid w:val="00460F91"/>
    <w:rsid w:val="004610EA"/>
    <w:rsid w:val="00462A32"/>
    <w:rsid w:val="00462D71"/>
    <w:rsid w:val="00462F25"/>
    <w:rsid w:val="004632FE"/>
    <w:rsid w:val="0046333C"/>
    <w:rsid w:val="00463341"/>
    <w:rsid w:val="004633DA"/>
    <w:rsid w:val="0046368F"/>
    <w:rsid w:val="004638A3"/>
    <w:rsid w:val="004646B9"/>
    <w:rsid w:val="0046494A"/>
    <w:rsid w:val="00464A37"/>
    <w:rsid w:val="00464E6D"/>
    <w:rsid w:val="00464EBF"/>
    <w:rsid w:val="00464F93"/>
    <w:rsid w:val="004653FD"/>
    <w:rsid w:val="00465ACA"/>
    <w:rsid w:val="00465BDE"/>
    <w:rsid w:val="00467256"/>
    <w:rsid w:val="00467529"/>
    <w:rsid w:val="004676AA"/>
    <w:rsid w:val="00467B81"/>
    <w:rsid w:val="00467D9B"/>
    <w:rsid w:val="004706AA"/>
    <w:rsid w:val="004706DC"/>
    <w:rsid w:val="00470A1E"/>
    <w:rsid w:val="00470DF7"/>
    <w:rsid w:val="00471739"/>
    <w:rsid w:val="00471E1A"/>
    <w:rsid w:val="0047233A"/>
    <w:rsid w:val="0047258C"/>
    <w:rsid w:val="004727DD"/>
    <w:rsid w:val="00472CE7"/>
    <w:rsid w:val="00472DAF"/>
    <w:rsid w:val="004730E8"/>
    <w:rsid w:val="004730FD"/>
    <w:rsid w:val="00473201"/>
    <w:rsid w:val="004736E3"/>
    <w:rsid w:val="00474402"/>
    <w:rsid w:val="00474571"/>
    <w:rsid w:val="00474776"/>
    <w:rsid w:val="00475208"/>
    <w:rsid w:val="00475377"/>
    <w:rsid w:val="00475E10"/>
    <w:rsid w:val="00476042"/>
    <w:rsid w:val="00476C13"/>
    <w:rsid w:val="004776EF"/>
    <w:rsid w:val="0048031D"/>
    <w:rsid w:val="004805F4"/>
    <w:rsid w:val="00481954"/>
    <w:rsid w:val="00482136"/>
    <w:rsid w:val="00482250"/>
    <w:rsid w:val="004824C1"/>
    <w:rsid w:val="00482AB7"/>
    <w:rsid w:val="00482CA4"/>
    <w:rsid w:val="00482D33"/>
    <w:rsid w:val="00482D65"/>
    <w:rsid w:val="00482E4F"/>
    <w:rsid w:val="00482F3F"/>
    <w:rsid w:val="0048337F"/>
    <w:rsid w:val="004834CA"/>
    <w:rsid w:val="00483A60"/>
    <w:rsid w:val="00483CF2"/>
    <w:rsid w:val="00483E29"/>
    <w:rsid w:val="00483EA6"/>
    <w:rsid w:val="004844D4"/>
    <w:rsid w:val="00484962"/>
    <w:rsid w:val="00484D0E"/>
    <w:rsid w:val="004850C3"/>
    <w:rsid w:val="00485340"/>
    <w:rsid w:val="00485B00"/>
    <w:rsid w:val="00486297"/>
    <w:rsid w:val="004863D8"/>
    <w:rsid w:val="00486417"/>
    <w:rsid w:val="00487DBB"/>
    <w:rsid w:val="00487FC3"/>
    <w:rsid w:val="004900BA"/>
    <w:rsid w:val="004904BC"/>
    <w:rsid w:val="004906DF"/>
    <w:rsid w:val="00490C4F"/>
    <w:rsid w:val="00490EAF"/>
    <w:rsid w:val="00491FF6"/>
    <w:rsid w:val="004920D3"/>
    <w:rsid w:val="00492415"/>
    <w:rsid w:val="00492AA6"/>
    <w:rsid w:val="00492CFF"/>
    <w:rsid w:val="00492DA1"/>
    <w:rsid w:val="00492DFE"/>
    <w:rsid w:val="004938C0"/>
    <w:rsid w:val="00493DC1"/>
    <w:rsid w:val="00493FB1"/>
    <w:rsid w:val="00494820"/>
    <w:rsid w:val="0049531E"/>
    <w:rsid w:val="00495498"/>
    <w:rsid w:val="00495586"/>
    <w:rsid w:val="00495AE7"/>
    <w:rsid w:val="00495B35"/>
    <w:rsid w:val="00495BF8"/>
    <w:rsid w:val="00495EC4"/>
    <w:rsid w:val="00496348"/>
    <w:rsid w:val="00496B6C"/>
    <w:rsid w:val="00496E68"/>
    <w:rsid w:val="00497B51"/>
    <w:rsid w:val="004A009F"/>
    <w:rsid w:val="004A0162"/>
    <w:rsid w:val="004A090F"/>
    <w:rsid w:val="004A0F06"/>
    <w:rsid w:val="004A109C"/>
    <w:rsid w:val="004A1143"/>
    <w:rsid w:val="004A1491"/>
    <w:rsid w:val="004A1719"/>
    <w:rsid w:val="004A1D7B"/>
    <w:rsid w:val="004A1DE9"/>
    <w:rsid w:val="004A25A3"/>
    <w:rsid w:val="004A2A81"/>
    <w:rsid w:val="004A2B96"/>
    <w:rsid w:val="004A2E7E"/>
    <w:rsid w:val="004A3742"/>
    <w:rsid w:val="004A3826"/>
    <w:rsid w:val="004A3E13"/>
    <w:rsid w:val="004A4083"/>
    <w:rsid w:val="004A409C"/>
    <w:rsid w:val="004A4509"/>
    <w:rsid w:val="004A458D"/>
    <w:rsid w:val="004A4BDB"/>
    <w:rsid w:val="004A4FE4"/>
    <w:rsid w:val="004A5275"/>
    <w:rsid w:val="004A5BDE"/>
    <w:rsid w:val="004A5FF9"/>
    <w:rsid w:val="004A648A"/>
    <w:rsid w:val="004A665E"/>
    <w:rsid w:val="004A67CB"/>
    <w:rsid w:val="004A6CF5"/>
    <w:rsid w:val="004A70D7"/>
    <w:rsid w:val="004A7299"/>
    <w:rsid w:val="004A7EB4"/>
    <w:rsid w:val="004B027A"/>
    <w:rsid w:val="004B0ACB"/>
    <w:rsid w:val="004B0B25"/>
    <w:rsid w:val="004B1849"/>
    <w:rsid w:val="004B184A"/>
    <w:rsid w:val="004B1A6E"/>
    <w:rsid w:val="004B1DA7"/>
    <w:rsid w:val="004B1E86"/>
    <w:rsid w:val="004B1F3C"/>
    <w:rsid w:val="004B20D1"/>
    <w:rsid w:val="004B2269"/>
    <w:rsid w:val="004B34F4"/>
    <w:rsid w:val="004B37F1"/>
    <w:rsid w:val="004B39A8"/>
    <w:rsid w:val="004B3B64"/>
    <w:rsid w:val="004B3FF7"/>
    <w:rsid w:val="004B41E5"/>
    <w:rsid w:val="004B4646"/>
    <w:rsid w:val="004B485F"/>
    <w:rsid w:val="004B4A7B"/>
    <w:rsid w:val="004B4B21"/>
    <w:rsid w:val="004B4C7D"/>
    <w:rsid w:val="004B5455"/>
    <w:rsid w:val="004B5457"/>
    <w:rsid w:val="004B5555"/>
    <w:rsid w:val="004B5983"/>
    <w:rsid w:val="004B65C3"/>
    <w:rsid w:val="004B66B9"/>
    <w:rsid w:val="004B709E"/>
    <w:rsid w:val="004B7369"/>
    <w:rsid w:val="004B7499"/>
    <w:rsid w:val="004B7A58"/>
    <w:rsid w:val="004B7C19"/>
    <w:rsid w:val="004C025A"/>
    <w:rsid w:val="004C0311"/>
    <w:rsid w:val="004C0BED"/>
    <w:rsid w:val="004C11C5"/>
    <w:rsid w:val="004C129E"/>
    <w:rsid w:val="004C192B"/>
    <w:rsid w:val="004C19D1"/>
    <w:rsid w:val="004C1C77"/>
    <w:rsid w:val="004C2D31"/>
    <w:rsid w:val="004C31F9"/>
    <w:rsid w:val="004C33B1"/>
    <w:rsid w:val="004C3474"/>
    <w:rsid w:val="004C3666"/>
    <w:rsid w:val="004C4A62"/>
    <w:rsid w:val="004C4B7B"/>
    <w:rsid w:val="004C4BC5"/>
    <w:rsid w:val="004C4DB8"/>
    <w:rsid w:val="004C51E4"/>
    <w:rsid w:val="004C5399"/>
    <w:rsid w:val="004C5BCF"/>
    <w:rsid w:val="004C66E6"/>
    <w:rsid w:val="004C6F2A"/>
    <w:rsid w:val="004C719A"/>
    <w:rsid w:val="004C7715"/>
    <w:rsid w:val="004C7AB4"/>
    <w:rsid w:val="004D072B"/>
    <w:rsid w:val="004D0802"/>
    <w:rsid w:val="004D08BF"/>
    <w:rsid w:val="004D0C34"/>
    <w:rsid w:val="004D0CA9"/>
    <w:rsid w:val="004D1074"/>
    <w:rsid w:val="004D2046"/>
    <w:rsid w:val="004D2E95"/>
    <w:rsid w:val="004D3070"/>
    <w:rsid w:val="004D369B"/>
    <w:rsid w:val="004D3828"/>
    <w:rsid w:val="004D4067"/>
    <w:rsid w:val="004D45D7"/>
    <w:rsid w:val="004D4FF6"/>
    <w:rsid w:val="004D579A"/>
    <w:rsid w:val="004D61CE"/>
    <w:rsid w:val="004D631F"/>
    <w:rsid w:val="004D66A1"/>
    <w:rsid w:val="004D6A49"/>
    <w:rsid w:val="004D6C52"/>
    <w:rsid w:val="004D71E6"/>
    <w:rsid w:val="004D76D8"/>
    <w:rsid w:val="004D796F"/>
    <w:rsid w:val="004D7C06"/>
    <w:rsid w:val="004E032E"/>
    <w:rsid w:val="004E0B72"/>
    <w:rsid w:val="004E0D78"/>
    <w:rsid w:val="004E15B1"/>
    <w:rsid w:val="004E1DC5"/>
    <w:rsid w:val="004E1ECF"/>
    <w:rsid w:val="004E2221"/>
    <w:rsid w:val="004E2393"/>
    <w:rsid w:val="004E28CE"/>
    <w:rsid w:val="004E2BEE"/>
    <w:rsid w:val="004E2F9E"/>
    <w:rsid w:val="004E318A"/>
    <w:rsid w:val="004E38A5"/>
    <w:rsid w:val="004E38B4"/>
    <w:rsid w:val="004E39FE"/>
    <w:rsid w:val="004E3A77"/>
    <w:rsid w:val="004E3B75"/>
    <w:rsid w:val="004E4290"/>
    <w:rsid w:val="004E4345"/>
    <w:rsid w:val="004E4955"/>
    <w:rsid w:val="004E4975"/>
    <w:rsid w:val="004E5198"/>
    <w:rsid w:val="004E588F"/>
    <w:rsid w:val="004E5C0D"/>
    <w:rsid w:val="004E5C28"/>
    <w:rsid w:val="004E5D2A"/>
    <w:rsid w:val="004E64ED"/>
    <w:rsid w:val="004E6AFC"/>
    <w:rsid w:val="004E706E"/>
    <w:rsid w:val="004E7E1F"/>
    <w:rsid w:val="004F09D5"/>
    <w:rsid w:val="004F09DE"/>
    <w:rsid w:val="004F09FE"/>
    <w:rsid w:val="004F0B84"/>
    <w:rsid w:val="004F0E77"/>
    <w:rsid w:val="004F1A73"/>
    <w:rsid w:val="004F2339"/>
    <w:rsid w:val="004F2347"/>
    <w:rsid w:val="004F2809"/>
    <w:rsid w:val="004F3230"/>
    <w:rsid w:val="004F3A2D"/>
    <w:rsid w:val="004F3F88"/>
    <w:rsid w:val="004F4581"/>
    <w:rsid w:val="004F4711"/>
    <w:rsid w:val="004F48A7"/>
    <w:rsid w:val="004F4C65"/>
    <w:rsid w:val="004F4CE9"/>
    <w:rsid w:val="004F521B"/>
    <w:rsid w:val="004F524F"/>
    <w:rsid w:val="004F541E"/>
    <w:rsid w:val="004F5B47"/>
    <w:rsid w:val="004F5F9D"/>
    <w:rsid w:val="004F60CE"/>
    <w:rsid w:val="004F6755"/>
    <w:rsid w:val="004F7135"/>
    <w:rsid w:val="004F74BE"/>
    <w:rsid w:val="004F77A5"/>
    <w:rsid w:val="004F7A44"/>
    <w:rsid w:val="005002D6"/>
    <w:rsid w:val="005003A4"/>
    <w:rsid w:val="005005D1"/>
    <w:rsid w:val="005008F8"/>
    <w:rsid w:val="00500CCE"/>
    <w:rsid w:val="005010D0"/>
    <w:rsid w:val="005015E9"/>
    <w:rsid w:val="00501A7C"/>
    <w:rsid w:val="00501F13"/>
    <w:rsid w:val="0050252D"/>
    <w:rsid w:val="00502883"/>
    <w:rsid w:val="00502ED3"/>
    <w:rsid w:val="00503A0A"/>
    <w:rsid w:val="00503BE6"/>
    <w:rsid w:val="0050472A"/>
    <w:rsid w:val="00504AAF"/>
    <w:rsid w:val="00504C6B"/>
    <w:rsid w:val="00504CD8"/>
    <w:rsid w:val="00504F98"/>
    <w:rsid w:val="005052EA"/>
    <w:rsid w:val="00505B23"/>
    <w:rsid w:val="00505D3F"/>
    <w:rsid w:val="00506283"/>
    <w:rsid w:val="00506370"/>
    <w:rsid w:val="00506CA0"/>
    <w:rsid w:val="00507339"/>
    <w:rsid w:val="005074B9"/>
    <w:rsid w:val="00507A67"/>
    <w:rsid w:val="00507BA1"/>
    <w:rsid w:val="00510CB9"/>
    <w:rsid w:val="005113D9"/>
    <w:rsid w:val="00511617"/>
    <w:rsid w:val="00511958"/>
    <w:rsid w:val="00511BE0"/>
    <w:rsid w:val="00511C56"/>
    <w:rsid w:val="005121E3"/>
    <w:rsid w:val="00512601"/>
    <w:rsid w:val="00513194"/>
    <w:rsid w:val="00513272"/>
    <w:rsid w:val="0051327D"/>
    <w:rsid w:val="00513C52"/>
    <w:rsid w:val="00513D70"/>
    <w:rsid w:val="00513EB5"/>
    <w:rsid w:val="00514249"/>
    <w:rsid w:val="00514798"/>
    <w:rsid w:val="00514CAB"/>
    <w:rsid w:val="00514E9A"/>
    <w:rsid w:val="00514F48"/>
    <w:rsid w:val="00514FEE"/>
    <w:rsid w:val="00515732"/>
    <w:rsid w:val="00516486"/>
    <w:rsid w:val="00516516"/>
    <w:rsid w:val="005166D9"/>
    <w:rsid w:val="00516817"/>
    <w:rsid w:val="005169EC"/>
    <w:rsid w:val="005175B3"/>
    <w:rsid w:val="00517826"/>
    <w:rsid w:val="00517C6B"/>
    <w:rsid w:val="005202C5"/>
    <w:rsid w:val="00520352"/>
    <w:rsid w:val="00520DAC"/>
    <w:rsid w:val="00521221"/>
    <w:rsid w:val="0052155C"/>
    <w:rsid w:val="00521576"/>
    <w:rsid w:val="005218C8"/>
    <w:rsid w:val="00521A5C"/>
    <w:rsid w:val="00522061"/>
    <w:rsid w:val="005226DC"/>
    <w:rsid w:val="00523372"/>
    <w:rsid w:val="005235F4"/>
    <w:rsid w:val="00523678"/>
    <w:rsid w:val="00523AA8"/>
    <w:rsid w:val="00523F7E"/>
    <w:rsid w:val="0052486D"/>
    <w:rsid w:val="00524A56"/>
    <w:rsid w:val="00524F45"/>
    <w:rsid w:val="005253DD"/>
    <w:rsid w:val="00525D11"/>
    <w:rsid w:val="00525DBE"/>
    <w:rsid w:val="00525FD7"/>
    <w:rsid w:val="0052601C"/>
    <w:rsid w:val="0052619B"/>
    <w:rsid w:val="005262D8"/>
    <w:rsid w:val="0052634E"/>
    <w:rsid w:val="005266DD"/>
    <w:rsid w:val="0052698E"/>
    <w:rsid w:val="00526ADC"/>
    <w:rsid w:val="00526E85"/>
    <w:rsid w:val="005272AF"/>
    <w:rsid w:val="00527480"/>
    <w:rsid w:val="00527D6D"/>
    <w:rsid w:val="00527DA2"/>
    <w:rsid w:val="005300A5"/>
    <w:rsid w:val="00530D95"/>
    <w:rsid w:val="00531418"/>
    <w:rsid w:val="0053175A"/>
    <w:rsid w:val="00531D82"/>
    <w:rsid w:val="005323BD"/>
    <w:rsid w:val="005323F1"/>
    <w:rsid w:val="005331C7"/>
    <w:rsid w:val="0053399F"/>
    <w:rsid w:val="00533A57"/>
    <w:rsid w:val="00533B7F"/>
    <w:rsid w:val="00533D25"/>
    <w:rsid w:val="00534067"/>
    <w:rsid w:val="005348C1"/>
    <w:rsid w:val="0053544E"/>
    <w:rsid w:val="00535EE1"/>
    <w:rsid w:val="0053640B"/>
    <w:rsid w:val="005364A1"/>
    <w:rsid w:val="00537194"/>
    <w:rsid w:val="005379E9"/>
    <w:rsid w:val="00537B09"/>
    <w:rsid w:val="00537E1E"/>
    <w:rsid w:val="005406FB"/>
    <w:rsid w:val="00540826"/>
    <w:rsid w:val="00540C83"/>
    <w:rsid w:val="00540E70"/>
    <w:rsid w:val="00540F27"/>
    <w:rsid w:val="005412EC"/>
    <w:rsid w:val="005416A6"/>
    <w:rsid w:val="00541732"/>
    <w:rsid w:val="00541886"/>
    <w:rsid w:val="00541B89"/>
    <w:rsid w:val="00541C6F"/>
    <w:rsid w:val="00541CF0"/>
    <w:rsid w:val="00541FD7"/>
    <w:rsid w:val="0054234A"/>
    <w:rsid w:val="0054267F"/>
    <w:rsid w:val="005429B3"/>
    <w:rsid w:val="00542A01"/>
    <w:rsid w:val="00542DD7"/>
    <w:rsid w:val="00543098"/>
    <w:rsid w:val="00543211"/>
    <w:rsid w:val="005439DC"/>
    <w:rsid w:val="00543BA9"/>
    <w:rsid w:val="005445CB"/>
    <w:rsid w:val="00544985"/>
    <w:rsid w:val="00544A29"/>
    <w:rsid w:val="00544E8C"/>
    <w:rsid w:val="0054507C"/>
    <w:rsid w:val="005452BC"/>
    <w:rsid w:val="005456B6"/>
    <w:rsid w:val="00545702"/>
    <w:rsid w:val="00545CD1"/>
    <w:rsid w:val="00545EE0"/>
    <w:rsid w:val="005461BF"/>
    <w:rsid w:val="00546ADD"/>
    <w:rsid w:val="005471B2"/>
    <w:rsid w:val="00547649"/>
    <w:rsid w:val="00547A8C"/>
    <w:rsid w:val="0055073E"/>
    <w:rsid w:val="00550AAB"/>
    <w:rsid w:val="00550D40"/>
    <w:rsid w:val="00551038"/>
    <w:rsid w:val="005512B4"/>
    <w:rsid w:val="0055131B"/>
    <w:rsid w:val="00551491"/>
    <w:rsid w:val="00551658"/>
    <w:rsid w:val="00551AEC"/>
    <w:rsid w:val="00552375"/>
    <w:rsid w:val="0055286C"/>
    <w:rsid w:val="0055291B"/>
    <w:rsid w:val="00552FC4"/>
    <w:rsid w:val="005534C1"/>
    <w:rsid w:val="0055360E"/>
    <w:rsid w:val="00553684"/>
    <w:rsid w:val="005538E8"/>
    <w:rsid w:val="00553BEC"/>
    <w:rsid w:val="00553FC3"/>
    <w:rsid w:val="00554196"/>
    <w:rsid w:val="00554324"/>
    <w:rsid w:val="00554773"/>
    <w:rsid w:val="00554EE7"/>
    <w:rsid w:val="00554F01"/>
    <w:rsid w:val="0055547F"/>
    <w:rsid w:val="00555584"/>
    <w:rsid w:val="00555957"/>
    <w:rsid w:val="00555AB2"/>
    <w:rsid w:val="00555F68"/>
    <w:rsid w:val="0055612C"/>
    <w:rsid w:val="005561CD"/>
    <w:rsid w:val="0055699D"/>
    <w:rsid w:val="00556ACE"/>
    <w:rsid w:val="00557369"/>
    <w:rsid w:val="0055758B"/>
    <w:rsid w:val="00557D98"/>
    <w:rsid w:val="00557E34"/>
    <w:rsid w:val="00560066"/>
    <w:rsid w:val="00560482"/>
    <w:rsid w:val="005604F6"/>
    <w:rsid w:val="00560CFD"/>
    <w:rsid w:val="00560EE8"/>
    <w:rsid w:val="00561962"/>
    <w:rsid w:val="00561B5C"/>
    <w:rsid w:val="00561CA5"/>
    <w:rsid w:val="00561DFA"/>
    <w:rsid w:val="00561F2C"/>
    <w:rsid w:val="00562236"/>
    <w:rsid w:val="005623B7"/>
    <w:rsid w:val="0056285F"/>
    <w:rsid w:val="00562C0F"/>
    <w:rsid w:val="00562F54"/>
    <w:rsid w:val="005643DA"/>
    <w:rsid w:val="005652D7"/>
    <w:rsid w:val="00565E9E"/>
    <w:rsid w:val="005660C9"/>
    <w:rsid w:val="005660E4"/>
    <w:rsid w:val="00566279"/>
    <w:rsid w:val="0056666C"/>
    <w:rsid w:val="00567305"/>
    <w:rsid w:val="00567AA8"/>
    <w:rsid w:val="005700C6"/>
    <w:rsid w:val="0057050E"/>
    <w:rsid w:val="00570551"/>
    <w:rsid w:val="005708CC"/>
    <w:rsid w:val="00570BBD"/>
    <w:rsid w:val="00570BBE"/>
    <w:rsid w:val="00570E04"/>
    <w:rsid w:val="005710CA"/>
    <w:rsid w:val="00571247"/>
    <w:rsid w:val="00571859"/>
    <w:rsid w:val="005718D6"/>
    <w:rsid w:val="00571CBB"/>
    <w:rsid w:val="00571CE0"/>
    <w:rsid w:val="00572180"/>
    <w:rsid w:val="0057276D"/>
    <w:rsid w:val="00572B04"/>
    <w:rsid w:val="00572F5F"/>
    <w:rsid w:val="005734A5"/>
    <w:rsid w:val="005734E2"/>
    <w:rsid w:val="00573563"/>
    <w:rsid w:val="005739ED"/>
    <w:rsid w:val="00573A49"/>
    <w:rsid w:val="00573D2B"/>
    <w:rsid w:val="005745C2"/>
    <w:rsid w:val="00574DDE"/>
    <w:rsid w:val="005751A8"/>
    <w:rsid w:val="005754F5"/>
    <w:rsid w:val="0057557A"/>
    <w:rsid w:val="00575F09"/>
    <w:rsid w:val="005761DD"/>
    <w:rsid w:val="00577441"/>
    <w:rsid w:val="00577748"/>
    <w:rsid w:val="00577A6C"/>
    <w:rsid w:val="00577C7E"/>
    <w:rsid w:val="00580048"/>
    <w:rsid w:val="0058011A"/>
    <w:rsid w:val="005803CE"/>
    <w:rsid w:val="005810A4"/>
    <w:rsid w:val="005812BA"/>
    <w:rsid w:val="00581532"/>
    <w:rsid w:val="00581DC8"/>
    <w:rsid w:val="00581F5A"/>
    <w:rsid w:val="0058202F"/>
    <w:rsid w:val="005824B7"/>
    <w:rsid w:val="005824FC"/>
    <w:rsid w:val="005828F5"/>
    <w:rsid w:val="0058372F"/>
    <w:rsid w:val="00583B21"/>
    <w:rsid w:val="00583B92"/>
    <w:rsid w:val="00584001"/>
    <w:rsid w:val="0058404A"/>
    <w:rsid w:val="005844EE"/>
    <w:rsid w:val="005845C5"/>
    <w:rsid w:val="00585690"/>
    <w:rsid w:val="00585AFF"/>
    <w:rsid w:val="00585E72"/>
    <w:rsid w:val="00585E87"/>
    <w:rsid w:val="005860C0"/>
    <w:rsid w:val="00586370"/>
    <w:rsid w:val="005864B3"/>
    <w:rsid w:val="005868DB"/>
    <w:rsid w:val="00586A13"/>
    <w:rsid w:val="00586E63"/>
    <w:rsid w:val="005870D9"/>
    <w:rsid w:val="00587430"/>
    <w:rsid w:val="0058766E"/>
    <w:rsid w:val="00587C08"/>
    <w:rsid w:val="00590101"/>
    <w:rsid w:val="00590404"/>
    <w:rsid w:val="00590494"/>
    <w:rsid w:val="005904CF"/>
    <w:rsid w:val="00590706"/>
    <w:rsid w:val="0059152B"/>
    <w:rsid w:val="00591679"/>
    <w:rsid w:val="005919EC"/>
    <w:rsid w:val="00591C29"/>
    <w:rsid w:val="005922AF"/>
    <w:rsid w:val="005927A4"/>
    <w:rsid w:val="00592B48"/>
    <w:rsid w:val="00593033"/>
    <w:rsid w:val="0059308C"/>
    <w:rsid w:val="005932F9"/>
    <w:rsid w:val="0059377E"/>
    <w:rsid w:val="00593A4C"/>
    <w:rsid w:val="00593B20"/>
    <w:rsid w:val="005940E0"/>
    <w:rsid w:val="00594140"/>
    <w:rsid w:val="005941EE"/>
    <w:rsid w:val="005944AC"/>
    <w:rsid w:val="005947B3"/>
    <w:rsid w:val="00594E28"/>
    <w:rsid w:val="005954B0"/>
    <w:rsid w:val="00595597"/>
    <w:rsid w:val="005955A6"/>
    <w:rsid w:val="005955B8"/>
    <w:rsid w:val="005961F4"/>
    <w:rsid w:val="0059644C"/>
    <w:rsid w:val="00596BD0"/>
    <w:rsid w:val="005971DF"/>
    <w:rsid w:val="00597236"/>
    <w:rsid w:val="00597BE7"/>
    <w:rsid w:val="005A0182"/>
    <w:rsid w:val="005A0658"/>
    <w:rsid w:val="005A10AC"/>
    <w:rsid w:val="005A1479"/>
    <w:rsid w:val="005A2344"/>
    <w:rsid w:val="005A2488"/>
    <w:rsid w:val="005A27AA"/>
    <w:rsid w:val="005A29B5"/>
    <w:rsid w:val="005A2C02"/>
    <w:rsid w:val="005A2C3F"/>
    <w:rsid w:val="005A324C"/>
    <w:rsid w:val="005A3825"/>
    <w:rsid w:val="005A395E"/>
    <w:rsid w:val="005A39CE"/>
    <w:rsid w:val="005A3AC7"/>
    <w:rsid w:val="005A411A"/>
    <w:rsid w:val="005A412F"/>
    <w:rsid w:val="005A4454"/>
    <w:rsid w:val="005A4B9D"/>
    <w:rsid w:val="005A4D60"/>
    <w:rsid w:val="005A4DE5"/>
    <w:rsid w:val="005A52B2"/>
    <w:rsid w:val="005A584A"/>
    <w:rsid w:val="005A6CAB"/>
    <w:rsid w:val="005A729F"/>
    <w:rsid w:val="005A757C"/>
    <w:rsid w:val="005A7A45"/>
    <w:rsid w:val="005A7B16"/>
    <w:rsid w:val="005B05C7"/>
    <w:rsid w:val="005B06D4"/>
    <w:rsid w:val="005B075A"/>
    <w:rsid w:val="005B076D"/>
    <w:rsid w:val="005B1330"/>
    <w:rsid w:val="005B200A"/>
    <w:rsid w:val="005B2282"/>
    <w:rsid w:val="005B2A35"/>
    <w:rsid w:val="005B2B0B"/>
    <w:rsid w:val="005B2EB1"/>
    <w:rsid w:val="005B3185"/>
    <w:rsid w:val="005B3E3A"/>
    <w:rsid w:val="005B4352"/>
    <w:rsid w:val="005B5009"/>
    <w:rsid w:val="005B5731"/>
    <w:rsid w:val="005B5A29"/>
    <w:rsid w:val="005B5B16"/>
    <w:rsid w:val="005B611C"/>
    <w:rsid w:val="005B6617"/>
    <w:rsid w:val="005B676C"/>
    <w:rsid w:val="005B67A6"/>
    <w:rsid w:val="005B69E1"/>
    <w:rsid w:val="005B6FFC"/>
    <w:rsid w:val="005B711D"/>
    <w:rsid w:val="005B739F"/>
    <w:rsid w:val="005C05F6"/>
    <w:rsid w:val="005C09BD"/>
    <w:rsid w:val="005C11F6"/>
    <w:rsid w:val="005C196F"/>
    <w:rsid w:val="005C1A77"/>
    <w:rsid w:val="005C202F"/>
    <w:rsid w:val="005C22D4"/>
    <w:rsid w:val="005C282F"/>
    <w:rsid w:val="005C2E73"/>
    <w:rsid w:val="005C31C6"/>
    <w:rsid w:val="005C382A"/>
    <w:rsid w:val="005C4120"/>
    <w:rsid w:val="005C47DE"/>
    <w:rsid w:val="005C48F7"/>
    <w:rsid w:val="005C4D49"/>
    <w:rsid w:val="005C5035"/>
    <w:rsid w:val="005C5730"/>
    <w:rsid w:val="005C5FDD"/>
    <w:rsid w:val="005C617F"/>
    <w:rsid w:val="005C6257"/>
    <w:rsid w:val="005C6B0E"/>
    <w:rsid w:val="005C7237"/>
    <w:rsid w:val="005C74EC"/>
    <w:rsid w:val="005C75DA"/>
    <w:rsid w:val="005C7733"/>
    <w:rsid w:val="005C780A"/>
    <w:rsid w:val="005C7FDE"/>
    <w:rsid w:val="005D02C3"/>
    <w:rsid w:val="005D090E"/>
    <w:rsid w:val="005D0A21"/>
    <w:rsid w:val="005D0BCB"/>
    <w:rsid w:val="005D150D"/>
    <w:rsid w:val="005D251F"/>
    <w:rsid w:val="005D26DA"/>
    <w:rsid w:val="005D28F7"/>
    <w:rsid w:val="005D2A85"/>
    <w:rsid w:val="005D2ACA"/>
    <w:rsid w:val="005D42C8"/>
    <w:rsid w:val="005D45A8"/>
    <w:rsid w:val="005D4F24"/>
    <w:rsid w:val="005D507C"/>
    <w:rsid w:val="005D5479"/>
    <w:rsid w:val="005D54A6"/>
    <w:rsid w:val="005D5662"/>
    <w:rsid w:val="005D5710"/>
    <w:rsid w:val="005D6221"/>
    <w:rsid w:val="005D6284"/>
    <w:rsid w:val="005D6629"/>
    <w:rsid w:val="005D66F6"/>
    <w:rsid w:val="005D677A"/>
    <w:rsid w:val="005D6AB9"/>
    <w:rsid w:val="005D76C3"/>
    <w:rsid w:val="005D786B"/>
    <w:rsid w:val="005D78E5"/>
    <w:rsid w:val="005D7F1C"/>
    <w:rsid w:val="005E002D"/>
    <w:rsid w:val="005E064F"/>
    <w:rsid w:val="005E0D93"/>
    <w:rsid w:val="005E18E8"/>
    <w:rsid w:val="005E2289"/>
    <w:rsid w:val="005E235C"/>
    <w:rsid w:val="005E2871"/>
    <w:rsid w:val="005E28F1"/>
    <w:rsid w:val="005E2B26"/>
    <w:rsid w:val="005E3507"/>
    <w:rsid w:val="005E3753"/>
    <w:rsid w:val="005E3CD9"/>
    <w:rsid w:val="005E43A0"/>
    <w:rsid w:val="005E4770"/>
    <w:rsid w:val="005E4C77"/>
    <w:rsid w:val="005E50AE"/>
    <w:rsid w:val="005E50CB"/>
    <w:rsid w:val="005E5C7F"/>
    <w:rsid w:val="005E62A0"/>
    <w:rsid w:val="005E6341"/>
    <w:rsid w:val="005E66D1"/>
    <w:rsid w:val="005E690A"/>
    <w:rsid w:val="005E6AF0"/>
    <w:rsid w:val="005E6C1D"/>
    <w:rsid w:val="005E6F22"/>
    <w:rsid w:val="005E70D8"/>
    <w:rsid w:val="005E712D"/>
    <w:rsid w:val="005E7435"/>
    <w:rsid w:val="005E75B9"/>
    <w:rsid w:val="005F01A8"/>
    <w:rsid w:val="005F02F3"/>
    <w:rsid w:val="005F0A19"/>
    <w:rsid w:val="005F0DE3"/>
    <w:rsid w:val="005F12AA"/>
    <w:rsid w:val="005F17EC"/>
    <w:rsid w:val="005F2163"/>
    <w:rsid w:val="005F2191"/>
    <w:rsid w:val="005F27B9"/>
    <w:rsid w:val="005F2BB2"/>
    <w:rsid w:val="005F2CBE"/>
    <w:rsid w:val="005F3385"/>
    <w:rsid w:val="005F3419"/>
    <w:rsid w:val="005F35BB"/>
    <w:rsid w:val="005F35F7"/>
    <w:rsid w:val="005F3D25"/>
    <w:rsid w:val="005F3F71"/>
    <w:rsid w:val="005F4330"/>
    <w:rsid w:val="005F462D"/>
    <w:rsid w:val="005F473F"/>
    <w:rsid w:val="005F4BC0"/>
    <w:rsid w:val="005F4C73"/>
    <w:rsid w:val="005F5777"/>
    <w:rsid w:val="005F5C9F"/>
    <w:rsid w:val="005F5F36"/>
    <w:rsid w:val="005F6452"/>
    <w:rsid w:val="005F66E9"/>
    <w:rsid w:val="005F68B7"/>
    <w:rsid w:val="005F6B7B"/>
    <w:rsid w:val="005F755E"/>
    <w:rsid w:val="005F7E52"/>
    <w:rsid w:val="0060010B"/>
    <w:rsid w:val="00600340"/>
    <w:rsid w:val="00600570"/>
    <w:rsid w:val="0060060B"/>
    <w:rsid w:val="00600A92"/>
    <w:rsid w:val="00600C59"/>
    <w:rsid w:val="00600CDD"/>
    <w:rsid w:val="00600E1E"/>
    <w:rsid w:val="006015C6"/>
    <w:rsid w:val="0060169A"/>
    <w:rsid w:val="00601D42"/>
    <w:rsid w:val="0060283F"/>
    <w:rsid w:val="00602B63"/>
    <w:rsid w:val="00603076"/>
    <w:rsid w:val="006034A0"/>
    <w:rsid w:val="00603916"/>
    <w:rsid w:val="00603B94"/>
    <w:rsid w:val="00603DA3"/>
    <w:rsid w:val="00603F1C"/>
    <w:rsid w:val="0060529E"/>
    <w:rsid w:val="006055FA"/>
    <w:rsid w:val="0060581D"/>
    <w:rsid w:val="00605A2E"/>
    <w:rsid w:val="00605E16"/>
    <w:rsid w:val="00605F90"/>
    <w:rsid w:val="00605FBD"/>
    <w:rsid w:val="00606438"/>
    <w:rsid w:val="00606997"/>
    <w:rsid w:val="00606D4E"/>
    <w:rsid w:val="00606DBE"/>
    <w:rsid w:val="00606ECB"/>
    <w:rsid w:val="0060722D"/>
    <w:rsid w:val="00607748"/>
    <w:rsid w:val="0061016F"/>
    <w:rsid w:val="006105D2"/>
    <w:rsid w:val="0061081C"/>
    <w:rsid w:val="00610846"/>
    <w:rsid w:val="0061094E"/>
    <w:rsid w:val="00610BE6"/>
    <w:rsid w:val="00610DA3"/>
    <w:rsid w:val="00610FF5"/>
    <w:rsid w:val="0061111B"/>
    <w:rsid w:val="006111E2"/>
    <w:rsid w:val="00611E40"/>
    <w:rsid w:val="0061204F"/>
    <w:rsid w:val="00612630"/>
    <w:rsid w:val="00612852"/>
    <w:rsid w:val="006128D6"/>
    <w:rsid w:val="00612C58"/>
    <w:rsid w:val="00613161"/>
    <w:rsid w:val="00613428"/>
    <w:rsid w:val="0061346F"/>
    <w:rsid w:val="00613648"/>
    <w:rsid w:val="006146E2"/>
    <w:rsid w:val="006154A0"/>
    <w:rsid w:val="00615859"/>
    <w:rsid w:val="00615C3E"/>
    <w:rsid w:val="00615E50"/>
    <w:rsid w:val="006162E4"/>
    <w:rsid w:val="00616B1B"/>
    <w:rsid w:val="00617B23"/>
    <w:rsid w:val="00617C27"/>
    <w:rsid w:val="00617D08"/>
    <w:rsid w:val="00617FB5"/>
    <w:rsid w:val="00617FE1"/>
    <w:rsid w:val="00620C49"/>
    <w:rsid w:val="00620D68"/>
    <w:rsid w:val="00621064"/>
    <w:rsid w:val="00621950"/>
    <w:rsid w:val="0062204C"/>
    <w:rsid w:val="00622356"/>
    <w:rsid w:val="0062275D"/>
    <w:rsid w:val="00622C95"/>
    <w:rsid w:val="00623715"/>
    <w:rsid w:val="00623F3B"/>
    <w:rsid w:val="0062433A"/>
    <w:rsid w:val="006243E1"/>
    <w:rsid w:val="0062481B"/>
    <w:rsid w:val="00625050"/>
    <w:rsid w:val="006250D1"/>
    <w:rsid w:val="00625A99"/>
    <w:rsid w:val="00625D94"/>
    <w:rsid w:val="006264DB"/>
    <w:rsid w:val="00626784"/>
    <w:rsid w:val="006272DD"/>
    <w:rsid w:val="006272E8"/>
    <w:rsid w:val="0062730A"/>
    <w:rsid w:val="006275D0"/>
    <w:rsid w:val="0062774F"/>
    <w:rsid w:val="006279F0"/>
    <w:rsid w:val="00627D68"/>
    <w:rsid w:val="006305F1"/>
    <w:rsid w:val="00630775"/>
    <w:rsid w:val="0063077E"/>
    <w:rsid w:val="00630852"/>
    <w:rsid w:val="006309D0"/>
    <w:rsid w:val="00630B5B"/>
    <w:rsid w:val="006311FC"/>
    <w:rsid w:val="006314AB"/>
    <w:rsid w:val="00631708"/>
    <w:rsid w:val="0063267F"/>
    <w:rsid w:val="00632869"/>
    <w:rsid w:val="00632B33"/>
    <w:rsid w:val="00632B3D"/>
    <w:rsid w:val="00632C1E"/>
    <w:rsid w:val="006331B2"/>
    <w:rsid w:val="006332CC"/>
    <w:rsid w:val="006332E4"/>
    <w:rsid w:val="006335B1"/>
    <w:rsid w:val="00633C9F"/>
    <w:rsid w:val="006340E5"/>
    <w:rsid w:val="0063473D"/>
    <w:rsid w:val="00634785"/>
    <w:rsid w:val="00634E81"/>
    <w:rsid w:val="00634FCD"/>
    <w:rsid w:val="0063588C"/>
    <w:rsid w:val="00635AE9"/>
    <w:rsid w:val="00635F9D"/>
    <w:rsid w:val="00636807"/>
    <w:rsid w:val="006369F3"/>
    <w:rsid w:val="00636CBF"/>
    <w:rsid w:val="00637099"/>
    <w:rsid w:val="006371EB"/>
    <w:rsid w:val="00637F1D"/>
    <w:rsid w:val="00637F1E"/>
    <w:rsid w:val="006400E6"/>
    <w:rsid w:val="0064058C"/>
    <w:rsid w:val="00640B69"/>
    <w:rsid w:val="00640C6D"/>
    <w:rsid w:val="0064187F"/>
    <w:rsid w:val="00641931"/>
    <w:rsid w:val="00641D52"/>
    <w:rsid w:val="006422C4"/>
    <w:rsid w:val="006428E9"/>
    <w:rsid w:val="00642D49"/>
    <w:rsid w:val="00642E53"/>
    <w:rsid w:val="00643357"/>
    <w:rsid w:val="00643A38"/>
    <w:rsid w:val="00643C99"/>
    <w:rsid w:val="00643CDA"/>
    <w:rsid w:val="00643DF6"/>
    <w:rsid w:val="00644073"/>
    <w:rsid w:val="00644086"/>
    <w:rsid w:val="006446F5"/>
    <w:rsid w:val="00644B4C"/>
    <w:rsid w:val="00644E16"/>
    <w:rsid w:val="00644E40"/>
    <w:rsid w:val="00644EEB"/>
    <w:rsid w:val="006454DF"/>
    <w:rsid w:val="0064575E"/>
    <w:rsid w:val="00645B93"/>
    <w:rsid w:val="00645FE8"/>
    <w:rsid w:val="00646224"/>
    <w:rsid w:val="00646C31"/>
    <w:rsid w:val="00646D43"/>
    <w:rsid w:val="00646F8F"/>
    <w:rsid w:val="0064709A"/>
    <w:rsid w:val="006510F7"/>
    <w:rsid w:val="00651A98"/>
    <w:rsid w:val="00652153"/>
    <w:rsid w:val="006528F8"/>
    <w:rsid w:val="006536FC"/>
    <w:rsid w:val="00653A3F"/>
    <w:rsid w:val="00653F6D"/>
    <w:rsid w:val="00654D80"/>
    <w:rsid w:val="006553DB"/>
    <w:rsid w:val="00655833"/>
    <w:rsid w:val="006561A3"/>
    <w:rsid w:val="00656265"/>
    <w:rsid w:val="006567FD"/>
    <w:rsid w:val="0065687B"/>
    <w:rsid w:val="006576F3"/>
    <w:rsid w:val="006577DF"/>
    <w:rsid w:val="00657F99"/>
    <w:rsid w:val="006604DB"/>
    <w:rsid w:val="0066062D"/>
    <w:rsid w:val="00660672"/>
    <w:rsid w:val="0066084E"/>
    <w:rsid w:val="00660D32"/>
    <w:rsid w:val="00660EE9"/>
    <w:rsid w:val="006614DA"/>
    <w:rsid w:val="0066153F"/>
    <w:rsid w:val="00661DF0"/>
    <w:rsid w:val="00661E01"/>
    <w:rsid w:val="00661FF4"/>
    <w:rsid w:val="00662505"/>
    <w:rsid w:val="006625E7"/>
    <w:rsid w:val="00662A5C"/>
    <w:rsid w:val="00662FDD"/>
    <w:rsid w:val="00663683"/>
    <w:rsid w:val="00663C20"/>
    <w:rsid w:val="0066428C"/>
    <w:rsid w:val="006646E5"/>
    <w:rsid w:val="006654BD"/>
    <w:rsid w:val="00665808"/>
    <w:rsid w:val="00665CE0"/>
    <w:rsid w:val="006660F2"/>
    <w:rsid w:val="006665EE"/>
    <w:rsid w:val="0066669C"/>
    <w:rsid w:val="006679E8"/>
    <w:rsid w:val="00667A71"/>
    <w:rsid w:val="00667E2A"/>
    <w:rsid w:val="00670107"/>
    <w:rsid w:val="00670136"/>
    <w:rsid w:val="006703E9"/>
    <w:rsid w:val="00671049"/>
    <w:rsid w:val="00671C1D"/>
    <w:rsid w:val="0067252F"/>
    <w:rsid w:val="006728BB"/>
    <w:rsid w:val="00672AFC"/>
    <w:rsid w:val="00672D45"/>
    <w:rsid w:val="0067326C"/>
    <w:rsid w:val="00673702"/>
    <w:rsid w:val="00673D50"/>
    <w:rsid w:val="00674B24"/>
    <w:rsid w:val="00674E2B"/>
    <w:rsid w:val="0067532D"/>
    <w:rsid w:val="00675651"/>
    <w:rsid w:val="006757C8"/>
    <w:rsid w:val="00675FDB"/>
    <w:rsid w:val="00676259"/>
    <w:rsid w:val="00676358"/>
    <w:rsid w:val="0067635B"/>
    <w:rsid w:val="0067663C"/>
    <w:rsid w:val="00676686"/>
    <w:rsid w:val="0067690B"/>
    <w:rsid w:val="00676BE0"/>
    <w:rsid w:val="00676DC5"/>
    <w:rsid w:val="00677796"/>
    <w:rsid w:val="0068034E"/>
    <w:rsid w:val="006808BC"/>
    <w:rsid w:val="00680992"/>
    <w:rsid w:val="00680E2C"/>
    <w:rsid w:val="00681AAC"/>
    <w:rsid w:val="00681C80"/>
    <w:rsid w:val="00681CAA"/>
    <w:rsid w:val="006820F0"/>
    <w:rsid w:val="00682276"/>
    <w:rsid w:val="0068268C"/>
    <w:rsid w:val="006827E2"/>
    <w:rsid w:val="0068292A"/>
    <w:rsid w:val="00682BC2"/>
    <w:rsid w:val="00682DB6"/>
    <w:rsid w:val="00682F18"/>
    <w:rsid w:val="00682F65"/>
    <w:rsid w:val="0068359C"/>
    <w:rsid w:val="006851FA"/>
    <w:rsid w:val="00685387"/>
    <w:rsid w:val="00685CA3"/>
    <w:rsid w:val="00686287"/>
    <w:rsid w:val="00686AF2"/>
    <w:rsid w:val="00686C30"/>
    <w:rsid w:val="00686E27"/>
    <w:rsid w:val="00687112"/>
    <w:rsid w:val="006872F3"/>
    <w:rsid w:val="006879D5"/>
    <w:rsid w:val="00687F25"/>
    <w:rsid w:val="0069030B"/>
    <w:rsid w:val="006903F0"/>
    <w:rsid w:val="00690408"/>
    <w:rsid w:val="0069071B"/>
    <w:rsid w:val="00690AD9"/>
    <w:rsid w:val="00690C73"/>
    <w:rsid w:val="00691F39"/>
    <w:rsid w:val="00692040"/>
    <w:rsid w:val="00692058"/>
    <w:rsid w:val="006922E1"/>
    <w:rsid w:val="006925F4"/>
    <w:rsid w:val="00692A16"/>
    <w:rsid w:val="00692C6E"/>
    <w:rsid w:val="00692CA3"/>
    <w:rsid w:val="00693D25"/>
    <w:rsid w:val="006943CF"/>
    <w:rsid w:val="0069595C"/>
    <w:rsid w:val="00695A3A"/>
    <w:rsid w:val="00695A41"/>
    <w:rsid w:val="00695E45"/>
    <w:rsid w:val="00696300"/>
    <w:rsid w:val="0069646E"/>
    <w:rsid w:val="00696784"/>
    <w:rsid w:val="006968BA"/>
    <w:rsid w:val="00696D98"/>
    <w:rsid w:val="0069709C"/>
    <w:rsid w:val="0069760D"/>
    <w:rsid w:val="00697A76"/>
    <w:rsid w:val="006A0549"/>
    <w:rsid w:val="006A0578"/>
    <w:rsid w:val="006A087D"/>
    <w:rsid w:val="006A08F6"/>
    <w:rsid w:val="006A0AF1"/>
    <w:rsid w:val="006A0BD7"/>
    <w:rsid w:val="006A10A9"/>
    <w:rsid w:val="006A1675"/>
    <w:rsid w:val="006A1803"/>
    <w:rsid w:val="006A254A"/>
    <w:rsid w:val="006A2A1F"/>
    <w:rsid w:val="006A2BB5"/>
    <w:rsid w:val="006A2FF1"/>
    <w:rsid w:val="006A3BF8"/>
    <w:rsid w:val="006A44DA"/>
    <w:rsid w:val="006A48BE"/>
    <w:rsid w:val="006A4D53"/>
    <w:rsid w:val="006A4E48"/>
    <w:rsid w:val="006A52D1"/>
    <w:rsid w:val="006A52DE"/>
    <w:rsid w:val="006A58A2"/>
    <w:rsid w:val="006A5C07"/>
    <w:rsid w:val="006A5F02"/>
    <w:rsid w:val="006A61CB"/>
    <w:rsid w:val="006A6330"/>
    <w:rsid w:val="006A6448"/>
    <w:rsid w:val="006A68BA"/>
    <w:rsid w:val="006A6D30"/>
    <w:rsid w:val="006A6E4F"/>
    <w:rsid w:val="006A73B7"/>
    <w:rsid w:val="006A74BC"/>
    <w:rsid w:val="006A7725"/>
    <w:rsid w:val="006B02C5"/>
    <w:rsid w:val="006B0673"/>
    <w:rsid w:val="006B0F94"/>
    <w:rsid w:val="006B11B9"/>
    <w:rsid w:val="006B1285"/>
    <w:rsid w:val="006B1640"/>
    <w:rsid w:val="006B1A34"/>
    <w:rsid w:val="006B1D2C"/>
    <w:rsid w:val="006B236A"/>
    <w:rsid w:val="006B2873"/>
    <w:rsid w:val="006B2F30"/>
    <w:rsid w:val="006B31A2"/>
    <w:rsid w:val="006B3D82"/>
    <w:rsid w:val="006B41C0"/>
    <w:rsid w:val="006B45CD"/>
    <w:rsid w:val="006B4A74"/>
    <w:rsid w:val="006B4CBF"/>
    <w:rsid w:val="006B50E5"/>
    <w:rsid w:val="006B53D7"/>
    <w:rsid w:val="006B5838"/>
    <w:rsid w:val="006B5A7C"/>
    <w:rsid w:val="006B5BC4"/>
    <w:rsid w:val="006B66E0"/>
    <w:rsid w:val="006B69AF"/>
    <w:rsid w:val="006B6B48"/>
    <w:rsid w:val="006B6DB1"/>
    <w:rsid w:val="006B7001"/>
    <w:rsid w:val="006B7144"/>
    <w:rsid w:val="006B7314"/>
    <w:rsid w:val="006B7853"/>
    <w:rsid w:val="006B7B49"/>
    <w:rsid w:val="006B7D0D"/>
    <w:rsid w:val="006C02A7"/>
    <w:rsid w:val="006C060C"/>
    <w:rsid w:val="006C0611"/>
    <w:rsid w:val="006C0801"/>
    <w:rsid w:val="006C089C"/>
    <w:rsid w:val="006C0922"/>
    <w:rsid w:val="006C1954"/>
    <w:rsid w:val="006C1959"/>
    <w:rsid w:val="006C1DBE"/>
    <w:rsid w:val="006C2389"/>
    <w:rsid w:val="006C269E"/>
    <w:rsid w:val="006C2A7D"/>
    <w:rsid w:val="006C2BE9"/>
    <w:rsid w:val="006C310C"/>
    <w:rsid w:val="006C32A0"/>
    <w:rsid w:val="006C35EF"/>
    <w:rsid w:val="006C3763"/>
    <w:rsid w:val="006C3873"/>
    <w:rsid w:val="006C39F0"/>
    <w:rsid w:val="006C44EA"/>
    <w:rsid w:val="006C460F"/>
    <w:rsid w:val="006C4A7F"/>
    <w:rsid w:val="006C4BD1"/>
    <w:rsid w:val="006C4C4C"/>
    <w:rsid w:val="006C4DB4"/>
    <w:rsid w:val="006C4DF4"/>
    <w:rsid w:val="006C5451"/>
    <w:rsid w:val="006C5885"/>
    <w:rsid w:val="006C5C8A"/>
    <w:rsid w:val="006C5D5D"/>
    <w:rsid w:val="006C6153"/>
    <w:rsid w:val="006C63CD"/>
    <w:rsid w:val="006C65DE"/>
    <w:rsid w:val="006C6B2F"/>
    <w:rsid w:val="006C7416"/>
    <w:rsid w:val="006C7539"/>
    <w:rsid w:val="006C7D08"/>
    <w:rsid w:val="006C7D8C"/>
    <w:rsid w:val="006C7DDF"/>
    <w:rsid w:val="006D016B"/>
    <w:rsid w:val="006D0473"/>
    <w:rsid w:val="006D1324"/>
    <w:rsid w:val="006D21B4"/>
    <w:rsid w:val="006D221D"/>
    <w:rsid w:val="006D26D1"/>
    <w:rsid w:val="006D27AD"/>
    <w:rsid w:val="006D2A3B"/>
    <w:rsid w:val="006D2B93"/>
    <w:rsid w:val="006D2CEA"/>
    <w:rsid w:val="006D2DF2"/>
    <w:rsid w:val="006D455B"/>
    <w:rsid w:val="006D4877"/>
    <w:rsid w:val="006D49F2"/>
    <w:rsid w:val="006D4D4A"/>
    <w:rsid w:val="006D4F90"/>
    <w:rsid w:val="006D59B1"/>
    <w:rsid w:val="006D611D"/>
    <w:rsid w:val="006D660B"/>
    <w:rsid w:val="006D66C6"/>
    <w:rsid w:val="006D6745"/>
    <w:rsid w:val="006D69A9"/>
    <w:rsid w:val="006D70E0"/>
    <w:rsid w:val="006D74B2"/>
    <w:rsid w:val="006D7FA7"/>
    <w:rsid w:val="006E01AA"/>
    <w:rsid w:val="006E09D8"/>
    <w:rsid w:val="006E0C80"/>
    <w:rsid w:val="006E1304"/>
    <w:rsid w:val="006E198B"/>
    <w:rsid w:val="006E2230"/>
    <w:rsid w:val="006E2481"/>
    <w:rsid w:val="006E2547"/>
    <w:rsid w:val="006E27CD"/>
    <w:rsid w:val="006E2874"/>
    <w:rsid w:val="006E2D69"/>
    <w:rsid w:val="006E347A"/>
    <w:rsid w:val="006E3605"/>
    <w:rsid w:val="006E3BB8"/>
    <w:rsid w:val="006E3DD9"/>
    <w:rsid w:val="006E3F67"/>
    <w:rsid w:val="006E42E3"/>
    <w:rsid w:val="006E44EB"/>
    <w:rsid w:val="006E4970"/>
    <w:rsid w:val="006E4AAA"/>
    <w:rsid w:val="006E4E0F"/>
    <w:rsid w:val="006E515B"/>
    <w:rsid w:val="006E55BA"/>
    <w:rsid w:val="006E5C18"/>
    <w:rsid w:val="006E5D05"/>
    <w:rsid w:val="006E5F95"/>
    <w:rsid w:val="006E5FF6"/>
    <w:rsid w:val="006E636A"/>
    <w:rsid w:val="006E67CA"/>
    <w:rsid w:val="006E68A7"/>
    <w:rsid w:val="006E68F6"/>
    <w:rsid w:val="006E6B65"/>
    <w:rsid w:val="006E6D7A"/>
    <w:rsid w:val="006E754A"/>
    <w:rsid w:val="006E762A"/>
    <w:rsid w:val="006E7F73"/>
    <w:rsid w:val="006F00F1"/>
    <w:rsid w:val="006F057F"/>
    <w:rsid w:val="006F060D"/>
    <w:rsid w:val="006F06A1"/>
    <w:rsid w:val="006F0839"/>
    <w:rsid w:val="006F0B79"/>
    <w:rsid w:val="006F0E03"/>
    <w:rsid w:val="006F0FE2"/>
    <w:rsid w:val="006F1074"/>
    <w:rsid w:val="006F1A19"/>
    <w:rsid w:val="006F1B6D"/>
    <w:rsid w:val="006F1C5C"/>
    <w:rsid w:val="006F227D"/>
    <w:rsid w:val="006F23F7"/>
    <w:rsid w:val="006F25DC"/>
    <w:rsid w:val="006F2BC7"/>
    <w:rsid w:val="006F2CE8"/>
    <w:rsid w:val="006F2E89"/>
    <w:rsid w:val="006F3493"/>
    <w:rsid w:val="006F3763"/>
    <w:rsid w:val="006F39D7"/>
    <w:rsid w:val="006F41AB"/>
    <w:rsid w:val="006F4365"/>
    <w:rsid w:val="006F4921"/>
    <w:rsid w:val="006F4B0F"/>
    <w:rsid w:val="006F4FE4"/>
    <w:rsid w:val="006F5008"/>
    <w:rsid w:val="006F5765"/>
    <w:rsid w:val="006F582B"/>
    <w:rsid w:val="006F5942"/>
    <w:rsid w:val="006F5E1B"/>
    <w:rsid w:val="006F6510"/>
    <w:rsid w:val="006F6513"/>
    <w:rsid w:val="006F67BA"/>
    <w:rsid w:val="006F6985"/>
    <w:rsid w:val="006F7233"/>
    <w:rsid w:val="006F735B"/>
    <w:rsid w:val="006F7650"/>
    <w:rsid w:val="006F7AAA"/>
    <w:rsid w:val="0070054D"/>
    <w:rsid w:val="00700795"/>
    <w:rsid w:val="00700B58"/>
    <w:rsid w:val="007011E1"/>
    <w:rsid w:val="007014D1"/>
    <w:rsid w:val="007016AE"/>
    <w:rsid w:val="00701957"/>
    <w:rsid w:val="00701AC5"/>
    <w:rsid w:val="00701CBE"/>
    <w:rsid w:val="00702265"/>
    <w:rsid w:val="007025FF"/>
    <w:rsid w:val="00702743"/>
    <w:rsid w:val="007027A0"/>
    <w:rsid w:val="00702D90"/>
    <w:rsid w:val="00702E8A"/>
    <w:rsid w:val="00703126"/>
    <w:rsid w:val="00703B37"/>
    <w:rsid w:val="00703BB8"/>
    <w:rsid w:val="00703FC6"/>
    <w:rsid w:val="007042EE"/>
    <w:rsid w:val="00704550"/>
    <w:rsid w:val="00704AA8"/>
    <w:rsid w:val="00704D86"/>
    <w:rsid w:val="00704E06"/>
    <w:rsid w:val="00705896"/>
    <w:rsid w:val="00705A43"/>
    <w:rsid w:val="007065DD"/>
    <w:rsid w:val="007066C4"/>
    <w:rsid w:val="0070673D"/>
    <w:rsid w:val="00706F8E"/>
    <w:rsid w:val="0070770B"/>
    <w:rsid w:val="00707CE8"/>
    <w:rsid w:val="00707E46"/>
    <w:rsid w:val="00710A97"/>
    <w:rsid w:val="00710E2C"/>
    <w:rsid w:val="007113BC"/>
    <w:rsid w:val="00711727"/>
    <w:rsid w:val="00711E87"/>
    <w:rsid w:val="00711F6B"/>
    <w:rsid w:val="007125BF"/>
    <w:rsid w:val="00712622"/>
    <w:rsid w:val="00712675"/>
    <w:rsid w:val="00712757"/>
    <w:rsid w:val="00712779"/>
    <w:rsid w:val="00712B70"/>
    <w:rsid w:val="00712ECA"/>
    <w:rsid w:val="00713862"/>
    <w:rsid w:val="00713B3B"/>
    <w:rsid w:val="00713E03"/>
    <w:rsid w:val="00714048"/>
    <w:rsid w:val="007140BF"/>
    <w:rsid w:val="007146F6"/>
    <w:rsid w:val="0071489D"/>
    <w:rsid w:val="00714C81"/>
    <w:rsid w:val="00714D3A"/>
    <w:rsid w:val="007151EA"/>
    <w:rsid w:val="007153E6"/>
    <w:rsid w:val="00715B77"/>
    <w:rsid w:val="00715D61"/>
    <w:rsid w:val="00715D8E"/>
    <w:rsid w:val="00715F13"/>
    <w:rsid w:val="00716A1B"/>
    <w:rsid w:val="00716B88"/>
    <w:rsid w:val="00716E98"/>
    <w:rsid w:val="00716F4F"/>
    <w:rsid w:val="0071702E"/>
    <w:rsid w:val="00717457"/>
    <w:rsid w:val="007174F0"/>
    <w:rsid w:val="0071781A"/>
    <w:rsid w:val="00717C72"/>
    <w:rsid w:val="00720184"/>
    <w:rsid w:val="0072068F"/>
    <w:rsid w:val="0072076F"/>
    <w:rsid w:val="00720876"/>
    <w:rsid w:val="00720E4E"/>
    <w:rsid w:val="00720EC9"/>
    <w:rsid w:val="00721135"/>
    <w:rsid w:val="0072124A"/>
    <w:rsid w:val="007214AD"/>
    <w:rsid w:val="00721ABC"/>
    <w:rsid w:val="007222C3"/>
    <w:rsid w:val="00722459"/>
    <w:rsid w:val="00722652"/>
    <w:rsid w:val="007228F5"/>
    <w:rsid w:val="00722DBF"/>
    <w:rsid w:val="00722E3E"/>
    <w:rsid w:val="00722F86"/>
    <w:rsid w:val="00722FC5"/>
    <w:rsid w:val="00722FF9"/>
    <w:rsid w:val="00723023"/>
    <w:rsid w:val="00723680"/>
    <w:rsid w:val="007236F3"/>
    <w:rsid w:val="0072406F"/>
    <w:rsid w:val="007240F0"/>
    <w:rsid w:val="00724255"/>
    <w:rsid w:val="00724315"/>
    <w:rsid w:val="0072471F"/>
    <w:rsid w:val="00724A8D"/>
    <w:rsid w:val="00724B30"/>
    <w:rsid w:val="00724B79"/>
    <w:rsid w:val="00724EA6"/>
    <w:rsid w:val="00724F64"/>
    <w:rsid w:val="00725244"/>
    <w:rsid w:val="0072575A"/>
    <w:rsid w:val="00725896"/>
    <w:rsid w:val="00725F21"/>
    <w:rsid w:val="00726406"/>
    <w:rsid w:val="00726615"/>
    <w:rsid w:val="00726C27"/>
    <w:rsid w:val="00726CB4"/>
    <w:rsid w:val="00726FE7"/>
    <w:rsid w:val="007271F0"/>
    <w:rsid w:val="00727361"/>
    <w:rsid w:val="0072766C"/>
    <w:rsid w:val="0072766E"/>
    <w:rsid w:val="00727909"/>
    <w:rsid w:val="00727C61"/>
    <w:rsid w:val="00727E6D"/>
    <w:rsid w:val="00727F3F"/>
    <w:rsid w:val="00730339"/>
    <w:rsid w:val="007303A6"/>
    <w:rsid w:val="00730FE2"/>
    <w:rsid w:val="0073114B"/>
    <w:rsid w:val="007314D1"/>
    <w:rsid w:val="00731533"/>
    <w:rsid w:val="00731A93"/>
    <w:rsid w:val="007324B9"/>
    <w:rsid w:val="007329E6"/>
    <w:rsid w:val="00732D39"/>
    <w:rsid w:val="00733118"/>
    <w:rsid w:val="00733121"/>
    <w:rsid w:val="00733241"/>
    <w:rsid w:val="007335D9"/>
    <w:rsid w:val="007338F3"/>
    <w:rsid w:val="00733968"/>
    <w:rsid w:val="00733C35"/>
    <w:rsid w:val="00733DEB"/>
    <w:rsid w:val="00734315"/>
    <w:rsid w:val="00734628"/>
    <w:rsid w:val="00734964"/>
    <w:rsid w:val="007350E9"/>
    <w:rsid w:val="00735131"/>
    <w:rsid w:val="00735507"/>
    <w:rsid w:val="007358D7"/>
    <w:rsid w:val="00735D81"/>
    <w:rsid w:val="00735F88"/>
    <w:rsid w:val="007361EE"/>
    <w:rsid w:val="007376DE"/>
    <w:rsid w:val="007378D3"/>
    <w:rsid w:val="00737F1B"/>
    <w:rsid w:val="007401C8"/>
    <w:rsid w:val="007404C4"/>
    <w:rsid w:val="00740665"/>
    <w:rsid w:val="007406C3"/>
    <w:rsid w:val="00740996"/>
    <w:rsid w:val="007417BF"/>
    <w:rsid w:val="00741A09"/>
    <w:rsid w:val="00741F97"/>
    <w:rsid w:val="00742294"/>
    <w:rsid w:val="007422C3"/>
    <w:rsid w:val="00742594"/>
    <w:rsid w:val="00742CBE"/>
    <w:rsid w:val="00742E59"/>
    <w:rsid w:val="00742FC1"/>
    <w:rsid w:val="007433E2"/>
    <w:rsid w:val="0074412C"/>
    <w:rsid w:val="0074479E"/>
    <w:rsid w:val="007448C5"/>
    <w:rsid w:val="00744C91"/>
    <w:rsid w:val="007453DB"/>
    <w:rsid w:val="007455AD"/>
    <w:rsid w:val="00745C5A"/>
    <w:rsid w:val="00746507"/>
    <w:rsid w:val="0074699A"/>
    <w:rsid w:val="00746A47"/>
    <w:rsid w:val="00746A75"/>
    <w:rsid w:val="0074702A"/>
    <w:rsid w:val="0074718D"/>
    <w:rsid w:val="007471C6"/>
    <w:rsid w:val="007471D6"/>
    <w:rsid w:val="0074733B"/>
    <w:rsid w:val="007475C9"/>
    <w:rsid w:val="0074793D"/>
    <w:rsid w:val="007479BF"/>
    <w:rsid w:val="00747EA1"/>
    <w:rsid w:val="007502B2"/>
    <w:rsid w:val="007503CE"/>
    <w:rsid w:val="00750416"/>
    <w:rsid w:val="007505BD"/>
    <w:rsid w:val="00750634"/>
    <w:rsid w:val="00750B1E"/>
    <w:rsid w:val="00750FC9"/>
    <w:rsid w:val="0075184B"/>
    <w:rsid w:val="007521F6"/>
    <w:rsid w:val="00752226"/>
    <w:rsid w:val="007527AD"/>
    <w:rsid w:val="00752D69"/>
    <w:rsid w:val="00752EB9"/>
    <w:rsid w:val="007533D8"/>
    <w:rsid w:val="007536BF"/>
    <w:rsid w:val="00753916"/>
    <w:rsid w:val="007539FE"/>
    <w:rsid w:val="00753ACC"/>
    <w:rsid w:val="00753E40"/>
    <w:rsid w:val="007546B0"/>
    <w:rsid w:val="00754B66"/>
    <w:rsid w:val="00754BCD"/>
    <w:rsid w:val="0075563B"/>
    <w:rsid w:val="00755766"/>
    <w:rsid w:val="00755831"/>
    <w:rsid w:val="00755CDE"/>
    <w:rsid w:val="007561DA"/>
    <w:rsid w:val="0075663F"/>
    <w:rsid w:val="00756AF1"/>
    <w:rsid w:val="007570D7"/>
    <w:rsid w:val="00757938"/>
    <w:rsid w:val="0075797F"/>
    <w:rsid w:val="00757C0E"/>
    <w:rsid w:val="00757E2C"/>
    <w:rsid w:val="007601CB"/>
    <w:rsid w:val="007605F3"/>
    <w:rsid w:val="00760C5F"/>
    <w:rsid w:val="007611C3"/>
    <w:rsid w:val="00761DF0"/>
    <w:rsid w:val="007623F5"/>
    <w:rsid w:val="00762A41"/>
    <w:rsid w:val="00762DA2"/>
    <w:rsid w:val="00763369"/>
    <w:rsid w:val="00763591"/>
    <w:rsid w:val="007637DF"/>
    <w:rsid w:val="00763DA9"/>
    <w:rsid w:val="007640A6"/>
    <w:rsid w:val="00764605"/>
    <w:rsid w:val="00764721"/>
    <w:rsid w:val="00764E3C"/>
    <w:rsid w:val="0076521D"/>
    <w:rsid w:val="007656F6"/>
    <w:rsid w:val="00765FCA"/>
    <w:rsid w:val="00766250"/>
    <w:rsid w:val="00766510"/>
    <w:rsid w:val="007669BE"/>
    <w:rsid w:val="00766A57"/>
    <w:rsid w:val="00766C60"/>
    <w:rsid w:val="00766E10"/>
    <w:rsid w:val="0076734E"/>
    <w:rsid w:val="007673AB"/>
    <w:rsid w:val="007675F8"/>
    <w:rsid w:val="00767DC5"/>
    <w:rsid w:val="00767EA8"/>
    <w:rsid w:val="00767EC6"/>
    <w:rsid w:val="0077014A"/>
    <w:rsid w:val="007703CA"/>
    <w:rsid w:val="00770A1E"/>
    <w:rsid w:val="00770B70"/>
    <w:rsid w:val="00771483"/>
    <w:rsid w:val="00772228"/>
    <w:rsid w:val="007722B5"/>
    <w:rsid w:val="00772480"/>
    <w:rsid w:val="0077351B"/>
    <w:rsid w:val="007747C5"/>
    <w:rsid w:val="007753FC"/>
    <w:rsid w:val="00775630"/>
    <w:rsid w:val="00775858"/>
    <w:rsid w:val="00775EB1"/>
    <w:rsid w:val="00775F3D"/>
    <w:rsid w:val="007760C2"/>
    <w:rsid w:val="00776475"/>
    <w:rsid w:val="007764D1"/>
    <w:rsid w:val="00776848"/>
    <w:rsid w:val="00776904"/>
    <w:rsid w:val="00776CC7"/>
    <w:rsid w:val="00776D92"/>
    <w:rsid w:val="00776E30"/>
    <w:rsid w:val="00776EB7"/>
    <w:rsid w:val="00777378"/>
    <w:rsid w:val="0077793E"/>
    <w:rsid w:val="0078007D"/>
    <w:rsid w:val="00780444"/>
    <w:rsid w:val="00780559"/>
    <w:rsid w:val="0078055F"/>
    <w:rsid w:val="00780E83"/>
    <w:rsid w:val="00780FD4"/>
    <w:rsid w:val="007814CA"/>
    <w:rsid w:val="00781F0B"/>
    <w:rsid w:val="0078214D"/>
    <w:rsid w:val="007826EB"/>
    <w:rsid w:val="00782DA0"/>
    <w:rsid w:val="00783300"/>
    <w:rsid w:val="00783539"/>
    <w:rsid w:val="00783668"/>
    <w:rsid w:val="00783919"/>
    <w:rsid w:val="00783C63"/>
    <w:rsid w:val="00783D05"/>
    <w:rsid w:val="00783FB2"/>
    <w:rsid w:val="007844E8"/>
    <w:rsid w:val="0078455D"/>
    <w:rsid w:val="0078474B"/>
    <w:rsid w:val="00784928"/>
    <w:rsid w:val="007862A0"/>
    <w:rsid w:val="00786CCA"/>
    <w:rsid w:val="007874B7"/>
    <w:rsid w:val="007879A1"/>
    <w:rsid w:val="00787A6E"/>
    <w:rsid w:val="00787FDB"/>
    <w:rsid w:val="0079010C"/>
    <w:rsid w:val="0079012A"/>
    <w:rsid w:val="0079016C"/>
    <w:rsid w:val="00790A1F"/>
    <w:rsid w:val="00790CAC"/>
    <w:rsid w:val="00790CFA"/>
    <w:rsid w:val="007911A7"/>
    <w:rsid w:val="007917B7"/>
    <w:rsid w:val="007922FA"/>
    <w:rsid w:val="00792C1E"/>
    <w:rsid w:val="00792C41"/>
    <w:rsid w:val="00793357"/>
    <w:rsid w:val="00793BA4"/>
    <w:rsid w:val="00793F86"/>
    <w:rsid w:val="00794ABC"/>
    <w:rsid w:val="00794D0B"/>
    <w:rsid w:val="00795573"/>
    <w:rsid w:val="0079567D"/>
    <w:rsid w:val="00795A32"/>
    <w:rsid w:val="00795FA3"/>
    <w:rsid w:val="007961DF"/>
    <w:rsid w:val="007964F4"/>
    <w:rsid w:val="00796678"/>
    <w:rsid w:val="00796836"/>
    <w:rsid w:val="00796ACD"/>
    <w:rsid w:val="00797432"/>
    <w:rsid w:val="007A0245"/>
    <w:rsid w:val="007A04D3"/>
    <w:rsid w:val="007A0939"/>
    <w:rsid w:val="007A0FD5"/>
    <w:rsid w:val="007A1198"/>
    <w:rsid w:val="007A11B8"/>
    <w:rsid w:val="007A170A"/>
    <w:rsid w:val="007A17D6"/>
    <w:rsid w:val="007A249D"/>
    <w:rsid w:val="007A283F"/>
    <w:rsid w:val="007A28AD"/>
    <w:rsid w:val="007A2FA6"/>
    <w:rsid w:val="007A33A2"/>
    <w:rsid w:val="007A37AD"/>
    <w:rsid w:val="007A38D8"/>
    <w:rsid w:val="007A3A72"/>
    <w:rsid w:val="007A3E6F"/>
    <w:rsid w:val="007A4847"/>
    <w:rsid w:val="007A4A8C"/>
    <w:rsid w:val="007A5051"/>
    <w:rsid w:val="007A50A4"/>
    <w:rsid w:val="007A589A"/>
    <w:rsid w:val="007A6084"/>
    <w:rsid w:val="007A63B6"/>
    <w:rsid w:val="007A6450"/>
    <w:rsid w:val="007A66C3"/>
    <w:rsid w:val="007A67BF"/>
    <w:rsid w:val="007A712E"/>
    <w:rsid w:val="007A71D3"/>
    <w:rsid w:val="007A7220"/>
    <w:rsid w:val="007A74D6"/>
    <w:rsid w:val="007A755C"/>
    <w:rsid w:val="007A7CDE"/>
    <w:rsid w:val="007A7CE3"/>
    <w:rsid w:val="007A7F02"/>
    <w:rsid w:val="007A7FA3"/>
    <w:rsid w:val="007B0424"/>
    <w:rsid w:val="007B0878"/>
    <w:rsid w:val="007B0DE6"/>
    <w:rsid w:val="007B1260"/>
    <w:rsid w:val="007B153D"/>
    <w:rsid w:val="007B15B0"/>
    <w:rsid w:val="007B1AAF"/>
    <w:rsid w:val="007B1B9B"/>
    <w:rsid w:val="007B1C78"/>
    <w:rsid w:val="007B1E13"/>
    <w:rsid w:val="007B1F65"/>
    <w:rsid w:val="007B1FCA"/>
    <w:rsid w:val="007B2321"/>
    <w:rsid w:val="007B2ECC"/>
    <w:rsid w:val="007B32EB"/>
    <w:rsid w:val="007B393A"/>
    <w:rsid w:val="007B3C14"/>
    <w:rsid w:val="007B4620"/>
    <w:rsid w:val="007B4667"/>
    <w:rsid w:val="007B4DF7"/>
    <w:rsid w:val="007B4E4F"/>
    <w:rsid w:val="007B5233"/>
    <w:rsid w:val="007B54FC"/>
    <w:rsid w:val="007B5B42"/>
    <w:rsid w:val="007B5C9A"/>
    <w:rsid w:val="007B5DD1"/>
    <w:rsid w:val="007B5F75"/>
    <w:rsid w:val="007B6379"/>
    <w:rsid w:val="007B6A48"/>
    <w:rsid w:val="007B6C0E"/>
    <w:rsid w:val="007B6D43"/>
    <w:rsid w:val="007B6E3C"/>
    <w:rsid w:val="007B7085"/>
    <w:rsid w:val="007B729B"/>
    <w:rsid w:val="007C033A"/>
    <w:rsid w:val="007C0F31"/>
    <w:rsid w:val="007C10C5"/>
    <w:rsid w:val="007C177A"/>
    <w:rsid w:val="007C21FB"/>
    <w:rsid w:val="007C24A5"/>
    <w:rsid w:val="007C26AB"/>
    <w:rsid w:val="007C26ED"/>
    <w:rsid w:val="007C2A30"/>
    <w:rsid w:val="007C2B26"/>
    <w:rsid w:val="007C2BF6"/>
    <w:rsid w:val="007C2CA9"/>
    <w:rsid w:val="007C2DC0"/>
    <w:rsid w:val="007C3249"/>
    <w:rsid w:val="007C3F04"/>
    <w:rsid w:val="007C40DB"/>
    <w:rsid w:val="007C45E4"/>
    <w:rsid w:val="007C52FF"/>
    <w:rsid w:val="007C535D"/>
    <w:rsid w:val="007C5448"/>
    <w:rsid w:val="007C54EA"/>
    <w:rsid w:val="007C5710"/>
    <w:rsid w:val="007C5909"/>
    <w:rsid w:val="007C5AF0"/>
    <w:rsid w:val="007C5C2E"/>
    <w:rsid w:val="007C5F80"/>
    <w:rsid w:val="007C63C0"/>
    <w:rsid w:val="007C663B"/>
    <w:rsid w:val="007C66CC"/>
    <w:rsid w:val="007C712B"/>
    <w:rsid w:val="007C74AF"/>
    <w:rsid w:val="007C7615"/>
    <w:rsid w:val="007D0197"/>
    <w:rsid w:val="007D03F6"/>
    <w:rsid w:val="007D0568"/>
    <w:rsid w:val="007D06F4"/>
    <w:rsid w:val="007D0708"/>
    <w:rsid w:val="007D0D54"/>
    <w:rsid w:val="007D10E3"/>
    <w:rsid w:val="007D1252"/>
    <w:rsid w:val="007D138D"/>
    <w:rsid w:val="007D145F"/>
    <w:rsid w:val="007D16AB"/>
    <w:rsid w:val="007D1F0A"/>
    <w:rsid w:val="007D1F6A"/>
    <w:rsid w:val="007D21C0"/>
    <w:rsid w:val="007D25C1"/>
    <w:rsid w:val="007D36E3"/>
    <w:rsid w:val="007D3D17"/>
    <w:rsid w:val="007D3DB1"/>
    <w:rsid w:val="007D3E0C"/>
    <w:rsid w:val="007D3E7D"/>
    <w:rsid w:val="007D42C6"/>
    <w:rsid w:val="007D493B"/>
    <w:rsid w:val="007D4F20"/>
    <w:rsid w:val="007D5105"/>
    <w:rsid w:val="007D513B"/>
    <w:rsid w:val="007D54B9"/>
    <w:rsid w:val="007D55A5"/>
    <w:rsid w:val="007D5601"/>
    <w:rsid w:val="007D5805"/>
    <w:rsid w:val="007D595C"/>
    <w:rsid w:val="007D5FAD"/>
    <w:rsid w:val="007D6234"/>
    <w:rsid w:val="007D6255"/>
    <w:rsid w:val="007D6341"/>
    <w:rsid w:val="007D6696"/>
    <w:rsid w:val="007D689B"/>
    <w:rsid w:val="007D69D0"/>
    <w:rsid w:val="007D6B7D"/>
    <w:rsid w:val="007D7ACF"/>
    <w:rsid w:val="007E023F"/>
    <w:rsid w:val="007E02DD"/>
    <w:rsid w:val="007E05DA"/>
    <w:rsid w:val="007E06F8"/>
    <w:rsid w:val="007E1009"/>
    <w:rsid w:val="007E1344"/>
    <w:rsid w:val="007E13C1"/>
    <w:rsid w:val="007E15D1"/>
    <w:rsid w:val="007E1AD3"/>
    <w:rsid w:val="007E1ADE"/>
    <w:rsid w:val="007E1BC1"/>
    <w:rsid w:val="007E1E13"/>
    <w:rsid w:val="007E2139"/>
    <w:rsid w:val="007E2233"/>
    <w:rsid w:val="007E2729"/>
    <w:rsid w:val="007E27AA"/>
    <w:rsid w:val="007E392B"/>
    <w:rsid w:val="007E442B"/>
    <w:rsid w:val="007E44BD"/>
    <w:rsid w:val="007E491F"/>
    <w:rsid w:val="007E4E36"/>
    <w:rsid w:val="007E5013"/>
    <w:rsid w:val="007E51A4"/>
    <w:rsid w:val="007E5497"/>
    <w:rsid w:val="007E54EB"/>
    <w:rsid w:val="007E5892"/>
    <w:rsid w:val="007E5AED"/>
    <w:rsid w:val="007E5CA5"/>
    <w:rsid w:val="007E6550"/>
    <w:rsid w:val="007E6756"/>
    <w:rsid w:val="007E682F"/>
    <w:rsid w:val="007E6DA9"/>
    <w:rsid w:val="007E6EB9"/>
    <w:rsid w:val="007E7343"/>
    <w:rsid w:val="007E7C1C"/>
    <w:rsid w:val="007E7FE5"/>
    <w:rsid w:val="007F05B9"/>
    <w:rsid w:val="007F0629"/>
    <w:rsid w:val="007F062E"/>
    <w:rsid w:val="007F0721"/>
    <w:rsid w:val="007F0B8C"/>
    <w:rsid w:val="007F0CAC"/>
    <w:rsid w:val="007F171B"/>
    <w:rsid w:val="007F1816"/>
    <w:rsid w:val="007F1847"/>
    <w:rsid w:val="007F1937"/>
    <w:rsid w:val="007F1AEC"/>
    <w:rsid w:val="007F1DC1"/>
    <w:rsid w:val="007F1FD6"/>
    <w:rsid w:val="007F22D0"/>
    <w:rsid w:val="007F2529"/>
    <w:rsid w:val="007F286A"/>
    <w:rsid w:val="007F2A42"/>
    <w:rsid w:val="007F2A68"/>
    <w:rsid w:val="007F2B79"/>
    <w:rsid w:val="007F3101"/>
    <w:rsid w:val="007F34D3"/>
    <w:rsid w:val="007F40D0"/>
    <w:rsid w:val="007F4D8B"/>
    <w:rsid w:val="007F5013"/>
    <w:rsid w:val="007F544A"/>
    <w:rsid w:val="007F5BE2"/>
    <w:rsid w:val="007F616A"/>
    <w:rsid w:val="007F6443"/>
    <w:rsid w:val="007F64B2"/>
    <w:rsid w:val="007F6E3A"/>
    <w:rsid w:val="007F72FF"/>
    <w:rsid w:val="007F73D1"/>
    <w:rsid w:val="007F779B"/>
    <w:rsid w:val="007F781A"/>
    <w:rsid w:val="007F796C"/>
    <w:rsid w:val="007F7AFB"/>
    <w:rsid w:val="007F7B19"/>
    <w:rsid w:val="00800113"/>
    <w:rsid w:val="00800299"/>
    <w:rsid w:val="008009D3"/>
    <w:rsid w:val="00800AD2"/>
    <w:rsid w:val="00800B5E"/>
    <w:rsid w:val="00800F42"/>
    <w:rsid w:val="0080124B"/>
    <w:rsid w:val="00801A11"/>
    <w:rsid w:val="00801AEC"/>
    <w:rsid w:val="00802166"/>
    <w:rsid w:val="0080227C"/>
    <w:rsid w:val="008028FF"/>
    <w:rsid w:val="008029E6"/>
    <w:rsid w:val="0080355C"/>
    <w:rsid w:val="008048A6"/>
    <w:rsid w:val="00804CDC"/>
    <w:rsid w:val="00804EF0"/>
    <w:rsid w:val="00805EB3"/>
    <w:rsid w:val="00806019"/>
    <w:rsid w:val="00806C60"/>
    <w:rsid w:val="00806EA9"/>
    <w:rsid w:val="00807055"/>
    <w:rsid w:val="00807663"/>
    <w:rsid w:val="0080766A"/>
    <w:rsid w:val="008079B4"/>
    <w:rsid w:val="00807F68"/>
    <w:rsid w:val="0081034F"/>
    <w:rsid w:val="00810F45"/>
    <w:rsid w:val="00811212"/>
    <w:rsid w:val="00811814"/>
    <w:rsid w:val="00811883"/>
    <w:rsid w:val="00811A25"/>
    <w:rsid w:val="00811B5D"/>
    <w:rsid w:val="00811C62"/>
    <w:rsid w:val="00811EE3"/>
    <w:rsid w:val="008132D3"/>
    <w:rsid w:val="00813CC1"/>
    <w:rsid w:val="00813DB7"/>
    <w:rsid w:val="0081435D"/>
    <w:rsid w:val="008144CD"/>
    <w:rsid w:val="00814911"/>
    <w:rsid w:val="008149AC"/>
    <w:rsid w:val="00814C5A"/>
    <w:rsid w:val="00814CDA"/>
    <w:rsid w:val="0081522B"/>
    <w:rsid w:val="00815613"/>
    <w:rsid w:val="00815874"/>
    <w:rsid w:val="00815F29"/>
    <w:rsid w:val="00816086"/>
    <w:rsid w:val="008162BD"/>
    <w:rsid w:val="00816300"/>
    <w:rsid w:val="008163B5"/>
    <w:rsid w:val="008163D6"/>
    <w:rsid w:val="00816706"/>
    <w:rsid w:val="008168F5"/>
    <w:rsid w:val="0081698E"/>
    <w:rsid w:val="00816A74"/>
    <w:rsid w:val="00816C03"/>
    <w:rsid w:val="0081746A"/>
    <w:rsid w:val="008178B8"/>
    <w:rsid w:val="008178E2"/>
    <w:rsid w:val="0082062B"/>
    <w:rsid w:val="00820A27"/>
    <w:rsid w:val="00821765"/>
    <w:rsid w:val="008217AA"/>
    <w:rsid w:val="00822426"/>
    <w:rsid w:val="008228E3"/>
    <w:rsid w:val="0082353B"/>
    <w:rsid w:val="00823C13"/>
    <w:rsid w:val="0082426D"/>
    <w:rsid w:val="00824A6F"/>
    <w:rsid w:val="00824BBC"/>
    <w:rsid w:val="00824D39"/>
    <w:rsid w:val="00824E8B"/>
    <w:rsid w:val="008250A7"/>
    <w:rsid w:val="00825AC9"/>
    <w:rsid w:val="00825B41"/>
    <w:rsid w:val="0082653B"/>
    <w:rsid w:val="00826731"/>
    <w:rsid w:val="008269A5"/>
    <w:rsid w:val="00827284"/>
    <w:rsid w:val="008273F3"/>
    <w:rsid w:val="008274BD"/>
    <w:rsid w:val="00827EB4"/>
    <w:rsid w:val="00827F20"/>
    <w:rsid w:val="00830536"/>
    <w:rsid w:val="008305AC"/>
    <w:rsid w:val="0083060E"/>
    <w:rsid w:val="00830A0B"/>
    <w:rsid w:val="00831032"/>
    <w:rsid w:val="008311A7"/>
    <w:rsid w:val="00831F1F"/>
    <w:rsid w:val="00831FC4"/>
    <w:rsid w:val="00832391"/>
    <w:rsid w:val="0083250F"/>
    <w:rsid w:val="008326DF"/>
    <w:rsid w:val="0083276E"/>
    <w:rsid w:val="00832C64"/>
    <w:rsid w:val="00832D49"/>
    <w:rsid w:val="00832E48"/>
    <w:rsid w:val="008332DB"/>
    <w:rsid w:val="008338A6"/>
    <w:rsid w:val="00833D9B"/>
    <w:rsid w:val="00833FCA"/>
    <w:rsid w:val="00834655"/>
    <w:rsid w:val="00834DD9"/>
    <w:rsid w:val="00834E1E"/>
    <w:rsid w:val="008353B5"/>
    <w:rsid w:val="00835451"/>
    <w:rsid w:val="008354AD"/>
    <w:rsid w:val="0083555B"/>
    <w:rsid w:val="008357D7"/>
    <w:rsid w:val="00836396"/>
    <w:rsid w:val="00836611"/>
    <w:rsid w:val="00836FCF"/>
    <w:rsid w:val="00837300"/>
    <w:rsid w:val="0083744E"/>
    <w:rsid w:val="008375A1"/>
    <w:rsid w:val="0083770C"/>
    <w:rsid w:val="00837809"/>
    <w:rsid w:val="008378CC"/>
    <w:rsid w:val="00837D13"/>
    <w:rsid w:val="00840147"/>
    <w:rsid w:val="008403E9"/>
    <w:rsid w:val="0084052F"/>
    <w:rsid w:val="008405E9"/>
    <w:rsid w:val="0084088A"/>
    <w:rsid w:val="008409A5"/>
    <w:rsid w:val="00840C6D"/>
    <w:rsid w:val="008413DC"/>
    <w:rsid w:val="00841941"/>
    <w:rsid w:val="00842062"/>
    <w:rsid w:val="008423B2"/>
    <w:rsid w:val="00842885"/>
    <w:rsid w:val="00842D15"/>
    <w:rsid w:val="00843264"/>
    <w:rsid w:val="00843354"/>
    <w:rsid w:val="00843501"/>
    <w:rsid w:val="00843AC8"/>
    <w:rsid w:val="00843D4C"/>
    <w:rsid w:val="00843F46"/>
    <w:rsid w:val="00843FC0"/>
    <w:rsid w:val="008445F4"/>
    <w:rsid w:val="0084485B"/>
    <w:rsid w:val="00844CE8"/>
    <w:rsid w:val="00845104"/>
    <w:rsid w:val="008451DF"/>
    <w:rsid w:val="0084572E"/>
    <w:rsid w:val="00846272"/>
    <w:rsid w:val="0084641E"/>
    <w:rsid w:val="00846624"/>
    <w:rsid w:val="00846BB2"/>
    <w:rsid w:val="00846DB0"/>
    <w:rsid w:val="00846DD2"/>
    <w:rsid w:val="00847862"/>
    <w:rsid w:val="008478F7"/>
    <w:rsid w:val="00847B1C"/>
    <w:rsid w:val="008501B7"/>
    <w:rsid w:val="008503D3"/>
    <w:rsid w:val="008506D0"/>
    <w:rsid w:val="0085082E"/>
    <w:rsid w:val="00850A7B"/>
    <w:rsid w:val="00850BB8"/>
    <w:rsid w:val="0085107D"/>
    <w:rsid w:val="00851556"/>
    <w:rsid w:val="008518B9"/>
    <w:rsid w:val="00851989"/>
    <w:rsid w:val="00851B8B"/>
    <w:rsid w:val="00851FD0"/>
    <w:rsid w:val="008521D2"/>
    <w:rsid w:val="00852BAD"/>
    <w:rsid w:val="00852EBC"/>
    <w:rsid w:val="008533F9"/>
    <w:rsid w:val="008534E1"/>
    <w:rsid w:val="0085381C"/>
    <w:rsid w:val="008544B4"/>
    <w:rsid w:val="00854CEC"/>
    <w:rsid w:val="0085505F"/>
    <w:rsid w:val="008551F9"/>
    <w:rsid w:val="008555D4"/>
    <w:rsid w:val="00855863"/>
    <w:rsid w:val="0085592D"/>
    <w:rsid w:val="00856A89"/>
    <w:rsid w:val="00856DEF"/>
    <w:rsid w:val="00857024"/>
    <w:rsid w:val="008570CE"/>
    <w:rsid w:val="0085710B"/>
    <w:rsid w:val="008574D3"/>
    <w:rsid w:val="00857788"/>
    <w:rsid w:val="00857796"/>
    <w:rsid w:val="008578E1"/>
    <w:rsid w:val="00857FE2"/>
    <w:rsid w:val="00860172"/>
    <w:rsid w:val="008604F1"/>
    <w:rsid w:val="00860C7A"/>
    <w:rsid w:val="00861003"/>
    <w:rsid w:val="008610DC"/>
    <w:rsid w:val="00862320"/>
    <w:rsid w:val="008627C7"/>
    <w:rsid w:val="00862C64"/>
    <w:rsid w:val="00862C9F"/>
    <w:rsid w:val="00862F1A"/>
    <w:rsid w:val="008633AE"/>
    <w:rsid w:val="00863961"/>
    <w:rsid w:val="00863FA3"/>
    <w:rsid w:val="00864084"/>
    <w:rsid w:val="008640FD"/>
    <w:rsid w:val="00864199"/>
    <w:rsid w:val="008642F4"/>
    <w:rsid w:val="0086457D"/>
    <w:rsid w:val="00864718"/>
    <w:rsid w:val="00864CE8"/>
    <w:rsid w:val="00864D32"/>
    <w:rsid w:val="00864E4B"/>
    <w:rsid w:val="00864F00"/>
    <w:rsid w:val="00865F1C"/>
    <w:rsid w:val="0086633F"/>
    <w:rsid w:val="008667F4"/>
    <w:rsid w:val="00866B42"/>
    <w:rsid w:val="00866BDD"/>
    <w:rsid w:val="00866CC3"/>
    <w:rsid w:val="0086705F"/>
    <w:rsid w:val="0086782A"/>
    <w:rsid w:val="00867A11"/>
    <w:rsid w:val="008708E4"/>
    <w:rsid w:val="00870B40"/>
    <w:rsid w:val="00870F75"/>
    <w:rsid w:val="008718AF"/>
    <w:rsid w:val="00871A1D"/>
    <w:rsid w:val="00871A72"/>
    <w:rsid w:val="00871C3C"/>
    <w:rsid w:val="00871CA7"/>
    <w:rsid w:val="00871CEB"/>
    <w:rsid w:val="00871FF4"/>
    <w:rsid w:val="008723D6"/>
    <w:rsid w:val="00872614"/>
    <w:rsid w:val="0087268B"/>
    <w:rsid w:val="00872911"/>
    <w:rsid w:val="00873279"/>
    <w:rsid w:val="00873899"/>
    <w:rsid w:val="00873900"/>
    <w:rsid w:val="00873DBD"/>
    <w:rsid w:val="008740F5"/>
    <w:rsid w:val="00874243"/>
    <w:rsid w:val="008744DC"/>
    <w:rsid w:val="00874A21"/>
    <w:rsid w:val="00874B86"/>
    <w:rsid w:val="00874DFB"/>
    <w:rsid w:val="008750FF"/>
    <w:rsid w:val="00875226"/>
    <w:rsid w:val="00875E98"/>
    <w:rsid w:val="008761FC"/>
    <w:rsid w:val="00876258"/>
    <w:rsid w:val="00876472"/>
    <w:rsid w:val="00876752"/>
    <w:rsid w:val="00876A7F"/>
    <w:rsid w:val="0087789A"/>
    <w:rsid w:val="00877B38"/>
    <w:rsid w:val="00877B9A"/>
    <w:rsid w:val="008800D5"/>
    <w:rsid w:val="0088093A"/>
    <w:rsid w:val="008811C9"/>
    <w:rsid w:val="008812D6"/>
    <w:rsid w:val="00881CBB"/>
    <w:rsid w:val="00881DAD"/>
    <w:rsid w:val="00882246"/>
    <w:rsid w:val="0088351C"/>
    <w:rsid w:val="00883999"/>
    <w:rsid w:val="00883A15"/>
    <w:rsid w:val="00883A27"/>
    <w:rsid w:val="0088467E"/>
    <w:rsid w:val="00884951"/>
    <w:rsid w:val="00884DD5"/>
    <w:rsid w:val="0088534E"/>
    <w:rsid w:val="00886082"/>
    <w:rsid w:val="0088608F"/>
    <w:rsid w:val="00886ACD"/>
    <w:rsid w:val="00886B71"/>
    <w:rsid w:val="00887707"/>
    <w:rsid w:val="00887AC6"/>
    <w:rsid w:val="00887D91"/>
    <w:rsid w:val="00887E56"/>
    <w:rsid w:val="00890301"/>
    <w:rsid w:val="008909C0"/>
    <w:rsid w:val="008909C8"/>
    <w:rsid w:val="00890F7D"/>
    <w:rsid w:val="00891130"/>
    <w:rsid w:val="0089144A"/>
    <w:rsid w:val="0089153A"/>
    <w:rsid w:val="0089199A"/>
    <w:rsid w:val="00891C0C"/>
    <w:rsid w:val="00891CDE"/>
    <w:rsid w:val="00891D18"/>
    <w:rsid w:val="00891FF9"/>
    <w:rsid w:val="00892138"/>
    <w:rsid w:val="00892642"/>
    <w:rsid w:val="00892C6A"/>
    <w:rsid w:val="00892DA5"/>
    <w:rsid w:val="00892E9C"/>
    <w:rsid w:val="00893616"/>
    <w:rsid w:val="008936AF"/>
    <w:rsid w:val="00893AB3"/>
    <w:rsid w:val="00893B19"/>
    <w:rsid w:val="00893CB8"/>
    <w:rsid w:val="00893EF5"/>
    <w:rsid w:val="00894207"/>
    <w:rsid w:val="008945BD"/>
    <w:rsid w:val="0089493C"/>
    <w:rsid w:val="00894AE6"/>
    <w:rsid w:val="00894C1E"/>
    <w:rsid w:val="008953E2"/>
    <w:rsid w:val="00895C40"/>
    <w:rsid w:val="00895D08"/>
    <w:rsid w:val="008A0273"/>
    <w:rsid w:val="008A0DBA"/>
    <w:rsid w:val="008A12F5"/>
    <w:rsid w:val="008A190D"/>
    <w:rsid w:val="008A1929"/>
    <w:rsid w:val="008A1C7F"/>
    <w:rsid w:val="008A204D"/>
    <w:rsid w:val="008A2393"/>
    <w:rsid w:val="008A2745"/>
    <w:rsid w:val="008A35E0"/>
    <w:rsid w:val="008A3636"/>
    <w:rsid w:val="008A37FE"/>
    <w:rsid w:val="008A3B14"/>
    <w:rsid w:val="008A41C0"/>
    <w:rsid w:val="008A44F3"/>
    <w:rsid w:val="008A45FF"/>
    <w:rsid w:val="008A4B67"/>
    <w:rsid w:val="008A509C"/>
    <w:rsid w:val="008A5162"/>
    <w:rsid w:val="008A56C5"/>
    <w:rsid w:val="008A5C35"/>
    <w:rsid w:val="008A63E8"/>
    <w:rsid w:val="008A6422"/>
    <w:rsid w:val="008A650F"/>
    <w:rsid w:val="008A6782"/>
    <w:rsid w:val="008A68E6"/>
    <w:rsid w:val="008A6918"/>
    <w:rsid w:val="008A6B49"/>
    <w:rsid w:val="008A6B6E"/>
    <w:rsid w:val="008A6BC2"/>
    <w:rsid w:val="008A70A5"/>
    <w:rsid w:val="008A7219"/>
    <w:rsid w:val="008A753E"/>
    <w:rsid w:val="008A7651"/>
    <w:rsid w:val="008B13B7"/>
    <w:rsid w:val="008B1661"/>
    <w:rsid w:val="008B16ED"/>
    <w:rsid w:val="008B2158"/>
    <w:rsid w:val="008B2181"/>
    <w:rsid w:val="008B2A29"/>
    <w:rsid w:val="008B3080"/>
    <w:rsid w:val="008B31AB"/>
    <w:rsid w:val="008B38B4"/>
    <w:rsid w:val="008B38BD"/>
    <w:rsid w:val="008B3A34"/>
    <w:rsid w:val="008B3B96"/>
    <w:rsid w:val="008B465C"/>
    <w:rsid w:val="008B4714"/>
    <w:rsid w:val="008B53C1"/>
    <w:rsid w:val="008B54CF"/>
    <w:rsid w:val="008B570F"/>
    <w:rsid w:val="008B57C7"/>
    <w:rsid w:val="008B5CD3"/>
    <w:rsid w:val="008B5D28"/>
    <w:rsid w:val="008B69E4"/>
    <w:rsid w:val="008B6AEA"/>
    <w:rsid w:val="008B6C61"/>
    <w:rsid w:val="008B6CD8"/>
    <w:rsid w:val="008B7048"/>
    <w:rsid w:val="008B704E"/>
    <w:rsid w:val="008C02D9"/>
    <w:rsid w:val="008C0840"/>
    <w:rsid w:val="008C0888"/>
    <w:rsid w:val="008C0A77"/>
    <w:rsid w:val="008C0E76"/>
    <w:rsid w:val="008C1109"/>
    <w:rsid w:val="008C127C"/>
    <w:rsid w:val="008C1C6F"/>
    <w:rsid w:val="008C206C"/>
    <w:rsid w:val="008C20F6"/>
    <w:rsid w:val="008C2E22"/>
    <w:rsid w:val="008C33DF"/>
    <w:rsid w:val="008C3747"/>
    <w:rsid w:val="008C3D1A"/>
    <w:rsid w:val="008C3F3E"/>
    <w:rsid w:val="008C4021"/>
    <w:rsid w:val="008C4444"/>
    <w:rsid w:val="008C47C7"/>
    <w:rsid w:val="008C48D4"/>
    <w:rsid w:val="008C4C47"/>
    <w:rsid w:val="008C5195"/>
    <w:rsid w:val="008C53EF"/>
    <w:rsid w:val="008C5EC3"/>
    <w:rsid w:val="008C62B3"/>
    <w:rsid w:val="008C6727"/>
    <w:rsid w:val="008C6B6E"/>
    <w:rsid w:val="008C6D4B"/>
    <w:rsid w:val="008C6E03"/>
    <w:rsid w:val="008C6F00"/>
    <w:rsid w:val="008C72AF"/>
    <w:rsid w:val="008D0239"/>
    <w:rsid w:val="008D04D2"/>
    <w:rsid w:val="008D05C0"/>
    <w:rsid w:val="008D06D3"/>
    <w:rsid w:val="008D0EB0"/>
    <w:rsid w:val="008D0FB8"/>
    <w:rsid w:val="008D1035"/>
    <w:rsid w:val="008D13D3"/>
    <w:rsid w:val="008D1DEB"/>
    <w:rsid w:val="008D22B1"/>
    <w:rsid w:val="008D26AE"/>
    <w:rsid w:val="008D26CB"/>
    <w:rsid w:val="008D282E"/>
    <w:rsid w:val="008D2D1C"/>
    <w:rsid w:val="008D2D82"/>
    <w:rsid w:val="008D322F"/>
    <w:rsid w:val="008D3528"/>
    <w:rsid w:val="008D3766"/>
    <w:rsid w:val="008D3CA6"/>
    <w:rsid w:val="008D3F51"/>
    <w:rsid w:val="008D3F55"/>
    <w:rsid w:val="008D4280"/>
    <w:rsid w:val="008D463F"/>
    <w:rsid w:val="008D48E6"/>
    <w:rsid w:val="008D4BA3"/>
    <w:rsid w:val="008D4F2B"/>
    <w:rsid w:val="008D4FA8"/>
    <w:rsid w:val="008D5C39"/>
    <w:rsid w:val="008D5C7E"/>
    <w:rsid w:val="008D5E2C"/>
    <w:rsid w:val="008D5FF9"/>
    <w:rsid w:val="008D6218"/>
    <w:rsid w:val="008D667E"/>
    <w:rsid w:val="008D66F8"/>
    <w:rsid w:val="008D6D21"/>
    <w:rsid w:val="008D6D42"/>
    <w:rsid w:val="008D7801"/>
    <w:rsid w:val="008D7AC9"/>
    <w:rsid w:val="008D7DD8"/>
    <w:rsid w:val="008D7E60"/>
    <w:rsid w:val="008D7FE6"/>
    <w:rsid w:val="008E056F"/>
    <w:rsid w:val="008E05D2"/>
    <w:rsid w:val="008E110B"/>
    <w:rsid w:val="008E1796"/>
    <w:rsid w:val="008E17F8"/>
    <w:rsid w:val="008E1CB5"/>
    <w:rsid w:val="008E1DA5"/>
    <w:rsid w:val="008E1EB2"/>
    <w:rsid w:val="008E1FC4"/>
    <w:rsid w:val="008E2193"/>
    <w:rsid w:val="008E236B"/>
    <w:rsid w:val="008E2622"/>
    <w:rsid w:val="008E288C"/>
    <w:rsid w:val="008E3048"/>
    <w:rsid w:val="008E4031"/>
    <w:rsid w:val="008E5081"/>
    <w:rsid w:val="008E51B5"/>
    <w:rsid w:val="008E5430"/>
    <w:rsid w:val="008E5788"/>
    <w:rsid w:val="008E5D06"/>
    <w:rsid w:val="008E5DD2"/>
    <w:rsid w:val="008E6074"/>
    <w:rsid w:val="008E6281"/>
    <w:rsid w:val="008E65C2"/>
    <w:rsid w:val="008E6D6E"/>
    <w:rsid w:val="008E73C6"/>
    <w:rsid w:val="008E74A2"/>
    <w:rsid w:val="008E7C4B"/>
    <w:rsid w:val="008F03A4"/>
    <w:rsid w:val="008F06DF"/>
    <w:rsid w:val="008F07EB"/>
    <w:rsid w:val="008F1085"/>
    <w:rsid w:val="008F1BAA"/>
    <w:rsid w:val="008F1D53"/>
    <w:rsid w:val="008F1FD7"/>
    <w:rsid w:val="008F2B10"/>
    <w:rsid w:val="008F3D8A"/>
    <w:rsid w:val="008F4191"/>
    <w:rsid w:val="008F447B"/>
    <w:rsid w:val="008F4615"/>
    <w:rsid w:val="008F4D06"/>
    <w:rsid w:val="008F4D62"/>
    <w:rsid w:val="008F531B"/>
    <w:rsid w:val="008F55E7"/>
    <w:rsid w:val="008F5ABC"/>
    <w:rsid w:val="008F5B5C"/>
    <w:rsid w:val="008F6053"/>
    <w:rsid w:val="008F6824"/>
    <w:rsid w:val="008F6DFC"/>
    <w:rsid w:val="008F70B7"/>
    <w:rsid w:val="008F7BC6"/>
    <w:rsid w:val="008F7E6A"/>
    <w:rsid w:val="008F7EE6"/>
    <w:rsid w:val="00900091"/>
    <w:rsid w:val="00900205"/>
    <w:rsid w:val="00900FE8"/>
    <w:rsid w:val="0090186F"/>
    <w:rsid w:val="009018D8"/>
    <w:rsid w:val="00901A6C"/>
    <w:rsid w:val="00901C5D"/>
    <w:rsid w:val="00901CBE"/>
    <w:rsid w:val="00901DA2"/>
    <w:rsid w:val="00901DB8"/>
    <w:rsid w:val="00901F10"/>
    <w:rsid w:val="00902480"/>
    <w:rsid w:val="00902A2C"/>
    <w:rsid w:val="00902ADB"/>
    <w:rsid w:val="00902F68"/>
    <w:rsid w:val="00903256"/>
    <w:rsid w:val="00903A87"/>
    <w:rsid w:val="00903DCF"/>
    <w:rsid w:val="00903F61"/>
    <w:rsid w:val="0090402E"/>
    <w:rsid w:val="009041F4"/>
    <w:rsid w:val="009045BC"/>
    <w:rsid w:val="00904661"/>
    <w:rsid w:val="00904699"/>
    <w:rsid w:val="009046A2"/>
    <w:rsid w:val="009046CA"/>
    <w:rsid w:val="00904AAE"/>
    <w:rsid w:val="00904CA5"/>
    <w:rsid w:val="00905294"/>
    <w:rsid w:val="00905659"/>
    <w:rsid w:val="00905711"/>
    <w:rsid w:val="00905CDB"/>
    <w:rsid w:val="00905D76"/>
    <w:rsid w:val="00905E7D"/>
    <w:rsid w:val="009061F7"/>
    <w:rsid w:val="0090623B"/>
    <w:rsid w:val="0090624C"/>
    <w:rsid w:val="0090625D"/>
    <w:rsid w:val="0090665F"/>
    <w:rsid w:val="00906707"/>
    <w:rsid w:val="00906D7F"/>
    <w:rsid w:val="00906FF5"/>
    <w:rsid w:val="00907D2D"/>
    <w:rsid w:val="00907DE2"/>
    <w:rsid w:val="009102DE"/>
    <w:rsid w:val="00910365"/>
    <w:rsid w:val="00910B17"/>
    <w:rsid w:val="00910EAB"/>
    <w:rsid w:val="00911975"/>
    <w:rsid w:val="0091208B"/>
    <w:rsid w:val="00912170"/>
    <w:rsid w:val="009122AE"/>
    <w:rsid w:val="00912FBF"/>
    <w:rsid w:val="00913266"/>
    <w:rsid w:val="0091333F"/>
    <w:rsid w:val="00913689"/>
    <w:rsid w:val="009138AA"/>
    <w:rsid w:val="00913F12"/>
    <w:rsid w:val="00914389"/>
    <w:rsid w:val="00914C1B"/>
    <w:rsid w:val="00914CEB"/>
    <w:rsid w:val="00915230"/>
    <w:rsid w:val="009154B4"/>
    <w:rsid w:val="00915547"/>
    <w:rsid w:val="00915D81"/>
    <w:rsid w:val="00916182"/>
    <w:rsid w:val="0091662A"/>
    <w:rsid w:val="0091693B"/>
    <w:rsid w:val="00916D6B"/>
    <w:rsid w:val="0091739A"/>
    <w:rsid w:val="00917CE4"/>
    <w:rsid w:val="0092067A"/>
    <w:rsid w:val="009207F3"/>
    <w:rsid w:val="00920E52"/>
    <w:rsid w:val="009213AD"/>
    <w:rsid w:val="009219B0"/>
    <w:rsid w:val="00921A04"/>
    <w:rsid w:val="00921D80"/>
    <w:rsid w:val="009223DB"/>
    <w:rsid w:val="009228E5"/>
    <w:rsid w:val="00922A0C"/>
    <w:rsid w:val="00922E2D"/>
    <w:rsid w:val="00922F9A"/>
    <w:rsid w:val="009235B3"/>
    <w:rsid w:val="00923B08"/>
    <w:rsid w:val="00923E39"/>
    <w:rsid w:val="00923F89"/>
    <w:rsid w:val="009240FB"/>
    <w:rsid w:val="009249E8"/>
    <w:rsid w:val="00924CE9"/>
    <w:rsid w:val="00924FA6"/>
    <w:rsid w:val="00925333"/>
    <w:rsid w:val="00925A33"/>
    <w:rsid w:val="00925A70"/>
    <w:rsid w:val="00925CA2"/>
    <w:rsid w:val="0092616F"/>
    <w:rsid w:val="009263C8"/>
    <w:rsid w:val="009264CB"/>
    <w:rsid w:val="0092688D"/>
    <w:rsid w:val="00926E90"/>
    <w:rsid w:val="00926FB1"/>
    <w:rsid w:val="009275A0"/>
    <w:rsid w:val="0092792D"/>
    <w:rsid w:val="00927D8C"/>
    <w:rsid w:val="00927D96"/>
    <w:rsid w:val="00927E62"/>
    <w:rsid w:val="0093007D"/>
    <w:rsid w:val="009304F5"/>
    <w:rsid w:val="00930733"/>
    <w:rsid w:val="00931493"/>
    <w:rsid w:val="0093243D"/>
    <w:rsid w:val="009328AD"/>
    <w:rsid w:val="00932CD2"/>
    <w:rsid w:val="00932FFD"/>
    <w:rsid w:val="0093358C"/>
    <w:rsid w:val="00933A5D"/>
    <w:rsid w:val="00934463"/>
    <w:rsid w:val="00934D3D"/>
    <w:rsid w:val="00934E71"/>
    <w:rsid w:val="0093521E"/>
    <w:rsid w:val="00935661"/>
    <w:rsid w:val="00935BBA"/>
    <w:rsid w:val="00935D36"/>
    <w:rsid w:val="0093613D"/>
    <w:rsid w:val="00936172"/>
    <w:rsid w:val="009362E7"/>
    <w:rsid w:val="009363B8"/>
    <w:rsid w:val="0093776B"/>
    <w:rsid w:val="00937832"/>
    <w:rsid w:val="00937893"/>
    <w:rsid w:val="00940467"/>
    <w:rsid w:val="00940587"/>
    <w:rsid w:val="0094067A"/>
    <w:rsid w:val="00940C12"/>
    <w:rsid w:val="00940E31"/>
    <w:rsid w:val="00940F7F"/>
    <w:rsid w:val="00941132"/>
    <w:rsid w:val="00941391"/>
    <w:rsid w:val="009415D7"/>
    <w:rsid w:val="00941600"/>
    <w:rsid w:val="00941914"/>
    <w:rsid w:val="00941A68"/>
    <w:rsid w:val="00942098"/>
    <w:rsid w:val="0094241C"/>
    <w:rsid w:val="00942772"/>
    <w:rsid w:val="00942906"/>
    <w:rsid w:val="00942C18"/>
    <w:rsid w:val="00942FD3"/>
    <w:rsid w:val="00943077"/>
    <w:rsid w:val="0094338E"/>
    <w:rsid w:val="009436A5"/>
    <w:rsid w:val="00943BBD"/>
    <w:rsid w:val="00943E16"/>
    <w:rsid w:val="00944199"/>
    <w:rsid w:val="0094426C"/>
    <w:rsid w:val="00944593"/>
    <w:rsid w:val="00944682"/>
    <w:rsid w:val="00944A05"/>
    <w:rsid w:val="00944C07"/>
    <w:rsid w:val="00944D96"/>
    <w:rsid w:val="0094509C"/>
    <w:rsid w:val="009453B1"/>
    <w:rsid w:val="009455B9"/>
    <w:rsid w:val="009458D9"/>
    <w:rsid w:val="00945937"/>
    <w:rsid w:val="00945D01"/>
    <w:rsid w:val="00945DB8"/>
    <w:rsid w:val="00946560"/>
    <w:rsid w:val="009466D9"/>
    <w:rsid w:val="0094673D"/>
    <w:rsid w:val="00946F54"/>
    <w:rsid w:val="009471E7"/>
    <w:rsid w:val="00947282"/>
    <w:rsid w:val="009478EA"/>
    <w:rsid w:val="009479BF"/>
    <w:rsid w:val="009479FB"/>
    <w:rsid w:val="00947A83"/>
    <w:rsid w:val="00947B47"/>
    <w:rsid w:val="00950106"/>
    <w:rsid w:val="00950363"/>
    <w:rsid w:val="0095050D"/>
    <w:rsid w:val="00951693"/>
    <w:rsid w:val="00951797"/>
    <w:rsid w:val="009519A3"/>
    <w:rsid w:val="00951A4C"/>
    <w:rsid w:val="00952210"/>
    <w:rsid w:val="0095305B"/>
    <w:rsid w:val="009531CC"/>
    <w:rsid w:val="00953448"/>
    <w:rsid w:val="009537DA"/>
    <w:rsid w:val="0095388E"/>
    <w:rsid w:val="0095389F"/>
    <w:rsid w:val="00953C83"/>
    <w:rsid w:val="00953F2B"/>
    <w:rsid w:val="009541A3"/>
    <w:rsid w:val="0095461D"/>
    <w:rsid w:val="00954C5E"/>
    <w:rsid w:val="00954E1A"/>
    <w:rsid w:val="00955468"/>
    <w:rsid w:val="00955DC7"/>
    <w:rsid w:val="009567AE"/>
    <w:rsid w:val="00956A3E"/>
    <w:rsid w:val="00956CD4"/>
    <w:rsid w:val="00957442"/>
    <w:rsid w:val="0095750C"/>
    <w:rsid w:val="00957A23"/>
    <w:rsid w:val="00960D29"/>
    <w:rsid w:val="00961602"/>
    <w:rsid w:val="00962B54"/>
    <w:rsid w:val="00962C37"/>
    <w:rsid w:val="00962F4F"/>
    <w:rsid w:val="00963013"/>
    <w:rsid w:val="00963073"/>
    <w:rsid w:val="00963209"/>
    <w:rsid w:val="00963768"/>
    <w:rsid w:val="0096429C"/>
    <w:rsid w:val="0096444B"/>
    <w:rsid w:val="009644BD"/>
    <w:rsid w:val="00964585"/>
    <w:rsid w:val="00964991"/>
    <w:rsid w:val="009649F9"/>
    <w:rsid w:val="00964B90"/>
    <w:rsid w:val="00964D6F"/>
    <w:rsid w:val="00964FAC"/>
    <w:rsid w:val="00965427"/>
    <w:rsid w:val="00966220"/>
    <w:rsid w:val="00966547"/>
    <w:rsid w:val="00966862"/>
    <w:rsid w:val="0096697C"/>
    <w:rsid w:val="00966F6F"/>
    <w:rsid w:val="009702CE"/>
    <w:rsid w:val="00970BEE"/>
    <w:rsid w:val="00970E4A"/>
    <w:rsid w:val="009711D5"/>
    <w:rsid w:val="00971DC6"/>
    <w:rsid w:val="0097250F"/>
    <w:rsid w:val="00972BF9"/>
    <w:rsid w:val="00972CE3"/>
    <w:rsid w:val="00972D4D"/>
    <w:rsid w:val="00972EB8"/>
    <w:rsid w:val="009735BC"/>
    <w:rsid w:val="009736DE"/>
    <w:rsid w:val="009737F7"/>
    <w:rsid w:val="00973C7D"/>
    <w:rsid w:val="00973D39"/>
    <w:rsid w:val="00974A82"/>
    <w:rsid w:val="009751A5"/>
    <w:rsid w:val="0097593D"/>
    <w:rsid w:val="009759F9"/>
    <w:rsid w:val="00975A34"/>
    <w:rsid w:val="00976222"/>
    <w:rsid w:val="0097626A"/>
    <w:rsid w:val="00976378"/>
    <w:rsid w:val="00976679"/>
    <w:rsid w:val="0097682F"/>
    <w:rsid w:val="00976F44"/>
    <w:rsid w:val="00977284"/>
    <w:rsid w:val="00980739"/>
    <w:rsid w:val="0098089A"/>
    <w:rsid w:val="00981735"/>
    <w:rsid w:val="009818F9"/>
    <w:rsid w:val="00981CA7"/>
    <w:rsid w:val="00982D04"/>
    <w:rsid w:val="00983A71"/>
    <w:rsid w:val="00983DF6"/>
    <w:rsid w:val="0098549C"/>
    <w:rsid w:val="009854F4"/>
    <w:rsid w:val="009856E2"/>
    <w:rsid w:val="00985BDC"/>
    <w:rsid w:val="00985C2B"/>
    <w:rsid w:val="009861BC"/>
    <w:rsid w:val="00986BF3"/>
    <w:rsid w:val="00986EC1"/>
    <w:rsid w:val="00986FAF"/>
    <w:rsid w:val="009871D9"/>
    <w:rsid w:val="0098742B"/>
    <w:rsid w:val="009877B5"/>
    <w:rsid w:val="00987A16"/>
    <w:rsid w:val="00987B2A"/>
    <w:rsid w:val="00987BDB"/>
    <w:rsid w:val="00987CC3"/>
    <w:rsid w:val="00990632"/>
    <w:rsid w:val="00990CAB"/>
    <w:rsid w:val="00990EF0"/>
    <w:rsid w:val="00991371"/>
    <w:rsid w:val="0099159F"/>
    <w:rsid w:val="00992BFF"/>
    <w:rsid w:val="00992D34"/>
    <w:rsid w:val="00992EAA"/>
    <w:rsid w:val="0099359E"/>
    <w:rsid w:val="00993733"/>
    <w:rsid w:val="009937B1"/>
    <w:rsid w:val="009938B4"/>
    <w:rsid w:val="009939D5"/>
    <w:rsid w:val="00993A42"/>
    <w:rsid w:val="00993BE0"/>
    <w:rsid w:val="00994395"/>
    <w:rsid w:val="00994767"/>
    <w:rsid w:val="009947A1"/>
    <w:rsid w:val="00994F78"/>
    <w:rsid w:val="009956BD"/>
    <w:rsid w:val="009958A2"/>
    <w:rsid w:val="009959DF"/>
    <w:rsid w:val="0099606E"/>
    <w:rsid w:val="00996631"/>
    <w:rsid w:val="009966D9"/>
    <w:rsid w:val="00996C70"/>
    <w:rsid w:val="00996D47"/>
    <w:rsid w:val="00997BC6"/>
    <w:rsid w:val="00997F6D"/>
    <w:rsid w:val="009A052A"/>
    <w:rsid w:val="009A05B2"/>
    <w:rsid w:val="009A0738"/>
    <w:rsid w:val="009A0BF2"/>
    <w:rsid w:val="009A1DA5"/>
    <w:rsid w:val="009A1F1B"/>
    <w:rsid w:val="009A21AF"/>
    <w:rsid w:val="009A22C4"/>
    <w:rsid w:val="009A239E"/>
    <w:rsid w:val="009A2679"/>
    <w:rsid w:val="009A2744"/>
    <w:rsid w:val="009A2766"/>
    <w:rsid w:val="009A29FF"/>
    <w:rsid w:val="009A2EB8"/>
    <w:rsid w:val="009A3AF0"/>
    <w:rsid w:val="009A3E11"/>
    <w:rsid w:val="009A44E0"/>
    <w:rsid w:val="009A4AFF"/>
    <w:rsid w:val="009A4B4D"/>
    <w:rsid w:val="009A4EB9"/>
    <w:rsid w:val="009A548D"/>
    <w:rsid w:val="009A579E"/>
    <w:rsid w:val="009A57D9"/>
    <w:rsid w:val="009A5AB0"/>
    <w:rsid w:val="009A5AB4"/>
    <w:rsid w:val="009A5B3D"/>
    <w:rsid w:val="009A5C00"/>
    <w:rsid w:val="009A5D9B"/>
    <w:rsid w:val="009A610A"/>
    <w:rsid w:val="009A6110"/>
    <w:rsid w:val="009A640B"/>
    <w:rsid w:val="009A6D75"/>
    <w:rsid w:val="009A6DE9"/>
    <w:rsid w:val="009A6F68"/>
    <w:rsid w:val="009A7577"/>
    <w:rsid w:val="009A76B9"/>
    <w:rsid w:val="009A76E2"/>
    <w:rsid w:val="009A7A4B"/>
    <w:rsid w:val="009A7B20"/>
    <w:rsid w:val="009B0479"/>
    <w:rsid w:val="009B072D"/>
    <w:rsid w:val="009B074C"/>
    <w:rsid w:val="009B0BA8"/>
    <w:rsid w:val="009B0FA7"/>
    <w:rsid w:val="009B1041"/>
    <w:rsid w:val="009B1A60"/>
    <w:rsid w:val="009B1F3F"/>
    <w:rsid w:val="009B20E9"/>
    <w:rsid w:val="009B211B"/>
    <w:rsid w:val="009B2144"/>
    <w:rsid w:val="009B219B"/>
    <w:rsid w:val="009B2579"/>
    <w:rsid w:val="009B2780"/>
    <w:rsid w:val="009B3129"/>
    <w:rsid w:val="009B3294"/>
    <w:rsid w:val="009B33F3"/>
    <w:rsid w:val="009B3402"/>
    <w:rsid w:val="009B35CF"/>
    <w:rsid w:val="009B399D"/>
    <w:rsid w:val="009B3A6D"/>
    <w:rsid w:val="009B3D92"/>
    <w:rsid w:val="009B3E9F"/>
    <w:rsid w:val="009B3F3C"/>
    <w:rsid w:val="009B4811"/>
    <w:rsid w:val="009B4A06"/>
    <w:rsid w:val="009B5486"/>
    <w:rsid w:val="009B5E85"/>
    <w:rsid w:val="009B5FB6"/>
    <w:rsid w:val="009B60B2"/>
    <w:rsid w:val="009B658C"/>
    <w:rsid w:val="009B66F0"/>
    <w:rsid w:val="009B6D1A"/>
    <w:rsid w:val="009B7A93"/>
    <w:rsid w:val="009B7A9B"/>
    <w:rsid w:val="009B7B03"/>
    <w:rsid w:val="009B7B0C"/>
    <w:rsid w:val="009B7B84"/>
    <w:rsid w:val="009C0032"/>
    <w:rsid w:val="009C0125"/>
    <w:rsid w:val="009C05D1"/>
    <w:rsid w:val="009C062B"/>
    <w:rsid w:val="009C09C2"/>
    <w:rsid w:val="009C1044"/>
    <w:rsid w:val="009C116F"/>
    <w:rsid w:val="009C1203"/>
    <w:rsid w:val="009C14D4"/>
    <w:rsid w:val="009C2DFA"/>
    <w:rsid w:val="009C2E8B"/>
    <w:rsid w:val="009C34FA"/>
    <w:rsid w:val="009C4622"/>
    <w:rsid w:val="009C4AC4"/>
    <w:rsid w:val="009C4B45"/>
    <w:rsid w:val="009C4D72"/>
    <w:rsid w:val="009C4F38"/>
    <w:rsid w:val="009C4F96"/>
    <w:rsid w:val="009C4F98"/>
    <w:rsid w:val="009C50B1"/>
    <w:rsid w:val="009C533B"/>
    <w:rsid w:val="009C560C"/>
    <w:rsid w:val="009C593F"/>
    <w:rsid w:val="009C5A6A"/>
    <w:rsid w:val="009C5B16"/>
    <w:rsid w:val="009C5E8D"/>
    <w:rsid w:val="009C634B"/>
    <w:rsid w:val="009C6361"/>
    <w:rsid w:val="009C65F8"/>
    <w:rsid w:val="009C6615"/>
    <w:rsid w:val="009C6B98"/>
    <w:rsid w:val="009C6CBF"/>
    <w:rsid w:val="009C70D2"/>
    <w:rsid w:val="009C7217"/>
    <w:rsid w:val="009C7316"/>
    <w:rsid w:val="009C7571"/>
    <w:rsid w:val="009C790B"/>
    <w:rsid w:val="009C7979"/>
    <w:rsid w:val="009D0141"/>
    <w:rsid w:val="009D07B5"/>
    <w:rsid w:val="009D0863"/>
    <w:rsid w:val="009D1193"/>
    <w:rsid w:val="009D1216"/>
    <w:rsid w:val="009D13CE"/>
    <w:rsid w:val="009D13F5"/>
    <w:rsid w:val="009D15FB"/>
    <w:rsid w:val="009D17E1"/>
    <w:rsid w:val="009D2260"/>
    <w:rsid w:val="009D2581"/>
    <w:rsid w:val="009D25B2"/>
    <w:rsid w:val="009D2A0F"/>
    <w:rsid w:val="009D2D22"/>
    <w:rsid w:val="009D2FC0"/>
    <w:rsid w:val="009D3528"/>
    <w:rsid w:val="009D3877"/>
    <w:rsid w:val="009D3A1E"/>
    <w:rsid w:val="009D3D65"/>
    <w:rsid w:val="009D3F63"/>
    <w:rsid w:val="009D45BE"/>
    <w:rsid w:val="009D4850"/>
    <w:rsid w:val="009D4A25"/>
    <w:rsid w:val="009D5340"/>
    <w:rsid w:val="009D5451"/>
    <w:rsid w:val="009D5566"/>
    <w:rsid w:val="009D588A"/>
    <w:rsid w:val="009D5C72"/>
    <w:rsid w:val="009D62E8"/>
    <w:rsid w:val="009D6A8F"/>
    <w:rsid w:val="009D6FAF"/>
    <w:rsid w:val="009D7157"/>
    <w:rsid w:val="009D7522"/>
    <w:rsid w:val="009D77BB"/>
    <w:rsid w:val="009E00D2"/>
    <w:rsid w:val="009E071F"/>
    <w:rsid w:val="009E0766"/>
    <w:rsid w:val="009E0F3E"/>
    <w:rsid w:val="009E1087"/>
    <w:rsid w:val="009E16F0"/>
    <w:rsid w:val="009E1920"/>
    <w:rsid w:val="009E25FF"/>
    <w:rsid w:val="009E27D5"/>
    <w:rsid w:val="009E28BF"/>
    <w:rsid w:val="009E2DA3"/>
    <w:rsid w:val="009E2F32"/>
    <w:rsid w:val="009E33D7"/>
    <w:rsid w:val="009E394B"/>
    <w:rsid w:val="009E3A5B"/>
    <w:rsid w:val="009E3EF8"/>
    <w:rsid w:val="009E41E8"/>
    <w:rsid w:val="009E45FB"/>
    <w:rsid w:val="009E4769"/>
    <w:rsid w:val="009E4948"/>
    <w:rsid w:val="009E5486"/>
    <w:rsid w:val="009E5AC1"/>
    <w:rsid w:val="009E5E3A"/>
    <w:rsid w:val="009E5E54"/>
    <w:rsid w:val="009E5F11"/>
    <w:rsid w:val="009E600E"/>
    <w:rsid w:val="009E6185"/>
    <w:rsid w:val="009E6457"/>
    <w:rsid w:val="009E6543"/>
    <w:rsid w:val="009E668E"/>
    <w:rsid w:val="009E66CA"/>
    <w:rsid w:val="009E70C0"/>
    <w:rsid w:val="009E71B8"/>
    <w:rsid w:val="009E72A0"/>
    <w:rsid w:val="009E7979"/>
    <w:rsid w:val="009E79C1"/>
    <w:rsid w:val="009E7BC2"/>
    <w:rsid w:val="009E7EF1"/>
    <w:rsid w:val="009E7F6E"/>
    <w:rsid w:val="009F09CA"/>
    <w:rsid w:val="009F0C3A"/>
    <w:rsid w:val="009F1265"/>
    <w:rsid w:val="009F1BF3"/>
    <w:rsid w:val="009F1D05"/>
    <w:rsid w:val="009F2117"/>
    <w:rsid w:val="009F2605"/>
    <w:rsid w:val="009F2EB9"/>
    <w:rsid w:val="009F3047"/>
    <w:rsid w:val="009F3C30"/>
    <w:rsid w:val="009F3CE7"/>
    <w:rsid w:val="009F4402"/>
    <w:rsid w:val="009F4658"/>
    <w:rsid w:val="009F4D3B"/>
    <w:rsid w:val="009F4D54"/>
    <w:rsid w:val="009F53AD"/>
    <w:rsid w:val="009F56C4"/>
    <w:rsid w:val="009F5E4A"/>
    <w:rsid w:val="009F6292"/>
    <w:rsid w:val="009F6D2F"/>
    <w:rsid w:val="009F6F8B"/>
    <w:rsid w:val="009F79AA"/>
    <w:rsid w:val="009F7CDA"/>
    <w:rsid w:val="00A00363"/>
    <w:rsid w:val="00A006A1"/>
    <w:rsid w:val="00A006A7"/>
    <w:rsid w:val="00A00EFF"/>
    <w:rsid w:val="00A0108F"/>
    <w:rsid w:val="00A013A8"/>
    <w:rsid w:val="00A014DC"/>
    <w:rsid w:val="00A01CA3"/>
    <w:rsid w:val="00A01E69"/>
    <w:rsid w:val="00A020A2"/>
    <w:rsid w:val="00A0242D"/>
    <w:rsid w:val="00A0243B"/>
    <w:rsid w:val="00A02F2D"/>
    <w:rsid w:val="00A03356"/>
    <w:rsid w:val="00A038A8"/>
    <w:rsid w:val="00A042BD"/>
    <w:rsid w:val="00A044CB"/>
    <w:rsid w:val="00A04507"/>
    <w:rsid w:val="00A04862"/>
    <w:rsid w:val="00A048A9"/>
    <w:rsid w:val="00A04BC6"/>
    <w:rsid w:val="00A04C9E"/>
    <w:rsid w:val="00A05DA3"/>
    <w:rsid w:val="00A05E11"/>
    <w:rsid w:val="00A05E1F"/>
    <w:rsid w:val="00A05F90"/>
    <w:rsid w:val="00A05F9E"/>
    <w:rsid w:val="00A060E2"/>
    <w:rsid w:val="00A061CB"/>
    <w:rsid w:val="00A06A4F"/>
    <w:rsid w:val="00A06B20"/>
    <w:rsid w:val="00A06C6C"/>
    <w:rsid w:val="00A079D8"/>
    <w:rsid w:val="00A100E5"/>
    <w:rsid w:val="00A1046E"/>
    <w:rsid w:val="00A104E1"/>
    <w:rsid w:val="00A10DEC"/>
    <w:rsid w:val="00A10E2E"/>
    <w:rsid w:val="00A10E58"/>
    <w:rsid w:val="00A10FA7"/>
    <w:rsid w:val="00A110B1"/>
    <w:rsid w:val="00A11E45"/>
    <w:rsid w:val="00A120CF"/>
    <w:rsid w:val="00A12B43"/>
    <w:rsid w:val="00A12EB6"/>
    <w:rsid w:val="00A13153"/>
    <w:rsid w:val="00A13B6B"/>
    <w:rsid w:val="00A13F95"/>
    <w:rsid w:val="00A1456B"/>
    <w:rsid w:val="00A147B3"/>
    <w:rsid w:val="00A148A9"/>
    <w:rsid w:val="00A14D28"/>
    <w:rsid w:val="00A14D39"/>
    <w:rsid w:val="00A14FDD"/>
    <w:rsid w:val="00A15058"/>
    <w:rsid w:val="00A153B0"/>
    <w:rsid w:val="00A15981"/>
    <w:rsid w:val="00A15CE8"/>
    <w:rsid w:val="00A1600E"/>
    <w:rsid w:val="00A160AB"/>
    <w:rsid w:val="00A1629E"/>
    <w:rsid w:val="00A16378"/>
    <w:rsid w:val="00A163CA"/>
    <w:rsid w:val="00A16525"/>
    <w:rsid w:val="00A16646"/>
    <w:rsid w:val="00A16748"/>
    <w:rsid w:val="00A169F2"/>
    <w:rsid w:val="00A17879"/>
    <w:rsid w:val="00A201F0"/>
    <w:rsid w:val="00A20829"/>
    <w:rsid w:val="00A21577"/>
    <w:rsid w:val="00A21595"/>
    <w:rsid w:val="00A21D09"/>
    <w:rsid w:val="00A21D88"/>
    <w:rsid w:val="00A21EA8"/>
    <w:rsid w:val="00A22267"/>
    <w:rsid w:val="00A2277B"/>
    <w:rsid w:val="00A22B0E"/>
    <w:rsid w:val="00A22BE2"/>
    <w:rsid w:val="00A22FA9"/>
    <w:rsid w:val="00A23014"/>
    <w:rsid w:val="00A2303D"/>
    <w:rsid w:val="00A23959"/>
    <w:rsid w:val="00A23C33"/>
    <w:rsid w:val="00A240A4"/>
    <w:rsid w:val="00A24A78"/>
    <w:rsid w:val="00A25453"/>
    <w:rsid w:val="00A25903"/>
    <w:rsid w:val="00A2608A"/>
    <w:rsid w:val="00A262C2"/>
    <w:rsid w:val="00A26396"/>
    <w:rsid w:val="00A263B3"/>
    <w:rsid w:val="00A268F7"/>
    <w:rsid w:val="00A2693F"/>
    <w:rsid w:val="00A270A3"/>
    <w:rsid w:val="00A277E8"/>
    <w:rsid w:val="00A277EB"/>
    <w:rsid w:val="00A2785B"/>
    <w:rsid w:val="00A27895"/>
    <w:rsid w:val="00A27F09"/>
    <w:rsid w:val="00A302B7"/>
    <w:rsid w:val="00A30583"/>
    <w:rsid w:val="00A3103C"/>
    <w:rsid w:val="00A310D0"/>
    <w:rsid w:val="00A31387"/>
    <w:rsid w:val="00A3149E"/>
    <w:rsid w:val="00A3195C"/>
    <w:rsid w:val="00A31CE0"/>
    <w:rsid w:val="00A31D3A"/>
    <w:rsid w:val="00A31FC0"/>
    <w:rsid w:val="00A3253F"/>
    <w:rsid w:val="00A32B30"/>
    <w:rsid w:val="00A32B54"/>
    <w:rsid w:val="00A32D00"/>
    <w:rsid w:val="00A32F64"/>
    <w:rsid w:val="00A3306D"/>
    <w:rsid w:val="00A332E2"/>
    <w:rsid w:val="00A33AAD"/>
    <w:rsid w:val="00A33BF1"/>
    <w:rsid w:val="00A33FD6"/>
    <w:rsid w:val="00A34278"/>
    <w:rsid w:val="00A34A12"/>
    <w:rsid w:val="00A34A83"/>
    <w:rsid w:val="00A34B6D"/>
    <w:rsid w:val="00A34DF8"/>
    <w:rsid w:val="00A356EF"/>
    <w:rsid w:val="00A3595A"/>
    <w:rsid w:val="00A35C02"/>
    <w:rsid w:val="00A366B9"/>
    <w:rsid w:val="00A37098"/>
    <w:rsid w:val="00A373DA"/>
    <w:rsid w:val="00A37654"/>
    <w:rsid w:val="00A37C3C"/>
    <w:rsid w:val="00A400B2"/>
    <w:rsid w:val="00A4011A"/>
    <w:rsid w:val="00A412D5"/>
    <w:rsid w:val="00A41F5F"/>
    <w:rsid w:val="00A41F8F"/>
    <w:rsid w:val="00A423DD"/>
    <w:rsid w:val="00A429BF"/>
    <w:rsid w:val="00A42ADA"/>
    <w:rsid w:val="00A4405A"/>
    <w:rsid w:val="00A44476"/>
    <w:rsid w:val="00A44605"/>
    <w:rsid w:val="00A4481B"/>
    <w:rsid w:val="00A44A81"/>
    <w:rsid w:val="00A4518C"/>
    <w:rsid w:val="00A453A4"/>
    <w:rsid w:val="00A45AD7"/>
    <w:rsid w:val="00A45DD3"/>
    <w:rsid w:val="00A45EE3"/>
    <w:rsid w:val="00A46121"/>
    <w:rsid w:val="00A463BC"/>
    <w:rsid w:val="00A463FC"/>
    <w:rsid w:val="00A46BA5"/>
    <w:rsid w:val="00A46D0E"/>
    <w:rsid w:val="00A46DE5"/>
    <w:rsid w:val="00A471AF"/>
    <w:rsid w:val="00A47E3C"/>
    <w:rsid w:val="00A5003A"/>
    <w:rsid w:val="00A5038F"/>
    <w:rsid w:val="00A5041D"/>
    <w:rsid w:val="00A50A0F"/>
    <w:rsid w:val="00A50B6D"/>
    <w:rsid w:val="00A50C3B"/>
    <w:rsid w:val="00A50CD0"/>
    <w:rsid w:val="00A50F60"/>
    <w:rsid w:val="00A5107F"/>
    <w:rsid w:val="00A51308"/>
    <w:rsid w:val="00A513F1"/>
    <w:rsid w:val="00A51514"/>
    <w:rsid w:val="00A5227A"/>
    <w:rsid w:val="00A5237E"/>
    <w:rsid w:val="00A52553"/>
    <w:rsid w:val="00A527CF"/>
    <w:rsid w:val="00A529CD"/>
    <w:rsid w:val="00A52D78"/>
    <w:rsid w:val="00A533BB"/>
    <w:rsid w:val="00A536A7"/>
    <w:rsid w:val="00A537FC"/>
    <w:rsid w:val="00A53E99"/>
    <w:rsid w:val="00A5427A"/>
    <w:rsid w:val="00A5494A"/>
    <w:rsid w:val="00A54A0A"/>
    <w:rsid w:val="00A54B32"/>
    <w:rsid w:val="00A54BCF"/>
    <w:rsid w:val="00A54E90"/>
    <w:rsid w:val="00A55DFB"/>
    <w:rsid w:val="00A5667A"/>
    <w:rsid w:val="00A57081"/>
    <w:rsid w:val="00A574A0"/>
    <w:rsid w:val="00A574DC"/>
    <w:rsid w:val="00A579E6"/>
    <w:rsid w:val="00A57BA4"/>
    <w:rsid w:val="00A57CE4"/>
    <w:rsid w:val="00A57EBA"/>
    <w:rsid w:val="00A57EDF"/>
    <w:rsid w:val="00A57FF4"/>
    <w:rsid w:val="00A61054"/>
    <w:rsid w:val="00A61A45"/>
    <w:rsid w:val="00A61B37"/>
    <w:rsid w:val="00A61B39"/>
    <w:rsid w:val="00A61F6A"/>
    <w:rsid w:val="00A62381"/>
    <w:rsid w:val="00A62B0B"/>
    <w:rsid w:val="00A63370"/>
    <w:rsid w:val="00A63BC0"/>
    <w:rsid w:val="00A641A1"/>
    <w:rsid w:val="00A645FF"/>
    <w:rsid w:val="00A6468F"/>
    <w:rsid w:val="00A648EF"/>
    <w:rsid w:val="00A64A28"/>
    <w:rsid w:val="00A65089"/>
    <w:rsid w:val="00A6517C"/>
    <w:rsid w:val="00A6536B"/>
    <w:rsid w:val="00A65372"/>
    <w:rsid w:val="00A65481"/>
    <w:rsid w:val="00A65539"/>
    <w:rsid w:val="00A65763"/>
    <w:rsid w:val="00A65865"/>
    <w:rsid w:val="00A65A04"/>
    <w:rsid w:val="00A65A67"/>
    <w:rsid w:val="00A66070"/>
    <w:rsid w:val="00A662AF"/>
    <w:rsid w:val="00A664EE"/>
    <w:rsid w:val="00A6682E"/>
    <w:rsid w:val="00A66A37"/>
    <w:rsid w:val="00A66A72"/>
    <w:rsid w:val="00A66B5B"/>
    <w:rsid w:val="00A66F11"/>
    <w:rsid w:val="00A67502"/>
    <w:rsid w:val="00A67AC8"/>
    <w:rsid w:val="00A67AF9"/>
    <w:rsid w:val="00A705F0"/>
    <w:rsid w:val="00A70FD2"/>
    <w:rsid w:val="00A71622"/>
    <w:rsid w:val="00A7169E"/>
    <w:rsid w:val="00A71E47"/>
    <w:rsid w:val="00A72800"/>
    <w:rsid w:val="00A72DCA"/>
    <w:rsid w:val="00A73A49"/>
    <w:rsid w:val="00A73C20"/>
    <w:rsid w:val="00A73C9A"/>
    <w:rsid w:val="00A74624"/>
    <w:rsid w:val="00A746CD"/>
    <w:rsid w:val="00A74E31"/>
    <w:rsid w:val="00A74FED"/>
    <w:rsid w:val="00A750D2"/>
    <w:rsid w:val="00A7518C"/>
    <w:rsid w:val="00A7525D"/>
    <w:rsid w:val="00A7570D"/>
    <w:rsid w:val="00A75A76"/>
    <w:rsid w:val="00A76477"/>
    <w:rsid w:val="00A766B6"/>
    <w:rsid w:val="00A767BB"/>
    <w:rsid w:val="00A76BA7"/>
    <w:rsid w:val="00A76C3A"/>
    <w:rsid w:val="00A77531"/>
    <w:rsid w:val="00A80136"/>
    <w:rsid w:val="00A8037B"/>
    <w:rsid w:val="00A807DA"/>
    <w:rsid w:val="00A8097B"/>
    <w:rsid w:val="00A80B05"/>
    <w:rsid w:val="00A80BAD"/>
    <w:rsid w:val="00A8124D"/>
    <w:rsid w:val="00A81936"/>
    <w:rsid w:val="00A81C17"/>
    <w:rsid w:val="00A81F3C"/>
    <w:rsid w:val="00A820AC"/>
    <w:rsid w:val="00A823D9"/>
    <w:rsid w:val="00A82512"/>
    <w:rsid w:val="00A82BE5"/>
    <w:rsid w:val="00A82D3A"/>
    <w:rsid w:val="00A832C4"/>
    <w:rsid w:val="00A83AEF"/>
    <w:rsid w:val="00A843E1"/>
    <w:rsid w:val="00A84FB8"/>
    <w:rsid w:val="00A853A9"/>
    <w:rsid w:val="00A85BF4"/>
    <w:rsid w:val="00A86148"/>
    <w:rsid w:val="00A86444"/>
    <w:rsid w:val="00A86637"/>
    <w:rsid w:val="00A866D0"/>
    <w:rsid w:val="00A868CE"/>
    <w:rsid w:val="00A8699C"/>
    <w:rsid w:val="00A86A40"/>
    <w:rsid w:val="00A86D1B"/>
    <w:rsid w:val="00A86FCA"/>
    <w:rsid w:val="00A87CC1"/>
    <w:rsid w:val="00A90139"/>
    <w:rsid w:val="00A90417"/>
    <w:rsid w:val="00A9045F"/>
    <w:rsid w:val="00A90A0D"/>
    <w:rsid w:val="00A90E10"/>
    <w:rsid w:val="00A9112C"/>
    <w:rsid w:val="00A912CA"/>
    <w:rsid w:val="00A91343"/>
    <w:rsid w:val="00A923FD"/>
    <w:rsid w:val="00A92590"/>
    <w:rsid w:val="00A92633"/>
    <w:rsid w:val="00A9272E"/>
    <w:rsid w:val="00A92E1A"/>
    <w:rsid w:val="00A93103"/>
    <w:rsid w:val="00A9364B"/>
    <w:rsid w:val="00A93B4F"/>
    <w:rsid w:val="00A93CC0"/>
    <w:rsid w:val="00A93F2B"/>
    <w:rsid w:val="00A94274"/>
    <w:rsid w:val="00A94888"/>
    <w:rsid w:val="00A948B3"/>
    <w:rsid w:val="00A948CF"/>
    <w:rsid w:val="00A94E37"/>
    <w:rsid w:val="00A94E4F"/>
    <w:rsid w:val="00A94F87"/>
    <w:rsid w:val="00A95F63"/>
    <w:rsid w:val="00A96268"/>
    <w:rsid w:val="00A96530"/>
    <w:rsid w:val="00A965B3"/>
    <w:rsid w:val="00A96CC9"/>
    <w:rsid w:val="00A977B7"/>
    <w:rsid w:val="00A97984"/>
    <w:rsid w:val="00AA0338"/>
    <w:rsid w:val="00AA05E5"/>
    <w:rsid w:val="00AA0963"/>
    <w:rsid w:val="00AA0F8C"/>
    <w:rsid w:val="00AA10A8"/>
    <w:rsid w:val="00AA1110"/>
    <w:rsid w:val="00AA1142"/>
    <w:rsid w:val="00AA124E"/>
    <w:rsid w:val="00AA1261"/>
    <w:rsid w:val="00AA13CC"/>
    <w:rsid w:val="00AA1587"/>
    <w:rsid w:val="00AA1703"/>
    <w:rsid w:val="00AA2336"/>
    <w:rsid w:val="00AA2939"/>
    <w:rsid w:val="00AA2BE3"/>
    <w:rsid w:val="00AA35A8"/>
    <w:rsid w:val="00AA3A25"/>
    <w:rsid w:val="00AA3CD4"/>
    <w:rsid w:val="00AA44A5"/>
    <w:rsid w:val="00AA44D6"/>
    <w:rsid w:val="00AA4F80"/>
    <w:rsid w:val="00AA5208"/>
    <w:rsid w:val="00AA5460"/>
    <w:rsid w:val="00AA55E0"/>
    <w:rsid w:val="00AA5C0B"/>
    <w:rsid w:val="00AA6432"/>
    <w:rsid w:val="00AA6CDC"/>
    <w:rsid w:val="00AA6F55"/>
    <w:rsid w:val="00AA74A4"/>
    <w:rsid w:val="00AA758F"/>
    <w:rsid w:val="00AA766D"/>
    <w:rsid w:val="00AA78FF"/>
    <w:rsid w:val="00AA7CB3"/>
    <w:rsid w:val="00AA7F1A"/>
    <w:rsid w:val="00AB016F"/>
    <w:rsid w:val="00AB086A"/>
    <w:rsid w:val="00AB09AD"/>
    <w:rsid w:val="00AB10DD"/>
    <w:rsid w:val="00AB27A1"/>
    <w:rsid w:val="00AB27B1"/>
    <w:rsid w:val="00AB2C57"/>
    <w:rsid w:val="00AB3097"/>
    <w:rsid w:val="00AB32DE"/>
    <w:rsid w:val="00AB338C"/>
    <w:rsid w:val="00AB343E"/>
    <w:rsid w:val="00AB4040"/>
    <w:rsid w:val="00AB43CE"/>
    <w:rsid w:val="00AB4897"/>
    <w:rsid w:val="00AB511D"/>
    <w:rsid w:val="00AB56FC"/>
    <w:rsid w:val="00AB5F4C"/>
    <w:rsid w:val="00AB671A"/>
    <w:rsid w:val="00AB67A5"/>
    <w:rsid w:val="00AB6A68"/>
    <w:rsid w:val="00AB6F96"/>
    <w:rsid w:val="00AB70A8"/>
    <w:rsid w:val="00AB773A"/>
    <w:rsid w:val="00AB7B16"/>
    <w:rsid w:val="00AB7DF7"/>
    <w:rsid w:val="00AB7F21"/>
    <w:rsid w:val="00AC0988"/>
    <w:rsid w:val="00AC0B14"/>
    <w:rsid w:val="00AC1221"/>
    <w:rsid w:val="00AC14BA"/>
    <w:rsid w:val="00AC15C0"/>
    <w:rsid w:val="00AC1DC1"/>
    <w:rsid w:val="00AC1EBD"/>
    <w:rsid w:val="00AC2D30"/>
    <w:rsid w:val="00AC2E15"/>
    <w:rsid w:val="00AC3505"/>
    <w:rsid w:val="00AC3922"/>
    <w:rsid w:val="00AC3A13"/>
    <w:rsid w:val="00AC3CA8"/>
    <w:rsid w:val="00AC3DC2"/>
    <w:rsid w:val="00AC3EFF"/>
    <w:rsid w:val="00AC4448"/>
    <w:rsid w:val="00AC4531"/>
    <w:rsid w:val="00AC4E37"/>
    <w:rsid w:val="00AC5180"/>
    <w:rsid w:val="00AC5289"/>
    <w:rsid w:val="00AC52AE"/>
    <w:rsid w:val="00AC5810"/>
    <w:rsid w:val="00AC5C02"/>
    <w:rsid w:val="00AC5CF6"/>
    <w:rsid w:val="00AC5D90"/>
    <w:rsid w:val="00AC5E38"/>
    <w:rsid w:val="00AC66E5"/>
    <w:rsid w:val="00AC6A3C"/>
    <w:rsid w:val="00AC6B58"/>
    <w:rsid w:val="00AC70EC"/>
    <w:rsid w:val="00AC7102"/>
    <w:rsid w:val="00AC745F"/>
    <w:rsid w:val="00AC77A8"/>
    <w:rsid w:val="00AC78C8"/>
    <w:rsid w:val="00AC7C5B"/>
    <w:rsid w:val="00AC7DD4"/>
    <w:rsid w:val="00AC7F1D"/>
    <w:rsid w:val="00AD005D"/>
    <w:rsid w:val="00AD0A21"/>
    <w:rsid w:val="00AD0B67"/>
    <w:rsid w:val="00AD11D3"/>
    <w:rsid w:val="00AD15C0"/>
    <w:rsid w:val="00AD15F7"/>
    <w:rsid w:val="00AD1773"/>
    <w:rsid w:val="00AD191D"/>
    <w:rsid w:val="00AD1DC3"/>
    <w:rsid w:val="00AD2139"/>
    <w:rsid w:val="00AD27DC"/>
    <w:rsid w:val="00AD2BCC"/>
    <w:rsid w:val="00AD31D6"/>
    <w:rsid w:val="00AD320D"/>
    <w:rsid w:val="00AD353F"/>
    <w:rsid w:val="00AD3A50"/>
    <w:rsid w:val="00AD3D5B"/>
    <w:rsid w:val="00AD437E"/>
    <w:rsid w:val="00AD47C1"/>
    <w:rsid w:val="00AD47F1"/>
    <w:rsid w:val="00AD4A9B"/>
    <w:rsid w:val="00AD5142"/>
    <w:rsid w:val="00AD52EB"/>
    <w:rsid w:val="00AD54EA"/>
    <w:rsid w:val="00AD5CB2"/>
    <w:rsid w:val="00AD5FEE"/>
    <w:rsid w:val="00AD6129"/>
    <w:rsid w:val="00AD62E0"/>
    <w:rsid w:val="00AD6485"/>
    <w:rsid w:val="00AD66E7"/>
    <w:rsid w:val="00AD6D02"/>
    <w:rsid w:val="00AD71DE"/>
    <w:rsid w:val="00AD74C4"/>
    <w:rsid w:val="00AD77DA"/>
    <w:rsid w:val="00AD7AD4"/>
    <w:rsid w:val="00AD7B49"/>
    <w:rsid w:val="00AD7C7F"/>
    <w:rsid w:val="00AE046C"/>
    <w:rsid w:val="00AE0884"/>
    <w:rsid w:val="00AE0960"/>
    <w:rsid w:val="00AE099E"/>
    <w:rsid w:val="00AE0B5C"/>
    <w:rsid w:val="00AE0E1D"/>
    <w:rsid w:val="00AE0F9D"/>
    <w:rsid w:val="00AE112B"/>
    <w:rsid w:val="00AE127A"/>
    <w:rsid w:val="00AE142A"/>
    <w:rsid w:val="00AE1CA1"/>
    <w:rsid w:val="00AE1E19"/>
    <w:rsid w:val="00AE1E50"/>
    <w:rsid w:val="00AE2C24"/>
    <w:rsid w:val="00AE3671"/>
    <w:rsid w:val="00AE379E"/>
    <w:rsid w:val="00AE3A84"/>
    <w:rsid w:val="00AE4796"/>
    <w:rsid w:val="00AE49B6"/>
    <w:rsid w:val="00AE5123"/>
    <w:rsid w:val="00AE55C7"/>
    <w:rsid w:val="00AE5A24"/>
    <w:rsid w:val="00AE5E7F"/>
    <w:rsid w:val="00AE5F4E"/>
    <w:rsid w:val="00AE61B4"/>
    <w:rsid w:val="00AE6729"/>
    <w:rsid w:val="00AE686B"/>
    <w:rsid w:val="00AE6A1E"/>
    <w:rsid w:val="00AE71F6"/>
    <w:rsid w:val="00AE756D"/>
    <w:rsid w:val="00AE78FA"/>
    <w:rsid w:val="00AE7A70"/>
    <w:rsid w:val="00AE7AD0"/>
    <w:rsid w:val="00AE7AD9"/>
    <w:rsid w:val="00AE7B01"/>
    <w:rsid w:val="00AF08CD"/>
    <w:rsid w:val="00AF0FD4"/>
    <w:rsid w:val="00AF1621"/>
    <w:rsid w:val="00AF1CAB"/>
    <w:rsid w:val="00AF2087"/>
    <w:rsid w:val="00AF21E3"/>
    <w:rsid w:val="00AF246B"/>
    <w:rsid w:val="00AF290F"/>
    <w:rsid w:val="00AF2B13"/>
    <w:rsid w:val="00AF3706"/>
    <w:rsid w:val="00AF5AE5"/>
    <w:rsid w:val="00AF6369"/>
    <w:rsid w:val="00AF691A"/>
    <w:rsid w:val="00AF7051"/>
    <w:rsid w:val="00AF7227"/>
    <w:rsid w:val="00AF72F3"/>
    <w:rsid w:val="00AF73B0"/>
    <w:rsid w:val="00AF748E"/>
    <w:rsid w:val="00AF7792"/>
    <w:rsid w:val="00AF7982"/>
    <w:rsid w:val="00AF7DD9"/>
    <w:rsid w:val="00B004C6"/>
    <w:rsid w:val="00B0098A"/>
    <w:rsid w:val="00B00DEB"/>
    <w:rsid w:val="00B014AB"/>
    <w:rsid w:val="00B0160A"/>
    <w:rsid w:val="00B01A8A"/>
    <w:rsid w:val="00B01BC0"/>
    <w:rsid w:val="00B01FF3"/>
    <w:rsid w:val="00B029BA"/>
    <w:rsid w:val="00B02C5F"/>
    <w:rsid w:val="00B02D6C"/>
    <w:rsid w:val="00B02E7B"/>
    <w:rsid w:val="00B02FD0"/>
    <w:rsid w:val="00B03119"/>
    <w:rsid w:val="00B031B8"/>
    <w:rsid w:val="00B0327D"/>
    <w:rsid w:val="00B0353F"/>
    <w:rsid w:val="00B0365D"/>
    <w:rsid w:val="00B0368B"/>
    <w:rsid w:val="00B04267"/>
    <w:rsid w:val="00B0434E"/>
    <w:rsid w:val="00B04620"/>
    <w:rsid w:val="00B046DD"/>
    <w:rsid w:val="00B04708"/>
    <w:rsid w:val="00B0540D"/>
    <w:rsid w:val="00B05CBE"/>
    <w:rsid w:val="00B06214"/>
    <w:rsid w:val="00B06B30"/>
    <w:rsid w:val="00B06B98"/>
    <w:rsid w:val="00B07102"/>
    <w:rsid w:val="00B07551"/>
    <w:rsid w:val="00B076C0"/>
    <w:rsid w:val="00B100F6"/>
    <w:rsid w:val="00B1090A"/>
    <w:rsid w:val="00B10B59"/>
    <w:rsid w:val="00B10EB0"/>
    <w:rsid w:val="00B11269"/>
    <w:rsid w:val="00B1154B"/>
    <w:rsid w:val="00B1172D"/>
    <w:rsid w:val="00B118B8"/>
    <w:rsid w:val="00B1228A"/>
    <w:rsid w:val="00B127C4"/>
    <w:rsid w:val="00B12C0C"/>
    <w:rsid w:val="00B12E79"/>
    <w:rsid w:val="00B133E8"/>
    <w:rsid w:val="00B133ED"/>
    <w:rsid w:val="00B137C8"/>
    <w:rsid w:val="00B13894"/>
    <w:rsid w:val="00B13ED2"/>
    <w:rsid w:val="00B143CD"/>
    <w:rsid w:val="00B14DAF"/>
    <w:rsid w:val="00B158AA"/>
    <w:rsid w:val="00B15BEE"/>
    <w:rsid w:val="00B15EE7"/>
    <w:rsid w:val="00B16C2C"/>
    <w:rsid w:val="00B16D1D"/>
    <w:rsid w:val="00B174C5"/>
    <w:rsid w:val="00B175F9"/>
    <w:rsid w:val="00B17D60"/>
    <w:rsid w:val="00B17EF4"/>
    <w:rsid w:val="00B2013F"/>
    <w:rsid w:val="00B20263"/>
    <w:rsid w:val="00B202AE"/>
    <w:rsid w:val="00B204CF"/>
    <w:rsid w:val="00B20CE8"/>
    <w:rsid w:val="00B2144F"/>
    <w:rsid w:val="00B2173D"/>
    <w:rsid w:val="00B21D56"/>
    <w:rsid w:val="00B21F23"/>
    <w:rsid w:val="00B221CE"/>
    <w:rsid w:val="00B22D62"/>
    <w:rsid w:val="00B23072"/>
    <w:rsid w:val="00B230CC"/>
    <w:rsid w:val="00B23264"/>
    <w:rsid w:val="00B238E2"/>
    <w:rsid w:val="00B23DF2"/>
    <w:rsid w:val="00B240B8"/>
    <w:rsid w:val="00B2432E"/>
    <w:rsid w:val="00B24D79"/>
    <w:rsid w:val="00B24FF7"/>
    <w:rsid w:val="00B254D8"/>
    <w:rsid w:val="00B25668"/>
    <w:rsid w:val="00B25924"/>
    <w:rsid w:val="00B25ADA"/>
    <w:rsid w:val="00B2669C"/>
    <w:rsid w:val="00B26912"/>
    <w:rsid w:val="00B269BA"/>
    <w:rsid w:val="00B27508"/>
    <w:rsid w:val="00B277A0"/>
    <w:rsid w:val="00B277A4"/>
    <w:rsid w:val="00B27920"/>
    <w:rsid w:val="00B27E2C"/>
    <w:rsid w:val="00B27E4C"/>
    <w:rsid w:val="00B27F06"/>
    <w:rsid w:val="00B27F7F"/>
    <w:rsid w:val="00B30171"/>
    <w:rsid w:val="00B3054E"/>
    <w:rsid w:val="00B30719"/>
    <w:rsid w:val="00B30914"/>
    <w:rsid w:val="00B30BEB"/>
    <w:rsid w:val="00B3158F"/>
    <w:rsid w:val="00B316DE"/>
    <w:rsid w:val="00B31F4F"/>
    <w:rsid w:val="00B32691"/>
    <w:rsid w:val="00B32836"/>
    <w:rsid w:val="00B32948"/>
    <w:rsid w:val="00B33372"/>
    <w:rsid w:val="00B33423"/>
    <w:rsid w:val="00B336C8"/>
    <w:rsid w:val="00B3397D"/>
    <w:rsid w:val="00B33F40"/>
    <w:rsid w:val="00B341B1"/>
    <w:rsid w:val="00B346D3"/>
    <w:rsid w:val="00B349EF"/>
    <w:rsid w:val="00B34AB0"/>
    <w:rsid w:val="00B34BCB"/>
    <w:rsid w:val="00B34FC2"/>
    <w:rsid w:val="00B35674"/>
    <w:rsid w:val="00B363C9"/>
    <w:rsid w:val="00B36727"/>
    <w:rsid w:val="00B368FB"/>
    <w:rsid w:val="00B37234"/>
    <w:rsid w:val="00B372C5"/>
    <w:rsid w:val="00B375B0"/>
    <w:rsid w:val="00B37E26"/>
    <w:rsid w:val="00B37FF8"/>
    <w:rsid w:val="00B40650"/>
    <w:rsid w:val="00B40873"/>
    <w:rsid w:val="00B413AF"/>
    <w:rsid w:val="00B418F7"/>
    <w:rsid w:val="00B41942"/>
    <w:rsid w:val="00B41B75"/>
    <w:rsid w:val="00B41BA3"/>
    <w:rsid w:val="00B421D7"/>
    <w:rsid w:val="00B42A22"/>
    <w:rsid w:val="00B42AA0"/>
    <w:rsid w:val="00B43159"/>
    <w:rsid w:val="00B431E8"/>
    <w:rsid w:val="00B432BD"/>
    <w:rsid w:val="00B43F37"/>
    <w:rsid w:val="00B43FE1"/>
    <w:rsid w:val="00B44937"/>
    <w:rsid w:val="00B44DE6"/>
    <w:rsid w:val="00B44EE2"/>
    <w:rsid w:val="00B45567"/>
    <w:rsid w:val="00B4585D"/>
    <w:rsid w:val="00B45D93"/>
    <w:rsid w:val="00B46561"/>
    <w:rsid w:val="00B46611"/>
    <w:rsid w:val="00B46B36"/>
    <w:rsid w:val="00B46C23"/>
    <w:rsid w:val="00B475E6"/>
    <w:rsid w:val="00B47CDB"/>
    <w:rsid w:val="00B47DF2"/>
    <w:rsid w:val="00B50228"/>
    <w:rsid w:val="00B5075E"/>
    <w:rsid w:val="00B50A0D"/>
    <w:rsid w:val="00B50A41"/>
    <w:rsid w:val="00B51422"/>
    <w:rsid w:val="00B51562"/>
    <w:rsid w:val="00B52069"/>
    <w:rsid w:val="00B52565"/>
    <w:rsid w:val="00B52782"/>
    <w:rsid w:val="00B52886"/>
    <w:rsid w:val="00B5291C"/>
    <w:rsid w:val="00B530B4"/>
    <w:rsid w:val="00B5326B"/>
    <w:rsid w:val="00B537ED"/>
    <w:rsid w:val="00B53E07"/>
    <w:rsid w:val="00B53FA3"/>
    <w:rsid w:val="00B5482D"/>
    <w:rsid w:val="00B54ADE"/>
    <w:rsid w:val="00B552C1"/>
    <w:rsid w:val="00B55799"/>
    <w:rsid w:val="00B562AD"/>
    <w:rsid w:val="00B565AF"/>
    <w:rsid w:val="00B56741"/>
    <w:rsid w:val="00B5688D"/>
    <w:rsid w:val="00B56971"/>
    <w:rsid w:val="00B570E8"/>
    <w:rsid w:val="00B602D1"/>
    <w:rsid w:val="00B609B9"/>
    <w:rsid w:val="00B614A6"/>
    <w:rsid w:val="00B618D8"/>
    <w:rsid w:val="00B61AC0"/>
    <w:rsid w:val="00B61F00"/>
    <w:rsid w:val="00B62408"/>
    <w:rsid w:val="00B636B4"/>
    <w:rsid w:val="00B63840"/>
    <w:rsid w:val="00B63A0D"/>
    <w:rsid w:val="00B63B14"/>
    <w:rsid w:val="00B63B5A"/>
    <w:rsid w:val="00B63D1F"/>
    <w:rsid w:val="00B64757"/>
    <w:rsid w:val="00B64969"/>
    <w:rsid w:val="00B64A6A"/>
    <w:rsid w:val="00B64BC7"/>
    <w:rsid w:val="00B651FE"/>
    <w:rsid w:val="00B65CF7"/>
    <w:rsid w:val="00B65F87"/>
    <w:rsid w:val="00B6683F"/>
    <w:rsid w:val="00B66B2A"/>
    <w:rsid w:val="00B673A6"/>
    <w:rsid w:val="00B6774A"/>
    <w:rsid w:val="00B707BF"/>
    <w:rsid w:val="00B70930"/>
    <w:rsid w:val="00B70BE5"/>
    <w:rsid w:val="00B70C83"/>
    <w:rsid w:val="00B70D87"/>
    <w:rsid w:val="00B70F99"/>
    <w:rsid w:val="00B71AF7"/>
    <w:rsid w:val="00B727A7"/>
    <w:rsid w:val="00B72AF5"/>
    <w:rsid w:val="00B732D9"/>
    <w:rsid w:val="00B73337"/>
    <w:rsid w:val="00B735F7"/>
    <w:rsid w:val="00B73628"/>
    <w:rsid w:val="00B73BC5"/>
    <w:rsid w:val="00B74178"/>
    <w:rsid w:val="00B744B6"/>
    <w:rsid w:val="00B7465F"/>
    <w:rsid w:val="00B755C0"/>
    <w:rsid w:val="00B75F00"/>
    <w:rsid w:val="00B75FCF"/>
    <w:rsid w:val="00B76199"/>
    <w:rsid w:val="00B764D5"/>
    <w:rsid w:val="00B768F2"/>
    <w:rsid w:val="00B76A18"/>
    <w:rsid w:val="00B77363"/>
    <w:rsid w:val="00B773DE"/>
    <w:rsid w:val="00B77C82"/>
    <w:rsid w:val="00B80891"/>
    <w:rsid w:val="00B80E6F"/>
    <w:rsid w:val="00B80EB5"/>
    <w:rsid w:val="00B81844"/>
    <w:rsid w:val="00B81C2F"/>
    <w:rsid w:val="00B821B6"/>
    <w:rsid w:val="00B8269B"/>
    <w:rsid w:val="00B82E65"/>
    <w:rsid w:val="00B8317C"/>
    <w:rsid w:val="00B8338C"/>
    <w:rsid w:val="00B83720"/>
    <w:rsid w:val="00B83AF7"/>
    <w:rsid w:val="00B842D3"/>
    <w:rsid w:val="00B8438B"/>
    <w:rsid w:val="00B8492B"/>
    <w:rsid w:val="00B84E6D"/>
    <w:rsid w:val="00B851AB"/>
    <w:rsid w:val="00B85512"/>
    <w:rsid w:val="00B85F6B"/>
    <w:rsid w:val="00B865C6"/>
    <w:rsid w:val="00B871B7"/>
    <w:rsid w:val="00B8733D"/>
    <w:rsid w:val="00B87450"/>
    <w:rsid w:val="00B875F0"/>
    <w:rsid w:val="00B87713"/>
    <w:rsid w:val="00B87A4C"/>
    <w:rsid w:val="00B87BB9"/>
    <w:rsid w:val="00B87C67"/>
    <w:rsid w:val="00B87DC9"/>
    <w:rsid w:val="00B87E53"/>
    <w:rsid w:val="00B87FBB"/>
    <w:rsid w:val="00B90552"/>
    <w:rsid w:val="00B90D17"/>
    <w:rsid w:val="00B91180"/>
    <w:rsid w:val="00B913F0"/>
    <w:rsid w:val="00B91892"/>
    <w:rsid w:val="00B91F63"/>
    <w:rsid w:val="00B92003"/>
    <w:rsid w:val="00B9286F"/>
    <w:rsid w:val="00B92A74"/>
    <w:rsid w:val="00B92FBD"/>
    <w:rsid w:val="00B9323A"/>
    <w:rsid w:val="00B936D5"/>
    <w:rsid w:val="00B93A0B"/>
    <w:rsid w:val="00B93BB9"/>
    <w:rsid w:val="00B93CD2"/>
    <w:rsid w:val="00B93ECD"/>
    <w:rsid w:val="00B94DB2"/>
    <w:rsid w:val="00B95410"/>
    <w:rsid w:val="00B95A02"/>
    <w:rsid w:val="00B95E31"/>
    <w:rsid w:val="00B9654E"/>
    <w:rsid w:val="00B9689C"/>
    <w:rsid w:val="00B96CAB"/>
    <w:rsid w:val="00B972D9"/>
    <w:rsid w:val="00B97476"/>
    <w:rsid w:val="00B9797F"/>
    <w:rsid w:val="00BA07BB"/>
    <w:rsid w:val="00BA0894"/>
    <w:rsid w:val="00BA0C9D"/>
    <w:rsid w:val="00BA0F62"/>
    <w:rsid w:val="00BA0FB2"/>
    <w:rsid w:val="00BA0FB4"/>
    <w:rsid w:val="00BA100E"/>
    <w:rsid w:val="00BA13F3"/>
    <w:rsid w:val="00BA1426"/>
    <w:rsid w:val="00BA14F0"/>
    <w:rsid w:val="00BA15CB"/>
    <w:rsid w:val="00BA15D0"/>
    <w:rsid w:val="00BA1890"/>
    <w:rsid w:val="00BA19CB"/>
    <w:rsid w:val="00BA2032"/>
    <w:rsid w:val="00BA2120"/>
    <w:rsid w:val="00BA2E31"/>
    <w:rsid w:val="00BA309C"/>
    <w:rsid w:val="00BA324D"/>
    <w:rsid w:val="00BA428A"/>
    <w:rsid w:val="00BA43B1"/>
    <w:rsid w:val="00BA47F6"/>
    <w:rsid w:val="00BA4C59"/>
    <w:rsid w:val="00BA4DA9"/>
    <w:rsid w:val="00BA4FA6"/>
    <w:rsid w:val="00BA5293"/>
    <w:rsid w:val="00BA5650"/>
    <w:rsid w:val="00BA5E6B"/>
    <w:rsid w:val="00BA69E3"/>
    <w:rsid w:val="00BA750B"/>
    <w:rsid w:val="00BA750F"/>
    <w:rsid w:val="00BA7B9D"/>
    <w:rsid w:val="00BB0188"/>
    <w:rsid w:val="00BB0414"/>
    <w:rsid w:val="00BB048E"/>
    <w:rsid w:val="00BB1111"/>
    <w:rsid w:val="00BB1347"/>
    <w:rsid w:val="00BB13BE"/>
    <w:rsid w:val="00BB1B00"/>
    <w:rsid w:val="00BB1E15"/>
    <w:rsid w:val="00BB221E"/>
    <w:rsid w:val="00BB2449"/>
    <w:rsid w:val="00BB29F0"/>
    <w:rsid w:val="00BB2FC3"/>
    <w:rsid w:val="00BB2FE0"/>
    <w:rsid w:val="00BB3739"/>
    <w:rsid w:val="00BB3780"/>
    <w:rsid w:val="00BB378A"/>
    <w:rsid w:val="00BB3923"/>
    <w:rsid w:val="00BB39E4"/>
    <w:rsid w:val="00BB3BA3"/>
    <w:rsid w:val="00BB3F87"/>
    <w:rsid w:val="00BB43AD"/>
    <w:rsid w:val="00BB4ED4"/>
    <w:rsid w:val="00BB4F33"/>
    <w:rsid w:val="00BB5222"/>
    <w:rsid w:val="00BB5C75"/>
    <w:rsid w:val="00BB5EF2"/>
    <w:rsid w:val="00BB6886"/>
    <w:rsid w:val="00BB6B70"/>
    <w:rsid w:val="00BB6BCB"/>
    <w:rsid w:val="00BB6D7E"/>
    <w:rsid w:val="00BB702E"/>
    <w:rsid w:val="00BB733C"/>
    <w:rsid w:val="00BB7585"/>
    <w:rsid w:val="00BB769F"/>
    <w:rsid w:val="00BB7A0C"/>
    <w:rsid w:val="00BB7B29"/>
    <w:rsid w:val="00BB7F9D"/>
    <w:rsid w:val="00BC056C"/>
    <w:rsid w:val="00BC0F33"/>
    <w:rsid w:val="00BC1181"/>
    <w:rsid w:val="00BC131E"/>
    <w:rsid w:val="00BC17DC"/>
    <w:rsid w:val="00BC1954"/>
    <w:rsid w:val="00BC1C94"/>
    <w:rsid w:val="00BC2245"/>
    <w:rsid w:val="00BC24FC"/>
    <w:rsid w:val="00BC31A5"/>
    <w:rsid w:val="00BC350E"/>
    <w:rsid w:val="00BC3671"/>
    <w:rsid w:val="00BC36D8"/>
    <w:rsid w:val="00BC3C15"/>
    <w:rsid w:val="00BC4129"/>
    <w:rsid w:val="00BC49BF"/>
    <w:rsid w:val="00BC50D7"/>
    <w:rsid w:val="00BC55A3"/>
    <w:rsid w:val="00BC565F"/>
    <w:rsid w:val="00BC56A1"/>
    <w:rsid w:val="00BC608A"/>
    <w:rsid w:val="00BC62D2"/>
    <w:rsid w:val="00BC6634"/>
    <w:rsid w:val="00BC676D"/>
    <w:rsid w:val="00BC6CD0"/>
    <w:rsid w:val="00BC6D6A"/>
    <w:rsid w:val="00BC6E59"/>
    <w:rsid w:val="00BC7029"/>
    <w:rsid w:val="00BD0984"/>
    <w:rsid w:val="00BD0DE4"/>
    <w:rsid w:val="00BD2375"/>
    <w:rsid w:val="00BD237C"/>
    <w:rsid w:val="00BD29C4"/>
    <w:rsid w:val="00BD3A48"/>
    <w:rsid w:val="00BD43EA"/>
    <w:rsid w:val="00BD4F4F"/>
    <w:rsid w:val="00BD5187"/>
    <w:rsid w:val="00BD5455"/>
    <w:rsid w:val="00BD5550"/>
    <w:rsid w:val="00BD575D"/>
    <w:rsid w:val="00BD5B4E"/>
    <w:rsid w:val="00BD5EE8"/>
    <w:rsid w:val="00BD673A"/>
    <w:rsid w:val="00BD694C"/>
    <w:rsid w:val="00BD6E5A"/>
    <w:rsid w:val="00BD70D4"/>
    <w:rsid w:val="00BD71A4"/>
    <w:rsid w:val="00BD71E9"/>
    <w:rsid w:val="00BD7214"/>
    <w:rsid w:val="00BD76DA"/>
    <w:rsid w:val="00BD7851"/>
    <w:rsid w:val="00BD7D10"/>
    <w:rsid w:val="00BD7E3F"/>
    <w:rsid w:val="00BE0009"/>
    <w:rsid w:val="00BE0BBB"/>
    <w:rsid w:val="00BE0C5A"/>
    <w:rsid w:val="00BE0DA9"/>
    <w:rsid w:val="00BE0EC3"/>
    <w:rsid w:val="00BE0ED6"/>
    <w:rsid w:val="00BE1157"/>
    <w:rsid w:val="00BE16EA"/>
    <w:rsid w:val="00BE1A5F"/>
    <w:rsid w:val="00BE1A97"/>
    <w:rsid w:val="00BE1D5E"/>
    <w:rsid w:val="00BE1E5F"/>
    <w:rsid w:val="00BE270D"/>
    <w:rsid w:val="00BE29A4"/>
    <w:rsid w:val="00BE328D"/>
    <w:rsid w:val="00BE3C44"/>
    <w:rsid w:val="00BE468B"/>
    <w:rsid w:val="00BE49C2"/>
    <w:rsid w:val="00BE5CDA"/>
    <w:rsid w:val="00BE61AB"/>
    <w:rsid w:val="00BE6633"/>
    <w:rsid w:val="00BE6933"/>
    <w:rsid w:val="00BE695C"/>
    <w:rsid w:val="00BE69BB"/>
    <w:rsid w:val="00BE6A72"/>
    <w:rsid w:val="00BE6DC2"/>
    <w:rsid w:val="00BE73C4"/>
    <w:rsid w:val="00BE7700"/>
    <w:rsid w:val="00BE7862"/>
    <w:rsid w:val="00BF0BAB"/>
    <w:rsid w:val="00BF0E2B"/>
    <w:rsid w:val="00BF0FBA"/>
    <w:rsid w:val="00BF15E0"/>
    <w:rsid w:val="00BF1684"/>
    <w:rsid w:val="00BF1A75"/>
    <w:rsid w:val="00BF1BB7"/>
    <w:rsid w:val="00BF2AAF"/>
    <w:rsid w:val="00BF3755"/>
    <w:rsid w:val="00BF375D"/>
    <w:rsid w:val="00BF386C"/>
    <w:rsid w:val="00BF3BD2"/>
    <w:rsid w:val="00BF3DF1"/>
    <w:rsid w:val="00BF4E41"/>
    <w:rsid w:val="00BF53FC"/>
    <w:rsid w:val="00BF555E"/>
    <w:rsid w:val="00BF59D5"/>
    <w:rsid w:val="00BF5C02"/>
    <w:rsid w:val="00BF6053"/>
    <w:rsid w:val="00BF60E3"/>
    <w:rsid w:val="00BF62E4"/>
    <w:rsid w:val="00BF6B54"/>
    <w:rsid w:val="00BF6BA8"/>
    <w:rsid w:val="00BF75C6"/>
    <w:rsid w:val="00C00038"/>
    <w:rsid w:val="00C0043F"/>
    <w:rsid w:val="00C00B78"/>
    <w:rsid w:val="00C00CEE"/>
    <w:rsid w:val="00C01127"/>
    <w:rsid w:val="00C0156E"/>
    <w:rsid w:val="00C01CE2"/>
    <w:rsid w:val="00C027D3"/>
    <w:rsid w:val="00C02E73"/>
    <w:rsid w:val="00C0369E"/>
    <w:rsid w:val="00C03C3B"/>
    <w:rsid w:val="00C042D9"/>
    <w:rsid w:val="00C048E4"/>
    <w:rsid w:val="00C04CB7"/>
    <w:rsid w:val="00C04D73"/>
    <w:rsid w:val="00C04FB5"/>
    <w:rsid w:val="00C0565E"/>
    <w:rsid w:val="00C05665"/>
    <w:rsid w:val="00C05B77"/>
    <w:rsid w:val="00C05BF1"/>
    <w:rsid w:val="00C0629F"/>
    <w:rsid w:val="00C06EE0"/>
    <w:rsid w:val="00C06FCB"/>
    <w:rsid w:val="00C072A6"/>
    <w:rsid w:val="00C07509"/>
    <w:rsid w:val="00C07AE2"/>
    <w:rsid w:val="00C07C0B"/>
    <w:rsid w:val="00C10406"/>
    <w:rsid w:val="00C10707"/>
    <w:rsid w:val="00C108A9"/>
    <w:rsid w:val="00C10FA4"/>
    <w:rsid w:val="00C110C5"/>
    <w:rsid w:val="00C111F7"/>
    <w:rsid w:val="00C123AD"/>
    <w:rsid w:val="00C123C0"/>
    <w:rsid w:val="00C1250A"/>
    <w:rsid w:val="00C12642"/>
    <w:rsid w:val="00C128D4"/>
    <w:rsid w:val="00C13315"/>
    <w:rsid w:val="00C13428"/>
    <w:rsid w:val="00C13CAE"/>
    <w:rsid w:val="00C13D55"/>
    <w:rsid w:val="00C13FA5"/>
    <w:rsid w:val="00C14970"/>
    <w:rsid w:val="00C14B2A"/>
    <w:rsid w:val="00C14E2B"/>
    <w:rsid w:val="00C15220"/>
    <w:rsid w:val="00C1598C"/>
    <w:rsid w:val="00C15CB1"/>
    <w:rsid w:val="00C15F26"/>
    <w:rsid w:val="00C15F4C"/>
    <w:rsid w:val="00C16846"/>
    <w:rsid w:val="00C168E7"/>
    <w:rsid w:val="00C16F18"/>
    <w:rsid w:val="00C16F48"/>
    <w:rsid w:val="00C1731D"/>
    <w:rsid w:val="00C1763E"/>
    <w:rsid w:val="00C177F1"/>
    <w:rsid w:val="00C17C0E"/>
    <w:rsid w:val="00C17ED6"/>
    <w:rsid w:val="00C17ED8"/>
    <w:rsid w:val="00C17F6F"/>
    <w:rsid w:val="00C202A3"/>
    <w:rsid w:val="00C20648"/>
    <w:rsid w:val="00C21367"/>
    <w:rsid w:val="00C213DD"/>
    <w:rsid w:val="00C2147D"/>
    <w:rsid w:val="00C21717"/>
    <w:rsid w:val="00C21917"/>
    <w:rsid w:val="00C21BC3"/>
    <w:rsid w:val="00C21BF7"/>
    <w:rsid w:val="00C22DC9"/>
    <w:rsid w:val="00C23394"/>
    <w:rsid w:val="00C234C9"/>
    <w:rsid w:val="00C23897"/>
    <w:rsid w:val="00C239A3"/>
    <w:rsid w:val="00C23AD7"/>
    <w:rsid w:val="00C23C37"/>
    <w:rsid w:val="00C23D3F"/>
    <w:rsid w:val="00C2425D"/>
    <w:rsid w:val="00C2427D"/>
    <w:rsid w:val="00C243F7"/>
    <w:rsid w:val="00C2467E"/>
    <w:rsid w:val="00C2495D"/>
    <w:rsid w:val="00C24F8E"/>
    <w:rsid w:val="00C2507C"/>
    <w:rsid w:val="00C256CF"/>
    <w:rsid w:val="00C256F4"/>
    <w:rsid w:val="00C261B0"/>
    <w:rsid w:val="00C2639F"/>
    <w:rsid w:val="00C267CE"/>
    <w:rsid w:val="00C27116"/>
    <w:rsid w:val="00C27196"/>
    <w:rsid w:val="00C274DE"/>
    <w:rsid w:val="00C27542"/>
    <w:rsid w:val="00C275CA"/>
    <w:rsid w:val="00C27687"/>
    <w:rsid w:val="00C27DBE"/>
    <w:rsid w:val="00C27F40"/>
    <w:rsid w:val="00C27FB5"/>
    <w:rsid w:val="00C3053B"/>
    <w:rsid w:val="00C30827"/>
    <w:rsid w:val="00C32950"/>
    <w:rsid w:val="00C336AE"/>
    <w:rsid w:val="00C33C0F"/>
    <w:rsid w:val="00C33E6E"/>
    <w:rsid w:val="00C3418E"/>
    <w:rsid w:val="00C3448B"/>
    <w:rsid w:val="00C344DA"/>
    <w:rsid w:val="00C349B4"/>
    <w:rsid w:val="00C34DDA"/>
    <w:rsid w:val="00C358F2"/>
    <w:rsid w:val="00C35CB2"/>
    <w:rsid w:val="00C364C6"/>
    <w:rsid w:val="00C36F63"/>
    <w:rsid w:val="00C36FF3"/>
    <w:rsid w:val="00C3721D"/>
    <w:rsid w:val="00C375F7"/>
    <w:rsid w:val="00C37B7B"/>
    <w:rsid w:val="00C37CC2"/>
    <w:rsid w:val="00C406E5"/>
    <w:rsid w:val="00C406FA"/>
    <w:rsid w:val="00C40C3F"/>
    <w:rsid w:val="00C411F5"/>
    <w:rsid w:val="00C413DF"/>
    <w:rsid w:val="00C41766"/>
    <w:rsid w:val="00C417D9"/>
    <w:rsid w:val="00C41AFE"/>
    <w:rsid w:val="00C41F15"/>
    <w:rsid w:val="00C41F1F"/>
    <w:rsid w:val="00C4229C"/>
    <w:rsid w:val="00C422EF"/>
    <w:rsid w:val="00C423E5"/>
    <w:rsid w:val="00C42488"/>
    <w:rsid w:val="00C42DF5"/>
    <w:rsid w:val="00C42F76"/>
    <w:rsid w:val="00C430F2"/>
    <w:rsid w:val="00C434B4"/>
    <w:rsid w:val="00C4371C"/>
    <w:rsid w:val="00C43921"/>
    <w:rsid w:val="00C4399D"/>
    <w:rsid w:val="00C43CEC"/>
    <w:rsid w:val="00C43EF8"/>
    <w:rsid w:val="00C43F70"/>
    <w:rsid w:val="00C4490E"/>
    <w:rsid w:val="00C455EC"/>
    <w:rsid w:val="00C45A8A"/>
    <w:rsid w:val="00C460AD"/>
    <w:rsid w:val="00C465A5"/>
    <w:rsid w:val="00C46C78"/>
    <w:rsid w:val="00C46E67"/>
    <w:rsid w:val="00C46FDA"/>
    <w:rsid w:val="00C472D7"/>
    <w:rsid w:val="00C479C0"/>
    <w:rsid w:val="00C47E68"/>
    <w:rsid w:val="00C50007"/>
    <w:rsid w:val="00C500CE"/>
    <w:rsid w:val="00C50139"/>
    <w:rsid w:val="00C5013B"/>
    <w:rsid w:val="00C503C6"/>
    <w:rsid w:val="00C505DB"/>
    <w:rsid w:val="00C507AE"/>
    <w:rsid w:val="00C50DD4"/>
    <w:rsid w:val="00C50DEA"/>
    <w:rsid w:val="00C5105C"/>
    <w:rsid w:val="00C5192A"/>
    <w:rsid w:val="00C51DBE"/>
    <w:rsid w:val="00C5258E"/>
    <w:rsid w:val="00C526CA"/>
    <w:rsid w:val="00C52A40"/>
    <w:rsid w:val="00C52A4F"/>
    <w:rsid w:val="00C52FBE"/>
    <w:rsid w:val="00C532BA"/>
    <w:rsid w:val="00C5356F"/>
    <w:rsid w:val="00C53F39"/>
    <w:rsid w:val="00C541A5"/>
    <w:rsid w:val="00C541E7"/>
    <w:rsid w:val="00C543B6"/>
    <w:rsid w:val="00C54629"/>
    <w:rsid w:val="00C546B0"/>
    <w:rsid w:val="00C54A2A"/>
    <w:rsid w:val="00C54BAF"/>
    <w:rsid w:val="00C54EB1"/>
    <w:rsid w:val="00C5527A"/>
    <w:rsid w:val="00C554CF"/>
    <w:rsid w:val="00C5578B"/>
    <w:rsid w:val="00C558B5"/>
    <w:rsid w:val="00C55EFD"/>
    <w:rsid w:val="00C55F71"/>
    <w:rsid w:val="00C55FE2"/>
    <w:rsid w:val="00C56677"/>
    <w:rsid w:val="00C56A32"/>
    <w:rsid w:val="00C57C03"/>
    <w:rsid w:val="00C60083"/>
    <w:rsid w:val="00C6054D"/>
    <w:rsid w:val="00C607E4"/>
    <w:rsid w:val="00C60D0F"/>
    <w:rsid w:val="00C6100C"/>
    <w:rsid w:val="00C6106F"/>
    <w:rsid w:val="00C6126E"/>
    <w:rsid w:val="00C61316"/>
    <w:rsid w:val="00C61EB7"/>
    <w:rsid w:val="00C625AC"/>
    <w:rsid w:val="00C62D2E"/>
    <w:rsid w:val="00C63280"/>
    <w:rsid w:val="00C642E6"/>
    <w:rsid w:val="00C64B97"/>
    <w:rsid w:val="00C64EC1"/>
    <w:rsid w:val="00C64FA2"/>
    <w:rsid w:val="00C64FA8"/>
    <w:rsid w:val="00C659A0"/>
    <w:rsid w:val="00C65B0C"/>
    <w:rsid w:val="00C66051"/>
    <w:rsid w:val="00C66062"/>
    <w:rsid w:val="00C6609D"/>
    <w:rsid w:val="00C660BE"/>
    <w:rsid w:val="00C66221"/>
    <w:rsid w:val="00C6775D"/>
    <w:rsid w:val="00C67896"/>
    <w:rsid w:val="00C679FC"/>
    <w:rsid w:val="00C67BB0"/>
    <w:rsid w:val="00C7026C"/>
    <w:rsid w:val="00C70B68"/>
    <w:rsid w:val="00C70CEA"/>
    <w:rsid w:val="00C7107B"/>
    <w:rsid w:val="00C71105"/>
    <w:rsid w:val="00C71151"/>
    <w:rsid w:val="00C71406"/>
    <w:rsid w:val="00C71479"/>
    <w:rsid w:val="00C725D7"/>
    <w:rsid w:val="00C7260E"/>
    <w:rsid w:val="00C72790"/>
    <w:rsid w:val="00C72A33"/>
    <w:rsid w:val="00C72A83"/>
    <w:rsid w:val="00C72D75"/>
    <w:rsid w:val="00C730D5"/>
    <w:rsid w:val="00C74885"/>
    <w:rsid w:val="00C75335"/>
    <w:rsid w:val="00C7571D"/>
    <w:rsid w:val="00C766A8"/>
    <w:rsid w:val="00C76A50"/>
    <w:rsid w:val="00C76A74"/>
    <w:rsid w:val="00C773F9"/>
    <w:rsid w:val="00C8013B"/>
    <w:rsid w:val="00C8053F"/>
    <w:rsid w:val="00C80550"/>
    <w:rsid w:val="00C805C3"/>
    <w:rsid w:val="00C81733"/>
    <w:rsid w:val="00C81A3E"/>
    <w:rsid w:val="00C81F23"/>
    <w:rsid w:val="00C821F1"/>
    <w:rsid w:val="00C82339"/>
    <w:rsid w:val="00C82ADD"/>
    <w:rsid w:val="00C82DAF"/>
    <w:rsid w:val="00C82DDE"/>
    <w:rsid w:val="00C83602"/>
    <w:rsid w:val="00C83636"/>
    <w:rsid w:val="00C844B6"/>
    <w:rsid w:val="00C84501"/>
    <w:rsid w:val="00C84A74"/>
    <w:rsid w:val="00C84CF3"/>
    <w:rsid w:val="00C84E61"/>
    <w:rsid w:val="00C852C5"/>
    <w:rsid w:val="00C85883"/>
    <w:rsid w:val="00C859B0"/>
    <w:rsid w:val="00C859D5"/>
    <w:rsid w:val="00C859D6"/>
    <w:rsid w:val="00C85E64"/>
    <w:rsid w:val="00C8644B"/>
    <w:rsid w:val="00C8682D"/>
    <w:rsid w:val="00C86927"/>
    <w:rsid w:val="00C870AB"/>
    <w:rsid w:val="00C8751A"/>
    <w:rsid w:val="00C87952"/>
    <w:rsid w:val="00C901F3"/>
    <w:rsid w:val="00C9022C"/>
    <w:rsid w:val="00C905A1"/>
    <w:rsid w:val="00C90878"/>
    <w:rsid w:val="00C91242"/>
    <w:rsid w:val="00C91390"/>
    <w:rsid w:val="00C91B7E"/>
    <w:rsid w:val="00C91D0E"/>
    <w:rsid w:val="00C9205A"/>
    <w:rsid w:val="00C924E6"/>
    <w:rsid w:val="00C92716"/>
    <w:rsid w:val="00C92FC2"/>
    <w:rsid w:val="00C93160"/>
    <w:rsid w:val="00C93465"/>
    <w:rsid w:val="00C93A32"/>
    <w:rsid w:val="00C947E5"/>
    <w:rsid w:val="00C94AB7"/>
    <w:rsid w:val="00C94C3A"/>
    <w:rsid w:val="00C95C89"/>
    <w:rsid w:val="00C95D48"/>
    <w:rsid w:val="00C95D9B"/>
    <w:rsid w:val="00C95F71"/>
    <w:rsid w:val="00C96105"/>
    <w:rsid w:val="00C962E6"/>
    <w:rsid w:val="00C964AE"/>
    <w:rsid w:val="00C96F80"/>
    <w:rsid w:val="00C970DA"/>
    <w:rsid w:val="00C97F92"/>
    <w:rsid w:val="00CA0179"/>
    <w:rsid w:val="00CA03EE"/>
    <w:rsid w:val="00CA0A8B"/>
    <w:rsid w:val="00CA0EBA"/>
    <w:rsid w:val="00CA1053"/>
    <w:rsid w:val="00CA17CB"/>
    <w:rsid w:val="00CA196B"/>
    <w:rsid w:val="00CA1B31"/>
    <w:rsid w:val="00CA1DBE"/>
    <w:rsid w:val="00CA20CF"/>
    <w:rsid w:val="00CA2336"/>
    <w:rsid w:val="00CA2488"/>
    <w:rsid w:val="00CA275C"/>
    <w:rsid w:val="00CA2A06"/>
    <w:rsid w:val="00CA2A43"/>
    <w:rsid w:val="00CA2D5A"/>
    <w:rsid w:val="00CA3147"/>
    <w:rsid w:val="00CA33BB"/>
    <w:rsid w:val="00CA3BED"/>
    <w:rsid w:val="00CA3CAD"/>
    <w:rsid w:val="00CA3D4E"/>
    <w:rsid w:val="00CA45D2"/>
    <w:rsid w:val="00CA474A"/>
    <w:rsid w:val="00CA491E"/>
    <w:rsid w:val="00CA4A00"/>
    <w:rsid w:val="00CA4B77"/>
    <w:rsid w:val="00CA4EDC"/>
    <w:rsid w:val="00CA52F3"/>
    <w:rsid w:val="00CA53BC"/>
    <w:rsid w:val="00CA5B29"/>
    <w:rsid w:val="00CA5DC2"/>
    <w:rsid w:val="00CA5FE0"/>
    <w:rsid w:val="00CA5FE2"/>
    <w:rsid w:val="00CA60A2"/>
    <w:rsid w:val="00CA610D"/>
    <w:rsid w:val="00CA640A"/>
    <w:rsid w:val="00CA6471"/>
    <w:rsid w:val="00CA6686"/>
    <w:rsid w:val="00CA6960"/>
    <w:rsid w:val="00CA6AA4"/>
    <w:rsid w:val="00CA6C50"/>
    <w:rsid w:val="00CA6C55"/>
    <w:rsid w:val="00CA6D3A"/>
    <w:rsid w:val="00CA6FAF"/>
    <w:rsid w:val="00CA6FC0"/>
    <w:rsid w:val="00CA78F4"/>
    <w:rsid w:val="00CA7A04"/>
    <w:rsid w:val="00CA7F26"/>
    <w:rsid w:val="00CB06D4"/>
    <w:rsid w:val="00CB0ACA"/>
    <w:rsid w:val="00CB0EB1"/>
    <w:rsid w:val="00CB10A4"/>
    <w:rsid w:val="00CB11DE"/>
    <w:rsid w:val="00CB1388"/>
    <w:rsid w:val="00CB138F"/>
    <w:rsid w:val="00CB1424"/>
    <w:rsid w:val="00CB1666"/>
    <w:rsid w:val="00CB1807"/>
    <w:rsid w:val="00CB1B08"/>
    <w:rsid w:val="00CB2046"/>
    <w:rsid w:val="00CB2CB0"/>
    <w:rsid w:val="00CB3284"/>
    <w:rsid w:val="00CB3C32"/>
    <w:rsid w:val="00CB3C66"/>
    <w:rsid w:val="00CB3E3D"/>
    <w:rsid w:val="00CB3EC9"/>
    <w:rsid w:val="00CB43DA"/>
    <w:rsid w:val="00CB4464"/>
    <w:rsid w:val="00CB4808"/>
    <w:rsid w:val="00CB4AA9"/>
    <w:rsid w:val="00CB4ACB"/>
    <w:rsid w:val="00CB4EBE"/>
    <w:rsid w:val="00CB563C"/>
    <w:rsid w:val="00CB58EE"/>
    <w:rsid w:val="00CB62BD"/>
    <w:rsid w:val="00CB650C"/>
    <w:rsid w:val="00CB694E"/>
    <w:rsid w:val="00CB6E84"/>
    <w:rsid w:val="00CB6F27"/>
    <w:rsid w:val="00CB724B"/>
    <w:rsid w:val="00CB730A"/>
    <w:rsid w:val="00CB773F"/>
    <w:rsid w:val="00CB7A5E"/>
    <w:rsid w:val="00CB7CDF"/>
    <w:rsid w:val="00CB7E22"/>
    <w:rsid w:val="00CB7F66"/>
    <w:rsid w:val="00CC0346"/>
    <w:rsid w:val="00CC10E8"/>
    <w:rsid w:val="00CC1510"/>
    <w:rsid w:val="00CC23DD"/>
    <w:rsid w:val="00CC271D"/>
    <w:rsid w:val="00CC2882"/>
    <w:rsid w:val="00CC2BB5"/>
    <w:rsid w:val="00CC2FD9"/>
    <w:rsid w:val="00CC3EEA"/>
    <w:rsid w:val="00CC4548"/>
    <w:rsid w:val="00CC4604"/>
    <w:rsid w:val="00CC4840"/>
    <w:rsid w:val="00CC54A1"/>
    <w:rsid w:val="00CC5509"/>
    <w:rsid w:val="00CC55A5"/>
    <w:rsid w:val="00CC592C"/>
    <w:rsid w:val="00CC67C7"/>
    <w:rsid w:val="00CC6A20"/>
    <w:rsid w:val="00CC6A83"/>
    <w:rsid w:val="00CC6D55"/>
    <w:rsid w:val="00CC6EC1"/>
    <w:rsid w:val="00CC7131"/>
    <w:rsid w:val="00CC727A"/>
    <w:rsid w:val="00CC771B"/>
    <w:rsid w:val="00CD01BC"/>
    <w:rsid w:val="00CD029B"/>
    <w:rsid w:val="00CD03F9"/>
    <w:rsid w:val="00CD07D7"/>
    <w:rsid w:val="00CD0B03"/>
    <w:rsid w:val="00CD0D5D"/>
    <w:rsid w:val="00CD13CA"/>
    <w:rsid w:val="00CD1A7E"/>
    <w:rsid w:val="00CD1A80"/>
    <w:rsid w:val="00CD1AF3"/>
    <w:rsid w:val="00CD2251"/>
    <w:rsid w:val="00CD2400"/>
    <w:rsid w:val="00CD297A"/>
    <w:rsid w:val="00CD32AF"/>
    <w:rsid w:val="00CD3505"/>
    <w:rsid w:val="00CD3827"/>
    <w:rsid w:val="00CD39A9"/>
    <w:rsid w:val="00CD40B4"/>
    <w:rsid w:val="00CD41B8"/>
    <w:rsid w:val="00CD4353"/>
    <w:rsid w:val="00CD45C8"/>
    <w:rsid w:val="00CD469C"/>
    <w:rsid w:val="00CD4733"/>
    <w:rsid w:val="00CD4856"/>
    <w:rsid w:val="00CD4FBD"/>
    <w:rsid w:val="00CD5588"/>
    <w:rsid w:val="00CD592F"/>
    <w:rsid w:val="00CD6581"/>
    <w:rsid w:val="00CD6875"/>
    <w:rsid w:val="00CD6CB6"/>
    <w:rsid w:val="00CD6DBE"/>
    <w:rsid w:val="00CD71DD"/>
    <w:rsid w:val="00CD7828"/>
    <w:rsid w:val="00CD7EB4"/>
    <w:rsid w:val="00CE0423"/>
    <w:rsid w:val="00CE09C4"/>
    <w:rsid w:val="00CE14ED"/>
    <w:rsid w:val="00CE15BD"/>
    <w:rsid w:val="00CE16AB"/>
    <w:rsid w:val="00CE1738"/>
    <w:rsid w:val="00CE1A20"/>
    <w:rsid w:val="00CE1F7B"/>
    <w:rsid w:val="00CE2061"/>
    <w:rsid w:val="00CE27F3"/>
    <w:rsid w:val="00CE2B3A"/>
    <w:rsid w:val="00CE2F3A"/>
    <w:rsid w:val="00CE2FB4"/>
    <w:rsid w:val="00CE2FBD"/>
    <w:rsid w:val="00CE31A6"/>
    <w:rsid w:val="00CE31B7"/>
    <w:rsid w:val="00CE31BA"/>
    <w:rsid w:val="00CE3294"/>
    <w:rsid w:val="00CE3500"/>
    <w:rsid w:val="00CE45CC"/>
    <w:rsid w:val="00CE48A7"/>
    <w:rsid w:val="00CE50CC"/>
    <w:rsid w:val="00CE5503"/>
    <w:rsid w:val="00CE5D9B"/>
    <w:rsid w:val="00CE5DE2"/>
    <w:rsid w:val="00CE6EBE"/>
    <w:rsid w:val="00CE6F7D"/>
    <w:rsid w:val="00CE711B"/>
    <w:rsid w:val="00CE7184"/>
    <w:rsid w:val="00CE71CC"/>
    <w:rsid w:val="00CE7223"/>
    <w:rsid w:val="00CE793F"/>
    <w:rsid w:val="00CF0449"/>
    <w:rsid w:val="00CF090F"/>
    <w:rsid w:val="00CF09CA"/>
    <w:rsid w:val="00CF0C61"/>
    <w:rsid w:val="00CF0D3E"/>
    <w:rsid w:val="00CF0FC2"/>
    <w:rsid w:val="00CF116C"/>
    <w:rsid w:val="00CF13FE"/>
    <w:rsid w:val="00CF220D"/>
    <w:rsid w:val="00CF2AE8"/>
    <w:rsid w:val="00CF3ACF"/>
    <w:rsid w:val="00CF3D4B"/>
    <w:rsid w:val="00CF3E2E"/>
    <w:rsid w:val="00CF4ADA"/>
    <w:rsid w:val="00CF4BF1"/>
    <w:rsid w:val="00CF4D17"/>
    <w:rsid w:val="00CF535C"/>
    <w:rsid w:val="00CF540B"/>
    <w:rsid w:val="00CF545E"/>
    <w:rsid w:val="00CF60AF"/>
    <w:rsid w:val="00CF6134"/>
    <w:rsid w:val="00CF68BB"/>
    <w:rsid w:val="00CF75ED"/>
    <w:rsid w:val="00CF77F5"/>
    <w:rsid w:val="00CF7B17"/>
    <w:rsid w:val="00CF7B35"/>
    <w:rsid w:val="00CF7FE5"/>
    <w:rsid w:val="00D00C49"/>
    <w:rsid w:val="00D01072"/>
    <w:rsid w:val="00D01836"/>
    <w:rsid w:val="00D01EC5"/>
    <w:rsid w:val="00D0206E"/>
    <w:rsid w:val="00D020F1"/>
    <w:rsid w:val="00D02958"/>
    <w:rsid w:val="00D02AA6"/>
    <w:rsid w:val="00D02E77"/>
    <w:rsid w:val="00D02FA5"/>
    <w:rsid w:val="00D03212"/>
    <w:rsid w:val="00D03624"/>
    <w:rsid w:val="00D03B25"/>
    <w:rsid w:val="00D03BB0"/>
    <w:rsid w:val="00D0449D"/>
    <w:rsid w:val="00D04688"/>
    <w:rsid w:val="00D05744"/>
    <w:rsid w:val="00D057EA"/>
    <w:rsid w:val="00D06019"/>
    <w:rsid w:val="00D06213"/>
    <w:rsid w:val="00D069CE"/>
    <w:rsid w:val="00D06DB5"/>
    <w:rsid w:val="00D0704B"/>
    <w:rsid w:val="00D07267"/>
    <w:rsid w:val="00D07344"/>
    <w:rsid w:val="00D0759C"/>
    <w:rsid w:val="00D07DEF"/>
    <w:rsid w:val="00D07EF9"/>
    <w:rsid w:val="00D07F97"/>
    <w:rsid w:val="00D108E6"/>
    <w:rsid w:val="00D10ABE"/>
    <w:rsid w:val="00D110B1"/>
    <w:rsid w:val="00D114CF"/>
    <w:rsid w:val="00D11588"/>
    <w:rsid w:val="00D11938"/>
    <w:rsid w:val="00D11964"/>
    <w:rsid w:val="00D11A05"/>
    <w:rsid w:val="00D1219F"/>
    <w:rsid w:val="00D12231"/>
    <w:rsid w:val="00D12FAC"/>
    <w:rsid w:val="00D139FF"/>
    <w:rsid w:val="00D13F1A"/>
    <w:rsid w:val="00D1409A"/>
    <w:rsid w:val="00D148F5"/>
    <w:rsid w:val="00D1499A"/>
    <w:rsid w:val="00D1639E"/>
    <w:rsid w:val="00D16545"/>
    <w:rsid w:val="00D16843"/>
    <w:rsid w:val="00D16B46"/>
    <w:rsid w:val="00D16BE0"/>
    <w:rsid w:val="00D16C0E"/>
    <w:rsid w:val="00D1759A"/>
    <w:rsid w:val="00D2020A"/>
    <w:rsid w:val="00D20502"/>
    <w:rsid w:val="00D2061C"/>
    <w:rsid w:val="00D20993"/>
    <w:rsid w:val="00D20D25"/>
    <w:rsid w:val="00D20E4A"/>
    <w:rsid w:val="00D2159C"/>
    <w:rsid w:val="00D22B68"/>
    <w:rsid w:val="00D22D2A"/>
    <w:rsid w:val="00D22FD5"/>
    <w:rsid w:val="00D2331E"/>
    <w:rsid w:val="00D23622"/>
    <w:rsid w:val="00D23AC2"/>
    <w:rsid w:val="00D24254"/>
    <w:rsid w:val="00D247C5"/>
    <w:rsid w:val="00D24814"/>
    <w:rsid w:val="00D259A2"/>
    <w:rsid w:val="00D25B45"/>
    <w:rsid w:val="00D26324"/>
    <w:rsid w:val="00D26389"/>
    <w:rsid w:val="00D26523"/>
    <w:rsid w:val="00D26672"/>
    <w:rsid w:val="00D26897"/>
    <w:rsid w:val="00D26F18"/>
    <w:rsid w:val="00D271A1"/>
    <w:rsid w:val="00D278C5"/>
    <w:rsid w:val="00D27E34"/>
    <w:rsid w:val="00D301D1"/>
    <w:rsid w:val="00D303FC"/>
    <w:rsid w:val="00D30B47"/>
    <w:rsid w:val="00D30D4E"/>
    <w:rsid w:val="00D30F67"/>
    <w:rsid w:val="00D30FE8"/>
    <w:rsid w:val="00D311CE"/>
    <w:rsid w:val="00D315D0"/>
    <w:rsid w:val="00D316D7"/>
    <w:rsid w:val="00D31950"/>
    <w:rsid w:val="00D32C20"/>
    <w:rsid w:val="00D3305A"/>
    <w:rsid w:val="00D33110"/>
    <w:rsid w:val="00D334D9"/>
    <w:rsid w:val="00D3371D"/>
    <w:rsid w:val="00D3379E"/>
    <w:rsid w:val="00D33B0F"/>
    <w:rsid w:val="00D34145"/>
    <w:rsid w:val="00D341F4"/>
    <w:rsid w:val="00D34307"/>
    <w:rsid w:val="00D34447"/>
    <w:rsid w:val="00D3458F"/>
    <w:rsid w:val="00D346BB"/>
    <w:rsid w:val="00D34DB5"/>
    <w:rsid w:val="00D34E95"/>
    <w:rsid w:val="00D34F4F"/>
    <w:rsid w:val="00D35095"/>
    <w:rsid w:val="00D35638"/>
    <w:rsid w:val="00D359DA"/>
    <w:rsid w:val="00D36024"/>
    <w:rsid w:val="00D36B40"/>
    <w:rsid w:val="00D36D35"/>
    <w:rsid w:val="00D36D5E"/>
    <w:rsid w:val="00D36F02"/>
    <w:rsid w:val="00D36F6A"/>
    <w:rsid w:val="00D37462"/>
    <w:rsid w:val="00D376DA"/>
    <w:rsid w:val="00D37A66"/>
    <w:rsid w:val="00D401E4"/>
    <w:rsid w:val="00D4029E"/>
    <w:rsid w:val="00D402CD"/>
    <w:rsid w:val="00D40FBD"/>
    <w:rsid w:val="00D412C3"/>
    <w:rsid w:val="00D41788"/>
    <w:rsid w:val="00D421B2"/>
    <w:rsid w:val="00D4271A"/>
    <w:rsid w:val="00D42C72"/>
    <w:rsid w:val="00D430A4"/>
    <w:rsid w:val="00D434FB"/>
    <w:rsid w:val="00D43842"/>
    <w:rsid w:val="00D43ABC"/>
    <w:rsid w:val="00D44101"/>
    <w:rsid w:val="00D442FD"/>
    <w:rsid w:val="00D443CF"/>
    <w:rsid w:val="00D44A4F"/>
    <w:rsid w:val="00D44BEE"/>
    <w:rsid w:val="00D457C1"/>
    <w:rsid w:val="00D458AD"/>
    <w:rsid w:val="00D45AF2"/>
    <w:rsid w:val="00D45B76"/>
    <w:rsid w:val="00D45FCA"/>
    <w:rsid w:val="00D46D40"/>
    <w:rsid w:val="00D46EF7"/>
    <w:rsid w:val="00D46FBB"/>
    <w:rsid w:val="00D475F7"/>
    <w:rsid w:val="00D477D2"/>
    <w:rsid w:val="00D47998"/>
    <w:rsid w:val="00D479FF"/>
    <w:rsid w:val="00D47A88"/>
    <w:rsid w:val="00D502E7"/>
    <w:rsid w:val="00D50682"/>
    <w:rsid w:val="00D5087B"/>
    <w:rsid w:val="00D50A0A"/>
    <w:rsid w:val="00D50E19"/>
    <w:rsid w:val="00D51171"/>
    <w:rsid w:val="00D5130E"/>
    <w:rsid w:val="00D520F1"/>
    <w:rsid w:val="00D523F7"/>
    <w:rsid w:val="00D52923"/>
    <w:rsid w:val="00D52AFD"/>
    <w:rsid w:val="00D52FB3"/>
    <w:rsid w:val="00D52FE1"/>
    <w:rsid w:val="00D53524"/>
    <w:rsid w:val="00D542A1"/>
    <w:rsid w:val="00D545A8"/>
    <w:rsid w:val="00D54A30"/>
    <w:rsid w:val="00D55273"/>
    <w:rsid w:val="00D558FE"/>
    <w:rsid w:val="00D55958"/>
    <w:rsid w:val="00D55CE4"/>
    <w:rsid w:val="00D55D11"/>
    <w:rsid w:val="00D566B8"/>
    <w:rsid w:val="00D569BF"/>
    <w:rsid w:val="00D56C6D"/>
    <w:rsid w:val="00D57788"/>
    <w:rsid w:val="00D57A2F"/>
    <w:rsid w:val="00D57A61"/>
    <w:rsid w:val="00D57DD9"/>
    <w:rsid w:val="00D57ED7"/>
    <w:rsid w:val="00D57FE8"/>
    <w:rsid w:val="00D60146"/>
    <w:rsid w:val="00D60189"/>
    <w:rsid w:val="00D603C1"/>
    <w:rsid w:val="00D60718"/>
    <w:rsid w:val="00D60731"/>
    <w:rsid w:val="00D609B2"/>
    <w:rsid w:val="00D60E5B"/>
    <w:rsid w:val="00D6125C"/>
    <w:rsid w:val="00D61560"/>
    <w:rsid w:val="00D61D2E"/>
    <w:rsid w:val="00D6243F"/>
    <w:rsid w:val="00D635F6"/>
    <w:rsid w:val="00D63717"/>
    <w:rsid w:val="00D63C54"/>
    <w:rsid w:val="00D63FEC"/>
    <w:rsid w:val="00D640CF"/>
    <w:rsid w:val="00D642CA"/>
    <w:rsid w:val="00D646AB"/>
    <w:rsid w:val="00D64835"/>
    <w:rsid w:val="00D64B5C"/>
    <w:rsid w:val="00D64CC9"/>
    <w:rsid w:val="00D65043"/>
    <w:rsid w:val="00D65087"/>
    <w:rsid w:val="00D653AF"/>
    <w:rsid w:val="00D656D6"/>
    <w:rsid w:val="00D65C51"/>
    <w:rsid w:val="00D65D7F"/>
    <w:rsid w:val="00D65DB0"/>
    <w:rsid w:val="00D66D73"/>
    <w:rsid w:val="00D6787F"/>
    <w:rsid w:val="00D67CF2"/>
    <w:rsid w:val="00D702F0"/>
    <w:rsid w:val="00D708BD"/>
    <w:rsid w:val="00D70CFF"/>
    <w:rsid w:val="00D70D33"/>
    <w:rsid w:val="00D70F53"/>
    <w:rsid w:val="00D716CA"/>
    <w:rsid w:val="00D718FF"/>
    <w:rsid w:val="00D71EC1"/>
    <w:rsid w:val="00D71EF4"/>
    <w:rsid w:val="00D7202F"/>
    <w:rsid w:val="00D720DC"/>
    <w:rsid w:val="00D721C7"/>
    <w:rsid w:val="00D72224"/>
    <w:rsid w:val="00D723BE"/>
    <w:rsid w:val="00D7255C"/>
    <w:rsid w:val="00D727C7"/>
    <w:rsid w:val="00D72941"/>
    <w:rsid w:val="00D72C00"/>
    <w:rsid w:val="00D731FF"/>
    <w:rsid w:val="00D7367E"/>
    <w:rsid w:val="00D7372A"/>
    <w:rsid w:val="00D73E24"/>
    <w:rsid w:val="00D74271"/>
    <w:rsid w:val="00D754C2"/>
    <w:rsid w:val="00D756F8"/>
    <w:rsid w:val="00D75CB3"/>
    <w:rsid w:val="00D76876"/>
    <w:rsid w:val="00D76F84"/>
    <w:rsid w:val="00D76FF5"/>
    <w:rsid w:val="00D7714A"/>
    <w:rsid w:val="00D77765"/>
    <w:rsid w:val="00D80424"/>
    <w:rsid w:val="00D80830"/>
    <w:rsid w:val="00D808FC"/>
    <w:rsid w:val="00D80EE4"/>
    <w:rsid w:val="00D816DA"/>
    <w:rsid w:val="00D819ED"/>
    <w:rsid w:val="00D81BF8"/>
    <w:rsid w:val="00D82310"/>
    <w:rsid w:val="00D8235C"/>
    <w:rsid w:val="00D826A7"/>
    <w:rsid w:val="00D828CA"/>
    <w:rsid w:val="00D82E3C"/>
    <w:rsid w:val="00D835F1"/>
    <w:rsid w:val="00D8386C"/>
    <w:rsid w:val="00D83A26"/>
    <w:rsid w:val="00D83B31"/>
    <w:rsid w:val="00D83E0A"/>
    <w:rsid w:val="00D8405D"/>
    <w:rsid w:val="00D841CD"/>
    <w:rsid w:val="00D84234"/>
    <w:rsid w:val="00D84F66"/>
    <w:rsid w:val="00D8540C"/>
    <w:rsid w:val="00D85608"/>
    <w:rsid w:val="00D8589F"/>
    <w:rsid w:val="00D85A35"/>
    <w:rsid w:val="00D85AC7"/>
    <w:rsid w:val="00D85BA0"/>
    <w:rsid w:val="00D86320"/>
    <w:rsid w:val="00D86CB5"/>
    <w:rsid w:val="00D871E5"/>
    <w:rsid w:val="00D872C4"/>
    <w:rsid w:val="00D90033"/>
    <w:rsid w:val="00D9028D"/>
    <w:rsid w:val="00D903A0"/>
    <w:rsid w:val="00D9117B"/>
    <w:rsid w:val="00D91AA5"/>
    <w:rsid w:val="00D91CB3"/>
    <w:rsid w:val="00D91E93"/>
    <w:rsid w:val="00D920C4"/>
    <w:rsid w:val="00D92741"/>
    <w:rsid w:val="00D92D85"/>
    <w:rsid w:val="00D931A6"/>
    <w:rsid w:val="00D9329D"/>
    <w:rsid w:val="00D935A4"/>
    <w:rsid w:val="00D935C5"/>
    <w:rsid w:val="00D93A7F"/>
    <w:rsid w:val="00D94151"/>
    <w:rsid w:val="00D945B2"/>
    <w:rsid w:val="00D9471E"/>
    <w:rsid w:val="00D949AC"/>
    <w:rsid w:val="00D949EE"/>
    <w:rsid w:val="00D94EDD"/>
    <w:rsid w:val="00D95165"/>
    <w:rsid w:val="00D952AD"/>
    <w:rsid w:val="00D95BAF"/>
    <w:rsid w:val="00D95ED5"/>
    <w:rsid w:val="00D95EF1"/>
    <w:rsid w:val="00D96713"/>
    <w:rsid w:val="00D968D2"/>
    <w:rsid w:val="00D96C6D"/>
    <w:rsid w:val="00D9710F"/>
    <w:rsid w:val="00D9770A"/>
    <w:rsid w:val="00D977C8"/>
    <w:rsid w:val="00D97C85"/>
    <w:rsid w:val="00D97EB4"/>
    <w:rsid w:val="00DA00DD"/>
    <w:rsid w:val="00DA02ED"/>
    <w:rsid w:val="00DA0314"/>
    <w:rsid w:val="00DA03C7"/>
    <w:rsid w:val="00DA07E7"/>
    <w:rsid w:val="00DA0A7D"/>
    <w:rsid w:val="00DA0DEF"/>
    <w:rsid w:val="00DA0F56"/>
    <w:rsid w:val="00DA15FF"/>
    <w:rsid w:val="00DA1EE9"/>
    <w:rsid w:val="00DA208C"/>
    <w:rsid w:val="00DA22BB"/>
    <w:rsid w:val="00DA2452"/>
    <w:rsid w:val="00DA2A5F"/>
    <w:rsid w:val="00DA2D5E"/>
    <w:rsid w:val="00DA3126"/>
    <w:rsid w:val="00DA3423"/>
    <w:rsid w:val="00DA3482"/>
    <w:rsid w:val="00DA35AC"/>
    <w:rsid w:val="00DA38FC"/>
    <w:rsid w:val="00DA396D"/>
    <w:rsid w:val="00DA3DF5"/>
    <w:rsid w:val="00DA3E89"/>
    <w:rsid w:val="00DA45F7"/>
    <w:rsid w:val="00DA4EBE"/>
    <w:rsid w:val="00DA503F"/>
    <w:rsid w:val="00DA5581"/>
    <w:rsid w:val="00DA5B56"/>
    <w:rsid w:val="00DA5CBF"/>
    <w:rsid w:val="00DA5E89"/>
    <w:rsid w:val="00DA6656"/>
    <w:rsid w:val="00DA6A1E"/>
    <w:rsid w:val="00DA6BBC"/>
    <w:rsid w:val="00DA70D7"/>
    <w:rsid w:val="00DA7183"/>
    <w:rsid w:val="00DA73E1"/>
    <w:rsid w:val="00DA77AB"/>
    <w:rsid w:val="00DA786A"/>
    <w:rsid w:val="00DA7F89"/>
    <w:rsid w:val="00DB0201"/>
    <w:rsid w:val="00DB0C15"/>
    <w:rsid w:val="00DB1219"/>
    <w:rsid w:val="00DB165B"/>
    <w:rsid w:val="00DB1B96"/>
    <w:rsid w:val="00DB1D6F"/>
    <w:rsid w:val="00DB1E5E"/>
    <w:rsid w:val="00DB1F9C"/>
    <w:rsid w:val="00DB2198"/>
    <w:rsid w:val="00DB223A"/>
    <w:rsid w:val="00DB25FF"/>
    <w:rsid w:val="00DB27B6"/>
    <w:rsid w:val="00DB29E2"/>
    <w:rsid w:val="00DB2C4D"/>
    <w:rsid w:val="00DB30A8"/>
    <w:rsid w:val="00DB343E"/>
    <w:rsid w:val="00DB3889"/>
    <w:rsid w:val="00DB4491"/>
    <w:rsid w:val="00DB4B8B"/>
    <w:rsid w:val="00DB54AD"/>
    <w:rsid w:val="00DB5DCA"/>
    <w:rsid w:val="00DB5E59"/>
    <w:rsid w:val="00DB5F2D"/>
    <w:rsid w:val="00DB6107"/>
    <w:rsid w:val="00DB6209"/>
    <w:rsid w:val="00DB6C21"/>
    <w:rsid w:val="00DB6C3A"/>
    <w:rsid w:val="00DB6D5F"/>
    <w:rsid w:val="00DB6F0A"/>
    <w:rsid w:val="00DB719F"/>
    <w:rsid w:val="00DB7304"/>
    <w:rsid w:val="00DB735E"/>
    <w:rsid w:val="00DB7417"/>
    <w:rsid w:val="00DB78C7"/>
    <w:rsid w:val="00DB7C97"/>
    <w:rsid w:val="00DC003D"/>
    <w:rsid w:val="00DC03AD"/>
    <w:rsid w:val="00DC0794"/>
    <w:rsid w:val="00DC0C30"/>
    <w:rsid w:val="00DC0DAE"/>
    <w:rsid w:val="00DC1585"/>
    <w:rsid w:val="00DC15C5"/>
    <w:rsid w:val="00DC178A"/>
    <w:rsid w:val="00DC17B6"/>
    <w:rsid w:val="00DC1802"/>
    <w:rsid w:val="00DC1825"/>
    <w:rsid w:val="00DC18D8"/>
    <w:rsid w:val="00DC192C"/>
    <w:rsid w:val="00DC219D"/>
    <w:rsid w:val="00DC233C"/>
    <w:rsid w:val="00DC282D"/>
    <w:rsid w:val="00DC2949"/>
    <w:rsid w:val="00DC2B32"/>
    <w:rsid w:val="00DC3455"/>
    <w:rsid w:val="00DC345F"/>
    <w:rsid w:val="00DC347F"/>
    <w:rsid w:val="00DC34BC"/>
    <w:rsid w:val="00DC3571"/>
    <w:rsid w:val="00DC39D8"/>
    <w:rsid w:val="00DC3E0E"/>
    <w:rsid w:val="00DC4501"/>
    <w:rsid w:val="00DC50E1"/>
    <w:rsid w:val="00DC598F"/>
    <w:rsid w:val="00DC681E"/>
    <w:rsid w:val="00DC6C7F"/>
    <w:rsid w:val="00DC6D87"/>
    <w:rsid w:val="00DC702D"/>
    <w:rsid w:val="00DC7410"/>
    <w:rsid w:val="00DC7767"/>
    <w:rsid w:val="00DC781A"/>
    <w:rsid w:val="00DC7895"/>
    <w:rsid w:val="00DC7C03"/>
    <w:rsid w:val="00DC7CAA"/>
    <w:rsid w:val="00DD01D1"/>
    <w:rsid w:val="00DD0250"/>
    <w:rsid w:val="00DD03B7"/>
    <w:rsid w:val="00DD0622"/>
    <w:rsid w:val="00DD1294"/>
    <w:rsid w:val="00DD1E50"/>
    <w:rsid w:val="00DD1E98"/>
    <w:rsid w:val="00DD24E2"/>
    <w:rsid w:val="00DD25DF"/>
    <w:rsid w:val="00DD2F84"/>
    <w:rsid w:val="00DD2FD3"/>
    <w:rsid w:val="00DD32E6"/>
    <w:rsid w:val="00DD3621"/>
    <w:rsid w:val="00DD3678"/>
    <w:rsid w:val="00DD3F26"/>
    <w:rsid w:val="00DD40B9"/>
    <w:rsid w:val="00DD49BB"/>
    <w:rsid w:val="00DD4E78"/>
    <w:rsid w:val="00DD4E92"/>
    <w:rsid w:val="00DD5427"/>
    <w:rsid w:val="00DD5BC5"/>
    <w:rsid w:val="00DD5D28"/>
    <w:rsid w:val="00DD5F35"/>
    <w:rsid w:val="00DD6376"/>
    <w:rsid w:val="00DD64A5"/>
    <w:rsid w:val="00DD670F"/>
    <w:rsid w:val="00DD6C3D"/>
    <w:rsid w:val="00DD6CA7"/>
    <w:rsid w:val="00DD6E92"/>
    <w:rsid w:val="00DD72B6"/>
    <w:rsid w:val="00DD770A"/>
    <w:rsid w:val="00DD7824"/>
    <w:rsid w:val="00DE0191"/>
    <w:rsid w:val="00DE0396"/>
    <w:rsid w:val="00DE0432"/>
    <w:rsid w:val="00DE07DD"/>
    <w:rsid w:val="00DE0A0C"/>
    <w:rsid w:val="00DE0DF3"/>
    <w:rsid w:val="00DE175B"/>
    <w:rsid w:val="00DE20AB"/>
    <w:rsid w:val="00DE27B0"/>
    <w:rsid w:val="00DE2922"/>
    <w:rsid w:val="00DE2944"/>
    <w:rsid w:val="00DE2AE9"/>
    <w:rsid w:val="00DE2B72"/>
    <w:rsid w:val="00DE2C37"/>
    <w:rsid w:val="00DE2C90"/>
    <w:rsid w:val="00DE2D37"/>
    <w:rsid w:val="00DE3309"/>
    <w:rsid w:val="00DE41E1"/>
    <w:rsid w:val="00DE420A"/>
    <w:rsid w:val="00DE440F"/>
    <w:rsid w:val="00DE4877"/>
    <w:rsid w:val="00DE49D2"/>
    <w:rsid w:val="00DE52F2"/>
    <w:rsid w:val="00DE541F"/>
    <w:rsid w:val="00DE5471"/>
    <w:rsid w:val="00DE5EBD"/>
    <w:rsid w:val="00DE5F36"/>
    <w:rsid w:val="00DE60A6"/>
    <w:rsid w:val="00DE64D3"/>
    <w:rsid w:val="00DE6AE1"/>
    <w:rsid w:val="00DE6E43"/>
    <w:rsid w:val="00DE74B3"/>
    <w:rsid w:val="00DE75B3"/>
    <w:rsid w:val="00DE777F"/>
    <w:rsid w:val="00DE77D4"/>
    <w:rsid w:val="00DE78E4"/>
    <w:rsid w:val="00DE79E8"/>
    <w:rsid w:val="00DE7DA7"/>
    <w:rsid w:val="00DF0065"/>
    <w:rsid w:val="00DF041C"/>
    <w:rsid w:val="00DF04F0"/>
    <w:rsid w:val="00DF060F"/>
    <w:rsid w:val="00DF084A"/>
    <w:rsid w:val="00DF0D7A"/>
    <w:rsid w:val="00DF0E24"/>
    <w:rsid w:val="00DF0F04"/>
    <w:rsid w:val="00DF1208"/>
    <w:rsid w:val="00DF1302"/>
    <w:rsid w:val="00DF15D3"/>
    <w:rsid w:val="00DF15E2"/>
    <w:rsid w:val="00DF1807"/>
    <w:rsid w:val="00DF199F"/>
    <w:rsid w:val="00DF1AFB"/>
    <w:rsid w:val="00DF2441"/>
    <w:rsid w:val="00DF27DD"/>
    <w:rsid w:val="00DF29C6"/>
    <w:rsid w:val="00DF2A62"/>
    <w:rsid w:val="00DF2E01"/>
    <w:rsid w:val="00DF2F70"/>
    <w:rsid w:val="00DF2FB9"/>
    <w:rsid w:val="00DF368C"/>
    <w:rsid w:val="00DF3970"/>
    <w:rsid w:val="00DF40A3"/>
    <w:rsid w:val="00DF4998"/>
    <w:rsid w:val="00DF4A09"/>
    <w:rsid w:val="00DF4A58"/>
    <w:rsid w:val="00DF4BB2"/>
    <w:rsid w:val="00DF50D0"/>
    <w:rsid w:val="00DF52E9"/>
    <w:rsid w:val="00DF5736"/>
    <w:rsid w:val="00DF5E2B"/>
    <w:rsid w:val="00DF5F29"/>
    <w:rsid w:val="00DF6658"/>
    <w:rsid w:val="00DF76DC"/>
    <w:rsid w:val="00DF77B7"/>
    <w:rsid w:val="00DF7CD6"/>
    <w:rsid w:val="00E002D5"/>
    <w:rsid w:val="00E00611"/>
    <w:rsid w:val="00E009A5"/>
    <w:rsid w:val="00E00A63"/>
    <w:rsid w:val="00E00B2A"/>
    <w:rsid w:val="00E012A9"/>
    <w:rsid w:val="00E0142B"/>
    <w:rsid w:val="00E01624"/>
    <w:rsid w:val="00E01E0A"/>
    <w:rsid w:val="00E020BE"/>
    <w:rsid w:val="00E02103"/>
    <w:rsid w:val="00E02481"/>
    <w:rsid w:val="00E026AF"/>
    <w:rsid w:val="00E026C3"/>
    <w:rsid w:val="00E02AF3"/>
    <w:rsid w:val="00E0328A"/>
    <w:rsid w:val="00E03335"/>
    <w:rsid w:val="00E03369"/>
    <w:rsid w:val="00E0349B"/>
    <w:rsid w:val="00E03538"/>
    <w:rsid w:val="00E035E0"/>
    <w:rsid w:val="00E0389A"/>
    <w:rsid w:val="00E03B68"/>
    <w:rsid w:val="00E04533"/>
    <w:rsid w:val="00E04F7C"/>
    <w:rsid w:val="00E05426"/>
    <w:rsid w:val="00E06009"/>
    <w:rsid w:val="00E063EB"/>
    <w:rsid w:val="00E069EF"/>
    <w:rsid w:val="00E06C56"/>
    <w:rsid w:val="00E06C67"/>
    <w:rsid w:val="00E06F2B"/>
    <w:rsid w:val="00E06F59"/>
    <w:rsid w:val="00E07102"/>
    <w:rsid w:val="00E0740E"/>
    <w:rsid w:val="00E074B1"/>
    <w:rsid w:val="00E07555"/>
    <w:rsid w:val="00E079F6"/>
    <w:rsid w:val="00E07EDC"/>
    <w:rsid w:val="00E07F85"/>
    <w:rsid w:val="00E10356"/>
    <w:rsid w:val="00E10695"/>
    <w:rsid w:val="00E10770"/>
    <w:rsid w:val="00E10D2D"/>
    <w:rsid w:val="00E1134B"/>
    <w:rsid w:val="00E11435"/>
    <w:rsid w:val="00E116A0"/>
    <w:rsid w:val="00E11C16"/>
    <w:rsid w:val="00E131AD"/>
    <w:rsid w:val="00E13505"/>
    <w:rsid w:val="00E13765"/>
    <w:rsid w:val="00E13A1B"/>
    <w:rsid w:val="00E13B7E"/>
    <w:rsid w:val="00E1421F"/>
    <w:rsid w:val="00E1429F"/>
    <w:rsid w:val="00E14E10"/>
    <w:rsid w:val="00E15152"/>
    <w:rsid w:val="00E153DE"/>
    <w:rsid w:val="00E154F1"/>
    <w:rsid w:val="00E15DAF"/>
    <w:rsid w:val="00E16057"/>
    <w:rsid w:val="00E16134"/>
    <w:rsid w:val="00E16E8A"/>
    <w:rsid w:val="00E16EF2"/>
    <w:rsid w:val="00E1722A"/>
    <w:rsid w:val="00E17747"/>
    <w:rsid w:val="00E177E0"/>
    <w:rsid w:val="00E17965"/>
    <w:rsid w:val="00E17AA9"/>
    <w:rsid w:val="00E17C84"/>
    <w:rsid w:val="00E17CC5"/>
    <w:rsid w:val="00E17D43"/>
    <w:rsid w:val="00E20804"/>
    <w:rsid w:val="00E20C8B"/>
    <w:rsid w:val="00E211BC"/>
    <w:rsid w:val="00E2156D"/>
    <w:rsid w:val="00E21668"/>
    <w:rsid w:val="00E21710"/>
    <w:rsid w:val="00E21767"/>
    <w:rsid w:val="00E21D78"/>
    <w:rsid w:val="00E2237D"/>
    <w:rsid w:val="00E22935"/>
    <w:rsid w:val="00E230C8"/>
    <w:rsid w:val="00E2318B"/>
    <w:rsid w:val="00E236CB"/>
    <w:rsid w:val="00E23930"/>
    <w:rsid w:val="00E2403F"/>
    <w:rsid w:val="00E2440D"/>
    <w:rsid w:val="00E2479E"/>
    <w:rsid w:val="00E24B98"/>
    <w:rsid w:val="00E24C2C"/>
    <w:rsid w:val="00E2526A"/>
    <w:rsid w:val="00E25278"/>
    <w:rsid w:val="00E253A2"/>
    <w:rsid w:val="00E255C4"/>
    <w:rsid w:val="00E256F5"/>
    <w:rsid w:val="00E25E13"/>
    <w:rsid w:val="00E263DE"/>
    <w:rsid w:val="00E26625"/>
    <w:rsid w:val="00E26759"/>
    <w:rsid w:val="00E2698C"/>
    <w:rsid w:val="00E26AE6"/>
    <w:rsid w:val="00E300E6"/>
    <w:rsid w:val="00E3015A"/>
    <w:rsid w:val="00E303AB"/>
    <w:rsid w:val="00E3095C"/>
    <w:rsid w:val="00E30F75"/>
    <w:rsid w:val="00E31587"/>
    <w:rsid w:val="00E31751"/>
    <w:rsid w:val="00E31805"/>
    <w:rsid w:val="00E31A00"/>
    <w:rsid w:val="00E31AA3"/>
    <w:rsid w:val="00E31B4B"/>
    <w:rsid w:val="00E31B72"/>
    <w:rsid w:val="00E321D2"/>
    <w:rsid w:val="00E32486"/>
    <w:rsid w:val="00E326EF"/>
    <w:rsid w:val="00E32950"/>
    <w:rsid w:val="00E32EC8"/>
    <w:rsid w:val="00E32F87"/>
    <w:rsid w:val="00E332AD"/>
    <w:rsid w:val="00E3383E"/>
    <w:rsid w:val="00E3401D"/>
    <w:rsid w:val="00E34207"/>
    <w:rsid w:val="00E3470B"/>
    <w:rsid w:val="00E34BF9"/>
    <w:rsid w:val="00E351D9"/>
    <w:rsid w:val="00E353A7"/>
    <w:rsid w:val="00E359D1"/>
    <w:rsid w:val="00E35C71"/>
    <w:rsid w:val="00E36289"/>
    <w:rsid w:val="00E3661B"/>
    <w:rsid w:val="00E36A3A"/>
    <w:rsid w:val="00E372BC"/>
    <w:rsid w:val="00E37473"/>
    <w:rsid w:val="00E37957"/>
    <w:rsid w:val="00E37F2B"/>
    <w:rsid w:val="00E40250"/>
    <w:rsid w:val="00E4046C"/>
    <w:rsid w:val="00E40761"/>
    <w:rsid w:val="00E40A2F"/>
    <w:rsid w:val="00E40E44"/>
    <w:rsid w:val="00E418F8"/>
    <w:rsid w:val="00E41ABF"/>
    <w:rsid w:val="00E41CC8"/>
    <w:rsid w:val="00E41F11"/>
    <w:rsid w:val="00E4230B"/>
    <w:rsid w:val="00E424EF"/>
    <w:rsid w:val="00E42538"/>
    <w:rsid w:val="00E42666"/>
    <w:rsid w:val="00E42C93"/>
    <w:rsid w:val="00E43084"/>
    <w:rsid w:val="00E432E3"/>
    <w:rsid w:val="00E43720"/>
    <w:rsid w:val="00E43909"/>
    <w:rsid w:val="00E43B01"/>
    <w:rsid w:val="00E44232"/>
    <w:rsid w:val="00E4441A"/>
    <w:rsid w:val="00E4488A"/>
    <w:rsid w:val="00E44CA1"/>
    <w:rsid w:val="00E44F1E"/>
    <w:rsid w:val="00E44FFC"/>
    <w:rsid w:val="00E45188"/>
    <w:rsid w:val="00E45705"/>
    <w:rsid w:val="00E45B74"/>
    <w:rsid w:val="00E45BB9"/>
    <w:rsid w:val="00E45E99"/>
    <w:rsid w:val="00E4630C"/>
    <w:rsid w:val="00E4645E"/>
    <w:rsid w:val="00E46C1C"/>
    <w:rsid w:val="00E46C9D"/>
    <w:rsid w:val="00E46CB8"/>
    <w:rsid w:val="00E4757E"/>
    <w:rsid w:val="00E475FD"/>
    <w:rsid w:val="00E478C3"/>
    <w:rsid w:val="00E47A38"/>
    <w:rsid w:val="00E47B4B"/>
    <w:rsid w:val="00E47EDC"/>
    <w:rsid w:val="00E50848"/>
    <w:rsid w:val="00E50F54"/>
    <w:rsid w:val="00E51195"/>
    <w:rsid w:val="00E519B3"/>
    <w:rsid w:val="00E51F8E"/>
    <w:rsid w:val="00E520DB"/>
    <w:rsid w:val="00E52275"/>
    <w:rsid w:val="00E5280A"/>
    <w:rsid w:val="00E52A1C"/>
    <w:rsid w:val="00E531BC"/>
    <w:rsid w:val="00E532DA"/>
    <w:rsid w:val="00E53487"/>
    <w:rsid w:val="00E53D66"/>
    <w:rsid w:val="00E53E93"/>
    <w:rsid w:val="00E53FC3"/>
    <w:rsid w:val="00E5403B"/>
    <w:rsid w:val="00E5430D"/>
    <w:rsid w:val="00E54644"/>
    <w:rsid w:val="00E54929"/>
    <w:rsid w:val="00E54A9D"/>
    <w:rsid w:val="00E555F7"/>
    <w:rsid w:val="00E5567D"/>
    <w:rsid w:val="00E556D2"/>
    <w:rsid w:val="00E56511"/>
    <w:rsid w:val="00E56C53"/>
    <w:rsid w:val="00E56CCC"/>
    <w:rsid w:val="00E57326"/>
    <w:rsid w:val="00E574FB"/>
    <w:rsid w:val="00E57B48"/>
    <w:rsid w:val="00E60377"/>
    <w:rsid w:val="00E6055C"/>
    <w:rsid w:val="00E6058E"/>
    <w:rsid w:val="00E60691"/>
    <w:rsid w:val="00E60A1B"/>
    <w:rsid w:val="00E60E8C"/>
    <w:rsid w:val="00E6105F"/>
    <w:rsid w:val="00E6128D"/>
    <w:rsid w:val="00E61448"/>
    <w:rsid w:val="00E614B1"/>
    <w:rsid w:val="00E61A54"/>
    <w:rsid w:val="00E61AC7"/>
    <w:rsid w:val="00E61D57"/>
    <w:rsid w:val="00E61E53"/>
    <w:rsid w:val="00E61ED5"/>
    <w:rsid w:val="00E62122"/>
    <w:rsid w:val="00E6228B"/>
    <w:rsid w:val="00E625D3"/>
    <w:rsid w:val="00E625FC"/>
    <w:rsid w:val="00E62A37"/>
    <w:rsid w:val="00E637ED"/>
    <w:rsid w:val="00E638AA"/>
    <w:rsid w:val="00E6391D"/>
    <w:rsid w:val="00E64309"/>
    <w:rsid w:val="00E648A7"/>
    <w:rsid w:val="00E649D4"/>
    <w:rsid w:val="00E6547F"/>
    <w:rsid w:val="00E654E9"/>
    <w:rsid w:val="00E658CC"/>
    <w:rsid w:val="00E65960"/>
    <w:rsid w:val="00E66166"/>
    <w:rsid w:val="00E66317"/>
    <w:rsid w:val="00E6633A"/>
    <w:rsid w:val="00E663A2"/>
    <w:rsid w:val="00E668F6"/>
    <w:rsid w:val="00E66B5C"/>
    <w:rsid w:val="00E66C4A"/>
    <w:rsid w:val="00E675C9"/>
    <w:rsid w:val="00E70134"/>
    <w:rsid w:val="00E703D2"/>
    <w:rsid w:val="00E70415"/>
    <w:rsid w:val="00E7047A"/>
    <w:rsid w:val="00E70DE8"/>
    <w:rsid w:val="00E71081"/>
    <w:rsid w:val="00E7137F"/>
    <w:rsid w:val="00E71BFB"/>
    <w:rsid w:val="00E71DC3"/>
    <w:rsid w:val="00E71F05"/>
    <w:rsid w:val="00E7246F"/>
    <w:rsid w:val="00E73509"/>
    <w:rsid w:val="00E735A7"/>
    <w:rsid w:val="00E73B17"/>
    <w:rsid w:val="00E73C28"/>
    <w:rsid w:val="00E741FC"/>
    <w:rsid w:val="00E7457F"/>
    <w:rsid w:val="00E74A39"/>
    <w:rsid w:val="00E74A88"/>
    <w:rsid w:val="00E74EE8"/>
    <w:rsid w:val="00E7518B"/>
    <w:rsid w:val="00E75521"/>
    <w:rsid w:val="00E75861"/>
    <w:rsid w:val="00E75D05"/>
    <w:rsid w:val="00E76A80"/>
    <w:rsid w:val="00E76AAF"/>
    <w:rsid w:val="00E772A0"/>
    <w:rsid w:val="00E77619"/>
    <w:rsid w:val="00E77AA8"/>
    <w:rsid w:val="00E77B4E"/>
    <w:rsid w:val="00E80072"/>
    <w:rsid w:val="00E80268"/>
    <w:rsid w:val="00E80486"/>
    <w:rsid w:val="00E808EC"/>
    <w:rsid w:val="00E809F2"/>
    <w:rsid w:val="00E80C85"/>
    <w:rsid w:val="00E80DF4"/>
    <w:rsid w:val="00E80E79"/>
    <w:rsid w:val="00E81417"/>
    <w:rsid w:val="00E814BF"/>
    <w:rsid w:val="00E81FD9"/>
    <w:rsid w:val="00E82282"/>
    <w:rsid w:val="00E82AFD"/>
    <w:rsid w:val="00E82DED"/>
    <w:rsid w:val="00E8312D"/>
    <w:rsid w:val="00E83609"/>
    <w:rsid w:val="00E8392E"/>
    <w:rsid w:val="00E83B49"/>
    <w:rsid w:val="00E83C64"/>
    <w:rsid w:val="00E843FE"/>
    <w:rsid w:val="00E844B6"/>
    <w:rsid w:val="00E84B53"/>
    <w:rsid w:val="00E84D0D"/>
    <w:rsid w:val="00E84DCC"/>
    <w:rsid w:val="00E855EC"/>
    <w:rsid w:val="00E85897"/>
    <w:rsid w:val="00E85A29"/>
    <w:rsid w:val="00E85AD9"/>
    <w:rsid w:val="00E85C65"/>
    <w:rsid w:val="00E86141"/>
    <w:rsid w:val="00E86557"/>
    <w:rsid w:val="00E866DC"/>
    <w:rsid w:val="00E866ED"/>
    <w:rsid w:val="00E8675F"/>
    <w:rsid w:val="00E86762"/>
    <w:rsid w:val="00E8695D"/>
    <w:rsid w:val="00E86B6D"/>
    <w:rsid w:val="00E86D41"/>
    <w:rsid w:val="00E874B2"/>
    <w:rsid w:val="00E876BA"/>
    <w:rsid w:val="00E878D4"/>
    <w:rsid w:val="00E878EB"/>
    <w:rsid w:val="00E90097"/>
    <w:rsid w:val="00E900D9"/>
    <w:rsid w:val="00E90476"/>
    <w:rsid w:val="00E905D7"/>
    <w:rsid w:val="00E907BF"/>
    <w:rsid w:val="00E90D26"/>
    <w:rsid w:val="00E91029"/>
    <w:rsid w:val="00E911F6"/>
    <w:rsid w:val="00E914DF"/>
    <w:rsid w:val="00E91792"/>
    <w:rsid w:val="00E91B14"/>
    <w:rsid w:val="00E91CBC"/>
    <w:rsid w:val="00E91D5C"/>
    <w:rsid w:val="00E91E64"/>
    <w:rsid w:val="00E92305"/>
    <w:rsid w:val="00E924B7"/>
    <w:rsid w:val="00E928C6"/>
    <w:rsid w:val="00E928DB"/>
    <w:rsid w:val="00E92A56"/>
    <w:rsid w:val="00E92DB9"/>
    <w:rsid w:val="00E93031"/>
    <w:rsid w:val="00E93779"/>
    <w:rsid w:val="00E9392A"/>
    <w:rsid w:val="00E93C4E"/>
    <w:rsid w:val="00E93DA4"/>
    <w:rsid w:val="00E946A6"/>
    <w:rsid w:val="00E95372"/>
    <w:rsid w:val="00E95825"/>
    <w:rsid w:val="00E95DBE"/>
    <w:rsid w:val="00E96571"/>
    <w:rsid w:val="00E96C11"/>
    <w:rsid w:val="00E9718D"/>
    <w:rsid w:val="00E978E8"/>
    <w:rsid w:val="00E97B38"/>
    <w:rsid w:val="00E97E0D"/>
    <w:rsid w:val="00E97F10"/>
    <w:rsid w:val="00EA04D6"/>
    <w:rsid w:val="00EA05D9"/>
    <w:rsid w:val="00EA05E7"/>
    <w:rsid w:val="00EA0790"/>
    <w:rsid w:val="00EA0801"/>
    <w:rsid w:val="00EA098B"/>
    <w:rsid w:val="00EA0B91"/>
    <w:rsid w:val="00EA0DF0"/>
    <w:rsid w:val="00EA1033"/>
    <w:rsid w:val="00EA10F5"/>
    <w:rsid w:val="00EA1183"/>
    <w:rsid w:val="00EA1189"/>
    <w:rsid w:val="00EA13D5"/>
    <w:rsid w:val="00EA16E7"/>
    <w:rsid w:val="00EA1998"/>
    <w:rsid w:val="00EA21F7"/>
    <w:rsid w:val="00EA2477"/>
    <w:rsid w:val="00EA2BE7"/>
    <w:rsid w:val="00EA2EA5"/>
    <w:rsid w:val="00EA30FE"/>
    <w:rsid w:val="00EA3459"/>
    <w:rsid w:val="00EA38FE"/>
    <w:rsid w:val="00EA3D47"/>
    <w:rsid w:val="00EA3D4E"/>
    <w:rsid w:val="00EA41B0"/>
    <w:rsid w:val="00EA4783"/>
    <w:rsid w:val="00EA48B6"/>
    <w:rsid w:val="00EA48D5"/>
    <w:rsid w:val="00EA4E8F"/>
    <w:rsid w:val="00EA5540"/>
    <w:rsid w:val="00EA5A83"/>
    <w:rsid w:val="00EA5BE1"/>
    <w:rsid w:val="00EA65C2"/>
    <w:rsid w:val="00EA67DC"/>
    <w:rsid w:val="00EA7A5A"/>
    <w:rsid w:val="00EB06DF"/>
    <w:rsid w:val="00EB0859"/>
    <w:rsid w:val="00EB0C3C"/>
    <w:rsid w:val="00EB0FE3"/>
    <w:rsid w:val="00EB102B"/>
    <w:rsid w:val="00EB1410"/>
    <w:rsid w:val="00EB1A11"/>
    <w:rsid w:val="00EB1F56"/>
    <w:rsid w:val="00EB1FE8"/>
    <w:rsid w:val="00EB26A0"/>
    <w:rsid w:val="00EB2C81"/>
    <w:rsid w:val="00EB2DF6"/>
    <w:rsid w:val="00EB3355"/>
    <w:rsid w:val="00EB3359"/>
    <w:rsid w:val="00EB351C"/>
    <w:rsid w:val="00EB4054"/>
    <w:rsid w:val="00EB41D9"/>
    <w:rsid w:val="00EB436B"/>
    <w:rsid w:val="00EB44E4"/>
    <w:rsid w:val="00EB4A91"/>
    <w:rsid w:val="00EB4E22"/>
    <w:rsid w:val="00EB512E"/>
    <w:rsid w:val="00EB52A9"/>
    <w:rsid w:val="00EB5414"/>
    <w:rsid w:val="00EB58B1"/>
    <w:rsid w:val="00EB6265"/>
    <w:rsid w:val="00EB6795"/>
    <w:rsid w:val="00EB6E34"/>
    <w:rsid w:val="00EB7006"/>
    <w:rsid w:val="00EB740E"/>
    <w:rsid w:val="00EB76E0"/>
    <w:rsid w:val="00EB79FE"/>
    <w:rsid w:val="00EB7E17"/>
    <w:rsid w:val="00EC0095"/>
    <w:rsid w:val="00EC00DD"/>
    <w:rsid w:val="00EC0266"/>
    <w:rsid w:val="00EC09CE"/>
    <w:rsid w:val="00EC1391"/>
    <w:rsid w:val="00EC1B10"/>
    <w:rsid w:val="00EC21B7"/>
    <w:rsid w:val="00EC2BF3"/>
    <w:rsid w:val="00EC396D"/>
    <w:rsid w:val="00EC3CC7"/>
    <w:rsid w:val="00EC3F6D"/>
    <w:rsid w:val="00EC4424"/>
    <w:rsid w:val="00EC4547"/>
    <w:rsid w:val="00EC45D2"/>
    <w:rsid w:val="00EC485F"/>
    <w:rsid w:val="00EC49B2"/>
    <w:rsid w:val="00EC4AEA"/>
    <w:rsid w:val="00EC4DE0"/>
    <w:rsid w:val="00EC4E29"/>
    <w:rsid w:val="00EC4F15"/>
    <w:rsid w:val="00EC56DA"/>
    <w:rsid w:val="00EC5DAF"/>
    <w:rsid w:val="00EC5E88"/>
    <w:rsid w:val="00EC6063"/>
    <w:rsid w:val="00EC68B6"/>
    <w:rsid w:val="00EC6A9C"/>
    <w:rsid w:val="00EC6C9D"/>
    <w:rsid w:val="00EC6F4A"/>
    <w:rsid w:val="00EC7945"/>
    <w:rsid w:val="00EC7A3E"/>
    <w:rsid w:val="00EC7FB1"/>
    <w:rsid w:val="00ED0260"/>
    <w:rsid w:val="00ED0FEB"/>
    <w:rsid w:val="00ED1487"/>
    <w:rsid w:val="00ED2212"/>
    <w:rsid w:val="00ED25A8"/>
    <w:rsid w:val="00ED2C6B"/>
    <w:rsid w:val="00ED30AF"/>
    <w:rsid w:val="00ED35DB"/>
    <w:rsid w:val="00ED36B2"/>
    <w:rsid w:val="00ED36FD"/>
    <w:rsid w:val="00ED3EFC"/>
    <w:rsid w:val="00ED4021"/>
    <w:rsid w:val="00ED4792"/>
    <w:rsid w:val="00ED4D0C"/>
    <w:rsid w:val="00ED5304"/>
    <w:rsid w:val="00ED55E8"/>
    <w:rsid w:val="00ED5640"/>
    <w:rsid w:val="00ED7150"/>
    <w:rsid w:val="00ED7201"/>
    <w:rsid w:val="00ED750D"/>
    <w:rsid w:val="00ED76B9"/>
    <w:rsid w:val="00ED7785"/>
    <w:rsid w:val="00EE0748"/>
    <w:rsid w:val="00EE07C7"/>
    <w:rsid w:val="00EE07E4"/>
    <w:rsid w:val="00EE0838"/>
    <w:rsid w:val="00EE0CCA"/>
    <w:rsid w:val="00EE0CEA"/>
    <w:rsid w:val="00EE1074"/>
    <w:rsid w:val="00EE10BF"/>
    <w:rsid w:val="00EE15D5"/>
    <w:rsid w:val="00EE1A40"/>
    <w:rsid w:val="00EE1A47"/>
    <w:rsid w:val="00EE21AC"/>
    <w:rsid w:val="00EE2868"/>
    <w:rsid w:val="00EE2B1F"/>
    <w:rsid w:val="00EE2DDB"/>
    <w:rsid w:val="00EE36F9"/>
    <w:rsid w:val="00EE4039"/>
    <w:rsid w:val="00EE4055"/>
    <w:rsid w:val="00EE46F9"/>
    <w:rsid w:val="00EE4A2A"/>
    <w:rsid w:val="00EE4B28"/>
    <w:rsid w:val="00EE50E6"/>
    <w:rsid w:val="00EE5270"/>
    <w:rsid w:val="00EE5366"/>
    <w:rsid w:val="00EE57F7"/>
    <w:rsid w:val="00EE5972"/>
    <w:rsid w:val="00EE5D1C"/>
    <w:rsid w:val="00EE5D65"/>
    <w:rsid w:val="00EE5D8A"/>
    <w:rsid w:val="00EE5E10"/>
    <w:rsid w:val="00EE60DB"/>
    <w:rsid w:val="00EE6CF4"/>
    <w:rsid w:val="00EE75E6"/>
    <w:rsid w:val="00EE789D"/>
    <w:rsid w:val="00EE79A1"/>
    <w:rsid w:val="00EF00F3"/>
    <w:rsid w:val="00EF066E"/>
    <w:rsid w:val="00EF08F4"/>
    <w:rsid w:val="00EF1028"/>
    <w:rsid w:val="00EF11EA"/>
    <w:rsid w:val="00EF13EB"/>
    <w:rsid w:val="00EF153D"/>
    <w:rsid w:val="00EF1EF7"/>
    <w:rsid w:val="00EF1F67"/>
    <w:rsid w:val="00EF2026"/>
    <w:rsid w:val="00EF255A"/>
    <w:rsid w:val="00EF274C"/>
    <w:rsid w:val="00EF364B"/>
    <w:rsid w:val="00EF366B"/>
    <w:rsid w:val="00EF36F9"/>
    <w:rsid w:val="00EF3C31"/>
    <w:rsid w:val="00EF3C98"/>
    <w:rsid w:val="00EF3D84"/>
    <w:rsid w:val="00EF3F7B"/>
    <w:rsid w:val="00EF4367"/>
    <w:rsid w:val="00EF4A3F"/>
    <w:rsid w:val="00EF5836"/>
    <w:rsid w:val="00EF644E"/>
    <w:rsid w:val="00EF6886"/>
    <w:rsid w:val="00EF698E"/>
    <w:rsid w:val="00EF6C2A"/>
    <w:rsid w:val="00EF70BD"/>
    <w:rsid w:val="00EF73AD"/>
    <w:rsid w:val="00EF797C"/>
    <w:rsid w:val="00EF7B34"/>
    <w:rsid w:val="00F0008C"/>
    <w:rsid w:val="00F00151"/>
    <w:rsid w:val="00F00414"/>
    <w:rsid w:val="00F00607"/>
    <w:rsid w:val="00F00D69"/>
    <w:rsid w:val="00F00F15"/>
    <w:rsid w:val="00F015A5"/>
    <w:rsid w:val="00F01A3A"/>
    <w:rsid w:val="00F01A57"/>
    <w:rsid w:val="00F0272E"/>
    <w:rsid w:val="00F02C55"/>
    <w:rsid w:val="00F03050"/>
    <w:rsid w:val="00F03689"/>
    <w:rsid w:val="00F03A90"/>
    <w:rsid w:val="00F03AB7"/>
    <w:rsid w:val="00F03D64"/>
    <w:rsid w:val="00F03FA7"/>
    <w:rsid w:val="00F03FE3"/>
    <w:rsid w:val="00F0430E"/>
    <w:rsid w:val="00F049CC"/>
    <w:rsid w:val="00F053AD"/>
    <w:rsid w:val="00F05CA7"/>
    <w:rsid w:val="00F06033"/>
    <w:rsid w:val="00F060BE"/>
    <w:rsid w:val="00F0617C"/>
    <w:rsid w:val="00F062A5"/>
    <w:rsid w:val="00F065DA"/>
    <w:rsid w:val="00F06734"/>
    <w:rsid w:val="00F06827"/>
    <w:rsid w:val="00F069D4"/>
    <w:rsid w:val="00F06C16"/>
    <w:rsid w:val="00F06CFB"/>
    <w:rsid w:val="00F06DC7"/>
    <w:rsid w:val="00F06DEC"/>
    <w:rsid w:val="00F07530"/>
    <w:rsid w:val="00F0781B"/>
    <w:rsid w:val="00F0785A"/>
    <w:rsid w:val="00F078D4"/>
    <w:rsid w:val="00F07B66"/>
    <w:rsid w:val="00F07D7F"/>
    <w:rsid w:val="00F1041E"/>
    <w:rsid w:val="00F112D7"/>
    <w:rsid w:val="00F117EB"/>
    <w:rsid w:val="00F11860"/>
    <w:rsid w:val="00F11C73"/>
    <w:rsid w:val="00F121DD"/>
    <w:rsid w:val="00F123C6"/>
    <w:rsid w:val="00F124DB"/>
    <w:rsid w:val="00F12C1C"/>
    <w:rsid w:val="00F12F97"/>
    <w:rsid w:val="00F13043"/>
    <w:rsid w:val="00F134E4"/>
    <w:rsid w:val="00F1370F"/>
    <w:rsid w:val="00F13EB4"/>
    <w:rsid w:val="00F142CB"/>
    <w:rsid w:val="00F14399"/>
    <w:rsid w:val="00F14CA5"/>
    <w:rsid w:val="00F14E65"/>
    <w:rsid w:val="00F1587A"/>
    <w:rsid w:val="00F158AB"/>
    <w:rsid w:val="00F158B1"/>
    <w:rsid w:val="00F15A1D"/>
    <w:rsid w:val="00F16127"/>
    <w:rsid w:val="00F162A7"/>
    <w:rsid w:val="00F162C8"/>
    <w:rsid w:val="00F170A1"/>
    <w:rsid w:val="00F177E2"/>
    <w:rsid w:val="00F17B33"/>
    <w:rsid w:val="00F20243"/>
    <w:rsid w:val="00F204A3"/>
    <w:rsid w:val="00F2053A"/>
    <w:rsid w:val="00F2057D"/>
    <w:rsid w:val="00F205BC"/>
    <w:rsid w:val="00F20890"/>
    <w:rsid w:val="00F21652"/>
    <w:rsid w:val="00F22371"/>
    <w:rsid w:val="00F224DB"/>
    <w:rsid w:val="00F2251F"/>
    <w:rsid w:val="00F228DD"/>
    <w:rsid w:val="00F23220"/>
    <w:rsid w:val="00F233A0"/>
    <w:rsid w:val="00F233C2"/>
    <w:rsid w:val="00F233E7"/>
    <w:rsid w:val="00F2346C"/>
    <w:rsid w:val="00F2371F"/>
    <w:rsid w:val="00F23A4F"/>
    <w:rsid w:val="00F24644"/>
    <w:rsid w:val="00F24E5E"/>
    <w:rsid w:val="00F24E77"/>
    <w:rsid w:val="00F2534F"/>
    <w:rsid w:val="00F2541A"/>
    <w:rsid w:val="00F254F8"/>
    <w:rsid w:val="00F25C6F"/>
    <w:rsid w:val="00F25FF6"/>
    <w:rsid w:val="00F26014"/>
    <w:rsid w:val="00F2622F"/>
    <w:rsid w:val="00F26798"/>
    <w:rsid w:val="00F26818"/>
    <w:rsid w:val="00F26B49"/>
    <w:rsid w:val="00F26D0C"/>
    <w:rsid w:val="00F26FA6"/>
    <w:rsid w:val="00F27687"/>
    <w:rsid w:val="00F27A85"/>
    <w:rsid w:val="00F30029"/>
    <w:rsid w:val="00F3070C"/>
    <w:rsid w:val="00F30946"/>
    <w:rsid w:val="00F31172"/>
    <w:rsid w:val="00F312B3"/>
    <w:rsid w:val="00F3171E"/>
    <w:rsid w:val="00F318D0"/>
    <w:rsid w:val="00F32242"/>
    <w:rsid w:val="00F325AA"/>
    <w:rsid w:val="00F32721"/>
    <w:rsid w:val="00F32C41"/>
    <w:rsid w:val="00F33103"/>
    <w:rsid w:val="00F335F6"/>
    <w:rsid w:val="00F3361B"/>
    <w:rsid w:val="00F33629"/>
    <w:rsid w:val="00F33727"/>
    <w:rsid w:val="00F34E66"/>
    <w:rsid w:val="00F3517F"/>
    <w:rsid w:val="00F35850"/>
    <w:rsid w:val="00F358D9"/>
    <w:rsid w:val="00F35A57"/>
    <w:rsid w:val="00F35E5A"/>
    <w:rsid w:val="00F36221"/>
    <w:rsid w:val="00F36EE7"/>
    <w:rsid w:val="00F371C7"/>
    <w:rsid w:val="00F373A5"/>
    <w:rsid w:val="00F379D9"/>
    <w:rsid w:val="00F37EE4"/>
    <w:rsid w:val="00F408C4"/>
    <w:rsid w:val="00F409AC"/>
    <w:rsid w:val="00F41092"/>
    <w:rsid w:val="00F41573"/>
    <w:rsid w:val="00F42305"/>
    <w:rsid w:val="00F42B68"/>
    <w:rsid w:val="00F42E34"/>
    <w:rsid w:val="00F42F6A"/>
    <w:rsid w:val="00F43173"/>
    <w:rsid w:val="00F43702"/>
    <w:rsid w:val="00F4372F"/>
    <w:rsid w:val="00F43B67"/>
    <w:rsid w:val="00F43C2A"/>
    <w:rsid w:val="00F43F99"/>
    <w:rsid w:val="00F4416F"/>
    <w:rsid w:val="00F44825"/>
    <w:rsid w:val="00F4498F"/>
    <w:rsid w:val="00F44A88"/>
    <w:rsid w:val="00F44C4B"/>
    <w:rsid w:val="00F44D6B"/>
    <w:rsid w:val="00F455BF"/>
    <w:rsid w:val="00F45B91"/>
    <w:rsid w:val="00F45C07"/>
    <w:rsid w:val="00F45C83"/>
    <w:rsid w:val="00F45CA5"/>
    <w:rsid w:val="00F45DE3"/>
    <w:rsid w:val="00F46056"/>
    <w:rsid w:val="00F462F0"/>
    <w:rsid w:val="00F46599"/>
    <w:rsid w:val="00F467BA"/>
    <w:rsid w:val="00F46C23"/>
    <w:rsid w:val="00F46C5A"/>
    <w:rsid w:val="00F46FB6"/>
    <w:rsid w:val="00F47046"/>
    <w:rsid w:val="00F47078"/>
    <w:rsid w:val="00F47110"/>
    <w:rsid w:val="00F473E0"/>
    <w:rsid w:val="00F4744D"/>
    <w:rsid w:val="00F47A8E"/>
    <w:rsid w:val="00F47AF4"/>
    <w:rsid w:val="00F47D0B"/>
    <w:rsid w:val="00F47F7E"/>
    <w:rsid w:val="00F5012F"/>
    <w:rsid w:val="00F505DE"/>
    <w:rsid w:val="00F507F9"/>
    <w:rsid w:val="00F5103B"/>
    <w:rsid w:val="00F510A1"/>
    <w:rsid w:val="00F51110"/>
    <w:rsid w:val="00F51192"/>
    <w:rsid w:val="00F51968"/>
    <w:rsid w:val="00F51F14"/>
    <w:rsid w:val="00F5203F"/>
    <w:rsid w:val="00F521B3"/>
    <w:rsid w:val="00F52215"/>
    <w:rsid w:val="00F525FF"/>
    <w:rsid w:val="00F52671"/>
    <w:rsid w:val="00F529A0"/>
    <w:rsid w:val="00F52C4E"/>
    <w:rsid w:val="00F5300B"/>
    <w:rsid w:val="00F531FD"/>
    <w:rsid w:val="00F532B5"/>
    <w:rsid w:val="00F539A9"/>
    <w:rsid w:val="00F53DBE"/>
    <w:rsid w:val="00F53F2D"/>
    <w:rsid w:val="00F547FA"/>
    <w:rsid w:val="00F548A1"/>
    <w:rsid w:val="00F5502E"/>
    <w:rsid w:val="00F558CF"/>
    <w:rsid w:val="00F55BEE"/>
    <w:rsid w:val="00F56585"/>
    <w:rsid w:val="00F56D08"/>
    <w:rsid w:val="00F57007"/>
    <w:rsid w:val="00F575ED"/>
    <w:rsid w:val="00F57825"/>
    <w:rsid w:val="00F57970"/>
    <w:rsid w:val="00F57B2B"/>
    <w:rsid w:val="00F57C9C"/>
    <w:rsid w:val="00F60BAD"/>
    <w:rsid w:val="00F60BDF"/>
    <w:rsid w:val="00F60D17"/>
    <w:rsid w:val="00F6124B"/>
    <w:rsid w:val="00F612AA"/>
    <w:rsid w:val="00F61475"/>
    <w:rsid w:val="00F61900"/>
    <w:rsid w:val="00F620AE"/>
    <w:rsid w:val="00F62135"/>
    <w:rsid w:val="00F622E3"/>
    <w:rsid w:val="00F62655"/>
    <w:rsid w:val="00F62C1F"/>
    <w:rsid w:val="00F62D82"/>
    <w:rsid w:val="00F62EF6"/>
    <w:rsid w:val="00F62F70"/>
    <w:rsid w:val="00F630DB"/>
    <w:rsid w:val="00F631BC"/>
    <w:rsid w:val="00F63212"/>
    <w:rsid w:val="00F633EC"/>
    <w:rsid w:val="00F637C9"/>
    <w:rsid w:val="00F6416F"/>
    <w:rsid w:val="00F65475"/>
    <w:rsid w:val="00F659DE"/>
    <w:rsid w:val="00F65B09"/>
    <w:rsid w:val="00F65FFA"/>
    <w:rsid w:val="00F66352"/>
    <w:rsid w:val="00F670F6"/>
    <w:rsid w:val="00F67215"/>
    <w:rsid w:val="00F672A5"/>
    <w:rsid w:val="00F67803"/>
    <w:rsid w:val="00F67A13"/>
    <w:rsid w:val="00F67A89"/>
    <w:rsid w:val="00F67AD1"/>
    <w:rsid w:val="00F7013D"/>
    <w:rsid w:val="00F7017E"/>
    <w:rsid w:val="00F70BD2"/>
    <w:rsid w:val="00F70BF7"/>
    <w:rsid w:val="00F70E03"/>
    <w:rsid w:val="00F70E16"/>
    <w:rsid w:val="00F71395"/>
    <w:rsid w:val="00F71AD5"/>
    <w:rsid w:val="00F71C64"/>
    <w:rsid w:val="00F71FF2"/>
    <w:rsid w:val="00F72009"/>
    <w:rsid w:val="00F7239F"/>
    <w:rsid w:val="00F723EB"/>
    <w:rsid w:val="00F7255A"/>
    <w:rsid w:val="00F727B6"/>
    <w:rsid w:val="00F72A92"/>
    <w:rsid w:val="00F72B1A"/>
    <w:rsid w:val="00F72CEB"/>
    <w:rsid w:val="00F73122"/>
    <w:rsid w:val="00F73781"/>
    <w:rsid w:val="00F73883"/>
    <w:rsid w:val="00F74B05"/>
    <w:rsid w:val="00F7511B"/>
    <w:rsid w:val="00F75AAF"/>
    <w:rsid w:val="00F76077"/>
    <w:rsid w:val="00F76354"/>
    <w:rsid w:val="00F7643E"/>
    <w:rsid w:val="00F76C7A"/>
    <w:rsid w:val="00F773C3"/>
    <w:rsid w:val="00F808BC"/>
    <w:rsid w:val="00F80FE4"/>
    <w:rsid w:val="00F8105A"/>
    <w:rsid w:val="00F812B8"/>
    <w:rsid w:val="00F81498"/>
    <w:rsid w:val="00F82B2F"/>
    <w:rsid w:val="00F82CA0"/>
    <w:rsid w:val="00F836CA"/>
    <w:rsid w:val="00F8371C"/>
    <w:rsid w:val="00F83E0C"/>
    <w:rsid w:val="00F8446F"/>
    <w:rsid w:val="00F844B3"/>
    <w:rsid w:val="00F85303"/>
    <w:rsid w:val="00F855C7"/>
    <w:rsid w:val="00F85A06"/>
    <w:rsid w:val="00F85A96"/>
    <w:rsid w:val="00F862A6"/>
    <w:rsid w:val="00F86904"/>
    <w:rsid w:val="00F86A55"/>
    <w:rsid w:val="00F86D30"/>
    <w:rsid w:val="00F87521"/>
    <w:rsid w:val="00F87787"/>
    <w:rsid w:val="00F900FE"/>
    <w:rsid w:val="00F90115"/>
    <w:rsid w:val="00F901D7"/>
    <w:rsid w:val="00F90723"/>
    <w:rsid w:val="00F91472"/>
    <w:rsid w:val="00F91B6E"/>
    <w:rsid w:val="00F91FE0"/>
    <w:rsid w:val="00F92747"/>
    <w:rsid w:val="00F927F3"/>
    <w:rsid w:val="00F92885"/>
    <w:rsid w:val="00F934DC"/>
    <w:rsid w:val="00F936A9"/>
    <w:rsid w:val="00F939C4"/>
    <w:rsid w:val="00F93B72"/>
    <w:rsid w:val="00F93EDA"/>
    <w:rsid w:val="00F94569"/>
    <w:rsid w:val="00F945FC"/>
    <w:rsid w:val="00F9470B"/>
    <w:rsid w:val="00F94FA2"/>
    <w:rsid w:val="00F95371"/>
    <w:rsid w:val="00F953C1"/>
    <w:rsid w:val="00F9555A"/>
    <w:rsid w:val="00F959C7"/>
    <w:rsid w:val="00F95F1E"/>
    <w:rsid w:val="00F961BE"/>
    <w:rsid w:val="00F963E7"/>
    <w:rsid w:val="00F9644F"/>
    <w:rsid w:val="00F964B4"/>
    <w:rsid w:val="00F97649"/>
    <w:rsid w:val="00F97CDB"/>
    <w:rsid w:val="00FA0427"/>
    <w:rsid w:val="00FA0678"/>
    <w:rsid w:val="00FA0721"/>
    <w:rsid w:val="00FA0783"/>
    <w:rsid w:val="00FA0EAE"/>
    <w:rsid w:val="00FA1107"/>
    <w:rsid w:val="00FA2533"/>
    <w:rsid w:val="00FA267F"/>
    <w:rsid w:val="00FA2870"/>
    <w:rsid w:val="00FA28EE"/>
    <w:rsid w:val="00FA2C02"/>
    <w:rsid w:val="00FA2DEE"/>
    <w:rsid w:val="00FA2F66"/>
    <w:rsid w:val="00FA3A66"/>
    <w:rsid w:val="00FA3CC1"/>
    <w:rsid w:val="00FA42CD"/>
    <w:rsid w:val="00FA45E0"/>
    <w:rsid w:val="00FA4D4F"/>
    <w:rsid w:val="00FA53D4"/>
    <w:rsid w:val="00FA57BE"/>
    <w:rsid w:val="00FA5B58"/>
    <w:rsid w:val="00FA5DB8"/>
    <w:rsid w:val="00FA62F6"/>
    <w:rsid w:val="00FA63EE"/>
    <w:rsid w:val="00FA6AE8"/>
    <w:rsid w:val="00FA73C8"/>
    <w:rsid w:val="00FA770F"/>
    <w:rsid w:val="00FA7918"/>
    <w:rsid w:val="00FB0699"/>
    <w:rsid w:val="00FB1068"/>
    <w:rsid w:val="00FB1240"/>
    <w:rsid w:val="00FB12F0"/>
    <w:rsid w:val="00FB16CD"/>
    <w:rsid w:val="00FB200F"/>
    <w:rsid w:val="00FB25C7"/>
    <w:rsid w:val="00FB311A"/>
    <w:rsid w:val="00FB3A32"/>
    <w:rsid w:val="00FB3CFD"/>
    <w:rsid w:val="00FB40CB"/>
    <w:rsid w:val="00FB41C8"/>
    <w:rsid w:val="00FB5137"/>
    <w:rsid w:val="00FB561C"/>
    <w:rsid w:val="00FB6C20"/>
    <w:rsid w:val="00FB6E07"/>
    <w:rsid w:val="00FB7753"/>
    <w:rsid w:val="00FB792F"/>
    <w:rsid w:val="00FB7CAA"/>
    <w:rsid w:val="00FC00D2"/>
    <w:rsid w:val="00FC0495"/>
    <w:rsid w:val="00FC0627"/>
    <w:rsid w:val="00FC0E4F"/>
    <w:rsid w:val="00FC0ED1"/>
    <w:rsid w:val="00FC1940"/>
    <w:rsid w:val="00FC1C52"/>
    <w:rsid w:val="00FC1FBD"/>
    <w:rsid w:val="00FC2264"/>
    <w:rsid w:val="00FC227C"/>
    <w:rsid w:val="00FC29A5"/>
    <w:rsid w:val="00FC2BAE"/>
    <w:rsid w:val="00FC2BC1"/>
    <w:rsid w:val="00FC3561"/>
    <w:rsid w:val="00FC3924"/>
    <w:rsid w:val="00FC3D55"/>
    <w:rsid w:val="00FC4427"/>
    <w:rsid w:val="00FC4FB0"/>
    <w:rsid w:val="00FC53F0"/>
    <w:rsid w:val="00FC5675"/>
    <w:rsid w:val="00FC572E"/>
    <w:rsid w:val="00FC59C2"/>
    <w:rsid w:val="00FC5E15"/>
    <w:rsid w:val="00FC5E35"/>
    <w:rsid w:val="00FC603E"/>
    <w:rsid w:val="00FC6044"/>
    <w:rsid w:val="00FC6410"/>
    <w:rsid w:val="00FC6A50"/>
    <w:rsid w:val="00FC72E8"/>
    <w:rsid w:val="00FC7408"/>
    <w:rsid w:val="00FC7951"/>
    <w:rsid w:val="00FC7B62"/>
    <w:rsid w:val="00FC7B69"/>
    <w:rsid w:val="00FC7BBB"/>
    <w:rsid w:val="00FC7CD7"/>
    <w:rsid w:val="00FD0A9F"/>
    <w:rsid w:val="00FD0C8E"/>
    <w:rsid w:val="00FD1279"/>
    <w:rsid w:val="00FD1431"/>
    <w:rsid w:val="00FD1B26"/>
    <w:rsid w:val="00FD1C44"/>
    <w:rsid w:val="00FD1FF0"/>
    <w:rsid w:val="00FD28CD"/>
    <w:rsid w:val="00FD2BC0"/>
    <w:rsid w:val="00FD2D9A"/>
    <w:rsid w:val="00FD3B92"/>
    <w:rsid w:val="00FD46FB"/>
    <w:rsid w:val="00FD4A20"/>
    <w:rsid w:val="00FD4E50"/>
    <w:rsid w:val="00FD5086"/>
    <w:rsid w:val="00FD54CC"/>
    <w:rsid w:val="00FD6180"/>
    <w:rsid w:val="00FD61A6"/>
    <w:rsid w:val="00FD6588"/>
    <w:rsid w:val="00FD6971"/>
    <w:rsid w:val="00FD6CCD"/>
    <w:rsid w:val="00FD6CED"/>
    <w:rsid w:val="00FD71BD"/>
    <w:rsid w:val="00FD7367"/>
    <w:rsid w:val="00FD74ED"/>
    <w:rsid w:val="00FD7B43"/>
    <w:rsid w:val="00FE0997"/>
    <w:rsid w:val="00FE099E"/>
    <w:rsid w:val="00FE0F25"/>
    <w:rsid w:val="00FE133E"/>
    <w:rsid w:val="00FE1A5D"/>
    <w:rsid w:val="00FE1A81"/>
    <w:rsid w:val="00FE2051"/>
    <w:rsid w:val="00FE214C"/>
    <w:rsid w:val="00FE2193"/>
    <w:rsid w:val="00FE26C0"/>
    <w:rsid w:val="00FE28BA"/>
    <w:rsid w:val="00FE2A3F"/>
    <w:rsid w:val="00FE2B9F"/>
    <w:rsid w:val="00FE2BDC"/>
    <w:rsid w:val="00FE3302"/>
    <w:rsid w:val="00FE4300"/>
    <w:rsid w:val="00FE4408"/>
    <w:rsid w:val="00FE50B5"/>
    <w:rsid w:val="00FE5212"/>
    <w:rsid w:val="00FE5514"/>
    <w:rsid w:val="00FE5B5F"/>
    <w:rsid w:val="00FE606B"/>
    <w:rsid w:val="00FE6442"/>
    <w:rsid w:val="00FE6951"/>
    <w:rsid w:val="00FE6DD1"/>
    <w:rsid w:val="00FE725E"/>
    <w:rsid w:val="00FE7B05"/>
    <w:rsid w:val="00FE7F73"/>
    <w:rsid w:val="00FF0A96"/>
    <w:rsid w:val="00FF0B4F"/>
    <w:rsid w:val="00FF0EFF"/>
    <w:rsid w:val="00FF1057"/>
    <w:rsid w:val="00FF128F"/>
    <w:rsid w:val="00FF1440"/>
    <w:rsid w:val="00FF1A8B"/>
    <w:rsid w:val="00FF1DAE"/>
    <w:rsid w:val="00FF225F"/>
    <w:rsid w:val="00FF242E"/>
    <w:rsid w:val="00FF25A7"/>
    <w:rsid w:val="00FF26EE"/>
    <w:rsid w:val="00FF2AC1"/>
    <w:rsid w:val="00FF30E8"/>
    <w:rsid w:val="00FF3166"/>
    <w:rsid w:val="00FF3665"/>
    <w:rsid w:val="00FF3E5C"/>
    <w:rsid w:val="00FF4A28"/>
    <w:rsid w:val="00FF541C"/>
    <w:rsid w:val="00FF57AE"/>
    <w:rsid w:val="00FF587C"/>
    <w:rsid w:val="00FF5BF6"/>
    <w:rsid w:val="00FF5C88"/>
    <w:rsid w:val="00FF5D6D"/>
    <w:rsid w:val="00FF62DF"/>
    <w:rsid w:val="00FF663F"/>
    <w:rsid w:val="00FF6A0C"/>
    <w:rsid w:val="00FF6B7B"/>
    <w:rsid w:val="00FF6C3A"/>
    <w:rsid w:val="00FF757A"/>
    <w:rsid w:val="00FF79E8"/>
    <w:rsid w:val="00FF7D0A"/>
    <w:rsid w:val="00FF7E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E793F"/>
  </w:style>
  <w:style w:type="paragraph" w:styleId="1">
    <w:name w:val="heading 1"/>
    <w:aliases w:val="h1,H1,app heading 1,l1,Huvudrubrik,h11,h12,h13,h14,h15,h16,Heading 1_a,Heading 1 (NN),Titolo Sezione,Head 1 (Chapter heading),Titre§,Section Head,Prophead level 1,Prophead 1,Section heading,Forward,H11,H12,H13,H111,H14,H112,H15,H16,H17,Alt+1"/>
    <w:basedOn w:val="a"/>
    <w:next w:val="a"/>
    <w:link w:val="10"/>
    <w:uiPriority w:val="9"/>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Head2A,Break before,UNDERRUBRIK 1-2,level 2,Heading Two,Prophead 2,headi,heading2,h21,h22,21,Titolo Sottosezione,Head 2,l2,TitreProp,Header 2,ITT t2,PA Major Section,Livello 2,R2,H21,Heading 2 Hidden,Head1,(1.1,1.2,1.3 etc),Œ?©_o‚µ 2"/>
    <w:basedOn w:val="a"/>
    <w:next w:val="a"/>
    <w:link w:val="20"/>
    <w:qFormat/>
    <w:rsid w:val="00293200"/>
    <w:pPr>
      <w:keepNext/>
      <w:numPr>
        <w:ilvl w:val="1"/>
        <w:numId w:val="2"/>
      </w:numPr>
      <w:tabs>
        <w:tab w:val="clear" w:pos="5254"/>
        <w:tab w:val="num" w:pos="576"/>
      </w:tabs>
      <w:autoSpaceDE w:val="0"/>
      <w:autoSpaceDN w:val="0"/>
      <w:adjustRightInd w:val="0"/>
      <w:snapToGrid w:val="0"/>
      <w:spacing w:before="120" w:after="120" w:line="240" w:lineRule="auto"/>
      <w:ind w:left="576"/>
      <w:jc w:val="both"/>
      <w:outlineLvl w:val="1"/>
    </w:pPr>
    <w:rPr>
      <w:rFonts w:ascii="Times New Roman" w:eastAsia="宋体" w:hAnsi="Times New Roman" w:cs="Times New Roman"/>
      <w:b/>
      <w:bCs/>
      <w:sz w:val="24"/>
      <w:lang w:val="x-none"/>
    </w:rPr>
  </w:style>
  <w:style w:type="paragraph" w:styleId="3">
    <w:name w:val="heading 3"/>
    <w:aliases w:val="H3,h3,H31,h31,h32,THeading 3,Titre 3,Org Heading 1,Alt+3,Alt+31,Alt+32,Alt+33,Alt+311,Alt+321,Alt+34,Alt+35,Alt+36,Alt+37,Alt+38,Alt+39,Alt+310,Alt+312,Alt+322,Alt+313,Alt+314,Title3,3,GS_3,0H,bullet,b,3 bullet,SECOND,Second,l3,Übers3"/>
    <w:basedOn w:val="a"/>
    <w:next w:val="a"/>
    <w:link w:val="30"/>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Heading 4 Char1,Heading 4 Char Char,0.1.1.1 Titre 4 + Left:  0&quot;,First line:  0&quot;,E4"/>
    <w:basedOn w:val="a"/>
    <w:next w:val="a"/>
    <w:link w:val="40"/>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H5,H51,Appendix A to X,Heading 5   Appendix A to X,5 sub-bullet,sb,4,Indent,h51,heading 51,Heading51,h52,h53,Titre 5,DO NOT USE_h5,Alt+5,Alt+51,Alt+52,Alt+53,Alt+511,Alt+521,Alt+54,Alt+512,Alt+522,Alt+55,Alt+513,Alt+523,Alt+531"/>
    <w:basedOn w:val="a"/>
    <w:next w:val="a"/>
    <w:link w:val="50"/>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H61,TOC header,sub-dash,sd,5,T1,Heading6,h61,h62,Titre 6,Alt+6,Appendix,figure"/>
    <w:basedOn w:val="a"/>
    <w:next w:val="a"/>
    <w:link w:val="60"/>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aliases w:val="Bulleted list,L7,st,SDL title,h7,Alt+7,Alt+71,Alt+72,Alt+73,Alt+74,Alt+75,Alt+76,Alt+77,Alt+78,Alt+79,Alt+710,Alt+711,Alt+712,Alt+713,table"/>
    <w:basedOn w:val="a"/>
    <w:next w:val="a"/>
    <w:link w:val="70"/>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aliases w:val="Alt+8,Alt+81,Alt+82,Alt+83,Alt+84,Alt+85,Alt+86,Alt+87,Alt+88,Alt+89,Alt+810,Alt+811,Alt+812,Alt+813,Legal Level 1.1.1.,Center Bold,Table Heading,Table,acronym"/>
    <w:basedOn w:val="a"/>
    <w:next w:val="a"/>
    <w:link w:val="80"/>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Alt+9,Titre 10,appendix"/>
    <w:basedOn w:val="a"/>
    <w:next w:val="a"/>
    <w:link w:val="90"/>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Section Head 字符,Prophead level 1 字符,Prophead 1 字符,Forward 字符"/>
    <w:basedOn w:val="a0"/>
    <w:link w:val="1"/>
    <w:uiPriority w:val="9"/>
    <w:rsid w:val="00293200"/>
    <w:rPr>
      <w:rFonts w:ascii="Times New Roman" w:eastAsia="宋体" w:hAnsi="Times New Roman" w:cs="Times New Roman"/>
      <w:b/>
      <w:bCs/>
      <w:sz w:val="28"/>
      <w:szCs w:val="28"/>
      <w:lang w:val="x-none"/>
    </w:rPr>
  </w:style>
  <w:style w:type="character" w:customStyle="1" w:styleId="20">
    <w:name w:val="标题 2 字符"/>
    <w:aliases w:val="H2 字符,h2 字符,Head2A 字符,Break before 字符,UNDERRUBRIK 1-2 字符,level 2 字符,Heading Two 字符,Prophead 2 字符,headi 字符,heading2 字符,h21 字符,h22 字符,21 字符,Titolo Sottosezione 字符,Head 2 字符,l2 字符,TitreProp 字符,Header 2 字符,ITT t2 字符,PA Major Section 字符,Livello 2 字符"/>
    <w:basedOn w:val="a0"/>
    <w:link w:val="2"/>
    <w:rsid w:val="00293200"/>
    <w:rPr>
      <w:rFonts w:ascii="Times New Roman" w:eastAsia="宋体" w:hAnsi="Times New Roman" w:cs="Times New Roman"/>
      <w:b/>
      <w:bCs/>
      <w:sz w:val="24"/>
      <w:lang w:val="x-none"/>
    </w:rPr>
  </w:style>
  <w:style w:type="character" w:customStyle="1" w:styleId="30">
    <w:name w:val="标题 3 字符"/>
    <w:aliases w:val="H3 字符,h3 字符,H31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link w:val="3"/>
    <w:rsid w:val="00293200"/>
    <w:rPr>
      <w:rFonts w:ascii="Times New Roman" w:eastAsia="宋体" w:hAnsi="Times New Roman" w:cs="Times New Roman"/>
      <w:b/>
      <w:lang w:val="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E4 字符"/>
    <w:basedOn w:val="a0"/>
    <w:link w:val="4"/>
    <w:rsid w:val="00293200"/>
    <w:rPr>
      <w:rFonts w:ascii="Times New Roman" w:eastAsia="宋体" w:hAnsi="Times New Roman" w:cs="Times New Roman"/>
      <w:b/>
      <w:bCs/>
      <w:szCs w:val="28"/>
      <w:lang w:val="x-none"/>
    </w:rPr>
  </w:style>
  <w:style w:type="character" w:customStyle="1" w:styleId="50">
    <w:name w:val="标题 5 字符"/>
    <w:aliases w:val="h5 字符,Heading5 字符,H5 字符,H51 字符,Appendix A to X 字符,Heading 5   Appendix A to X 字符,5 sub-bullet 字符,sb 字符,4 字符,Indent 字符,h51 字符,heading 51 字符,Heading51 字符,h52 字符,h53 字符,Titre 5 字符,DO NOT USE_h5 字符,Alt+5 字符,Alt+51 字符,Alt+52 字符,Alt+53 字符,Alt+511 字符"/>
    <w:basedOn w:val="a0"/>
    <w:link w:val="5"/>
    <w:rsid w:val="00293200"/>
    <w:rPr>
      <w:rFonts w:ascii="Times New Roman" w:eastAsia="宋体" w:hAnsi="Times New Roman" w:cs="Times New Roman"/>
      <w:b/>
      <w:bCs/>
      <w:i/>
      <w:iCs/>
      <w:szCs w:val="26"/>
      <w:lang w:val="x-none"/>
    </w:rPr>
  </w:style>
  <w:style w:type="character" w:customStyle="1" w:styleId="60">
    <w:name w:val="标题 6 字符"/>
    <w:aliases w:val="h6 字符,H61 字符,TOC header 字符,sub-dash 字符,sd 字符,5 字符,T1 字符,Heading6 字符,h61 字符,h62 字符,Titre 6 字符,Alt+6 字符,Appendix 字符,figure 字符"/>
    <w:basedOn w:val="a0"/>
    <w:link w:val="6"/>
    <w:rsid w:val="00293200"/>
    <w:rPr>
      <w:rFonts w:ascii="Times New Roman" w:eastAsia="宋体" w:hAnsi="Times New Roman" w:cs="Times New Roman"/>
      <w:b/>
      <w:bCs/>
      <w:lang w:val="x-none"/>
    </w:rPr>
  </w:style>
  <w:style w:type="character" w:customStyle="1" w:styleId="70">
    <w:name w:val="标题 7 字符"/>
    <w:aliases w:val="Bulleted list 字符,L7 字符,st 字符,SDL title 字符,h7 字符,Alt+7 字符,Alt+71 字符,Alt+72 字符,Alt+73 字符,Alt+74 字符,Alt+75 字符,Alt+76 字符,Alt+77 字符,Alt+78 字符,Alt+79 字符,Alt+710 字符,Alt+711 字符,Alt+712 字符,Alt+713 字符,table 字符"/>
    <w:basedOn w:val="a0"/>
    <w:link w:val="7"/>
    <w:rsid w:val="00293200"/>
    <w:rPr>
      <w:rFonts w:ascii="Times New Roman" w:eastAsia="宋体" w:hAnsi="Times New Roman" w:cs="Times New Roman"/>
      <w:sz w:val="24"/>
      <w:szCs w:val="24"/>
      <w:lang w:val="x-none"/>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acronym 字符"/>
    <w:basedOn w:val="a0"/>
    <w:link w:val="8"/>
    <w:rsid w:val="00293200"/>
    <w:rPr>
      <w:rFonts w:ascii="Times New Roman" w:eastAsia="宋体" w:hAnsi="Times New Roman" w:cs="Times New Roman"/>
      <w:i/>
      <w:iCs/>
      <w:sz w:val="24"/>
      <w:szCs w:val="24"/>
      <w:lang w:val="x-none"/>
    </w:rPr>
  </w:style>
  <w:style w:type="character" w:customStyle="1" w:styleId="90">
    <w:name w:val="标题 9 字符"/>
    <w:aliases w:val="Figure Heading 字符,FH 字符,Alt+9 字符,Titre 10 字符,appendix 字符"/>
    <w:basedOn w:val="a0"/>
    <w:link w:val="9"/>
    <w:rsid w:val="00293200"/>
    <w:rPr>
      <w:rFonts w:ascii="Arial" w:eastAsia="宋体"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a4"/>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en-US"/>
    </w:rPr>
  </w:style>
  <w:style w:type="character" w:customStyle="1" w:styleId="a4">
    <w:name w:val="正文文本 字符"/>
    <w:basedOn w:val="a0"/>
    <w:link w:val="a3"/>
    <w:rsid w:val="00293200"/>
    <w:rPr>
      <w:rFonts w:ascii="Times New Roman" w:eastAsia="宋体" w:hAnsi="Times New Roman" w:cs="Times New Roman"/>
      <w:sz w:val="20"/>
      <w:szCs w:val="20"/>
      <w:lang w:val="en-US"/>
    </w:rPr>
  </w:style>
  <w:style w:type="character" w:styleId="a5">
    <w:name w:val="Hyperlink"/>
    <w:uiPriority w:val="99"/>
    <w:rsid w:val="0029320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293200"/>
    <w:rPr>
      <w:rFonts w:ascii="Times New Roman" w:eastAsia="宋体" w:hAnsi="Times New Roman" w:cs="Times New Roman"/>
      <w:b/>
      <w:bCs/>
      <w:sz w:val="20"/>
      <w:szCs w:val="20"/>
      <w:lang w:val="x-none" w:eastAsia="x-none"/>
    </w:rPr>
  </w:style>
  <w:style w:type="paragraph" w:styleId="a8">
    <w:name w:val="List Bullet"/>
    <w:basedOn w:val="a9"/>
    <w:rsid w:val="00293200"/>
    <w:pPr>
      <w:autoSpaceDE/>
      <w:autoSpaceDN/>
      <w:adjustRightInd/>
      <w:spacing w:after="180"/>
      <w:ind w:left="568" w:hanging="284"/>
      <w:jc w:val="left"/>
    </w:pPr>
    <w:rPr>
      <w:sz w:val="20"/>
      <w:szCs w:val="20"/>
      <w:lang w:val="en-GB"/>
    </w:rPr>
  </w:style>
  <w:style w:type="paragraph" w:styleId="a9">
    <w:name w:val="List"/>
    <w:basedOn w:val="a"/>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lang w:val="en-US"/>
    </w:rPr>
  </w:style>
  <w:style w:type="paragraph" w:styleId="21">
    <w:name w:val="Body Text 2"/>
    <w:basedOn w:val="a"/>
    <w:link w:val="22"/>
    <w:rsid w:val="00293200"/>
    <w:pPr>
      <w:autoSpaceDE w:val="0"/>
      <w:autoSpaceDN w:val="0"/>
      <w:adjustRightInd w:val="0"/>
      <w:snapToGrid w:val="0"/>
      <w:spacing w:after="0" w:line="240" w:lineRule="auto"/>
    </w:pPr>
    <w:rPr>
      <w:rFonts w:ascii="Times New Roman" w:eastAsia="宋体" w:hAnsi="Times New Roman" w:cs="Times New Roman"/>
      <w:szCs w:val="20"/>
      <w:lang w:val="en-US"/>
    </w:rPr>
  </w:style>
  <w:style w:type="character" w:customStyle="1" w:styleId="22">
    <w:name w:val="正文文本 2 字符"/>
    <w:basedOn w:val="a0"/>
    <w:link w:val="21"/>
    <w:rsid w:val="00293200"/>
    <w:rPr>
      <w:rFonts w:ascii="Times New Roman" w:eastAsia="宋体" w:hAnsi="Times New Roman" w:cs="Times New Roman"/>
      <w:szCs w:val="20"/>
      <w:lang w:val="en-US"/>
    </w:rPr>
  </w:style>
  <w:style w:type="paragraph" w:styleId="aa">
    <w:name w:val="Balloon Text"/>
    <w:basedOn w:val="a"/>
    <w:link w:val="ab"/>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ab">
    <w:name w:val="批注框文本 字符"/>
    <w:basedOn w:val="a0"/>
    <w:link w:val="aa"/>
    <w:uiPriority w:val="99"/>
    <w:semiHidden/>
    <w:rsid w:val="00293200"/>
    <w:rPr>
      <w:rFonts w:ascii="Tahoma" w:eastAsia="宋体" w:hAnsi="Tahoma" w:cs="Times New Roman"/>
      <w:sz w:val="16"/>
      <w:szCs w:val="16"/>
      <w:lang w:val="x-none"/>
    </w:rPr>
  </w:style>
  <w:style w:type="paragraph" w:customStyle="1" w:styleId="References">
    <w:name w:val="References"/>
    <w:basedOn w:val="a"/>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lang w:val="en-US"/>
    </w:rPr>
  </w:style>
  <w:style w:type="character" w:styleId="ac">
    <w:name w:val="FollowedHyperlink"/>
    <w:rsid w:val="00293200"/>
    <w:rPr>
      <w:color w:val="800080"/>
      <w:u w:val="single"/>
    </w:rPr>
  </w:style>
  <w:style w:type="paragraph" w:styleId="ad">
    <w:name w:val="footnote text"/>
    <w:basedOn w:val="a"/>
    <w:link w:val="ae"/>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ae">
    <w:name w:val="脚注文本 字符"/>
    <w:basedOn w:val="a0"/>
    <w:link w:val="ad"/>
    <w:semiHidden/>
    <w:rsid w:val="00293200"/>
    <w:rPr>
      <w:rFonts w:ascii="Times New Roman" w:eastAsia="宋体" w:hAnsi="Times New Roman" w:cs="Times New Roman"/>
      <w:sz w:val="20"/>
      <w:szCs w:val="20"/>
      <w:lang w:val="x-none"/>
    </w:rPr>
  </w:style>
  <w:style w:type="character" w:styleId="af">
    <w:name w:val="footnote reference"/>
    <w:semiHidden/>
    <w:rsid w:val="00293200"/>
    <w:rPr>
      <w:vertAlign w:val="superscript"/>
    </w:rPr>
  </w:style>
  <w:style w:type="table" w:styleId="af0">
    <w:name w:val="Table Grid"/>
    <w:aliases w:val="TableGrid"/>
    <w:basedOn w:val="a1"/>
    <w:uiPriority w:val="59"/>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ascii="Times New Roman" w:eastAsia="宋体" w:hAnsi="Times New Roman" w:cs="Times New Roman"/>
      <w:lang w:val="en-US"/>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ascii="Times New Roman" w:eastAsia="宋体" w:hAnsi="Times New Roman" w:cs="Times New Roman"/>
      <w:lang w:val="en-US"/>
    </w:rPr>
  </w:style>
  <w:style w:type="paragraph" w:styleId="af1">
    <w:name w:val="header"/>
    <w:basedOn w:val="a"/>
    <w:link w:val="af2"/>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2">
    <w:name w:val="页眉 字符"/>
    <w:basedOn w:val="a0"/>
    <w:link w:val="af1"/>
    <w:uiPriority w:val="99"/>
    <w:rsid w:val="00293200"/>
    <w:rPr>
      <w:rFonts w:ascii="Times New Roman" w:eastAsia="宋体" w:hAnsi="Times New Roman" w:cs="Times New Roman"/>
      <w:lang w:val="x-none" w:eastAsia="x-none"/>
    </w:rPr>
  </w:style>
  <w:style w:type="paragraph" w:styleId="af3">
    <w:name w:val="footer"/>
    <w:basedOn w:val="a"/>
    <w:link w:val="af4"/>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4">
    <w:name w:val="页脚 字符"/>
    <w:basedOn w:val="a0"/>
    <w:link w:val="af3"/>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5">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列出段落"/>
    <w:basedOn w:val="a"/>
    <w:link w:val="af6"/>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7">
    <w:name w:val="Title"/>
    <w:basedOn w:val="a"/>
    <w:next w:val="a"/>
    <w:link w:val="af8"/>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af8">
    <w:name w:val="标题 字符"/>
    <w:basedOn w:val="a0"/>
    <w:link w:val="af7"/>
    <w:rsid w:val="00293200"/>
    <w:rPr>
      <w:rFonts w:ascii="Trebuchet MS" w:eastAsia="宋体" w:hAnsi="Trebuchet MS" w:cs="Times New Roman"/>
      <w:b/>
      <w:iCs/>
      <w:caps/>
      <w:color w:val="000000"/>
      <w:sz w:val="56"/>
      <w:szCs w:val="56"/>
      <w:lang w:val="x-none" w:bidi="en-US"/>
    </w:rPr>
  </w:style>
  <w:style w:type="paragraph" w:styleId="af9">
    <w:name w:val="Subtitle"/>
    <w:basedOn w:val="a"/>
    <w:next w:val="a"/>
    <w:link w:val="afa"/>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afa">
    <w:name w:val="副标题 字符"/>
    <w:basedOn w:val="a0"/>
    <w:link w:val="af9"/>
    <w:rsid w:val="00293200"/>
    <w:rPr>
      <w:rFonts w:ascii="Trebuchet MS" w:eastAsia="宋体" w:hAnsi="Trebuchet MS" w:cs="Times New Roman"/>
      <w:iCs/>
      <w:caps/>
      <w:sz w:val="40"/>
      <w:szCs w:val="48"/>
      <w:lang w:val="x-none" w:bidi="en-US"/>
    </w:rPr>
  </w:style>
  <w:style w:type="character" w:styleId="afb">
    <w:name w:val="Strong"/>
    <w:uiPriority w:val="22"/>
    <w:qFormat/>
    <w:rsid w:val="00293200"/>
    <w:rPr>
      <w:b/>
      <w:bCs/>
      <w:spacing w:val="0"/>
    </w:rPr>
  </w:style>
  <w:style w:type="character" w:styleId="afc">
    <w:name w:val="Emphasis"/>
    <w:uiPriority w:val="20"/>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宋体" w:hAnsi="Trebuchet MS" w:cs="Times New Roman"/>
      <w:sz w:val="20"/>
      <w:szCs w:val="20"/>
      <w:lang w:val="en-US"/>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lang w:val="en-US"/>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宋体" w:hAnsi="Trebuchet MS" w:cs="Times New Roman"/>
      <w:caps/>
      <w:sz w:val="20"/>
      <w:szCs w:val="20"/>
      <w:lang w:val="en-US"/>
    </w:rPr>
  </w:style>
  <w:style w:type="paragraph" w:styleId="TOC">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宋体" w:hAnsi="Trebuchet MS" w:cs="Times New Roman"/>
      <w:sz w:val="20"/>
      <w:szCs w:val="20"/>
      <w:lang w:val="en-US"/>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TOC1">
    <w:name w:val="toc 1"/>
    <w:basedOn w:val="a"/>
    <w:next w:val="a"/>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lang w:val="en-US"/>
    </w:rPr>
  </w:style>
  <w:style w:type="paragraph" w:styleId="TOC2">
    <w:name w:val="toc 2"/>
    <w:basedOn w:val="a"/>
    <w:next w:val="a"/>
    <w:uiPriority w:val="39"/>
    <w:unhideWhenUsed/>
    <w:rsid w:val="00293200"/>
    <w:pPr>
      <w:spacing w:before="40" w:after="120" w:line="240" w:lineRule="auto"/>
      <w:ind w:left="202"/>
    </w:pPr>
    <w:rPr>
      <w:rFonts w:ascii="Trebuchet MS" w:eastAsia="宋体" w:hAnsi="Trebuchet MS" w:cs="Times New Roman"/>
      <w:sz w:val="20"/>
      <w:szCs w:val="20"/>
      <w:lang w:val="en-US"/>
    </w:rPr>
  </w:style>
  <w:style w:type="paragraph" w:styleId="TOC3">
    <w:name w:val="toc 3"/>
    <w:basedOn w:val="a"/>
    <w:next w:val="a"/>
    <w:uiPriority w:val="39"/>
    <w:unhideWhenUsed/>
    <w:rsid w:val="00293200"/>
    <w:pPr>
      <w:spacing w:before="40" w:after="120" w:line="240" w:lineRule="auto"/>
      <w:ind w:left="403"/>
    </w:pPr>
    <w:rPr>
      <w:rFonts w:ascii="Trebuchet MS" w:eastAsia="宋体" w:hAnsi="Trebuchet MS" w:cs="Times New Roman"/>
      <w:sz w:val="20"/>
      <w:szCs w:val="20"/>
      <w:lang w:val="en-US"/>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宋体" w:hAnsi="Trebuchet MS" w:cs="Times New Roman"/>
      <w:b/>
      <w:sz w:val="16"/>
      <w:szCs w:val="16"/>
      <w:lang w:val="en-US"/>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宋体" w:hAnsi="Trebuchet MS" w:cs="Times New Roman"/>
      <w:sz w:val="20"/>
      <w:szCs w:val="20"/>
      <w:lang w:val="en-US"/>
    </w:rPr>
  </w:style>
  <w:style w:type="character" w:styleId="afd">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jc w:val="both"/>
    </w:pPr>
    <w:rPr>
      <w:rFonts w:ascii="Cambria Math" w:eastAsia="宋体" w:hAnsi="Cambria Math" w:cs="Times New Roman"/>
      <w:sz w:val="20"/>
      <w:szCs w:val="20"/>
      <w:lang w:val="en-US" w:bidi="en-US"/>
    </w:rPr>
  </w:style>
  <w:style w:type="paragraph" w:styleId="afe">
    <w:name w:val="Normal (Web)"/>
    <w:basedOn w:val="a"/>
    <w:uiPriority w:val="99"/>
    <w:unhideWhenUsed/>
    <w:rsid w:val="00293200"/>
    <w:pPr>
      <w:spacing w:before="100" w:beforeAutospacing="1" w:after="100" w:afterAutospacing="1" w:line="240" w:lineRule="auto"/>
    </w:pPr>
    <w:rPr>
      <w:rFonts w:ascii="Times New Roman" w:eastAsia="宋体" w:hAnsi="Times New Roman" w:cs="Times New Roman"/>
      <w:sz w:val="24"/>
      <w:szCs w:val="24"/>
      <w:lang w:val="en-US"/>
    </w:rPr>
  </w:style>
  <w:style w:type="character" w:styleId="aff">
    <w:name w:val="annotation reference"/>
    <w:unhideWhenUsed/>
    <w:qFormat/>
    <w:rsid w:val="00293200"/>
    <w:rPr>
      <w:sz w:val="16"/>
      <w:szCs w:val="16"/>
    </w:rPr>
  </w:style>
  <w:style w:type="paragraph" w:styleId="aff0">
    <w:name w:val="annotation text"/>
    <w:basedOn w:val="a"/>
    <w:link w:val="aff1"/>
    <w:unhideWhenUsed/>
    <w:qFormat/>
    <w:rsid w:val="00293200"/>
    <w:pPr>
      <w:spacing w:after="120" w:line="240" w:lineRule="auto"/>
    </w:pPr>
    <w:rPr>
      <w:rFonts w:ascii="Trebuchet MS" w:eastAsia="宋体" w:hAnsi="Trebuchet MS" w:cs="Times New Roman"/>
      <w:sz w:val="20"/>
      <w:szCs w:val="20"/>
      <w:lang w:val="x-none"/>
    </w:rPr>
  </w:style>
  <w:style w:type="character" w:customStyle="1" w:styleId="aff1">
    <w:name w:val="批注文字 字符"/>
    <w:basedOn w:val="a0"/>
    <w:link w:val="aff0"/>
    <w:qFormat/>
    <w:rsid w:val="00293200"/>
    <w:rPr>
      <w:rFonts w:ascii="Trebuchet MS" w:eastAsia="宋体" w:hAnsi="Trebuchet MS" w:cs="Times New Roman"/>
      <w:sz w:val="20"/>
      <w:szCs w:val="20"/>
      <w:lang w:val="x-none"/>
    </w:rPr>
  </w:style>
  <w:style w:type="paragraph" w:styleId="aff2">
    <w:name w:val="annotation subject"/>
    <w:basedOn w:val="aff0"/>
    <w:next w:val="aff0"/>
    <w:link w:val="aff3"/>
    <w:uiPriority w:val="99"/>
    <w:unhideWhenUsed/>
    <w:rsid w:val="00293200"/>
    <w:rPr>
      <w:b/>
      <w:bCs/>
    </w:rPr>
  </w:style>
  <w:style w:type="character" w:customStyle="1" w:styleId="aff3">
    <w:name w:val="批注主题 字符"/>
    <w:basedOn w:val="aff1"/>
    <w:link w:val="aff2"/>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宋体" w:hAnsi="Calibri" w:cs="Times New Roman"/>
      <w:color w:val="000000"/>
      <w:lang w:val="en-US"/>
    </w:rPr>
  </w:style>
  <w:style w:type="paragraph" w:customStyle="1" w:styleId="Style1">
    <w:name w:val="Style1"/>
    <w:basedOn w:val="a6"/>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9"/>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aff4">
    <w:name w:val="List Number"/>
    <w:basedOn w:val="a"/>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lang w:val="en-US"/>
    </w:rPr>
  </w:style>
  <w:style w:type="paragraph" w:customStyle="1" w:styleId="TAC">
    <w:name w:val="TAC"/>
    <w:basedOn w:val="a"/>
    <w:link w:val="TACChar"/>
    <w:qFormat/>
    <w:rsid w:val="00293200"/>
    <w:pPr>
      <w:keepNext/>
      <w:keepLines/>
      <w:snapToGrid w:val="0"/>
      <w:spacing w:after="0" w:line="240" w:lineRule="auto"/>
      <w:jc w:val="center"/>
    </w:pPr>
    <w:rPr>
      <w:rFonts w:ascii="Arial" w:eastAsia="宋体" w:hAnsi="Arial" w:cs="Times New Roman"/>
      <w:sz w:val="18"/>
      <w:szCs w:val="20"/>
      <w:lang w:val="en-US"/>
    </w:rPr>
  </w:style>
  <w:style w:type="character" w:customStyle="1" w:styleId="af6">
    <w:name w:val="列表段落 字符"/>
    <w:aliases w:val="- Bullets 字符,목록 단락 字符,リスト段落 字符,¥¡¡¡¡ì¬º¥¹¥È¶ÎÂä 字符,?? ?? 字符,????? 字符,???? 字符,Lista1 字符,ÁÐ³ö¶ÎÂä 字符,列出段落1 字符,中等深浅网格 1 - 着色 21 字符,列表段落1 字符,—ño’i—Ž 字符,¥ê¥¹¥È¶ÎÂä 字符,1st level - Bullet List Paragraph 字符,Lettre d'introduction 字符,Paragrafo elenco 字符"/>
    <w:link w:val="af5"/>
    <w:uiPriority w:val="34"/>
    <w:qFormat/>
    <w:locked/>
    <w:rsid w:val="00293200"/>
    <w:rPr>
      <w:rFonts w:ascii="Times New Roman" w:eastAsia="宋体" w:hAnsi="Times New Roman" w:cs="Times New Roman"/>
      <w:lang w:val="x-none"/>
    </w:rPr>
  </w:style>
  <w:style w:type="paragraph" w:customStyle="1" w:styleId="aff5">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
    <w:name w:val="公式排序 Char"/>
    <w:link w:val="aff5"/>
    <w:rsid w:val="00293200"/>
    <w:rPr>
      <w:rFonts w:ascii="Cambria Math" w:eastAsia="Times New Roman" w:hAnsi="Cambria Math" w:cs="Times New Roman"/>
      <w:lang w:val="x-none" w:eastAsia="ja-JP"/>
    </w:rPr>
  </w:style>
  <w:style w:type="paragraph" w:styleId="aff6">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f7">
    <w:name w:val="Document Map"/>
    <w:basedOn w:val="a"/>
    <w:link w:val="aff8"/>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aff8">
    <w:name w:val="文档结构图 字符"/>
    <w:basedOn w:val="a0"/>
    <w:link w:val="aff7"/>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qFormat/>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ascii="Times New Roman" w:eastAsia="Times New Roman" w:hAnsi="Times New Roman" w:cs="Times New Roman"/>
      <w:sz w:val="24"/>
      <w:szCs w:val="24"/>
      <w:lang w:val="en-US" w:eastAsia="zh-CN"/>
    </w:rPr>
  </w:style>
  <w:style w:type="character" w:customStyle="1" w:styleId="B10">
    <w:name w:val="B1 (文字)"/>
    <w:uiPriority w:val="99"/>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
    <w:next w:val="a"/>
    <w:uiPriority w:val="99"/>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
    <w:link w:val="B2Char"/>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qFormat/>
    <w:locked/>
    <w:rsid w:val="00293200"/>
    <w:rPr>
      <w:rFonts w:ascii="Times New Roman" w:eastAsia="宋体" w:hAnsi="Times New Roman" w:cs="Times New Roman"/>
      <w:sz w:val="20"/>
      <w:szCs w:val="20"/>
    </w:rPr>
  </w:style>
  <w:style w:type="paragraph" w:customStyle="1" w:styleId="RAN1bullet1">
    <w:name w:val="RAN1 bullet1"/>
    <w:basedOn w:val="a"/>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1">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8"/>
      </w:numPr>
      <w:spacing w:after="0" w:line="240" w:lineRule="auto"/>
    </w:pPr>
    <w:rPr>
      <w:rFonts w:ascii="Times New Roman" w:eastAsia="宋体" w:hAnsi="Times New Roman" w:cs="Times New Roman"/>
      <w:sz w:val="24"/>
      <w:szCs w:val="24"/>
      <w:lang w:val="en-US"/>
    </w:rPr>
  </w:style>
  <w:style w:type="character" w:customStyle="1" w:styleId="B3Char">
    <w:name w:val="B3 Char"/>
    <w:basedOn w:val="a0"/>
    <w:link w:val="B3"/>
    <w:qFormat/>
    <w:locked/>
    <w:rsid w:val="00293200"/>
  </w:style>
  <w:style w:type="paragraph" w:customStyle="1" w:styleId="B3">
    <w:name w:val="B3"/>
    <w:basedOn w:val="a"/>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0"/>
    <w:rsid w:val="00293200"/>
  </w:style>
  <w:style w:type="paragraph" w:customStyle="1" w:styleId="textintend2">
    <w:name w:val="text intend 2"/>
    <w:basedOn w:val="a"/>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jc w:val="both"/>
    </w:pPr>
    <w:rPr>
      <w:rFonts w:ascii="宋体" w:eastAsia="宋体" w:hAnsi="宋体" w:cs="宋体"/>
      <w:sz w:val="20"/>
      <w:szCs w:val="20"/>
      <w:lang w:val="en-US" w:eastAsia="zh-CN"/>
    </w:rPr>
  </w:style>
  <w:style w:type="paragraph" w:customStyle="1" w:styleId="31">
    <w:name w:val="标题3"/>
    <w:basedOn w:val="a"/>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val="en-US" w:eastAsia="zh-CN"/>
    </w:rPr>
  </w:style>
  <w:style w:type="character" w:customStyle="1" w:styleId="B4Char">
    <w:name w:val="B4 Char"/>
    <w:link w:val="B4"/>
    <w:qFormat/>
    <w:locked/>
    <w:rsid w:val="005E5C7F"/>
    <w:rPr>
      <w:rFonts w:ascii="Times New Roman" w:eastAsia="Times New Roman" w:hAnsi="Times New Roman" w:cs="Times New Roman"/>
    </w:rPr>
  </w:style>
  <w:style w:type="paragraph" w:customStyle="1" w:styleId="B4">
    <w:name w:val="B4"/>
    <w:basedOn w:val="41"/>
    <w:link w:val="B4Char"/>
    <w:qFormat/>
    <w:rsid w:val="005E5C7F"/>
    <w:pPr>
      <w:overflowPunct w:val="0"/>
      <w:autoSpaceDE w:val="0"/>
      <w:autoSpaceDN w:val="0"/>
      <w:adjustRightInd w:val="0"/>
      <w:spacing w:after="180" w:line="240" w:lineRule="auto"/>
      <w:ind w:leftChars="0" w:left="1418" w:firstLineChars="0" w:hanging="284"/>
      <w:contextualSpacing w:val="0"/>
    </w:pPr>
    <w:rPr>
      <w:rFonts w:ascii="Times New Roman" w:eastAsia="Times New Roman" w:hAnsi="Times New Roman" w:cs="Times New Roman"/>
    </w:rPr>
  </w:style>
  <w:style w:type="paragraph" w:styleId="41">
    <w:name w:val="List 4"/>
    <w:basedOn w:val="a"/>
    <w:uiPriority w:val="99"/>
    <w:semiHidden/>
    <w:unhideWhenUsed/>
    <w:rsid w:val="005E5C7F"/>
    <w:pPr>
      <w:ind w:leftChars="600" w:left="100" w:hangingChars="200" w:hanging="200"/>
      <w:contextualSpacing/>
    </w:pPr>
  </w:style>
  <w:style w:type="paragraph" w:customStyle="1" w:styleId="EW">
    <w:name w:val="EW"/>
    <w:basedOn w:val="a"/>
    <w:rsid w:val="009D1216"/>
    <w:pPr>
      <w:keepLines/>
      <w:spacing w:after="0" w:line="240" w:lineRule="auto"/>
      <w:ind w:left="1702" w:hanging="1418"/>
    </w:pPr>
    <w:rPr>
      <w:rFonts w:ascii="Times New Roman" w:eastAsia="宋体" w:hAnsi="Times New Roman" w:cs="Times New Roman"/>
      <w:sz w:val="20"/>
      <w:szCs w:val="20"/>
    </w:rPr>
  </w:style>
  <w:style w:type="paragraph" w:styleId="aff9">
    <w:name w:val="table of figures"/>
    <w:basedOn w:val="a"/>
    <w:next w:val="a"/>
    <w:uiPriority w:val="99"/>
    <w:unhideWhenUsed/>
    <w:rsid w:val="005561CD"/>
    <w:pPr>
      <w:ind w:leftChars="200" w:left="200" w:hangingChars="200" w:hanging="200"/>
    </w:pPr>
  </w:style>
  <w:style w:type="paragraph" w:customStyle="1" w:styleId="Guidance">
    <w:name w:val="Guidance"/>
    <w:basedOn w:val="a"/>
    <w:rsid w:val="00442032"/>
    <w:pPr>
      <w:overflowPunct w:val="0"/>
      <w:autoSpaceDE w:val="0"/>
      <w:autoSpaceDN w:val="0"/>
      <w:adjustRightInd w:val="0"/>
      <w:spacing w:after="180" w:line="240" w:lineRule="auto"/>
    </w:pPr>
    <w:rPr>
      <w:rFonts w:ascii="Times New Roman" w:eastAsia="Times New Roman" w:hAnsi="Times New Roman" w:cs="Times New Roman"/>
      <w:i/>
      <w:color w:val="000000"/>
      <w:sz w:val="20"/>
      <w:szCs w:val="20"/>
      <w:lang w:eastAsia="ja-JP"/>
    </w:rPr>
  </w:style>
  <w:style w:type="character" w:customStyle="1" w:styleId="B1Char">
    <w:name w:val="B1 Char"/>
    <w:qFormat/>
    <w:locked/>
    <w:rsid w:val="003320ED"/>
    <w:rPr>
      <w:rFonts w:ascii="Times New Roman" w:eastAsia="Times New Roman" w:hAnsi="Times New Roman" w:cs="Times New Roman"/>
    </w:rPr>
  </w:style>
  <w:style w:type="character" w:customStyle="1" w:styleId="TALCar">
    <w:name w:val="TAL Car"/>
    <w:qFormat/>
    <w:locked/>
    <w:rsid w:val="00093538"/>
    <w:rPr>
      <w:rFonts w:ascii="Arial" w:eastAsia="Times New Roman" w:hAnsi="Arial" w:cs="Arial"/>
      <w:sz w:val="18"/>
      <w:lang w:eastAsia="ja-JP"/>
    </w:rPr>
  </w:style>
  <w:style w:type="paragraph" w:customStyle="1" w:styleId="TAN">
    <w:name w:val="TAN"/>
    <w:basedOn w:val="a"/>
    <w:link w:val="TANChar"/>
    <w:qFormat/>
    <w:rsid w:val="00A45DD3"/>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A45DD3"/>
    <w:rPr>
      <w:rFonts w:ascii="Arial" w:eastAsia="Times New Roman" w:hAnsi="Arial" w:cs="Times New Roman"/>
      <w:sz w:val="18"/>
      <w:szCs w:val="20"/>
      <w:lang w:eastAsia="en-GB"/>
    </w:rPr>
  </w:style>
  <w:style w:type="paragraph" w:styleId="affa">
    <w:name w:val="No Spacing"/>
    <w:uiPriority w:val="1"/>
    <w:qFormat/>
    <w:rsid w:val="000E3F08"/>
    <w:pPr>
      <w:spacing w:after="0" w:line="240" w:lineRule="auto"/>
    </w:pPr>
  </w:style>
  <w:style w:type="character" w:customStyle="1" w:styleId="12">
    <w:name w:val="列表段落 字符1"/>
    <w:aliases w:val="列 字符,P 字符,R4_bullets 字符,R4_Bullet 字符"/>
    <w:uiPriority w:val="34"/>
    <w:qFormat/>
    <w:rsid w:val="00A85BF4"/>
    <w:rPr>
      <w:rFonts w:ascii="Times" w:eastAsia="Batang" w:hAnsi="Times"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0235">
      <w:bodyDiv w:val="1"/>
      <w:marLeft w:val="0"/>
      <w:marRight w:val="0"/>
      <w:marTop w:val="0"/>
      <w:marBottom w:val="0"/>
      <w:divBdr>
        <w:top w:val="none" w:sz="0" w:space="0" w:color="auto"/>
        <w:left w:val="none" w:sz="0" w:space="0" w:color="auto"/>
        <w:bottom w:val="none" w:sz="0" w:space="0" w:color="auto"/>
        <w:right w:val="none" w:sz="0" w:space="0" w:color="auto"/>
      </w:divBdr>
    </w:div>
    <w:div w:id="9063812">
      <w:bodyDiv w:val="1"/>
      <w:marLeft w:val="0"/>
      <w:marRight w:val="0"/>
      <w:marTop w:val="0"/>
      <w:marBottom w:val="0"/>
      <w:divBdr>
        <w:top w:val="none" w:sz="0" w:space="0" w:color="auto"/>
        <w:left w:val="none" w:sz="0" w:space="0" w:color="auto"/>
        <w:bottom w:val="none" w:sz="0" w:space="0" w:color="auto"/>
        <w:right w:val="none" w:sz="0" w:space="0" w:color="auto"/>
      </w:divBdr>
      <w:divsChild>
        <w:div w:id="1719744202">
          <w:marLeft w:val="1166"/>
          <w:marRight w:val="0"/>
          <w:marTop w:val="0"/>
          <w:marBottom w:val="120"/>
          <w:divBdr>
            <w:top w:val="none" w:sz="0" w:space="0" w:color="auto"/>
            <w:left w:val="none" w:sz="0" w:space="0" w:color="auto"/>
            <w:bottom w:val="none" w:sz="0" w:space="0" w:color="auto"/>
            <w:right w:val="none" w:sz="0" w:space="0" w:color="auto"/>
          </w:divBdr>
        </w:div>
        <w:div w:id="2037346242">
          <w:marLeft w:val="1166"/>
          <w:marRight w:val="0"/>
          <w:marTop w:val="0"/>
          <w:marBottom w:val="120"/>
          <w:divBdr>
            <w:top w:val="none" w:sz="0" w:space="0" w:color="auto"/>
            <w:left w:val="none" w:sz="0" w:space="0" w:color="auto"/>
            <w:bottom w:val="none" w:sz="0" w:space="0" w:color="auto"/>
            <w:right w:val="none" w:sz="0" w:space="0" w:color="auto"/>
          </w:divBdr>
        </w:div>
        <w:div w:id="349526242">
          <w:marLeft w:val="1166"/>
          <w:marRight w:val="0"/>
          <w:marTop w:val="0"/>
          <w:marBottom w:val="120"/>
          <w:divBdr>
            <w:top w:val="none" w:sz="0" w:space="0" w:color="auto"/>
            <w:left w:val="none" w:sz="0" w:space="0" w:color="auto"/>
            <w:bottom w:val="none" w:sz="0" w:space="0" w:color="auto"/>
            <w:right w:val="none" w:sz="0" w:space="0" w:color="auto"/>
          </w:divBdr>
        </w:div>
      </w:divsChild>
    </w:div>
    <w:div w:id="32927308">
      <w:bodyDiv w:val="1"/>
      <w:marLeft w:val="0"/>
      <w:marRight w:val="0"/>
      <w:marTop w:val="0"/>
      <w:marBottom w:val="0"/>
      <w:divBdr>
        <w:top w:val="none" w:sz="0" w:space="0" w:color="auto"/>
        <w:left w:val="none" w:sz="0" w:space="0" w:color="auto"/>
        <w:bottom w:val="none" w:sz="0" w:space="0" w:color="auto"/>
        <w:right w:val="none" w:sz="0" w:space="0" w:color="auto"/>
      </w:divBdr>
    </w:div>
    <w:div w:id="68231036">
      <w:bodyDiv w:val="1"/>
      <w:marLeft w:val="0"/>
      <w:marRight w:val="0"/>
      <w:marTop w:val="0"/>
      <w:marBottom w:val="0"/>
      <w:divBdr>
        <w:top w:val="none" w:sz="0" w:space="0" w:color="auto"/>
        <w:left w:val="none" w:sz="0" w:space="0" w:color="auto"/>
        <w:bottom w:val="none" w:sz="0" w:space="0" w:color="auto"/>
        <w:right w:val="none" w:sz="0" w:space="0" w:color="auto"/>
      </w:divBdr>
    </w:div>
    <w:div w:id="81076779">
      <w:bodyDiv w:val="1"/>
      <w:marLeft w:val="0"/>
      <w:marRight w:val="0"/>
      <w:marTop w:val="0"/>
      <w:marBottom w:val="0"/>
      <w:divBdr>
        <w:top w:val="none" w:sz="0" w:space="0" w:color="auto"/>
        <w:left w:val="none" w:sz="0" w:space="0" w:color="auto"/>
        <w:bottom w:val="none" w:sz="0" w:space="0" w:color="auto"/>
        <w:right w:val="none" w:sz="0" w:space="0" w:color="auto"/>
      </w:divBdr>
    </w:div>
    <w:div w:id="100802442">
      <w:bodyDiv w:val="1"/>
      <w:marLeft w:val="0"/>
      <w:marRight w:val="0"/>
      <w:marTop w:val="0"/>
      <w:marBottom w:val="0"/>
      <w:divBdr>
        <w:top w:val="none" w:sz="0" w:space="0" w:color="auto"/>
        <w:left w:val="none" w:sz="0" w:space="0" w:color="auto"/>
        <w:bottom w:val="none" w:sz="0" w:space="0" w:color="auto"/>
        <w:right w:val="none" w:sz="0" w:space="0" w:color="auto"/>
      </w:divBdr>
    </w:div>
    <w:div w:id="113181993">
      <w:bodyDiv w:val="1"/>
      <w:marLeft w:val="0"/>
      <w:marRight w:val="0"/>
      <w:marTop w:val="0"/>
      <w:marBottom w:val="0"/>
      <w:divBdr>
        <w:top w:val="none" w:sz="0" w:space="0" w:color="auto"/>
        <w:left w:val="none" w:sz="0" w:space="0" w:color="auto"/>
        <w:bottom w:val="none" w:sz="0" w:space="0" w:color="auto"/>
        <w:right w:val="none" w:sz="0" w:space="0" w:color="auto"/>
      </w:divBdr>
    </w:div>
    <w:div w:id="148595547">
      <w:bodyDiv w:val="1"/>
      <w:marLeft w:val="0"/>
      <w:marRight w:val="0"/>
      <w:marTop w:val="0"/>
      <w:marBottom w:val="0"/>
      <w:divBdr>
        <w:top w:val="none" w:sz="0" w:space="0" w:color="auto"/>
        <w:left w:val="none" w:sz="0" w:space="0" w:color="auto"/>
        <w:bottom w:val="none" w:sz="0" w:space="0" w:color="auto"/>
        <w:right w:val="none" w:sz="0" w:space="0" w:color="auto"/>
      </w:divBdr>
    </w:div>
    <w:div w:id="149297159">
      <w:bodyDiv w:val="1"/>
      <w:marLeft w:val="0"/>
      <w:marRight w:val="0"/>
      <w:marTop w:val="0"/>
      <w:marBottom w:val="0"/>
      <w:divBdr>
        <w:top w:val="none" w:sz="0" w:space="0" w:color="auto"/>
        <w:left w:val="none" w:sz="0" w:space="0" w:color="auto"/>
        <w:bottom w:val="none" w:sz="0" w:space="0" w:color="auto"/>
        <w:right w:val="none" w:sz="0" w:space="0" w:color="auto"/>
      </w:divBdr>
      <w:divsChild>
        <w:div w:id="604926674">
          <w:marLeft w:val="1166"/>
          <w:marRight w:val="0"/>
          <w:marTop w:val="0"/>
          <w:marBottom w:val="120"/>
          <w:divBdr>
            <w:top w:val="none" w:sz="0" w:space="0" w:color="auto"/>
            <w:left w:val="none" w:sz="0" w:space="0" w:color="auto"/>
            <w:bottom w:val="none" w:sz="0" w:space="0" w:color="auto"/>
            <w:right w:val="none" w:sz="0" w:space="0" w:color="auto"/>
          </w:divBdr>
        </w:div>
      </w:divsChild>
    </w:div>
    <w:div w:id="163981385">
      <w:bodyDiv w:val="1"/>
      <w:marLeft w:val="0"/>
      <w:marRight w:val="0"/>
      <w:marTop w:val="0"/>
      <w:marBottom w:val="0"/>
      <w:divBdr>
        <w:top w:val="none" w:sz="0" w:space="0" w:color="auto"/>
        <w:left w:val="none" w:sz="0" w:space="0" w:color="auto"/>
        <w:bottom w:val="none" w:sz="0" w:space="0" w:color="auto"/>
        <w:right w:val="none" w:sz="0" w:space="0" w:color="auto"/>
      </w:divBdr>
    </w:div>
    <w:div w:id="168755789">
      <w:bodyDiv w:val="1"/>
      <w:marLeft w:val="0"/>
      <w:marRight w:val="0"/>
      <w:marTop w:val="0"/>
      <w:marBottom w:val="0"/>
      <w:divBdr>
        <w:top w:val="none" w:sz="0" w:space="0" w:color="auto"/>
        <w:left w:val="none" w:sz="0" w:space="0" w:color="auto"/>
        <w:bottom w:val="none" w:sz="0" w:space="0" w:color="auto"/>
        <w:right w:val="none" w:sz="0" w:space="0" w:color="auto"/>
      </w:divBdr>
    </w:div>
    <w:div w:id="184633869">
      <w:bodyDiv w:val="1"/>
      <w:marLeft w:val="0"/>
      <w:marRight w:val="0"/>
      <w:marTop w:val="0"/>
      <w:marBottom w:val="0"/>
      <w:divBdr>
        <w:top w:val="none" w:sz="0" w:space="0" w:color="auto"/>
        <w:left w:val="none" w:sz="0" w:space="0" w:color="auto"/>
        <w:bottom w:val="none" w:sz="0" w:space="0" w:color="auto"/>
        <w:right w:val="none" w:sz="0" w:space="0" w:color="auto"/>
      </w:divBdr>
    </w:div>
    <w:div w:id="211775619">
      <w:bodyDiv w:val="1"/>
      <w:marLeft w:val="0"/>
      <w:marRight w:val="0"/>
      <w:marTop w:val="0"/>
      <w:marBottom w:val="0"/>
      <w:divBdr>
        <w:top w:val="none" w:sz="0" w:space="0" w:color="auto"/>
        <w:left w:val="none" w:sz="0" w:space="0" w:color="auto"/>
        <w:bottom w:val="none" w:sz="0" w:space="0" w:color="auto"/>
        <w:right w:val="none" w:sz="0" w:space="0" w:color="auto"/>
      </w:divBdr>
      <w:divsChild>
        <w:div w:id="1439062303">
          <w:marLeft w:val="1166"/>
          <w:marRight w:val="0"/>
          <w:marTop w:val="48"/>
          <w:marBottom w:val="60"/>
          <w:divBdr>
            <w:top w:val="none" w:sz="0" w:space="0" w:color="auto"/>
            <w:left w:val="none" w:sz="0" w:space="0" w:color="auto"/>
            <w:bottom w:val="none" w:sz="0" w:space="0" w:color="auto"/>
            <w:right w:val="none" w:sz="0" w:space="0" w:color="auto"/>
          </w:divBdr>
        </w:div>
      </w:divsChild>
    </w:div>
    <w:div w:id="253516145">
      <w:bodyDiv w:val="1"/>
      <w:marLeft w:val="0"/>
      <w:marRight w:val="0"/>
      <w:marTop w:val="0"/>
      <w:marBottom w:val="0"/>
      <w:divBdr>
        <w:top w:val="none" w:sz="0" w:space="0" w:color="auto"/>
        <w:left w:val="none" w:sz="0" w:space="0" w:color="auto"/>
        <w:bottom w:val="none" w:sz="0" w:space="0" w:color="auto"/>
        <w:right w:val="none" w:sz="0" w:space="0" w:color="auto"/>
      </w:divBdr>
    </w:div>
    <w:div w:id="274945518">
      <w:bodyDiv w:val="1"/>
      <w:marLeft w:val="0"/>
      <w:marRight w:val="0"/>
      <w:marTop w:val="0"/>
      <w:marBottom w:val="0"/>
      <w:divBdr>
        <w:top w:val="none" w:sz="0" w:space="0" w:color="auto"/>
        <w:left w:val="none" w:sz="0" w:space="0" w:color="auto"/>
        <w:bottom w:val="none" w:sz="0" w:space="0" w:color="auto"/>
        <w:right w:val="none" w:sz="0" w:space="0" w:color="auto"/>
      </w:divBdr>
    </w:div>
    <w:div w:id="286158823">
      <w:bodyDiv w:val="1"/>
      <w:marLeft w:val="0"/>
      <w:marRight w:val="0"/>
      <w:marTop w:val="0"/>
      <w:marBottom w:val="0"/>
      <w:divBdr>
        <w:top w:val="none" w:sz="0" w:space="0" w:color="auto"/>
        <w:left w:val="none" w:sz="0" w:space="0" w:color="auto"/>
        <w:bottom w:val="none" w:sz="0" w:space="0" w:color="auto"/>
        <w:right w:val="none" w:sz="0" w:space="0" w:color="auto"/>
      </w:divBdr>
    </w:div>
    <w:div w:id="302275428">
      <w:bodyDiv w:val="1"/>
      <w:marLeft w:val="0"/>
      <w:marRight w:val="0"/>
      <w:marTop w:val="0"/>
      <w:marBottom w:val="0"/>
      <w:divBdr>
        <w:top w:val="none" w:sz="0" w:space="0" w:color="auto"/>
        <w:left w:val="none" w:sz="0" w:space="0" w:color="auto"/>
        <w:bottom w:val="none" w:sz="0" w:space="0" w:color="auto"/>
        <w:right w:val="none" w:sz="0" w:space="0" w:color="auto"/>
      </w:divBdr>
      <w:divsChild>
        <w:div w:id="517279267">
          <w:marLeft w:val="1440"/>
          <w:marRight w:val="0"/>
          <w:marTop w:val="0"/>
          <w:marBottom w:val="0"/>
          <w:divBdr>
            <w:top w:val="none" w:sz="0" w:space="0" w:color="auto"/>
            <w:left w:val="none" w:sz="0" w:space="0" w:color="auto"/>
            <w:bottom w:val="none" w:sz="0" w:space="0" w:color="auto"/>
            <w:right w:val="none" w:sz="0" w:space="0" w:color="auto"/>
          </w:divBdr>
        </w:div>
        <w:div w:id="1427799059">
          <w:marLeft w:val="1440"/>
          <w:marRight w:val="0"/>
          <w:marTop w:val="0"/>
          <w:marBottom w:val="0"/>
          <w:divBdr>
            <w:top w:val="none" w:sz="0" w:space="0" w:color="auto"/>
            <w:left w:val="none" w:sz="0" w:space="0" w:color="auto"/>
            <w:bottom w:val="none" w:sz="0" w:space="0" w:color="auto"/>
            <w:right w:val="none" w:sz="0" w:space="0" w:color="auto"/>
          </w:divBdr>
        </w:div>
      </w:divsChild>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329605476">
      <w:bodyDiv w:val="1"/>
      <w:marLeft w:val="0"/>
      <w:marRight w:val="0"/>
      <w:marTop w:val="0"/>
      <w:marBottom w:val="0"/>
      <w:divBdr>
        <w:top w:val="none" w:sz="0" w:space="0" w:color="auto"/>
        <w:left w:val="none" w:sz="0" w:space="0" w:color="auto"/>
        <w:bottom w:val="none" w:sz="0" w:space="0" w:color="auto"/>
        <w:right w:val="none" w:sz="0" w:space="0" w:color="auto"/>
      </w:divBdr>
    </w:div>
    <w:div w:id="381757513">
      <w:bodyDiv w:val="1"/>
      <w:marLeft w:val="0"/>
      <w:marRight w:val="0"/>
      <w:marTop w:val="0"/>
      <w:marBottom w:val="0"/>
      <w:divBdr>
        <w:top w:val="none" w:sz="0" w:space="0" w:color="auto"/>
        <w:left w:val="none" w:sz="0" w:space="0" w:color="auto"/>
        <w:bottom w:val="none" w:sz="0" w:space="0" w:color="auto"/>
        <w:right w:val="none" w:sz="0" w:space="0" w:color="auto"/>
      </w:divBdr>
    </w:div>
    <w:div w:id="414861160">
      <w:bodyDiv w:val="1"/>
      <w:marLeft w:val="0"/>
      <w:marRight w:val="0"/>
      <w:marTop w:val="0"/>
      <w:marBottom w:val="0"/>
      <w:divBdr>
        <w:top w:val="none" w:sz="0" w:space="0" w:color="auto"/>
        <w:left w:val="none" w:sz="0" w:space="0" w:color="auto"/>
        <w:bottom w:val="none" w:sz="0" w:space="0" w:color="auto"/>
        <w:right w:val="none" w:sz="0" w:space="0" w:color="auto"/>
      </w:divBdr>
    </w:div>
    <w:div w:id="456988397">
      <w:bodyDiv w:val="1"/>
      <w:marLeft w:val="0"/>
      <w:marRight w:val="0"/>
      <w:marTop w:val="0"/>
      <w:marBottom w:val="0"/>
      <w:divBdr>
        <w:top w:val="none" w:sz="0" w:space="0" w:color="auto"/>
        <w:left w:val="none" w:sz="0" w:space="0" w:color="auto"/>
        <w:bottom w:val="none" w:sz="0" w:space="0" w:color="auto"/>
        <w:right w:val="none" w:sz="0" w:space="0" w:color="auto"/>
      </w:divBdr>
    </w:div>
    <w:div w:id="466974454">
      <w:bodyDiv w:val="1"/>
      <w:marLeft w:val="0"/>
      <w:marRight w:val="0"/>
      <w:marTop w:val="0"/>
      <w:marBottom w:val="0"/>
      <w:divBdr>
        <w:top w:val="none" w:sz="0" w:space="0" w:color="auto"/>
        <w:left w:val="none" w:sz="0" w:space="0" w:color="auto"/>
        <w:bottom w:val="none" w:sz="0" w:space="0" w:color="auto"/>
        <w:right w:val="none" w:sz="0" w:space="0" w:color="auto"/>
      </w:divBdr>
      <w:divsChild>
        <w:div w:id="121386629">
          <w:marLeft w:val="1166"/>
          <w:marRight w:val="0"/>
          <w:marTop w:val="0"/>
          <w:marBottom w:val="0"/>
          <w:divBdr>
            <w:top w:val="none" w:sz="0" w:space="0" w:color="auto"/>
            <w:left w:val="none" w:sz="0" w:space="0" w:color="auto"/>
            <w:bottom w:val="none" w:sz="0" w:space="0" w:color="auto"/>
            <w:right w:val="none" w:sz="0" w:space="0" w:color="auto"/>
          </w:divBdr>
        </w:div>
      </w:divsChild>
    </w:div>
    <w:div w:id="505561990">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52077953">
      <w:bodyDiv w:val="1"/>
      <w:marLeft w:val="0"/>
      <w:marRight w:val="0"/>
      <w:marTop w:val="0"/>
      <w:marBottom w:val="0"/>
      <w:divBdr>
        <w:top w:val="none" w:sz="0" w:space="0" w:color="auto"/>
        <w:left w:val="none" w:sz="0" w:space="0" w:color="auto"/>
        <w:bottom w:val="none" w:sz="0" w:space="0" w:color="auto"/>
        <w:right w:val="none" w:sz="0" w:space="0" w:color="auto"/>
      </w:divBdr>
    </w:div>
    <w:div w:id="564799823">
      <w:bodyDiv w:val="1"/>
      <w:marLeft w:val="0"/>
      <w:marRight w:val="0"/>
      <w:marTop w:val="0"/>
      <w:marBottom w:val="0"/>
      <w:divBdr>
        <w:top w:val="none" w:sz="0" w:space="0" w:color="auto"/>
        <w:left w:val="none" w:sz="0" w:space="0" w:color="auto"/>
        <w:bottom w:val="none" w:sz="0" w:space="0" w:color="auto"/>
        <w:right w:val="none" w:sz="0" w:space="0" w:color="auto"/>
      </w:divBdr>
    </w:div>
    <w:div w:id="569342725">
      <w:bodyDiv w:val="1"/>
      <w:marLeft w:val="0"/>
      <w:marRight w:val="0"/>
      <w:marTop w:val="0"/>
      <w:marBottom w:val="0"/>
      <w:divBdr>
        <w:top w:val="none" w:sz="0" w:space="0" w:color="auto"/>
        <w:left w:val="none" w:sz="0" w:space="0" w:color="auto"/>
        <w:bottom w:val="none" w:sz="0" w:space="0" w:color="auto"/>
        <w:right w:val="none" w:sz="0" w:space="0" w:color="auto"/>
      </w:divBdr>
    </w:div>
    <w:div w:id="573779961">
      <w:bodyDiv w:val="1"/>
      <w:marLeft w:val="0"/>
      <w:marRight w:val="0"/>
      <w:marTop w:val="0"/>
      <w:marBottom w:val="0"/>
      <w:divBdr>
        <w:top w:val="none" w:sz="0" w:space="0" w:color="auto"/>
        <w:left w:val="none" w:sz="0" w:space="0" w:color="auto"/>
        <w:bottom w:val="none" w:sz="0" w:space="0" w:color="auto"/>
        <w:right w:val="none" w:sz="0" w:space="0" w:color="auto"/>
      </w:divBdr>
    </w:div>
    <w:div w:id="665128056">
      <w:bodyDiv w:val="1"/>
      <w:marLeft w:val="0"/>
      <w:marRight w:val="0"/>
      <w:marTop w:val="0"/>
      <w:marBottom w:val="0"/>
      <w:divBdr>
        <w:top w:val="none" w:sz="0" w:space="0" w:color="auto"/>
        <w:left w:val="none" w:sz="0" w:space="0" w:color="auto"/>
        <w:bottom w:val="none" w:sz="0" w:space="0" w:color="auto"/>
        <w:right w:val="none" w:sz="0" w:space="0" w:color="auto"/>
      </w:divBdr>
    </w:div>
    <w:div w:id="666447925">
      <w:bodyDiv w:val="1"/>
      <w:marLeft w:val="0"/>
      <w:marRight w:val="0"/>
      <w:marTop w:val="0"/>
      <w:marBottom w:val="0"/>
      <w:divBdr>
        <w:top w:val="none" w:sz="0" w:space="0" w:color="auto"/>
        <w:left w:val="none" w:sz="0" w:space="0" w:color="auto"/>
        <w:bottom w:val="none" w:sz="0" w:space="0" w:color="auto"/>
        <w:right w:val="none" w:sz="0" w:space="0" w:color="auto"/>
      </w:divBdr>
    </w:div>
    <w:div w:id="672073324">
      <w:bodyDiv w:val="1"/>
      <w:marLeft w:val="0"/>
      <w:marRight w:val="0"/>
      <w:marTop w:val="0"/>
      <w:marBottom w:val="0"/>
      <w:divBdr>
        <w:top w:val="none" w:sz="0" w:space="0" w:color="auto"/>
        <w:left w:val="none" w:sz="0" w:space="0" w:color="auto"/>
        <w:bottom w:val="none" w:sz="0" w:space="0" w:color="auto"/>
        <w:right w:val="none" w:sz="0" w:space="0" w:color="auto"/>
      </w:divBdr>
    </w:div>
    <w:div w:id="680162857">
      <w:bodyDiv w:val="1"/>
      <w:marLeft w:val="0"/>
      <w:marRight w:val="0"/>
      <w:marTop w:val="0"/>
      <w:marBottom w:val="0"/>
      <w:divBdr>
        <w:top w:val="none" w:sz="0" w:space="0" w:color="auto"/>
        <w:left w:val="none" w:sz="0" w:space="0" w:color="auto"/>
        <w:bottom w:val="none" w:sz="0" w:space="0" w:color="auto"/>
        <w:right w:val="none" w:sz="0" w:space="0" w:color="auto"/>
      </w:divBdr>
    </w:div>
    <w:div w:id="710886194">
      <w:bodyDiv w:val="1"/>
      <w:marLeft w:val="0"/>
      <w:marRight w:val="0"/>
      <w:marTop w:val="0"/>
      <w:marBottom w:val="0"/>
      <w:divBdr>
        <w:top w:val="none" w:sz="0" w:space="0" w:color="auto"/>
        <w:left w:val="none" w:sz="0" w:space="0" w:color="auto"/>
        <w:bottom w:val="none" w:sz="0" w:space="0" w:color="auto"/>
        <w:right w:val="none" w:sz="0" w:space="0" w:color="auto"/>
      </w:divBdr>
    </w:div>
    <w:div w:id="733626785">
      <w:bodyDiv w:val="1"/>
      <w:marLeft w:val="0"/>
      <w:marRight w:val="0"/>
      <w:marTop w:val="0"/>
      <w:marBottom w:val="0"/>
      <w:divBdr>
        <w:top w:val="none" w:sz="0" w:space="0" w:color="auto"/>
        <w:left w:val="none" w:sz="0" w:space="0" w:color="auto"/>
        <w:bottom w:val="none" w:sz="0" w:space="0" w:color="auto"/>
        <w:right w:val="none" w:sz="0" w:space="0" w:color="auto"/>
      </w:divBdr>
    </w:div>
    <w:div w:id="749497390">
      <w:bodyDiv w:val="1"/>
      <w:marLeft w:val="0"/>
      <w:marRight w:val="0"/>
      <w:marTop w:val="0"/>
      <w:marBottom w:val="0"/>
      <w:divBdr>
        <w:top w:val="none" w:sz="0" w:space="0" w:color="auto"/>
        <w:left w:val="none" w:sz="0" w:space="0" w:color="auto"/>
        <w:bottom w:val="none" w:sz="0" w:space="0" w:color="auto"/>
        <w:right w:val="none" w:sz="0" w:space="0" w:color="auto"/>
      </w:divBdr>
      <w:divsChild>
        <w:div w:id="1407654041">
          <w:marLeft w:val="446"/>
          <w:marRight w:val="0"/>
          <w:marTop w:val="0"/>
          <w:marBottom w:val="120"/>
          <w:divBdr>
            <w:top w:val="none" w:sz="0" w:space="0" w:color="auto"/>
            <w:left w:val="none" w:sz="0" w:space="0" w:color="auto"/>
            <w:bottom w:val="none" w:sz="0" w:space="0" w:color="auto"/>
            <w:right w:val="none" w:sz="0" w:space="0" w:color="auto"/>
          </w:divBdr>
        </w:div>
      </w:divsChild>
    </w:div>
    <w:div w:id="761335571">
      <w:bodyDiv w:val="1"/>
      <w:marLeft w:val="0"/>
      <w:marRight w:val="0"/>
      <w:marTop w:val="0"/>
      <w:marBottom w:val="0"/>
      <w:divBdr>
        <w:top w:val="none" w:sz="0" w:space="0" w:color="auto"/>
        <w:left w:val="none" w:sz="0" w:space="0" w:color="auto"/>
        <w:bottom w:val="none" w:sz="0" w:space="0" w:color="auto"/>
        <w:right w:val="none" w:sz="0" w:space="0" w:color="auto"/>
      </w:divBdr>
      <w:divsChild>
        <w:div w:id="865875516">
          <w:marLeft w:val="1166"/>
          <w:marRight w:val="0"/>
          <w:marTop w:val="0"/>
          <w:marBottom w:val="120"/>
          <w:divBdr>
            <w:top w:val="none" w:sz="0" w:space="0" w:color="auto"/>
            <w:left w:val="none" w:sz="0" w:space="0" w:color="auto"/>
            <w:bottom w:val="none" w:sz="0" w:space="0" w:color="auto"/>
            <w:right w:val="none" w:sz="0" w:space="0" w:color="auto"/>
          </w:divBdr>
        </w:div>
      </w:divsChild>
    </w:div>
    <w:div w:id="766849181">
      <w:bodyDiv w:val="1"/>
      <w:marLeft w:val="0"/>
      <w:marRight w:val="0"/>
      <w:marTop w:val="0"/>
      <w:marBottom w:val="0"/>
      <w:divBdr>
        <w:top w:val="none" w:sz="0" w:space="0" w:color="auto"/>
        <w:left w:val="none" w:sz="0" w:space="0" w:color="auto"/>
        <w:bottom w:val="none" w:sz="0" w:space="0" w:color="auto"/>
        <w:right w:val="none" w:sz="0" w:space="0" w:color="auto"/>
      </w:divBdr>
      <w:divsChild>
        <w:div w:id="1974823599">
          <w:marLeft w:val="547"/>
          <w:marRight w:val="0"/>
          <w:marTop w:val="0"/>
          <w:marBottom w:val="120"/>
          <w:divBdr>
            <w:top w:val="none" w:sz="0" w:space="0" w:color="auto"/>
            <w:left w:val="none" w:sz="0" w:space="0" w:color="auto"/>
            <w:bottom w:val="none" w:sz="0" w:space="0" w:color="auto"/>
            <w:right w:val="none" w:sz="0" w:space="0" w:color="auto"/>
          </w:divBdr>
        </w:div>
        <w:div w:id="743066514">
          <w:marLeft w:val="1166"/>
          <w:marRight w:val="0"/>
          <w:marTop w:val="0"/>
          <w:marBottom w:val="120"/>
          <w:divBdr>
            <w:top w:val="none" w:sz="0" w:space="0" w:color="auto"/>
            <w:left w:val="none" w:sz="0" w:space="0" w:color="auto"/>
            <w:bottom w:val="none" w:sz="0" w:space="0" w:color="auto"/>
            <w:right w:val="none" w:sz="0" w:space="0" w:color="auto"/>
          </w:divBdr>
        </w:div>
        <w:div w:id="1531380828">
          <w:marLeft w:val="1166"/>
          <w:marRight w:val="0"/>
          <w:marTop w:val="0"/>
          <w:marBottom w:val="120"/>
          <w:divBdr>
            <w:top w:val="none" w:sz="0" w:space="0" w:color="auto"/>
            <w:left w:val="none" w:sz="0" w:space="0" w:color="auto"/>
            <w:bottom w:val="none" w:sz="0" w:space="0" w:color="auto"/>
            <w:right w:val="none" w:sz="0" w:space="0" w:color="auto"/>
          </w:divBdr>
        </w:div>
        <w:div w:id="238560273">
          <w:marLeft w:val="547"/>
          <w:marRight w:val="0"/>
          <w:marTop w:val="0"/>
          <w:marBottom w:val="120"/>
          <w:divBdr>
            <w:top w:val="none" w:sz="0" w:space="0" w:color="auto"/>
            <w:left w:val="none" w:sz="0" w:space="0" w:color="auto"/>
            <w:bottom w:val="none" w:sz="0" w:space="0" w:color="auto"/>
            <w:right w:val="none" w:sz="0" w:space="0" w:color="auto"/>
          </w:divBdr>
        </w:div>
        <w:div w:id="1589384378">
          <w:marLeft w:val="1267"/>
          <w:marRight w:val="0"/>
          <w:marTop w:val="0"/>
          <w:marBottom w:val="120"/>
          <w:divBdr>
            <w:top w:val="none" w:sz="0" w:space="0" w:color="auto"/>
            <w:left w:val="none" w:sz="0" w:space="0" w:color="auto"/>
            <w:bottom w:val="none" w:sz="0" w:space="0" w:color="auto"/>
            <w:right w:val="none" w:sz="0" w:space="0" w:color="auto"/>
          </w:divBdr>
        </w:div>
        <w:div w:id="1920362945">
          <w:marLeft w:val="1267"/>
          <w:marRight w:val="0"/>
          <w:marTop w:val="0"/>
          <w:marBottom w:val="120"/>
          <w:divBdr>
            <w:top w:val="none" w:sz="0" w:space="0" w:color="auto"/>
            <w:left w:val="none" w:sz="0" w:space="0" w:color="auto"/>
            <w:bottom w:val="none" w:sz="0" w:space="0" w:color="auto"/>
            <w:right w:val="none" w:sz="0" w:space="0" w:color="auto"/>
          </w:divBdr>
        </w:div>
      </w:divsChild>
    </w:div>
    <w:div w:id="767845262">
      <w:bodyDiv w:val="1"/>
      <w:marLeft w:val="0"/>
      <w:marRight w:val="0"/>
      <w:marTop w:val="0"/>
      <w:marBottom w:val="0"/>
      <w:divBdr>
        <w:top w:val="none" w:sz="0" w:space="0" w:color="auto"/>
        <w:left w:val="none" w:sz="0" w:space="0" w:color="auto"/>
        <w:bottom w:val="none" w:sz="0" w:space="0" w:color="auto"/>
        <w:right w:val="none" w:sz="0" w:space="0" w:color="auto"/>
      </w:divBdr>
    </w:div>
    <w:div w:id="772630896">
      <w:bodyDiv w:val="1"/>
      <w:marLeft w:val="0"/>
      <w:marRight w:val="0"/>
      <w:marTop w:val="0"/>
      <w:marBottom w:val="0"/>
      <w:divBdr>
        <w:top w:val="none" w:sz="0" w:space="0" w:color="auto"/>
        <w:left w:val="none" w:sz="0" w:space="0" w:color="auto"/>
        <w:bottom w:val="none" w:sz="0" w:space="0" w:color="auto"/>
        <w:right w:val="none" w:sz="0" w:space="0" w:color="auto"/>
      </w:divBdr>
    </w:div>
    <w:div w:id="772671814">
      <w:bodyDiv w:val="1"/>
      <w:marLeft w:val="0"/>
      <w:marRight w:val="0"/>
      <w:marTop w:val="0"/>
      <w:marBottom w:val="0"/>
      <w:divBdr>
        <w:top w:val="none" w:sz="0" w:space="0" w:color="auto"/>
        <w:left w:val="none" w:sz="0" w:space="0" w:color="auto"/>
        <w:bottom w:val="none" w:sz="0" w:space="0" w:color="auto"/>
        <w:right w:val="none" w:sz="0" w:space="0" w:color="auto"/>
      </w:divBdr>
    </w:div>
    <w:div w:id="772939476">
      <w:bodyDiv w:val="1"/>
      <w:marLeft w:val="0"/>
      <w:marRight w:val="0"/>
      <w:marTop w:val="0"/>
      <w:marBottom w:val="0"/>
      <w:divBdr>
        <w:top w:val="none" w:sz="0" w:space="0" w:color="auto"/>
        <w:left w:val="none" w:sz="0" w:space="0" w:color="auto"/>
        <w:bottom w:val="none" w:sz="0" w:space="0" w:color="auto"/>
        <w:right w:val="none" w:sz="0" w:space="0" w:color="auto"/>
      </w:divBdr>
    </w:div>
    <w:div w:id="773212916">
      <w:bodyDiv w:val="1"/>
      <w:marLeft w:val="0"/>
      <w:marRight w:val="0"/>
      <w:marTop w:val="0"/>
      <w:marBottom w:val="0"/>
      <w:divBdr>
        <w:top w:val="none" w:sz="0" w:space="0" w:color="auto"/>
        <w:left w:val="none" w:sz="0" w:space="0" w:color="auto"/>
        <w:bottom w:val="none" w:sz="0" w:space="0" w:color="auto"/>
        <w:right w:val="none" w:sz="0" w:space="0" w:color="auto"/>
      </w:divBdr>
    </w:div>
    <w:div w:id="779685177">
      <w:bodyDiv w:val="1"/>
      <w:marLeft w:val="0"/>
      <w:marRight w:val="0"/>
      <w:marTop w:val="0"/>
      <w:marBottom w:val="0"/>
      <w:divBdr>
        <w:top w:val="none" w:sz="0" w:space="0" w:color="auto"/>
        <w:left w:val="none" w:sz="0" w:space="0" w:color="auto"/>
        <w:bottom w:val="none" w:sz="0" w:space="0" w:color="auto"/>
        <w:right w:val="none" w:sz="0" w:space="0" w:color="auto"/>
      </w:divBdr>
    </w:div>
    <w:div w:id="781614909">
      <w:bodyDiv w:val="1"/>
      <w:marLeft w:val="0"/>
      <w:marRight w:val="0"/>
      <w:marTop w:val="0"/>
      <w:marBottom w:val="0"/>
      <w:divBdr>
        <w:top w:val="none" w:sz="0" w:space="0" w:color="auto"/>
        <w:left w:val="none" w:sz="0" w:space="0" w:color="auto"/>
        <w:bottom w:val="none" w:sz="0" w:space="0" w:color="auto"/>
        <w:right w:val="none" w:sz="0" w:space="0" w:color="auto"/>
      </w:divBdr>
    </w:div>
    <w:div w:id="784156431">
      <w:bodyDiv w:val="1"/>
      <w:marLeft w:val="0"/>
      <w:marRight w:val="0"/>
      <w:marTop w:val="0"/>
      <w:marBottom w:val="0"/>
      <w:divBdr>
        <w:top w:val="none" w:sz="0" w:space="0" w:color="auto"/>
        <w:left w:val="none" w:sz="0" w:space="0" w:color="auto"/>
        <w:bottom w:val="none" w:sz="0" w:space="0" w:color="auto"/>
        <w:right w:val="none" w:sz="0" w:space="0" w:color="auto"/>
      </w:divBdr>
    </w:div>
    <w:div w:id="807013077">
      <w:bodyDiv w:val="1"/>
      <w:marLeft w:val="0"/>
      <w:marRight w:val="0"/>
      <w:marTop w:val="0"/>
      <w:marBottom w:val="0"/>
      <w:divBdr>
        <w:top w:val="none" w:sz="0" w:space="0" w:color="auto"/>
        <w:left w:val="none" w:sz="0" w:space="0" w:color="auto"/>
        <w:bottom w:val="none" w:sz="0" w:space="0" w:color="auto"/>
        <w:right w:val="none" w:sz="0" w:space="0" w:color="auto"/>
      </w:divBdr>
    </w:div>
    <w:div w:id="827599364">
      <w:bodyDiv w:val="1"/>
      <w:marLeft w:val="0"/>
      <w:marRight w:val="0"/>
      <w:marTop w:val="0"/>
      <w:marBottom w:val="0"/>
      <w:divBdr>
        <w:top w:val="none" w:sz="0" w:space="0" w:color="auto"/>
        <w:left w:val="none" w:sz="0" w:space="0" w:color="auto"/>
        <w:bottom w:val="none" w:sz="0" w:space="0" w:color="auto"/>
        <w:right w:val="none" w:sz="0" w:space="0" w:color="auto"/>
      </w:divBdr>
      <w:divsChild>
        <w:div w:id="61493141">
          <w:marLeft w:val="1166"/>
          <w:marRight w:val="0"/>
          <w:marTop w:val="0"/>
          <w:marBottom w:val="120"/>
          <w:divBdr>
            <w:top w:val="none" w:sz="0" w:space="0" w:color="auto"/>
            <w:left w:val="none" w:sz="0" w:space="0" w:color="auto"/>
            <w:bottom w:val="none" w:sz="0" w:space="0" w:color="auto"/>
            <w:right w:val="none" w:sz="0" w:space="0" w:color="auto"/>
          </w:divBdr>
        </w:div>
        <w:div w:id="643241587">
          <w:marLeft w:val="1166"/>
          <w:marRight w:val="0"/>
          <w:marTop w:val="0"/>
          <w:marBottom w:val="120"/>
          <w:divBdr>
            <w:top w:val="none" w:sz="0" w:space="0" w:color="auto"/>
            <w:left w:val="none" w:sz="0" w:space="0" w:color="auto"/>
            <w:bottom w:val="none" w:sz="0" w:space="0" w:color="auto"/>
            <w:right w:val="none" w:sz="0" w:space="0" w:color="auto"/>
          </w:divBdr>
        </w:div>
        <w:div w:id="684676053">
          <w:marLeft w:val="1166"/>
          <w:marRight w:val="0"/>
          <w:marTop w:val="0"/>
          <w:marBottom w:val="120"/>
          <w:divBdr>
            <w:top w:val="none" w:sz="0" w:space="0" w:color="auto"/>
            <w:left w:val="none" w:sz="0" w:space="0" w:color="auto"/>
            <w:bottom w:val="none" w:sz="0" w:space="0" w:color="auto"/>
            <w:right w:val="none" w:sz="0" w:space="0" w:color="auto"/>
          </w:divBdr>
        </w:div>
      </w:divsChild>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842666251">
      <w:bodyDiv w:val="1"/>
      <w:marLeft w:val="0"/>
      <w:marRight w:val="0"/>
      <w:marTop w:val="0"/>
      <w:marBottom w:val="0"/>
      <w:divBdr>
        <w:top w:val="none" w:sz="0" w:space="0" w:color="auto"/>
        <w:left w:val="none" w:sz="0" w:space="0" w:color="auto"/>
        <w:bottom w:val="none" w:sz="0" w:space="0" w:color="auto"/>
        <w:right w:val="none" w:sz="0" w:space="0" w:color="auto"/>
      </w:divBdr>
    </w:div>
    <w:div w:id="894387151">
      <w:bodyDiv w:val="1"/>
      <w:marLeft w:val="0"/>
      <w:marRight w:val="0"/>
      <w:marTop w:val="0"/>
      <w:marBottom w:val="0"/>
      <w:divBdr>
        <w:top w:val="none" w:sz="0" w:space="0" w:color="auto"/>
        <w:left w:val="none" w:sz="0" w:space="0" w:color="auto"/>
        <w:bottom w:val="none" w:sz="0" w:space="0" w:color="auto"/>
        <w:right w:val="none" w:sz="0" w:space="0" w:color="auto"/>
      </w:divBdr>
    </w:div>
    <w:div w:id="914896118">
      <w:bodyDiv w:val="1"/>
      <w:marLeft w:val="0"/>
      <w:marRight w:val="0"/>
      <w:marTop w:val="0"/>
      <w:marBottom w:val="0"/>
      <w:divBdr>
        <w:top w:val="none" w:sz="0" w:space="0" w:color="auto"/>
        <w:left w:val="none" w:sz="0" w:space="0" w:color="auto"/>
        <w:bottom w:val="none" w:sz="0" w:space="0" w:color="auto"/>
        <w:right w:val="none" w:sz="0" w:space="0" w:color="auto"/>
      </w:divBdr>
    </w:div>
    <w:div w:id="917790889">
      <w:bodyDiv w:val="1"/>
      <w:marLeft w:val="0"/>
      <w:marRight w:val="0"/>
      <w:marTop w:val="0"/>
      <w:marBottom w:val="0"/>
      <w:divBdr>
        <w:top w:val="none" w:sz="0" w:space="0" w:color="auto"/>
        <w:left w:val="none" w:sz="0" w:space="0" w:color="auto"/>
        <w:bottom w:val="none" w:sz="0" w:space="0" w:color="auto"/>
        <w:right w:val="none" w:sz="0" w:space="0" w:color="auto"/>
      </w:divBdr>
    </w:div>
    <w:div w:id="917832704">
      <w:bodyDiv w:val="1"/>
      <w:marLeft w:val="0"/>
      <w:marRight w:val="0"/>
      <w:marTop w:val="0"/>
      <w:marBottom w:val="0"/>
      <w:divBdr>
        <w:top w:val="none" w:sz="0" w:space="0" w:color="auto"/>
        <w:left w:val="none" w:sz="0" w:space="0" w:color="auto"/>
        <w:bottom w:val="none" w:sz="0" w:space="0" w:color="auto"/>
        <w:right w:val="none" w:sz="0" w:space="0" w:color="auto"/>
      </w:divBdr>
    </w:div>
    <w:div w:id="929585574">
      <w:bodyDiv w:val="1"/>
      <w:marLeft w:val="0"/>
      <w:marRight w:val="0"/>
      <w:marTop w:val="0"/>
      <w:marBottom w:val="0"/>
      <w:divBdr>
        <w:top w:val="none" w:sz="0" w:space="0" w:color="auto"/>
        <w:left w:val="none" w:sz="0" w:space="0" w:color="auto"/>
        <w:bottom w:val="none" w:sz="0" w:space="0" w:color="auto"/>
        <w:right w:val="none" w:sz="0" w:space="0" w:color="auto"/>
      </w:divBdr>
    </w:div>
    <w:div w:id="979194316">
      <w:bodyDiv w:val="1"/>
      <w:marLeft w:val="0"/>
      <w:marRight w:val="0"/>
      <w:marTop w:val="0"/>
      <w:marBottom w:val="0"/>
      <w:divBdr>
        <w:top w:val="none" w:sz="0" w:space="0" w:color="auto"/>
        <w:left w:val="none" w:sz="0" w:space="0" w:color="auto"/>
        <w:bottom w:val="none" w:sz="0" w:space="0" w:color="auto"/>
        <w:right w:val="none" w:sz="0" w:space="0" w:color="auto"/>
      </w:divBdr>
    </w:div>
    <w:div w:id="984889715">
      <w:bodyDiv w:val="1"/>
      <w:marLeft w:val="0"/>
      <w:marRight w:val="0"/>
      <w:marTop w:val="0"/>
      <w:marBottom w:val="0"/>
      <w:divBdr>
        <w:top w:val="none" w:sz="0" w:space="0" w:color="auto"/>
        <w:left w:val="none" w:sz="0" w:space="0" w:color="auto"/>
        <w:bottom w:val="none" w:sz="0" w:space="0" w:color="auto"/>
        <w:right w:val="none" w:sz="0" w:space="0" w:color="auto"/>
      </w:divBdr>
    </w:div>
    <w:div w:id="1018895524">
      <w:bodyDiv w:val="1"/>
      <w:marLeft w:val="0"/>
      <w:marRight w:val="0"/>
      <w:marTop w:val="0"/>
      <w:marBottom w:val="0"/>
      <w:divBdr>
        <w:top w:val="none" w:sz="0" w:space="0" w:color="auto"/>
        <w:left w:val="none" w:sz="0" w:space="0" w:color="auto"/>
        <w:bottom w:val="none" w:sz="0" w:space="0" w:color="auto"/>
        <w:right w:val="none" w:sz="0" w:space="0" w:color="auto"/>
      </w:divBdr>
    </w:div>
    <w:div w:id="1020008206">
      <w:bodyDiv w:val="1"/>
      <w:marLeft w:val="0"/>
      <w:marRight w:val="0"/>
      <w:marTop w:val="0"/>
      <w:marBottom w:val="0"/>
      <w:divBdr>
        <w:top w:val="none" w:sz="0" w:space="0" w:color="auto"/>
        <w:left w:val="none" w:sz="0" w:space="0" w:color="auto"/>
        <w:bottom w:val="none" w:sz="0" w:space="0" w:color="auto"/>
        <w:right w:val="none" w:sz="0" w:space="0" w:color="auto"/>
      </w:divBdr>
      <w:divsChild>
        <w:div w:id="831139720">
          <w:marLeft w:val="1267"/>
          <w:marRight w:val="0"/>
          <w:marTop w:val="0"/>
          <w:marBottom w:val="120"/>
          <w:divBdr>
            <w:top w:val="none" w:sz="0" w:space="0" w:color="auto"/>
            <w:left w:val="none" w:sz="0" w:space="0" w:color="auto"/>
            <w:bottom w:val="none" w:sz="0" w:space="0" w:color="auto"/>
            <w:right w:val="none" w:sz="0" w:space="0" w:color="auto"/>
          </w:divBdr>
        </w:div>
        <w:div w:id="751506655">
          <w:marLeft w:val="1267"/>
          <w:marRight w:val="0"/>
          <w:marTop w:val="0"/>
          <w:marBottom w:val="120"/>
          <w:divBdr>
            <w:top w:val="none" w:sz="0" w:space="0" w:color="auto"/>
            <w:left w:val="none" w:sz="0" w:space="0" w:color="auto"/>
            <w:bottom w:val="none" w:sz="0" w:space="0" w:color="auto"/>
            <w:right w:val="none" w:sz="0" w:space="0" w:color="auto"/>
          </w:divBdr>
        </w:div>
      </w:divsChild>
    </w:div>
    <w:div w:id="1032028033">
      <w:bodyDiv w:val="1"/>
      <w:marLeft w:val="0"/>
      <w:marRight w:val="0"/>
      <w:marTop w:val="0"/>
      <w:marBottom w:val="0"/>
      <w:divBdr>
        <w:top w:val="none" w:sz="0" w:space="0" w:color="auto"/>
        <w:left w:val="none" w:sz="0" w:space="0" w:color="auto"/>
        <w:bottom w:val="none" w:sz="0" w:space="0" w:color="auto"/>
        <w:right w:val="none" w:sz="0" w:space="0" w:color="auto"/>
      </w:divBdr>
    </w:div>
    <w:div w:id="1059205776">
      <w:bodyDiv w:val="1"/>
      <w:marLeft w:val="0"/>
      <w:marRight w:val="0"/>
      <w:marTop w:val="0"/>
      <w:marBottom w:val="0"/>
      <w:divBdr>
        <w:top w:val="none" w:sz="0" w:space="0" w:color="auto"/>
        <w:left w:val="none" w:sz="0" w:space="0" w:color="auto"/>
        <w:bottom w:val="none" w:sz="0" w:space="0" w:color="auto"/>
        <w:right w:val="none" w:sz="0" w:space="0" w:color="auto"/>
      </w:divBdr>
      <w:divsChild>
        <w:div w:id="720440575">
          <w:marLeft w:val="547"/>
          <w:marRight w:val="0"/>
          <w:marTop w:val="0"/>
          <w:marBottom w:val="120"/>
          <w:divBdr>
            <w:top w:val="none" w:sz="0" w:space="0" w:color="auto"/>
            <w:left w:val="none" w:sz="0" w:space="0" w:color="auto"/>
            <w:bottom w:val="none" w:sz="0" w:space="0" w:color="auto"/>
            <w:right w:val="none" w:sz="0" w:space="0" w:color="auto"/>
          </w:divBdr>
        </w:div>
        <w:div w:id="374162967">
          <w:marLeft w:val="1166"/>
          <w:marRight w:val="0"/>
          <w:marTop w:val="0"/>
          <w:marBottom w:val="120"/>
          <w:divBdr>
            <w:top w:val="none" w:sz="0" w:space="0" w:color="auto"/>
            <w:left w:val="none" w:sz="0" w:space="0" w:color="auto"/>
            <w:bottom w:val="none" w:sz="0" w:space="0" w:color="auto"/>
            <w:right w:val="none" w:sz="0" w:space="0" w:color="auto"/>
          </w:divBdr>
        </w:div>
        <w:div w:id="192615403">
          <w:marLeft w:val="1166"/>
          <w:marRight w:val="0"/>
          <w:marTop w:val="0"/>
          <w:marBottom w:val="120"/>
          <w:divBdr>
            <w:top w:val="none" w:sz="0" w:space="0" w:color="auto"/>
            <w:left w:val="none" w:sz="0" w:space="0" w:color="auto"/>
            <w:bottom w:val="none" w:sz="0" w:space="0" w:color="auto"/>
            <w:right w:val="none" w:sz="0" w:space="0" w:color="auto"/>
          </w:divBdr>
        </w:div>
        <w:div w:id="245768449">
          <w:marLeft w:val="547"/>
          <w:marRight w:val="0"/>
          <w:marTop w:val="0"/>
          <w:marBottom w:val="120"/>
          <w:divBdr>
            <w:top w:val="none" w:sz="0" w:space="0" w:color="auto"/>
            <w:left w:val="none" w:sz="0" w:space="0" w:color="auto"/>
            <w:bottom w:val="none" w:sz="0" w:space="0" w:color="auto"/>
            <w:right w:val="none" w:sz="0" w:space="0" w:color="auto"/>
          </w:divBdr>
        </w:div>
        <w:div w:id="924150757">
          <w:marLeft w:val="1267"/>
          <w:marRight w:val="0"/>
          <w:marTop w:val="0"/>
          <w:marBottom w:val="120"/>
          <w:divBdr>
            <w:top w:val="none" w:sz="0" w:space="0" w:color="auto"/>
            <w:left w:val="none" w:sz="0" w:space="0" w:color="auto"/>
            <w:bottom w:val="none" w:sz="0" w:space="0" w:color="auto"/>
            <w:right w:val="none" w:sz="0" w:space="0" w:color="auto"/>
          </w:divBdr>
        </w:div>
        <w:div w:id="440146477">
          <w:marLeft w:val="1267"/>
          <w:marRight w:val="0"/>
          <w:marTop w:val="0"/>
          <w:marBottom w:val="120"/>
          <w:divBdr>
            <w:top w:val="none" w:sz="0" w:space="0" w:color="auto"/>
            <w:left w:val="none" w:sz="0" w:space="0" w:color="auto"/>
            <w:bottom w:val="none" w:sz="0" w:space="0" w:color="auto"/>
            <w:right w:val="none" w:sz="0" w:space="0" w:color="auto"/>
          </w:divBdr>
        </w:div>
      </w:divsChild>
    </w:div>
    <w:div w:id="1075973597">
      <w:bodyDiv w:val="1"/>
      <w:marLeft w:val="0"/>
      <w:marRight w:val="0"/>
      <w:marTop w:val="0"/>
      <w:marBottom w:val="0"/>
      <w:divBdr>
        <w:top w:val="none" w:sz="0" w:space="0" w:color="auto"/>
        <w:left w:val="none" w:sz="0" w:space="0" w:color="auto"/>
        <w:bottom w:val="none" w:sz="0" w:space="0" w:color="auto"/>
        <w:right w:val="none" w:sz="0" w:space="0" w:color="auto"/>
      </w:divBdr>
    </w:div>
    <w:div w:id="1107233491">
      <w:bodyDiv w:val="1"/>
      <w:marLeft w:val="0"/>
      <w:marRight w:val="0"/>
      <w:marTop w:val="0"/>
      <w:marBottom w:val="0"/>
      <w:divBdr>
        <w:top w:val="none" w:sz="0" w:space="0" w:color="auto"/>
        <w:left w:val="none" w:sz="0" w:space="0" w:color="auto"/>
        <w:bottom w:val="none" w:sz="0" w:space="0" w:color="auto"/>
        <w:right w:val="none" w:sz="0" w:space="0" w:color="auto"/>
      </w:divBdr>
    </w:div>
    <w:div w:id="1108240446">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18329487">
      <w:bodyDiv w:val="1"/>
      <w:marLeft w:val="0"/>
      <w:marRight w:val="0"/>
      <w:marTop w:val="0"/>
      <w:marBottom w:val="0"/>
      <w:divBdr>
        <w:top w:val="none" w:sz="0" w:space="0" w:color="auto"/>
        <w:left w:val="none" w:sz="0" w:space="0" w:color="auto"/>
        <w:bottom w:val="none" w:sz="0" w:space="0" w:color="auto"/>
        <w:right w:val="none" w:sz="0" w:space="0" w:color="auto"/>
      </w:divBdr>
      <w:divsChild>
        <w:div w:id="1245996248">
          <w:marLeft w:val="1166"/>
          <w:marRight w:val="0"/>
          <w:marTop w:val="0"/>
          <w:marBottom w:val="120"/>
          <w:divBdr>
            <w:top w:val="none" w:sz="0" w:space="0" w:color="auto"/>
            <w:left w:val="none" w:sz="0" w:space="0" w:color="auto"/>
            <w:bottom w:val="none" w:sz="0" w:space="0" w:color="auto"/>
            <w:right w:val="none" w:sz="0" w:space="0" w:color="auto"/>
          </w:divBdr>
        </w:div>
        <w:div w:id="252857059">
          <w:marLeft w:val="1166"/>
          <w:marRight w:val="0"/>
          <w:marTop w:val="0"/>
          <w:marBottom w:val="120"/>
          <w:divBdr>
            <w:top w:val="none" w:sz="0" w:space="0" w:color="auto"/>
            <w:left w:val="none" w:sz="0" w:space="0" w:color="auto"/>
            <w:bottom w:val="none" w:sz="0" w:space="0" w:color="auto"/>
            <w:right w:val="none" w:sz="0" w:space="0" w:color="auto"/>
          </w:divBdr>
        </w:div>
        <w:div w:id="228076432">
          <w:marLeft w:val="1166"/>
          <w:marRight w:val="0"/>
          <w:marTop w:val="0"/>
          <w:marBottom w:val="120"/>
          <w:divBdr>
            <w:top w:val="none" w:sz="0" w:space="0" w:color="auto"/>
            <w:left w:val="none" w:sz="0" w:space="0" w:color="auto"/>
            <w:bottom w:val="none" w:sz="0" w:space="0" w:color="auto"/>
            <w:right w:val="none" w:sz="0" w:space="0" w:color="auto"/>
          </w:divBdr>
        </w:div>
      </w:divsChild>
    </w:div>
    <w:div w:id="1119178227">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34562525">
      <w:bodyDiv w:val="1"/>
      <w:marLeft w:val="0"/>
      <w:marRight w:val="0"/>
      <w:marTop w:val="0"/>
      <w:marBottom w:val="0"/>
      <w:divBdr>
        <w:top w:val="none" w:sz="0" w:space="0" w:color="auto"/>
        <w:left w:val="none" w:sz="0" w:space="0" w:color="auto"/>
        <w:bottom w:val="none" w:sz="0" w:space="0" w:color="auto"/>
        <w:right w:val="none" w:sz="0" w:space="0" w:color="auto"/>
      </w:divBdr>
      <w:divsChild>
        <w:div w:id="1591156696">
          <w:marLeft w:val="1166"/>
          <w:marRight w:val="0"/>
          <w:marTop w:val="0"/>
          <w:marBottom w:val="0"/>
          <w:divBdr>
            <w:top w:val="none" w:sz="0" w:space="0" w:color="auto"/>
            <w:left w:val="none" w:sz="0" w:space="0" w:color="auto"/>
            <w:bottom w:val="none" w:sz="0" w:space="0" w:color="auto"/>
            <w:right w:val="none" w:sz="0" w:space="0" w:color="auto"/>
          </w:divBdr>
        </w:div>
        <w:div w:id="370108626">
          <w:marLeft w:val="1166"/>
          <w:marRight w:val="0"/>
          <w:marTop w:val="0"/>
          <w:marBottom w:val="0"/>
          <w:divBdr>
            <w:top w:val="none" w:sz="0" w:space="0" w:color="auto"/>
            <w:left w:val="none" w:sz="0" w:space="0" w:color="auto"/>
            <w:bottom w:val="none" w:sz="0" w:space="0" w:color="auto"/>
            <w:right w:val="none" w:sz="0" w:space="0" w:color="auto"/>
          </w:divBdr>
        </w:div>
        <w:div w:id="1548226870">
          <w:marLeft w:val="1166"/>
          <w:marRight w:val="0"/>
          <w:marTop w:val="0"/>
          <w:marBottom w:val="0"/>
          <w:divBdr>
            <w:top w:val="none" w:sz="0" w:space="0" w:color="auto"/>
            <w:left w:val="none" w:sz="0" w:space="0" w:color="auto"/>
            <w:bottom w:val="none" w:sz="0" w:space="0" w:color="auto"/>
            <w:right w:val="none" w:sz="0" w:space="0" w:color="auto"/>
          </w:divBdr>
        </w:div>
        <w:div w:id="506750178">
          <w:marLeft w:val="1166"/>
          <w:marRight w:val="0"/>
          <w:marTop w:val="0"/>
          <w:marBottom w:val="0"/>
          <w:divBdr>
            <w:top w:val="none" w:sz="0" w:space="0" w:color="auto"/>
            <w:left w:val="none" w:sz="0" w:space="0" w:color="auto"/>
            <w:bottom w:val="none" w:sz="0" w:space="0" w:color="auto"/>
            <w:right w:val="none" w:sz="0" w:space="0" w:color="auto"/>
          </w:divBdr>
        </w:div>
        <w:div w:id="1287002950">
          <w:marLeft w:val="1166"/>
          <w:marRight w:val="0"/>
          <w:marTop w:val="0"/>
          <w:marBottom w:val="0"/>
          <w:divBdr>
            <w:top w:val="none" w:sz="0" w:space="0" w:color="auto"/>
            <w:left w:val="none" w:sz="0" w:space="0" w:color="auto"/>
            <w:bottom w:val="none" w:sz="0" w:space="0" w:color="auto"/>
            <w:right w:val="none" w:sz="0" w:space="0" w:color="auto"/>
          </w:divBdr>
        </w:div>
        <w:div w:id="669212847">
          <w:marLeft w:val="1166"/>
          <w:marRight w:val="0"/>
          <w:marTop w:val="0"/>
          <w:marBottom w:val="0"/>
          <w:divBdr>
            <w:top w:val="none" w:sz="0" w:space="0" w:color="auto"/>
            <w:left w:val="none" w:sz="0" w:space="0" w:color="auto"/>
            <w:bottom w:val="none" w:sz="0" w:space="0" w:color="auto"/>
            <w:right w:val="none" w:sz="0" w:space="0" w:color="auto"/>
          </w:divBdr>
        </w:div>
      </w:divsChild>
    </w:div>
    <w:div w:id="1183980141">
      <w:bodyDiv w:val="1"/>
      <w:marLeft w:val="0"/>
      <w:marRight w:val="0"/>
      <w:marTop w:val="0"/>
      <w:marBottom w:val="0"/>
      <w:divBdr>
        <w:top w:val="none" w:sz="0" w:space="0" w:color="auto"/>
        <w:left w:val="none" w:sz="0" w:space="0" w:color="auto"/>
        <w:bottom w:val="none" w:sz="0" w:space="0" w:color="auto"/>
        <w:right w:val="none" w:sz="0" w:space="0" w:color="auto"/>
      </w:divBdr>
    </w:div>
    <w:div w:id="1190296771">
      <w:bodyDiv w:val="1"/>
      <w:marLeft w:val="0"/>
      <w:marRight w:val="0"/>
      <w:marTop w:val="0"/>
      <w:marBottom w:val="0"/>
      <w:divBdr>
        <w:top w:val="none" w:sz="0" w:space="0" w:color="auto"/>
        <w:left w:val="none" w:sz="0" w:space="0" w:color="auto"/>
        <w:bottom w:val="none" w:sz="0" w:space="0" w:color="auto"/>
        <w:right w:val="none" w:sz="0" w:space="0" w:color="auto"/>
      </w:divBdr>
    </w:div>
    <w:div w:id="1196430116">
      <w:bodyDiv w:val="1"/>
      <w:marLeft w:val="0"/>
      <w:marRight w:val="0"/>
      <w:marTop w:val="0"/>
      <w:marBottom w:val="0"/>
      <w:divBdr>
        <w:top w:val="none" w:sz="0" w:space="0" w:color="auto"/>
        <w:left w:val="none" w:sz="0" w:space="0" w:color="auto"/>
        <w:bottom w:val="none" w:sz="0" w:space="0" w:color="auto"/>
        <w:right w:val="none" w:sz="0" w:space="0" w:color="auto"/>
      </w:divBdr>
    </w:div>
    <w:div w:id="1202787861">
      <w:bodyDiv w:val="1"/>
      <w:marLeft w:val="0"/>
      <w:marRight w:val="0"/>
      <w:marTop w:val="0"/>
      <w:marBottom w:val="0"/>
      <w:divBdr>
        <w:top w:val="none" w:sz="0" w:space="0" w:color="auto"/>
        <w:left w:val="none" w:sz="0" w:space="0" w:color="auto"/>
        <w:bottom w:val="none" w:sz="0" w:space="0" w:color="auto"/>
        <w:right w:val="none" w:sz="0" w:space="0" w:color="auto"/>
      </w:divBdr>
    </w:div>
    <w:div w:id="1203130735">
      <w:bodyDiv w:val="1"/>
      <w:marLeft w:val="0"/>
      <w:marRight w:val="0"/>
      <w:marTop w:val="0"/>
      <w:marBottom w:val="0"/>
      <w:divBdr>
        <w:top w:val="none" w:sz="0" w:space="0" w:color="auto"/>
        <w:left w:val="none" w:sz="0" w:space="0" w:color="auto"/>
        <w:bottom w:val="none" w:sz="0" w:space="0" w:color="auto"/>
        <w:right w:val="none" w:sz="0" w:space="0" w:color="auto"/>
      </w:divBdr>
    </w:div>
    <w:div w:id="1203782360">
      <w:bodyDiv w:val="1"/>
      <w:marLeft w:val="0"/>
      <w:marRight w:val="0"/>
      <w:marTop w:val="0"/>
      <w:marBottom w:val="0"/>
      <w:divBdr>
        <w:top w:val="none" w:sz="0" w:space="0" w:color="auto"/>
        <w:left w:val="none" w:sz="0" w:space="0" w:color="auto"/>
        <w:bottom w:val="none" w:sz="0" w:space="0" w:color="auto"/>
        <w:right w:val="none" w:sz="0" w:space="0" w:color="auto"/>
      </w:divBdr>
    </w:div>
    <w:div w:id="1219365013">
      <w:bodyDiv w:val="1"/>
      <w:marLeft w:val="0"/>
      <w:marRight w:val="0"/>
      <w:marTop w:val="0"/>
      <w:marBottom w:val="0"/>
      <w:divBdr>
        <w:top w:val="none" w:sz="0" w:space="0" w:color="auto"/>
        <w:left w:val="none" w:sz="0" w:space="0" w:color="auto"/>
        <w:bottom w:val="none" w:sz="0" w:space="0" w:color="auto"/>
        <w:right w:val="none" w:sz="0" w:space="0" w:color="auto"/>
      </w:divBdr>
      <w:divsChild>
        <w:div w:id="1959213585">
          <w:marLeft w:val="547"/>
          <w:marRight w:val="0"/>
          <w:marTop w:val="0"/>
          <w:marBottom w:val="120"/>
          <w:divBdr>
            <w:top w:val="none" w:sz="0" w:space="0" w:color="auto"/>
            <w:left w:val="none" w:sz="0" w:space="0" w:color="auto"/>
            <w:bottom w:val="none" w:sz="0" w:space="0" w:color="auto"/>
            <w:right w:val="none" w:sz="0" w:space="0" w:color="auto"/>
          </w:divBdr>
        </w:div>
        <w:div w:id="1521819629">
          <w:marLeft w:val="1166"/>
          <w:marRight w:val="0"/>
          <w:marTop w:val="0"/>
          <w:marBottom w:val="120"/>
          <w:divBdr>
            <w:top w:val="none" w:sz="0" w:space="0" w:color="auto"/>
            <w:left w:val="none" w:sz="0" w:space="0" w:color="auto"/>
            <w:bottom w:val="none" w:sz="0" w:space="0" w:color="auto"/>
            <w:right w:val="none" w:sz="0" w:space="0" w:color="auto"/>
          </w:divBdr>
        </w:div>
        <w:div w:id="891114374">
          <w:marLeft w:val="1166"/>
          <w:marRight w:val="0"/>
          <w:marTop w:val="0"/>
          <w:marBottom w:val="120"/>
          <w:divBdr>
            <w:top w:val="none" w:sz="0" w:space="0" w:color="auto"/>
            <w:left w:val="none" w:sz="0" w:space="0" w:color="auto"/>
            <w:bottom w:val="none" w:sz="0" w:space="0" w:color="auto"/>
            <w:right w:val="none" w:sz="0" w:space="0" w:color="auto"/>
          </w:divBdr>
        </w:div>
        <w:div w:id="1365599095">
          <w:marLeft w:val="547"/>
          <w:marRight w:val="0"/>
          <w:marTop w:val="0"/>
          <w:marBottom w:val="120"/>
          <w:divBdr>
            <w:top w:val="none" w:sz="0" w:space="0" w:color="auto"/>
            <w:left w:val="none" w:sz="0" w:space="0" w:color="auto"/>
            <w:bottom w:val="none" w:sz="0" w:space="0" w:color="auto"/>
            <w:right w:val="none" w:sz="0" w:space="0" w:color="auto"/>
          </w:divBdr>
        </w:div>
        <w:div w:id="760948169">
          <w:marLeft w:val="1267"/>
          <w:marRight w:val="0"/>
          <w:marTop w:val="0"/>
          <w:marBottom w:val="120"/>
          <w:divBdr>
            <w:top w:val="none" w:sz="0" w:space="0" w:color="auto"/>
            <w:left w:val="none" w:sz="0" w:space="0" w:color="auto"/>
            <w:bottom w:val="none" w:sz="0" w:space="0" w:color="auto"/>
            <w:right w:val="none" w:sz="0" w:space="0" w:color="auto"/>
          </w:divBdr>
        </w:div>
        <w:div w:id="1450582934">
          <w:marLeft w:val="1267"/>
          <w:marRight w:val="0"/>
          <w:marTop w:val="0"/>
          <w:marBottom w:val="120"/>
          <w:divBdr>
            <w:top w:val="none" w:sz="0" w:space="0" w:color="auto"/>
            <w:left w:val="none" w:sz="0" w:space="0" w:color="auto"/>
            <w:bottom w:val="none" w:sz="0" w:space="0" w:color="auto"/>
            <w:right w:val="none" w:sz="0" w:space="0" w:color="auto"/>
          </w:divBdr>
        </w:div>
      </w:divsChild>
    </w:div>
    <w:div w:id="1231186020">
      <w:bodyDiv w:val="1"/>
      <w:marLeft w:val="0"/>
      <w:marRight w:val="0"/>
      <w:marTop w:val="0"/>
      <w:marBottom w:val="0"/>
      <w:divBdr>
        <w:top w:val="none" w:sz="0" w:space="0" w:color="auto"/>
        <w:left w:val="none" w:sz="0" w:space="0" w:color="auto"/>
        <w:bottom w:val="none" w:sz="0" w:space="0" w:color="auto"/>
        <w:right w:val="none" w:sz="0" w:space="0" w:color="auto"/>
      </w:divBdr>
      <w:divsChild>
        <w:div w:id="1938057962">
          <w:marLeft w:val="1166"/>
          <w:marRight w:val="0"/>
          <w:marTop w:val="0"/>
          <w:marBottom w:val="120"/>
          <w:divBdr>
            <w:top w:val="none" w:sz="0" w:space="0" w:color="auto"/>
            <w:left w:val="none" w:sz="0" w:space="0" w:color="auto"/>
            <w:bottom w:val="none" w:sz="0" w:space="0" w:color="auto"/>
            <w:right w:val="none" w:sz="0" w:space="0" w:color="auto"/>
          </w:divBdr>
        </w:div>
      </w:divsChild>
    </w:div>
    <w:div w:id="1242180508">
      <w:bodyDiv w:val="1"/>
      <w:marLeft w:val="0"/>
      <w:marRight w:val="0"/>
      <w:marTop w:val="0"/>
      <w:marBottom w:val="0"/>
      <w:divBdr>
        <w:top w:val="none" w:sz="0" w:space="0" w:color="auto"/>
        <w:left w:val="none" w:sz="0" w:space="0" w:color="auto"/>
        <w:bottom w:val="none" w:sz="0" w:space="0" w:color="auto"/>
        <w:right w:val="none" w:sz="0" w:space="0" w:color="auto"/>
      </w:divBdr>
    </w:div>
    <w:div w:id="1283809678">
      <w:bodyDiv w:val="1"/>
      <w:marLeft w:val="0"/>
      <w:marRight w:val="0"/>
      <w:marTop w:val="0"/>
      <w:marBottom w:val="0"/>
      <w:divBdr>
        <w:top w:val="none" w:sz="0" w:space="0" w:color="auto"/>
        <w:left w:val="none" w:sz="0" w:space="0" w:color="auto"/>
        <w:bottom w:val="none" w:sz="0" w:space="0" w:color="auto"/>
        <w:right w:val="none" w:sz="0" w:space="0" w:color="auto"/>
      </w:divBdr>
      <w:divsChild>
        <w:div w:id="411507289">
          <w:marLeft w:val="1886"/>
          <w:marRight w:val="0"/>
          <w:marTop w:val="0"/>
          <w:marBottom w:val="0"/>
          <w:divBdr>
            <w:top w:val="none" w:sz="0" w:space="0" w:color="auto"/>
            <w:left w:val="none" w:sz="0" w:space="0" w:color="auto"/>
            <w:bottom w:val="none" w:sz="0" w:space="0" w:color="auto"/>
            <w:right w:val="none" w:sz="0" w:space="0" w:color="auto"/>
          </w:divBdr>
        </w:div>
      </w:divsChild>
    </w:div>
    <w:div w:id="1293750228">
      <w:bodyDiv w:val="1"/>
      <w:marLeft w:val="0"/>
      <w:marRight w:val="0"/>
      <w:marTop w:val="0"/>
      <w:marBottom w:val="0"/>
      <w:divBdr>
        <w:top w:val="none" w:sz="0" w:space="0" w:color="auto"/>
        <w:left w:val="none" w:sz="0" w:space="0" w:color="auto"/>
        <w:bottom w:val="none" w:sz="0" w:space="0" w:color="auto"/>
        <w:right w:val="none" w:sz="0" w:space="0" w:color="auto"/>
      </w:divBdr>
    </w:div>
    <w:div w:id="1297947471">
      <w:bodyDiv w:val="1"/>
      <w:marLeft w:val="0"/>
      <w:marRight w:val="0"/>
      <w:marTop w:val="0"/>
      <w:marBottom w:val="0"/>
      <w:divBdr>
        <w:top w:val="none" w:sz="0" w:space="0" w:color="auto"/>
        <w:left w:val="none" w:sz="0" w:space="0" w:color="auto"/>
        <w:bottom w:val="none" w:sz="0" w:space="0" w:color="auto"/>
        <w:right w:val="none" w:sz="0" w:space="0" w:color="auto"/>
      </w:divBdr>
    </w:div>
    <w:div w:id="1335840395">
      <w:bodyDiv w:val="1"/>
      <w:marLeft w:val="0"/>
      <w:marRight w:val="0"/>
      <w:marTop w:val="0"/>
      <w:marBottom w:val="0"/>
      <w:divBdr>
        <w:top w:val="none" w:sz="0" w:space="0" w:color="auto"/>
        <w:left w:val="none" w:sz="0" w:space="0" w:color="auto"/>
        <w:bottom w:val="none" w:sz="0" w:space="0" w:color="auto"/>
        <w:right w:val="none" w:sz="0" w:space="0" w:color="auto"/>
      </w:divBdr>
    </w:div>
    <w:div w:id="1345596654">
      <w:bodyDiv w:val="1"/>
      <w:marLeft w:val="0"/>
      <w:marRight w:val="0"/>
      <w:marTop w:val="0"/>
      <w:marBottom w:val="0"/>
      <w:divBdr>
        <w:top w:val="none" w:sz="0" w:space="0" w:color="auto"/>
        <w:left w:val="none" w:sz="0" w:space="0" w:color="auto"/>
        <w:bottom w:val="none" w:sz="0" w:space="0" w:color="auto"/>
        <w:right w:val="none" w:sz="0" w:space="0" w:color="auto"/>
      </w:divBdr>
    </w:div>
    <w:div w:id="1361590958">
      <w:bodyDiv w:val="1"/>
      <w:marLeft w:val="0"/>
      <w:marRight w:val="0"/>
      <w:marTop w:val="0"/>
      <w:marBottom w:val="0"/>
      <w:divBdr>
        <w:top w:val="none" w:sz="0" w:space="0" w:color="auto"/>
        <w:left w:val="none" w:sz="0" w:space="0" w:color="auto"/>
        <w:bottom w:val="none" w:sz="0" w:space="0" w:color="auto"/>
        <w:right w:val="none" w:sz="0" w:space="0" w:color="auto"/>
      </w:divBdr>
      <w:divsChild>
        <w:div w:id="584920616">
          <w:marLeft w:val="-180"/>
          <w:marRight w:val="-180"/>
          <w:marTop w:val="240"/>
          <w:marBottom w:val="0"/>
          <w:divBdr>
            <w:top w:val="none" w:sz="0" w:space="0" w:color="auto"/>
            <w:left w:val="none" w:sz="0" w:space="0" w:color="auto"/>
            <w:bottom w:val="none" w:sz="0" w:space="0" w:color="auto"/>
            <w:right w:val="none" w:sz="0" w:space="0" w:color="auto"/>
          </w:divBdr>
        </w:div>
      </w:divsChild>
    </w:div>
    <w:div w:id="1363940832">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12049087">
      <w:bodyDiv w:val="1"/>
      <w:marLeft w:val="0"/>
      <w:marRight w:val="0"/>
      <w:marTop w:val="0"/>
      <w:marBottom w:val="0"/>
      <w:divBdr>
        <w:top w:val="none" w:sz="0" w:space="0" w:color="auto"/>
        <w:left w:val="none" w:sz="0" w:space="0" w:color="auto"/>
        <w:bottom w:val="none" w:sz="0" w:space="0" w:color="auto"/>
        <w:right w:val="none" w:sz="0" w:space="0" w:color="auto"/>
      </w:divBdr>
    </w:div>
    <w:div w:id="1443916775">
      <w:bodyDiv w:val="1"/>
      <w:marLeft w:val="0"/>
      <w:marRight w:val="0"/>
      <w:marTop w:val="0"/>
      <w:marBottom w:val="0"/>
      <w:divBdr>
        <w:top w:val="none" w:sz="0" w:space="0" w:color="auto"/>
        <w:left w:val="none" w:sz="0" w:space="0" w:color="auto"/>
        <w:bottom w:val="none" w:sz="0" w:space="0" w:color="auto"/>
        <w:right w:val="none" w:sz="0" w:space="0" w:color="auto"/>
      </w:divBdr>
    </w:div>
    <w:div w:id="1471433791">
      <w:bodyDiv w:val="1"/>
      <w:marLeft w:val="0"/>
      <w:marRight w:val="0"/>
      <w:marTop w:val="0"/>
      <w:marBottom w:val="0"/>
      <w:divBdr>
        <w:top w:val="none" w:sz="0" w:space="0" w:color="auto"/>
        <w:left w:val="none" w:sz="0" w:space="0" w:color="auto"/>
        <w:bottom w:val="none" w:sz="0" w:space="0" w:color="auto"/>
        <w:right w:val="none" w:sz="0" w:space="0" w:color="auto"/>
      </w:divBdr>
      <w:divsChild>
        <w:div w:id="421414062">
          <w:marLeft w:val="533"/>
          <w:marRight w:val="0"/>
          <w:marTop w:val="0"/>
          <w:marBottom w:val="120"/>
          <w:divBdr>
            <w:top w:val="none" w:sz="0" w:space="0" w:color="auto"/>
            <w:left w:val="none" w:sz="0" w:space="0" w:color="auto"/>
            <w:bottom w:val="none" w:sz="0" w:space="0" w:color="auto"/>
            <w:right w:val="none" w:sz="0" w:space="0" w:color="auto"/>
          </w:divBdr>
        </w:div>
      </w:divsChild>
    </w:div>
    <w:div w:id="1486626680">
      <w:bodyDiv w:val="1"/>
      <w:marLeft w:val="0"/>
      <w:marRight w:val="0"/>
      <w:marTop w:val="0"/>
      <w:marBottom w:val="0"/>
      <w:divBdr>
        <w:top w:val="none" w:sz="0" w:space="0" w:color="auto"/>
        <w:left w:val="none" w:sz="0" w:space="0" w:color="auto"/>
        <w:bottom w:val="none" w:sz="0" w:space="0" w:color="auto"/>
        <w:right w:val="none" w:sz="0" w:space="0" w:color="auto"/>
      </w:divBdr>
    </w:div>
    <w:div w:id="1493136977">
      <w:bodyDiv w:val="1"/>
      <w:marLeft w:val="0"/>
      <w:marRight w:val="0"/>
      <w:marTop w:val="0"/>
      <w:marBottom w:val="0"/>
      <w:divBdr>
        <w:top w:val="none" w:sz="0" w:space="0" w:color="auto"/>
        <w:left w:val="none" w:sz="0" w:space="0" w:color="auto"/>
        <w:bottom w:val="none" w:sz="0" w:space="0" w:color="auto"/>
        <w:right w:val="none" w:sz="0" w:space="0" w:color="auto"/>
      </w:divBdr>
    </w:div>
    <w:div w:id="1536893150">
      <w:bodyDiv w:val="1"/>
      <w:marLeft w:val="0"/>
      <w:marRight w:val="0"/>
      <w:marTop w:val="0"/>
      <w:marBottom w:val="0"/>
      <w:divBdr>
        <w:top w:val="none" w:sz="0" w:space="0" w:color="auto"/>
        <w:left w:val="none" w:sz="0" w:space="0" w:color="auto"/>
        <w:bottom w:val="none" w:sz="0" w:space="0" w:color="auto"/>
        <w:right w:val="none" w:sz="0" w:space="0" w:color="auto"/>
      </w:divBdr>
    </w:div>
    <w:div w:id="1542865391">
      <w:bodyDiv w:val="1"/>
      <w:marLeft w:val="0"/>
      <w:marRight w:val="0"/>
      <w:marTop w:val="0"/>
      <w:marBottom w:val="0"/>
      <w:divBdr>
        <w:top w:val="none" w:sz="0" w:space="0" w:color="auto"/>
        <w:left w:val="none" w:sz="0" w:space="0" w:color="auto"/>
        <w:bottom w:val="none" w:sz="0" w:space="0" w:color="auto"/>
        <w:right w:val="none" w:sz="0" w:space="0" w:color="auto"/>
      </w:divBdr>
    </w:div>
    <w:div w:id="1555312734">
      <w:bodyDiv w:val="1"/>
      <w:marLeft w:val="0"/>
      <w:marRight w:val="0"/>
      <w:marTop w:val="0"/>
      <w:marBottom w:val="0"/>
      <w:divBdr>
        <w:top w:val="none" w:sz="0" w:space="0" w:color="auto"/>
        <w:left w:val="none" w:sz="0" w:space="0" w:color="auto"/>
        <w:bottom w:val="none" w:sz="0" w:space="0" w:color="auto"/>
        <w:right w:val="none" w:sz="0" w:space="0" w:color="auto"/>
      </w:divBdr>
    </w:div>
    <w:div w:id="1610232920">
      <w:bodyDiv w:val="1"/>
      <w:marLeft w:val="0"/>
      <w:marRight w:val="0"/>
      <w:marTop w:val="0"/>
      <w:marBottom w:val="0"/>
      <w:divBdr>
        <w:top w:val="none" w:sz="0" w:space="0" w:color="auto"/>
        <w:left w:val="none" w:sz="0" w:space="0" w:color="auto"/>
        <w:bottom w:val="none" w:sz="0" w:space="0" w:color="auto"/>
        <w:right w:val="none" w:sz="0" w:space="0" w:color="auto"/>
      </w:divBdr>
    </w:div>
    <w:div w:id="1612785253">
      <w:bodyDiv w:val="1"/>
      <w:marLeft w:val="0"/>
      <w:marRight w:val="0"/>
      <w:marTop w:val="0"/>
      <w:marBottom w:val="0"/>
      <w:divBdr>
        <w:top w:val="none" w:sz="0" w:space="0" w:color="auto"/>
        <w:left w:val="none" w:sz="0" w:space="0" w:color="auto"/>
        <w:bottom w:val="none" w:sz="0" w:space="0" w:color="auto"/>
        <w:right w:val="none" w:sz="0" w:space="0" w:color="auto"/>
      </w:divBdr>
      <w:divsChild>
        <w:div w:id="1818184381">
          <w:marLeft w:val="1440"/>
          <w:marRight w:val="0"/>
          <w:marTop w:val="0"/>
          <w:marBottom w:val="0"/>
          <w:divBdr>
            <w:top w:val="none" w:sz="0" w:space="0" w:color="auto"/>
            <w:left w:val="none" w:sz="0" w:space="0" w:color="auto"/>
            <w:bottom w:val="none" w:sz="0" w:space="0" w:color="auto"/>
            <w:right w:val="none" w:sz="0" w:space="0" w:color="auto"/>
          </w:divBdr>
        </w:div>
        <w:div w:id="1788964774">
          <w:marLeft w:val="1440"/>
          <w:marRight w:val="0"/>
          <w:marTop w:val="0"/>
          <w:marBottom w:val="0"/>
          <w:divBdr>
            <w:top w:val="none" w:sz="0" w:space="0" w:color="auto"/>
            <w:left w:val="none" w:sz="0" w:space="0" w:color="auto"/>
            <w:bottom w:val="none" w:sz="0" w:space="0" w:color="auto"/>
            <w:right w:val="none" w:sz="0" w:space="0" w:color="auto"/>
          </w:divBdr>
        </w:div>
      </w:divsChild>
    </w:div>
    <w:div w:id="1638029976">
      <w:bodyDiv w:val="1"/>
      <w:marLeft w:val="0"/>
      <w:marRight w:val="0"/>
      <w:marTop w:val="0"/>
      <w:marBottom w:val="0"/>
      <w:divBdr>
        <w:top w:val="none" w:sz="0" w:space="0" w:color="auto"/>
        <w:left w:val="none" w:sz="0" w:space="0" w:color="auto"/>
        <w:bottom w:val="none" w:sz="0" w:space="0" w:color="auto"/>
        <w:right w:val="none" w:sz="0" w:space="0" w:color="auto"/>
      </w:divBdr>
    </w:div>
    <w:div w:id="1699811221">
      <w:bodyDiv w:val="1"/>
      <w:marLeft w:val="0"/>
      <w:marRight w:val="0"/>
      <w:marTop w:val="0"/>
      <w:marBottom w:val="0"/>
      <w:divBdr>
        <w:top w:val="none" w:sz="0" w:space="0" w:color="auto"/>
        <w:left w:val="none" w:sz="0" w:space="0" w:color="auto"/>
        <w:bottom w:val="none" w:sz="0" w:space="0" w:color="auto"/>
        <w:right w:val="none" w:sz="0" w:space="0" w:color="auto"/>
      </w:divBdr>
    </w:div>
    <w:div w:id="1700082287">
      <w:bodyDiv w:val="1"/>
      <w:marLeft w:val="0"/>
      <w:marRight w:val="0"/>
      <w:marTop w:val="0"/>
      <w:marBottom w:val="0"/>
      <w:divBdr>
        <w:top w:val="none" w:sz="0" w:space="0" w:color="auto"/>
        <w:left w:val="none" w:sz="0" w:space="0" w:color="auto"/>
        <w:bottom w:val="none" w:sz="0" w:space="0" w:color="auto"/>
        <w:right w:val="none" w:sz="0" w:space="0" w:color="auto"/>
      </w:divBdr>
    </w:div>
    <w:div w:id="1704938212">
      <w:bodyDiv w:val="1"/>
      <w:marLeft w:val="0"/>
      <w:marRight w:val="0"/>
      <w:marTop w:val="0"/>
      <w:marBottom w:val="0"/>
      <w:divBdr>
        <w:top w:val="none" w:sz="0" w:space="0" w:color="auto"/>
        <w:left w:val="none" w:sz="0" w:space="0" w:color="auto"/>
        <w:bottom w:val="none" w:sz="0" w:space="0" w:color="auto"/>
        <w:right w:val="none" w:sz="0" w:space="0" w:color="auto"/>
      </w:divBdr>
      <w:divsChild>
        <w:div w:id="486867482">
          <w:marLeft w:val="547"/>
          <w:marRight w:val="0"/>
          <w:marTop w:val="0"/>
          <w:marBottom w:val="120"/>
          <w:divBdr>
            <w:top w:val="none" w:sz="0" w:space="0" w:color="auto"/>
            <w:left w:val="none" w:sz="0" w:space="0" w:color="auto"/>
            <w:bottom w:val="none" w:sz="0" w:space="0" w:color="auto"/>
            <w:right w:val="none" w:sz="0" w:space="0" w:color="auto"/>
          </w:divBdr>
        </w:div>
        <w:div w:id="322245014">
          <w:marLeft w:val="1166"/>
          <w:marRight w:val="0"/>
          <w:marTop w:val="0"/>
          <w:marBottom w:val="120"/>
          <w:divBdr>
            <w:top w:val="none" w:sz="0" w:space="0" w:color="auto"/>
            <w:left w:val="none" w:sz="0" w:space="0" w:color="auto"/>
            <w:bottom w:val="none" w:sz="0" w:space="0" w:color="auto"/>
            <w:right w:val="none" w:sz="0" w:space="0" w:color="auto"/>
          </w:divBdr>
        </w:div>
        <w:div w:id="125707093">
          <w:marLeft w:val="1166"/>
          <w:marRight w:val="0"/>
          <w:marTop w:val="0"/>
          <w:marBottom w:val="120"/>
          <w:divBdr>
            <w:top w:val="none" w:sz="0" w:space="0" w:color="auto"/>
            <w:left w:val="none" w:sz="0" w:space="0" w:color="auto"/>
            <w:bottom w:val="none" w:sz="0" w:space="0" w:color="auto"/>
            <w:right w:val="none" w:sz="0" w:space="0" w:color="auto"/>
          </w:divBdr>
        </w:div>
        <w:div w:id="2074813111">
          <w:marLeft w:val="547"/>
          <w:marRight w:val="0"/>
          <w:marTop w:val="0"/>
          <w:marBottom w:val="120"/>
          <w:divBdr>
            <w:top w:val="none" w:sz="0" w:space="0" w:color="auto"/>
            <w:left w:val="none" w:sz="0" w:space="0" w:color="auto"/>
            <w:bottom w:val="none" w:sz="0" w:space="0" w:color="auto"/>
            <w:right w:val="none" w:sz="0" w:space="0" w:color="auto"/>
          </w:divBdr>
        </w:div>
        <w:div w:id="1780488502">
          <w:marLeft w:val="1267"/>
          <w:marRight w:val="0"/>
          <w:marTop w:val="0"/>
          <w:marBottom w:val="120"/>
          <w:divBdr>
            <w:top w:val="none" w:sz="0" w:space="0" w:color="auto"/>
            <w:left w:val="none" w:sz="0" w:space="0" w:color="auto"/>
            <w:bottom w:val="none" w:sz="0" w:space="0" w:color="auto"/>
            <w:right w:val="none" w:sz="0" w:space="0" w:color="auto"/>
          </w:divBdr>
        </w:div>
        <w:div w:id="1102141258">
          <w:marLeft w:val="1267"/>
          <w:marRight w:val="0"/>
          <w:marTop w:val="0"/>
          <w:marBottom w:val="120"/>
          <w:divBdr>
            <w:top w:val="none" w:sz="0" w:space="0" w:color="auto"/>
            <w:left w:val="none" w:sz="0" w:space="0" w:color="auto"/>
            <w:bottom w:val="none" w:sz="0" w:space="0" w:color="auto"/>
            <w:right w:val="none" w:sz="0" w:space="0" w:color="auto"/>
          </w:divBdr>
        </w:div>
      </w:divsChild>
    </w:div>
    <w:div w:id="1710370759">
      <w:bodyDiv w:val="1"/>
      <w:marLeft w:val="0"/>
      <w:marRight w:val="0"/>
      <w:marTop w:val="0"/>
      <w:marBottom w:val="0"/>
      <w:divBdr>
        <w:top w:val="none" w:sz="0" w:space="0" w:color="auto"/>
        <w:left w:val="none" w:sz="0" w:space="0" w:color="auto"/>
        <w:bottom w:val="none" w:sz="0" w:space="0" w:color="auto"/>
        <w:right w:val="none" w:sz="0" w:space="0" w:color="auto"/>
      </w:divBdr>
      <w:divsChild>
        <w:div w:id="179592551">
          <w:marLeft w:val="1166"/>
          <w:marRight w:val="0"/>
          <w:marTop w:val="0"/>
          <w:marBottom w:val="120"/>
          <w:divBdr>
            <w:top w:val="none" w:sz="0" w:space="0" w:color="auto"/>
            <w:left w:val="none" w:sz="0" w:space="0" w:color="auto"/>
            <w:bottom w:val="none" w:sz="0" w:space="0" w:color="auto"/>
            <w:right w:val="none" w:sz="0" w:space="0" w:color="auto"/>
          </w:divBdr>
        </w:div>
      </w:divsChild>
    </w:div>
    <w:div w:id="1730419338">
      <w:bodyDiv w:val="1"/>
      <w:marLeft w:val="0"/>
      <w:marRight w:val="0"/>
      <w:marTop w:val="0"/>
      <w:marBottom w:val="0"/>
      <w:divBdr>
        <w:top w:val="none" w:sz="0" w:space="0" w:color="auto"/>
        <w:left w:val="none" w:sz="0" w:space="0" w:color="auto"/>
        <w:bottom w:val="none" w:sz="0" w:space="0" w:color="auto"/>
        <w:right w:val="none" w:sz="0" w:space="0" w:color="auto"/>
      </w:divBdr>
    </w:div>
    <w:div w:id="1733654398">
      <w:bodyDiv w:val="1"/>
      <w:marLeft w:val="0"/>
      <w:marRight w:val="0"/>
      <w:marTop w:val="0"/>
      <w:marBottom w:val="0"/>
      <w:divBdr>
        <w:top w:val="none" w:sz="0" w:space="0" w:color="auto"/>
        <w:left w:val="none" w:sz="0" w:space="0" w:color="auto"/>
        <w:bottom w:val="none" w:sz="0" w:space="0" w:color="auto"/>
        <w:right w:val="none" w:sz="0" w:space="0" w:color="auto"/>
      </w:divBdr>
      <w:divsChild>
        <w:div w:id="892158806">
          <w:marLeft w:val="533"/>
          <w:marRight w:val="0"/>
          <w:marTop w:val="0"/>
          <w:marBottom w:val="120"/>
          <w:divBdr>
            <w:top w:val="none" w:sz="0" w:space="0" w:color="auto"/>
            <w:left w:val="none" w:sz="0" w:space="0" w:color="auto"/>
            <w:bottom w:val="none" w:sz="0" w:space="0" w:color="auto"/>
            <w:right w:val="none" w:sz="0" w:space="0" w:color="auto"/>
          </w:divBdr>
        </w:div>
      </w:divsChild>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780761344">
      <w:bodyDiv w:val="1"/>
      <w:marLeft w:val="0"/>
      <w:marRight w:val="0"/>
      <w:marTop w:val="0"/>
      <w:marBottom w:val="0"/>
      <w:divBdr>
        <w:top w:val="none" w:sz="0" w:space="0" w:color="auto"/>
        <w:left w:val="none" w:sz="0" w:space="0" w:color="auto"/>
        <w:bottom w:val="none" w:sz="0" w:space="0" w:color="auto"/>
        <w:right w:val="none" w:sz="0" w:space="0" w:color="auto"/>
      </w:divBdr>
    </w:div>
    <w:div w:id="1795631344">
      <w:bodyDiv w:val="1"/>
      <w:marLeft w:val="0"/>
      <w:marRight w:val="0"/>
      <w:marTop w:val="0"/>
      <w:marBottom w:val="0"/>
      <w:divBdr>
        <w:top w:val="none" w:sz="0" w:space="0" w:color="auto"/>
        <w:left w:val="none" w:sz="0" w:space="0" w:color="auto"/>
        <w:bottom w:val="none" w:sz="0" w:space="0" w:color="auto"/>
        <w:right w:val="none" w:sz="0" w:space="0" w:color="auto"/>
      </w:divBdr>
    </w:div>
    <w:div w:id="1800566138">
      <w:bodyDiv w:val="1"/>
      <w:marLeft w:val="0"/>
      <w:marRight w:val="0"/>
      <w:marTop w:val="0"/>
      <w:marBottom w:val="0"/>
      <w:divBdr>
        <w:top w:val="none" w:sz="0" w:space="0" w:color="auto"/>
        <w:left w:val="none" w:sz="0" w:space="0" w:color="auto"/>
        <w:bottom w:val="none" w:sz="0" w:space="0" w:color="auto"/>
        <w:right w:val="none" w:sz="0" w:space="0" w:color="auto"/>
      </w:divBdr>
    </w:div>
    <w:div w:id="1807161496">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39996733">
      <w:bodyDiv w:val="1"/>
      <w:marLeft w:val="0"/>
      <w:marRight w:val="0"/>
      <w:marTop w:val="0"/>
      <w:marBottom w:val="0"/>
      <w:divBdr>
        <w:top w:val="none" w:sz="0" w:space="0" w:color="auto"/>
        <w:left w:val="none" w:sz="0" w:space="0" w:color="auto"/>
        <w:bottom w:val="none" w:sz="0" w:space="0" w:color="auto"/>
        <w:right w:val="none" w:sz="0" w:space="0" w:color="auto"/>
      </w:divBdr>
      <w:divsChild>
        <w:div w:id="555355356">
          <w:marLeft w:val="1886"/>
          <w:marRight w:val="0"/>
          <w:marTop w:val="48"/>
          <w:marBottom w:val="60"/>
          <w:divBdr>
            <w:top w:val="none" w:sz="0" w:space="0" w:color="auto"/>
            <w:left w:val="none" w:sz="0" w:space="0" w:color="auto"/>
            <w:bottom w:val="none" w:sz="0" w:space="0" w:color="auto"/>
            <w:right w:val="none" w:sz="0" w:space="0" w:color="auto"/>
          </w:divBdr>
        </w:div>
      </w:divsChild>
    </w:div>
    <w:div w:id="1935742471">
      <w:bodyDiv w:val="1"/>
      <w:marLeft w:val="0"/>
      <w:marRight w:val="0"/>
      <w:marTop w:val="0"/>
      <w:marBottom w:val="0"/>
      <w:divBdr>
        <w:top w:val="none" w:sz="0" w:space="0" w:color="auto"/>
        <w:left w:val="none" w:sz="0" w:space="0" w:color="auto"/>
        <w:bottom w:val="none" w:sz="0" w:space="0" w:color="auto"/>
        <w:right w:val="none" w:sz="0" w:space="0" w:color="auto"/>
      </w:divBdr>
    </w:div>
    <w:div w:id="1945382382">
      <w:bodyDiv w:val="1"/>
      <w:marLeft w:val="0"/>
      <w:marRight w:val="0"/>
      <w:marTop w:val="0"/>
      <w:marBottom w:val="0"/>
      <w:divBdr>
        <w:top w:val="none" w:sz="0" w:space="0" w:color="auto"/>
        <w:left w:val="none" w:sz="0" w:space="0" w:color="auto"/>
        <w:bottom w:val="none" w:sz="0" w:space="0" w:color="auto"/>
        <w:right w:val="none" w:sz="0" w:space="0" w:color="auto"/>
      </w:divBdr>
    </w:div>
    <w:div w:id="1971738675">
      <w:bodyDiv w:val="1"/>
      <w:marLeft w:val="0"/>
      <w:marRight w:val="0"/>
      <w:marTop w:val="0"/>
      <w:marBottom w:val="0"/>
      <w:divBdr>
        <w:top w:val="none" w:sz="0" w:space="0" w:color="auto"/>
        <w:left w:val="none" w:sz="0" w:space="0" w:color="auto"/>
        <w:bottom w:val="none" w:sz="0" w:space="0" w:color="auto"/>
        <w:right w:val="none" w:sz="0" w:space="0" w:color="auto"/>
      </w:divBdr>
    </w:div>
    <w:div w:id="1986202036">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21739761">
      <w:bodyDiv w:val="1"/>
      <w:marLeft w:val="0"/>
      <w:marRight w:val="0"/>
      <w:marTop w:val="0"/>
      <w:marBottom w:val="0"/>
      <w:divBdr>
        <w:top w:val="none" w:sz="0" w:space="0" w:color="auto"/>
        <w:left w:val="none" w:sz="0" w:space="0" w:color="auto"/>
        <w:bottom w:val="none" w:sz="0" w:space="0" w:color="auto"/>
        <w:right w:val="none" w:sz="0" w:space="0" w:color="auto"/>
      </w:divBdr>
      <w:divsChild>
        <w:div w:id="1466241808">
          <w:marLeft w:val="274"/>
          <w:marRight w:val="0"/>
          <w:marTop w:val="0"/>
          <w:marBottom w:val="0"/>
          <w:divBdr>
            <w:top w:val="none" w:sz="0" w:space="0" w:color="auto"/>
            <w:left w:val="none" w:sz="0" w:space="0" w:color="auto"/>
            <w:bottom w:val="none" w:sz="0" w:space="0" w:color="auto"/>
            <w:right w:val="none" w:sz="0" w:space="0" w:color="auto"/>
          </w:divBdr>
        </w:div>
        <w:div w:id="2022856031">
          <w:marLeft w:val="547"/>
          <w:marRight w:val="0"/>
          <w:marTop w:val="0"/>
          <w:marBottom w:val="0"/>
          <w:divBdr>
            <w:top w:val="none" w:sz="0" w:space="0" w:color="auto"/>
            <w:left w:val="none" w:sz="0" w:space="0" w:color="auto"/>
            <w:bottom w:val="none" w:sz="0" w:space="0" w:color="auto"/>
            <w:right w:val="none" w:sz="0" w:space="0" w:color="auto"/>
          </w:divBdr>
        </w:div>
        <w:div w:id="2090542838">
          <w:marLeft w:val="547"/>
          <w:marRight w:val="0"/>
          <w:marTop w:val="0"/>
          <w:marBottom w:val="0"/>
          <w:divBdr>
            <w:top w:val="none" w:sz="0" w:space="0" w:color="auto"/>
            <w:left w:val="none" w:sz="0" w:space="0" w:color="auto"/>
            <w:bottom w:val="none" w:sz="0" w:space="0" w:color="auto"/>
            <w:right w:val="none" w:sz="0" w:space="0" w:color="auto"/>
          </w:divBdr>
        </w:div>
      </w:divsChild>
    </w:div>
    <w:div w:id="2026785783">
      <w:bodyDiv w:val="1"/>
      <w:marLeft w:val="0"/>
      <w:marRight w:val="0"/>
      <w:marTop w:val="0"/>
      <w:marBottom w:val="0"/>
      <w:divBdr>
        <w:top w:val="none" w:sz="0" w:space="0" w:color="auto"/>
        <w:left w:val="none" w:sz="0" w:space="0" w:color="auto"/>
        <w:bottom w:val="none" w:sz="0" w:space="0" w:color="auto"/>
        <w:right w:val="none" w:sz="0" w:space="0" w:color="auto"/>
      </w:divBdr>
    </w:div>
    <w:div w:id="2050642081">
      <w:bodyDiv w:val="1"/>
      <w:marLeft w:val="0"/>
      <w:marRight w:val="0"/>
      <w:marTop w:val="0"/>
      <w:marBottom w:val="0"/>
      <w:divBdr>
        <w:top w:val="none" w:sz="0" w:space="0" w:color="auto"/>
        <w:left w:val="none" w:sz="0" w:space="0" w:color="auto"/>
        <w:bottom w:val="none" w:sz="0" w:space="0" w:color="auto"/>
        <w:right w:val="none" w:sz="0" w:space="0" w:color="auto"/>
      </w:divBdr>
    </w:div>
    <w:div w:id="2060936200">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94543410">
      <w:bodyDiv w:val="1"/>
      <w:marLeft w:val="0"/>
      <w:marRight w:val="0"/>
      <w:marTop w:val="0"/>
      <w:marBottom w:val="0"/>
      <w:divBdr>
        <w:top w:val="none" w:sz="0" w:space="0" w:color="auto"/>
        <w:left w:val="none" w:sz="0" w:space="0" w:color="auto"/>
        <w:bottom w:val="none" w:sz="0" w:space="0" w:color="auto"/>
        <w:right w:val="none" w:sz="0" w:space="0" w:color="auto"/>
      </w:divBdr>
    </w:div>
    <w:div w:id="2111661085">
      <w:bodyDiv w:val="1"/>
      <w:marLeft w:val="0"/>
      <w:marRight w:val="0"/>
      <w:marTop w:val="0"/>
      <w:marBottom w:val="0"/>
      <w:divBdr>
        <w:top w:val="none" w:sz="0" w:space="0" w:color="auto"/>
        <w:left w:val="none" w:sz="0" w:space="0" w:color="auto"/>
        <w:bottom w:val="none" w:sz="0" w:space="0" w:color="auto"/>
        <w:right w:val="none" w:sz="0" w:space="0" w:color="auto"/>
      </w:divBdr>
    </w:div>
    <w:div w:id="212993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16FC3-BED9-4EA6-B01C-BC1C81870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22954</TotalTime>
  <Pages>3</Pages>
  <Words>1052</Words>
  <Characters>5535</Characters>
  <Application>Microsoft Office Word</Application>
  <DocSecurity>0</DocSecurity>
  <Lines>212</Lines>
  <Paragraphs>104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cp:lastModifiedBy>
  <cp:revision>5167</cp:revision>
  <dcterms:created xsi:type="dcterms:W3CDTF">2024-04-03T14:54:00Z</dcterms:created>
  <dcterms:modified xsi:type="dcterms:W3CDTF">2025-08-15T16:29:00Z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(3)ufzX56tjhJtf66AW4v8NKxXRZbhQ1StzM2+5uoqlY6Z7c2FtKNvVno40+Fpkpw4LGoFI1FCW
12ImUyczuuPOl0XuaoV9jzTtqM1zR2lGOEsI+WLQNEqgreimsZYlBPsZAwnE6Ox/uVGb/Bq3
9asSh5lpq4hTjpuGGmtsySgPBjtMyygG+oUVtMA29WPSppmNU58gkq+M2mo9sFmnJ3nFurgJ
tQQqcvQZnvBUF9pfIF</vt:lpwstr>
  </property>
  <property fmtid="{D5CDD505-2E9C-101B-9397-08002B2CF9AE}" pid="3" name="_2015_ms_pID_7253431">
    <vt:lpwstr>wutEVgIE1HKeqyuDEtSE65mevHWx/eQCq4Q84kzr7VTqecxiDP5/TJ
qugl1AHYoSe02UsRsrNpliGB0Pp2IecLA2/MJ8bMSwA3XlFm+9c5c+LJUzKgD2+jehqdwmcs
jMT7ySYeQ5q2hjXRVGUdlbkuVD6fjVbQ45ua6zWP7w/HpaAljkhqHQMTVQl2x/+CopImFQD6
U9UWT6VSojla5t51088Fgs7ZvM3K5LiJqQXp</vt:lpwstr>
  </property>
  <property fmtid="{D5CDD505-2E9C-101B-9397-08002B2CF9AE}" pid="4" name="_2015_ms_pID_7253432">
    <vt:lpwstr>Wg==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1711434618</vt:lpwstr>
  </property>
</Properties>
</file>