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8D589" w14:textId="553272BE" w:rsidR="00F405F8" w:rsidRPr="009A4263" w:rsidRDefault="00F405F8" w:rsidP="00F405F8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ja-JP"/>
        </w:rPr>
      </w:pPr>
      <w:bookmarkStart w:id="0" w:name="_Hlk2178737"/>
      <w:r w:rsidRPr="009F19B7">
        <w:rPr>
          <w:rFonts w:ascii="Arial" w:eastAsia="ＭＳ 明朝" w:hAnsi="Arial"/>
          <w:b/>
          <w:noProof/>
          <w:lang w:val="en-US" w:eastAsia="x-none"/>
        </w:rPr>
        <w:t>3GPP TSG RAN WG1 #1</w:t>
      </w:r>
      <w:r w:rsidR="00994A46">
        <w:rPr>
          <w:rFonts w:ascii="Arial" w:eastAsia="ＭＳ 明朝" w:hAnsi="Arial" w:hint="eastAsia"/>
          <w:b/>
          <w:noProof/>
          <w:lang w:val="en-US" w:eastAsia="ja-JP"/>
        </w:rPr>
        <w:t>21</w:t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     </w:t>
      </w:r>
      <w:r w:rsidR="009C7A5A" w:rsidRPr="009C7A5A">
        <w:rPr>
          <w:rFonts w:ascii="Arial" w:eastAsia="ＭＳ 明朝" w:hAnsi="Arial"/>
          <w:b/>
          <w:noProof/>
          <w:lang w:val="en-US" w:eastAsia="ja-JP"/>
        </w:rPr>
        <w:t>R1-2504888</w:t>
      </w:r>
    </w:p>
    <w:bookmarkEnd w:id="0"/>
    <w:p w14:paraId="1104E035" w14:textId="53E15430" w:rsidR="00F405F8" w:rsidRPr="0011285D" w:rsidRDefault="00CF63E8" w:rsidP="00F405F8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lang w:val="en-US"/>
        </w:rPr>
      </w:pPr>
      <w:r w:rsidRPr="00CF63E8">
        <w:rPr>
          <w:rFonts w:ascii="Arial" w:eastAsia="Malgun Gothic" w:hAnsi="Arial" w:cs="Arial"/>
          <w:b/>
          <w:bCs/>
          <w:szCs w:val="36"/>
        </w:rPr>
        <w:t>St Julian’s, Malta, May 19th – 23rd, 2025</w:t>
      </w:r>
    </w:p>
    <w:p w14:paraId="4F1FAFD7" w14:textId="77777777" w:rsidR="00A10EEE" w:rsidRPr="00F405F8" w:rsidRDefault="00A10EEE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450A596F" w14:textId="32B1EC77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63071F">
        <w:rPr>
          <w:rFonts w:ascii="Arial" w:eastAsiaTheme="minorEastAsia" w:hAnsi="Arial" w:cs="Arial" w:hint="eastAsia"/>
          <w:bCs/>
          <w:lang w:eastAsia="ja-JP"/>
        </w:rPr>
        <w:t>R</w:t>
      </w:r>
      <w:r w:rsidR="00506DF0">
        <w:rPr>
          <w:rFonts w:ascii="Arial" w:eastAsiaTheme="minorEastAsia" w:hAnsi="Arial" w:cs="Arial" w:hint="eastAsia"/>
          <w:bCs/>
          <w:lang w:eastAsia="ja-JP"/>
        </w:rPr>
        <w:t xml:space="preserve">eply </w:t>
      </w:r>
      <w:r w:rsidR="00506DF0" w:rsidRPr="00506DF0">
        <w:rPr>
          <w:rFonts w:ascii="Arial" w:eastAsia="ＭＳ 明朝" w:hAnsi="Arial" w:cs="Arial"/>
          <w:bCs/>
          <w:lang w:eastAsia="ja-JP"/>
        </w:rPr>
        <w:t>LS on LP-WUS in RRC_CONNECTED</w:t>
      </w:r>
    </w:p>
    <w:p w14:paraId="3915DF53" w14:textId="19E43A0B" w:rsidR="009F52ED" w:rsidRPr="003D5990" w:rsidRDefault="009F52ED" w:rsidP="009F52ED">
      <w:pPr>
        <w:spacing w:after="60"/>
        <w:ind w:left="1985" w:hanging="1985"/>
        <w:rPr>
          <w:rFonts w:ascii="Arial" w:eastAsiaTheme="minorEastAsia" w:hAnsi="Arial" w:cs="Arial"/>
          <w:bCs/>
          <w:lang w:eastAsia="ja-JP"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3D5990" w:rsidRPr="003D5990">
        <w:rPr>
          <w:rFonts w:ascii="Arial" w:hAnsi="Arial" w:cs="Arial"/>
          <w:bCs/>
        </w:rPr>
        <w:t>R1-2503616/R2-2503202</w:t>
      </w:r>
    </w:p>
    <w:p w14:paraId="1725517D" w14:textId="69622CB3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B90DD9">
        <w:rPr>
          <w:rFonts w:ascii="Arial" w:eastAsia="ＭＳ 明朝" w:hAnsi="Arial" w:cs="Arial" w:hint="eastAsia"/>
          <w:bCs/>
          <w:lang w:eastAsia="ja-JP"/>
        </w:rPr>
        <w:t>9</w:t>
      </w:r>
    </w:p>
    <w:p w14:paraId="0DB3F630" w14:textId="36D46B1F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F47DE4" w:rsidRPr="00F47DE4">
        <w:rPr>
          <w:rFonts w:ascii="Arial" w:hAnsi="Arial" w:cs="Arial"/>
          <w:bCs/>
        </w:rPr>
        <w:t>NR_LPWUS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50EB142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ＭＳ 明朝" w:hAnsi="Arial" w:cs="Arial"/>
          <w:bCs/>
          <w:lang w:eastAsia="ja-JP"/>
        </w:rPr>
        <w:t>RAN WG</w:t>
      </w:r>
      <w:r w:rsidR="00290771" w:rsidRPr="00821953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4A163024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789D03FE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5BBBFFCE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S</w:t>
      </w:r>
      <w:r w:rsidRPr="00D2231E">
        <w:rPr>
          <w:rFonts w:eastAsia="ＭＳ 明朝" w:cs="Arial"/>
          <w:b w:val="0"/>
          <w:bCs/>
          <w:lang w:val="it-IT" w:eastAsia="ja-JP"/>
        </w:rPr>
        <w:t>hinya</w:t>
      </w:r>
      <w:r>
        <w:rPr>
          <w:rFonts w:eastAsia="ＭＳ 明朝" w:cs="Arial"/>
          <w:b w:val="0"/>
          <w:bCs/>
          <w:lang w:val="it-IT" w:eastAsia="ja-JP"/>
        </w:rPr>
        <w:t xml:space="preserve"> K</w:t>
      </w:r>
      <w:r w:rsidRPr="00D2231E">
        <w:rPr>
          <w:rFonts w:eastAsia="ＭＳ 明朝" w:cs="Arial"/>
          <w:b w:val="0"/>
          <w:bCs/>
          <w:lang w:val="it-IT" w:eastAsia="ja-JP"/>
        </w:rPr>
        <w:t>umagai</w:t>
      </w:r>
    </w:p>
    <w:p w14:paraId="034FF542" w14:textId="02786E5A" w:rsidR="00C1768D" w:rsidRPr="009F3D13" w:rsidRDefault="00C1768D" w:rsidP="00C1768D">
      <w:pPr>
        <w:pStyle w:val="7"/>
        <w:tabs>
          <w:tab w:val="left" w:pos="2268"/>
        </w:tabs>
        <w:ind w:left="567"/>
        <w:rPr>
          <w:rFonts w:eastAsiaTheme="minorEastAsia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shinya.kumagai</w:t>
      </w:r>
      <w:r>
        <w:rPr>
          <w:rFonts w:eastAsia="ＭＳ 明朝" w:cs="Arial"/>
          <w:b w:val="0"/>
          <w:bCs/>
          <w:color w:val="auto"/>
          <w:lang w:val="it-IT" w:eastAsia="ja-JP"/>
        </w:rPr>
        <w:t>.yw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docomo.com</w:t>
      </w:r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72FD3CCF" w:rsidR="006F2AF5" w:rsidRPr="0060093A" w:rsidRDefault="006F2AF5" w:rsidP="00312CEA">
      <w:pPr>
        <w:pBdr>
          <w:bottom w:val="single" w:sz="4" w:space="1" w:color="auto"/>
        </w:pBdr>
        <w:ind w:left="1440" w:hanging="1440"/>
        <w:rPr>
          <w:rFonts w:ascii="Arial" w:eastAsiaTheme="minorEastAsia" w:hAnsi="Arial" w:cs="Arial"/>
          <w:lang w:val="pt-BR" w:eastAsia="ja-JP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60093A">
        <w:rPr>
          <w:rFonts w:ascii="Arial" w:eastAsiaTheme="minorEastAsia" w:hAnsi="Arial" w:cs="Arial" w:hint="eastAsia"/>
          <w:lang w:val="pt-BR" w:eastAsia="ja-JP"/>
        </w:rPr>
        <w:t>-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367D6108" w:rsidR="005A6C01" w:rsidRPr="00265211" w:rsidRDefault="005A6C01" w:rsidP="00265211">
      <w:pPr>
        <w:pStyle w:val="af4"/>
        <w:numPr>
          <w:ilvl w:val="0"/>
          <w:numId w:val="21"/>
        </w:numPr>
        <w:spacing w:after="120"/>
        <w:ind w:leftChars="0"/>
        <w:rPr>
          <w:rFonts w:ascii="Arial" w:eastAsiaTheme="minorEastAsia" w:hAnsi="Arial" w:cs="Arial"/>
          <w:b/>
          <w:lang w:eastAsia="ja-JP"/>
        </w:rPr>
      </w:pPr>
      <w:r w:rsidRPr="00265211">
        <w:rPr>
          <w:rFonts w:ascii="Arial" w:hAnsi="Arial" w:cs="Arial"/>
          <w:b/>
        </w:rPr>
        <w:t>Overall Description:</w:t>
      </w:r>
    </w:p>
    <w:p w14:paraId="230B4311" w14:textId="1795BAC0" w:rsidR="00851ECA" w:rsidRDefault="00851ECA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851ECA">
        <w:rPr>
          <w:rFonts w:ascii="Arial" w:eastAsia="游明朝" w:hAnsi="Arial" w:cs="Arial"/>
          <w:bCs/>
          <w:iCs/>
          <w:lang w:val="en-US" w:eastAsia="ja-JP"/>
        </w:rPr>
        <w:t>RAN1 would like to thank RAN2 for the LS on LP-WUS in RRC_CONNECTED in R1-2503616/R2-</w:t>
      </w:r>
      <w:r w:rsidR="0047212D" w:rsidRPr="0047212D">
        <w:rPr>
          <w:rFonts w:ascii="Arial" w:eastAsia="游明朝" w:hAnsi="Arial" w:cs="Arial"/>
          <w:bCs/>
          <w:iCs/>
          <w:lang w:val="en-US" w:eastAsia="ja-JP"/>
        </w:rPr>
        <w:t>2503202</w:t>
      </w:r>
      <w:r>
        <w:rPr>
          <w:rFonts w:ascii="Arial" w:eastAsia="游明朝" w:hAnsi="Arial" w:cs="Arial" w:hint="eastAsia"/>
          <w:bCs/>
          <w:iCs/>
          <w:lang w:val="en-US" w:eastAsia="ja-JP"/>
        </w:rPr>
        <w:t>.</w:t>
      </w:r>
    </w:p>
    <w:p w14:paraId="17BC1044" w14:textId="11E0EFE6" w:rsidR="00833055" w:rsidRDefault="005A541D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 w:hint="eastAsia"/>
          <w:bCs/>
          <w:iCs/>
          <w:lang w:val="en-US" w:eastAsia="ja-JP"/>
        </w:rPr>
        <w:t xml:space="preserve">Related to the information/questions in </w:t>
      </w:r>
      <w:r w:rsidR="00E963CC">
        <w:rPr>
          <w:rFonts w:ascii="Arial" w:eastAsia="游明朝" w:hAnsi="Arial" w:cs="Arial" w:hint="eastAsia"/>
          <w:bCs/>
          <w:iCs/>
          <w:lang w:val="en-US" w:eastAsia="ja-JP"/>
        </w:rPr>
        <w:t xml:space="preserve">the LS, </w:t>
      </w:r>
      <w:r w:rsidR="00D73C19">
        <w:rPr>
          <w:rFonts w:ascii="Arial" w:eastAsia="游明朝" w:hAnsi="Arial" w:cs="Arial" w:hint="eastAsia"/>
          <w:bCs/>
          <w:iCs/>
          <w:lang w:val="en-US" w:eastAsia="ja-JP"/>
        </w:rPr>
        <w:t>i</w:t>
      </w:r>
      <w:r w:rsidR="00DF312F">
        <w:rPr>
          <w:rFonts w:ascii="Arial" w:eastAsia="游明朝" w:hAnsi="Arial" w:cs="Arial" w:hint="eastAsia"/>
          <w:bCs/>
          <w:iCs/>
          <w:lang w:val="en-US" w:eastAsia="ja-JP"/>
        </w:rPr>
        <w:t>n RAN</w:t>
      </w:r>
      <w:r w:rsidR="004162C5">
        <w:rPr>
          <w:rFonts w:ascii="Arial" w:eastAsia="游明朝" w:hAnsi="Arial" w:cs="Arial" w:hint="eastAsia"/>
          <w:bCs/>
          <w:iCs/>
          <w:lang w:val="en-US" w:eastAsia="ja-JP"/>
        </w:rPr>
        <w:t>1</w:t>
      </w:r>
      <w:r w:rsidR="00DF312F">
        <w:rPr>
          <w:rFonts w:ascii="Arial" w:eastAsia="游明朝" w:hAnsi="Arial" w:cs="Arial" w:hint="eastAsia"/>
          <w:bCs/>
          <w:iCs/>
          <w:lang w:val="en-US" w:eastAsia="ja-JP"/>
        </w:rPr>
        <w:t>#1</w:t>
      </w:r>
      <w:r w:rsidR="004469B5">
        <w:rPr>
          <w:rFonts w:ascii="Arial" w:eastAsia="游明朝" w:hAnsi="Arial" w:cs="Arial" w:hint="eastAsia"/>
          <w:bCs/>
          <w:iCs/>
          <w:lang w:val="en-US" w:eastAsia="ja-JP"/>
        </w:rPr>
        <w:t>21</w:t>
      </w:r>
      <w:r w:rsidR="00DF312F">
        <w:rPr>
          <w:rFonts w:ascii="Arial" w:eastAsia="游明朝" w:hAnsi="Arial" w:cs="Arial" w:hint="eastAsia"/>
          <w:bCs/>
          <w:iCs/>
          <w:lang w:val="en-US" w:eastAsia="ja-JP"/>
        </w:rPr>
        <w:t xml:space="preserve">, </w:t>
      </w:r>
      <w:r w:rsidR="006C64EB">
        <w:rPr>
          <w:rFonts w:ascii="Arial" w:eastAsia="游明朝" w:hAnsi="Arial" w:cs="Arial" w:hint="eastAsia"/>
          <w:bCs/>
          <w:iCs/>
          <w:lang w:val="en-US" w:eastAsia="ja-JP"/>
        </w:rPr>
        <w:t xml:space="preserve">RAN1 </w:t>
      </w:r>
      <w:r w:rsidR="00D03408">
        <w:rPr>
          <w:rFonts w:ascii="Arial" w:eastAsia="游明朝" w:hAnsi="Arial" w:cs="Arial" w:hint="eastAsia"/>
          <w:bCs/>
          <w:iCs/>
          <w:lang w:val="en-US" w:eastAsia="ja-JP"/>
        </w:rPr>
        <w:t>made following conclusion and agreement</w:t>
      </w:r>
      <w:r w:rsidR="00205A52">
        <w:rPr>
          <w:rFonts w:ascii="Arial" w:eastAsia="游明朝" w:hAnsi="Arial" w:cs="Arial" w:hint="eastAsia"/>
          <w:bCs/>
          <w:iCs/>
          <w:lang w:val="en-US" w:eastAsia="ja-JP"/>
        </w:rPr>
        <w:t>s</w:t>
      </w:r>
      <w:r w:rsidR="00915BFE">
        <w:rPr>
          <w:rFonts w:ascii="Arial" w:eastAsia="游明朝" w:hAnsi="Arial" w:cs="Arial" w:hint="eastAsia"/>
          <w:bCs/>
          <w:iCs/>
          <w:lang w:val="en-US" w:eastAsia="ja-JP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B7559" w14:paraId="3008EACB" w14:textId="77777777" w:rsidTr="008B7559">
        <w:tc>
          <w:tcPr>
            <w:tcW w:w="9855" w:type="dxa"/>
          </w:tcPr>
          <w:p w14:paraId="35EB3E97" w14:textId="57E9E85E" w:rsidR="00DC7B22" w:rsidRPr="0042220C" w:rsidRDefault="00923B73" w:rsidP="00E96945">
            <w:pPr>
              <w:rPr>
                <w:rFonts w:ascii="Times" w:eastAsia="游明朝" w:hAnsi="Times"/>
                <w:b/>
                <w:bCs/>
                <w:sz w:val="21"/>
                <w:szCs w:val="21"/>
                <w:highlight w:val="green"/>
                <w:u w:val="single"/>
                <w:lang w:eastAsia="ja-JP"/>
              </w:rPr>
            </w:pPr>
            <w:r w:rsidRPr="0042220C">
              <w:rPr>
                <w:b/>
                <w:bCs/>
                <w:u w:val="single"/>
                <w:lang w:val="en-US"/>
              </w:rPr>
              <w:t>LP-WUS monitoring</w:t>
            </w:r>
          </w:p>
          <w:p w14:paraId="38763CFD" w14:textId="5AC796A6" w:rsidR="00E96945" w:rsidRPr="00E96945" w:rsidRDefault="00E96945" w:rsidP="00E96945">
            <w:pPr>
              <w:rPr>
                <w:rFonts w:ascii="Times" w:eastAsia="游明朝" w:hAnsi="Times"/>
                <w:b/>
                <w:bCs/>
                <w:sz w:val="21"/>
                <w:szCs w:val="21"/>
                <w:lang w:eastAsia="ja-JP"/>
              </w:rPr>
            </w:pPr>
            <w:r w:rsidRPr="00E96945">
              <w:rPr>
                <w:rFonts w:ascii="Times" w:eastAsia="游明朝" w:hAnsi="Times" w:hint="eastAsia"/>
                <w:b/>
                <w:bCs/>
                <w:sz w:val="21"/>
                <w:szCs w:val="21"/>
                <w:highlight w:val="green"/>
                <w:lang w:eastAsia="ja-JP"/>
              </w:rPr>
              <w:t>Agreement:</w:t>
            </w:r>
          </w:p>
          <w:p w14:paraId="2B0E98D1" w14:textId="77777777" w:rsidR="00E96945" w:rsidRDefault="00E96945" w:rsidP="00E96945">
            <w:pPr>
              <w:spacing w:line="252" w:lineRule="auto"/>
              <w:contextualSpacing/>
              <w:jc w:val="both"/>
              <w:rPr>
                <w:rFonts w:ascii="Times" w:eastAsiaTheme="minorEastAsia" w:hAnsi="Times"/>
                <w:sz w:val="21"/>
                <w:szCs w:val="21"/>
                <w:lang w:val="en-US" w:eastAsia="ja-JP"/>
              </w:rPr>
            </w:pPr>
            <w:r w:rsidRPr="00E96945">
              <w:rPr>
                <w:rFonts w:ascii="Times" w:eastAsia="Batang" w:hAnsi="Times"/>
                <w:sz w:val="21"/>
                <w:szCs w:val="21"/>
                <w:lang w:val="en-US"/>
              </w:rPr>
              <w:t>As the initial reply to RAN2 LS in R1-2503616, RAN1 confirms that at least the collision with Active Time, measurement gap, and RAR window monitoring for BFR can be considered for the cases/scenarios on when the UE is not able to monitor LP-WUS</w:t>
            </w:r>
            <w:r w:rsidRPr="00E96945">
              <w:rPr>
                <w:rFonts w:ascii="Times" w:eastAsia="Batang" w:hAnsi="Times" w:hint="eastAsia"/>
                <w:sz w:val="21"/>
                <w:szCs w:val="21"/>
                <w:lang w:val="en-US"/>
              </w:rPr>
              <w:t>.</w:t>
            </w:r>
          </w:p>
          <w:p w14:paraId="731C0B8D" w14:textId="77777777" w:rsidR="00FB3406" w:rsidRDefault="00FB3406" w:rsidP="00E96945">
            <w:pPr>
              <w:spacing w:line="252" w:lineRule="auto"/>
              <w:contextualSpacing/>
              <w:jc w:val="both"/>
              <w:rPr>
                <w:rFonts w:ascii="Times" w:eastAsiaTheme="minorEastAsia" w:hAnsi="Times"/>
                <w:b/>
                <w:bCs/>
                <w:sz w:val="21"/>
                <w:szCs w:val="21"/>
                <w:lang w:val="en-US" w:eastAsia="ja-JP"/>
              </w:rPr>
            </w:pPr>
          </w:p>
          <w:p w14:paraId="39A366A8" w14:textId="77777777" w:rsidR="00C81D9E" w:rsidRPr="00DC7B22" w:rsidRDefault="00C81D9E" w:rsidP="00C81D9E">
            <w:pPr>
              <w:rPr>
                <w:rFonts w:ascii="Times" w:eastAsia="游明朝" w:hAnsi="Times"/>
                <w:b/>
                <w:bCs/>
                <w:sz w:val="21"/>
                <w:szCs w:val="21"/>
                <w:lang w:eastAsia="ja-JP"/>
              </w:rPr>
            </w:pPr>
            <w:r w:rsidRPr="00DC7B22">
              <w:rPr>
                <w:rFonts w:ascii="Times" w:eastAsia="游明朝" w:hAnsi="Times" w:hint="eastAsia"/>
                <w:b/>
                <w:bCs/>
                <w:sz w:val="21"/>
                <w:szCs w:val="21"/>
                <w:highlight w:val="green"/>
                <w:lang w:eastAsia="ja-JP"/>
              </w:rPr>
              <w:t>Agreement:</w:t>
            </w:r>
          </w:p>
          <w:p w14:paraId="319DCBE6" w14:textId="77777777" w:rsidR="00ED3B7E" w:rsidRPr="00ED3B7E" w:rsidRDefault="00ED3B7E" w:rsidP="00ED3B7E">
            <w:p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sz w:val="21"/>
                <w:szCs w:val="21"/>
              </w:rPr>
            </w:pPr>
            <w:r w:rsidRPr="00ED3B7E">
              <w:rPr>
                <w:rFonts w:ascii="Times" w:eastAsia="Batang" w:hAnsi="Times"/>
                <w:sz w:val="21"/>
                <w:szCs w:val="21"/>
                <w:lang w:val="en-US"/>
              </w:rPr>
              <w:t xml:space="preserve">As the reply to RAN2 LS in R1-2503616, RAN1 </w:t>
            </w:r>
            <w:r w:rsidRPr="00ED3B7E">
              <w:rPr>
                <w:rFonts w:ascii="Times" w:eastAsia="Batang" w:hAnsi="Times" w:hint="eastAsia"/>
                <w:sz w:val="21"/>
                <w:szCs w:val="21"/>
                <w:lang w:val="en-US"/>
              </w:rPr>
              <w:t>assumes</w:t>
            </w:r>
            <w:r w:rsidRPr="00ED3B7E">
              <w:rPr>
                <w:rFonts w:ascii="Times" w:eastAsia="Batang" w:hAnsi="Times"/>
                <w:sz w:val="21"/>
                <w:szCs w:val="21"/>
                <w:lang w:val="en-US"/>
              </w:rPr>
              <w:t xml:space="preserve"> that UE is not able to operate LR and MR simultaneously </w:t>
            </w:r>
            <w:r w:rsidRPr="00ED3B7E">
              <w:rPr>
                <w:rFonts w:ascii="Times" w:eastAsia="Batang" w:hAnsi="Times" w:hint="eastAsia"/>
                <w:sz w:val="21"/>
                <w:szCs w:val="21"/>
                <w:lang w:val="en-US"/>
              </w:rPr>
              <w:t xml:space="preserve">in Rel-19. RAN1 understanding is that the terminology of LR and MR operations are for discussion purpose </w:t>
            </w:r>
            <w:r w:rsidRPr="00ED3B7E">
              <w:rPr>
                <w:rFonts w:ascii="Times" w:eastAsia="Batang" w:hAnsi="Times"/>
                <w:sz w:val="21"/>
                <w:szCs w:val="21"/>
                <w:lang w:val="en-US"/>
              </w:rPr>
              <w:t>and</w:t>
            </w:r>
            <w:r w:rsidRPr="00ED3B7E">
              <w:rPr>
                <w:rFonts w:ascii="Times" w:eastAsia="Batang" w:hAnsi="Times" w:hint="eastAsia"/>
                <w:sz w:val="21"/>
                <w:szCs w:val="21"/>
                <w:lang w:val="en-US"/>
              </w:rPr>
              <w:t xml:space="preserve"> will not be specified</w:t>
            </w:r>
          </w:p>
          <w:p w14:paraId="0DA3FEB7" w14:textId="77777777" w:rsidR="00ED3B7E" w:rsidRPr="00ED3B7E" w:rsidRDefault="00ED3B7E" w:rsidP="00ED3B7E">
            <w:pPr>
              <w:numPr>
                <w:ilvl w:val="0"/>
                <w:numId w:val="22"/>
              </w:num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sz w:val="21"/>
                <w:szCs w:val="21"/>
                <w:lang w:eastAsia="x-none"/>
              </w:rPr>
            </w:pPr>
            <w:r w:rsidRPr="00ED3B7E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>LR operation is the UE operation for LP-WUS monitoring</w:t>
            </w:r>
          </w:p>
          <w:p w14:paraId="676F62E2" w14:textId="77777777" w:rsidR="00ED3B7E" w:rsidRPr="00ED3B7E" w:rsidRDefault="00ED3B7E" w:rsidP="00ED3B7E">
            <w:pPr>
              <w:numPr>
                <w:ilvl w:val="0"/>
                <w:numId w:val="22"/>
              </w:num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sz w:val="21"/>
                <w:szCs w:val="21"/>
                <w:lang w:eastAsia="x-none"/>
              </w:rPr>
            </w:pPr>
            <w:r w:rsidRPr="00ED3B7E">
              <w:rPr>
                <w:rFonts w:ascii="Times" w:eastAsia="Batang" w:hAnsi="Times" w:hint="eastAsia"/>
                <w:sz w:val="21"/>
                <w:szCs w:val="21"/>
                <w:lang w:eastAsia="x-none"/>
              </w:rPr>
              <w:t>MR operation is the UE operation for all other NR signals/channels transmissions/receptions in connected mode</w:t>
            </w:r>
          </w:p>
          <w:p w14:paraId="6DB2856E" w14:textId="77777777" w:rsidR="00ED3B7E" w:rsidRPr="00ED3B7E" w:rsidRDefault="00ED3B7E" w:rsidP="00ED3B7E">
            <w:pPr>
              <w:rPr>
                <w:rFonts w:ascii="Times" w:eastAsia="Batang" w:hAnsi="Times"/>
                <w:szCs w:val="24"/>
                <w:lang w:val="en-US" w:eastAsia="zh-CN" w:bidi="ar"/>
              </w:rPr>
            </w:pPr>
          </w:p>
          <w:p w14:paraId="74B5B9C1" w14:textId="77777777" w:rsidR="00ED3B7E" w:rsidRPr="00ED3B7E" w:rsidRDefault="00ED3B7E" w:rsidP="00ED3B7E">
            <w:p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szCs w:val="24"/>
                <w:lang w:eastAsia="ko-KR"/>
              </w:rPr>
            </w:pPr>
            <w:r w:rsidRPr="00ED3B7E">
              <w:rPr>
                <w:rFonts w:ascii="Times" w:eastAsia="Batang" w:hAnsi="Times" w:hint="eastAsia"/>
                <w:b/>
                <w:bCs/>
                <w:szCs w:val="24"/>
                <w:lang w:eastAsia="ko-KR"/>
              </w:rPr>
              <w:t>Conclusion</w:t>
            </w:r>
          </w:p>
          <w:p w14:paraId="7AA4176C" w14:textId="77777777" w:rsidR="00ED3B7E" w:rsidRPr="00ED3B7E" w:rsidRDefault="00ED3B7E" w:rsidP="00ED3B7E">
            <w:p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sz w:val="21"/>
                <w:szCs w:val="21"/>
              </w:rPr>
            </w:pPr>
            <w:r w:rsidRPr="00ED3B7E">
              <w:rPr>
                <w:rFonts w:ascii="Times" w:eastAsia="Batang" w:hAnsi="Times" w:hint="eastAsia"/>
                <w:sz w:val="21"/>
                <w:szCs w:val="21"/>
                <w:lang w:val="en-US"/>
              </w:rPr>
              <w:t>From RAN1 perspective, f</w:t>
            </w:r>
            <w:r w:rsidRPr="00ED3B7E">
              <w:rPr>
                <w:rFonts w:ascii="Times" w:eastAsia="Batang" w:hAnsi="Times"/>
                <w:sz w:val="21"/>
                <w:szCs w:val="21"/>
              </w:rPr>
              <w:t>or the case of potential collision (if any)</w:t>
            </w:r>
            <w:r w:rsidRPr="00ED3B7E">
              <w:rPr>
                <w:rFonts w:ascii="Times" w:eastAsia="Batang" w:hAnsi="Times" w:hint="eastAsia"/>
                <w:sz w:val="21"/>
                <w:szCs w:val="21"/>
              </w:rPr>
              <w:t xml:space="preserve"> i</w:t>
            </w:r>
            <w:r w:rsidRPr="00ED3B7E">
              <w:rPr>
                <w:rFonts w:ascii="Times" w:eastAsia="Batang" w:hAnsi="Times"/>
                <w:sz w:val="21"/>
                <w:szCs w:val="21"/>
              </w:rPr>
              <w:t>n Option 1-</w:t>
            </w:r>
            <w:r w:rsidRPr="00ED3B7E">
              <w:rPr>
                <w:rFonts w:ascii="Times" w:eastAsia="Batang" w:hAnsi="Times" w:hint="eastAsia"/>
                <w:sz w:val="21"/>
                <w:szCs w:val="21"/>
              </w:rPr>
              <w:t>2</w:t>
            </w:r>
            <w:r w:rsidRPr="00ED3B7E">
              <w:rPr>
                <w:rFonts w:ascii="Times" w:eastAsia="Batang" w:hAnsi="Times"/>
                <w:sz w:val="21"/>
                <w:szCs w:val="21"/>
              </w:rPr>
              <w:t xml:space="preserve">, when the UE is not able to monitor </w:t>
            </w:r>
            <w:r w:rsidRPr="00ED3B7E">
              <w:rPr>
                <w:rFonts w:ascii="Times" w:eastAsia="Batang" w:hAnsi="Times" w:hint="eastAsia"/>
                <w:sz w:val="21"/>
                <w:szCs w:val="21"/>
              </w:rPr>
              <w:t xml:space="preserve">all </w:t>
            </w:r>
            <w:r w:rsidRPr="00ED3B7E">
              <w:rPr>
                <w:rFonts w:ascii="Times" w:eastAsia="Batang" w:hAnsi="Times"/>
                <w:sz w:val="21"/>
                <w:szCs w:val="21"/>
              </w:rPr>
              <w:t xml:space="preserve">the LP-WUS </w:t>
            </w:r>
            <w:r w:rsidRPr="00ED3B7E">
              <w:rPr>
                <w:rFonts w:ascii="Times" w:eastAsia="Batang" w:hAnsi="Times" w:hint="eastAsia"/>
                <w:sz w:val="21"/>
                <w:szCs w:val="21"/>
              </w:rPr>
              <w:t>MO</w:t>
            </w:r>
            <w:r w:rsidRPr="00ED3B7E">
              <w:rPr>
                <w:rFonts w:ascii="Times" w:eastAsia="Batang" w:hAnsi="Times"/>
                <w:sz w:val="21"/>
                <w:szCs w:val="21"/>
              </w:rPr>
              <w:t>(s)</w:t>
            </w:r>
            <w:r w:rsidRPr="00ED3B7E">
              <w:rPr>
                <w:rFonts w:ascii="Times" w:eastAsia="Batang" w:hAnsi="Times" w:hint="eastAsia"/>
                <w:sz w:val="21"/>
                <w:szCs w:val="21"/>
              </w:rPr>
              <w:t xml:space="preserve"> in a </w:t>
            </w:r>
            <w:r w:rsidRPr="00ED3B7E">
              <w:rPr>
                <w:rFonts w:ascii="Times" w:eastAsia="Batang" w:hAnsi="Times"/>
                <w:sz w:val="21"/>
                <w:szCs w:val="21"/>
              </w:rPr>
              <w:t xml:space="preserve">LP-WUS </w:t>
            </w:r>
            <w:r w:rsidRPr="00ED3B7E">
              <w:rPr>
                <w:rFonts w:ascii="Times" w:eastAsia="Batang" w:hAnsi="Times" w:hint="eastAsia"/>
                <w:sz w:val="21"/>
                <w:szCs w:val="21"/>
              </w:rPr>
              <w:t>periodicity,</w:t>
            </w:r>
          </w:p>
          <w:p w14:paraId="0423833F" w14:textId="77777777" w:rsidR="00ED3B7E" w:rsidRPr="00ED3B7E" w:rsidRDefault="00ED3B7E" w:rsidP="00ED3B7E">
            <w:pPr>
              <w:numPr>
                <w:ilvl w:val="0"/>
                <w:numId w:val="22"/>
              </w:num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sz w:val="21"/>
                <w:szCs w:val="21"/>
                <w:lang w:eastAsia="x-none"/>
              </w:rPr>
            </w:pPr>
            <w:r w:rsidRPr="00ED3B7E">
              <w:rPr>
                <w:rFonts w:ascii="Times" w:eastAsia="Batang" w:hAnsi="Times"/>
                <w:sz w:val="21"/>
                <w:szCs w:val="21"/>
                <w:lang w:eastAsia="ko-KR"/>
              </w:rPr>
              <w:t>I</w:t>
            </w:r>
            <w:r w:rsidRPr="00ED3B7E">
              <w:rPr>
                <w:rFonts w:ascii="Times" w:eastAsia="Batang" w:hAnsi="Times" w:hint="eastAsia"/>
                <w:sz w:val="21"/>
                <w:szCs w:val="21"/>
                <w:lang w:eastAsia="ko-KR"/>
              </w:rPr>
              <w:t>t is up to RAN2 to further discuss and finalize the specification support, if any.</w:t>
            </w:r>
          </w:p>
          <w:p w14:paraId="49AF6088" w14:textId="77777777" w:rsidR="00ED3B7E" w:rsidRPr="00E96945" w:rsidRDefault="00ED3B7E" w:rsidP="00E96945">
            <w:pPr>
              <w:spacing w:line="252" w:lineRule="auto"/>
              <w:contextualSpacing/>
              <w:jc w:val="both"/>
              <w:rPr>
                <w:rFonts w:ascii="Times" w:eastAsiaTheme="minorEastAsia" w:hAnsi="Times"/>
                <w:b/>
                <w:bCs/>
                <w:sz w:val="21"/>
                <w:szCs w:val="21"/>
                <w:lang w:eastAsia="ja-JP"/>
              </w:rPr>
            </w:pPr>
          </w:p>
          <w:p w14:paraId="5C8AA277" w14:textId="77777777" w:rsidR="008B7559" w:rsidRDefault="008B7559" w:rsidP="00E96945">
            <w:pPr>
              <w:spacing w:line="252" w:lineRule="auto"/>
              <w:contextualSpacing/>
              <w:jc w:val="both"/>
              <w:rPr>
                <w:rFonts w:ascii="Times" w:eastAsiaTheme="minorEastAsia" w:hAnsi="Times"/>
                <w:b/>
                <w:bCs/>
                <w:lang w:val="en-US" w:eastAsia="ja-JP"/>
              </w:rPr>
            </w:pPr>
          </w:p>
          <w:p w14:paraId="0A86A188" w14:textId="6068A915" w:rsidR="0042220C" w:rsidRPr="0042220C" w:rsidRDefault="003F66E0" w:rsidP="0042220C">
            <w:pPr>
              <w:rPr>
                <w:rFonts w:ascii="Times" w:eastAsia="游明朝" w:hAnsi="Times"/>
                <w:b/>
                <w:bCs/>
                <w:sz w:val="21"/>
                <w:szCs w:val="21"/>
                <w:highlight w:val="green"/>
                <w:u w:val="single"/>
                <w:lang w:eastAsia="ja-JP"/>
              </w:rPr>
            </w:pPr>
            <w:r w:rsidRPr="003F66E0">
              <w:rPr>
                <w:b/>
                <w:bCs/>
                <w:u w:val="single"/>
                <w:lang w:val="en-US"/>
              </w:rPr>
              <w:t>UE time offset preference</w:t>
            </w:r>
          </w:p>
          <w:p w14:paraId="0450B130" w14:textId="77777777" w:rsidR="00DC7B22" w:rsidRPr="00DC7B22" w:rsidRDefault="00DC7B22" w:rsidP="00DC7B22">
            <w:pPr>
              <w:rPr>
                <w:rFonts w:ascii="Times" w:eastAsia="游明朝" w:hAnsi="Times"/>
                <w:b/>
                <w:bCs/>
                <w:sz w:val="21"/>
                <w:szCs w:val="21"/>
                <w:lang w:eastAsia="ja-JP"/>
              </w:rPr>
            </w:pPr>
            <w:r w:rsidRPr="00DC7B22">
              <w:rPr>
                <w:rFonts w:ascii="Times" w:eastAsia="游明朝" w:hAnsi="Times" w:hint="eastAsia"/>
                <w:b/>
                <w:bCs/>
                <w:sz w:val="21"/>
                <w:szCs w:val="21"/>
                <w:highlight w:val="green"/>
                <w:lang w:eastAsia="ja-JP"/>
              </w:rPr>
              <w:t>Agreement:</w:t>
            </w:r>
          </w:p>
          <w:p w14:paraId="26AA3117" w14:textId="77777777" w:rsidR="00DC7B22" w:rsidRPr="00DC7B22" w:rsidRDefault="00DC7B22" w:rsidP="00DC7B22">
            <w:pPr>
              <w:overflowPunct w:val="0"/>
              <w:spacing w:line="259" w:lineRule="auto"/>
              <w:jc w:val="both"/>
              <w:rPr>
                <w:rFonts w:ascii="Times" w:eastAsia="Batang" w:hAnsi="Times"/>
                <w:sz w:val="21"/>
                <w:szCs w:val="21"/>
                <w:lang w:val="en-US" w:eastAsia="x-none"/>
              </w:rPr>
            </w:pPr>
            <w:r w:rsidRPr="00DC7B22">
              <w:rPr>
                <w:rFonts w:ascii="Times" w:eastAsia="Batang" w:hAnsi="Times"/>
                <w:sz w:val="21"/>
                <w:szCs w:val="21"/>
                <w:lang w:val="en-US" w:eastAsia="x-none"/>
              </w:rPr>
              <w:t xml:space="preserve">For the UE capability report on the minimum time gap between the end of the last symbol of LP-WUS and the time where MR starts PDCCH monitoring regardless of SCS, </w:t>
            </w:r>
            <w:r w:rsidRPr="00DC7B22">
              <w:rPr>
                <w:rFonts w:ascii="Times" w:eastAsia="Batang" w:hAnsi="Times" w:hint="eastAsia"/>
                <w:sz w:val="21"/>
                <w:szCs w:val="21"/>
                <w:lang w:val="en-US" w:eastAsia="x-none"/>
              </w:rPr>
              <w:t xml:space="preserve">the same candidate values {V1, V2, V3} are </w:t>
            </w:r>
            <w:r w:rsidRPr="00DC7B22">
              <w:rPr>
                <w:rFonts w:ascii="Times" w:eastAsia="Batang" w:hAnsi="Times"/>
                <w:sz w:val="21"/>
                <w:szCs w:val="21"/>
                <w:lang w:val="en-US" w:eastAsia="x-none"/>
              </w:rPr>
              <w:t>supported</w:t>
            </w:r>
            <w:r w:rsidRPr="00DC7B22">
              <w:rPr>
                <w:rFonts w:ascii="Times" w:eastAsia="Batang" w:hAnsi="Times" w:hint="eastAsia"/>
                <w:sz w:val="21"/>
                <w:szCs w:val="21"/>
                <w:lang w:val="en-US" w:eastAsia="x-none"/>
              </w:rPr>
              <w:t xml:space="preserve"> for </w:t>
            </w:r>
            <w:r w:rsidRPr="00DC7B22">
              <w:rPr>
                <w:rFonts w:ascii="Times" w:eastAsia="Batang" w:hAnsi="Times"/>
                <w:sz w:val="21"/>
                <w:szCs w:val="21"/>
                <w:lang w:val="en-US" w:eastAsia="x-none"/>
              </w:rPr>
              <w:t>different receiver types</w:t>
            </w:r>
          </w:p>
          <w:p w14:paraId="6A2A111A" w14:textId="77777777" w:rsidR="00DC7B22" w:rsidRPr="00DC7B22" w:rsidRDefault="00DC7B22" w:rsidP="00DC7B22">
            <w:pPr>
              <w:numPr>
                <w:ilvl w:val="0"/>
                <w:numId w:val="22"/>
              </w:numPr>
              <w:spacing w:after="180" w:line="252" w:lineRule="auto"/>
              <w:contextualSpacing/>
              <w:jc w:val="both"/>
              <w:rPr>
                <w:rFonts w:ascii="Times" w:eastAsia="Batang" w:hAnsi="Times"/>
                <w:sz w:val="21"/>
                <w:szCs w:val="21"/>
                <w:lang w:val="en-US" w:eastAsia="x-none"/>
              </w:rPr>
            </w:pPr>
            <w:r w:rsidRPr="00DC7B22">
              <w:rPr>
                <w:rFonts w:ascii="Times" w:eastAsia="Batang" w:hAnsi="Times" w:hint="eastAsia"/>
                <w:sz w:val="21"/>
                <w:szCs w:val="21"/>
                <w:lang w:val="en-US" w:eastAsia="x-none"/>
              </w:rPr>
              <w:t>V</w:t>
            </w:r>
            <w:r w:rsidRPr="00DC7B22">
              <w:rPr>
                <w:rFonts w:ascii="Times" w:eastAsia="Batang" w:hAnsi="Times"/>
                <w:sz w:val="21"/>
                <w:szCs w:val="21"/>
                <w:lang w:val="en-US" w:eastAsia="x-none"/>
              </w:rPr>
              <w:t>1=5ms</w:t>
            </w:r>
          </w:p>
          <w:p w14:paraId="6ADEF2CD" w14:textId="77777777" w:rsidR="00DC7B22" w:rsidRPr="00DC7B22" w:rsidRDefault="00DC7B22" w:rsidP="00DC7B22">
            <w:pPr>
              <w:numPr>
                <w:ilvl w:val="0"/>
                <w:numId w:val="22"/>
              </w:numPr>
              <w:spacing w:after="180" w:line="252" w:lineRule="auto"/>
              <w:contextualSpacing/>
              <w:jc w:val="both"/>
              <w:rPr>
                <w:rFonts w:ascii="Times" w:eastAsia="Batang" w:hAnsi="Times"/>
                <w:sz w:val="21"/>
                <w:szCs w:val="21"/>
                <w:lang w:val="en-US" w:eastAsia="x-none"/>
              </w:rPr>
            </w:pPr>
            <w:r w:rsidRPr="00DC7B22">
              <w:rPr>
                <w:rFonts w:ascii="Times" w:eastAsia="Batang" w:hAnsi="Times" w:hint="eastAsia"/>
                <w:sz w:val="21"/>
                <w:szCs w:val="21"/>
                <w:lang w:val="en-US" w:eastAsia="x-none"/>
              </w:rPr>
              <w:t>V2</w:t>
            </w:r>
            <w:r w:rsidRPr="00DC7B22">
              <w:rPr>
                <w:rFonts w:ascii="Times" w:eastAsia="Batang" w:hAnsi="Times"/>
                <w:sz w:val="21"/>
                <w:szCs w:val="21"/>
                <w:lang w:val="en-US" w:eastAsia="x-none"/>
              </w:rPr>
              <w:t>=13ms</w:t>
            </w:r>
          </w:p>
          <w:p w14:paraId="061592F2" w14:textId="77777777" w:rsidR="00DC7B22" w:rsidRPr="00DC7B22" w:rsidRDefault="00DC7B22" w:rsidP="00DC7B22">
            <w:pPr>
              <w:numPr>
                <w:ilvl w:val="0"/>
                <w:numId w:val="22"/>
              </w:numPr>
              <w:spacing w:after="180" w:line="252" w:lineRule="auto"/>
              <w:contextualSpacing/>
              <w:jc w:val="both"/>
              <w:rPr>
                <w:rFonts w:ascii="Times" w:eastAsia="Batang" w:hAnsi="Times"/>
                <w:sz w:val="21"/>
                <w:szCs w:val="21"/>
                <w:lang w:val="en-US" w:eastAsia="x-none"/>
              </w:rPr>
            </w:pPr>
            <w:r w:rsidRPr="00DC7B22">
              <w:rPr>
                <w:rFonts w:ascii="Times" w:eastAsia="Batang" w:hAnsi="Times" w:hint="eastAsia"/>
                <w:sz w:val="21"/>
                <w:szCs w:val="21"/>
                <w:lang w:val="en-US" w:eastAsia="x-none"/>
              </w:rPr>
              <w:t>V3</w:t>
            </w:r>
            <w:r w:rsidRPr="00DC7B22">
              <w:rPr>
                <w:rFonts w:ascii="Times" w:eastAsia="Batang" w:hAnsi="Times"/>
                <w:sz w:val="21"/>
                <w:szCs w:val="21"/>
                <w:lang w:val="en-US" w:eastAsia="x-none"/>
              </w:rPr>
              <w:t>=37ms</w:t>
            </w:r>
          </w:p>
          <w:p w14:paraId="497E8034" w14:textId="77777777" w:rsidR="00DC7B22" w:rsidRDefault="00DC7B22" w:rsidP="00E96945">
            <w:pPr>
              <w:spacing w:line="252" w:lineRule="auto"/>
              <w:contextualSpacing/>
              <w:jc w:val="both"/>
              <w:rPr>
                <w:rFonts w:ascii="Times" w:eastAsiaTheme="minorEastAsia" w:hAnsi="Times"/>
                <w:b/>
                <w:bCs/>
                <w:lang w:val="en-US" w:eastAsia="ja-JP"/>
              </w:rPr>
            </w:pPr>
          </w:p>
          <w:p w14:paraId="3F26CE4F" w14:textId="77777777" w:rsidR="00C81D9E" w:rsidRPr="00DC7B22" w:rsidRDefault="00C81D9E" w:rsidP="00C81D9E">
            <w:pPr>
              <w:rPr>
                <w:rFonts w:ascii="Times" w:eastAsia="游明朝" w:hAnsi="Times"/>
                <w:b/>
                <w:bCs/>
                <w:sz w:val="21"/>
                <w:szCs w:val="21"/>
                <w:lang w:eastAsia="ja-JP"/>
              </w:rPr>
            </w:pPr>
            <w:r w:rsidRPr="00DC7B22">
              <w:rPr>
                <w:rFonts w:ascii="Times" w:eastAsia="游明朝" w:hAnsi="Times" w:hint="eastAsia"/>
                <w:b/>
                <w:bCs/>
                <w:sz w:val="21"/>
                <w:szCs w:val="21"/>
                <w:highlight w:val="green"/>
                <w:lang w:eastAsia="ja-JP"/>
              </w:rPr>
              <w:t>Agreement:</w:t>
            </w:r>
          </w:p>
          <w:p w14:paraId="1762BF13" w14:textId="77777777" w:rsidR="00ED3B7E" w:rsidRPr="00ED3B7E" w:rsidRDefault="00ED3B7E" w:rsidP="00ED3B7E">
            <w:p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</w:rPr>
            </w:pPr>
            <w:r w:rsidRPr="00ED3B7E">
              <w:rPr>
                <w:rFonts w:ascii="Times" w:eastAsia="Batang" w:hAnsi="Times" w:hint="eastAsia"/>
                <w:lang w:val="en-US"/>
              </w:rPr>
              <w:t xml:space="preserve">For the UAI of </w:t>
            </w:r>
            <w:r w:rsidRPr="00ED3B7E">
              <w:rPr>
                <w:rFonts w:ascii="Times" w:eastAsia="Batang" w:hAnsi="Times"/>
                <w:lang w:val="en-US"/>
              </w:rPr>
              <w:t>preferred time offset</w:t>
            </w:r>
            <w:r w:rsidRPr="00ED3B7E">
              <w:rPr>
                <w:rFonts w:ascii="Times" w:eastAsia="Batang" w:hAnsi="Times" w:hint="eastAsia"/>
                <w:lang w:val="en-US"/>
              </w:rPr>
              <w:t xml:space="preserve"> for LP-WUS monitoring in RRC connected mode,</w:t>
            </w:r>
          </w:p>
          <w:p w14:paraId="4248F992" w14:textId="77777777" w:rsidR="00ED3B7E" w:rsidRPr="00ED3B7E" w:rsidRDefault="00ED3B7E" w:rsidP="00ED3B7E">
            <w:pPr>
              <w:numPr>
                <w:ilvl w:val="0"/>
                <w:numId w:val="22"/>
              </w:num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lang w:eastAsia="x-none"/>
              </w:rPr>
            </w:pPr>
            <w:r w:rsidRPr="00ED3B7E">
              <w:rPr>
                <w:rFonts w:ascii="Times" w:eastAsia="Batang" w:hAnsi="Times"/>
                <w:lang w:eastAsia="x-none"/>
              </w:rPr>
              <w:t>T</w:t>
            </w:r>
            <w:r w:rsidRPr="00ED3B7E">
              <w:rPr>
                <w:rFonts w:ascii="Times" w:eastAsia="Batang" w:hAnsi="Times" w:hint="eastAsia"/>
                <w:lang w:eastAsia="x-none"/>
              </w:rPr>
              <w:t>he candidate values are same as those for the UE capability of minimum time gap, i.e., {V1=5, V2=13, V3=37}ms</w:t>
            </w:r>
          </w:p>
          <w:p w14:paraId="049B1C53" w14:textId="77777777" w:rsidR="00ED3B7E" w:rsidRPr="00ED3B7E" w:rsidRDefault="00ED3B7E" w:rsidP="00ED3B7E">
            <w:pPr>
              <w:numPr>
                <w:ilvl w:val="0"/>
                <w:numId w:val="22"/>
              </w:numPr>
              <w:spacing w:line="252" w:lineRule="auto"/>
              <w:contextualSpacing/>
              <w:jc w:val="both"/>
              <w:rPr>
                <w:rFonts w:ascii="Times" w:eastAsia="Batang" w:hAnsi="Times"/>
                <w:b/>
                <w:bCs/>
                <w:lang w:eastAsia="x-none"/>
              </w:rPr>
            </w:pPr>
            <w:r w:rsidRPr="00ED3B7E">
              <w:rPr>
                <w:rFonts w:ascii="Times" w:eastAsia="Batang" w:hAnsi="Times" w:hint="eastAsia"/>
                <w:lang w:eastAsia="x-none"/>
              </w:rPr>
              <w:t>T</w:t>
            </w:r>
            <w:r w:rsidRPr="00ED3B7E">
              <w:rPr>
                <w:rFonts w:ascii="Times" w:eastAsia="Batang" w:hAnsi="Times"/>
                <w:lang w:eastAsia="x-none"/>
              </w:rPr>
              <w:t xml:space="preserve">he </w:t>
            </w:r>
            <w:r w:rsidRPr="00ED3B7E">
              <w:rPr>
                <w:rFonts w:ascii="Times" w:eastAsia="Batang" w:hAnsi="Times" w:hint="eastAsia"/>
                <w:lang w:eastAsia="x-none"/>
              </w:rPr>
              <w:t xml:space="preserve">reported </w:t>
            </w:r>
            <w:r w:rsidRPr="00ED3B7E">
              <w:rPr>
                <w:rFonts w:ascii="Times" w:eastAsia="Batang" w:hAnsi="Times"/>
                <w:lang w:eastAsia="x-none"/>
              </w:rPr>
              <w:t>UAI value</w:t>
            </w:r>
            <w:r w:rsidRPr="00ED3B7E">
              <w:rPr>
                <w:rFonts w:ascii="Times" w:eastAsia="Batang" w:hAnsi="Times" w:hint="eastAsia"/>
                <w:lang w:eastAsia="x-none"/>
              </w:rPr>
              <w:t xml:space="preserve"> is</w:t>
            </w:r>
            <w:r w:rsidRPr="00ED3B7E">
              <w:rPr>
                <w:rFonts w:ascii="Times" w:eastAsia="Batang" w:hAnsi="Times"/>
                <w:lang w:eastAsia="x-none"/>
              </w:rPr>
              <w:t xml:space="preserve"> equal to or longer than the minimum time gap reported by UE capability</w:t>
            </w:r>
            <w:r w:rsidRPr="00ED3B7E">
              <w:rPr>
                <w:rFonts w:ascii="Times" w:eastAsia="Batang" w:hAnsi="Times" w:hint="eastAsia"/>
                <w:lang w:eastAsia="x-none"/>
              </w:rPr>
              <w:t xml:space="preserve"> for a UE</w:t>
            </w:r>
          </w:p>
          <w:p w14:paraId="48BDAFAA" w14:textId="6A106EDD" w:rsidR="00E96945" w:rsidRPr="00ED3B7E" w:rsidRDefault="00ED3B7E" w:rsidP="00ED3B7E">
            <w:pPr>
              <w:rPr>
                <w:rFonts w:ascii="Times" w:eastAsiaTheme="minorEastAsia" w:hAnsi="Times"/>
                <w:lang w:eastAsia="ja-JP" w:bidi="ar"/>
              </w:rPr>
            </w:pPr>
            <w:r w:rsidRPr="00ED3B7E">
              <w:rPr>
                <w:rFonts w:ascii="Times" w:eastAsia="Batang" w:hAnsi="Times" w:hint="eastAsia"/>
                <w:lang w:eastAsia="ko-KR" w:bidi="ar"/>
              </w:rPr>
              <w:t>Note: There is no change to the RAN1 agreed definition for UAI</w:t>
            </w:r>
          </w:p>
        </w:tc>
      </w:tr>
    </w:tbl>
    <w:p w14:paraId="0DFE18CC" w14:textId="77777777" w:rsidR="00A34CDC" w:rsidRPr="004162C5" w:rsidRDefault="00A34CDC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0451C964" w14:textId="77777777" w:rsidR="009D4A80" w:rsidRPr="00FD40C2" w:rsidRDefault="009D4A8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1779ADFC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245C26AF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="001C3438" w:rsidRPr="001C3438">
        <w:rPr>
          <w:rFonts w:ascii="Arial" w:hAnsi="Arial"/>
        </w:rPr>
        <w:t>request</w:t>
      </w:r>
      <w:r w:rsidR="001C3438">
        <w:rPr>
          <w:rFonts w:ascii="Arial" w:eastAsiaTheme="minorEastAsia" w:hAnsi="Arial" w:hint="eastAsia"/>
          <w:lang w:eastAsia="ja-JP"/>
        </w:rPr>
        <w:t>s</w:t>
      </w:r>
      <w:r w:rsidR="001C3438" w:rsidRPr="001C3438">
        <w:rPr>
          <w:rFonts w:ascii="Arial" w:hAnsi="Arial"/>
        </w:rPr>
        <w:t xml:space="preserve"> RAN2 take the above replies into account during the future work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310A7E3C" w14:textId="6D4FC3C8" w:rsidR="00E10267" w:rsidRPr="00B75768" w:rsidRDefault="00E10267" w:rsidP="00E10267">
      <w:pPr>
        <w:spacing w:after="120"/>
        <w:rPr>
          <w:rFonts w:ascii="Arial" w:eastAsiaTheme="minorEastAsia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8B2ACB">
        <w:rPr>
          <w:rFonts w:ascii="Arial" w:eastAsiaTheme="minorEastAsia" w:hAnsi="Arial" w:cs="Arial" w:hint="eastAsia"/>
          <w:bCs/>
          <w:lang w:eastAsia="ja-JP"/>
        </w:rPr>
        <w:t>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813EF" w:rsidRPr="00F14B60">
        <w:rPr>
          <w:rFonts w:ascii="Arial" w:eastAsiaTheme="minorEastAsia" w:hAnsi="Arial" w:cs="Arial"/>
          <w:bCs/>
          <w:lang w:val="en-US" w:eastAsia="ja-JP"/>
        </w:rPr>
        <w:t>25th – 29th August 2025</w:t>
      </w:r>
      <w:r w:rsidR="005813EF" w:rsidRPr="00F14B60">
        <w:rPr>
          <w:rFonts w:ascii="Arial" w:eastAsiaTheme="minorEastAsia" w:hAnsi="Arial" w:cs="Arial"/>
          <w:bCs/>
          <w:lang w:val="en-US" w:eastAsia="ja-JP"/>
        </w:rPr>
        <w:tab/>
        <w:t>Bengaluru, IN</w:t>
      </w:r>
    </w:p>
    <w:p w14:paraId="162E352F" w14:textId="0962B406" w:rsidR="006C708C" w:rsidRPr="00A06CED" w:rsidRDefault="00E10267" w:rsidP="00D1719F">
      <w:pPr>
        <w:spacing w:after="120"/>
        <w:rPr>
          <w:rFonts w:ascii="Arial" w:eastAsiaTheme="minorEastAsia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 w:rsidR="00EB591C">
        <w:rPr>
          <w:rFonts w:ascii="Arial" w:eastAsiaTheme="minorEastAsia" w:hAnsi="Arial" w:cs="Arial" w:hint="eastAsia"/>
          <w:bCs/>
          <w:lang w:eastAsia="ja-JP"/>
        </w:rPr>
        <w:t>1</w:t>
      </w:r>
      <w:r w:rsidR="005813EF">
        <w:rPr>
          <w:rFonts w:ascii="Arial" w:eastAsiaTheme="minorEastAsia" w:hAnsi="Arial" w:cs="Arial" w:hint="eastAsia"/>
          <w:bCs/>
          <w:lang w:eastAsia="ja-JP"/>
        </w:rPr>
        <w:t>22</w:t>
      </w:r>
      <w:r w:rsidR="002E4A27">
        <w:rPr>
          <w:rFonts w:ascii="Arial" w:eastAsiaTheme="minorEastAsia" w:hAnsi="Arial" w:cs="Arial" w:hint="eastAsia"/>
          <w:bCs/>
          <w:lang w:eastAsia="ja-JP"/>
        </w:rPr>
        <w:t>bis</w:t>
      </w:r>
      <w:r w:rsidR="0041222E">
        <w:rPr>
          <w:rFonts w:ascii="Arial" w:eastAsiaTheme="minorEastAsia" w:hAnsi="Arial" w:cs="Arial"/>
          <w:bCs/>
          <w:lang w:eastAsia="ja-JP"/>
        </w:rPr>
        <w:tab/>
      </w:r>
      <w:r w:rsidR="005813EF" w:rsidRPr="00F14B60">
        <w:rPr>
          <w:rFonts w:ascii="Arial" w:eastAsiaTheme="minorEastAsia" w:hAnsi="Arial" w:cs="Arial"/>
          <w:bCs/>
          <w:lang w:val="en-US" w:eastAsia="ja-JP"/>
        </w:rPr>
        <w:t>13th – 17th October 2025</w:t>
      </w:r>
      <w:r w:rsidR="005813EF" w:rsidRPr="00F14B60">
        <w:rPr>
          <w:rFonts w:ascii="Arial" w:eastAsiaTheme="minorEastAsia" w:hAnsi="Arial" w:cs="Arial"/>
          <w:bCs/>
          <w:lang w:val="en-US" w:eastAsia="ja-JP"/>
        </w:rPr>
        <w:tab/>
        <w:t>Prague, CZ</w:t>
      </w:r>
    </w:p>
    <w:sectPr w:rsidR="006C708C" w:rsidRPr="00A06CE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5992B" w14:textId="77777777" w:rsidR="00244FEB" w:rsidRDefault="00244FEB">
      <w:r>
        <w:separator/>
      </w:r>
    </w:p>
  </w:endnote>
  <w:endnote w:type="continuationSeparator" w:id="0">
    <w:p w14:paraId="404B357D" w14:textId="77777777" w:rsidR="00244FEB" w:rsidRDefault="00244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400001FF" w:csb1="FFFF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16F9D" w14:textId="77777777" w:rsidR="00244FEB" w:rsidRDefault="00244FEB">
      <w:r>
        <w:separator/>
      </w:r>
    </w:p>
  </w:footnote>
  <w:footnote w:type="continuationSeparator" w:id="0">
    <w:p w14:paraId="3D9D26A1" w14:textId="77777777" w:rsidR="00244FEB" w:rsidRDefault="00244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A7165"/>
    <w:multiLevelType w:val="multilevel"/>
    <w:tmpl w:val="1E7A7165"/>
    <w:lvl w:ilvl="0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  <w:lang w:val="en-GB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C627383"/>
    <w:multiLevelType w:val="hybridMultilevel"/>
    <w:tmpl w:val="3FAABD5E"/>
    <w:lvl w:ilvl="0" w:tplc="2EB40782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1803412">
    <w:abstractNumId w:val="20"/>
  </w:num>
  <w:num w:numId="2" w16cid:durableId="283849613">
    <w:abstractNumId w:val="11"/>
  </w:num>
  <w:num w:numId="3" w16cid:durableId="1078751116">
    <w:abstractNumId w:val="16"/>
  </w:num>
  <w:num w:numId="4" w16cid:durableId="1392264326">
    <w:abstractNumId w:val="17"/>
  </w:num>
  <w:num w:numId="5" w16cid:durableId="677970517">
    <w:abstractNumId w:val="1"/>
  </w:num>
  <w:num w:numId="6" w16cid:durableId="1329674832">
    <w:abstractNumId w:val="12"/>
  </w:num>
  <w:num w:numId="7" w16cid:durableId="1108697529">
    <w:abstractNumId w:val="7"/>
  </w:num>
  <w:num w:numId="8" w16cid:durableId="461849613">
    <w:abstractNumId w:val="0"/>
  </w:num>
  <w:num w:numId="9" w16cid:durableId="780299002">
    <w:abstractNumId w:val="18"/>
  </w:num>
  <w:num w:numId="10" w16cid:durableId="37630966">
    <w:abstractNumId w:val="6"/>
  </w:num>
  <w:num w:numId="11" w16cid:durableId="1655793845">
    <w:abstractNumId w:val="9"/>
  </w:num>
  <w:num w:numId="12" w16cid:durableId="15272524">
    <w:abstractNumId w:val="8"/>
  </w:num>
  <w:num w:numId="13" w16cid:durableId="440418971">
    <w:abstractNumId w:val="13"/>
  </w:num>
  <w:num w:numId="14" w16cid:durableId="2000843692">
    <w:abstractNumId w:val="14"/>
  </w:num>
  <w:num w:numId="15" w16cid:durableId="1501578966">
    <w:abstractNumId w:val="10"/>
  </w:num>
  <w:num w:numId="16" w16cid:durableId="1179538671">
    <w:abstractNumId w:val="3"/>
  </w:num>
  <w:num w:numId="17" w16cid:durableId="513299198">
    <w:abstractNumId w:val="2"/>
  </w:num>
  <w:num w:numId="18" w16cid:durableId="368338330">
    <w:abstractNumId w:val="4"/>
  </w:num>
  <w:num w:numId="19" w16cid:durableId="2107655616">
    <w:abstractNumId w:val="15"/>
  </w:num>
  <w:num w:numId="20" w16cid:durableId="466971535">
    <w:abstractNumId w:val="5"/>
  </w:num>
  <w:num w:numId="21" w16cid:durableId="1320112970">
    <w:abstractNumId w:val="19"/>
  </w:num>
  <w:num w:numId="22" w16cid:durableId="1806846582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07E4B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1ED6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3BFD"/>
    <w:rsid w:val="00084C0C"/>
    <w:rsid w:val="00090985"/>
    <w:rsid w:val="00091C42"/>
    <w:rsid w:val="0009236F"/>
    <w:rsid w:val="00095DD1"/>
    <w:rsid w:val="0009675A"/>
    <w:rsid w:val="0009684C"/>
    <w:rsid w:val="00096EC9"/>
    <w:rsid w:val="00097BE1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AA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438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05A52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D6"/>
    <w:rsid w:val="002356D9"/>
    <w:rsid w:val="00236523"/>
    <w:rsid w:val="00236DDE"/>
    <w:rsid w:val="00236FF8"/>
    <w:rsid w:val="00237755"/>
    <w:rsid w:val="00240973"/>
    <w:rsid w:val="00241E30"/>
    <w:rsid w:val="00242031"/>
    <w:rsid w:val="00242FC3"/>
    <w:rsid w:val="002434C3"/>
    <w:rsid w:val="00244282"/>
    <w:rsid w:val="0024457D"/>
    <w:rsid w:val="00244FEB"/>
    <w:rsid w:val="00247A81"/>
    <w:rsid w:val="00251E50"/>
    <w:rsid w:val="00254B9F"/>
    <w:rsid w:val="00254EF4"/>
    <w:rsid w:val="00255273"/>
    <w:rsid w:val="00257820"/>
    <w:rsid w:val="00260E75"/>
    <w:rsid w:val="00261173"/>
    <w:rsid w:val="00261F1F"/>
    <w:rsid w:val="00263DB8"/>
    <w:rsid w:val="00265211"/>
    <w:rsid w:val="0026658F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4A27"/>
    <w:rsid w:val="002E69F7"/>
    <w:rsid w:val="002F01C1"/>
    <w:rsid w:val="002F276D"/>
    <w:rsid w:val="002F4018"/>
    <w:rsid w:val="002F50C1"/>
    <w:rsid w:val="002F7ED8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990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459D"/>
    <w:rsid w:val="003F66E0"/>
    <w:rsid w:val="003F7AA2"/>
    <w:rsid w:val="0040007E"/>
    <w:rsid w:val="00400473"/>
    <w:rsid w:val="00403407"/>
    <w:rsid w:val="0040454D"/>
    <w:rsid w:val="00405033"/>
    <w:rsid w:val="00410D6D"/>
    <w:rsid w:val="0041222E"/>
    <w:rsid w:val="00414B83"/>
    <w:rsid w:val="00415A76"/>
    <w:rsid w:val="004162C5"/>
    <w:rsid w:val="00416ABB"/>
    <w:rsid w:val="0042220C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9B5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12D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6DF0"/>
    <w:rsid w:val="00507B1D"/>
    <w:rsid w:val="005101D0"/>
    <w:rsid w:val="00515B87"/>
    <w:rsid w:val="0051715F"/>
    <w:rsid w:val="00517C2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13EF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2E8B"/>
    <w:rsid w:val="005A3287"/>
    <w:rsid w:val="005A541D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3F3"/>
    <w:rsid w:val="005C782D"/>
    <w:rsid w:val="005D057A"/>
    <w:rsid w:val="005D2713"/>
    <w:rsid w:val="005D5111"/>
    <w:rsid w:val="005D61F1"/>
    <w:rsid w:val="005E033A"/>
    <w:rsid w:val="005E0BB3"/>
    <w:rsid w:val="005E0E94"/>
    <w:rsid w:val="005E141C"/>
    <w:rsid w:val="005E7026"/>
    <w:rsid w:val="005E7902"/>
    <w:rsid w:val="005F1E8F"/>
    <w:rsid w:val="005F3706"/>
    <w:rsid w:val="005F3FF7"/>
    <w:rsid w:val="005F4816"/>
    <w:rsid w:val="005F6066"/>
    <w:rsid w:val="005F6187"/>
    <w:rsid w:val="005F7455"/>
    <w:rsid w:val="005F77C3"/>
    <w:rsid w:val="0060093A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71F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088C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153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3109"/>
    <w:rsid w:val="006C400B"/>
    <w:rsid w:val="006C4E0A"/>
    <w:rsid w:val="006C64BF"/>
    <w:rsid w:val="006C64EB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8AC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3FC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8EE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3F43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265"/>
    <w:rsid w:val="007D4764"/>
    <w:rsid w:val="007D563C"/>
    <w:rsid w:val="007E37A5"/>
    <w:rsid w:val="007E4168"/>
    <w:rsid w:val="007E48B6"/>
    <w:rsid w:val="007E555E"/>
    <w:rsid w:val="007E70E9"/>
    <w:rsid w:val="007F04AF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28D"/>
    <w:rsid w:val="00824FDF"/>
    <w:rsid w:val="0083208C"/>
    <w:rsid w:val="00833055"/>
    <w:rsid w:val="00837F0D"/>
    <w:rsid w:val="00845D31"/>
    <w:rsid w:val="00851ECA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2ACB"/>
    <w:rsid w:val="008B72B4"/>
    <w:rsid w:val="008B7559"/>
    <w:rsid w:val="008B7D82"/>
    <w:rsid w:val="008C39D9"/>
    <w:rsid w:val="008C75FB"/>
    <w:rsid w:val="008D5845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15BFE"/>
    <w:rsid w:val="0092164E"/>
    <w:rsid w:val="00922613"/>
    <w:rsid w:val="00923B7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4754F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4A46"/>
    <w:rsid w:val="009A40E1"/>
    <w:rsid w:val="009B2C92"/>
    <w:rsid w:val="009B6C28"/>
    <w:rsid w:val="009C1920"/>
    <w:rsid w:val="009C441D"/>
    <w:rsid w:val="009C7A21"/>
    <w:rsid w:val="009C7A5A"/>
    <w:rsid w:val="009D129A"/>
    <w:rsid w:val="009D18A4"/>
    <w:rsid w:val="009D2FAE"/>
    <w:rsid w:val="009D4A80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3D13"/>
    <w:rsid w:val="009F468B"/>
    <w:rsid w:val="009F52ED"/>
    <w:rsid w:val="009F6E47"/>
    <w:rsid w:val="009F7F6F"/>
    <w:rsid w:val="00A00559"/>
    <w:rsid w:val="00A0305E"/>
    <w:rsid w:val="00A041BE"/>
    <w:rsid w:val="00A06410"/>
    <w:rsid w:val="00A06CED"/>
    <w:rsid w:val="00A10EEE"/>
    <w:rsid w:val="00A11972"/>
    <w:rsid w:val="00A12448"/>
    <w:rsid w:val="00A13944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460D5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2B87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13F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07FB0"/>
    <w:rsid w:val="00B15F2B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57D9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768"/>
    <w:rsid w:val="00B7585C"/>
    <w:rsid w:val="00B804A7"/>
    <w:rsid w:val="00B81420"/>
    <w:rsid w:val="00B8508E"/>
    <w:rsid w:val="00B85E98"/>
    <w:rsid w:val="00B90CC3"/>
    <w:rsid w:val="00B90DD9"/>
    <w:rsid w:val="00B92D26"/>
    <w:rsid w:val="00B92DA5"/>
    <w:rsid w:val="00B97671"/>
    <w:rsid w:val="00B97D1A"/>
    <w:rsid w:val="00BA01BE"/>
    <w:rsid w:val="00BA029E"/>
    <w:rsid w:val="00BA3C8C"/>
    <w:rsid w:val="00BA4D3B"/>
    <w:rsid w:val="00BA5702"/>
    <w:rsid w:val="00BB79B6"/>
    <w:rsid w:val="00BC1E42"/>
    <w:rsid w:val="00BC30E4"/>
    <w:rsid w:val="00BC526F"/>
    <w:rsid w:val="00BC7249"/>
    <w:rsid w:val="00BD06D3"/>
    <w:rsid w:val="00BD32CA"/>
    <w:rsid w:val="00BD3BD3"/>
    <w:rsid w:val="00BD3E7C"/>
    <w:rsid w:val="00BD46C3"/>
    <w:rsid w:val="00BD5DB0"/>
    <w:rsid w:val="00BE12A4"/>
    <w:rsid w:val="00BE17D5"/>
    <w:rsid w:val="00BE2685"/>
    <w:rsid w:val="00BE2F94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1768D"/>
    <w:rsid w:val="00C21C7F"/>
    <w:rsid w:val="00C25624"/>
    <w:rsid w:val="00C267FD"/>
    <w:rsid w:val="00C27622"/>
    <w:rsid w:val="00C31B9A"/>
    <w:rsid w:val="00C3205D"/>
    <w:rsid w:val="00C34674"/>
    <w:rsid w:val="00C36C53"/>
    <w:rsid w:val="00C37CB4"/>
    <w:rsid w:val="00C37CC5"/>
    <w:rsid w:val="00C43F4D"/>
    <w:rsid w:val="00C44A0D"/>
    <w:rsid w:val="00C44D6E"/>
    <w:rsid w:val="00C46DBC"/>
    <w:rsid w:val="00C477F1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1D9E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4AA"/>
    <w:rsid w:val="00CA7DBF"/>
    <w:rsid w:val="00CB26E2"/>
    <w:rsid w:val="00CB5361"/>
    <w:rsid w:val="00CB66DC"/>
    <w:rsid w:val="00CB6DBC"/>
    <w:rsid w:val="00CC1E40"/>
    <w:rsid w:val="00CC3FFC"/>
    <w:rsid w:val="00CC52B0"/>
    <w:rsid w:val="00CC731D"/>
    <w:rsid w:val="00CD0BB2"/>
    <w:rsid w:val="00CD31C6"/>
    <w:rsid w:val="00CD5AEA"/>
    <w:rsid w:val="00CD60A8"/>
    <w:rsid w:val="00CE42D5"/>
    <w:rsid w:val="00CF63E8"/>
    <w:rsid w:val="00D017F3"/>
    <w:rsid w:val="00D03408"/>
    <w:rsid w:val="00D044D7"/>
    <w:rsid w:val="00D04501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2FB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3C19"/>
    <w:rsid w:val="00D74175"/>
    <w:rsid w:val="00D76B6A"/>
    <w:rsid w:val="00D76E6B"/>
    <w:rsid w:val="00D820A6"/>
    <w:rsid w:val="00D82BCD"/>
    <w:rsid w:val="00D8651F"/>
    <w:rsid w:val="00D86A11"/>
    <w:rsid w:val="00D878C6"/>
    <w:rsid w:val="00D95351"/>
    <w:rsid w:val="00D95513"/>
    <w:rsid w:val="00DA128D"/>
    <w:rsid w:val="00DA3057"/>
    <w:rsid w:val="00DA5369"/>
    <w:rsid w:val="00DB0DD0"/>
    <w:rsid w:val="00DB2A72"/>
    <w:rsid w:val="00DB3386"/>
    <w:rsid w:val="00DB51FA"/>
    <w:rsid w:val="00DB575B"/>
    <w:rsid w:val="00DB7A8F"/>
    <w:rsid w:val="00DC1287"/>
    <w:rsid w:val="00DC7B22"/>
    <w:rsid w:val="00DC7BC6"/>
    <w:rsid w:val="00DD0D14"/>
    <w:rsid w:val="00DD181B"/>
    <w:rsid w:val="00DD5FAA"/>
    <w:rsid w:val="00DE2E8A"/>
    <w:rsid w:val="00DE6E13"/>
    <w:rsid w:val="00DF21C6"/>
    <w:rsid w:val="00DF2740"/>
    <w:rsid w:val="00DF312F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2B7A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9A8"/>
    <w:rsid w:val="00E95B5E"/>
    <w:rsid w:val="00E963CC"/>
    <w:rsid w:val="00E96945"/>
    <w:rsid w:val="00E96AB4"/>
    <w:rsid w:val="00E96B8B"/>
    <w:rsid w:val="00E96CA3"/>
    <w:rsid w:val="00E96D36"/>
    <w:rsid w:val="00EA11C3"/>
    <w:rsid w:val="00EA592F"/>
    <w:rsid w:val="00EA69F4"/>
    <w:rsid w:val="00EA7FCD"/>
    <w:rsid w:val="00EB1DFA"/>
    <w:rsid w:val="00EB221D"/>
    <w:rsid w:val="00EB274E"/>
    <w:rsid w:val="00EB4255"/>
    <w:rsid w:val="00EB55EE"/>
    <w:rsid w:val="00EB591C"/>
    <w:rsid w:val="00EB5CBA"/>
    <w:rsid w:val="00EB6B0A"/>
    <w:rsid w:val="00EB7D78"/>
    <w:rsid w:val="00EC20A0"/>
    <w:rsid w:val="00EC3082"/>
    <w:rsid w:val="00EC437C"/>
    <w:rsid w:val="00ED245F"/>
    <w:rsid w:val="00ED3B7E"/>
    <w:rsid w:val="00ED3ECB"/>
    <w:rsid w:val="00ED5925"/>
    <w:rsid w:val="00ED6A1C"/>
    <w:rsid w:val="00ED7C98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4B60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47DE4"/>
    <w:rsid w:val="00F54968"/>
    <w:rsid w:val="00F56BFF"/>
    <w:rsid w:val="00F65B01"/>
    <w:rsid w:val="00F66700"/>
    <w:rsid w:val="00F67A90"/>
    <w:rsid w:val="00F71806"/>
    <w:rsid w:val="00F72D6F"/>
    <w:rsid w:val="00F7627D"/>
    <w:rsid w:val="00F76C8D"/>
    <w:rsid w:val="00F77177"/>
    <w:rsid w:val="00F864D9"/>
    <w:rsid w:val="00F86DCE"/>
    <w:rsid w:val="00F87DD8"/>
    <w:rsid w:val="00F94203"/>
    <w:rsid w:val="00F95439"/>
    <w:rsid w:val="00F95C33"/>
    <w:rsid w:val="00F96971"/>
    <w:rsid w:val="00FA1FE7"/>
    <w:rsid w:val="00FA62B9"/>
    <w:rsid w:val="00FB09DA"/>
    <w:rsid w:val="00FB3406"/>
    <w:rsid w:val="00FC13BF"/>
    <w:rsid w:val="00FC2A78"/>
    <w:rsid w:val="00FC2FBC"/>
    <w:rsid w:val="00FC5992"/>
    <w:rsid w:val="00FD3894"/>
    <w:rsid w:val="00FD40C2"/>
    <w:rsid w:val="00FE099A"/>
    <w:rsid w:val="00FE33CA"/>
    <w:rsid w:val="00FE37D1"/>
    <w:rsid w:val="00FE4BED"/>
    <w:rsid w:val="00FF2F98"/>
    <w:rsid w:val="00FF58A3"/>
    <w:rsid w:val="00FF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  <w15:docId w15:val="{B16A67C9-84A7-46DF-8C31-DBE252C21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a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numbering" w:customStyle="1" w:styleId="StyleBulleted">
    <w:name w:val="Style Bulleted"/>
    <w:rsid w:val="0040007E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Shinya Kumagai (熊谷 慎也)</cp:lastModifiedBy>
  <cp:revision>96</cp:revision>
  <dcterms:created xsi:type="dcterms:W3CDTF">2023-10-11T13:50:00Z</dcterms:created>
  <dcterms:modified xsi:type="dcterms:W3CDTF">2025-05-23T09:03:00Z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