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7DD997" w:rsidR="001E41F3" w:rsidRPr="00B70C26" w:rsidRDefault="001E41F3">
      <w:pPr>
        <w:pStyle w:val="CRCoverPage"/>
        <w:tabs>
          <w:tab w:val="right" w:pos="9639"/>
        </w:tabs>
        <w:spacing w:after="0"/>
        <w:rPr>
          <w:b/>
          <w:i/>
          <w:noProof/>
          <w:sz w:val="28"/>
        </w:rPr>
      </w:pPr>
      <w:r w:rsidRPr="00B70C26">
        <w:rPr>
          <w:b/>
          <w:noProof/>
          <w:sz w:val="24"/>
        </w:rPr>
        <w:t>3GPP TSG-</w:t>
      </w:r>
      <w:r w:rsidR="00841459" w:rsidRPr="00B70C26">
        <w:rPr>
          <w:b/>
          <w:noProof/>
          <w:sz w:val="24"/>
          <w:lang w:val="de-AT"/>
        </w:rPr>
        <w:t xml:space="preserve"> RAN WG1 #12</w:t>
      </w:r>
      <w:r w:rsidR="00BB0878">
        <w:rPr>
          <w:b/>
          <w:noProof/>
          <w:sz w:val="24"/>
          <w:lang w:val="de-AT"/>
        </w:rPr>
        <w:t>1</w:t>
      </w:r>
      <w:r w:rsidRPr="00B70C26">
        <w:rPr>
          <w:b/>
          <w:i/>
          <w:noProof/>
          <w:sz w:val="28"/>
        </w:rPr>
        <w:tab/>
      </w:r>
      <w:r w:rsidR="00385672" w:rsidRPr="00385672">
        <w:rPr>
          <w:b/>
          <w:i/>
          <w:noProof/>
          <w:sz w:val="28"/>
        </w:rPr>
        <w:t>R1-2504996</w:t>
      </w:r>
    </w:p>
    <w:p w14:paraId="58EE6A53" w14:textId="77777777" w:rsidR="00BB0878" w:rsidRPr="00BB0878" w:rsidRDefault="00BB0878" w:rsidP="00BB0878">
      <w:pPr>
        <w:spacing w:after="120"/>
        <w:outlineLvl w:val="0"/>
        <w:rPr>
          <w:rFonts w:ascii="Arial" w:eastAsia="MS Mincho" w:hAnsi="Arial"/>
          <w:b/>
          <w:noProof/>
          <w:sz w:val="24"/>
        </w:rPr>
      </w:pPr>
      <w:r w:rsidRPr="00BB0878">
        <w:rPr>
          <w:rFonts w:ascii="Arial" w:eastAsia="MS Mincho" w:hAnsi="Arial"/>
        </w:rPr>
        <w:fldChar w:fldCharType="begin"/>
      </w:r>
      <w:r w:rsidRPr="00BB0878">
        <w:rPr>
          <w:rFonts w:ascii="Arial" w:eastAsia="MS Mincho" w:hAnsi="Arial"/>
        </w:rPr>
        <w:instrText xml:space="preserve"> DOCPROPERTY  Location  \* MERGEFORMAT </w:instrText>
      </w:r>
      <w:r w:rsidRPr="00BB0878">
        <w:rPr>
          <w:rFonts w:ascii="Arial" w:eastAsia="MS Mincho" w:hAnsi="Arial"/>
        </w:rPr>
        <w:fldChar w:fldCharType="separate"/>
      </w:r>
      <w:r w:rsidRPr="00BB0878">
        <w:rPr>
          <w:rFonts w:ascii="Arial" w:eastAsia="MS Mincho" w:hAnsi="Arial"/>
          <w:b/>
          <w:bCs/>
          <w:noProof/>
          <w:sz w:val="24"/>
        </w:rPr>
        <w:t>St Julian's, Malta, May 19</w:t>
      </w:r>
      <w:r w:rsidRPr="00BB0878">
        <w:rPr>
          <w:rFonts w:ascii="Arial" w:eastAsia="MS Mincho" w:hAnsi="Arial" w:hint="eastAsia"/>
          <w:b/>
          <w:bCs/>
          <w:noProof/>
          <w:sz w:val="24"/>
          <w:vertAlign w:val="superscript"/>
        </w:rPr>
        <w:t>th</w:t>
      </w:r>
      <w:r w:rsidRPr="00BB0878">
        <w:rPr>
          <w:rFonts w:ascii="Arial" w:eastAsia="MS Mincho" w:hAnsi="Arial"/>
          <w:b/>
          <w:bCs/>
          <w:noProof/>
          <w:sz w:val="24"/>
        </w:rPr>
        <w:t xml:space="preserve"> – 23</w:t>
      </w:r>
      <w:r w:rsidRPr="00BB0878">
        <w:rPr>
          <w:rFonts w:ascii="Arial" w:eastAsia="MS Mincho" w:hAnsi="Arial"/>
          <w:b/>
          <w:bCs/>
          <w:noProof/>
          <w:sz w:val="24"/>
          <w:vertAlign w:val="superscript"/>
        </w:rPr>
        <w:t>rd</w:t>
      </w:r>
      <w:r w:rsidRPr="00BB0878">
        <w:rPr>
          <w:rFonts w:ascii="Arial" w:eastAsia="MS Mincho" w:hAnsi="Arial"/>
          <w:b/>
          <w:bCs/>
          <w:noProof/>
          <w:sz w:val="24"/>
        </w:rPr>
        <w:t>, 2025</w:t>
      </w:r>
      <w:r w:rsidRPr="00BB0878">
        <w:rPr>
          <w:rFonts w:ascii="Arial" w:eastAsia="MS Mincho" w:hAnsi="Arial"/>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0C2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70C26" w:rsidRDefault="00305409" w:rsidP="00E34898">
            <w:pPr>
              <w:pStyle w:val="CRCoverPage"/>
              <w:spacing w:after="0"/>
              <w:jc w:val="right"/>
              <w:rPr>
                <w:i/>
                <w:noProof/>
              </w:rPr>
            </w:pPr>
            <w:r w:rsidRPr="00B70C26">
              <w:rPr>
                <w:i/>
                <w:noProof/>
                <w:sz w:val="14"/>
              </w:rPr>
              <w:t>CR-Form-v</w:t>
            </w:r>
            <w:r w:rsidR="008863B9" w:rsidRPr="00B70C26">
              <w:rPr>
                <w:i/>
                <w:noProof/>
                <w:sz w:val="14"/>
              </w:rPr>
              <w:t>12.</w:t>
            </w:r>
            <w:r w:rsidR="009531B0" w:rsidRPr="00B70C26">
              <w:rPr>
                <w:i/>
                <w:noProof/>
                <w:sz w:val="14"/>
              </w:rPr>
              <w:t>3</w:t>
            </w:r>
          </w:p>
        </w:tc>
      </w:tr>
      <w:tr w:rsidR="001E41F3" w:rsidRPr="00B70C26" w14:paraId="3FBB62B8" w14:textId="77777777" w:rsidTr="00547111">
        <w:tc>
          <w:tcPr>
            <w:tcW w:w="9641" w:type="dxa"/>
            <w:gridSpan w:val="9"/>
            <w:tcBorders>
              <w:left w:val="single" w:sz="4" w:space="0" w:color="auto"/>
              <w:right w:val="single" w:sz="4" w:space="0" w:color="auto"/>
            </w:tcBorders>
          </w:tcPr>
          <w:p w14:paraId="79AB67D6" w14:textId="64EE451C" w:rsidR="001E41F3" w:rsidRPr="00B70C26" w:rsidRDefault="001E41F3">
            <w:pPr>
              <w:pStyle w:val="CRCoverPage"/>
              <w:spacing w:after="0"/>
              <w:jc w:val="center"/>
              <w:rPr>
                <w:noProof/>
              </w:rPr>
            </w:pPr>
            <w:r w:rsidRPr="00B70C26">
              <w:rPr>
                <w:b/>
                <w:noProof/>
                <w:sz w:val="32"/>
              </w:rPr>
              <w:t>CHANGE REQUEST</w:t>
            </w:r>
          </w:p>
        </w:tc>
      </w:tr>
      <w:tr w:rsidR="001E41F3" w:rsidRPr="00B70C26" w14:paraId="79946B04" w14:textId="77777777" w:rsidTr="00547111">
        <w:tc>
          <w:tcPr>
            <w:tcW w:w="9641" w:type="dxa"/>
            <w:gridSpan w:val="9"/>
            <w:tcBorders>
              <w:left w:val="single" w:sz="4" w:space="0" w:color="auto"/>
              <w:right w:val="single" w:sz="4" w:space="0" w:color="auto"/>
            </w:tcBorders>
          </w:tcPr>
          <w:p w14:paraId="12C70EEE" w14:textId="77777777" w:rsidR="001E41F3" w:rsidRPr="00B70C26" w:rsidRDefault="001E41F3">
            <w:pPr>
              <w:pStyle w:val="CRCoverPage"/>
              <w:spacing w:after="0"/>
              <w:rPr>
                <w:noProof/>
                <w:sz w:val="8"/>
                <w:szCs w:val="8"/>
              </w:rPr>
            </w:pPr>
          </w:p>
        </w:tc>
      </w:tr>
      <w:tr w:rsidR="001E41F3" w:rsidRPr="00B70C26" w14:paraId="3999489E" w14:textId="77777777" w:rsidTr="00547111">
        <w:tc>
          <w:tcPr>
            <w:tcW w:w="142" w:type="dxa"/>
            <w:tcBorders>
              <w:left w:val="single" w:sz="4" w:space="0" w:color="auto"/>
            </w:tcBorders>
          </w:tcPr>
          <w:p w14:paraId="4DDA7F40" w14:textId="77777777" w:rsidR="001E41F3" w:rsidRPr="00B70C26" w:rsidRDefault="001E41F3">
            <w:pPr>
              <w:pStyle w:val="CRCoverPage"/>
              <w:spacing w:after="0"/>
              <w:jc w:val="right"/>
              <w:rPr>
                <w:noProof/>
              </w:rPr>
            </w:pPr>
          </w:p>
        </w:tc>
        <w:tc>
          <w:tcPr>
            <w:tcW w:w="1559" w:type="dxa"/>
            <w:shd w:val="pct30" w:color="FFFF00" w:fill="auto"/>
          </w:tcPr>
          <w:p w14:paraId="52508B66" w14:textId="2B7D1A8E" w:rsidR="001E41F3" w:rsidRPr="00B70C26" w:rsidRDefault="00841459" w:rsidP="00841459">
            <w:pPr>
              <w:pStyle w:val="CRCoverPage"/>
              <w:spacing w:after="0"/>
              <w:jc w:val="center"/>
              <w:rPr>
                <w:b/>
                <w:noProof/>
                <w:sz w:val="28"/>
              </w:rPr>
            </w:pPr>
            <w:r w:rsidRPr="00B70C26">
              <w:rPr>
                <w:b/>
                <w:noProof/>
                <w:sz w:val="28"/>
              </w:rPr>
              <w:t>38.214</w:t>
            </w:r>
          </w:p>
        </w:tc>
        <w:tc>
          <w:tcPr>
            <w:tcW w:w="709" w:type="dxa"/>
          </w:tcPr>
          <w:p w14:paraId="77009707" w14:textId="77777777" w:rsidR="001E41F3" w:rsidRPr="00B70C26" w:rsidRDefault="001E41F3">
            <w:pPr>
              <w:pStyle w:val="CRCoverPage"/>
              <w:spacing w:after="0"/>
              <w:jc w:val="center"/>
              <w:rPr>
                <w:noProof/>
              </w:rPr>
            </w:pPr>
            <w:r w:rsidRPr="00B70C26">
              <w:rPr>
                <w:b/>
                <w:noProof/>
                <w:sz w:val="28"/>
              </w:rPr>
              <w:t>CR</w:t>
            </w:r>
          </w:p>
        </w:tc>
        <w:tc>
          <w:tcPr>
            <w:tcW w:w="1276" w:type="dxa"/>
            <w:shd w:val="pct30" w:color="FFFF00" w:fill="auto"/>
          </w:tcPr>
          <w:p w14:paraId="6CAED29D" w14:textId="561FA993" w:rsidR="001E41F3" w:rsidRPr="00B70C26" w:rsidRDefault="00385672" w:rsidP="00841459">
            <w:pPr>
              <w:pStyle w:val="CRCoverPage"/>
              <w:spacing w:after="0"/>
              <w:jc w:val="center"/>
              <w:rPr>
                <w:noProof/>
              </w:rPr>
            </w:pPr>
            <w:r>
              <w:rPr>
                <w:b/>
                <w:noProof/>
                <w:sz w:val="28"/>
              </w:rPr>
              <w:t>0676</w:t>
            </w:r>
          </w:p>
        </w:tc>
        <w:tc>
          <w:tcPr>
            <w:tcW w:w="709" w:type="dxa"/>
          </w:tcPr>
          <w:p w14:paraId="09D2C09B" w14:textId="77777777" w:rsidR="001E41F3" w:rsidRPr="00B70C26" w:rsidRDefault="001E41F3" w:rsidP="0051580D">
            <w:pPr>
              <w:pStyle w:val="CRCoverPage"/>
              <w:tabs>
                <w:tab w:val="right" w:pos="625"/>
              </w:tabs>
              <w:spacing w:after="0"/>
              <w:jc w:val="center"/>
              <w:rPr>
                <w:noProof/>
              </w:rPr>
            </w:pPr>
            <w:r w:rsidRPr="00B70C26">
              <w:rPr>
                <w:b/>
                <w:bCs/>
                <w:noProof/>
                <w:sz w:val="28"/>
              </w:rPr>
              <w:t>rev</w:t>
            </w:r>
          </w:p>
        </w:tc>
        <w:tc>
          <w:tcPr>
            <w:tcW w:w="992" w:type="dxa"/>
            <w:shd w:val="pct30" w:color="FFFF00" w:fill="auto"/>
          </w:tcPr>
          <w:p w14:paraId="7533BF9D" w14:textId="5788AA9F" w:rsidR="001E41F3" w:rsidRPr="00B70C26" w:rsidRDefault="00841459" w:rsidP="00E13F3D">
            <w:pPr>
              <w:pStyle w:val="CRCoverPage"/>
              <w:spacing w:after="0"/>
              <w:jc w:val="center"/>
              <w:rPr>
                <w:b/>
                <w:noProof/>
              </w:rPr>
            </w:pPr>
            <w:r w:rsidRPr="00B70C26">
              <w:rPr>
                <w:b/>
                <w:noProof/>
                <w:sz w:val="28"/>
              </w:rPr>
              <w:t>-</w:t>
            </w:r>
            <w:fldSimple w:instr=" DOCPROPERTY  Revision  \* MERGEFORMAT "/>
          </w:p>
        </w:tc>
        <w:tc>
          <w:tcPr>
            <w:tcW w:w="2410" w:type="dxa"/>
          </w:tcPr>
          <w:p w14:paraId="5D4AEAE9" w14:textId="77777777" w:rsidR="001E41F3" w:rsidRPr="00B70C26" w:rsidRDefault="001E41F3" w:rsidP="0051580D">
            <w:pPr>
              <w:pStyle w:val="CRCoverPage"/>
              <w:tabs>
                <w:tab w:val="right" w:pos="1825"/>
              </w:tabs>
              <w:spacing w:after="0"/>
              <w:jc w:val="center"/>
              <w:rPr>
                <w:noProof/>
              </w:rPr>
            </w:pPr>
            <w:r w:rsidRPr="00B70C26">
              <w:rPr>
                <w:b/>
                <w:noProof/>
                <w:sz w:val="28"/>
                <w:szCs w:val="28"/>
              </w:rPr>
              <w:t>Current version:</w:t>
            </w:r>
          </w:p>
        </w:tc>
        <w:tc>
          <w:tcPr>
            <w:tcW w:w="1701" w:type="dxa"/>
            <w:shd w:val="pct30" w:color="FFFF00" w:fill="auto"/>
          </w:tcPr>
          <w:p w14:paraId="1E22D6AC" w14:textId="5ED1EC21" w:rsidR="001E41F3" w:rsidRPr="00B70C26" w:rsidRDefault="00841459">
            <w:pPr>
              <w:pStyle w:val="CRCoverPage"/>
              <w:spacing w:after="0"/>
              <w:jc w:val="center"/>
              <w:rPr>
                <w:noProof/>
                <w:sz w:val="28"/>
              </w:rPr>
            </w:pPr>
            <w:fldSimple w:instr=" DOCPROPERTY  Version  \* MERGEFORMAT ">
              <w:r w:rsidRPr="00B70C26">
                <w:rPr>
                  <w:b/>
                  <w:noProof/>
                  <w:sz w:val="28"/>
                </w:rPr>
                <w:t>18.</w:t>
              </w:r>
              <w:r w:rsidR="009614B7" w:rsidRPr="00B70C26">
                <w:rPr>
                  <w:b/>
                  <w:noProof/>
                  <w:sz w:val="28"/>
                </w:rPr>
                <w:t>6</w:t>
              </w:r>
              <w:r w:rsidRPr="00B70C26">
                <w:rPr>
                  <w:b/>
                  <w:noProof/>
                  <w:sz w:val="28"/>
                </w:rPr>
                <w:t>.0</w:t>
              </w:r>
            </w:fldSimple>
          </w:p>
        </w:tc>
        <w:tc>
          <w:tcPr>
            <w:tcW w:w="143" w:type="dxa"/>
            <w:tcBorders>
              <w:right w:val="single" w:sz="4" w:space="0" w:color="auto"/>
            </w:tcBorders>
          </w:tcPr>
          <w:p w14:paraId="399238C9" w14:textId="77777777" w:rsidR="001E41F3" w:rsidRPr="00B70C26" w:rsidRDefault="001E41F3">
            <w:pPr>
              <w:pStyle w:val="CRCoverPage"/>
              <w:spacing w:after="0"/>
              <w:rPr>
                <w:noProof/>
              </w:rPr>
            </w:pPr>
          </w:p>
        </w:tc>
      </w:tr>
      <w:tr w:rsidR="001E41F3" w:rsidRPr="00B70C26" w14:paraId="7DC9F5A2" w14:textId="77777777" w:rsidTr="00547111">
        <w:tc>
          <w:tcPr>
            <w:tcW w:w="9641" w:type="dxa"/>
            <w:gridSpan w:val="9"/>
            <w:tcBorders>
              <w:left w:val="single" w:sz="4" w:space="0" w:color="auto"/>
              <w:right w:val="single" w:sz="4" w:space="0" w:color="auto"/>
            </w:tcBorders>
          </w:tcPr>
          <w:p w14:paraId="4883A7D2" w14:textId="77777777" w:rsidR="001E41F3" w:rsidRPr="00B70C26" w:rsidRDefault="001E41F3">
            <w:pPr>
              <w:pStyle w:val="CRCoverPage"/>
              <w:spacing w:after="0"/>
              <w:rPr>
                <w:noProof/>
              </w:rPr>
            </w:pPr>
          </w:p>
        </w:tc>
      </w:tr>
      <w:tr w:rsidR="001E41F3" w:rsidRPr="00B70C26" w14:paraId="266B4BDF" w14:textId="77777777" w:rsidTr="00547111">
        <w:tc>
          <w:tcPr>
            <w:tcW w:w="9641" w:type="dxa"/>
            <w:gridSpan w:val="9"/>
            <w:tcBorders>
              <w:top w:val="single" w:sz="4" w:space="0" w:color="auto"/>
            </w:tcBorders>
          </w:tcPr>
          <w:p w14:paraId="47E13998" w14:textId="77777777" w:rsidR="001E41F3" w:rsidRPr="00B70C26" w:rsidRDefault="001E41F3">
            <w:pPr>
              <w:pStyle w:val="CRCoverPage"/>
              <w:spacing w:after="0"/>
              <w:jc w:val="center"/>
              <w:rPr>
                <w:rFonts w:cs="Arial"/>
                <w:i/>
                <w:noProof/>
              </w:rPr>
            </w:pPr>
            <w:r w:rsidRPr="00B70C26">
              <w:rPr>
                <w:rFonts w:cs="Arial"/>
                <w:i/>
                <w:noProof/>
              </w:rPr>
              <w:t xml:space="preserve">For </w:t>
            </w:r>
            <w:hyperlink r:id="rId8" w:anchor="_blank" w:history="1">
              <w:r w:rsidRPr="00B70C26">
                <w:rPr>
                  <w:rStyle w:val="Hyperlink"/>
                  <w:rFonts w:cs="Arial"/>
                  <w:b/>
                  <w:i/>
                  <w:noProof/>
                  <w:color w:val="FF0000"/>
                </w:rPr>
                <w:t>HE</w:t>
              </w:r>
              <w:bookmarkStart w:id="0" w:name="_Hlt497126619"/>
              <w:r w:rsidRPr="00B70C26">
                <w:rPr>
                  <w:rStyle w:val="Hyperlink"/>
                  <w:rFonts w:cs="Arial"/>
                  <w:b/>
                  <w:i/>
                  <w:noProof/>
                  <w:color w:val="FF0000"/>
                </w:rPr>
                <w:t>L</w:t>
              </w:r>
              <w:bookmarkEnd w:id="0"/>
              <w:r w:rsidRPr="00B70C26">
                <w:rPr>
                  <w:rStyle w:val="Hyperlink"/>
                  <w:rFonts w:cs="Arial"/>
                  <w:b/>
                  <w:i/>
                  <w:noProof/>
                  <w:color w:val="FF0000"/>
                </w:rPr>
                <w:t>P</w:t>
              </w:r>
            </w:hyperlink>
            <w:r w:rsidRPr="00B70C26">
              <w:rPr>
                <w:rFonts w:cs="Arial"/>
                <w:b/>
                <w:i/>
                <w:noProof/>
                <w:color w:val="FF0000"/>
              </w:rPr>
              <w:t xml:space="preserve"> </w:t>
            </w:r>
            <w:r w:rsidRPr="00B70C26">
              <w:rPr>
                <w:rFonts w:cs="Arial"/>
                <w:i/>
                <w:noProof/>
              </w:rPr>
              <w:t>on using this form</w:t>
            </w:r>
            <w:r w:rsidR="0051580D" w:rsidRPr="00B70C26">
              <w:rPr>
                <w:rFonts w:cs="Arial"/>
                <w:i/>
                <w:noProof/>
              </w:rPr>
              <w:t>: c</w:t>
            </w:r>
            <w:r w:rsidR="00F25D98" w:rsidRPr="00B70C26">
              <w:rPr>
                <w:rFonts w:cs="Arial"/>
                <w:i/>
                <w:noProof/>
              </w:rPr>
              <w:t xml:space="preserve">omprehensive instructions can be found at </w:t>
            </w:r>
            <w:r w:rsidR="001B7A65" w:rsidRPr="00B70C26">
              <w:rPr>
                <w:rFonts w:cs="Arial"/>
                <w:i/>
                <w:noProof/>
              </w:rPr>
              <w:br/>
            </w:r>
            <w:hyperlink r:id="rId9" w:history="1">
              <w:r w:rsidR="00DE34CF" w:rsidRPr="00B70C26">
                <w:rPr>
                  <w:rStyle w:val="Hyperlink"/>
                  <w:rFonts w:cs="Arial"/>
                  <w:i/>
                  <w:noProof/>
                </w:rPr>
                <w:t>http://www.3gpp.org/Change-Requests</w:t>
              </w:r>
            </w:hyperlink>
            <w:r w:rsidR="00F25D98" w:rsidRPr="00B70C26">
              <w:rPr>
                <w:rFonts w:cs="Arial"/>
                <w:i/>
                <w:noProof/>
              </w:rPr>
              <w:t>.</w:t>
            </w:r>
          </w:p>
        </w:tc>
      </w:tr>
      <w:tr w:rsidR="001E41F3" w:rsidRPr="00B70C26" w14:paraId="296CF086" w14:textId="77777777" w:rsidTr="00547111">
        <w:tc>
          <w:tcPr>
            <w:tcW w:w="9641" w:type="dxa"/>
            <w:gridSpan w:val="9"/>
          </w:tcPr>
          <w:p w14:paraId="7D4A60B5" w14:textId="77777777" w:rsidR="001E41F3" w:rsidRPr="00B70C26" w:rsidRDefault="001E41F3">
            <w:pPr>
              <w:pStyle w:val="CRCoverPage"/>
              <w:spacing w:after="0"/>
              <w:rPr>
                <w:noProof/>
                <w:sz w:val="8"/>
                <w:szCs w:val="8"/>
              </w:rPr>
            </w:pPr>
          </w:p>
        </w:tc>
      </w:tr>
    </w:tbl>
    <w:p w14:paraId="53540664" w14:textId="77777777" w:rsidR="001E41F3" w:rsidRPr="00B70C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0C26" w14:paraId="0EE45D52" w14:textId="77777777" w:rsidTr="00A7671C">
        <w:tc>
          <w:tcPr>
            <w:tcW w:w="2835" w:type="dxa"/>
          </w:tcPr>
          <w:p w14:paraId="59860FA1" w14:textId="77777777" w:rsidR="00F25D98" w:rsidRPr="00B70C26" w:rsidRDefault="00F25D98" w:rsidP="001E41F3">
            <w:pPr>
              <w:pStyle w:val="CRCoverPage"/>
              <w:tabs>
                <w:tab w:val="right" w:pos="2751"/>
              </w:tabs>
              <w:spacing w:after="0"/>
              <w:rPr>
                <w:b/>
                <w:i/>
                <w:noProof/>
              </w:rPr>
            </w:pPr>
            <w:r w:rsidRPr="00B70C26">
              <w:rPr>
                <w:b/>
                <w:i/>
                <w:noProof/>
              </w:rPr>
              <w:t>Proposed change</w:t>
            </w:r>
            <w:r w:rsidR="00A7671C" w:rsidRPr="00B70C26">
              <w:rPr>
                <w:b/>
                <w:i/>
                <w:noProof/>
              </w:rPr>
              <w:t xml:space="preserve"> </w:t>
            </w:r>
            <w:r w:rsidRPr="00B70C26">
              <w:rPr>
                <w:b/>
                <w:i/>
                <w:noProof/>
              </w:rPr>
              <w:t>affects:</w:t>
            </w:r>
          </w:p>
        </w:tc>
        <w:tc>
          <w:tcPr>
            <w:tcW w:w="1418" w:type="dxa"/>
          </w:tcPr>
          <w:p w14:paraId="07128383" w14:textId="77777777" w:rsidR="00F25D98" w:rsidRPr="00B70C26" w:rsidRDefault="00F25D98" w:rsidP="001E41F3">
            <w:pPr>
              <w:pStyle w:val="CRCoverPage"/>
              <w:spacing w:after="0"/>
              <w:jc w:val="right"/>
              <w:rPr>
                <w:noProof/>
              </w:rPr>
            </w:pPr>
            <w:r w:rsidRPr="00B70C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70C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70C26" w:rsidRDefault="00F25D98" w:rsidP="001E41F3">
            <w:pPr>
              <w:pStyle w:val="CRCoverPage"/>
              <w:spacing w:after="0"/>
              <w:jc w:val="right"/>
              <w:rPr>
                <w:noProof/>
                <w:u w:val="single"/>
              </w:rPr>
            </w:pPr>
            <w:r w:rsidRPr="00B70C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70C26" w:rsidRDefault="00F25D98" w:rsidP="001E41F3">
            <w:pPr>
              <w:pStyle w:val="CRCoverPage"/>
              <w:spacing w:after="0"/>
              <w:jc w:val="center"/>
              <w:rPr>
                <w:b/>
                <w:caps/>
                <w:noProof/>
              </w:rPr>
            </w:pPr>
          </w:p>
        </w:tc>
        <w:tc>
          <w:tcPr>
            <w:tcW w:w="2126" w:type="dxa"/>
          </w:tcPr>
          <w:p w14:paraId="2ED8415F" w14:textId="77777777" w:rsidR="00F25D98" w:rsidRPr="00B70C26" w:rsidRDefault="00F25D98" w:rsidP="001E41F3">
            <w:pPr>
              <w:pStyle w:val="CRCoverPage"/>
              <w:spacing w:after="0"/>
              <w:jc w:val="right"/>
              <w:rPr>
                <w:noProof/>
                <w:u w:val="single"/>
              </w:rPr>
            </w:pPr>
            <w:r w:rsidRPr="00B70C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70C26" w:rsidRDefault="00F25D98" w:rsidP="001E41F3">
            <w:pPr>
              <w:pStyle w:val="CRCoverPage"/>
              <w:spacing w:after="0"/>
              <w:jc w:val="center"/>
              <w:rPr>
                <w:b/>
                <w:caps/>
                <w:noProof/>
              </w:rPr>
            </w:pPr>
          </w:p>
        </w:tc>
        <w:tc>
          <w:tcPr>
            <w:tcW w:w="1418" w:type="dxa"/>
            <w:tcBorders>
              <w:left w:val="nil"/>
            </w:tcBorders>
          </w:tcPr>
          <w:p w14:paraId="6562735E" w14:textId="77777777" w:rsidR="00F25D98" w:rsidRPr="00B70C26" w:rsidRDefault="00F25D98" w:rsidP="001E41F3">
            <w:pPr>
              <w:pStyle w:val="CRCoverPage"/>
              <w:spacing w:after="0"/>
              <w:jc w:val="right"/>
              <w:rPr>
                <w:noProof/>
              </w:rPr>
            </w:pPr>
            <w:r w:rsidRPr="00B70C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70C26" w:rsidRDefault="00F25D98" w:rsidP="001E41F3">
            <w:pPr>
              <w:pStyle w:val="CRCoverPage"/>
              <w:spacing w:after="0"/>
              <w:jc w:val="center"/>
              <w:rPr>
                <w:b/>
                <w:bCs/>
                <w:caps/>
                <w:noProof/>
              </w:rPr>
            </w:pPr>
          </w:p>
        </w:tc>
      </w:tr>
    </w:tbl>
    <w:p w14:paraId="69DCC391" w14:textId="77777777" w:rsidR="001E41F3" w:rsidRPr="00B70C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0C26" w14:paraId="31618834" w14:textId="77777777" w:rsidTr="00547111">
        <w:tc>
          <w:tcPr>
            <w:tcW w:w="9640" w:type="dxa"/>
            <w:gridSpan w:val="11"/>
          </w:tcPr>
          <w:p w14:paraId="55477508" w14:textId="77777777" w:rsidR="001E41F3" w:rsidRPr="00B70C26" w:rsidRDefault="001E41F3">
            <w:pPr>
              <w:pStyle w:val="CRCoverPage"/>
              <w:spacing w:after="0"/>
              <w:rPr>
                <w:noProof/>
                <w:sz w:val="8"/>
                <w:szCs w:val="8"/>
              </w:rPr>
            </w:pPr>
          </w:p>
        </w:tc>
      </w:tr>
      <w:tr w:rsidR="001E41F3" w:rsidRPr="00B70C26" w14:paraId="58300953" w14:textId="77777777" w:rsidTr="00547111">
        <w:tc>
          <w:tcPr>
            <w:tcW w:w="1843" w:type="dxa"/>
            <w:tcBorders>
              <w:top w:val="single" w:sz="4" w:space="0" w:color="auto"/>
              <w:left w:val="single" w:sz="4" w:space="0" w:color="auto"/>
            </w:tcBorders>
          </w:tcPr>
          <w:p w14:paraId="05B2F3A2" w14:textId="77777777" w:rsidR="001E41F3" w:rsidRPr="00B70C26" w:rsidRDefault="001E41F3">
            <w:pPr>
              <w:pStyle w:val="CRCoverPage"/>
              <w:tabs>
                <w:tab w:val="right" w:pos="1759"/>
              </w:tabs>
              <w:spacing w:after="0"/>
              <w:rPr>
                <w:b/>
                <w:i/>
                <w:noProof/>
              </w:rPr>
            </w:pPr>
            <w:r w:rsidRPr="00B70C26">
              <w:rPr>
                <w:b/>
                <w:i/>
                <w:noProof/>
              </w:rPr>
              <w:t>Title:</w:t>
            </w:r>
            <w:r w:rsidRPr="00B70C26">
              <w:rPr>
                <w:b/>
                <w:i/>
                <w:noProof/>
              </w:rPr>
              <w:tab/>
            </w:r>
          </w:p>
        </w:tc>
        <w:tc>
          <w:tcPr>
            <w:tcW w:w="7797" w:type="dxa"/>
            <w:gridSpan w:val="10"/>
            <w:tcBorders>
              <w:top w:val="single" w:sz="4" w:space="0" w:color="auto"/>
              <w:right w:val="single" w:sz="4" w:space="0" w:color="auto"/>
            </w:tcBorders>
            <w:shd w:val="pct30" w:color="FFFF00" w:fill="auto"/>
          </w:tcPr>
          <w:p w14:paraId="3D393EEE" w14:textId="38342C32" w:rsidR="001E41F3" w:rsidRPr="00B70C26" w:rsidRDefault="00216BAE">
            <w:pPr>
              <w:pStyle w:val="CRCoverPage"/>
              <w:spacing w:after="0"/>
              <w:ind w:left="100"/>
              <w:rPr>
                <w:noProof/>
              </w:rPr>
            </w:pPr>
            <w:r w:rsidRPr="00B70C26">
              <w:rPr>
                <w:rFonts w:cs="Arial"/>
                <w:noProof/>
                <w:lang w:eastAsia="ko-KR"/>
              </w:rPr>
              <w:t xml:space="preserve">Introduction of 3Tx UL enhancements </w:t>
            </w:r>
            <w:r w:rsidR="005963A8" w:rsidRPr="00B70C26">
              <w:rPr>
                <w:rFonts w:cs="Arial"/>
                <w:noProof/>
                <w:lang w:eastAsia="ko-KR"/>
              </w:rPr>
              <w:t xml:space="preserve">and </w:t>
            </w:r>
            <w:r w:rsidR="005963A8" w:rsidRPr="00B70C26">
              <w:rPr>
                <w:rFonts w:cs="Arial"/>
                <w:noProof/>
                <w:lang w:val="en-US" w:eastAsia="ko-KR"/>
              </w:rPr>
              <w:t>asymmetric UL mTRP</w:t>
            </w:r>
            <w:r w:rsidR="005963A8" w:rsidRPr="00B70C26">
              <w:rPr>
                <w:rFonts w:cs="Arial"/>
                <w:noProof/>
                <w:lang w:eastAsia="ko-KR"/>
              </w:rPr>
              <w:t xml:space="preserve"> operation </w:t>
            </w:r>
            <w:r w:rsidRPr="00B70C26">
              <w:rPr>
                <w:rFonts w:cs="Arial"/>
                <w:noProof/>
                <w:lang w:eastAsia="ko-KR"/>
              </w:rPr>
              <w:t>for NR MIMO Phase 5</w:t>
            </w:r>
          </w:p>
        </w:tc>
      </w:tr>
      <w:tr w:rsidR="001E41F3" w:rsidRPr="00B70C26" w14:paraId="05C08479" w14:textId="77777777" w:rsidTr="00547111">
        <w:tc>
          <w:tcPr>
            <w:tcW w:w="1843" w:type="dxa"/>
            <w:tcBorders>
              <w:left w:val="single" w:sz="4" w:space="0" w:color="auto"/>
            </w:tcBorders>
          </w:tcPr>
          <w:p w14:paraId="45E29F53" w14:textId="77777777" w:rsidR="001E41F3" w:rsidRPr="00B70C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0C26" w:rsidRDefault="001E41F3">
            <w:pPr>
              <w:pStyle w:val="CRCoverPage"/>
              <w:spacing w:after="0"/>
              <w:rPr>
                <w:noProof/>
                <w:sz w:val="8"/>
                <w:szCs w:val="8"/>
              </w:rPr>
            </w:pPr>
          </w:p>
        </w:tc>
      </w:tr>
      <w:tr w:rsidR="001E41F3" w:rsidRPr="00B70C26" w14:paraId="46D5D7C2" w14:textId="77777777" w:rsidTr="00547111">
        <w:tc>
          <w:tcPr>
            <w:tcW w:w="1843" w:type="dxa"/>
            <w:tcBorders>
              <w:left w:val="single" w:sz="4" w:space="0" w:color="auto"/>
            </w:tcBorders>
          </w:tcPr>
          <w:p w14:paraId="45A6C2C4" w14:textId="77777777" w:rsidR="001E41F3" w:rsidRPr="00B70C26" w:rsidRDefault="001E41F3">
            <w:pPr>
              <w:pStyle w:val="CRCoverPage"/>
              <w:tabs>
                <w:tab w:val="right" w:pos="1759"/>
              </w:tabs>
              <w:spacing w:after="0"/>
              <w:rPr>
                <w:b/>
                <w:i/>
                <w:noProof/>
              </w:rPr>
            </w:pPr>
            <w:r w:rsidRPr="00B70C26">
              <w:rPr>
                <w:b/>
                <w:i/>
                <w:noProof/>
              </w:rPr>
              <w:t>Source to WG:</w:t>
            </w:r>
          </w:p>
        </w:tc>
        <w:tc>
          <w:tcPr>
            <w:tcW w:w="7797" w:type="dxa"/>
            <w:gridSpan w:val="10"/>
            <w:tcBorders>
              <w:right w:val="single" w:sz="4" w:space="0" w:color="auto"/>
            </w:tcBorders>
            <w:shd w:val="pct30" w:color="FFFF00" w:fill="auto"/>
          </w:tcPr>
          <w:p w14:paraId="298AA482" w14:textId="227CC1F1" w:rsidR="001E41F3" w:rsidRPr="00B70C26" w:rsidRDefault="00841459">
            <w:pPr>
              <w:pStyle w:val="CRCoverPage"/>
              <w:spacing w:after="0"/>
              <w:ind w:left="100"/>
              <w:rPr>
                <w:noProof/>
              </w:rPr>
            </w:pPr>
            <w:r w:rsidRPr="00B70C26">
              <w:t>Nokia</w:t>
            </w:r>
          </w:p>
        </w:tc>
      </w:tr>
      <w:tr w:rsidR="001E41F3" w:rsidRPr="00B70C26" w14:paraId="4196B218" w14:textId="77777777" w:rsidTr="00547111">
        <w:tc>
          <w:tcPr>
            <w:tcW w:w="1843" w:type="dxa"/>
            <w:tcBorders>
              <w:left w:val="single" w:sz="4" w:space="0" w:color="auto"/>
            </w:tcBorders>
          </w:tcPr>
          <w:p w14:paraId="14C300BA" w14:textId="77777777" w:rsidR="001E41F3" w:rsidRPr="00B70C26" w:rsidRDefault="001E41F3">
            <w:pPr>
              <w:pStyle w:val="CRCoverPage"/>
              <w:tabs>
                <w:tab w:val="right" w:pos="1759"/>
              </w:tabs>
              <w:spacing w:after="0"/>
              <w:rPr>
                <w:b/>
                <w:i/>
                <w:noProof/>
              </w:rPr>
            </w:pPr>
            <w:r w:rsidRPr="00B70C26">
              <w:rPr>
                <w:b/>
                <w:i/>
                <w:noProof/>
              </w:rPr>
              <w:t>Source to TSG:</w:t>
            </w:r>
          </w:p>
        </w:tc>
        <w:tc>
          <w:tcPr>
            <w:tcW w:w="7797" w:type="dxa"/>
            <w:gridSpan w:val="10"/>
            <w:tcBorders>
              <w:right w:val="single" w:sz="4" w:space="0" w:color="auto"/>
            </w:tcBorders>
            <w:shd w:val="pct30" w:color="FFFF00" w:fill="auto"/>
          </w:tcPr>
          <w:p w14:paraId="17FF8B7B" w14:textId="4E5A04B4" w:rsidR="001E41F3" w:rsidRPr="00B70C26" w:rsidRDefault="00841459" w:rsidP="00547111">
            <w:pPr>
              <w:pStyle w:val="CRCoverPage"/>
              <w:spacing w:after="0"/>
              <w:ind w:left="100"/>
              <w:rPr>
                <w:noProof/>
              </w:rPr>
            </w:pPr>
            <w:r w:rsidRPr="00B70C26">
              <w:t>R1</w:t>
            </w:r>
          </w:p>
        </w:tc>
      </w:tr>
      <w:tr w:rsidR="001E41F3" w:rsidRPr="00B70C26" w14:paraId="76303739" w14:textId="77777777" w:rsidTr="00547111">
        <w:tc>
          <w:tcPr>
            <w:tcW w:w="1843" w:type="dxa"/>
            <w:tcBorders>
              <w:left w:val="single" w:sz="4" w:space="0" w:color="auto"/>
            </w:tcBorders>
          </w:tcPr>
          <w:p w14:paraId="4D3B1657" w14:textId="77777777" w:rsidR="001E41F3" w:rsidRPr="00B70C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70C26" w:rsidRDefault="001E41F3">
            <w:pPr>
              <w:pStyle w:val="CRCoverPage"/>
              <w:spacing w:after="0"/>
              <w:rPr>
                <w:noProof/>
                <w:sz w:val="8"/>
                <w:szCs w:val="8"/>
              </w:rPr>
            </w:pPr>
          </w:p>
        </w:tc>
      </w:tr>
      <w:tr w:rsidR="001E41F3" w:rsidRPr="00B70C26" w14:paraId="50563E52" w14:textId="77777777" w:rsidTr="00547111">
        <w:tc>
          <w:tcPr>
            <w:tcW w:w="1843" w:type="dxa"/>
            <w:tcBorders>
              <w:left w:val="single" w:sz="4" w:space="0" w:color="auto"/>
            </w:tcBorders>
          </w:tcPr>
          <w:p w14:paraId="32C381B7" w14:textId="77777777" w:rsidR="001E41F3" w:rsidRPr="00B70C26" w:rsidRDefault="001E41F3">
            <w:pPr>
              <w:pStyle w:val="CRCoverPage"/>
              <w:tabs>
                <w:tab w:val="right" w:pos="1759"/>
              </w:tabs>
              <w:spacing w:after="0"/>
              <w:rPr>
                <w:b/>
                <w:i/>
                <w:noProof/>
              </w:rPr>
            </w:pPr>
            <w:r w:rsidRPr="00B70C26">
              <w:rPr>
                <w:b/>
                <w:i/>
                <w:noProof/>
              </w:rPr>
              <w:t>Work item code</w:t>
            </w:r>
            <w:r w:rsidR="0051580D" w:rsidRPr="00B70C26">
              <w:rPr>
                <w:b/>
                <w:i/>
                <w:noProof/>
              </w:rPr>
              <w:t>:</w:t>
            </w:r>
          </w:p>
        </w:tc>
        <w:tc>
          <w:tcPr>
            <w:tcW w:w="3686" w:type="dxa"/>
            <w:gridSpan w:val="5"/>
            <w:shd w:val="pct30" w:color="FFFF00" w:fill="auto"/>
          </w:tcPr>
          <w:p w14:paraId="115414A3" w14:textId="5AB618CC" w:rsidR="001E41F3" w:rsidRPr="00B70C26" w:rsidRDefault="00593BF8">
            <w:pPr>
              <w:pStyle w:val="CRCoverPage"/>
              <w:spacing w:after="0"/>
              <w:ind w:left="100"/>
              <w:rPr>
                <w:noProof/>
              </w:rPr>
            </w:pPr>
            <w:r w:rsidRPr="00B70C26">
              <w:t>NR_MIMO_Ph5</w:t>
            </w:r>
            <w:r w:rsidR="0099044E">
              <w:t>-Core</w:t>
            </w:r>
          </w:p>
        </w:tc>
        <w:tc>
          <w:tcPr>
            <w:tcW w:w="567" w:type="dxa"/>
            <w:tcBorders>
              <w:left w:val="nil"/>
            </w:tcBorders>
          </w:tcPr>
          <w:p w14:paraId="61A86BCF" w14:textId="77777777" w:rsidR="001E41F3" w:rsidRPr="00B70C26" w:rsidRDefault="001E41F3">
            <w:pPr>
              <w:pStyle w:val="CRCoverPage"/>
              <w:spacing w:after="0"/>
              <w:ind w:right="100"/>
              <w:rPr>
                <w:noProof/>
              </w:rPr>
            </w:pPr>
          </w:p>
        </w:tc>
        <w:tc>
          <w:tcPr>
            <w:tcW w:w="1417" w:type="dxa"/>
            <w:gridSpan w:val="3"/>
            <w:tcBorders>
              <w:left w:val="nil"/>
            </w:tcBorders>
          </w:tcPr>
          <w:p w14:paraId="153CBFB1" w14:textId="77777777" w:rsidR="001E41F3" w:rsidRPr="00B70C26" w:rsidRDefault="001E41F3">
            <w:pPr>
              <w:pStyle w:val="CRCoverPage"/>
              <w:spacing w:after="0"/>
              <w:jc w:val="right"/>
              <w:rPr>
                <w:noProof/>
              </w:rPr>
            </w:pPr>
            <w:r w:rsidRPr="00B70C26">
              <w:rPr>
                <w:b/>
                <w:i/>
                <w:noProof/>
              </w:rPr>
              <w:t>Date:</w:t>
            </w:r>
          </w:p>
        </w:tc>
        <w:tc>
          <w:tcPr>
            <w:tcW w:w="2127" w:type="dxa"/>
            <w:tcBorders>
              <w:right w:val="single" w:sz="4" w:space="0" w:color="auto"/>
            </w:tcBorders>
            <w:shd w:val="pct30" w:color="FFFF00" w:fill="auto"/>
          </w:tcPr>
          <w:p w14:paraId="56929475" w14:textId="5231A86F" w:rsidR="001E41F3" w:rsidRPr="00B70C26" w:rsidRDefault="00841459">
            <w:pPr>
              <w:pStyle w:val="CRCoverPage"/>
              <w:spacing w:after="0"/>
              <w:ind w:left="100"/>
              <w:rPr>
                <w:noProof/>
              </w:rPr>
            </w:pPr>
            <w:r w:rsidRPr="00B70C26">
              <w:t>2025-</w:t>
            </w:r>
            <w:r w:rsidR="00BB0878">
              <w:t>06</w:t>
            </w:r>
            <w:r w:rsidRPr="00B70C26">
              <w:t>-</w:t>
            </w:r>
            <w:r w:rsidR="00BB0878">
              <w:t>04</w:t>
            </w:r>
          </w:p>
        </w:tc>
      </w:tr>
      <w:tr w:rsidR="001E41F3" w:rsidRPr="00B70C26" w14:paraId="690C7843" w14:textId="77777777" w:rsidTr="00547111">
        <w:tc>
          <w:tcPr>
            <w:tcW w:w="1843" w:type="dxa"/>
            <w:tcBorders>
              <w:left w:val="single" w:sz="4" w:space="0" w:color="auto"/>
            </w:tcBorders>
          </w:tcPr>
          <w:p w14:paraId="17A1A642" w14:textId="77777777" w:rsidR="001E41F3" w:rsidRPr="00B70C26" w:rsidRDefault="001E41F3">
            <w:pPr>
              <w:pStyle w:val="CRCoverPage"/>
              <w:spacing w:after="0"/>
              <w:rPr>
                <w:b/>
                <w:i/>
                <w:noProof/>
                <w:sz w:val="8"/>
                <w:szCs w:val="8"/>
              </w:rPr>
            </w:pPr>
          </w:p>
        </w:tc>
        <w:tc>
          <w:tcPr>
            <w:tcW w:w="1986" w:type="dxa"/>
            <w:gridSpan w:val="4"/>
          </w:tcPr>
          <w:p w14:paraId="2F73FCFB" w14:textId="77777777" w:rsidR="001E41F3" w:rsidRPr="00B70C26" w:rsidRDefault="001E41F3">
            <w:pPr>
              <w:pStyle w:val="CRCoverPage"/>
              <w:spacing w:after="0"/>
              <w:rPr>
                <w:noProof/>
                <w:sz w:val="8"/>
                <w:szCs w:val="8"/>
              </w:rPr>
            </w:pPr>
          </w:p>
        </w:tc>
        <w:tc>
          <w:tcPr>
            <w:tcW w:w="2267" w:type="dxa"/>
            <w:gridSpan w:val="2"/>
          </w:tcPr>
          <w:p w14:paraId="0FBCFC35" w14:textId="77777777" w:rsidR="001E41F3" w:rsidRPr="00B70C26" w:rsidRDefault="001E41F3">
            <w:pPr>
              <w:pStyle w:val="CRCoverPage"/>
              <w:spacing w:after="0"/>
              <w:rPr>
                <w:noProof/>
                <w:sz w:val="8"/>
                <w:szCs w:val="8"/>
              </w:rPr>
            </w:pPr>
          </w:p>
        </w:tc>
        <w:tc>
          <w:tcPr>
            <w:tcW w:w="1417" w:type="dxa"/>
            <w:gridSpan w:val="3"/>
          </w:tcPr>
          <w:p w14:paraId="60243A9E" w14:textId="77777777" w:rsidR="001E41F3" w:rsidRPr="00B70C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70C26" w:rsidRDefault="001E41F3">
            <w:pPr>
              <w:pStyle w:val="CRCoverPage"/>
              <w:spacing w:after="0"/>
              <w:rPr>
                <w:noProof/>
                <w:sz w:val="8"/>
                <w:szCs w:val="8"/>
              </w:rPr>
            </w:pPr>
          </w:p>
        </w:tc>
      </w:tr>
      <w:tr w:rsidR="001E41F3" w:rsidRPr="00B70C26" w14:paraId="13D4AF59" w14:textId="77777777" w:rsidTr="00547111">
        <w:trPr>
          <w:cantSplit/>
        </w:trPr>
        <w:tc>
          <w:tcPr>
            <w:tcW w:w="1843" w:type="dxa"/>
            <w:tcBorders>
              <w:left w:val="single" w:sz="4" w:space="0" w:color="auto"/>
            </w:tcBorders>
          </w:tcPr>
          <w:p w14:paraId="1E6EA205" w14:textId="77777777" w:rsidR="001E41F3" w:rsidRPr="00B70C26" w:rsidRDefault="001E41F3">
            <w:pPr>
              <w:pStyle w:val="CRCoverPage"/>
              <w:tabs>
                <w:tab w:val="right" w:pos="1759"/>
              </w:tabs>
              <w:spacing w:after="0"/>
              <w:rPr>
                <w:b/>
                <w:i/>
                <w:noProof/>
              </w:rPr>
            </w:pPr>
            <w:r w:rsidRPr="00B70C26">
              <w:rPr>
                <w:b/>
                <w:i/>
                <w:noProof/>
              </w:rPr>
              <w:t>Category:</w:t>
            </w:r>
          </w:p>
        </w:tc>
        <w:tc>
          <w:tcPr>
            <w:tcW w:w="851" w:type="dxa"/>
            <w:shd w:val="pct30" w:color="FFFF00" w:fill="auto"/>
          </w:tcPr>
          <w:p w14:paraId="154A6113" w14:textId="0305055D" w:rsidR="001E41F3" w:rsidRPr="00B70C26" w:rsidRDefault="00841459" w:rsidP="00D24991">
            <w:pPr>
              <w:pStyle w:val="CRCoverPage"/>
              <w:spacing w:after="0"/>
              <w:ind w:left="100" w:right="-609"/>
              <w:rPr>
                <w:b/>
                <w:bCs/>
                <w:noProof/>
              </w:rPr>
            </w:pPr>
            <w:r w:rsidRPr="00B70C26">
              <w:rPr>
                <w:b/>
                <w:bCs/>
              </w:rPr>
              <w:t>B</w:t>
            </w:r>
          </w:p>
        </w:tc>
        <w:tc>
          <w:tcPr>
            <w:tcW w:w="3402" w:type="dxa"/>
            <w:gridSpan w:val="5"/>
            <w:tcBorders>
              <w:left w:val="nil"/>
            </w:tcBorders>
          </w:tcPr>
          <w:p w14:paraId="617AE5C6" w14:textId="77777777" w:rsidR="001E41F3" w:rsidRPr="00B70C26" w:rsidRDefault="001E41F3">
            <w:pPr>
              <w:pStyle w:val="CRCoverPage"/>
              <w:spacing w:after="0"/>
              <w:rPr>
                <w:noProof/>
              </w:rPr>
            </w:pPr>
          </w:p>
        </w:tc>
        <w:tc>
          <w:tcPr>
            <w:tcW w:w="1417" w:type="dxa"/>
            <w:gridSpan w:val="3"/>
            <w:tcBorders>
              <w:left w:val="nil"/>
            </w:tcBorders>
          </w:tcPr>
          <w:p w14:paraId="42CDCEE5" w14:textId="77777777" w:rsidR="001E41F3" w:rsidRPr="00B70C26" w:rsidRDefault="001E41F3">
            <w:pPr>
              <w:pStyle w:val="CRCoverPage"/>
              <w:spacing w:after="0"/>
              <w:jc w:val="right"/>
              <w:rPr>
                <w:b/>
                <w:i/>
                <w:noProof/>
              </w:rPr>
            </w:pPr>
            <w:r w:rsidRPr="00B70C26">
              <w:rPr>
                <w:b/>
                <w:i/>
                <w:noProof/>
              </w:rPr>
              <w:t>Release:</w:t>
            </w:r>
          </w:p>
        </w:tc>
        <w:tc>
          <w:tcPr>
            <w:tcW w:w="2127" w:type="dxa"/>
            <w:tcBorders>
              <w:right w:val="single" w:sz="4" w:space="0" w:color="auto"/>
            </w:tcBorders>
            <w:shd w:val="pct30" w:color="FFFF00" w:fill="auto"/>
          </w:tcPr>
          <w:p w14:paraId="6C870B98" w14:textId="2E6B1CA3" w:rsidR="001E41F3" w:rsidRPr="00B70C26" w:rsidRDefault="00F850C5">
            <w:pPr>
              <w:pStyle w:val="CRCoverPage"/>
              <w:spacing w:after="0"/>
              <w:ind w:left="100"/>
              <w:rPr>
                <w:noProof/>
              </w:rPr>
            </w:pPr>
            <w:r w:rsidRPr="00B70C26">
              <w:t>Rel-19</w:t>
            </w:r>
          </w:p>
        </w:tc>
      </w:tr>
      <w:tr w:rsidR="001E41F3" w:rsidRPr="00B70C26" w14:paraId="30122F0C" w14:textId="77777777" w:rsidTr="00547111">
        <w:tc>
          <w:tcPr>
            <w:tcW w:w="1843" w:type="dxa"/>
            <w:tcBorders>
              <w:left w:val="single" w:sz="4" w:space="0" w:color="auto"/>
              <w:bottom w:val="single" w:sz="4" w:space="0" w:color="auto"/>
            </w:tcBorders>
          </w:tcPr>
          <w:p w14:paraId="615796D0" w14:textId="77777777" w:rsidR="001E41F3" w:rsidRPr="00B70C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70C26" w:rsidRDefault="001E41F3">
            <w:pPr>
              <w:pStyle w:val="CRCoverPage"/>
              <w:spacing w:after="0"/>
              <w:ind w:left="383" w:hanging="383"/>
              <w:rPr>
                <w:i/>
                <w:noProof/>
                <w:sz w:val="18"/>
              </w:rPr>
            </w:pPr>
            <w:r w:rsidRPr="00B70C26">
              <w:rPr>
                <w:i/>
                <w:noProof/>
                <w:sz w:val="18"/>
              </w:rPr>
              <w:t xml:space="preserve">Use </w:t>
            </w:r>
            <w:r w:rsidRPr="00B70C26">
              <w:rPr>
                <w:i/>
                <w:noProof/>
                <w:sz w:val="18"/>
                <w:u w:val="single"/>
              </w:rPr>
              <w:t>one</w:t>
            </w:r>
            <w:r w:rsidRPr="00B70C26">
              <w:rPr>
                <w:i/>
                <w:noProof/>
                <w:sz w:val="18"/>
              </w:rPr>
              <w:t xml:space="preserve"> of the following categories:</w:t>
            </w:r>
            <w:r w:rsidRPr="00B70C26">
              <w:rPr>
                <w:b/>
                <w:i/>
                <w:noProof/>
                <w:sz w:val="18"/>
              </w:rPr>
              <w:br/>
              <w:t>F</w:t>
            </w:r>
            <w:r w:rsidRPr="00B70C26">
              <w:rPr>
                <w:i/>
                <w:noProof/>
                <w:sz w:val="18"/>
              </w:rPr>
              <w:t xml:space="preserve">  (correction)</w:t>
            </w:r>
            <w:r w:rsidRPr="00B70C26">
              <w:rPr>
                <w:i/>
                <w:noProof/>
                <w:sz w:val="18"/>
              </w:rPr>
              <w:br/>
            </w:r>
            <w:r w:rsidRPr="00B70C26">
              <w:rPr>
                <w:b/>
                <w:i/>
                <w:noProof/>
                <w:sz w:val="18"/>
              </w:rPr>
              <w:t>A</w:t>
            </w:r>
            <w:r w:rsidRPr="00B70C26">
              <w:rPr>
                <w:i/>
                <w:noProof/>
                <w:sz w:val="18"/>
              </w:rPr>
              <w:t xml:space="preserve">  (</w:t>
            </w:r>
            <w:r w:rsidR="00DE34CF" w:rsidRPr="00B70C26">
              <w:rPr>
                <w:i/>
                <w:noProof/>
                <w:sz w:val="18"/>
              </w:rPr>
              <w:t xml:space="preserve">mirror </w:t>
            </w:r>
            <w:r w:rsidRPr="00B70C26">
              <w:rPr>
                <w:i/>
                <w:noProof/>
                <w:sz w:val="18"/>
              </w:rPr>
              <w:t>correspond</w:t>
            </w:r>
            <w:r w:rsidR="00DE34CF" w:rsidRPr="00B70C26">
              <w:rPr>
                <w:i/>
                <w:noProof/>
                <w:sz w:val="18"/>
              </w:rPr>
              <w:t xml:space="preserve">ing </w:t>
            </w:r>
            <w:r w:rsidRPr="00B70C26">
              <w:rPr>
                <w:i/>
                <w:noProof/>
                <w:sz w:val="18"/>
              </w:rPr>
              <w:t xml:space="preserve">to a </w:t>
            </w:r>
            <w:r w:rsidR="00DE34CF" w:rsidRPr="00B70C26">
              <w:rPr>
                <w:i/>
                <w:noProof/>
                <w:sz w:val="18"/>
              </w:rPr>
              <w:t xml:space="preserve">change </w:t>
            </w:r>
            <w:r w:rsidRPr="00B70C26">
              <w:rPr>
                <w:i/>
                <w:noProof/>
                <w:sz w:val="18"/>
              </w:rPr>
              <w:t xml:space="preserve">in an earlier </w:t>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Pr="00B70C26">
              <w:rPr>
                <w:i/>
                <w:noProof/>
                <w:sz w:val="18"/>
              </w:rPr>
              <w:t>release)</w:t>
            </w:r>
            <w:r w:rsidRPr="00B70C26">
              <w:rPr>
                <w:i/>
                <w:noProof/>
                <w:sz w:val="18"/>
              </w:rPr>
              <w:br/>
            </w:r>
            <w:r w:rsidRPr="00B70C26">
              <w:rPr>
                <w:b/>
                <w:i/>
                <w:noProof/>
                <w:sz w:val="18"/>
              </w:rPr>
              <w:t>B</w:t>
            </w:r>
            <w:r w:rsidRPr="00B70C26">
              <w:rPr>
                <w:i/>
                <w:noProof/>
                <w:sz w:val="18"/>
              </w:rPr>
              <w:t xml:space="preserve">  (addition of feature), </w:t>
            </w:r>
            <w:r w:rsidRPr="00B70C26">
              <w:rPr>
                <w:i/>
                <w:noProof/>
                <w:sz w:val="18"/>
              </w:rPr>
              <w:br/>
            </w:r>
            <w:r w:rsidRPr="00B70C26">
              <w:rPr>
                <w:b/>
                <w:i/>
                <w:noProof/>
                <w:sz w:val="18"/>
              </w:rPr>
              <w:t>C</w:t>
            </w:r>
            <w:r w:rsidRPr="00B70C26">
              <w:rPr>
                <w:i/>
                <w:noProof/>
                <w:sz w:val="18"/>
              </w:rPr>
              <w:t xml:space="preserve">  (functional modification of feature)</w:t>
            </w:r>
            <w:r w:rsidRPr="00B70C26">
              <w:rPr>
                <w:i/>
                <w:noProof/>
                <w:sz w:val="18"/>
              </w:rPr>
              <w:br/>
            </w:r>
            <w:r w:rsidRPr="00B70C26">
              <w:rPr>
                <w:b/>
                <w:i/>
                <w:noProof/>
                <w:sz w:val="18"/>
              </w:rPr>
              <w:t>D</w:t>
            </w:r>
            <w:r w:rsidRPr="00B70C26">
              <w:rPr>
                <w:i/>
                <w:noProof/>
                <w:sz w:val="18"/>
              </w:rPr>
              <w:t xml:space="preserve">  (editorial modification)</w:t>
            </w:r>
          </w:p>
          <w:p w14:paraId="05D36727" w14:textId="77777777" w:rsidR="001E41F3" w:rsidRPr="00B70C26" w:rsidRDefault="001E41F3">
            <w:pPr>
              <w:pStyle w:val="CRCoverPage"/>
              <w:rPr>
                <w:noProof/>
              </w:rPr>
            </w:pPr>
            <w:r w:rsidRPr="00B70C26">
              <w:rPr>
                <w:noProof/>
                <w:sz w:val="18"/>
              </w:rPr>
              <w:t>Detailed explanations of the above categories can</w:t>
            </w:r>
            <w:r w:rsidRPr="00B70C26">
              <w:rPr>
                <w:noProof/>
                <w:sz w:val="18"/>
              </w:rPr>
              <w:br/>
              <w:t xml:space="preserve">be found in 3GPP </w:t>
            </w:r>
            <w:hyperlink r:id="rId10" w:history="1">
              <w:r w:rsidRPr="00B70C26">
                <w:rPr>
                  <w:rStyle w:val="Hyperlink"/>
                  <w:noProof/>
                  <w:sz w:val="18"/>
                </w:rPr>
                <w:t>TR 21.900</w:t>
              </w:r>
            </w:hyperlink>
            <w:r w:rsidRPr="00B70C26">
              <w:rPr>
                <w:noProof/>
                <w:sz w:val="18"/>
              </w:rPr>
              <w:t>.</w:t>
            </w:r>
          </w:p>
        </w:tc>
        <w:tc>
          <w:tcPr>
            <w:tcW w:w="3120" w:type="dxa"/>
            <w:gridSpan w:val="2"/>
            <w:tcBorders>
              <w:bottom w:val="single" w:sz="4" w:space="0" w:color="auto"/>
              <w:right w:val="single" w:sz="4" w:space="0" w:color="auto"/>
            </w:tcBorders>
          </w:tcPr>
          <w:p w14:paraId="1A28F380" w14:textId="0E2FCE84" w:rsidR="00D9124E" w:rsidRPr="00B70C26" w:rsidRDefault="001E41F3" w:rsidP="00BD6BB8">
            <w:pPr>
              <w:pStyle w:val="CRCoverPage"/>
              <w:tabs>
                <w:tab w:val="left" w:pos="950"/>
              </w:tabs>
              <w:spacing w:after="0"/>
              <w:ind w:left="241" w:hanging="241"/>
              <w:rPr>
                <w:i/>
                <w:noProof/>
                <w:sz w:val="18"/>
              </w:rPr>
            </w:pPr>
            <w:r w:rsidRPr="00B70C26">
              <w:rPr>
                <w:i/>
                <w:noProof/>
                <w:sz w:val="18"/>
              </w:rPr>
              <w:t xml:space="preserve">Use </w:t>
            </w:r>
            <w:r w:rsidRPr="00B70C26">
              <w:rPr>
                <w:i/>
                <w:noProof/>
                <w:sz w:val="18"/>
                <w:u w:val="single"/>
              </w:rPr>
              <w:t>one</w:t>
            </w:r>
            <w:r w:rsidRPr="00B70C26">
              <w:rPr>
                <w:i/>
                <w:noProof/>
                <w:sz w:val="18"/>
              </w:rPr>
              <w:t xml:space="preserve"> of the following releases:</w:t>
            </w:r>
            <w:r w:rsidRPr="00B70C26">
              <w:rPr>
                <w:i/>
                <w:noProof/>
                <w:sz w:val="18"/>
              </w:rPr>
              <w:br/>
              <w:t>Rel-8</w:t>
            </w:r>
            <w:r w:rsidRPr="00B70C26">
              <w:rPr>
                <w:i/>
                <w:noProof/>
                <w:sz w:val="18"/>
              </w:rPr>
              <w:tab/>
              <w:t>(Release 8)</w:t>
            </w:r>
            <w:r w:rsidR="007C2097" w:rsidRPr="00B70C26">
              <w:rPr>
                <w:i/>
                <w:noProof/>
                <w:sz w:val="18"/>
              </w:rPr>
              <w:br/>
              <w:t>Rel-9</w:t>
            </w:r>
            <w:r w:rsidR="007C2097" w:rsidRPr="00B70C26">
              <w:rPr>
                <w:i/>
                <w:noProof/>
                <w:sz w:val="18"/>
              </w:rPr>
              <w:tab/>
              <w:t>(Release 9)</w:t>
            </w:r>
            <w:r w:rsidR="009777D9" w:rsidRPr="00B70C26">
              <w:rPr>
                <w:i/>
                <w:noProof/>
                <w:sz w:val="18"/>
              </w:rPr>
              <w:br/>
              <w:t>Rel-10</w:t>
            </w:r>
            <w:r w:rsidR="009777D9" w:rsidRPr="00B70C26">
              <w:rPr>
                <w:i/>
                <w:noProof/>
                <w:sz w:val="18"/>
              </w:rPr>
              <w:tab/>
              <w:t>(Release 10)</w:t>
            </w:r>
            <w:r w:rsidR="000C038A" w:rsidRPr="00B70C26">
              <w:rPr>
                <w:i/>
                <w:noProof/>
                <w:sz w:val="18"/>
              </w:rPr>
              <w:br/>
              <w:t>Rel-11</w:t>
            </w:r>
            <w:r w:rsidR="000C038A" w:rsidRPr="00B70C26">
              <w:rPr>
                <w:i/>
                <w:noProof/>
                <w:sz w:val="18"/>
              </w:rPr>
              <w:tab/>
              <w:t>(Release 11)</w:t>
            </w:r>
            <w:r w:rsidR="000C038A" w:rsidRPr="00B70C26">
              <w:rPr>
                <w:i/>
                <w:noProof/>
                <w:sz w:val="18"/>
              </w:rPr>
              <w:br/>
            </w:r>
            <w:r w:rsidR="002E472E" w:rsidRPr="00B70C26">
              <w:rPr>
                <w:i/>
                <w:noProof/>
                <w:sz w:val="18"/>
              </w:rPr>
              <w:t>…</w:t>
            </w:r>
            <w:r w:rsidR="0051580D" w:rsidRPr="00B70C26">
              <w:rPr>
                <w:i/>
                <w:noProof/>
                <w:sz w:val="18"/>
              </w:rPr>
              <w:br/>
            </w:r>
            <w:r w:rsidR="002E472E" w:rsidRPr="00B70C26">
              <w:rPr>
                <w:i/>
                <w:noProof/>
                <w:sz w:val="18"/>
              </w:rPr>
              <w:t>Rel-17</w:t>
            </w:r>
            <w:r w:rsidR="002E472E" w:rsidRPr="00B70C26">
              <w:rPr>
                <w:i/>
                <w:noProof/>
                <w:sz w:val="18"/>
              </w:rPr>
              <w:tab/>
              <w:t>(Release 17)</w:t>
            </w:r>
            <w:r w:rsidR="002E472E" w:rsidRPr="00B70C26">
              <w:rPr>
                <w:i/>
                <w:noProof/>
                <w:sz w:val="18"/>
              </w:rPr>
              <w:br/>
              <w:t>Rel-18</w:t>
            </w:r>
            <w:r w:rsidR="002E472E" w:rsidRPr="00B70C26">
              <w:rPr>
                <w:i/>
                <w:noProof/>
                <w:sz w:val="18"/>
              </w:rPr>
              <w:tab/>
              <w:t>(Release 18)</w:t>
            </w:r>
            <w:r w:rsidR="00C870F6" w:rsidRPr="00B70C26">
              <w:rPr>
                <w:i/>
                <w:noProof/>
                <w:sz w:val="18"/>
              </w:rPr>
              <w:br/>
              <w:t>Rel-19</w:t>
            </w:r>
            <w:r w:rsidR="00653DE4" w:rsidRPr="00B70C26">
              <w:rPr>
                <w:i/>
                <w:noProof/>
                <w:sz w:val="18"/>
              </w:rPr>
              <w:tab/>
              <w:t>(Release 19)</w:t>
            </w:r>
            <w:r w:rsidR="00D9124E" w:rsidRPr="00B70C26">
              <w:rPr>
                <w:i/>
                <w:noProof/>
                <w:sz w:val="18"/>
              </w:rPr>
              <w:t xml:space="preserve"> </w:t>
            </w:r>
            <w:r w:rsidR="00D9124E" w:rsidRPr="00B70C26">
              <w:rPr>
                <w:i/>
                <w:noProof/>
                <w:sz w:val="18"/>
              </w:rPr>
              <w:br/>
              <w:t>Rel-20</w:t>
            </w:r>
            <w:r w:rsidR="00D9124E" w:rsidRPr="00B70C26">
              <w:rPr>
                <w:i/>
                <w:noProof/>
                <w:sz w:val="18"/>
              </w:rPr>
              <w:tab/>
              <w:t>(Release 20)</w:t>
            </w:r>
          </w:p>
        </w:tc>
      </w:tr>
      <w:tr w:rsidR="001E41F3" w:rsidRPr="00B70C26" w14:paraId="7FBEB8E7" w14:textId="77777777" w:rsidTr="00547111">
        <w:tc>
          <w:tcPr>
            <w:tcW w:w="1843" w:type="dxa"/>
          </w:tcPr>
          <w:p w14:paraId="44A3A604" w14:textId="77777777" w:rsidR="001E41F3" w:rsidRPr="00B70C26" w:rsidRDefault="001E41F3">
            <w:pPr>
              <w:pStyle w:val="CRCoverPage"/>
              <w:spacing w:after="0"/>
              <w:rPr>
                <w:b/>
                <w:i/>
                <w:noProof/>
                <w:sz w:val="8"/>
                <w:szCs w:val="8"/>
              </w:rPr>
            </w:pPr>
          </w:p>
        </w:tc>
        <w:tc>
          <w:tcPr>
            <w:tcW w:w="7797" w:type="dxa"/>
            <w:gridSpan w:val="10"/>
          </w:tcPr>
          <w:p w14:paraId="5524CC4E" w14:textId="77777777" w:rsidR="001E41F3" w:rsidRPr="00B70C26" w:rsidRDefault="001E41F3">
            <w:pPr>
              <w:pStyle w:val="CRCoverPage"/>
              <w:spacing w:after="0"/>
              <w:rPr>
                <w:noProof/>
                <w:sz w:val="8"/>
                <w:szCs w:val="8"/>
              </w:rPr>
            </w:pPr>
          </w:p>
        </w:tc>
      </w:tr>
      <w:tr w:rsidR="001E41F3" w:rsidRPr="00B70C26" w14:paraId="1256F52C" w14:textId="77777777" w:rsidTr="00547111">
        <w:tc>
          <w:tcPr>
            <w:tcW w:w="2694" w:type="dxa"/>
            <w:gridSpan w:val="2"/>
            <w:tcBorders>
              <w:top w:val="single" w:sz="4" w:space="0" w:color="auto"/>
              <w:left w:val="single" w:sz="4" w:space="0" w:color="auto"/>
            </w:tcBorders>
          </w:tcPr>
          <w:p w14:paraId="52C87DB0" w14:textId="77777777" w:rsidR="001E41F3" w:rsidRPr="00B70C26" w:rsidRDefault="001E41F3">
            <w:pPr>
              <w:pStyle w:val="CRCoverPage"/>
              <w:tabs>
                <w:tab w:val="right" w:pos="2184"/>
              </w:tabs>
              <w:spacing w:after="0"/>
              <w:rPr>
                <w:b/>
                <w:i/>
                <w:noProof/>
              </w:rPr>
            </w:pPr>
            <w:r w:rsidRPr="00B70C2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8CFC1" w:rsidR="001E41F3" w:rsidRPr="00B70C26" w:rsidRDefault="005963A8">
            <w:pPr>
              <w:pStyle w:val="CRCoverPage"/>
              <w:spacing w:after="0"/>
              <w:ind w:left="100"/>
              <w:rPr>
                <w:noProof/>
              </w:rPr>
            </w:pPr>
            <w:r w:rsidRPr="00B70C26">
              <w:rPr>
                <w:noProof/>
              </w:rPr>
              <w:t>Introduction of 3Tx UL enhancements and asymmetric UL mTRP operation for NR MIMO Phase 5</w:t>
            </w:r>
          </w:p>
        </w:tc>
      </w:tr>
      <w:tr w:rsidR="001E41F3" w:rsidRPr="00B70C26" w14:paraId="4CA74D09" w14:textId="77777777" w:rsidTr="00547111">
        <w:tc>
          <w:tcPr>
            <w:tcW w:w="2694" w:type="dxa"/>
            <w:gridSpan w:val="2"/>
            <w:tcBorders>
              <w:left w:val="single" w:sz="4" w:space="0" w:color="auto"/>
            </w:tcBorders>
          </w:tcPr>
          <w:p w14:paraId="2D0866D6" w14:textId="77777777" w:rsidR="001E41F3" w:rsidRPr="00B70C2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0C26" w:rsidRDefault="001E41F3">
            <w:pPr>
              <w:pStyle w:val="CRCoverPage"/>
              <w:spacing w:after="0"/>
              <w:rPr>
                <w:noProof/>
                <w:sz w:val="8"/>
                <w:szCs w:val="8"/>
              </w:rPr>
            </w:pPr>
          </w:p>
        </w:tc>
      </w:tr>
      <w:tr w:rsidR="001E41F3" w:rsidRPr="00B70C26" w14:paraId="21016551" w14:textId="77777777" w:rsidTr="00547111">
        <w:tc>
          <w:tcPr>
            <w:tcW w:w="2694" w:type="dxa"/>
            <w:gridSpan w:val="2"/>
            <w:tcBorders>
              <w:left w:val="single" w:sz="4" w:space="0" w:color="auto"/>
            </w:tcBorders>
          </w:tcPr>
          <w:p w14:paraId="49433147" w14:textId="77777777" w:rsidR="001E41F3" w:rsidRPr="00B70C26" w:rsidRDefault="001E41F3">
            <w:pPr>
              <w:pStyle w:val="CRCoverPage"/>
              <w:tabs>
                <w:tab w:val="right" w:pos="2184"/>
              </w:tabs>
              <w:spacing w:after="0"/>
              <w:rPr>
                <w:b/>
                <w:i/>
                <w:noProof/>
              </w:rPr>
            </w:pPr>
            <w:r w:rsidRPr="00B70C26">
              <w:rPr>
                <w:b/>
                <w:i/>
                <w:noProof/>
              </w:rPr>
              <w:t>Summary of change</w:t>
            </w:r>
            <w:r w:rsidR="0051580D" w:rsidRPr="00B70C26">
              <w:rPr>
                <w:b/>
                <w:i/>
                <w:noProof/>
              </w:rPr>
              <w:t>:</w:t>
            </w:r>
          </w:p>
        </w:tc>
        <w:tc>
          <w:tcPr>
            <w:tcW w:w="6946" w:type="dxa"/>
            <w:gridSpan w:val="9"/>
            <w:tcBorders>
              <w:right w:val="single" w:sz="4" w:space="0" w:color="auto"/>
            </w:tcBorders>
            <w:shd w:val="pct30" w:color="FFFF00" w:fill="auto"/>
          </w:tcPr>
          <w:p w14:paraId="35C9C711" w14:textId="36B623FC" w:rsidR="008F5732" w:rsidRPr="00B70C26" w:rsidRDefault="008F5732">
            <w:pPr>
              <w:pStyle w:val="CRCoverPage"/>
              <w:spacing w:after="0"/>
              <w:ind w:left="100"/>
              <w:rPr>
                <w:noProof/>
              </w:rPr>
            </w:pPr>
            <w:r w:rsidRPr="00B70C26">
              <w:rPr>
                <w:noProof/>
              </w:rPr>
              <w:t>Asymmetric UL mTRP operation related chagnes are</w:t>
            </w:r>
            <w:r w:rsidR="00CB1B37" w:rsidRPr="00B70C26">
              <w:rPr>
                <w:noProof/>
              </w:rPr>
              <w:t xml:space="preserve"> </w:t>
            </w:r>
            <w:r w:rsidRPr="00B70C26">
              <w:rPr>
                <w:noProof/>
              </w:rPr>
              <w:t>only in section 5.1.5.</w:t>
            </w:r>
          </w:p>
          <w:p w14:paraId="31C656EC" w14:textId="2DD9071B" w:rsidR="001E41F3" w:rsidRPr="00B70C26" w:rsidRDefault="005963A8">
            <w:pPr>
              <w:pStyle w:val="CRCoverPage"/>
              <w:spacing w:after="0"/>
              <w:ind w:left="100"/>
              <w:rPr>
                <w:noProof/>
              </w:rPr>
            </w:pPr>
            <w:r w:rsidRPr="00B70C26">
              <w:rPr>
                <w:noProof/>
              </w:rPr>
              <w:t>Introduction of 3Tx UL enhancements for NR MIMO Phase 5</w:t>
            </w:r>
            <w:r w:rsidR="008F5732" w:rsidRPr="00B70C26">
              <w:rPr>
                <w:noProof/>
              </w:rPr>
              <w:t xml:space="preserve"> are in sections</w:t>
            </w:r>
            <w:r w:rsidR="008F5732" w:rsidRPr="00B70C26">
              <w:t xml:space="preserve"> </w:t>
            </w:r>
            <w:r w:rsidR="008F5732" w:rsidRPr="00B70C26">
              <w:rPr>
                <w:noProof/>
              </w:rPr>
              <w:t>6.1.1.1, 6.2.1, 6.2.1.2, 6.2.3.1.</w:t>
            </w:r>
          </w:p>
        </w:tc>
      </w:tr>
      <w:tr w:rsidR="001E41F3" w:rsidRPr="00B70C26" w14:paraId="1F886379" w14:textId="77777777" w:rsidTr="00547111">
        <w:tc>
          <w:tcPr>
            <w:tcW w:w="2694" w:type="dxa"/>
            <w:gridSpan w:val="2"/>
            <w:tcBorders>
              <w:left w:val="single" w:sz="4" w:space="0" w:color="auto"/>
            </w:tcBorders>
          </w:tcPr>
          <w:p w14:paraId="4D989623" w14:textId="77777777" w:rsidR="001E41F3" w:rsidRPr="00B70C2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0C26" w:rsidRDefault="001E41F3">
            <w:pPr>
              <w:pStyle w:val="CRCoverPage"/>
              <w:spacing w:after="0"/>
              <w:rPr>
                <w:noProof/>
                <w:sz w:val="8"/>
                <w:szCs w:val="8"/>
              </w:rPr>
            </w:pPr>
          </w:p>
        </w:tc>
      </w:tr>
      <w:tr w:rsidR="001E41F3" w:rsidRPr="00B70C26" w14:paraId="678D7BF9" w14:textId="77777777" w:rsidTr="00547111">
        <w:tc>
          <w:tcPr>
            <w:tcW w:w="2694" w:type="dxa"/>
            <w:gridSpan w:val="2"/>
            <w:tcBorders>
              <w:left w:val="single" w:sz="4" w:space="0" w:color="auto"/>
              <w:bottom w:val="single" w:sz="4" w:space="0" w:color="auto"/>
            </w:tcBorders>
          </w:tcPr>
          <w:p w14:paraId="4E5CE1B6" w14:textId="77777777" w:rsidR="001E41F3" w:rsidRPr="00B70C26" w:rsidRDefault="001E41F3">
            <w:pPr>
              <w:pStyle w:val="CRCoverPage"/>
              <w:tabs>
                <w:tab w:val="right" w:pos="2184"/>
              </w:tabs>
              <w:spacing w:after="0"/>
              <w:rPr>
                <w:b/>
                <w:i/>
                <w:noProof/>
              </w:rPr>
            </w:pPr>
            <w:r w:rsidRPr="00B70C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A3074" w:rsidR="001E41F3" w:rsidRPr="00B70C26" w:rsidRDefault="00216BAE">
            <w:pPr>
              <w:pStyle w:val="CRCoverPage"/>
              <w:spacing w:after="0"/>
              <w:ind w:left="100"/>
              <w:rPr>
                <w:noProof/>
              </w:rPr>
            </w:pPr>
            <w:r w:rsidRPr="00B70C26">
              <w:rPr>
                <w:noProof/>
              </w:rPr>
              <w:t>3Tx UL</w:t>
            </w:r>
            <w:r w:rsidR="00F850C5" w:rsidRPr="00B70C26">
              <w:rPr>
                <w:noProof/>
              </w:rPr>
              <w:t xml:space="preserve"> </w:t>
            </w:r>
            <w:r w:rsidR="005963A8" w:rsidRPr="00B70C26">
              <w:rPr>
                <w:noProof/>
              </w:rPr>
              <w:t xml:space="preserve">and asymmetric UL mTRP operation </w:t>
            </w:r>
            <w:r w:rsidR="00F850C5" w:rsidRPr="00B70C26">
              <w:rPr>
                <w:noProof/>
              </w:rPr>
              <w:t>would not be supported</w:t>
            </w:r>
            <w:r w:rsidRPr="00B70C26">
              <w:rPr>
                <w:noProof/>
              </w:rPr>
              <w:t xml:space="preserve"> in Release 19</w:t>
            </w:r>
          </w:p>
        </w:tc>
      </w:tr>
      <w:tr w:rsidR="001E41F3" w:rsidRPr="00B70C26" w14:paraId="034AF533" w14:textId="77777777" w:rsidTr="00547111">
        <w:tc>
          <w:tcPr>
            <w:tcW w:w="2694" w:type="dxa"/>
            <w:gridSpan w:val="2"/>
          </w:tcPr>
          <w:p w14:paraId="39D9EB5B" w14:textId="77777777" w:rsidR="001E41F3" w:rsidRPr="00B70C26" w:rsidRDefault="001E41F3">
            <w:pPr>
              <w:pStyle w:val="CRCoverPage"/>
              <w:spacing w:after="0"/>
              <w:rPr>
                <w:b/>
                <w:i/>
                <w:noProof/>
                <w:sz w:val="8"/>
                <w:szCs w:val="8"/>
              </w:rPr>
            </w:pPr>
          </w:p>
        </w:tc>
        <w:tc>
          <w:tcPr>
            <w:tcW w:w="6946" w:type="dxa"/>
            <w:gridSpan w:val="9"/>
          </w:tcPr>
          <w:p w14:paraId="7826CB1C" w14:textId="77777777" w:rsidR="001E41F3" w:rsidRPr="00B70C26" w:rsidRDefault="001E41F3">
            <w:pPr>
              <w:pStyle w:val="CRCoverPage"/>
              <w:spacing w:after="0"/>
              <w:rPr>
                <w:noProof/>
                <w:sz w:val="8"/>
                <w:szCs w:val="8"/>
              </w:rPr>
            </w:pPr>
          </w:p>
        </w:tc>
      </w:tr>
      <w:tr w:rsidR="001E41F3" w:rsidRPr="00B70C26" w14:paraId="6A17D7AC" w14:textId="77777777" w:rsidTr="00547111">
        <w:tc>
          <w:tcPr>
            <w:tcW w:w="2694" w:type="dxa"/>
            <w:gridSpan w:val="2"/>
            <w:tcBorders>
              <w:top w:val="single" w:sz="4" w:space="0" w:color="auto"/>
              <w:left w:val="single" w:sz="4" w:space="0" w:color="auto"/>
            </w:tcBorders>
          </w:tcPr>
          <w:p w14:paraId="6DAD5B19" w14:textId="77777777" w:rsidR="001E41F3" w:rsidRPr="00B70C26" w:rsidRDefault="001E41F3">
            <w:pPr>
              <w:pStyle w:val="CRCoverPage"/>
              <w:tabs>
                <w:tab w:val="right" w:pos="2184"/>
              </w:tabs>
              <w:spacing w:after="0"/>
              <w:rPr>
                <w:b/>
                <w:i/>
                <w:noProof/>
              </w:rPr>
            </w:pPr>
            <w:r w:rsidRPr="00B70C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C741F" w:rsidR="001E41F3" w:rsidRPr="00B70C26" w:rsidRDefault="001A1C21">
            <w:pPr>
              <w:pStyle w:val="CRCoverPage"/>
              <w:spacing w:after="0"/>
              <w:ind w:left="100"/>
              <w:rPr>
                <w:noProof/>
              </w:rPr>
            </w:pPr>
            <w:r w:rsidRPr="00B70C26">
              <w:rPr>
                <w:noProof/>
              </w:rPr>
              <w:t>6.1</w:t>
            </w:r>
            <w:r w:rsidR="00CC454B" w:rsidRPr="00B70C26">
              <w:rPr>
                <w:noProof/>
              </w:rPr>
              <w:t xml:space="preserve">, </w:t>
            </w:r>
            <w:r w:rsidR="00D56210" w:rsidRPr="00B70C26">
              <w:rPr>
                <w:noProof/>
              </w:rPr>
              <w:t xml:space="preserve">6.1.1.1, </w:t>
            </w:r>
            <w:r w:rsidR="00044E41" w:rsidRPr="00B70C26">
              <w:rPr>
                <w:noProof/>
              </w:rPr>
              <w:t xml:space="preserve">6.2.1, </w:t>
            </w:r>
            <w:r w:rsidR="00C17614" w:rsidRPr="00B70C26">
              <w:rPr>
                <w:noProof/>
              </w:rPr>
              <w:t>6.2.1.2</w:t>
            </w:r>
            <w:r w:rsidR="00044E41" w:rsidRPr="00B70C26">
              <w:rPr>
                <w:noProof/>
              </w:rPr>
              <w:t xml:space="preserve">, 6.2.3.1 </w:t>
            </w:r>
          </w:p>
        </w:tc>
      </w:tr>
      <w:tr w:rsidR="001E41F3" w:rsidRPr="00B70C26" w14:paraId="56E1E6C3" w14:textId="77777777" w:rsidTr="00547111">
        <w:tc>
          <w:tcPr>
            <w:tcW w:w="2694" w:type="dxa"/>
            <w:gridSpan w:val="2"/>
            <w:tcBorders>
              <w:left w:val="single" w:sz="4" w:space="0" w:color="auto"/>
            </w:tcBorders>
          </w:tcPr>
          <w:p w14:paraId="2FB9DE77" w14:textId="77777777" w:rsidR="001E41F3" w:rsidRPr="00B70C2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70C26" w:rsidRDefault="001E41F3">
            <w:pPr>
              <w:pStyle w:val="CRCoverPage"/>
              <w:spacing w:after="0"/>
              <w:rPr>
                <w:noProof/>
                <w:sz w:val="8"/>
                <w:szCs w:val="8"/>
              </w:rPr>
            </w:pPr>
          </w:p>
        </w:tc>
      </w:tr>
      <w:tr w:rsidR="001E41F3" w:rsidRPr="00B70C26" w14:paraId="76F95A8B" w14:textId="77777777" w:rsidTr="00547111">
        <w:tc>
          <w:tcPr>
            <w:tcW w:w="2694" w:type="dxa"/>
            <w:gridSpan w:val="2"/>
            <w:tcBorders>
              <w:left w:val="single" w:sz="4" w:space="0" w:color="auto"/>
            </w:tcBorders>
          </w:tcPr>
          <w:p w14:paraId="335EAB52" w14:textId="77777777" w:rsidR="001E41F3" w:rsidRPr="00B70C2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70C26" w:rsidRDefault="001E41F3">
            <w:pPr>
              <w:pStyle w:val="CRCoverPage"/>
              <w:spacing w:after="0"/>
              <w:jc w:val="center"/>
              <w:rPr>
                <w:b/>
                <w:caps/>
                <w:noProof/>
              </w:rPr>
            </w:pPr>
            <w:r w:rsidRPr="00B70C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0C26" w:rsidRDefault="001E41F3">
            <w:pPr>
              <w:pStyle w:val="CRCoverPage"/>
              <w:spacing w:after="0"/>
              <w:jc w:val="center"/>
              <w:rPr>
                <w:b/>
                <w:caps/>
                <w:noProof/>
              </w:rPr>
            </w:pPr>
            <w:r w:rsidRPr="00B70C26">
              <w:rPr>
                <w:b/>
                <w:caps/>
                <w:noProof/>
              </w:rPr>
              <w:t>N</w:t>
            </w:r>
          </w:p>
        </w:tc>
        <w:tc>
          <w:tcPr>
            <w:tcW w:w="2977" w:type="dxa"/>
            <w:gridSpan w:val="4"/>
          </w:tcPr>
          <w:p w14:paraId="304CCBCB" w14:textId="77777777" w:rsidR="001E41F3" w:rsidRPr="00B70C2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70C26" w:rsidRDefault="001E41F3">
            <w:pPr>
              <w:pStyle w:val="CRCoverPage"/>
              <w:spacing w:after="0"/>
              <w:ind w:left="99"/>
              <w:rPr>
                <w:noProof/>
              </w:rPr>
            </w:pPr>
          </w:p>
        </w:tc>
      </w:tr>
      <w:tr w:rsidR="001E41F3" w:rsidRPr="00B70C26" w14:paraId="34ACE2EB" w14:textId="77777777" w:rsidTr="00547111">
        <w:tc>
          <w:tcPr>
            <w:tcW w:w="2694" w:type="dxa"/>
            <w:gridSpan w:val="2"/>
            <w:tcBorders>
              <w:left w:val="single" w:sz="4" w:space="0" w:color="auto"/>
            </w:tcBorders>
          </w:tcPr>
          <w:p w14:paraId="571382F3" w14:textId="77777777" w:rsidR="001E41F3" w:rsidRPr="00B70C26" w:rsidRDefault="001E41F3">
            <w:pPr>
              <w:pStyle w:val="CRCoverPage"/>
              <w:tabs>
                <w:tab w:val="right" w:pos="2184"/>
              </w:tabs>
              <w:spacing w:after="0"/>
              <w:rPr>
                <w:b/>
                <w:i/>
                <w:noProof/>
              </w:rPr>
            </w:pPr>
            <w:r w:rsidRPr="00B70C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536551" w:rsidR="001E41F3" w:rsidRPr="00B70C26" w:rsidRDefault="00F850C5">
            <w:pPr>
              <w:pStyle w:val="CRCoverPage"/>
              <w:spacing w:after="0"/>
              <w:jc w:val="center"/>
              <w:rPr>
                <w:b/>
                <w:caps/>
                <w:noProof/>
              </w:rPr>
            </w:pPr>
            <w:r w:rsidRPr="00B70C2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70C26" w:rsidRDefault="001E41F3">
            <w:pPr>
              <w:pStyle w:val="CRCoverPage"/>
              <w:spacing w:after="0"/>
              <w:jc w:val="center"/>
              <w:rPr>
                <w:b/>
                <w:caps/>
                <w:noProof/>
              </w:rPr>
            </w:pPr>
          </w:p>
        </w:tc>
        <w:tc>
          <w:tcPr>
            <w:tcW w:w="2977" w:type="dxa"/>
            <w:gridSpan w:val="4"/>
          </w:tcPr>
          <w:p w14:paraId="7DB274D8" w14:textId="77777777" w:rsidR="001E41F3" w:rsidRPr="00B70C26" w:rsidRDefault="001E41F3">
            <w:pPr>
              <w:pStyle w:val="CRCoverPage"/>
              <w:tabs>
                <w:tab w:val="right" w:pos="2893"/>
              </w:tabs>
              <w:spacing w:after="0"/>
              <w:rPr>
                <w:noProof/>
              </w:rPr>
            </w:pPr>
            <w:r w:rsidRPr="00B70C26">
              <w:rPr>
                <w:noProof/>
              </w:rPr>
              <w:t xml:space="preserve"> Other core specifications</w:t>
            </w:r>
            <w:r w:rsidRPr="00B70C26">
              <w:rPr>
                <w:noProof/>
              </w:rPr>
              <w:tab/>
            </w:r>
          </w:p>
        </w:tc>
        <w:tc>
          <w:tcPr>
            <w:tcW w:w="3401" w:type="dxa"/>
            <w:gridSpan w:val="3"/>
            <w:tcBorders>
              <w:right w:val="single" w:sz="4" w:space="0" w:color="auto"/>
            </w:tcBorders>
            <w:shd w:val="pct30" w:color="FFFF00" w:fill="auto"/>
          </w:tcPr>
          <w:p w14:paraId="42398B96" w14:textId="79F26CFF" w:rsidR="001E41F3" w:rsidRPr="00B70C26" w:rsidRDefault="00145D43">
            <w:pPr>
              <w:pStyle w:val="CRCoverPage"/>
              <w:spacing w:after="0"/>
              <w:ind w:left="99"/>
              <w:rPr>
                <w:noProof/>
              </w:rPr>
            </w:pPr>
            <w:r w:rsidRPr="00B70C26">
              <w:rPr>
                <w:noProof/>
              </w:rPr>
              <w:t>TS</w:t>
            </w:r>
            <w:r w:rsidR="00F850C5" w:rsidRPr="00B70C26">
              <w:rPr>
                <w:noProof/>
              </w:rPr>
              <w:t xml:space="preserve"> </w:t>
            </w:r>
            <w:r w:rsidR="009208E0" w:rsidRPr="00B70C26">
              <w:rPr>
                <w:noProof/>
              </w:rPr>
              <w:t xml:space="preserve">38.211, </w:t>
            </w:r>
            <w:r w:rsidR="00C20875" w:rsidRPr="00B70C26">
              <w:rPr>
                <w:noProof/>
              </w:rPr>
              <w:t>3</w:t>
            </w:r>
            <w:r w:rsidR="00F850C5" w:rsidRPr="00B70C26">
              <w:rPr>
                <w:noProof/>
              </w:rPr>
              <w:t>8.212, 38.213</w:t>
            </w:r>
          </w:p>
        </w:tc>
      </w:tr>
      <w:tr w:rsidR="001E41F3" w:rsidRPr="00B70C26" w14:paraId="446DDBAC" w14:textId="77777777" w:rsidTr="00547111">
        <w:tc>
          <w:tcPr>
            <w:tcW w:w="2694" w:type="dxa"/>
            <w:gridSpan w:val="2"/>
            <w:tcBorders>
              <w:left w:val="single" w:sz="4" w:space="0" w:color="auto"/>
            </w:tcBorders>
          </w:tcPr>
          <w:p w14:paraId="678A1AA6" w14:textId="77777777" w:rsidR="001E41F3" w:rsidRPr="00B70C26" w:rsidRDefault="001E41F3">
            <w:pPr>
              <w:pStyle w:val="CRCoverPage"/>
              <w:spacing w:after="0"/>
              <w:rPr>
                <w:b/>
                <w:i/>
                <w:noProof/>
              </w:rPr>
            </w:pPr>
            <w:r w:rsidRPr="00B70C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0C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24850" w:rsidR="001E41F3" w:rsidRPr="00B70C26" w:rsidRDefault="00F850C5">
            <w:pPr>
              <w:pStyle w:val="CRCoverPage"/>
              <w:spacing w:after="0"/>
              <w:jc w:val="center"/>
              <w:rPr>
                <w:b/>
                <w:caps/>
                <w:noProof/>
              </w:rPr>
            </w:pPr>
            <w:r w:rsidRPr="00B70C26">
              <w:rPr>
                <w:b/>
                <w:caps/>
                <w:noProof/>
              </w:rPr>
              <w:t>X</w:t>
            </w:r>
          </w:p>
        </w:tc>
        <w:tc>
          <w:tcPr>
            <w:tcW w:w="2977" w:type="dxa"/>
            <w:gridSpan w:val="4"/>
          </w:tcPr>
          <w:p w14:paraId="1A4306D9" w14:textId="77777777" w:rsidR="001E41F3" w:rsidRPr="00B70C26" w:rsidRDefault="001E41F3">
            <w:pPr>
              <w:pStyle w:val="CRCoverPage"/>
              <w:spacing w:after="0"/>
              <w:rPr>
                <w:noProof/>
              </w:rPr>
            </w:pPr>
            <w:r w:rsidRPr="00B70C2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70C26" w:rsidRDefault="00145D43">
            <w:pPr>
              <w:pStyle w:val="CRCoverPage"/>
              <w:spacing w:after="0"/>
              <w:ind w:left="99"/>
              <w:rPr>
                <w:noProof/>
              </w:rPr>
            </w:pPr>
            <w:r w:rsidRPr="00B70C26">
              <w:rPr>
                <w:noProof/>
              </w:rPr>
              <w:t xml:space="preserve">TS/TR ... CR ... </w:t>
            </w:r>
          </w:p>
        </w:tc>
      </w:tr>
      <w:tr w:rsidR="001E41F3" w:rsidRPr="00B70C26" w14:paraId="55C714D2" w14:textId="77777777" w:rsidTr="00547111">
        <w:tc>
          <w:tcPr>
            <w:tcW w:w="2694" w:type="dxa"/>
            <w:gridSpan w:val="2"/>
            <w:tcBorders>
              <w:left w:val="single" w:sz="4" w:space="0" w:color="auto"/>
            </w:tcBorders>
          </w:tcPr>
          <w:p w14:paraId="45913E62" w14:textId="77777777" w:rsidR="001E41F3" w:rsidRPr="00B70C26" w:rsidRDefault="00145D43">
            <w:pPr>
              <w:pStyle w:val="CRCoverPage"/>
              <w:spacing w:after="0"/>
              <w:rPr>
                <w:b/>
                <w:i/>
                <w:noProof/>
              </w:rPr>
            </w:pPr>
            <w:r w:rsidRPr="00B70C26">
              <w:rPr>
                <w:b/>
                <w:i/>
                <w:noProof/>
              </w:rPr>
              <w:t xml:space="preserve">(show </w:t>
            </w:r>
            <w:r w:rsidR="00592D74" w:rsidRPr="00B70C26">
              <w:rPr>
                <w:b/>
                <w:i/>
                <w:noProof/>
              </w:rPr>
              <w:t xml:space="preserve">related </w:t>
            </w:r>
            <w:r w:rsidRPr="00B70C26">
              <w:rPr>
                <w:b/>
                <w:i/>
                <w:noProof/>
              </w:rPr>
              <w:t>CR</w:t>
            </w:r>
            <w:r w:rsidR="00592D74" w:rsidRPr="00B70C26">
              <w:rPr>
                <w:b/>
                <w:i/>
                <w:noProof/>
              </w:rPr>
              <w:t>s</w:t>
            </w:r>
            <w:r w:rsidRPr="00B70C2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0C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7B560" w:rsidR="001E41F3" w:rsidRPr="00B70C26" w:rsidRDefault="00F850C5">
            <w:pPr>
              <w:pStyle w:val="CRCoverPage"/>
              <w:spacing w:after="0"/>
              <w:jc w:val="center"/>
              <w:rPr>
                <w:b/>
                <w:caps/>
                <w:noProof/>
              </w:rPr>
            </w:pPr>
            <w:r w:rsidRPr="00B70C26">
              <w:rPr>
                <w:b/>
                <w:caps/>
                <w:noProof/>
              </w:rPr>
              <w:t>X</w:t>
            </w:r>
          </w:p>
        </w:tc>
        <w:tc>
          <w:tcPr>
            <w:tcW w:w="2977" w:type="dxa"/>
            <w:gridSpan w:val="4"/>
          </w:tcPr>
          <w:p w14:paraId="1B4FF921" w14:textId="77777777" w:rsidR="001E41F3" w:rsidRPr="00B70C26" w:rsidRDefault="001E41F3">
            <w:pPr>
              <w:pStyle w:val="CRCoverPage"/>
              <w:spacing w:after="0"/>
              <w:rPr>
                <w:noProof/>
              </w:rPr>
            </w:pPr>
            <w:r w:rsidRPr="00B70C2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70C26" w:rsidRDefault="00145D43">
            <w:pPr>
              <w:pStyle w:val="CRCoverPage"/>
              <w:spacing w:after="0"/>
              <w:ind w:left="99"/>
              <w:rPr>
                <w:noProof/>
              </w:rPr>
            </w:pPr>
            <w:r w:rsidRPr="00B70C26">
              <w:rPr>
                <w:noProof/>
              </w:rPr>
              <w:t>TS</w:t>
            </w:r>
            <w:r w:rsidR="000A6394" w:rsidRPr="00B70C26">
              <w:rPr>
                <w:noProof/>
              </w:rPr>
              <w:t xml:space="preserve">/TR ... CR ... </w:t>
            </w:r>
          </w:p>
        </w:tc>
      </w:tr>
      <w:tr w:rsidR="001E41F3" w:rsidRPr="00B70C26" w14:paraId="60DF82CC" w14:textId="77777777" w:rsidTr="008863B9">
        <w:tc>
          <w:tcPr>
            <w:tcW w:w="2694" w:type="dxa"/>
            <w:gridSpan w:val="2"/>
            <w:tcBorders>
              <w:left w:val="single" w:sz="4" w:space="0" w:color="auto"/>
            </w:tcBorders>
          </w:tcPr>
          <w:p w14:paraId="517696CD" w14:textId="77777777" w:rsidR="001E41F3" w:rsidRPr="00B70C2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70C26" w:rsidRDefault="001E41F3">
            <w:pPr>
              <w:pStyle w:val="CRCoverPage"/>
              <w:spacing w:after="0"/>
              <w:rPr>
                <w:noProof/>
              </w:rPr>
            </w:pPr>
          </w:p>
        </w:tc>
      </w:tr>
      <w:tr w:rsidR="001E41F3" w:rsidRPr="00B70C26" w14:paraId="556B87B6" w14:textId="77777777" w:rsidTr="008863B9">
        <w:tc>
          <w:tcPr>
            <w:tcW w:w="2694" w:type="dxa"/>
            <w:gridSpan w:val="2"/>
            <w:tcBorders>
              <w:left w:val="single" w:sz="4" w:space="0" w:color="auto"/>
              <w:bottom w:val="single" w:sz="4" w:space="0" w:color="auto"/>
            </w:tcBorders>
          </w:tcPr>
          <w:p w14:paraId="79A9C411" w14:textId="77777777" w:rsidR="001E41F3" w:rsidRPr="00B70C26" w:rsidRDefault="001E41F3">
            <w:pPr>
              <w:pStyle w:val="CRCoverPage"/>
              <w:tabs>
                <w:tab w:val="right" w:pos="2184"/>
              </w:tabs>
              <w:spacing w:after="0"/>
              <w:rPr>
                <w:b/>
                <w:i/>
                <w:noProof/>
              </w:rPr>
            </w:pPr>
            <w:r w:rsidRPr="00B70C2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70C26" w:rsidRDefault="001E41F3">
            <w:pPr>
              <w:pStyle w:val="CRCoverPage"/>
              <w:spacing w:after="0"/>
              <w:ind w:left="100"/>
              <w:rPr>
                <w:noProof/>
              </w:rPr>
            </w:pPr>
          </w:p>
        </w:tc>
      </w:tr>
      <w:tr w:rsidR="008863B9" w:rsidRPr="00B70C26" w14:paraId="45BFE792" w14:textId="77777777" w:rsidTr="008863B9">
        <w:tc>
          <w:tcPr>
            <w:tcW w:w="2694" w:type="dxa"/>
            <w:gridSpan w:val="2"/>
            <w:tcBorders>
              <w:top w:val="single" w:sz="4" w:space="0" w:color="auto"/>
              <w:bottom w:val="single" w:sz="4" w:space="0" w:color="auto"/>
            </w:tcBorders>
          </w:tcPr>
          <w:p w14:paraId="194242DD" w14:textId="77777777" w:rsidR="008863B9" w:rsidRPr="00B70C2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0C26" w:rsidRDefault="008863B9">
            <w:pPr>
              <w:pStyle w:val="CRCoverPage"/>
              <w:spacing w:after="0"/>
              <w:ind w:left="100"/>
              <w:rPr>
                <w:noProof/>
                <w:sz w:val="8"/>
                <w:szCs w:val="8"/>
              </w:rPr>
            </w:pPr>
          </w:p>
        </w:tc>
      </w:tr>
      <w:tr w:rsidR="008863B9" w:rsidRPr="00B70C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0C26" w:rsidRDefault="008863B9">
            <w:pPr>
              <w:pStyle w:val="CRCoverPage"/>
              <w:tabs>
                <w:tab w:val="right" w:pos="2184"/>
              </w:tabs>
              <w:spacing w:after="0"/>
              <w:rPr>
                <w:b/>
                <w:i/>
                <w:noProof/>
              </w:rPr>
            </w:pPr>
            <w:r w:rsidRPr="00B70C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70C26" w:rsidRDefault="008863B9">
            <w:pPr>
              <w:pStyle w:val="CRCoverPage"/>
              <w:spacing w:after="0"/>
              <w:ind w:left="100"/>
              <w:rPr>
                <w:noProof/>
              </w:rPr>
            </w:pPr>
          </w:p>
        </w:tc>
      </w:tr>
    </w:tbl>
    <w:p w14:paraId="17759814" w14:textId="77777777" w:rsidR="001E41F3" w:rsidRPr="00B70C26" w:rsidRDefault="001E41F3">
      <w:pPr>
        <w:pStyle w:val="CRCoverPage"/>
        <w:spacing w:after="0"/>
        <w:rPr>
          <w:noProof/>
          <w:sz w:val="8"/>
          <w:szCs w:val="8"/>
        </w:rPr>
      </w:pPr>
    </w:p>
    <w:p w14:paraId="1557EA72" w14:textId="77777777" w:rsidR="001E41F3" w:rsidRPr="00B70C26" w:rsidRDefault="001E41F3">
      <w:pPr>
        <w:rPr>
          <w:noProof/>
        </w:rPr>
        <w:sectPr w:rsidR="001E41F3" w:rsidRPr="00B70C26">
          <w:headerReference w:type="even" r:id="rId11"/>
          <w:footnotePr>
            <w:numRestart w:val="eachSect"/>
          </w:footnotePr>
          <w:pgSz w:w="11907" w:h="16840" w:code="9"/>
          <w:pgMar w:top="1418" w:right="1134" w:bottom="1134" w:left="1134" w:header="680" w:footer="567" w:gutter="0"/>
          <w:cols w:space="720"/>
        </w:sectPr>
      </w:pPr>
    </w:p>
    <w:p w14:paraId="5262FA44" w14:textId="77777777" w:rsidR="00CC454B" w:rsidRPr="00B70C26" w:rsidRDefault="00CC454B" w:rsidP="00CC454B">
      <w:pPr>
        <w:jc w:val="center"/>
        <w:rPr>
          <w:color w:val="FF0000"/>
        </w:rPr>
      </w:pPr>
      <w:r w:rsidRPr="00B70C26">
        <w:rPr>
          <w:color w:val="FF0000"/>
        </w:rPr>
        <w:lastRenderedPageBreak/>
        <w:t>&lt;omitted text&gt;</w:t>
      </w:r>
    </w:p>
    <w:p w14:paraId="6636A831" w14:textId="77777777" w:rsidR="00280086" w:rsidRPr="00B70C26" w:rsidRDefault="00280086" w:rsidP="00280086">
      <w:pPr>
        <w:pStyle w:val="Heading2"/>
        <w:rPr>
          <w:color w:val="000000"/>
        </w:rPr>
      </w:pPr>
      <w:bookmarkStart w:id="1" w:name="_Toc11352138"/>
      <w:bookmarkStart w:id="2" w:name="_Toc20318028"/>
      <w:bookmarkStart w:id="3" w:name="_Toc27299926"/>
      <w:bookmarkStart w:id="4" w:name="_Toc29673199"/>
      <w:bookmarkStart w:id="5" w:name="_Toc29673340"/>
      <w:bookmarkStart w:id="6" w:name="_Toc29674333"/>
      <w:bookmarkStart w:id="7" w:name="_Toc36645563"/>
      <w:bookmarkStart w:id="8" w:name="_Toc45810608"/>
      <w:bookmarkStart w:id="9" w:name="_Toc192172932"/>
      <w:r w:rsidRPr="00B70C26">
        <w:rPr>
          <w:color w:val="000000"/>
        </w:rPr>
        <w:t>6.1</w:t>
      </w:r>
      <w:r w:rsidRPr="00B70C26">
        <w:rPr>
          <w:color w:val="000000"/>
        </w:rPr>
        <w:tab/>
        <w:t>UE procedure for transmitting the physical uplink shared channel</w:t>
      </w:r>
      <w:bookmarkEnd w:id="1"/>
      <w:bookmarkEnd w:id="2"/>
      <w:bookmarkEnd w:id="3"/>
      <w:bookmarkEnd w:id="4"/>
      <w:bookmarkEnd w:id="5"/>
      <w:bookmarkEnd w:id="6"/>
      <w:bookmarkEnd w:id="7"/>
      <w:bookmarkEnd w:id="8"/>
      <w:bookmarkEnd w:id="9"/>
    </w:p>
    <w:p w14:paraId="59DF5EE1" w14:textId="77777777" w:rsidR="00280086" w:rsidRPr="00B70C26" w:rsidRDefault="00280086" w:rsidP="00280086">
      <w:pPr>
        <w:rPr>
          <w:color w:val="000000"/>
          <w:lang w:val="en-US"/>
        </w:rPr>
      </w:pPr>
      <w:bookmarkStart w:id="10" w:name="_Hlk498514022"/>
      <w:r w:rsidRPr="00B70C26">
        <w:rPr>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B70C26">
        <w:rPr>
          <w:i/>
          <w:iCs/>
          <w:color w:val="000000"/>
          <w:lang w:val="en-US"/>
        </w:rPr>
        <w:t xml:space="preserve"> </w:t>
      </w:r>
      <w:proofErr w:type="spellStart"/>
      <w:r w:rsidRPr="00B70C26">
        <w:rPr>
          <w:i/>
        </w:rPr>
        <w:t>configuredGrantConfig</w:t>
      </w:r>
      <w:proofErr w:type="spellEnd"/>
      <w:r w:rsidRPr="00B70C26">
        <w:rPr>
          <w:i/>
          <w:iCs/>
          <w:color w:val="000000"/>
          <w:lang w:val="en-US"/>
        </w:rPr>
        <w:t xml:space="preserve"> </w:t>
      </w:r>
      <w:r w:rsidRPr="00B70C26">
        <w:rPr>
          <w:iCs/>
          <w:color w:val="000000"/>
          <w:lang w:val="en-US"/>
        </w:rPr>
        <w:t xml:space="preserve">including </w:t>
      </w:r>
      <w:proofErr w:type="spellStart"/>
      <w:r w:rsidRPr="00B70C26">
        <w:rPr>
          <w:i/>
        </w:rPr>
        <w:t>rrc-ConfiguredUplinkGrant</w:t>
      </w:r>
      <w:proofErr w:type="spellEnd"/>
      <w:r w:rsidRPr="00B70C26">
        <w:rPr>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B70C26">
        <w:rPr>
          <w:i/>
          <w:color w:val="000000"/>
          <w:lang w:val="en-US"/>
        </w:rPr>
        <w:t>configuredGrantConfig</w:t>
      </w:r>
      <w:proofErr w:type="spellEnd"/>
      <w:r w:rsidRPr="00B70C26">
        <w:rPr>
          <w:color w:val="000000"/>
          <w:lang w:val="en-US"/>
        </w:rPr>
        <w:t xml:space="preserve"> not including </w:t>
      </w:r>
      <w:proofErr w:type="spellStart"/>
      <w:r w:rsidRPr="00B70C26">
        <w:rPr>
          <w:i/>
        </w:rPr>
        <w:t>rrc-ConfiguredUplinkGrant</w:t>
      </w:r>
      <w:proofErr w:type="spellEnd"/>
      <w:r w:rsidRPr="00B70C26">
        <w:rPr>
          <w:color w:val="000000"/>
          <w:lang w:val="en-US"/>
        </w:rPr>
        <w:t xml:space="preserve">. If </w:t>
      </w:r>
      <w:proofErr w:type="spellStart"/>
      <w:r w:rsidRPr="00B70C26">
        <w:rPr>
          <w:i/>
          <w:color w:val="000000"/>
          <w:lang w:val="en-US"/>
        </w:rPr>
        <w:t>configuredGrantConfigToAddModList</w:t>
      </w:r>
      <w:proofErr w:type="spellEnd"/>
      <w:r w:rsidRPr="00B70C26">
        <w:rPr>
          <w:color w:val="000000"/>
          <w:lang w:val="en-US"/>
        </w:rPr>
        <w:t xml:space="preserve"> is configured, more than one configured grant configuration of configured grant Type 1 and/or configured grant Type 2 may be active at the same time on an active BWP of a serving cell.</w:t>
      </w:r>
    </w:p>
    <w:p w14:paraId="6947B9F9" w14:textId="77777777" w:rsidR="00280086" w:rsidRPr="00B70C26" w:rsidRDefault="00280086" w:rsidP="00280086">
      <w:pPr>
        <w:rPr>
          <w:color w:val="000000" w:themeColor="text1"/>
          <w:lang w:val="en-US"/>
        </w:rPr>
      </w:pPr>
      <w:r w:rsidRPr="00B70C26">
        <w:rPr>
          <w:color w:val="000000" w:themeColor="text1"/>
          <w:lang w:val="en-US"/>
        </w:rPr>
        <w:t xml:space="preserve">The UE can be configured with a list of up to 64 </w:t>
      </w:r>
      <w:r w:rsidRPr="00B70C26">
        <w:rPr>
          <w:i/>
          <w:iCs/>
          <w:color w:val="000000" w:themeColor="text1"/>
          <w:lang w:val="en-US"/>
        </w:rPr>
        <w:t>TCI</w:t>
      </w:r>
      <w:r w:rsidRPr="00B70C26">
        <w:rPr>
          <w:i/>
          <w:iCs/>
          <w:color w:val="000000" w:themeColor="text1"/>
        </w:rPr>
        <w:t>-UL-</w:t>
      </w:r>
      <w:r w:rsidRPr="00B70C26">
        <w:rPr>
          <w:i/>
          <w:iCs/>
          <w:color w:val="000000" w:themeColor="text1"/>
          <w:lang w:val="en-US"/>
        </w:rPr>
        <w:t xml:space="preserve">State </w:t>
      </w:r>
      <w:r w:rsidRPr="00B70C26">
        <w:rPr>
          <w:color w:val="000000" w:themeColor="text1"/>
          <w:lang w:val="en-US"/>
        </w:rPr>
        <w:t xml:space="preserve">configurations within the higher layer parameter </w:t>
      </w:r>
      <w:r w:rsidRPr="00B70C26">
        <w:rPr>
          <w:i/>
          <w:iCs/>
          <w:color w:val="000000" w:themeColor="text1"/>
          <w:lang w:val="en-US"/>
        </w:rPr>
        <w:t>BWP-</w:t>
      </w:r>
      <w:proofErr w:type="spellStart"/>
      <w:r w:rsidRPr="00B70C26">
        <w:rPr>
          <w:i/>
          <w:iCs/>
          <w:color w:val="000000" w:themeColor="text1"/>
          <w:lang w:val="en-US"/>
        </w:rPr>
        <w:t>UplinkDedicated</w:t>
      </w:r>
      <w:proofErr w:type="spellEnd"/>
      <w:r w:rsidRPr="00B70C26">
        <w:rPr>
          <w:i/>
          <w:iCs/>
          <w:color w:val="000000" w:themeColor="text1"/>
          <w:lang w:val="en-US"/>
        </w:rPr>
        <w:t xml:space="preserve">. </w:t>
      </w:r>
      <w:r w:rsidRPr="00B70C26">
        <w:rPr>
          <w:color w:val="000000" w:themeColor="text1"/>
          <w:lang w:val="en-US"/>
        </w:rPr>
        <w:t xml:space="preserve">Each </w:t>
      </w:r>
      <w:r w:rsidRPr="00B70C26">
        <w:rPr>
          <w:i/>
          <w:iCs/>
          <w:color w:val="000000" w:themeColor="text1"/>
          <w:lang w:val="en-US"/>
        </w:rPr>
        <w:t>TCI</w:t>
      </w:r>
      <w:r w:rsidRPr="00B70C26">
        <w:rPr>
          <w:i/>
          <w:iCs/>
          <w:color w:val="000000" w:themeColor="text1"/>
        </w:rPr>
        <w:t>-UL-</w:t>
      </w:r>
      <w:r w:rsidRPr="00B70C26">
        <w:rPr>
          <w:i/>
          <w:iCs/>
          <w:color w:val="000000" w:themeColor="text1"/>
          <w:lang w:val="en-US"/>
        </w:rPr>
        <w:t>State</w:t>
      </w:r>
      <w:r w:rsidRPr="00B70C26">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7FB6764C" w14:textId="4AE71FE5" w:rsidR="00280086" w:rsidRPr="00B70C26" w:rsidRDefault="00280086" w:rsidP="00280086">
      <w:pPr>
        <w:rPr>
          <w:color w:val="000000" w:themeColor="text1"/>
          <w:lang w:val="en-US"/>
        </w:rPr>
      </w:pPr>
      <w:r w:rsidRPr="00B70C26">
        <w:rPr>
          <w:color w:val="000000" w:themeColor="text1"/>
        </w:rPr>
        <w:t xml:space="preserve">If a UE is configured by higher layer parameter </w:t>
      </w:r>
      <w:r w:rsidRPr="00B70C26">
        <w:rPr>
          <w:i/>
          <w:color w:val="000000" w:themeColor="text1"/>
        </w:rPr>
        <w:t>PDCCH-Config</w:t>
      </w:r>
      <w:r w:rsidRPr="00B70C26">
        <w:rPr>
          <w:color w:val="000000" w:themeColor="text1"/>
        </w:rPr>
        <w:t xml:space="preserve"> that contains </w:t>
      </w:r>
      <w:proofErr w:type="spellStart"/>
      <w:r w:rsidRPr="00B70C26">
        <w:rPr>
          <w:i/>
          <w:iCs/>
          <w:color w:val="000000" w:themeColor="text1"/>
        </w:rPr>
        <w:t>ControlResourceSets</w:t>
      </w:r>
      <w:proofErr w:type="spellEnd"/>
      <w:r w:rsidRPr="00B70C26">
        <w:rPr>
          <w:color w:val="000000" w:themeColor="text1"/>
        </w:rPr>
        <w:t xml:space="preserve"> with two different values of </w:t>
      </w:r>
      <w:proofErr w:type="spellStart"/>
      <w:r w:rsidRPr="00B70C26">
        <w:rPr>
          <w:i/>
          <w:color w:val="000000" w:themeColor="text1"/>
        </w:rPr>
        <w:t>coresetPoolIndex</w:t>
      </w:r>
      <w:proofErr w:type="spellEnd"/>
      <w:r w:rsidRPr="00B70C26">
        <w:rPr>
          <w:color w:val="000000" w:themeColor="text1"/>
        </w:rPr>
        <w:t xml:space="preserve"> for the active BWP of a serving cell, or if a UE is configured with </w:t>
      </w:r>
      <w:r w:rsidRPr="00B70C26">
        <w:rPr>
          <w:i/>
          <w:iCs/>
          <w:color w:val="000000" w:themeColor="text1"/>
        </w:rPr>
        <w:t>SSB-MTC-</w:t>
      </w:r>
      <w:proofErr w:type="spellStart"/>
      <w:r w:rsidRPr="00B70C26">
        <w:rPr>
          <w:i/>
          <w:iCs/>
          <w:color w:val="000000" w:themeColor="text1"/>
        </w:rPr>
        <w:t>AddtionalPCI</w:t>
      </w:r>
      <w:proofErr w:type="spellEnd"/>
      <w:r w:rsidRPr="00B70C26">
        <w:rPr>
          <w:color w:val="000000" w:themeColor="text1"/>
        </w:rPr>
        <w:t xml:space="preserve"> and with </w:t>
      </w:r>
      <w:r w:rsidRPr="00B70C26">
        <w:rPr>
          <w:i/>
          <w:iCs/>
          <w:color w:val="000000" w:themeColor="text1"/>
        </w:rPr>
        <w:t>PDCCH-Config</w:t>
      </w:r>
      <w:r w:rsidRPr="00B70C26">
        <w:rPr>
          <w:color w:val="000000" w:themeColor="text1"/>
        </w:rPr>
        <w:t xml:space="preserve"> that contains two different values of </w:t>
      </w:r>
      <w:proofErr w:type="spellStart"/>
      <w:r w:rsidRPr="00B70C26">
        <w:rPr>
          <w:i/>
          <w:iCs/>
          <w:color w:val="000000" w:themeColor="text1"/>
        </w:rPr>
        <w:t>coresetPoolIndex</w:t>
      </w:r>
      <w:proofErr w:type="spellEnd"/>
      <w:r w:rsidRPr="00B70C26">
        <w:rPr>
          <w:color w:val="000000" w:themeColor="text1"/>
        </w:rPr>
        <w:t xml:space="preserve"> in </w:t>
      </w:r>
      <w:proofErr w:type="spellStart"/>
      <w:r w:rsidRPr="00B70C26">
        <w:rPr>
          <w:i/>
          <w:iCs/>
          <w:color w:val="000000" w:themeColor="text1"/>
        </w:rPr>
        <w:t>ControlResourceSet</w:t>
      </w:r>
      <w:proofErr w:type="spellEnd"/>
      <w:r w:rsidRPr="00B70C26">
        <w:rPr>
          <w:color w:val="000000" w:themeColor="text1"/>
        </w:rPr>
        <w:t xml:space="preserve">, and </w:t>
      </w:r>
      <w:r w:rsidRPr="00B70C26">
        <w:rPr>
          <w:color w:val="000000" w:themeColor="text1"/>
          <w:lang w:val="en-US"/>
        </w:rPr>
        <w:t xml:space="preserve">if the UE is configured with </w:t>
      </w:r>
      <w:r w:rsidRPr="00B70C26">
        <w:rPr>
          <w:i/>
          <w:iCs/>
          <w:color w:val="000000" w:themeColor="text1"/>
          <w:lang w:val="en-US"/>
        </w:rPr>
        <w:t>tag2-Id</w:t>
      </w:r>
      <w:r w:rsidRPr="00B70C26">
        <w:rPr>
          <w:color w:val="000000" w:themeColor="text1"/>
          <w:lang w:val="en-US"/>
        </w:rPr>
        <w:t xml:space="preserve"> and is configured with </w:t>
      </w:r>
      <w:r w:rsidRPr="00B70C26">
        <w:rPr>
          <w:i/>
          <w:iCs/>
          <w:color w:val="000000"/>
        </w:rPr>
        <w:t>dl-</w:t>
      </w:r>
      <w:proofErr w:type="spellStart"/>
      <w:r w:rsidRPr="00B70C26">
        <w:rPr>
          <w:i/>
          <w:iCs/>
          <w:color w:val="000000"/>
        </w:rPr>
        <w:t>OrJointTCI</w:t>
      </w:r>
      <w:proofErr w:type="spellEnd"/>
      <w:r w:rsidRPr="00B70C26">
        <w:rPr>
          <w:i/>
          <w:iCs/>
          <w:color w:val="000000"/>
        </w:rPr>
        <w:t>-</w:t>
      </w:r>
      <w:proofErr w:type="spellStart"/>
      <w:r w:rsidRPr="00B70C26">
        <w:rPr>
          <w:i/>
          <w:iCs/>
          <w:color w:val="000000"/>
        </w:rPr>
        <w:t>StateList</w:t>
      </w:r>
      <w:proofErr w:type="spellEnd"/>
      <w:r w:rsidRPr="00B70C26">
        <w:rPr>
          <w:color w:val="000000"/>
        </w:rPr>
        <w:t xml:space="preserve"> or</w:t>
      </w:r>
      <w:r w:rsidRPr="00B70C26">
        <w:rPr>
          <w:i/>
          <w:iCs/>
          <w:color w:val="000000"/>
        </w:rPr>
        <w:t xml:space="preserve"> </w:t>
      </w:r>
      <w:r w:rsidRPr="00B70C26">
        <w:rPr>
          <w:i/>
          <w:iCs/>
          <w:color w:val="000000" w:themeColor="text1"/>
          <w:lang w:val="en-US"/>
        </w:rPr>
        <w:t>TCI</w:t>
      </w:r>
      <w:r w:rsidRPr="00B70C26">
        <w:rPr>
          <w:i/>
          <w:iCs/>
          <w:color w:val="000000" w:themeColor="text1"/>
        </w:rPr>
        <w:t>-UL-</w:t>
      </w:r>
      <w:r w:rsidRPr="00B70C26">
        <w:rPr>
          <w:i/>
          <w:iCs/>
          <w:color w:val="000000" w:themeColor="text1"/>
          <w:lang w:val="en-US"/>
        </w:rPr>
        <w:t xml:space="preserve">State </w:t>
      </w:r>
      <w:r w:rsidRPr="00B70C26">
        <w:rPr>
          <w:color w:val="000000" w:themeColor="text1"/>
          <w:lang w:val="en-US"/>
        </w:rPr>
        <w:t xml:space="preserve">for a serving cell, each </w:t>
      </w:r>
      <w:r w:rsidRPr="00B70C26">
        <w:rPr>
          <w:i/>
          <w:iCs/>
          <w:color w:val="000000" w:themeColor="text1"/>
        </w:rPr>
        <w:t>TCI-State</w:t>
      </w:r>
      <w:r w:rsidRPr="00B70C26">
        <w:rPr>
          <w:color w:val="000000" w:themeColor="text1"/>
        </w:rPr>
        <w:t xml:space="preserve"> or </w:t>
      </w:r>
      <w:r w:rsidRPr="00B70C26">
        <w:rPr>
          <w:i/>
          <w:iCs/>
          <w:color w:val="000000" w:themeColor="text1"/>
          <w:lang w:val="en-US"/>
        </w:rPr>
        <w:t>TCI</w:t>
      </w:r>
      <w:r w:rsidRPr="00B70C26">
        <w:rPr>
          <w:i/>
          <w:iCs/>
          <w:color w:val="000000" w:themeColor="text1"/>
        </w:rPr>
        <w:t>-UL-</w:t>
      </w:r>
      <w:r w:rsidRPr="00B70C26">
        <w:rPr>
          <w:i/>
          <w:iCs/>
          <w:color w:val="000000" w:themeColor="text1"/>
          <w:lang w:val="en-US"/>
        </w:rPr>
        <w:t xml:space="preserve">State </w:t>
      </w:r>
      <w:r w:rsidRPr="00B70C26">
        <w:rPr>
          <w:color w:val="000000" w:themeColor="text1"/>
          <w:lang w:val="en-US"/>
        </w:rPr>
        <w:t xml:space="preserve">is associated with a </w:t>
      </w:r>
      <w:r w:rsidRPr="00B70C26">
        <w:rPr>
          <w:i/>
          <w:iCs/>
          <w:color w:val="000000" w:themeColor="text1"/>
          <w:lang w:val="en-US"/>
        </w:rPr>
        <w:t>tag-Id-</w:t>
      </w:r>
      <w:proofErr w:type="spellStart"/>
      <w:r w:rsidRPr="00B70C26">
        <w:rPr>
          <w:i/>
          <w:iCs/>
          <w:color w:val="000000" w:themeColor="text1"/>
          <w:lang w:val="en-US"/>
        </w:rPr>
        <w:t>ptr</w:t>
      </w:r>
      <w:proofErr w:type="spellEnd"/>
      <w:r w:rsidRPr="00B70C26">
        <w:rPr>
          <w:i/>
          <w:iCs/>
          <w:color w:val="000000" w:themeColor="text1"/>
          <w:lang w:val="en-US"/>
        </w:rPr>
        <w:t xml:space="preserve"> </w:t>
      </w:r>
      <w:r w:rsidRPr="00B70C26">
        <w:rPr>
          <w:color w:val="000000" w:themeColor="text1"/>
          <w:lang w:val="en-US"/>
        </w:rPr>
        <w:t xml:space="preserve">for determining timing adjustment for a corresponding UL transmission as described in Clause 4.2 of [6, TS 38.213]. The UE does not expect that </w:t>
      </w:r>
      <w:r w:rsidRPr="00B70C26">
        <w:rPr>
          <w:i/>
          <w:iCs/>
          <w:color w:val="000000" w:themeColor="text1"/>
          <w:lang w:val="en-US"/>
        </w:rPr>
        <w:t>TCI-states</w:t>
      </w:r>
      <w:r w:rsidRPr="00B70C26">
        <w:rPr>
          <w:color w:val="000000" w:themeColor="text1"/>
          <w:lang w:val="en-US"/>
        </w:rPr>
        <w:t xml:space="preserve"> </w:t>
      </w:r>
      <w:r w:rsidRPr="00B70C26">
        <w:rPr>
          <w:color w:val="000000" w:themeColor="text1"/>
        </w:rPr>
        <w:t xml:space="preserve">or </w:t>
      </w:r>
      <w:r w:rsidRPr="00B70C26">
        <w:rPr>
          <w:i/>
          <w:iCs/>
          <w:color w:val="000000" w:themeColor="text1"/>
          <w:lang w:val="en-US"/>
        </w:rPr>
        <w:t>TCI</w:t>
      </w:r>
      <w:r w:rsidRPr="00B70C26">
        <w:rPr>
          <w:i/>
          <w:iCs/>
          <w:color w:val="000000" w:themeColor="text1"/>
        </w:rPr>
        <w:t>-UL-</w:t>
      </w:r>
      <w:r w:rsidRPr="00B70C26">
        <w:rPr>
          <w:i/>
          <w:iCs/>
          <w:color w:val="000000" w:themeColor="text1"/>
          <w:lang w:val="en-US"/>
        </w:rPr>
        <w:t xml:space="preserve">States </w:t>
      </w:r>
      <w:r w:rsidRPr="00B70C26">
        <w:rPr>
          <w:color w:val="000000" w:themeColor="text1"/>
          <w:lang w:val="en-US"/>
        </w:rPr>
        <w:t xml:space="preserve">associated with one </w:t>
      </w:r>
      <w:proofErr w:type="spellStart"/>
      <w:r w:rsidRPr="00B70C26">
        <w:rPr>
          <w:i/>
          <w:color w:val="000000" w:themeColor="text1"/>
          <w:lang w:val="en-US"/>
        </w:rPr>
        <w:t>coresetPoolIndex</w:t>
      </w:r>
      <w:proofErr w:type="spellEnd"/>
      <w:r w:rsidRPr="00B70C26">
        <w:rPr>
          <w:color w:val="000000" w:themeColor="text1"/>
          <w:lang w:val="en-US"/>
        </w:rPr>
        <w:t xml:space="preserve"> to correspond to two TAGs.</w:t>
      </w:r>
    </w:p>
    <w:p w14:paraId="2B685EC8" w14:textId="48901DA3" w:rsidR="00A9427D" w:rsidRPr="00B70C26" w:rsidRDefault="00A9427D" w:rsidP="00A9427D">
      <w:pPr>
        <w:rPr>
          <w:ins w:id="11" w:author="Mihai Enescu - RAN1#120bis" w:date="2025-04-25T21:27:00Z" w16du:dateUtc="2025-04-25T18:27:00Z"/>
          <w:i/>
          <w:iCs/>
          <w:color w:val="000000" w:themeColor="text1"/>
          <w:lang w:val="en-US"/>
        </w:rPr>
      </w:pPr>
      <w:ins w:id="12" w:author="Mihai Enescu - RAN1#120bis" w:date="2025-04-25T21:27:00Z" w16du:dateUtc="2025-04-25T18:27:00Z">
        <w:r w:rsidRPr="00B70C26">
          <w:rPr>
            <w:color w:val="000000" w:themeColor="text1"/>
          </w:rPr>
          <w:t xml:space="preserve">If a UE is </w:t>
        </w:r>
      </w:ins>
      <w:ins w:id="13" w:author="Mihai Enescu - RAN1#120bis" w:date="2025-04-25T21:29:00Z" w16du:dateUtc="2025-04-25T18:29:00Z">
        <w:r w:rsidRPr="00B70C26">
          <w:rPr>
            <w:color w:val="000000" w:themeColor="text1"/>
          </w:rPr>
          <w:t xml:space="preserve">not </w:t>
        </w:r>
      </w:ins>
      <w:ins w:id="14" w:author="Mihai Enescu - RAN1#120bis" w:date="2025-04-25T21:27:00Z" w16du:dateUtc="2025-04-25T18:27:00Z">
        <w:r w:rsidRPr="00B70C26">
          <w:rPr>
            <w:color w:val="000000" w:themeColor="text1"/>
          </w:rPr>
          <w:t xml:space="preserve">configured </w:t>
        </w:r>
      </w:ins>
      <w:ins w:id="15" w:author="Mihai Enescu - RAN1#120bis" w:date="2025-04-25T21:29:00Z" w16du:dateUtc="2025-04-25T18:29:00Z">
        <w:r w:rsidRPr="00B70C26">
          <w:rPr>
            <w:color w:val="000000" w:themeColor="text1"/>
          </w:rPr>
          <w:t>with</w:t>
        </w:r>
      </w:ins>
      <w:ins w:id="16" w:author="Mihai Enescu - RAN1#120bis" w:date="2025-04-25T21:27:00Z" w16du:dateUtc="2025-04-25T18:27:00Z">
        <w:r w:rsidRPr="00B70C26">
          <w:rPr>
            <w:color w:val="000000" w:themeColor="text1"/>
          </w:rPr>
          <w:t xml:space="preserve"> </w:t>
        </w:r>
        <w:proofErr w:type="spellStart"/>
        <w:r w:rsidRPr="00B70C26">
          <w:rPr>
            <w:i/>
            <w:color w:val="000000" w:themeColor="text1"/>
          </w:rPr>
          <w:t>coresetPoolIndex</w:t>
        </w:r>
        <w:proofErr w:type="spellEnd"/>
        <w:r w:rsidRPr="00B70C26">
          <w:rPr>
            <w:color w:val="000000" w:themeColor="text1"/>
          </w:rPr>
          <w:t xml:space="preserve"> for the active BWP of a serving cell, and </w:t>
        </w:r>
        <w:r w:rsidRPr="00B70C26">
          <w:rPr>
            <w:color w:val="000000" w:themeColor="text1"/>
            <w:lang w:val="en-US"/>
          </w:rPr>
          <w:t xml:space="preserve">if the UE is configured with </w:t>
        </w:r>
        <w:r w:rsidRPr="00B70C26">
          <w:rPr>
            <w:i/>
            <w:iCs/>
            <w:color w:val="000000" w:themeColor="text1"/>
            <w:lang w:val="en-US"/>
          </w:rPr>
          <w:t>tag2-Id</w:t>
        </w:r>
        <w:r w:rsidRPr="00B70C26">
          <w:rPr>
            <w:color w:val="000000" w:themeColor="text1"/>
            <w:lang w:val="en-US"/>
          </w:rPr>
          <w:t xml:space="preserve"> and is configured with </w:t>
        </w:r>
        <w:r w:rsidRPr="00B70C26">
          <w:rPr>
            <w:i/>
            <w:iCs/>
            <w:color w:val="000000"/>
          </w:rPr>
          <w:t>dl-</w:t>
        </w:r>
        <w:proofErr w:type="spellStart"/>
        <w:r w:rsidRPr="00B70C26">
          <w:rPr>
            <w:i/>
            <w:iCs/>
            <w:color w:val="000000"/>
          </w:rPr>
          <w:t>OrJointTCI</w:t>
        </w:r>
        <w:proofErr w:type="spellEnd"/>
        <w:r w:rsidRPr="00B70C26">
          <w:rPr>
            <w:i/>
            <w:iCs/>
            <w:color w:val="000000"/>
          </w:rPr>
          <w:t>-</w:t>
        </w:r>
        <w:proofErr w:type="spellStart"/>
        <w:r w:rsidRPr="00B70C26">
          <w:rPr>
            <w:i/>
            <w:iCs/>
            <w:color w:val="000000"/>
          </w:rPr>
          <w:t>StateList</w:t>
        </w:r>
        <w:proofErr w:type="spellEnd"/>
        <w:r w:rsidRPr="00B70C26">
          <w:rPr>
            <w:color w:val="000000"/>
          </w:rPr>
          <w:t xml:space="preserve"> or</w:t>
        </w:r>
        <w:r w:rsidRPr="00B70C26">
          <w:rPr>
            <w:i/>
            <w:iCs/>
            <w:color w:val="000000"/>
          </w:rPr>
          <w:t xml:space="preserve"> </w:t>
        </w:r>
        <w:r w:rsidRPr="00B70C26">
          <w:rPr>
            <w:i/>
            <w:iCs/>
            <w:color w:val="000000" w:themeColor="text1"/>
            <w:lang w:val="en-US"/>
          </w:rPr>
          <w:t>TCI</w:t>
        </w:r>
        <w:r w:rsidRPr="00B70C26">
          <w:rPr>
            <w:i/>
            <w:iCs/>
            <w:color w:val="000000" w:themeColor="text1"/>
          </w:rPr>
          <w:t>-UL-</w:t>
        </w:r>
        <w:r w:rsidRPr="00B70C26">
          <w:rPr>
            <w:i/>
            <w:iCs/>
            <w:color w:val="000000" w:themeColor="text1"/>
            <w:lang w:val="en-US"/>
          </w:rPr>
          <w:t xml:space="preserve">State </w:t>
        </w:r>
        <w:r w:rsidRPr="00B70C26">
          <w:rPr>
            <w:color w:val="000000" w:themeColor="text1"/>
            <w:lang w:val="en-US"/>
          </w:rPr>
          <w:t xml:space="preserve">for a serving cell, each </w:t>
        </w:r>
        <w:r w:rsidRPr="00B70C26">
          <w:rPr>
            <w:i/>
            <w:iCs/>
            <w:color w:val="000000" w:themeColor="text1"/>
          </w:rPr>
          <w:t>TCI-State</w:t>
        </w:r>
        <w:r w:rsidRPr="00B70C26">
          <w:rPr>
            <w:color w:val="000000" w:themeColor="text1"/>
          </w:rPr>
          <w:t xml:space="preserve"> or </w:t>
        </w:r>
        <w:r w:rsidRPr="00B70C26">
          <w:rPr>
            <w:i/>
            <w:iCs/>
            <w:color w:val="000000" w:themeColor="text1"/>
            <w:lang w:val="en-US"/>
          </w:rPr>
          <w:t>TCI</w:t>
        </w:r>
        <w:r w:rsidRPr="00B70C26">
          <w:rPr>
            <w:i/>
            <w:iCs/>
            <w:color w:val="000000" w:themeColor="text1"/>
          </w:rPr>
          <w:t>-UL-</w:t>
        </w:r>
        <w:r w:rsidRPr="00B70C26">
          <w:rPr>
            <w:i/>
            <w:iCs/>
            <w:color w:val="000000" w:themeColor="text1"/>
            <w:lang w:val="en-US"/>
          </w:rPr>
          <w:t xml:space="preserve">State </w:t>
        </w:r>
        <w:r w:rsidRPr="00B70C26">
          <w:rPr>
            <w:color w:val="000000" w:themeColor="text1"/>
            <w:lang w:val="en-US"/>
          </w:rPr>
          <w:t xml:space="preserve">is associated with a </w:t>
        </w:r>
        <w:r w:rsidRPr="00B70C26">
          <w:rPr>
            <w:i/>
            <w:iCs/>
            <w:color w:val="000000" w:themeColor="text1"/>
            <w:lang w:val="en-US"/>
          </w:rPr>
          <w:t>tag-Id-</w:t>
        </w:r>
        <w:proofErr w:type="spellStart"/>
        <w:r w:rsidRPr="00B70C26">
          <w:rPr>
            <w:i/>
            <w:iCs/>
            <w:color w:val="000000" w:themeColor="text1"/>
            <w:lang w:val="en-US"/>
          </w:rPr>
          <w:t>ptr</w:t>
        </w:r>
        <w:proofErr w:type="spellEnd"/>
        <w:r w:rsidRPr="00B70C26">
          <w:rPr>
            <w:i/>
            <w:iCs/>
            <w:color w:val="000000" w:themeColor="text1"/>
            <w:lang w:val="en-US"/>
          </w:rPr>
          <w:t xml:space="preserve"> </w:t>
        </w:r>
        <w:r w:rsidRPr="00B70C26">
          <w:rPr>
            <w:color w:val="000000" w:themeColor="text1"/>
            <w:lang w:val="en-US"/>
          </w:rPr>
          <w:t xml:space="preserve">for determining timing adjustment for a corresponding UL transmission as described in Clause 4.2 of [6, TS 38.213]. </w:t>
        </w:r>
      </w:ins>
    </w:p>
    <w:bookmarkEnd w:id="10"/>
    <w:p w14:paraId="59E3F623" w14:textId="756532AF" w:rsidR="00304CEE" w:rsidRPr="00B70C26" w:rsidRDefault="005B2F64" w:rsidP="005B2F64">
      <w:pPr>
        <w:jc w:val="center"/>
        <w:rPr>
          <w:color w:val="FF0000"/>
        </w:rPr>
      </w:pPr>
      <w:r w:rsidRPr="00B70C26">
        <w:rPr>
          <w:color w:val="FF0000"/>
        </w:rPr>
        <w:t>&lt;omitted text&gt;</w:t>
      </w:r>
    </w:p>
    <w:p w14:paraId="15CA9317" w14:textId="77777777" w:rsidR="00D56210" w:rsidRPr="00B70C26" w:rsidRDefault="00D56210" w:rsidP="00D56210">
      <w:pPr>
        <w:pStyle w:val="Heading4"/>
        <w:rPr>
          <w:color w:val="000000"/>
        </w:rPr>
      </w:pPr>
      <w:bookmarkStart w:id="17" w:name="_Toc11352140"/>
      <w:bookmarkStart w:id="18" w:name="_Toc20318030"/>
      <w:bookmarkStart w:id="19" w:name="_Toc27299928"/>
      <w:bookmarkStart w:id="20" w:name="_Toc29673201"/>
      <w:bookmarkStart w:id="21" w:name="_Toc29673342"/>
      <w:bookmarkStart w:id="22" w:name="_Toc29674335"/>
      <w:bookmarkStart w:id="23" w:name="_Toc36645565"/>
      <w:bookmarkStart w:id="24" w:name="_Toc45810610"/>
      <w:bookmarkStart w:id="25" w:name="_Toc186746619"/>
      <w:r w:rsidRPr="00B70C26">
        <w:rPr>
          <w:color w:val="000000"/>
        </w:rPr>
        <w:t>6.1.1.1</w:t>
      </w:r>
      <w:r w:rsidRPr="00B70C26">
        <w:rPr>
          <w:color w:val="000000"/>
        </w:rPr>
        <w:tab/>
        <w:t>Codebook based UL transmission</w:t>
      </w:r>
      <w:bookmarkEnd w:id="17"/>
      <w:bookmarkEnd w:id="18"/>
      <w:bookmarkEnd w:id="19"/>
      <w:bookmarkEnd w:id="20"/>
      <w:bookmarkEnd w:id="21"/>
      <w:bookmarkEnd w:id="22"/>
      <w:bookmarkEnd w:id="23"/>
      <w:bookmarkEnd w:id="24"/>
      <w:bookmarkEnd w:id="25"/>
    </w:p>
    <w:p w14:paraId="1779990C" w14:textId="77777777" w:rsidR="00D56210" w:rsidRPr="00B70C26" w:rsidRDefault="00D56210" w:rsidP="00D56210">
      <w:pPr>
        <w:rPr>
          <w:color w:val="000000" w:themeColor="text1"/>
        </w:rPr>
      </w:pPr>
      <w:r w:rsidRPr="00B70C26">
        <w:rPr>
          <w:color w:val="000000"/>
        </w:rPr>
        <w:t xml:space="preserve">For codebook based transmission, PUSCH can be scheduled by DCI format 0_0, DCI format 0_1, DCI format 0_2, DCI format 0_3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sidRPr="00B70C26">
        <w:rPr>
          <w:i/>
          <w:color w:val="000000"/>
        </w:rPr>
        <w:t>srs-ResourceIndicator</w:t>
      </w:r>
      <w:proofErr w:type="spellEnd"/>
      <w:r w:rsidRPr="00B70C26">
        <w:rPr>
          <w:color w:val="000000"/>
        </w:rPr>
        <w:t xml:space="preserve"> and </w:t>
      </w:r>
      <w:proofErr w:type="spellStart"/>
      <w:r w:rsidRPr="00B70C26">
        <w:rPr>
          <w:i/>
          <w:color w:val="000000"/>
        </w:rPr>
        <w:t>precodingAndNumberOfLayers</w:t>
      </w:r>
      <w:proofErr w:type="spellEnd"/>
      <w:r w:rsidRPr="00B70C26">
        <w:rPr>
          <w:color w:val="000000"/>
        </w:rPr>
        <w:t xml:space="preserve"> according to clause 6.1.2.3 or given by </w:t>
      </w:r>
      <w:proofErr w:type="spellStart"/>
      <w:r w:rsidRPr="00B70C26">
        <w:rPr>
          <w:i/>
          <w:color w:val="000000"/>
        </w:rPr>
        <w:t>srs-ResourceIndicator</w:t>
      </w:r>
      <w:proofErr w:type="spellEnd"/>
      <w:r w:rsidRPr="00B70C26">
        <w:rPr>
          <w:i/>
          <w:color w:val="000000"/>
        </w:rPr>
        <w:t>, srs-ResourceIndicator2,</w:t>
      </w:r>
      <w:r w:rsidRPr="00B70C26">
        <w:rPr>
          <w:color w:val="000000"/>
        </w:rPr>
        <w:t xml:space="preserve"> </w:t>
      </w:r>
      <w:proofErr w:type="spellStart"/>
      <w:r w:rsidRPr="00B70C26">
        <w:rPr>
          <w:i/>
          <w:color w:val="000000"/>
        </w:rPr>
        <w:t>precodingAndNumberOfLayers</w:t>
      </w:r>
      <w:proofErr w:type="spellEnd"/>
      <w:r w:rsidRPr="00B70C26">
        <w:rPr>
          <w:i/>
          <w:color w:val="000000"/>
        </w:rPr>
        <w:t>, and precodingAndNumberOfLayers2</w:t>
      </w:r>
      <w:r w:rsidRPr="00B70C26">
        <w:rPr>
          <w:color w:val="000000"/>
        </w:rPr>
        <w:t xml:space="preserve"> according to clause 6.1.2.3. If this PUSCH is scheduled by DCI format 0_3, the UE determines its PUSCH transmission precoder based on SRI, TPMI and the transmission rank, where the SRI, TPMI and the transmission rank are given by DCI fields of one SRS resource indicator and one Precoding information and number of layers in clause 7.3.1.1.4 of [5, TS 38.212] for DCI format 0_3. The </w:t>
      </w:r>
      <w:r w:rsidRPr="00B70C26">
        <w:rPr>
          <w:i/>
          <w:color w:val="000000"/>
        </w:rPr>
        <w:t>SRS-</w:t>
      </w:r>
      <w:proofErr w:type="spellStart"/>
      <w:r w:rsidRPr="00B70C26">
        <w:rPr>
          <w:i/>
          <w:color w:val="000000"/>
        </w:rPr>
        <w:t>ResourceSet</w:t>
      </w:r>
      <w:proofErr w:type="spellEnd"/>
      <w:r w:rsidRPr="00B70C26">
        <w:rPr>
          <w:i/>
          <w:color w:val="000000"/>
        </w:rPr>
        <w:t>(s)</w:t>
      </w:r>
      <w:r w:rsidRPr="00B70C26">
        <w:rPr>
          <w:color w:val="000000"/>
        </w:rPr>
        <w:t xml:space="preserve"> applicable for PUSCH scheduled by DCI format 0_1 and DCI format 0_2 are defined by the entries of the higher layer parameter </w:t>
      </w:r>
      <w:proofErr w:type="spellStart"/>
      <w:r w:rsidRPr="00B70C26">
        <w:rPr>
          <w:i/>
          <w:color w:val="000000"/>
        </w:rPr>
        <w:t>srs-ResourceSetToAddModList</w:t>
      </w:r>
      <w:proofErr w:type="spellEnd"/>
      <w:r w:rsidRPr="00B70C26">
        <w:rPr>
          <w:color w:val="000000"/>
        </w:rPr>
        <w:t xml:space="preserve"> and </w:t>
      </w:r>
      <w:r w:rsidRPr="00B70C26">
        <w:rPr>
          <w:i/>
          <w:color w:val="000000"/>
        </w:rPr>
        <w:t>srs-ResourceSetToAddModListDCI-0-2</w:t>
      </w:r>
      <w:r w:rsidRPr="00B70C26">
        <w:rPr>
          <w:color w:val="000000"/>
        </w:rPr>
        <w:t xml:space="preserve"> in </w:t>
      </w:r>
      <w:r w:rsidRPr="00B70C26">
        <w:rPr>
          <w:i/>
          <w:color w:val="000000"/>
        </w:rPr>
        <w:t>SRS-config</w:t>
      </w:r>
      <w:r w:rsidRPr="00B70C26">
        <w:rPr>
          <w:color w:val="000000"/>
        </w:rPr>
        <w:t xml:space="preserve">, respectively. </w:t>
      </w:r>
      <w:r w:rsidRPr="00B70C26">
        <w:rPr>
          <w:color w:val="000000" w:themeColor="text1"/>
        </w:rPr>
        <w:t xml:space="preserve">Only one or two SRS resource sets can be configured in </w:t>
      </w:r>
      <w:proofErr w:type="spellStart"/>
      <w:r w:rsidRPr="00B70C26">
        <w:rPr>
          <w:i/>
          <w:color w:val="000000" w:themeColor="text1"/>
        </w:rPr>
        <w:t>srs-ResourceSetToAddModList</w:t>
      </w:r>
      <w:proofErr w:type="spellEnd"/>
      <w:r w:rsidRPr="00B70C26">
        <w:rPr>
          <w:color w:val="000000" w:themeColor="text1"/>
        </w:rPr>
        <w:t xml:space="preserve"> with higher layer parameter </w:t>
      </w:r>
      <w:r w:rsidRPr="00B70C26">
        <w:rPr>
          <w:i/>
          <w:color w:val="000000" w:themeColor="text1"/>
        </w:rPr>
        <w:t xml:space="preserve">usage </w:t>
      </w:r>
      <w:r w:rsidRPr="00B70C26">
        <w:rPr>
          <w:color w:val="000000" w:themeColor="text1"/>
        </w:rPr>
        <w:t xml:space="preserve">in </w:t>
      </w:r>
      <w:r w:rsidRPr="00B70C26">
        <w:rPr>
          <w:i/>
          <w:color w:val="000000" w:themeColor="text1"/>
        </w:rPr>
        <w:t>SRS-</w:t>
      </w:r>
      <w:proofErr w:type="spellStart"/>
      <w:r w:rsidRPr="00B70C26">
        <w:rPr>
          <w:i/>
          <w:color w:val="000000" w:themeColor="text1"/>
        </w:rPr>
        <w:t>ResourceSet</w:t>
      </w:r>
      <w:proofErr w:type="spellEnd"/>
      <w:r w:rsidRPr="00B70C26">
        <w:rPr>
          <w:color w:val="000000" w:themeColor="text1"/>
        </w:rPr>
        <w:t xml:space="preserve"> set to 'codebook', and only one or two SRS resource sets can be configured in </w:t>
      </w:r>
      <w:r w:rsidRPr="00B70C26">
        <w:rPr>
          <w:i/>
          <w:color w:val="000000" w:themeColor="text1"/>
        </w:rPr>
        <w:t xml:space="preserve">srs-ResourceSetToAddModListDCI-0-2 </w:t>
      </w:r>
      <w:r w:rsidRPr="00B70C26">
        <w:rPr>
          <w:color w:val="000000" w:themeColor="text1"/>
        </w:rPr>
        <w:t xml:space="preserve">with higher layer parameter </w:t>
      </w:r>
      <w:r w:rsidRPr="00B70C26">
        <w:rPr>
          <w:i/>
          <w:color w:val="000000" w:themeColor="text1"/>
        </w:rPr>
        <w:t xml:space="preserve">usage </w:t>
      </w:r>
      <w:r w:rsidRPr="00B70C26">
        <w:rPr>
          <w:color w:val="000000" w:themeColor="text1"/>
        </w:rPr>
        <w:t xml:space="preserve">in </w:t>
      </w:r>
      <w:r w:rsidRPr="00B70C26">
        <w:rPr>
          <w:i/>
          <w:color w:val="000000" w:themeColor="text1"/>
        </w:rPr>
        <w:t>SRS-</w:t>
      </w:r>
      <w:proofErr w:type="spellStart"/>
      <w:r w:rsidRPr="00B70C26">
        <w:rPr>
          <w:i/>
          <w:color w:val="000000" w:themeColor="text1"/>
        </w:rPr>
        <w:t>ResourceSet</w:t>
      </w:r>
      <w:proofErr w:type="spellEnd"/>
      <w:r w:rsidRPr="00B70C26">
        <w:rPr>
          <w:color w:val="000000" w:themeColor="text1"/>
        </w:rPr>
        <w:t xml:space="preserve"> set to 'codebook'. </w:t>
      </w:r>
    </w:p>
    <w:p w14:paraId="2EF123F9" w14:textId="4CCCFFA9" w:rsidR="00D56210" w:rsidRPr="00B70C26" w:rsidRDefault="00D56210" w:rsidP="00D56210">
      <w:pPr>
        <w:rPr>
          <w:color w:val="000000"/>
        </w:rPr>
      </w:pPr>
      <w:r w:rsidRPr="00B70C26">
        <w:rPr>
          <w:color w:val="000000"/>
        </w:rPr>
        <w:t xml:space="preserve">When only one SRS resource set is configured in </w:t>
      </w:r>
      <w:bookmarkStart w:id="26" w:name="_Hlk86172259"/>
      <w:proofErr w:type="spellStart"/>
      <w:r w:rsidRPr="00B70C26">
        <w:rPr>
          <w:i/>
          <w:color w:val="000000"/>
        </w:rPr>
        <w:t>srs-ResourceSetToAddModList</w:t>
      </w:r>
      <w:proofErr w:type="spellEnd"/>
      <w:r w:rsidRPr="00B70C26">
        <w:rPr>
          <w:color w:val="000000"/>
        </w:rPr>
        <w:t xml:space="preserve"> or </w:t>
      </w:r>
      <w:r w:rsidRPr="00B70C26">
        <w:rPr>
          <w:i/>
          <w:color w:val="000000"/>
        </w:rPr>
        <w:t xml:space="preserve">srs-ResourceSetToAddModListDCI-0-2 </w:t>
      </w:r>
      <w:r w:rsidRPr="00B70C26">
        <w:rPr>
          <w:color w:val="000000"/>
        </w:rPr>
        <w:t xml:space="preserve">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'codebook'</w:t>
      </w:r>
      <w:bookmarkEnd w:id="26"/>
      <w:r w:rsidRPr="00B70C26">
        <w:rPr>
          <w:color w:val="000000"/>
        </w:rPr>
        <w:t xml:space="preserve">, SRI and TPMI are given by the DCI fields of one SRS resource indicator and one Precoding information and number of layers in clauses 7.3.1.1.2, 7.3.1.1.3 and 7.3.1.1.4 of [5, TS 38.212] for DCI format 0_1, 0_2 and 0_3 or given by </w:t>
      </w:r>
      <w:proofErr w:type="spellStart"/>
      <w:r w:rsidRPr="00B70C26">
        <w:rPr>
          <w:i/>
          <w:color w:val="000000"/>
        </w:rPr>
        <w:t>srs-ResourceIndicator</w:t>
      </w:r>
      <w:proofErr w:type="spellEnd"/>
      <w:r w:rsidRPr="00B70C26">
        <w:rPr>
          <w:color w:val="000000"/>
        </w:rPr>
        <w:t xml:space="preserve"> and </w:t>
      </w:r>
      <w:proofErr w:type="spellStart"/>
      <w:r w:rsidRPr="00B70C26">
        <w:rPr>
          <w:i/>
          <w:color w:val="000000"/>
        </w:rPr>
        <w:t>precodingAndNumberOfLayers</w:t>
      </w:r>
      <w:proofErr w:type="spellEnd"/>
      <w:r w:rsidRPr="00B70C26">
        <w:rPr>
          <w:color w:val="000000"/>
        </w:rPr>
        <w:t xml:space="preserve"> according to clause 6.1.2.3. A UE does not expect two SRS resource sets are configured in </w:t>
      </w:r>
      <w:proofErr w:type="spellStart"/>
      <w:r w:rsidRPr="00B70C26">
        <w:rPr>
          <w:i/>
          <w:color w:val="000000"/>
        </w:rPr>
        <w:t>srs-ResourceSetToAddModList</w:t>
      </w:r>
      <w:proofErr w:type="spellEnd"/>
      <w:r w:rsidRPr="00B70C26">
        <w:rPr>
          <w:color w:val="000000"/>
        </w:rPr>
        <w:t xml:space="preserve"> 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'codebook' for a serving cell, when the serving cell is included in </w:t>
      </w:r>
      <w:r w:rsidRPr="00B70C26">
        <w:rPr>
          <w:i/>
          <w:iCs/>
          <w:color w:val="000000"/>
        </w:rPr>
        <w:t>schedulingCellListDCI-0-3-r18</w:t>
      </w:r>
      <w:r w:rsidRPr="00B70C26">
        <w:rPr>
          <w:color w:val="000000"/>
        </w:rPr>
        <w:t xml:space="preserve"> for a set of serving cells provided by </w:t>
      </w:r>
      <w:r w:rsidRPr="00B70C26">
        <w:rPr>
          <w:i/>
          <w:iCs/>
          <w:color w:val="000000"/>
        </w:rPr>
        <w:t>mc-DCI-SetOfCellsToAddModList-r18</w:t>
      </w:r>
      <w:r w:rsidRPr="00B70C26">
        <w:rPr>
          <w:color w:val="000000"/>
        </w:rPr>
        <w:t>. The TPMI is used to indicate the precoder to be applied over the layers {0…</w:t>
      </w:r>
      <w:r w:rsidRPr="00B70C26">
        <w:rPr>
          <w:i/>
          <w:color w:val="000000"/>
        </w:rPr>
        <w:t>ν</w:t>
      </w:r>
      <w:r w:rsidRPr="00B70C26">
        <w:rPr>
          <w:color w:val="000000"/>
        </w:rPr>
        <w:t xml:space="preserve">-1} and </w:t>
      </w:r>
      <w:r w:rsidRPr="00B70C26">
        <w:rPr>
          <w:color w:val="000000"/>
        </w:rPr>
        <w:lastRenderedPageBreak/>
        <w:t>that corresponds to the SRS resource selected by the SRI when multiple SRS resources are configured, or if a single SRS resource is configured TPMI is used to indicate the precoder to be applied over the layers {0…</w:t>
      </w:r>
      <w:r w:rsidRPr="00B70C26">
        <w:rPr>
          <w:i/>
          <w:color w:val="000000"/>
        </w:rPr>
        <w:t>ν</w:t>
      </w:r>
      <w:r w:rsidRPr="00B70C26">
        <w:rPr>
          <w:color w:val="000000"/>
        </w:rPr>
        <w:t xml:space="preserve">-1} and that corresponds to the SRS resource. </w:t>
      </w:r>
      <w:ins w:id="27" w:author="Mihai Enescu - RAN1#120" w:date="2025-03-17T18:33:00Z" w16du:dateUtc="2025-03-17T16:33:00Z">
        <w:r w:rsidR="003C4CBE" w:rsidRPr="00B70C26">
          <w:rPr>
            <w:color w:val="000000"/>
          </w:rPr>
          <w:t>If a UE is configured with higher layer parameter [</w:t>
        </w:r>
        <w:proofErr w:type="spellStart"/>
        <w:r w:rsidR="003C4CBE" w:rsidRPr="00B70C26">
          <w:rPr>
            <w:color w:val="000000"/>
          </w:rPr>
          <w:t>RRC_parameter</w:t>
        </w:r>
        <w:proofErr w:type="spellEnd"/>
        <w:r w:rsidR="003C4CBE" w:rsidRPr="00B70C26">
          <w:rPr>
            <w:color w:val="000000"/>
          </w:rPr>
          <w:t xml:space="preserve">] in the </w:t>
        </w:r>
        <w:r w:rsidR="003C4CBE" w:rsidRPr="00B70C26">
          <w:rPr>
            <w:i/>
            <w:iCs/>
            <w:color w:val="000000"/>
          </w:rPr>
          <w:t>SRS-</w:t>
        </w:r>
        <w:proofErr w:type="spellStart"/>
        <w:r w:rsidR="003C4CBE" w:rsidRPr="00B70C26">
          <w:rPr>
            <w:i/>
            <w:iCs/>
            <w:color w:val="000000"/>
          </w:rPr>
          <w:t>ResourceSet</w:t>
        </w:r>
        <w:proofErr w:type="spellEnd"/>
        <w:r w:rsidR="003C4CBE" w:rsidRPr="00B70C26">
          <w:rPr>
            <w:color w:val="000000"/>
          </w:rPr>
          <w:t xml:space="preserve">, the transmission precoder is selected from the uplink codebook that has the number of antenna ports equal to 3, otherwise </w:t>
        </w:r>
      </w:ins>
      <w:del w:id="28" w:author="Mihai Enescu - RAN1#120" w:date="2025-03-17T18:33:00Z" w16du:dateUtc="2025-03-17T16:33:00Z">
        <w:r w:rsidRPr="00B70C26" w:rsidDel="003C4CBE">
          <w:rPr>
            <w:color w:val="000000"/>
          </w:rPr>
          <w:delText>T</w:delText>
        </w:r>
      </w:del>
      <w:ins w:id="29" w:author="Mihai Enescu - RAN1#120" w:date="2025-03-17T18:33:00Z" w16du:dateUtc="2025-03-17T16:33:00Z">
        <w:r w:rsidR="003C4CBE" w:rsidRPr="00B70C26">
          <w:rPr>
            <w:color w:val="000000"/>
          </w:rPr>
          <w:t>t</w:t>
        </w:r>
      </w:ins>
      <w:r w:rsidRPr="00B70C26">
        <w:rPr>
          <w:color w:val="000000"/>
        </w:rPr>
        <w:t xml:space="preserve">he transmission precoder is selected from the uplink codebook that has a number of antenna ports equal to higher layer parameter </w:t>
      </w:r>
      <w:proofErr w:type="spellStart"/>
      <w:r w:rsidRPr="00B70C26">
        <w:rPr>
          <w:i/>
          <w:color w:val="000000"/>
        </w:rPr>
        <w:t>nrofSRS</w:t>
      </w:r>
      <w:proofErr w:type="spellEnd"/>
      <w:r w:rsidRPr="00B70C26">
        <w:rPr>
          <w:i/>
          <w:color w:val="000000"/>
        </w:rPr>
        <w:t>-Ports</w:t>
      </w:r>
      <w:r w:rsidRPr="00B70C26">
        <w:rPr>
          <w:color w:val="000000"/>
        </w:rPr>
        <w:t xml:space="preserve"> or </w:t>
      </w:r>
      <w:r w:rsidRPr="00B70C26">
        <w:rPr>
          <w:i/>
          <w:color w:val="000000"/>
        </w:rPr>
        <w:t>nrofSRS-Ports-n8</w:t>
      </w:r>
      <w:r w:rsidRPr="00B70C26">
        <w:rPr>
          <w:color w:val="000000"/>
        </w:rPr>
        <w:t xml:space="preserve"> in </w:t>
      </w:r>
      <w:r w:rsidRPr="00B70C26">
        <w:rPr>
          <w:i/>
          <w:iCs/>
          <w:color w:val="000000"/>
        </w:rPr>
        <w:t>SRS-Config</w:t>
      </w:r>
      <w:r w:rsidRPr="00B70C26">
        <w:rPr>
          <w:color w:val="000000"/>
        </w:rPr>
        <w:t xml:space="preserve">, as defined in Clause 6.3.1.5 of [4, TS 38.211]. When the UE is configured with the higher layer parameter </w:t>
      </w:r>
      <w:proofErr w:type="spellStart"/>
      <w:r w:rsidRPr="00B70C26">
        <w:rPr>
          <w:i/>
          <w:color w:val="000000"/>
        </w:rPr>
        <w:t>txConfig</w:t>
      </w:r>
      <w:proofErr w:type="spellEnd"/>
      <w:r w:rsidRPr="00B70C26">
        <w:rPr>
          <w:color w:val="000000"/>
        </w:rPr>
        <w:t xml:space="preserve"> set to 'codebook', the UE is configured with at least one SRS resource. The indicated SRI in slot </w:t>
      </w:r>
      <w:r w:rsidRPr="00B70C26">
        <w:rPr>
          <w:i/>
          <w:color w:val="000000"/>
        </w:rPr>
        <w:t>n</w:t>
      </w:r>
      <w:r w:rsidRPr="00B70C26">
        <w:rPr>
          <w:color w:val="000000"/>
        </w:rPr>
        <w:t xml:space="preserve"> is associated with the most recent transmission of SRS resource identified by the SRI, where the SRS resource is prior to the PDCCH carrying the SRI.</w:t>
      </w:r>
    </w:p>
    <w:p w14:paraId="73FDCD4A" w14:textId="06A42B2C" w:rsidR="00D56210" w:rsidRPr="00B70C26" w:rsidRDefault="00D56210" w:rsidP="00D56210">
      <w:pPr>
        <w:rPr>
          <w:color w:val="000000"/>
        </w:rPr>
      </w:pPr>
      <w:r w:rsidRPr="00B70C26">
        <w:rPr>
          <w:color w:val="000000"/>
        </w:rPr>
        <w:t xml:space="preserve">When neither </w:t>
      </w:r>
      <w:proofErr w:type="spellStart"/>
      <w:r w:rsidRPr="00B70C26">
        <w:rPr>
          <w:i/>
          <w:iCs/>
        </w:rPr>
        <w:t>multipanelSchemeSDM</w:t>
      </w:r>
      <w:proofErr w:type="spellEnd"/>
      <w:r w:rsidRPr="00B70C26">
        <w:t xml:space="preserve"> nor </w:t>
      </w:r>
      <w:proofErr w:type="spellStart"/>
      <w:r w:rsidRPr="00B70C26">
        <w:rPr>
          <w:i/>
          <w:iCs/>
        </w:rPr>
        <w:t>multipanelSchemeSFN</w:t>
      </w:r>
      <w:proofErr w:type="spellEnd"/>
      <w:r w:rsidRPr="00B70C26">
        <w:t xml:space="preserve"> is configured and </w:t>
      </w:r>
      <w:r w:rsidRPr="00B70C26">
        <w:rPr>
          <w:color w:val="000000"/>
        </w:rPr>
        <w:t xml:space="preserve">two SRS resource sets are configured in </w:t>
      </w:r>
      <w:proofErr w:type="spellStart"/>
      <w:r w:rsidRPr="00B70C26">
        <w:rPr>
          <w:i/>
          <w:color w:val="000000"/>
        </w:rPr>
        <w:t>srs-ResourceSetToAddModList</w:t>
      </w:r>
      <w:proofErr w:type="spellEnd"/>
      <w:r w:rsidRPr="00B70C26">
        <w:rPr>
          <w:color w:val="000000"/>
        </w:rPr>
        <w:t xml:space="preserve"> or </w:t>
      </w:r>
      <w:r w:rsidRPr="00B70C26">
        <w:rPr>
          <w:i/>
          <w:color w:val="000000"/>
        </w:rPr>
        <w:t xml:space="preserve">srs-ResourceSetToAddModListDCI-0-2 </w:t>
      </w:r>
      <w:r w:rsidRPr="00B70C26">
        <w:rPr>
          <w:color w:val="000000"/>
        </w:rPr>
        <w:t xml:space="preserve">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B70C26">
        <w:rPr>
          <w:i/>
          <w:color w:val="000000"/>
        </w:rPr>
        <w:t>SRS Resource Set</w:t>
      </w:r>
      <w:r w:rsidRPr="00B70C26">
        <w:rPr>
          <w:color w:val="000000"/>
        </w:rPr>
        <w:t xml:space="preserve"> </w:t>
      </w:r>
      <w:r w:rsidRPr="00B70C26">
        <w:rPr>
          <w:i/>
          <w:iCs/>
          <w:color w:val="000000"/>
        </w:rPr>
        <w:t>indicator</w:t>
      </w:r>
      <w:r w:rsidRPr="00B70C26">
        <w:rPr>
          <w:color w:val="000000"/>
        </w:rPr>
        <w:t>, is used to indicate the precoder to be applied over the layers {0…</w:t>
      </w:r>
      <w:r w:rsidRPr="00B70C26">
        <w:rPr>
          <w:i/>
          <w:color w:val="000000"/>
        </w:rPr>
        <w:t>ν</w:t>
      </w:r>
      <w:r w:rsidRPr="00B70C26">
        <w:rPr>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B70C26">
        <w:rPr>
          <w:i/>
          <w:color w:val="000000"/>
        </w:rPr>
        <w:t>ν</w:t>
      </w:r>
      <w:r w:rsidRPr="00B70C26">
        <w:rPr>
          <w:color w:val="000000"/>
        </w:rPr>
        <w:t xml:space="preserve">-1} and that corresponds to the SRS resource. For one or two TPMI(s), </w:t>
      </w:r>
      <w:ins w:id="30" w:author="Mihai Enescu - RAN1#120" w:date="2025-03-17T18:34:00Z" w16du:dateUtc="2025-03-17T16:34:00Z">
        <w:r w:rsidR="003C4CBE" w:rsidRPr="00B70C26">
          <w:rPr>
            <w:color w:val="000000"/>
          </w:rPr>
          <w:t>if a UE is configured with higher layer parameter [</w:t>
        </w:r>
        <w:proofErr w:type="spellStart"/>
        <w:r w:rsidR="003C4CBE" w:rsidRPr="00B70C26">
          <w:rPr>
            <w:color w:val="000000"/>
          </w:rPr>
          <w:t>RRC_parameter</w:t>
        </w:r>
        <w:proofErr w:type="spellEnd"/>
        <w:r w:rsidR="003C4CBE" w:rsidRPr="00B70C26">
          <w:rPr>
            <w:color w:val="000000"/>
          </w:rPr>
          <w:t xml:space="preserve">] in the </w:t>
        </w:r>
        <w:r w:rsidR="003C4CBE" w:rsidRPr="00B70C26">
          <w:rPr>
            <w:i/>
            <w:iCs/>
            <w:color w:val="000000"/>
          </w:rPr>
          <w:t>SRS-</w:t>
        </w:r>
        <w:proofErr w:type="spellStart"/>
        <w:r w:rsidR="003C4CBE" w:rsidRPr="00B70C26">
          <w:rPr>
            <w:i/>
            <w:iCs/>
            <w:color w:val="000000"/>
          </w:rPr>
          <w:t>ResourceSet</w:t>
        </w:r>
        <w:proofErr w:type="spellEnd"/>
        <w:r w:rsidR="003C4CBE" w:rsidRPr="00B70C26">
          <w:rPr>
            <w:color w:val="000000"/>
          </w:rPr>
          <w:t>, the transmission precoder is selected from the uplink codebook that has the number of antenna ports equal to 3</w:t>
        </w:r>
      </w:ins>
      <w:ins w:id="31" w:author="Mihai Enescu - RAN1#120" w:date="2025-03-17T18:35:00Z" w16du:dateUtc="2025-03-17T16:35:00Z">
        <w:r w:rsidR="003C4CBE" w:rsidRPr="00B70C26">
          <w:rPr>
            <w:color w:val="000000"/>
          </w:rPr>
          <w:t xml:space="preserve">, otherwise </w:t>
        </w:r>
      </w:ins>
      <w:r w:rsidRPr="00B70C26">
        <w:rPr>
          <w:color w:val="000000"/>
        </w:rPr>
        <w:t xml:space="preserve">the transmission precoder is selected from the uplink codebook that has a number of antenna ports equal to the higher layer parameter </w:t>
      </w:r>
      <w:proofErr w:type="spellStart"/>
      <w:r w:rsidRPr="00B70C26">
        <w:rPr>
          <w:i/>
          <w:color w:val="000000"/>
        </w:rPr>
        <w:t>nrofSRS</w:t>
      </w:r>
      <w:proofErr w:type="spellEnd"/>
      <w:r w:rsidRPr="00B70C26">
        <w:rPr>
          <w:i/>
          <w:color w:val="000000"/>
        </w:rPr>
        <w:t>-Ports</w:t>
      </w:r>
      <w:r w:rsidRPr="00B70C26">
        <w:rPr>
          <w:color w:val="000000"/>
        </w:rPr>
        <w:t xml:space="preserve"> in SRS-Config for the indicated SRI(s), as defined in Clause 6.3.1.5 of [4, TS 38.211]. When two SRIs are indicated, the UE shall expect the </w:t>
      </w:r>
      <w:proofErr w:type="spellStart"/>
      <w:r w:rsidRPr="00B70C26">
        <w:rPr>
          <w:i/>
          <w:color w:val="000000"/>
        </w:rPr>
        <w:t>nrofSRS</w:t>
      </w:r>
      <w:proofErr w:type="spellEnd"/>
      <w:r w:rsidRPr="00B70C26">
        <w:rPr>
          <w:i/>
          <w:color w:val="000000"/>
        </w:rPr>
        <w:t>-Ports</w:t>
      </w:r>
      <w:r w:rsidRPr="00B70C26">
        <w:rPr>
          <w:color w:val="000000"/>
        </w:rPr>
        <w:t xml:space="preserve"> for the two indicated SRS resources to be the same. When the UE is configured with the higher layer parameter </w:t>
      </w:r>
      <w:proofErr w:type="spellStart"/>
      <w:r w:rsidRPr="00B70C26">
        <w:rPr>
          <w:i/>
          <w:color w:val="000000"/>
        </w:rPr>
        <w:t>txConfig</w:t>
      </w:r>
      <w:proofErr w:type="spellEnd"/>
      <w:r w:rsidRPr="00B70C26">
        <w:rPr>
          <w:color w:val="000000"/>
        </w:rPr>
        <w:t xml:space="preserve"> set to 'codebook', the UE is configured with at least one SRS resource. Each of the indicated one or two SRI(s) in slot </w:t>
      </w:r>
      <w:r w:rsidRPr="00B70C26">
        <w:rPr>
          <w:i/>
          <w:color w:val="000000"/>
        </w:rPr>
        <w:t>n</w:t>
      </w:r>
      <w:r w:rsidRPr="00B70C26">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B70C26">
        <w:rPr>
          <w:i/>
          <w:color w:val="000000"/>
        </w:rPr>
        <w:t>srs-ResourceSetToAddModList</w:t>
      </w:r>
      <w:proofErr w:type="spellEnd"/>
      <w:r w:rsidRPr="00B70C26">
        <w:rPr>
          <w:color w:val="000000"/>
        </w:rPr>
        <w:t xml:space="preserve"> or </w:t>
      </w:r>
      <w:r w:rsidRPr="00B70C26">
        <w:rPr>
          <w:i/>
          <w:color w:val="000000"/>
        </w:rPr>
        <w:t xml:space="preserve">srs-ResourceSetToAddModListDCI-0-2 </w:t>
      </w:r>
      <w:r w:rsidRPr="00B70C26">
        <w:rPr>
          <w:color w:val="000000"/>
        </w:rPr>
        <w:t xml:space="preserve">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'codebook', the UE is not expected to be configured with different number of SRS resources in the two SRS resource sets.</w:t>
      </w:r>
    </w:p>
    <w:p w14:paraId="6AB974CF" w14:textId="77777777" w:rsidR="00D56210" w:rsidRPr="00B70C26" w:rsidRDefault="00D56210" w:rsidP="00D56210">
      <w:pPr>
        <w:rPr>
          <w:color w:val="000000"/>
        </w:rPr>
      </w:pPr>
      <w:r w:rsidRPr="00B70C26">
        <w:rPr>
          <w:color w:val="000000"/>
        </w:rPr>
        <w:t>When</w:t>
      </w:r>
      <w:r w:rsidRPr="00B70C26">
        <w:rPr>
          <w:color w:val="000000"/>
          <w:lang w:val="en-US"/>
        </w:rPr>
        <w:t xml:space="preserve"> </w:t>
      </w:r>
      <w:r w:rsidRPr="00B70C26">
        <w:rPr>
          <w:color w:val="000000"/>
        </w:rPr>
        <w:t xml:space="preserve">the </w:t>
      </w:r>
      <w:r w:rsidRPr="00B70C26">
        <w:t xml:space="preserve">higher layer parameter </w:t>
      </w:r>
      <w:proofErr w:type="spellStart"/>
      <w:r w:rsidRPr="00B70C26">
        <w:rPr>
          <w:i/>
          <w:iCs/>
        </w:rPr>
        <w:t>multipanelScheme</w:t>
      </w:r>
      <w:proofErr w:type="spellEnd"/>
      <w:r w:rsidRPr="00B70C26">
        <w:t xml:space="preserve"> is set to '</w:t>
      </w:r>
      <w:proofErr w:type="spellStart"/>
      <w:r w:rsidRPr="00B70C26">
        <w:t>SDMScheme</w:t>
      </w:r>
      <w:proofErr w:type="spellEnd"/>
      <w:r w:rsidRPr="00B70C26">
        <w:t xml:space="preserve">' and </w:t>
      </w:r>
      <w:r w:rsidRPr="00B70C26">
        <w:rPr>
          <w:color w:val="000000"/>
        </w:rPr>
        <w:t xml:space="preserve">two SRS resource sets are configured in </w:t>
      </w:r>
      <w:proofErr w:type="spellStart"/>
      <w:r w:rsidRPr="00B70C26">
        <w:rPr>
          <w:i/>
          <w:color w:val="000000"/>
        </w:rPr>
        <w:t>srs-ResourceSetToAddModList</w:t>
      </w:r>
      <w:proofErr w:type="spellEnd"/>
      <w:r w:rsidRPr="00B70C26">
        <w:rPr>
          <w:color w:val="000000"/>
        </w:rPr>
        <w:t xml:space="preserve"> or </w:t>
      </w:r>
      <w:r w:rsidRPr="00B70C26">
        <w:rPr>
          <w:i/>
          <w:color w:val="000000"/>
        </w:rPr>
        <w:t xml:space="preserve">srs-ResourceSetToAddModListDCI-0-2 </w:t>
      </w:r>
      <w:r w:rsidRPr="00B70C26">
        <w:rPr>
          <w:color w:val="000000"/>
        </w:rPr>
        <w:t xml:space="preserve">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B70C26">
        <w:rPr>
          <w:color w:val="000000" w:themeColor="text1"/>
        </w:rPr>
        <w:t xml:space="preserve"> or given by </w:t>
      </w:r>
      <w:proofErr w:type="spellStart"/>
      <w:r w:rsidRPr="00B70C26">
        <w:rPr>
          <w:i/>
          <w:color w:val="000000" w:themeColor="text1"/>
        </w:rPr>
        <w:t>srs-ResourceIndicator</w:t>
      </w:r>
      <w:proofErr w:type="spellEnd"/>
      <w:r w:rsidRPr="00B70C26">
        <w:rPr>
          <w:i/>
          <w:color w:val="000000" w:themeColor="text1"/>
        </w:rPr>
        <w:t>, srs-ResourceIndicator2,</w:t>
      </w:r>
      <w:r w:rsidRPr="00B70C26">
        <w:rPr>
          <w:color w:val="000000" w:themeColor="text1"/>
        </w:rPr>
        <w:t xml:space="preserve"> </w:t>
      </w:r>
      <w:proofErr w:type="spellStart"/>
      <w:r w:rsidRPr="00B70C26">
        <w:rPr>
          <w:i/>
          <w:color w:val="000000" w:themeColor="text1"/>
        </w:rPr>
        <w:t>precodingAndNumberOfLayers</w:t>
      </w:r>
      <w:proofErr w:type="spellEnd"/>
      <w:r w:rsidRPr="00B70C26">
        <w:rPr>
          <w:i/>
          <w:color w:val="000000" w:themeColor="text1"/>
        </w:rPr>
        <w:t>, and precodingAndNumberOfLayers2</w:t>
      </w:r>
      <w:r w:rsidRPr="00B70C26">
        <w:rPr>
          <w:color w:val="000000" w:themeColor="text1"/>
        </w:rPr>
        <w:t xml:space="preserve"> in </w:t>
      </w:r>
      <w:proofErr w:type="spellStart"/>
      <w:r w:rsidRPr="00B70C26">
        <w:rPr>
          <w:i/>
          <w:color w:val="000000" w:themeColor="text1"/>
        </w:rPr>
        <w:t>configuredGrantConfig</w:t>
      </w:r>
      <w:proofErr w:type="spellEnd"/>
      <w:r w:rsidRPr="00B70C26">
        <w:rPr>
          <w:color w:val="000000"/>
        </w:rPr>
        <w:t xml:space="preserve">: </w:t>
      </w:r>
    </w:p>
    <w:p w14:paraId="67C31CD0" w14:textId="77777777" w:rsidR="00D56210" w:rsidRPr="00B70C26" w:rsidRDefault="00D56210" w:rsidP="00D56210">
      <w:pPr>
        <w:pStyle w:val="B1"/>
        <w:rPr>
          <w:color w:val="000000" w:themeColor="text1"/>
        </w:rPr>
      </w:pPr>
      <w:r w:rsidRPr="00B70C26">
        <w:t>-</w:t>
      </w:r>
      <w:r w:rsidRPr="00B70C26">
        <w:tab/>
        <w:t xml:space="preserve">When codepoint "10"  of </w:t>
      </w:r>
      <w:r w:rsidRPr="00B70C26">
        <w:rPr>
          <w:i/>
        </w:rPr>
        <w:t>SRS Resource Set</w:t>
      </w:r>
      <w:r w:rsidRPr="00B70C26">
        <w:t xml:space="preserve"> </w:t>
      </w:r>
      <w:r w:rsidRPr="00B70C26">
        <w:rPr>
          <w:i/>
          <w:iCs/>
        </w:rPr>
        <w:t xml:space="preserve">indicator </w:t>
      </w:r>
      <w:r w:rsidRPr="00B70C26">
        <w:t>is indicated</w:t>
      </w:r>
      <w:r w:rsidRPr="00B70C26">
        <w:rPr>
          <w:color w:val="000000" w:themeColor="text1"/>
        </w:rPr>
        <w:t xml:space="preserve"> </w:t>
      </w:r>
      <w:r w:rsidRPr="00B70C26">
        <w:rPr>
          <w:color w:val="000000" w:themeColor="text1"/>
          <w:lang w:val="en-US"/>
        </w:rPr>
        <w:t xml:space="preserve">or when </w:t>
      </w:r>
      <w:r w:rsidRPr="00B70C26">
        <w:rPr>
          <w:i/>
          <w:iCs/>
          <w:color w:val="000000" w:themeColor="text1"/>
          <w:lang w:val="en-US"/>
        </w:rPr>
        <w:t xml:space="preserve">srs-ResourceIndicator2 and </w:t>
      </w:r>
      <w:r w:rsidRPr="00B70C26">
        <w:rPr>
          <w:color w:val="000000" w:themeColor="text1"/>
          <w:lang w:val="en-US"/>
        </w:rPr>
        <w:t>precodingAndNumberOfLayers2 are provided</w:t>
      </w:r>
      <w:r w:rsidRPr="00B70C26">
        <w:rPr>
          <w:i/>
        </w:rPr>
        <w:t>,</w:t>
      </w:r>
      <w:r w:rsidRPr="00B70C26">
        <w:t xml:space="preserve"> the first TPMI is used to indicate the precoder to be applied over layers {0…v</w:t>
      </w:r>
      <w:r w:rsidRPr="00B70C26">
        <w:rPr>
          <w:vertAlign w:val="subscript"/>
        </w:rPr>
        <w:t>1</w:t>
      </w:r>
      <w:r w:rsidRPr="00B70C26">
        <w:t>-1}, where v</w:t>
      </w:r>
      <w:r w:rsidRPr="00B70C26">
        <w:rPr>
          <w:vertAlign w:val="subscript"/>
        </w:rPr>
        <w:t>1</w:t>
      </w:r>
      <w:r w:rsidRPr="00B70C26">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sidRPr="00B70C26">
        <w:rPr>
          <w:vertAlign w:val="subscript"/>
        </w:rPr>
        <w:t>1</w:t>
      </w:r>
      <w:r w:rsidRPr="00B70C26">
        <w:t>…. v</w:t>
      </w:r>
      <w:r w:rsidRPr="00B70C26">
        <w:rPr>
          <w:vertAlign w:val="subscript"/>
        </w:rPr>
        <w:t>2</w:t>
      </w:r>
      <w:r w:rsidRPr="00B70C26">
        <w:t>+v</w:t>
      </w:r>
      <w:r w:rsidRPr="00B70C26">
        <w:rPr>
          <w:vertAlign w:val="subscript"/>
        </w:rPr>
        <w:t>1</w:t>
      </w:r>
      <w:r w:rsidRPr="00B70C26">
        <w:t>-1}, where v</w:t>
      </w:r>
      <w:r w:rsidRPr="00B70C26">
        <w:rPr>
          <w:vertAlign w:val="subscript"/>
        </w:rPr>
        <w:t xml:space="preserve">2 </w:t>
      </w:r>
      <w:r w:rsidRPr="00B70C26">
        <w:t>is the number of layers indicated by the second TPMI, that co</w:t>
      </w:r>
      <w:r w:rsidRPr="00B70C26">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B70C26">
        <w:rPr>
          <w:color w:val="000000" w:themeColor="text1"/>
          <w:vertAlign w:val="subscript"/>
        </w:rPr>
        <w:t>1</w:t>
      </w:r>
      <w:r w:rsidRPr="00B70C26">
        <w:rPr>
          <w:color w:val="000000" w:themeColor="text1"/>
        </w:rPr>
        <w:t xml:space="preserve"> ≤ </w:t>
      </w:r>
      <w:proofErr w:type="spellStart"/>
      <w:r w:rsidRPr="00B70C26">
        <w:rPr>
          <w:i/>
          <w:iCs/>
          <w:color w:val="000000" w:themeColor="text1"/>
        </w:rPr>
        <w:t>maxRankSDM</w:t>
      </w:r>
      <w:proofErr w:type="spellEnd"/>
      <w:r w:rsidRPr="00B70C26">
        <w:rPr>
          <w:i/>
          <w:iCs/>
          <w:color w:val="000000" w:themeColor="text1"/>
        </w:rPr>
        <w:t xml:space="preserve"> </w:t>
      </w:r>
      <w:r w:rsidRPr="00B70C26">
        <w:rPr>
          <w:color w:val="000000" w:themeColor="text1"/>
        </w:rPr>
        <w:t xml:space="preserve">or </w:t>
      </w:r>
      <w:r w:rsidRPr="00B70C26">
        <w:rPr>
          <w:i/>
          <w:iCs/>
          <w:color w:val="000000" w:themeColor="text1"/>
        </w:rPr>
        <w:t>maxRankSDM-DCI-0-2</w:t>
      </w:r>
      <w:r w:rsidRPr="00B70C26">
        <w:rPr>
          <w:color w:val="000000" w:themeColor="text1"/>
        </w:rPr>
        <w:t xml:space="preserve"> and</w:t>
      </w:r>
      <w:r w:rsidRPr="00B70C26">
        <w:rPr>
          <w:i/>
          <w:iCs/>
          <w:color w:val="000000" w:themeColor="text1"/>
        </w:rPr>
        <w:t xml:space="preserve"> </w:t>
      </w:r>
      <w:r w:rsidRPr="00B70C26">
        <w:rPr>
          <w:color w:val="000000" w:themeColor="text1"/>
        </w:rPr>
        <w:t>v</w:t>
      </w:r>
      <w:r w:rsidRPr="00B70C26">
        <w:rPr>
          <w:color w:val="000000" w:themeColor="text1"/>
          <w:vertAlign w:val="subscript"/>
        </w:rPr>
        <w:t>2</w:t>
      </w:r>
      <w:r w:rsidRPr="00B70C26">
        <w:rPr>
          <w:color w:val="000000" w:themeColor="text1"/>
        </w:rPr>
        <w:t xml:space="preserve"> ≤ </w:t>
      </w:r>
      <w:proofErr w:type="spellStart"/>
      <w:r w:rsidRPr="00B70C26">
        <w:rPr>
          <w:i/>
          <w:iCs/>
          <w:color w:val="000000" w:themeColor="text1"/>
        </w:rPr>
        <w:t>maxRankSDM</w:t>
      </w:r>
      <w:proofErr w:type="spellEnd"/>
      <w:r w:rsidRPr="00B70C26">
        <w:rPr>
          <w:i/>
          <w:iCs/>
          <w:color w:val="000000" w:themeColor="text1"/>
        </w:rPr>
        <w:t xml:space="preserve"> </w:t>
      </w:r>
      <w:r w:rsidRPr="00B70C26">
        <w:rPr>
          <w:color w:val="000000" w:themeColor="text1"/>
        </w:rPr>
        <w:t>or</w:t>
      </w:r>
      <w:r w:rsidRPr="00B70C26">
        <w:rPr>
          <w:i/>
          <w:iCs/>
          <w:color w:val="000000" w:themeColor="text1"/>
        </w:rPr>
        <w:t xml:space="preserve"> maxRankSDM-DCI-0-2</w:t>
      </w:r>
      <w:r w:rsidRPr="00B70C26">
        <w:rPr>
          <w:color w:val="000000" w:themeColor="text1"/>
        </w:rPr>
        <w:t xml:space="preserve"> and </w:t>
      </w:r>
      <w:proofErr w:type="spellStart"/>
      <w:r w:rsidRPr="00B70C26">
        <w:rPr>
          <w:i/>
          <w:iCs/>
          <w:color w:val="000000" w:themeColor="text1"/>
        </w:rPr>
        <w:t>maxRankSDM</w:t>
      </w:r>
      <w:proofErr w:type="spellEnd"/>
      <w:r w:rsidRPr="00B70C26">
        <w:rPr>
          <w:i/>
          <w:iCs/>
          <w:color w:val="000000" w:themeColor="text1"/>
        </w:rPr>
        <w:t xml:space="preserve"> </w:t>
      </w:r>
      <w:r w:rsidRPr="00B70C26">
        <w:rPr>
          <w:color w:val="000000" w:themeColor="text1"/>
        </w:rPr>
        <w:t>or</w:t>
      </w:r>
      <w:r w:rsidRPr="00B70C26">
        <w:rPr>
          <w:i/>
          <w:iCs/>
          <w:color w:val="000000" w:themeColor="text1"/>
        </w:rPr>
        <w:t xml:space="preserve"> maxRankSDM-DCI-0-2 </w:t>
      </w:r>
      <w:r w:rsidRPr="00B70C26">
        <w:rPr>
          <w:color w:val="000000" w:themeColor="text1"/>
        </w:rPr>
        <w:t xml:space="preserve">is defining the maximum number of layers applied over the first and the second SRS resource sets, separately. </w:t>
      </w:r>
    </w:p>
    <w:p w14:paraId="43353BD1" w14:textId="77777777" w:rsidR="00D56210" w:rsidRPr="00B70C26" w:rsidRDefault="00D56210" w:rsidP="00D56210">
      <w:pPr>
        <w:pStyle w:val="B1"/>
        <w:rPr>
          <w:color w:val="000000" w:themeColor="text1"/>
        </w:rPr>
      </w:pPr>
      <w:r w:rsidRPr="00B70C26">
        <w:rPr>
          <w:color w:val="000000" w:themeColor="text1"/>
        </w:rPr>
        <w:t>-</w:t>
      </w:r>
      <w:r w:rsidRPr="00B70C26">
        <w:rPr>
          <w:color w:val="000000" w:themeColor="text1"/>
        </w:rPr>
        <w:tab/>
        <w:t xml:space="preserve">When codepoint "00" or "01" of </w:t>
      </w:r>
      <w:r w:rsidRPr="00B70C26">
        <w:rPr>
          <w:i/>
          <w:color w:val="000000" w:themeColor="text1"/>
        </w:rPr>
        <w:t>SRS Resource Set</w:t>
      </w:r>
      <w:r w:rsidRPr="00B70C26">
        <w:rPr>
          <w:color w:val="000000" w:themeColor="text1"/>
        </w:rPr>
        <w:t xml:space="preserve"> </w:t>
      </w:r>
      <w:r w:rsidRPr="00B70C26">
        <w:rPr>
          <w:i/>
          <w:iCs/>
          <w:color w:val="000000" w:themeColor="text1"/>
        </w:rPr>
        <w:t xml:space="preserve">indicator </w:t>
      </w:r>
      <w:r w:rsidRPr="00B70C26">
        <w:rPr>
          <w:color w:val="000000" w:themeColor="text1"/>
        </w:rPr>
        <w:t>is indicated</w:t>
      </w:r>
      <w:r w:rsidRPr="00B70C26">
        <w:rPr>
          <w:i/>
          <w:iCs/>
          <w:color w:val="000000" w:themeColor="text1"/>
        </w:rPr>
        <w:t>,</w:t>
      </w:r>
      <w:r w:rsidRPr="00B70C26">
        <w:rPr>
          <w:color w:val="000000" w:themeColor="text1"/>
        </w:rPr>
        <w:t xml:space="preserve"> the second SRI and second TPMI are reserved, the first TPMI is used to indicate the precoder to be applied over layers {0…v-1}, where v ≤ </w:t>
      </w:r>
      <w:proofErr w:type="spellStart"/>
      <w:r w:rsidRPr="00B70C26">
        <w:rPr>
          <w:i/>
          <w:iCs/>
          <w:color w:val="000000" w:themeColor="text1"/>
        </w:rPr>
        <w:t>maxRank</w:t>
      </w:r>
      <w:proofErr w:type="spellEnd"/>
      <w:r w:rsidRPr="00B70C26">
        <w:rPr>
          <w:rFonts w:hint="eastAsia"/>
          <w:i/>
          <w:iCs/>
          <w:color w:val="000000" w:themeColor="text1"/>
          <w:lang w:val="en-US" w:eastAsia="zh-CN"/>
        </w:rPr>
        <w:t xml:space="preserve"> </w:t>
      </w:r>
      <w:r w:rsidRPr="00B70C26">
        <w:rPr>
          <w:rFonts w:hint="eastAsia"/>
          <w:iCs/>
          <w:color w:val="000000" w:themeColor="text1"/>
          <w:lang w:val="en-US" w:eastAsia="zh-CN"/>
        </w:rPr>
        <w:t>or</w:t>
      </w:r>
      <w:r w:rsidRPr="00B70C26">
        <w:rPr>
          <w:rFonts w:hint="eastAsia"/>
          <w:i/>
          <w:iCs/>
          <w:color w:val="000000" w:themeColor="text1"/>
          <w:lang w:val="en-US" w:eastAsia="zh-CN"/>
        </w:rPr>
        <w:t xml:space="preserve"> </w:t>
      </w:r>
      <w:r w:rsidRPr="00B70C26">
        <w:rPr>
          <w:i/>
          <w:iCs/>
          <w:color w:val="000000" w:themeColor="text1"/>
          <w:lang w:val="en-US"/>
        </w:rPr>
        <w:t>maxRankDCI-0-2</w:t>
      </w:r>
      <w:r w:rsidRPr="00B70C26">
        <w:rPr>
          <w:i/>
          <w:iCs/>
          <w:color w:val="000000" w:themeColor="text1"/>
        </w:rPr>
        <w:t xml:space="preserve">, </w:t>
      </w:r>
      <w:r w:rsidRPr="00B70C26">
        <w:rPr>
          <w:color w:val="000000" w:themeColor="text1"/>
        </w:rPr>
        <w:t xml:space="preserve">where </w:t>
      </w:r>
      <w:proofErr w:type="spellStart"/>
      <w:r w:rsidRPr="00B70C26">
        <w:rPr>
          <w:i/>
          <w:iCs/>
          <w:color w:val="000000" w:themeColor="text1"/>
        </w:rPr>
        <w:t>maxRank</w:t>
      </w:r>
      <w:proofErr w:type="spellEnd"/>
      <w:r w:rsidRPr="00B70C26">
        <w:rPr>
          <w:color w:val="000000" w:themeColor="text1"/>
        </w:rPr>
        <w:t xml:space="preserve"> </w:t>
      </w:r>
      <w:r w:rsidRPr="00B70C26">
        <w:rPr>
          <w:rFonts w:hint="eastAsia"/>
          <w:lang w:val="en-US" w:eastAsia="zh-CN"/>
        </w:rPr>
        <w:t xml:space="preserve">or </w:t>
      </w:r>
      <w:r w:rsidRPr="00B70C26">
        <w:rPr>
          <w:i/>
          <w:iCs/>
          <w:color w:val="000000" w:themeColor="text1"/>
          <w:lang w:val="en-US"/>
        </w:rPr>
        <w:t>maxRankDCI-0-2</w:t>
      </w:r>
      <w:r w:rsidRPr="00B70C26">
        <w:rPr>
          <w:rFonts w:hint="eastAsia"/>
          <w:i/>
          <w:color w:val="000000"/>
          <w:kern w:val="2"/>
          <w:lang w:val="en-US" w:eastAsia="zh-CN"/>
        </w:rPr>
        <w:t xml:space="preserve"> </w:t>
      </w:r>
      <w:r w:rsidRPr="00B70C26">
        <w:rPr>
          <w:color w:val="000000" w:themeColor="text1"/>
        </w:rPr>
        <w:t xml:space="preserve">is defining the maximum number of layers </w:t>
      </w:r>
      <w:r w:rsidRPr="00B70C26">
        <w:rPr>
          <w:lang w:val="en-US"/>
        </w:rPr>
        <w:t>applied over the first SRS resource set or the second SRS resource</w:t>
      </w:r>
      <w:r w:rsidRPr="00B70C26">
        <w:rPr>
          <w:rFonts w:hint="eastAsia"/>
          <w:lang w:val="en-US" w:eastAsia="zh-CN"/>
        </w:rPr>
        <w:t xml:space="preserve"> set</w:t>
      </w:r>
      <w:r w:rsidRPr="00B70C26">
        <w:rPr>
          <w:color w:val="000000" w:themeColor="text1"/>
        </w:rPr>
        <w:t xml:space="preserve">. </w:t>
      </w:r>
    </w:p>
    <w:p w14:paraId="6C449C1C" w14:textId="77777777" w:rsidR="00D56210" w:rsidRPr="00B70C26" w:rsidRDefault="00D56210" w:rsidP="00D56210">
      <w:pPr>
        <w:pStyle w:val="B1"/>
        <w:rPr>
          <w:color w:val="000000" w:themeColor="text1"/>
        </w:rPr>
      </w:pPr>
      <w:r w:rsidRPr="00B70C26">
        <w:rPr>
          <w:color w:val="000000" w:themeColor="text1"/>
        </w:rPr>
        <w:t>-</w:t>
      </w:r>
      <w:r w:rsidRPr="00B70C26">
        <w:rPr>
          <w:color w:val="000000" w:themeColor="text1"/>
        </w:rPr>
        <w:tab/>
        <w:t xml:space="preserve">Codepoint "11" of </w:t>
      </w:r>
      <w:r w:rsidRPr="00B70C26">
        <w:rPr>
          <w:i/>
          <w:iCs/>
          <w:color w:val="000000" w:themeColor="text1"/>
        </w:rPr>
        <w:t>SRS Resource Set indicator</w:t>
      </w:r>
      <w:r w:rsidRPr="00B70C26">
        <w:rPr>
          <w:color w:val="000000" w:themeColor="text1"/>
        </w:rPr>
        <w:t xml:space="preserve"> is reserved. </w:t>
      </w:r>
    </w:p>
    <w:p w14:paraId="1F25E08D" w14:textId="77777777" w:rsidR="00D56210" w:rsidRPr="00B70C26" w:rsidRDefault="00D56210" w:rsidP="00D56210">
      <w:pPr>
        <w:pStyle w:val="B1"/>
        <w:rPr>
          <w:color w:val="000000" w:themeColor="text1"/>
          <w:lang w:val="en-US" w:eastAsia="zh-CN"/>
        </w:rPr>
      </w:pPr>
      <w:r w:rsidRPr="00B70C26">
        <w:t>-</w:t>
      </w:r>
      <w:r w:rsidRPr="00B70C26">
        <w:tab/>
        <w:t xml:space="preserve">For one or two TPMI(s), the transmission precoder is selected from the uplink codebook that has a number of antenna ports equal to the higher layer parameter </w:t>
      </w:r>
      <w:proofErr w:type="spellStart"/>
      <w:r w:rsidRPr="00B70C26">
        <w:rPr>
          <w:i/>
        </w:rPr>
        <w:t>nrofSRS</w:t>
      </w:r>
      <w:proofErr w:type="spellEnd"/>
      <w:r w:rsidRPr="00B70C26">
        <w:rPr>
          <w:i/>
        </w:rPr>
        <w:t>-Ports</w:t>
      </w:r>
      <w:r w:rsidRPr="00B70C26">
        <w:t xml:space="preserve"> in </w:t>
      </w:r>
      <w:r w:rsidRPr="00B70C26">
        <w:rPr>
          <w:i/>
          <w:iCs/>
        </w:rPr>
        <w:t>SRS-Config</w:t>
      </w:r>
      <w:r w:rsidRPr="00B70C26">
        <w:t xml:space="preserve"> for the indicated SRI(s), as defined in Clause 6.3.1.5 of [4, TS 38.211].</w:t>
      </w:r>
      <w:r w:rsidRPr="00B70C26">
        <w:rPr>
          <w:color w:val="000000" w:themeColor="text1"/>
        </w:rPr>
        <w:t xml:space="preserve"> When two TPMIs are indicated, the UE shall expect that the precoder indicated by the first TPMI and the precoder indicated by the second TPMI are mapped to different PUSCH antenna ports.</w:t>
      </w:r>
    </w:p>
    <w:p w14:paraId="0B2436CD" w14:textId="77777777" w:rsidR="00D56210" w:rsidRPr="00B70C26" w:rsidRDefault="00D56210" w:rsidP="00D56210">
      <w:pPr>
        <w:pStyle w:val="B1"/>
      </w:pPr>
      <w:r w:rsidRPr="00B70C26">
        <w:lastRenderedPageBreak/>
        <w:t>-</w:t>
      </w:r>
      <w:r w:rsidRPr="00B70C26">
        <w:tab/>
        <w:t xml:space="preserve">When two SRIs are indicated, the UE shall expect that the number of SRS antenna ports associated with two indicated SRIs would be the same. When the UE is configured with the higher layer parameter </w:t>
      </w:r>
      <w:proofErr w:type="spellStart"/>
      <w:r w:rsidRPr="00B70C26">
        <w:rPr>
          <w:i/>
        </w:rPr>
        <w:t>txConfig</w:t>
      </w:r>
      <w:proofErr w:type="spellEnd"/>
      <w:r w:rsidRPr="00B70C26">
        <w:t xml:space="preserve"> set to 'codebook', the UE is configured with at least one SRS resource. Each of the indicated one or two SRI(s) in slot </w:t>
      </w:r>
      <w:r w:rsidRPr="00B70C26">
        <w:rPr>
          <w:i/>
        </w:rPr>
        <w:t>n</w:t>
      </w:r>
      <w:r w:rsidRPr="00B70C26">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B70C26">
        <w:rPr>
          <w:i/>
        </w:rPr>
        <w:t>srs-ResourceSetToAddModList</w:t>
      </w:r>
      <w:proofErr w:type="spellEnd"/>
      <w:r w:rsidRPr="00B70C26">
        <w:t xml:space="preserve"> or </w:t>
      </w:r>
      <w:r w:rsidRPr="00B70C26">
        <w:rPr>
          <w:i/>
        </w:rPr>
        <w:t xml:space="preserve">srs-ResourceSetToAddModListDCI-0-2 </w:t>
      </w:r>
      <w:r w:rsidRPr="00B70C26">
        <w:t xml:space="preserve">with higher layer parameter </w:t>
      </w:r>
      <w:r w:rsidRPr="00B70C26">
        <w:rPr>
          <w:i/>
        </w:rPr>
        <w:t xml:space="preserve">usage </w:t>
      </w:r>
      <w:r w:rsidRPr="00B70C26">
        <w:t xml:space="preserve">in </w:t>
      </w:r>
      <w:r w:rsidRPr="00B70C26">
        <w:rPr>
          <w:i/>
        </w:rPr>
        <w:t>SRS-</w:t>
      </w:r>
      <w:proofErr w:type="spellStart"/>
      <w:r w:rsidRPr="00B70C26">
        <w:rPr>
          <w:i/>
        </w:rPr>
        <w:t>ResourceSet</w:t>
      </w:r>
      <w:proofErr w:type="spellEnd"/>
      <w:r w:rsidRPr="00B70C26">
        <w:t xml:space="preserve"> set to 'codebook', the UE is not expected to be configured with different number of SRS resources in the two SRS resource sets.</w:t>
      </w:r>
    </w:p>
    <w:p w14:paraId="07570515" w14:textId="77777777" w:rsidR="00D56210" w:rsidRPr="00B70C26" w:rsidRDefault="00D56210" w:rsidP="00D56210">
      <w:pPr>
        <w:rPr>
          <w:color w:val="000000"/>
        </w:rPr>
      </w:pPr>
      <w:r w:rsidRPr="00B70C26">
        <w:rPr>
          <w:color w:val="000000"/>
          <w:lang w:val="en-US"/>
        </w:rPr>
        <w:t>When</w:t>
      </w:r>
      <w:r w:rsidRPr="00B70C26">
        <w:t xml:space="preserve"> higher layer parameter </w:t>
      </w:r>
      <w:proofErr w:type="spellStart"/>
      <w:r w:rsidRPr="00B70C26">
        <w:rPr>
          <w:i/>
          <w:iCs/>
        </w:rPr>
        <w:t>multipanelScheme</w:t>
      </w:r>
      <w:proofErr w:type="spellEnd"/>
      <w:r w:rsidRPr="00B70C26">
        <w:t xml:space="preserve"> set to '</w:t>
      </w:r>
      <w:proofErr w:type="spellStart"/>
      <w:r w:rsidRPr="00B70C26">
        <w:t>SFNscheme</w:t>
      </w:r>
      <w:proofErr w:type="spellEnd"/>
      <w:r w:rsidRPr="00B70C26">
        <w:t xml:space="preserve">' and </w:t>
      </w:r>
      <w:r w:rsidRPr="00B70C26">
        <w:rPr>
          <w:color w:val="000000"/>
        </w:rPr>
        <w:t xml:space="preserve">two SRS resource sets are configured in </w:t>
      </w:r>
      <w:proofErr w:type="spellStart"/>
      <w:r w:rsidRPr="00B70C26">
        <w:rPr>
          <w:i/>
          <w:color w:val="000000"/>
        </w:rPr>
        <w:t>srs-ResourceSetToAddModList</w:t>
      </w:r>
      <w:proofErr w:type="spellEnd"/>
      <w:r w:rsidRPr="00B70C26">
        <w:rPr>
          <w:color w:val="000000"/>
        </w:rPr>
        <w:t xml:space="preserve"> or </w:t>
      </w:r>
      <w:r w:rsidRPr="00B70C26">
        <w:rPr>
          <w:i/>
          <w:color w:val="000000"/>
        </w:rPr>
        <w:t xml:space="preserve">srs-ResourceSetToAddModListDCI-0-2 </w:t>
      </w:r>
      <w:r w:rsidRPr="00B70C26">
        <w:rPr>
          <w:color w:val="000000"/>
        </w:rPr>
        <w:t xml:space="preserve">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B70C26">
        <w:rPr>
          <w:color w:val="000000" w:themeColor="text1"/>
        </w:rPr>
        <w:t xml:space="preserve"> or given by </w:t>
      </w:r>
      <w:proofErr w:type="spellStart"/>
      <w:r w:rsidRPr="00B70C26">
        <w:rPr>
          <w:i/>
          <w:color w:val="000000" w:themeColor="text1"/>
        </w:rPr>
        <w:t>srs-ResourceIndicator</w:t>
      </w:r>
      <w:proofErr w:type="spellEnd"/>
      <w:r w:rsidRPr="00B70C26">
        <w:rPr>
          <w:i/>
          <w:color w:val="000000" w:themeColor="text1"/>
        </w:rPr>
        <w:t>, srs-ResourceIndicator2,</w:t>
      </w:r>
      <w:r w:rsidRPr="00B70C26">
        <w:rPr>
          <w:color w:val="000000" w:themeColor="text1"/>
        </w:rPr>
        <w:t xml:space="preserve"> </w:t>
      </w:r>
      <w:proofErr w:type="spellStart"/>
      <w:r w:rsidRPr="00B70C26">
        <w:rPr>
          <w:i/>
          <w:color w:val="000000" w:themeColor="text1"/>
        </w:rPr>
        <w:t>precodingAndNumberOfLayers</w:t>
      </w:r>
      <w:proofErr w:type="spellEnd"/>
      <w:r w:rsidRPr="00B70C26">
        <w:rPr>
          <w:i/>
          <w:color w:val="000000" w:themeColor="text1"/>
        </w:rPr>
        <w:t>, and precodingAndNumberOfLayers2</w:t>
      </w:r>
      <w:r w:rsidRPr="00B70C26">
        <w:rPr>
          <w:color w:val="000000" w:themeColor="text1"/>
        </w:rPr>
        <w:t xml:space="preserve"> in </w:t>
      </w:r>
      <w:proofErr w:type="spellStart"/>
      <w:r w:rsidRPr="00B70C26">
        <w:rPr>
          <w:i/>
          <w:color w:val="000000" w:themeColor="text1"/>
        </w:rPr>
        <w:t>configuredGrantConfig</w:t>
      </w:r>
      <w:proofErr w:type="spellEnd"/>
      <w:r w:rsidRPr="00B70C26">
        <w:rPr>
          <w:color w:val="000000"/>
        </w:rPr>
        <w:t xml:space="preserve">: </w:t>
      </w:r>
    </w:p>
    <w:p w14:paraId="306AA95B" w14:textId="77777777" w:rsidR="00D56210" w:rsidRPr="00B70C26" w:rsidRDefault="00D56210" w:rsidP="00D56210">
      <w:pPr>
        <w:pStyle w:val="B1"/>
      </w:pPr>
      <w:r w:rsidRPr="00B70C26">
        <w:t>-</w:t>
      </w:r>
      <w:r w:rsidRPr="00B70C26">
        <w:tab/>
        <w:t xml:space="preserve">When  codepoint "10" of </w:t>
      </w:r>
      <w:r w:rsidRPr="00B70C26">
        <w:rPr>
          <w:i/>
        </w:rPr>
        <w:t>SRS Resource Set</w:t>
      </w:r>
      <w:r w:rsidRPr="00B70C26">
        <w:t xml:space="preserve"> </w:t>
      </w:r>
      <w:r w:rsidRPr="00B70C26">
        <w:rPr>
          <w:i/>
          <w:iCs/>
        </w:rPr>
        <w:t xml:space="preserve">indicator </w:t>
      </w:r>
      <w:r w:rsidRPr="00B70C26">
        <w:t xml:space="preserve">is indicated </w:t>
      </w:r>
      <w:r w:rsidRPr="00B70C26">
        <w:rPr>
          <w:lang w:val="en-US"/>
        </w:rPr>
        <w:t xml:space="preserve">or when </w:t>
      </w:r>
      <w:r w:rsidRPr="00B70C26">
        <w:rPr>
          <w:i/>
          <w:iCs/>
          <w:lang w:val="en-US"/>
        </w:rPr>
        <w:t xml:space="preserve">srs-ResourceIndicator2 and </w:t>
      </w:r>
      <w:r w:rsidRPr="00B70C26">
        <w:rPr>
          <w:lang w:val="en-US"/>
        </w:rPr>
        <w:t>precodingAndNumberOfLayers2 are provided</w:t>
      </w:r>
      <w:r w:rsidRPr="00B70C26">
        <w:rPr>
          <w:i/>
          <w:iCs/>
        </w:rPr>
        <w:t>,</w:t>
      </w:r>
      <w:r w:rsidRPr="00B70C26">
        <w:t xml:space="preserve"> the first TPMI is used to indicate precoder to be applied over layers {0…v-1} and the second TPMI is used to indicate the precoder to be applied over layers {0…v-1}, where  v ≤ </w:t>
      </w:r>
      <w:proofErr w:type="spellStart"/>
      <w:r w:rsidRPr="00B70C26">
        <w:rPr>
          <w:i/>
          <w:iCs/>
        </w:rPr>
        <w:t>maxRankSFN</w:t>
      </w:r>
      <w:proofErr w:type="spellEnd"/>
      <w:r w:rsidRPr="00B70C26">
        <w:rPr>
          <w:i/>
          <w:iCs/>
        </w:rPr>
        <w:t xml:space="preserve"> </w:t>
      </w:r>
      <w:r w:rsidRPr="00B70C26">
        <w:rPr>
          <w:rFonts w:hint="eastAsia"/>
          <w:lang w:val="en-US" w:eastAsia="zh-CN"/>
        </w:rPr>
        <w:t xml:space="preserve">or </w:t>
      </w:r>
      <w:r w:rsidRPr="00B70C26">
        <w:rPr>
          <w:i/>
          <w:iCs/>
          <w:lang w:val="en-US" w:eastAsia="zh-CN"/>
        </w:rPr>
        <w:t>maxRankSFN-DCI-0-2</w:t>
      </w:r>
      <w:r w:rsidRPr="00B70C26">
        <w:rPr>
          <w:rFonts w:hint="eastAsia"/>
          <w:i/>
          <w:iCs/>
          <w:lang w:val="en-US" w:eastAsia="zh-CN"/>
        </w:rPr>
        <w:t xml:space="preserve"> </w:t>
      </w:r>
      <w:r w:rsidRPr="00B70C26">
        <w:rPr>
          <w:iCs/>
          <w:lang w:val="en-US" w:eastAsia="zh-CN"/>
        </w:rPr>
        <w:t>and</w:t>
      </w:r>
      <w:r w:rsidRPr="00B70C26">
        <w:rPr>
          <w:i/>
          <w:iCs/>
          <w:lang w:val="en-US" w:eastAsia="zh-CN"/>
        </w:rPr>
        <w:t xml:space="preserve"> </w:t>
      </w:r>
      <w:proofErr w:type="spellStart"/>
      <w:r w:rsidRPr="00B70C26">
        <w:rPr>
          <w:i/>
          <w:iCs/>
        </w:rPr>
        <w:t>maxRankSFN</w:t>
      </w:r>
      <w:proofErr w:type="spellEnd"/>
      <w:r w:rsidRPr="00B70C26">
        <w:rPr>
          <w:i/>
          <w:iCs/>
        </w:rPr>
        <w:t xml:space="preserve"> </w:t>
      </w:r>
      <w:r w:rsidRPr="00B70C26">
        <w:rPr>
          <w:rFonts w:hint="eastAsia"/>
          <w:lang w:val="en-US" w:eastAsia="zh-CN"/>
        </w:rPr>
        <w:t xml:space="preserve">or </w:t>
      </w:r>
      <w:r w:rsidRPr="00B70C26">
        <w:rPr>
          <w:i/>
          <w:iCs/>
          <w:lang w:val="en-US" w:eastAsia="zh-CN"/>
        </w:rPr>
        <w:t>maxRankSFN-DCI-0-2</w:t>
      </w:r>
      <w:r w:rsidRPr="00B70C26">
        <w:rPr>
          <w:lang w:eastAsia="zh-CN"/>
        </w:rPr>
        <w:t xml:space="preserve"> is </w:t>
      </w:r>
      <w:r w:rsidRPr="00B70C26">
        <w:t xml:space="preserve">defining the maximum number of layers applied over the first SRS resource set and over the second SRS resource set separately. </w:t>
      </w:r>
    </w:p>
    <w:p w14:paraId="06EFE0C7" w14:textId="77777777" w:rsidR="00D56210" w:rsidRPr="00B70C26" w:rsidRDefault="00D56210" w:rsidP="00D56210">
      <w:pPr>
        <w:pStyle w:val="B1"/>
      </w:pPr>
      <w:r w:rsidRPr="00B70C26">
        <w:t>-</w:t>
      </w:r>
      <w:r w:rsidRPr="00B70C26">
        <w:tab/>
        <w:t xml:space="preserve">When codepoint "00" or "01" of </w:t>
      </w:r>
      <w:r w:rsidRPr="00B70C26">
        <w:rPr>
          <w:i/>
        </w:rPr>
        <w:t>SRS Resource Set</w:t>
      </w:r>
      <w:r w:rsidRPr="00B70C26">
        <w:t xml:space="preserve"> </w:t>
      </w:r>
      <w:r w:rsidRPr="00B70C26">
        <w:rPr>
          <w:i/>
          <w:iCs/>
        </w:rPr>
        <w:t xml:space="preserve">indicator </w:t>
      </w:r>
      <w:r w:rsidRPr="00B70C26">
        <w:t>is indicated</w:t>
      </w:r>
      <w:r w:rsidRPr="00B70C26">
        <w:rPr>
          <w:i/>
          <w:iCs/>
        </w:rPr>
        <w:t>,</w:t>
      </w:r>
      <w:r w:rsidRPr="00B70C26">
        <w:t xml:space="preserve"> the second SRI and second TPMI are reserved, the first TPMI is used to indicate precoder to be applied over layers {0…v-1}, where v ≤ </w:t>
      </w:r>
      <w:proofErr w:type="spellStart"/>
      <w:r w:rsidRPr="00B70C26">
        <w:rPr>
          <w:i/>
          <w:iCs/>
        </w:rPr>
        <w:t>maxRank</w:t>
      </w:r>
      <w:proofErr w:type="spellEnd"/>
      <w:r w:rsidRPr="00B70C26">
        <w:rPr>
          <w:i/>
          <w:iCs/>
        </w:rPr>
        <w:t xml:space="preserve"> </w:t>
      </w:r>
      <w:r w:rsidRPr="00B70C26">
        <w:rPr>
          <w:rFonts w:hint="eastAsia"/>
          <w:iCs/>
          <w:lang w:val="en-US" w:eastAsia="zh-CN"/>
        </w:rPr>
        <w:t>or</w:t>
      </w:r>
      <w:r w:rsidRPr="00B70C26">
        <w:rPr>
          <w:lang w:val="en-US"/>
        </w:rPr>
        <w:t xml:space="preserve"> </w:t>
      </w:r>
      <w:r w:rsidRPr="00B70C26">
        <w:rPr>
          <w:rFonts w:hint="eastAsia"/>
          <w:i/>
          <w:iCs/>
          <w:lang w:val="en-US" w:eastAsia="zh-CN"/>
        </w:rPr>
        <w:t>maxRankDCI-0-2</w:t>
      </w:r>
      <w:r w:rsidRPr="00B70C26">
        <w:t xml:space="preserve">, where </w:t>
      </w:r>
      <w:proofErr w:type="spellStart"/>
      <w:r w:rsidRPr="00B70C26">
        <w:rPr>
          <w:i/>
          <w:iCs/>
        </w:rPr>
        <w:t>maxRank</w:t>
      </w:r>
      <w:proofErr w:type="spellEnd"/>
      <w:r w:rsidRPr="00B70C26">
        <w:t xml:space="preserve"> </w:t>
      </w:r>
      <w:r w:rsidRPr="00B70C26">
        <w:rPr>
          <w:rFonts w:hint="eastAsia"/>
          <w:lang w:val="en-US" w:eastAsia="zh-CN"/>
        </w:rPr>
        <w:t xml:space="preserve">or </w:t>
      </w:r>
      <w:r w:rsidRPr="00B70C26">
        <w:rPr>
          <w:rFonts w:hint="eastAsia"/>
          <w:i/>
          <w:iCs/>
          <w:lang w:val="en-US" w:eastAsia="zh-CN"/>
        </w:rPr>
        <w:t>maxRankDCI-0-2</w:t>
      </w:r>
      <w:r w:rsidRPr="00B70C26">
        <w:rPr>
          <w:rFonts w:hint="eastAsia"/>
          <w:i/>
          <w:color w:val="000000"/>
          <w:kern w:val="2"/>
          <w:lang w:val="en-US" w:eastAsia="zh-CN"/>
        </w:rPr>
        <w:t xml:space="preserve"> </w:t>
      </w:r>
      <w:r w:rsidRPr="00B70C26">
        <w:t xml:space="preserve">is defining the maximum number of layers applied over the first SRS resource set or the second SRS resource </w:t>
      </w:r>
      <w:r w:rsidRPr="00B70C26">
        <w:rPr>
          <w:rFonts w:hint="eastAsia"/>
          <w:lang w:val="en-US" w:eastAsia="zh-CN"/>
        </w:rPr>
        <w:t>set</w:t>
      </w:r>
      <w:r w:rsidRPr="00B70C26">
        <w:rPr>
          <w:lang w:val="en-US"/>
        </w:rPr>
        <w:t>.</w:t>
      </w:r>
      <w:r w:rsidRPr="00B70C26">
        <w:t xml:space="preserve">. </w:t>
      </w:r>
    </w:p>
    <w:p w14:paraId="3B8EE82B" w14:textId="77777777" w:rsidR="00D56210" w:rsidRPr="00B70C26" w:rsidRDefault="00D56210" w:rsidP="00D56210">
      <w:pPr>
        <w:pStyle w:val="B1"/>
      </w:pPr>
      <w:r w:rsidRPr="00B70C26">
        <w:t>-</w:t>
      </w:r>
      <w:r w:rsidRPr="00B70C26">
        <w:tab/>
        <w:t xml:space="preserve">Codepoint "11" of </w:t>
      </w:r>
      <w:r w:rsidRPr="00B70C26">
        <w:rPr>
          <w:i/>
          <w:iCs/>
        </w:rPr>
        <w:t>SRS Resource Set indicator</w:t>
      </w:r>
      <w:r w:rsidRPr="00B70C26">
        <w:t xml:space="preserve"> is reserved. </w:t>
      </w:r>
    </w:p>
    <w:p w14:paraId="746D8419" w14:textId="77777777" w:rsidR="00D56210" w:rsidRPr="00B70C26" w:rsidRDefault="00D56210" w:rsidP="00D56210">
      <w:pPr>
        <w:pStyle w:val="B1"/>
        <w:rPr>
          <w:color w:val="000000" w:themeColor="text1"/>
        </w:rPr>
      </w:pPr>
      <w:r w:rsidRPr="00B70C26">
        <w:t>-</w:t>
      </w:r>
      <w:r w:rsidRPr="00B70C26">
        <w:tab/>
        <w:t xml:space="preserve">For one or two TPMI(s), the transmission precoder is selected from the uplink codebook that has a number of antenna ports equal to </w:t>
      </w:r>
      <w:proofErr w:type="spellStart"/>
      <w:r w:rsidRPr="00B70C26">
        <w:rPr>
          <w:i/>
        </w:rPr>
        <w:t>nrofSRS</w:t>
      </w:r>
      <w:proofErr w:type="spellEnd"/>
      <w:r w:rsidRPr="00B70C26">
        <w:rPr>
          <w:i/>
        </w:rPr>
        <w:t>-Ports</w:t>
      </w:r>
      <w:r w:rsidRPr="00B70C26">
        <w:t xml:space="preserve"> in </w:t>
      </w:r>
      <w:r w:rsidRPr="00B70C26">
        <w:rPr>
          <w:i/>
          <w:iCs/>
        </w:rPr>
        <w:t>SRS-Config</w:t>
      </w:r>
      <w:r w:rsidRPr="00B70C26">
        <w:t xml:space="preserve"> for the indicated SRI(s), as defined in Clause 6.3.1.5 of [4, TS 38.211].</w:t>
      </w:r>
      <w:r w:rsidRPr="00B70C26">
        <w:rPr>
          <w:color w:val="000000" w:themeColor="text1"/>
        </w:rPr>
        <w:t xml:space="preserve"> When two TPMIs are indicated, the UE shall expect that the precoder indicated by the first TPMI and the precoder indicated by the second TPMI are mapped to different PUSCH antenna ports.</w:t>
      </w:r>
    </w:p>
    <w:p w14:paraId="2871A20D" w14:textId="77777777" w:rsidR="00D56210" w:rsidRPr="00B70C26" w:rsidRDefault="00D56210" w:rsidP="00D56210">
      <w:pPr>
        <w:pStyle w:val="B1"/>
      </w:pPr>
      <w:r w:rsidRPr="00B70C26">
        <w:t>-</w:t>
      </w:r>
      <w:r w:rsidRPr="00B70C26">
        <w:tab/>
        <w:t xml:space="preserve">When two TPMIs are indicated, the UE shall expect that the number of SRS antenna ports associated with two indicated SRIs to be the same. When the UE is configured with the higher layer parameter </w:t>
      </w:r>
      <w:proofErr w:type="spellStart"/>
      <w:r w:rsidRPr="00B70C26">
        <w:rPr>
          <w:i/>
        </w:rPr>
        <w:t>txConfig</w:t>
      </w:r>
      <w:proofErr w:type="spellEnd"/>
      <w:r w:rsidRPr="00B70C26">
        <w:t xml:space="preserve"> set to 'codebook', the UE is configured with at least one SRS resource. Each of the indicated one or two SRI(s) in slot </w:t>
      </w:r>
      <w:r w:rsidRPr="00B70C26">
        <w:rPr>
          <w:i/>
        </w:rPr>
        <w:t>n</w:t>
      </w:r>
      <w:r w:rsidRPr="00B70C26">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B70C26">
        <w:rPr>
          <w:i/>
        </w:rPr>
        <w:t>srs-ResourceSetToAddModList</w:t>
      </w:r>
      <w:proofErr w:type="spellEnd"/>
      <w:r w:rsidRPr="00B70C26">
        <w:t xml:space="preserve"> or </w:t>
      </w:r>
      <w:r w:rsidRPr="00B70C26">
        <w:rPr>
          <w:i/>
        </w:rPr>
        <w:t xml:space="preserve">srs-ResourceSetToAddModListDCI-0-2 </w:t>
      </w:r>
      <w:r w:rsidRPr="00B70C26">
        <w:t xml:space="preserve">with higher layer parameter </w:t>
      </w:r>
      <w:r w:rsidRPr="00B70C26">
        <w:rPr>
          <w:i/>
        </w:rPr>
        <w:t xml:space="preserve">usage </w:t>
      </w:r>
      <w:r w:rsidRPr="00B70C26">
        <w:t xml:space="preserve">in </w:t>
      </w:r>
      <w:r w:rsidRPr="00B70C26">
        <w:rPr>
          <w:i/>
        </w:rPr>
        <w:t>SRS-</w:t>
      </w:r>
      <w:proofErr w:type="spellStart"/>
      <w:r w:rsidRPr="00B70C26">
        <w:rPr>
          <w:i/>
        </w:rPr>
        <w:t>ResourceSet</w:t>
      </w:r>
      <w:proofErr w:type="spellEnd"/>
      <w:r w:rsidRPr="00B70C26">
        <w:t xml:space="preserve"> set to 'codebook', the UE is not expected to be configured with different number of SRS resources in the two SRS resource sets.</w:t>
      </w:r>
    </w:p>
    <w:p w14:paraId="2A62A703" w14:textId="77777777" w:rsidR="00D56210" w:rsidRPr="00B70C26" w:rsidRDefault="00D56210" w:rsidP="00D56210">
      <w:pPr>
        <w:rPr>
          <w:color w:val="000000"/>
        </w:rPr>
      </w:pPr>
      <w:r w:rsidRPr="00B70C26">
        <w:t>When the PDCCH reception includes two PDCCH candidates from two respective search space sets, as described in clause 10.1 of [6, TS 38.213],</w:t>
      </w:r>
      <w:r w:rsidRPr="00B70C26">
        <w:rPr>
          <w:color w:val="000000"/>
        </w:rPr>
        <w:t xml:space="preserve"> for the purpose of determining the most recent transmission of SRS resource identified by the SRI, the PDCCH candidate that starts earlier in time is used.</w:t>
      </w:r>
    </w:p>
    <w:p w14:paraId="25ADF336" w14:textId="7E40BBB5" w:rsidR="00D56210" w:rsidRPr="00B70C26" w:rsidRDefault="00D56210" w:rsidP="00D56210">
      <w:pPr>
        <w:rPr>
          <w:color w:val="000000"/>
        </w:rPr>
      </w:pPr>
      <w:r w:rsidRPr="00B70C26">
        <w:rPr>
          <w:color w:val="000000"/>
        </w:rPr>
        <w:t xml:space="preserve">For codebook based transmission with two or four antenna ports, the UE determines its codebook subsets based on TPMI(s) and upon the reception of higher layer parameter </w:t>
      </w:r>
      <w:bookmarkStart w:id="32" w:name="_Hlk512442647"/>
      <w:proofErr w:type="spellStart"/>
      <w:r w:rsidRPr="00B70C26">
        <w:rPr>
          <w:i/>
        </w:rPr>
        <w:t>codebookSubset</w:t>
      </w:r>
      <w:bookmarkEnd w:id="32"/>
      <w:proofErr w:type="spellEnd"/>
      <w:r w:rsidRPr="00B70C26">
        <w:rPr>
          <w:i/>
        </w:rPr>
        <w:t xml:space="preserve"> </w:t>
      </w:r>
      <w:r w:rsidRPr="00B70C26">
        <w:t xml:space="preserve">in </w:t>
      </w:r>
      <w:bookmarkStart w:id="33" w:name="_Hlk512442667"/>
      <w:proofErr w:type="spellStart"/>
      <w:r w:rsidRPr="00B70C26">
        <w:rPr>
          <w:i/>
        </w:rPr>
        <w:t>pusch</w:t>
      </w:r>
      <w:proofErr w:type="spellEnd"/>
      <w:r w:rsidRPr="00B70C26">
        <w:rPr>
          <w:i/>
        </w:rPr>
        <w:t>-Config</w:t>
      </w:r>
      <w:bookmarkEnd w:id="33"/>
      <w:r w:rsidRPr="00B70C26" w:rsidDel="00AF547C">
        <w:rPr>
          <w:i/>
          <w:color w:val="000000"/>
        </w:rPr>
        <w:t xml:space="preserve"> </w:t>
      </w:r>
      <w:r w:rsidRPr="00B70C26">
        <w:rPr>
          <w:color w:val="000000"/>
        </w:rPr>
        <w:t xml:space="preserve">for PUSCH associated with DCI format 0_1 or 0_3 and </w:t>
      </w:r>
      <w:r w:rsidRPr="00B70C26">
        <w:rPr>
          <w:i/>
          <w:color w:val="000000"/>
          <w:kern w:val="2"/>
        </w:rPr>
        <w:t>codebookSubsetDCI-0-2</w:t>
      </w:r>
      <w:r w:rsidRPr="00B70C26">
        <w:rPr>
          <w:i/>
        </w:rPr>
        <w:t xml:space="preserve"> </w:t>
      </w:r>
      <w:r w:rsidRPr="00B70C26">
        <w:t xml:space="preserve">in </w:t>
      </w:r>
      <w:proofErr w:type="spellStart"/>
      <w:r w:rsidRPr="00B70C26">
        <w:rPr>
          <w:i/>
        </w:rPr>
        <w:t>pusch</w:t>
      </w:r>
      <w:proofErr w:type="spellEnd"/>
      <w:r w:rsidRPr="00B70C26">
        <w:rPr>
          <w:i/>
        </w:rPr>
        <w:t>-Config</w:t>
      </w:r>
      <w:r w:rsidRPr="00B70C26">
        <w:rPr>
          <w:color w:val="000000"/>
        </w:rPr>
        <w:t xml:space="preserve"> for PUSCH associated with DCI format 0_2 which may be configured with </w:t>
      </w:r>
      <w:r w:rsidRPr="00B70C26">
        <w:rPr>
          <w:rFonts w:eastAsia="Malgun Gothic"/>
          <w:i/>
          <w:lang w:eastAsia="zh-CN"/>
        </w:rPr>
        <w:t>'</w:t>
      </w:r>
      <w:proofErr w:type="spellStart"/>
      <w:r w:rsidRPr="00B70C26">
        <w:rPr>
          <w:rFonts w:eastAsia="Malgun Gothic"/>
          <w:lang w:eastAsia="zh-CN"/>
        </w:rPr>
        <w:t>fullyAndPartialAndNonCoherent</w:t>
      </w:r>
      <w:proofErr w:type="spellEnd"/>
      <w:r w:rsidRPr="00B70C26">
        <w:rPr>
          <w:rFonts w:eastAsia="Malgun Gothic"/>
          <w:i/>
          <w:lang w:eastAsia="zh-CN"/>
        </w:rPr>
        <w:t>'</w:t>
      </w:r>
      <w:r w:rsidRPr="00B70C26">
        <w:rPr>
          <w:color w:val="000000"/>
        </w:rPr>
        <w:t xml:space="preserve">, or </w:t>
      </w:r>
      <w:r w:rsidRPr="00B70C26">
        <w:rPr>
          <w:rFonts w:eastAsia="Malgun Gothic"/>
          <w:i/>
          <w:lang w:eastAsia="zh-CN"/>
        </w:rPr>
        <w:t>'</w:t>
      </w:r>
      <w:proofErr w:type="spellStart"/>
      <w:r w:rsidRPr="00B70C26">
        <w:rPr>
          <w:lang w:eastAsia="zh-CN"/>
        </w:rPr>
        <w:t>partialAndNonCoherent</w:t>
      </w:r>
      <w:proofErr w:type="spellEnd"/>
      <w:r w:rsidRPr="00B70C26">
        <w:rPr>
          <w:i/>
          <w:lang w:eastAsia="zh-CN"/>
        </w:rPr>
        <w:t>'</w:t>
      </w:r>
      <w:r w:rsidRPr="00B70C26">
        <w:rPr>
          <w:color w:val="000000"/>
        </w:rPr>
        <w:t>, or '</w:t>
      </w:r>
      <w:proofErr w:type="spellStart"/>
      <w:r w:rsidRPr="00B70C26">
        <w:rPr>
          <w:color w:val="000000"/>
        </w:rPr>
        <w:t>nonCoherent</w:t>
      </w:r>
      <w:proofErr w:type="spellEnd"/>
      <w:r w:rsidRPr="00B70C26">
        <w:rPr>
          <w:color w:val="000000"/>
        </w:rPr>
        <w:t xml:space="preserve">' depending on the UE capability for two or four antenna ports. </w:t>
      </w:r>
    </w:p>
    <w:p w14:paraId="5F62479D" w14:textId="2AD1288D" w:rsidR="00BF7ADF" w:rsidRPr="00B70C26" w:rsidRDefault="00BF7ADF" w:rsidP="00BF7ADF">
      <w:pPr>
        <w:spacing w:after="0"/>
        <w:rPr>
          <w:rFonts w:eastAsiaTheme="minorEastAsia"/>
          <w:lang w:eastAsia="ko-KR"/>
        </w:rPr>
      </w:pPr>
      <w:ins w:id="34" w:author="Mihai Enescu - RAN1#120" w:date="2025-03-13T09:17:00Z" w16du:dateUtc="2025-03-13T07:17:00Z">
        <w:r w:rsidRPr="00B70C26">
          <w:t xml:space="preserve">For codebook based transmission with three antenna ports, the UE determines its codebook subsets based on TPMI(s) and upon the reception of higher layer parameter </w:t>
        </w:r>
        <w:proofErr w:type="spellStart"/>
        <w:r w:rsidRPr="00B70C26">
          <w:rPr>
            <w:i/>
            <w:iCs/>
          </w:rPr>
          <w:t>codebookSubset</w:t>
        </w:r>
        <w:proofErr w:type="spellEnd"/>
        <w:r w:rsidRPr="00B70C26">
          <w:rPr>
            <w:i/>
            <w:iCs/>
          </w:rPr>
          <w:t xml:space="preserve"> </w:t>
        </w:r>
        <w:r w:rsidRPr="00B70C26">
          <w:t xml:space="preserve">in </w:t>
        </w:r>
        <w:proofErr w:type="spellStart"/>
        <w:r w:rsidRPr="00B70C26">
          <w:rPr>
            <w:i/>
            <w:iCs/>
          </w:rPr>
          <w:t>pusch</w:t>
        </w:r>
        <w:proofErr w:type="spellEnd"/>
        <w:r w:rsidRPr="00B70C26">
          <w:rPr>
            <w:i/>
            <w:iCs/>
          </w:rPr>
          <w:t xml:space="preserve">-Config </w:t>
        </w:r>
        <w:r w:rsidRPr="00B70C26">
          <w:t xml:space="preserve">for PUSCH associated with DCI format 0_1 and </w:t>
        </w:r>
        <w:r w:rsidRPr="00B70C26">
          <w:rPr>
            <w:i/>
            <w:iCs/>
          </w:rPr>
          <w:t>codebookSubsetDCI-0-2</w:t>
        </w:r>
        <w:r w:rsidRPr="00B70C26">
          <w:t xml:space="preserve">in </w:t>
        </w:r>
        <w:proofErr w:type="spellStart"/>
        <w:r w:rsidRPr="00B70C26">
          <w:rPr>
            <w:i/>
            <w:iCs/>
          </w:rPr>
          <w:t>pusch</w:t>
        </w:r>
        <w:proofErr w:type="spellEnd"/>
        <w:r w:rsidRPr="00B70C26">
          <w:rPr>
            <w:i/>
            <w:iCs/>
          </w:rPr>
          <w:t xml:space="preserve">-Config </w:t>
        </w:r>
        <w:r w:rsidRPr="00B70C26">
          <w:t>for PUSCH associated with DCI format 0_2 which may be configured with '</w:t>
        </w:r>
        <w:proofErr w:type="spellStart"/>
        <w:r w:rsidRPr="00B70C26">
          <w:t>nonCoherent</w:t>
        </w:r>
        <w:proofErr w:type="spellEnd"/>
        <w:r w:rsidRPr="00B70C26">
          <w:t>'.</w:t>
        </w:r>
      </w:ins>
    </w:p>
    <w:p w14:paraId="15DBC467" w14:textId="77777777" w:rsidR="00BF7ADF" w:rsidRPr="00B70C26" w:rsidRDefault="00BF7ADF" w:rsidP="00BF7ADF">
      <w:pPr>
        <w:spacing w:after="0"/>
        <w:rPr>
          <w:rFonts w:eastAsiaTheme="minorEastAsia"/>
          <w:lang w:eastAsia="ko-KR"/>
        </w:rPr>
      </w:pPr>
    </w:p>
    <w:p w14:paraId="1D581F48" w14:textId="3F756621" w:rsidR="00D56210" w:rsidRPr="00B70C26" w:rsidRDefault="00D56210" w:rsidP="00BF7ADF">
      <w:pPr>
        <w:spacing w:after="0"/>
        <w:rPr>
          <w:rFonts w:eastAsiaTheme="minorEastAsia"/>
          <w:lang w:val="en-US" w:eastAsia="ko-KR"/>
        </w:rPr>
      </w:pPr>
      <w:r w:rsidRPr="00B70C26">
        <w:rPr>
          <w:color w:val="000000"/>
        </w:rPr>
        <w:t xml:space="preserve">For codebook based transmission with eight antenna ports, the UE determines its codebook based upon the reception of higher layer parameter[s] </w:t>
      </w:r>
      <w:proofErr w:type="spellStart"/>
      <w:r w:rsidRPr="00B70C26">
        <w:rPr>
          <w:i/>
          <w:color w:val="000000"/>
        </w:rPr>
        <w:t>C</w:t>
      </w:r>
      <w:r w:rsidRPr="00B70C26">
        <w:rPr>
          <w:i/>
        </w:rPr>
        <w:t>odebookTypeUL</w:t>
      </w:r>
      <w:proofErr w:type="spellEnd"/>
      <w:r w:rsidRPr="00B70C26" w:rsidDel="00AF547C">
        <w:rPr>
          <w:i/>
          <w:color w:val="000000"/>
        </w:rPr>
        <w:t xml:space="preserve"> </w:t>
      </w:r>
      <w:r w:rsidRPr="00B70C26">
        <w:t xml:space="preserve">in </w:t>
      </w:r>
      <w:proofErr w:type="spellStart"/>
      <w:r w:rsidRPr="00B70C26">
        <w:rPr>
          <w:i/>
        </w:rPr>
        <w:t>pusch</w:t>
      </w:r>
      <w:proofErr w:type="spellEnd"/>
      <w:r w:rsidRPr="00B70C26">
        <w:rPr>
          <w:i/>
        </w:rPr>
        <w:t>-Config</w:t>
      </w:r>
      <w:r w:rsidRPr="00B70C26">
        <w:rPr>
          <w:color w:val="000000"/>
        </w:rPr>
        <w:t xml:space="preserve"> for PUSCH associated with DCI format 0_1 and 0_2, depending on the UE capability. </w:t>
      </w:r>
      <w:r w:rsidRPr="00B70C26">
        <w:rPr>
          <w:color w:val="000000" w:themeColor="text1"/>
        </w:rPr>
        <w:t xml:space="preserve">According to the configured </w:t>
      </w:r>
      <w:proofErr w:type="spellStart"/>
      <w:r w:rsidRPr="00B70C26">
        <w:rPr>
          <w:i/>
          <w:color w:val="000000"/>
        </w:rPr>
        <w:t>C</w:t>
      </w:r>
      <w:r w:rsidRPr="00B70C26">
        <w:rPr>
          <w:i/>
        </w:rPr>
        <w:t>odebookTypeUL</w:t>
      </w:r>
      <w:proofErr w:type="spellEnd"/>
      <w:r w:rsidRPr="00B70C26">
        <w:rPr>
          <w:color w:val="000000" w:themeColor="text1"/>
        </w:rPr>
        <w:t xml:space="preserve">, coherent UL MIMO operation applies within antenna port groups as defined in Table 6.3.1.5-8 of [4, TS 38.211]. According to the configured </w:t>
      </w:r>
      <w:proofErr w:type="spellStart"/>
      <w:r w:rsidRPr="00B70C26">
        <w:rPr>
          <w:i/>
          <w:iCs/>
          <w:color w:val="000000" w:themeColor="text1"/>
        </w:rPr>
        <w:t>CodebookType</w:t>
      </w:r>
      <w:proofErr w:type="spellEnd"/>
      <w:r w:rsidRPr="00B70C26">
        <w:rPr>
          <w:color w:val="000000" w:themeColor="text1"/>
        </w:rPr>
        <w:t xml:space="preserve">, </w:t>
      </w:r>
      <w:r w:rsidRPr="00B70C26">
        <w:rPr>
          <w:color w:val="000000" w:themeColor="text1"/>
        </w:rPr>
        <w:lastRenderedPageBreak/>
        <w:t>requirements for coherent UL MIMO in clause 6.4D.4 of [8, TS 38.101-1] and [21, TS 38.101-2] apply within an antenna port group.</w:t>
      </w:r>
    </w:p>
    <w:p w14:paraId="58B4DDA1" w14:textId="77777777" w:rsidR="00D56210" w:rsidRPr="00B70C26" w:rsidRDefault="00D56210" w:rsidP="00D56210">
      <w:pPr>
        <w:rPr>
          <w:color w:val="000000" w:themeColor="text1"/>
        </w:rPr>
      </w:pPr>
      <w:r w:rsidRPr="00B70C26">
        <w:rPr>
          <w:color w:val="000000" w:themeColor="text1"/>
        </w:rPr>
        <w:t>When higher layer parameter</w:t>
      </w:r>
      <w:r w:rsidRPr="00B70C26">
        <w:rPr>
          <w:rStyle w:val="Emphasis"/>
          <w:color w:val="000000" w:themeColor="text1"/>
        </w:rPr>
        <w:t xml:space="preserve"> </w:t>
      </w:r>
      <w:proofErr w:type="spellStart"/>
      <w:r w:rsidRPr="00B70C26">
        <w:rPr>
          <w:rStyle w:val="Emphasis"/>
          <w:color w:val="000000" w:themeColor="text1"/>
        </w:rPr>
        <w:t>ul-FullPowerTransmission</w:t>
      </w:r>
      <w:proofErr w:type="spellEnd"/>
      <w:r w:rsidRPr="00B70C26">
        <w:rPr>
          <w:rStyle w:val="apple-converted-space"/>
          <w:color w:val="000000" w:themeColor="text1"/>
        </w:rPr>
        <w:t xml:space="preserve"> </w:t>
      </w:r>
      <w:r w:rsidRPr="00B70C26">
        <w:rPr>
          <w:color w:val="000000" w:themeColor="text1"/>
        </w:rPr>
        <w:t>is set to '</w:t>
      </w:r>
      <w:r w:rsidRPr="00B70C26">
        <w:rPr>
          <w:rStyle w:val="Emphasis"/>
          <w:color w:val="000000" w:themeColor="text1"/>
        </w:rPr>
        <w:t>fullpowerMode2'</w:t>
      </w:r>
      <w:r w:rsidRPr="00B70C26">
        <w:rPr>
          <w:rStyle w:val="apple-converted-space"/>
          <w:i/>
          <w:iCs/>
          <w:color w:val="000000" w:themeColor="text1"/>
        </w:rPr>
        <w:t xml:space="preserve"> </w:t>
      </w:r>
      <w:r w:rsidRPr="00B70C26">
        <w:rPr>
          <w:color w:val="000000" w:themeColor="text1"/>
        </w:rPr>
        <w:t>and the higher layer parameter</w:t>
      </w:r>
      <w:r w:rsidRPr="00B70C26">
        <w:rPr>
          <w:rStyle w:val="apple-converted-space"/>
          <w:color w:val="000000" w:themeColor="text1"/>
        </w:rPr>
        <w:t xml:space="preserve"> </w:t>
      </w:r>
      <w:proofErr w:type="spellStart"/>
      <w:r w:rsidRPr="00B70C26">
        <w:rPr>
          <w:rStyle w:val="Emphasis"/>
          <w:color w:val="000000" w:themeColor="text1"/>
        </w:rPr>
        <w:t>codebookSubset</w:t>
      </w:r>
      <w:proofErr w:type="spellEnd"/>
      <w:r w:rsidRPr="00B70C26">
        <w:rPr>
          <w:rStyle w:val="apple-converted-space"/>
          <w:color w:val="000000" w:themeColor="text1"/>
        </w:rPr>
        <w:t xml:space="preserve"> </w:t>
      </w:r>
      <w:r w:rsidRPr="00B70C26">
        <w:rPr>
          <w:color w:val="000000" w:themeColor="text1"/>
        </w:rPr>
        <w:t>or the higher layer parameter</w:t>
      </w:r>
      <w:r w:rsidRPr="00B70C26">
        <w:rPr>
          <w:rStyle w:val="apple-converted-space"/>
          <w:color w:val="000000" w:themeColor="text1"/>
        </w:rPr>
        <w:t xml:space="preserve"> </w:t>
      </w:r>
      <w:r w:rsidRPr="00B70C26">
        <w:rPr>
          <w:rStyle w:val="Emphasis"/>
          <w:color w:val="000000" w:themeColor="text1"/>
        </w:rPr>
        <w:t>codebookSubsetDCI-0-2</w:t>
      </w:r>
      <w:r w:rsidRPr="00B70C26">
        <w:rPr>
          <w:rStyle w:val="apple-converted-space"/>
          <w:color w:val="000000" w:themeColor="text1"/>
        </w:rPr>
        <w:t xml:space="preserve"> is </w:t>
      </w:r>
      <w:r w:rsidRPr="00B70C26">
        <w:rPr>
          <w:color w:val="000000" w:themeColor="text1"/>
        </w:rPr>
        <w:t>set to</w:t>
      </w:r>
      <w:r w:rsidRPr="00B70C26">
        <w:rPr>
          <w:rStyle w:val="apple-converted-space"/>
          <w:color w:val="000000" w:themeColor="text1"/>
        </w:rPr>
        <w:t xml:space="preserve"> </w:t>
      </w:r>
      <w:r w:rsidRPr="00B70C26">
        <w:rPr>
          <w:rStyle w:val="Emphasis"/>
          <w:color w:val="000000" w:themeColor="text1"/>
        </w:rPr>
        <w:t>'</w:t>
      </w:r>
      <w:proofErr w:type="spellStart"/>
      <w:r w:rsidRPr="00B70C26">
        <w:rPr>
          <w:color w:val="000000" w:themeColor="text1"/>
        </w:rPr>
        <w:t>partialAndNonCoherent</w:t>
      </w:r>
      <w:proofErr w:type="spellEnd"/>
      <w:r w:rsidRPr="00B70C26">
        <w:rPr>
          <w:color w:val="000000" w:themeColor="text1"/>
        </w:rPr>
        <w:t>', and when the SRS-</w:t>
      </w:r>
      <w:proofErr w:type="spellStart"/>
      <w:r w:rsidRPr="00B70C26">
        <w:rPr>
          <w:color w:val="000000" w:themeColor="text1"/>
        </w:rPr>
        <w:t>resourceSet</w:t>
      </w:r>
      <w:proofErr w:type="spellEnd"/>
      <w:r w:rsidRPr="00B70C26">
        <w:rPr>
          <w:color w:val="000000" w:themeColor="text1"/>
        </w:rPr>
        <w:t xml:space="preserve"> with usage set to "codebook" includes at least one SRS resource with 4 ports and one SRS resource with 2 ports, the </w:t>
      </w:r>
      <w:proofErr w:type="spellStart"/>
      <w:r w:rsidRPr="00B70C26">
        <w:rPr>
          <w:color w:val="000000" w:themeColor="text1"/>
        </w:rPr>
        <w:t>codebookSubset</w:t>
      </w:r>
      <w:proofErr w:type="spellEnd"/>
      <w:r w:rsidRPr="00B70C26">
        <w:rPr>
          <w:color w:val="000000" w:themeColor="text1"/>
        </w:rPr>
        <w:t xml:space="preserve"> associated with the 2-port SRS resource is '</w:t>
      </w:r>
      <w:proofErr w:type="spellStart"/>
      <w:r w:rsidRPr="00B70C26">
        <w:rPr>
          <w:color w:val="000000" w:themeColor="text1"/>
        </w:rPr>
        <w:t>nonCoherent</w:t>
      </w:r>
      <w:proofErr w:type="spellEnd"/>
      <w:r w:rsidRPr="00B70C26">
        <w:rPr>
          <w:color w:val="000000" w:themeColor="text1"/>
        </w:rPr>
        <w:t xml:space="preserve">'. </w:t>
      </w:r>
    </w:p>
    <w:p w14:paraId="2DA7467A" w14:textId="77777777" w:rsidR="00D56210" w:rsidRPr="00B70C26" w:rsidRDefault="00D56210" w:rsidP="00D56210">
      <w:r w:rsidRPr="00B70C26">
        <w:t xml:space="preserve">When higher layer parameter </w:t>
      </w:r>
      <w:proofErr w:type="spellStart"/>
      <w:r w:rsidRPr="00B70C26">
        <w:rPr>
          <w:i/>
          <w:iCs/>
        </w:rPr>
        <w:t>ul-FullPowerTransmission</w:t>
      </w:r>
      <w:proofErr w:type="spellEnd"/>
      <w:r w:rsidRPr="00B70C26">
        <w:rPr>
          <w:i/>
          <w:iCs/>
        </w:rPr>
        <w:t xml:space="preserve"> </w:t>
      </w:r>
      <w:r w:rsidRPr="00B70C26">
        <w:t>is set to 'fullpowerMode2</w:t>
      </w:r>
      <w:r w:rsidRPr="00B70C26">
        <w:rPr>
          <w:i/>
          <w:iCs/>
        </w:rPr>
        <w:t xml:space="preserve">' </w:t>
      </w:r>
      <w:r w:rsidRPr="00B70C26">
        <w:t xml:space="preserve">and the higher layer parameter </w:t>
      </w:r>
      <w:proofErr w:type="spellStart"/>
      <w:r w:rsidRPr="00B70C26">
        <w:rPr>
          <w:i/>
          <w:color w:val="000000"/>
        </w:rPr>
        <w:t>C</w:t>
      </w:r>
      <w:r w:rsidRPr="00B70C26">
        <w:rPr>
          <w:i/>
        </w:rPr>
        <w:t>odebookTypeUL</w:t>
      </w:r>
      <w:proofErr w:type="spellEnd"/>
      <w:r w:rsidRPr="00B70C26">
        <w:rPr>
          <w:i/>
          <w:iCs/>
        </w:rPr>
        <w:t xml:space="preserve"> </w:t>
      </w:r>
      <w:r w:rsidRPr="00B70C26">
        <w:t xml:space="preserve">is set to </w:t>
      </w:r>
      <w:r w:rsidRPr="00B70C26">
        <w:rPr>
          <w:i/>
          <w:iCs/>
        </w:rPr>
        <w:t>'</w:t>
      </w:r>
      <w:r w:rsidRPr="00B70C26">
        <w:t xml:space="preserve">codebook2' or </w:t>
      </w:r>
      <w:r w:rsidRPr="00B70C26">
        <w:rPr>
          <w:i/>
          <w:iCs/>
        </w:rPr>
        <w:t>'</w:t>
      </w:r>
      <w:r w:rsidRPr="00B70C26">
        <w:t xml:space="preserve">codebook3', and the </w:t>
      </w:r>
      <w:r w:rsidRPr="00B70C26">
        <w:rPr>
          <w:i/>
          <w:iCs/>
        </w:rPr>
        <w:t>SRS-</w:t>
      </w:r>
      <w:proofErr w:type="spellStart"/>
      <w:r w:rsidRPr="00B70C26">
        <w:rPr>
          <w:i/>
          <w:iCs/>
        </w:rPr>
        <w:t>resourceSet</w:t>
      </w:r>
      <w:proofErr w:type="spellEnd"/>
      <w:r w:rsidRPr="00B70C26">
        <w:t xml:space="preserve"> with </w:t>
      </w:r>
      <w:r w:rsidRPr="00B70C26">
        <w:rPr>
          <w:i/>
          <w:iCs/>
        </w:rPr>
        <w:t>usage</w:t>
      </w:r>
      <w:r w:rsidRPr="00B70C26">
        <w:t xml:space="preserve"> set to 'codebook' includes one SRS resource with 8 ports, and at least one SRS resource with 2 ports or 4 ports, subject to UE capability,</w:t>
      </w:r>
    </w:p>
    <w:p w14:paraId="054779C2" w14:textId="77777777" w:rsidR="00D56210" w:rsidRPr="00B70C26" w:rsidRDefault="00D56210" w:rsidP="00D56210">
      <w:pPr>
        <w:pStyle w:val="B1"/>
      </w:pPr>
      <w:r w:rsidRPr="00B70C26">
        <w:t>-</w:t>
      </w:r>
      <w:r w:rsidRPr="00B70C26">
        <w:tab/>
        <w:t xml:space="preserve">when </w:t>
      </w:r>
      <w:proofErr w:type="spellStart"/>
      <w:r w:rsidRPr="00B70C26">
        <w:rPr>
          <w:i/>
          <w:color w:val="000000"/>
        </w:rPr>
        <w:t>C</w:t>
      </w:r>
      <w:r w:rsidRPr="00B70C26">
        <w:rPr>
          <w:i/>
        </w:rPr>
        <w:t>odebookTypeUL</w:t>
      </w:r>
      <w:proofErr w:type="spellEnd"/>
      <w:r w:rsidRPr="00B70C26">
        <w:rPr>
          <w:i/>
          <w:iCs/>
        </w:rPr>
        <w:t xml:space="preserve"> </w:t>
      </w:r>
      <w:r w:rsidRPr="00B70C26">
        <w:t xml:space="preserve">is set to </w:t>
      </w:r>
      <w:r w:rsidRPr="00B70C26">
        <w:rPr>
          <w:i/>
          <w:iCs/>
        </w:rPr>
        <w:t>'</w:t>
      </w:r>
      <w:r w:rsidRPr="00B70C26">
        <w:t xml:space="preserve">codebook2', the </w:t>
      </w:r>
      <w:proofErr w:type="spellStart"/>
      <w:r w:rsidRPr="00B70C26">
        <w:rPr>
          <w:i/>
          <w:iCs/>
        </w:rPr>
        <w:t>codebookSubset</w:t>
      </w:r>
      <w:proofErr w:type="spellEnd"/>
      <w:r w:rsidRPr="00B70C26">
        <w:rPr>
          <w:i/>
          <w:iCs/>
        </w:rPr>
        <w:t xml:space="preserve"> </w:t>
      </w:r>
      <w:r w:rsidRPr="00B70C26">
        <w:t>associated with the 2-port SRS resource is '</w:t>
      </w:r>
      <w:proofErr w:type="spellStart"/>
      <w:r w:rsidRPr="00B70C26">
        <w:t>nonCoherent</w:t>
      </w:r>
      <w:proofErr w:type="spellEnd"/>
      <w:r w:rsidRPr="00B70C26">
        <w:t>'.</w:t>
      </w:r>
    </w:p>
    <w:p w14:paraId="2216CD3D" w14:textId="77777777" w:rsidR="00D56210" w:rsidRPr="00B70C26" w:rsidRDefault="00D56210" w:rsidP="00D56210">
      <w:pPr>
        <w:pStyle w:val="B1"/>
      </w:pPr>
      <w:r w:rsidRPr="00B70C26">
        <w:t>-</w:t>
      </w:r>
      <w:r w:rsidRPr="00B70C26">
        <w:tab/>
        <w:t xml:space="preserve">when </w:t>
      </w:r>
      <w:proofErr w:type="spellStart"/>
      <w:r w:rsidRPr="00B70C26">
        <w:rPr>
          <w:i/>
          <w:color w:val="000000"/>
        </w:rPr>
        <w:t>C</w:t>
      </w:r>
      <w:r w:rsidRPr="00B70C26">
        <w:rPr>
          <w:i/>
        </w:rPr>
        <w:t>odebookTypeUL</w:t>
      </w:r>
      <w:proofErr w:type="spellEnd"/>
      <w:r w:rsidRPr="00B70C26">
        <w:rPr>
          <w:i/>
          <w:iCs/>
        </w:rPr>
        <w:t xml:space="preserve"> </w:t>
      </w:r>
      <w:r w:rsidRPr="00B70C26">
        <w:t xml:space="preserve">is set to </w:t>
      </w:r>
      <w:r w:rsidRPr="00B70C26">
        <w:rPr>
          <w:i/>
          <w:iCs/>
        </w:rPr>
        <w:t>'</w:t>
      </w:r>
      <w:r w:rsidRPr="00B70C26">
        <w:t>codebook2', the</w:t>
      </w:r>
      <w:r w:rsidRPr="00B70C26">
        <w:rPr>
          <w:i/>
          <w:iCs/>
        </w:rPr>
        <w:t xml:space="preserve"> </w:t>
      </w:r>
      <w:proofErr w:type="spellStart"/>
      <w:r w:rsidRPr="00B70C26">
        <w:rPr>
          <w:i/>
          <w:iCs/>
        </w:rPr>
        <w:t>codebookSubset</w:t>
      </w:r>
      <w:proofErr w:type="spellEnd"/>
      <w:r w:rsidRPr="00B70C26">
        <w:rPr>
          <w:i/>
          <w:iCs/>
        </w:rPr>
        <w:t xml:space="preserve"> </w:t>
      </w:r>
      <w:r w:rsidRPr="00B70C26">
        <w:t>associated with the 4-port SRS resource can be configured as '</w:t>
      </w:r>
      <w:proofErr w:type="spellStart"/>
      <w:r w:rsidRPr="00B70C26">
        <w:t>partialAndNonCoherent</w:t>
      </w:r>
      <w:proofErr w:type="spellEnd"/>
      <w:r w:rsidRPr="00B70C26">
        <w:t>' or '</w:t>
      </w:r>
      <w:proofErr w:type="spellStart"/>
      <w:r w:rsidRPr="00B70C26">
        <w:t>nonCoherent</w:t>
      </w:r>
      <w:proofErr w:type="spellEnd"/>
      <w:r w:rsidRPr="00B70C26">
        <w:t>', subject to UE capability.</w:t>
      </w:r>
    </w:p>
    <w:p w14:paraId="5FCC54C1" w14:textId="77777777" w:rsidR="00D56210" w:rsidRPr="00B70C26" w:rsidRDefault="00D56210" w:rsidP="00D56210">
      <w:pPr>
        <w:pStyle w:val="B1"/>
      </w:pPr>
      <w:r w:rsidRPr="00B70C26">
        <w:t>-</w:t>
      </w:r>
      <w:r w:rsidRPr="00B70C26">
        <w:tab/>
        <w:t xml:space="preserve">when </w:t>
      </w:r>
      <w:proofErr w:type="spellStart"/>
      <w:r w:rsidRPr="00B70C26">
        <w:rPr>
          <w:i/>
          <w:color w:val="000000"/>
        </w:rPr>
        <w:t>C</w:t>
      </w:r>
      <w:r w:rsidRPr="00B70C26">
        <w:rPr>
          <w:i/>
        </w:rPr>
        <w:t>odebookTypeUL</w:t>
      </w:r>
      <w:proofErr w:type="spellEnd"/>
      <w:r w:rsidRPr="00B70C26">
        <w:rPr>
          <w:i/>
          <w:iCs/>
        </w:rPr>
        <w:t xml:space="preserve"> </w:t>
      </w:r>
      <w:r w:rsidRPr="00B70C26">
        <w:t xml:space="preserve">is set to </w:t>
      </w:r>
      <w:r w:rsidRPr="00B70C26">
        <w:rPr>
          <w:i/>
          <w:iCs/>
        </w:rPr>
        <w:t>'</w:t>
      </w:r>
      <w:r w:rsidRPr="00B70C26">
        <w:t xml:space="preserve">codebook3', the </w:t>
      </w:r>
      <w:proofErr w:type="spellStart"/>
      <w:r w:rsidRPr="00B70C26">
        <w:rPr>
          <w:i/>
          <w:iCs/>
        </w:rPr>
        <w:t>codebookSubset</w:t>
      </w:r>
      <w:proofErr w:type="spellEnd"/>
      <w:r w:rsidRPr="00B70C26">
        <w:t xml:space="preserve"> associated with the 4-port SRS resources is '</w:t>
      </w:r>
      <w:proofErr w:type="spellStart"/>
      <w:r w:rsidRPr="00B70C26">
        <w:t>nonCoherent</w:t>
      </w:r>
      <w:proofErr w:type="spellEnd"/>
      <w:r w:rsidRPr="00B70C26">
        <w:t>'.</w:t>
      </w:r>
    </w:p>
    <w:p w14:paraId="3CDC67C6" w14:textId="77777777" w:rsidR="00D56210" w:rsidRPr="00B70C26" w:rsidRDefault="00D56210" w:rsidP="00D56210">
      <w:pPr>
        <w:rPr>
          <w:color w:val="000000"/>
        </w:rPr>
      </w:pPr>
      <w:r w:rsidRPr="00B70C26">
        <w:rPr>
          <w:color w:val="000000"/>
        </w:rPr>
        <w:t xml:space="preserve">The maximum transmission rank may be configured by the higher layer parameter </w:t>
      </w:r>
      <w:proofErr w:type="spellStart"/>
      <w:r w:rsidRPr="00B70C26">
        <w:rPr>
          <w:i/>
        </w:rPr>
        <w:t>maxRank</w:t>
      </w:r>
      <w:proofErr w:type="spellEnd"/>
      <w:r w:rsidRPr="00B70C26">
        <w:t xml:space="preserve"> in </w:t>
      </w:r>
      <w:proofErr w:type="spellStart"/>
      <w:r w:rsidRPr="00B70C26">
        <w:rPr>
          <w:i/>
        </w:rPr>
        <w:t>pusch</w:t>
      </w:r>
      <w:proofErr w:type="spellEnd"/>
      <w:r w:rsidRPr="00B70C26">
        <w:rPr>
          <w:i/>
        </w:rPr>
        <w:t xml:space="preserve">-Config </w:t>
      </w:r>
      <w:r w:rsidRPr="00B70C26">
        <w:t xml:space="preserve">for PUSCH scheduled with DCI format 0_1 </w:t>
      </w:r>
      <w:r w:rsidRPr="00B70C26">
        <w:rPr>
          <w:color w:val="000000"/>
        </w:rPr>
        <w:t xml:space="preserve">or 0_3 </w:t>
      </w:r>
      <w:r w:rsidRPr="00B70C26">
        <w:t xml:space="preserve">and </w:t>
      </w:r>
      <w:r w:rsidRPr="00B70C26">
        <w:rPr>
          <w:i/>
        </w:rPr>
        <w:t>maxRank</w:t>
      </w:r>
      <w:r w:rsidRPr="00B70C26">
        <w:rPr>
          <w:i/>
          <w:color w:val="000000"/>
          <w:kern w:val="2"/>
        </w:rPr>
        <w:t>DCI-0-2</w:t>
      </w:r>
      <w:r w:rsidRPr="00B70C26">
        <w:rPr>
          <w:color w:val="000000"/>
          <w:kern w:val="2"/>
        </w:rPr>
        <w:t xml:space="preserve"> </w:t>
      </w:r>
      <w:r w:rsidRPr="00B70C26">
        <w:t>for PUSCH scheduled with DCI format 0_2</w:t>
      </w:r>
      <w:r w:rsidRPr="00B70C26">
        <w:rPr>
          <w:i/>
          <w:color w:val="000000"/>
        </w:rPr>
        <w:t>.</w:t>
      </w:r>
    </w:p>
    <w:p w14:paraId="6E85F3D7" w14:textId="77777777" w:rsidR="00D56210" w:rsidRPr="00B70C26" w:rsidRDefault="00D56210" w:rsidP="00D56210">
      <w:pPr>
        <w:rPr>
          <w:color w:val="000000"/>
        </w:rPr>
      </w:pPr>
      <w:r w:rsidRPr="00B70C26">
        <w:rPr>
          <w:color w:val="000000"/>
        </w:rPr>
        <w:t>A UE reporting its UE capability of '</w:t>
      </w:r>
      <w:proofErr w:type="spellStart"/>
      <w:r w:rsidRPr="00B70C26">
        <w:rPr>
          <w:lang w:eastAsia="zh-CN"/>
        </w:rPr>
        <w:t>partialAndNonCoherent</w:t>
      </w:r>
      <w:proofErr w:type="spellEnd"/>
      <w:r w:rsidRPr="00B70C26">
        <w:rPr>
          <w:color w:val="000000"/>
        </w:rPr>
        <w:t xml:space="preserve">' transmission shall not expect to be configured by either </w:t>
      </w:r>
      <w:proofErr w:type="spellStart"/>
      <w:r w:rsidRPr="00B70C26">
        <w:rPr>
          <w:i/>
        </w:rPr>
        <w:t>codebookSubset</w:t>
      </w:r>
      <w:proofErr w:type="spellEnd"/>
      <w:r w:rsidRPr="00B70C26">
        <w:rPr>
          <w:color w:val="000000"/>
        </w:rPr>
        <w:t xml:space="preserve"> or </w:t>
      </w:r>
      <w:r w:rsidRPr="00B70C26">
        <w:rPr>
          <w:rStyle w:val="Emphasis"/>
          <w:color w:val="000000" w:themeColor="text1"/>
        </w:rPr>
        <w:t>codebookSubsetDCI-0-2</w:t>
      </w:r>
      <w:r w:rsidRPr="00B70C26">
        <w:rPr>
          <w:color w:val="000000"/>
        </w:rPr>
        <w:t xml:space="preserve"> with '</w:t>
      </w:r>
      <w:proofErr w:type="spellStart"/>
      <w:r w:rsidRPr="00B70C26">
        <w:rPr>
          <w:rFonts w:eastAsia="Malgun Gothic"/>
          <w:lang w:eastAsia="zh-CN"/>
        </w:rPr>
        <w:t>fullyAndPartialAndNonCoherent</w:t>
      </w:r>
      <w:proofErr w:type="spellEnd"/>
      <w:r w:rsidRPr="00B70C26">
        <w:rPr>
          <w:rFonts w:eastAsia="Malgun Gothic"/>
          <w:i/>
          <w:lang w:eastAsia="zh-CN"/>
        </w:rPr>
        <w:t>'</w:t>
      </w:r>
      <w:r w:rsidRPr="00B70C26">
        <w:rPr>
          <w:rFonts w:eastAsia="Malgun Gothic"/>
          <w:iCs/>
          <w:lang w:eastAsia="zh-CN"/>
        </w:rPr>
        <w:t xml:space="preserve"> for two or four antenna ports</w:t>
      </w:r>
      <w:r w:rsidRPr="00B70C26">
        <w:rPr>
          <w:iCs/>
          <w:color w:val="000000"/>
        </w:rPr>
        <w:t>.</w:t>
      </w:r>
      <w:r w:rsidRPr="00B70C26">
        <w:rPr>
          <w:color w:val="000000"/>
        </w:rPr>
        <w:t xml:space="preserve"> </w:t>
      </w:r>
    </w:p>
    <w:p w14:paraId="23E861F0" w14:textId="77777777" w:rsidR="00D56210" w:rsidRPr="00B70C26" w:rsidRDefault="00D56210" w:rsidP="00D56210">
      <w:pPr>
        <w:rPr>
          <w:color w:val="000000"/>
        </w:rPr>
      </w:pPr>
      <w:r w:rsidRPr="00B70C26">
        <w:rPr>
          <w:color w:val="000000"/>
        </w:rPr>
        <w:t>A UE reporting its UE capability of '</w:t>
      </w:r>
      <w:proofErr w:type="spellStart"/>
      <w:r w:rsidRPr="00B70C26">
        <w:rPr>
          <w:color w:val="000000"/>
        </w:rPr>
        <w:t>nonCoherent</w:t>
      </w:r>
      <w:proofErr w:type="spellEnd"/>
      <w:r w:rsidRPr="00B70C26">
        <w:rPr>
          <w:color w:val="000000"/>
        </w:rPr>
        <w:t xml:space="preserve">' transmission shall not expect to be configured by either </w:t>
      </w:r>
      <w:proofErr w:type="spellStart"/>
      <w:r w:rsidRPr="00B70C26">
        <w:rPr>
          <w:i/>
        </w:rPr>
        <w:t>codebookSubset</w:t>
      </w:r>
      <w:proofErr w:type="spellEnd"/>
      <w:r w:rsidRPr="00B70C26">
        <w:rPr>
          <w:color w:val="000000"/>
        </w:rPr>
        <w:t xml:space="preserve"> or </w:t>
      </w:r>
      <w:r w:rsidRPr="00B70C26">
        <w:rPr>
          <w:rStyle w:val="Emphasis"/>
          <w:color w:val="000000" w:themeColor="text1"/>
        </w:rPr>
        <w:t>codebookSubsetDCI-0-2</w:t>
      </w:r>
      <w:r w:rsidRPr="00B70C26">
        <w:rPr>
          <w:color w:val="000000"/>
        </w:rPr>
        <w:t xml:space="preserve"> with </w:t>
      </w:r>
      <w:r w:rsidRPr="00B70C26">
        <w:rPr>
          <w:rFonts w:eastAsia="Malgun Gothic"/>
          <w:i/>
          <w:lang w:eastAsia="zh-CN"/>
        </w:rPr>
        <w:t>'</w:t>
      </w:r>
      <w:proofErr w:type="spellStart"/>
      <w:r w:rsidRPr="00B70C26">
        <w:rPr>
          <w:rFonts w:eastAsia="Malgun Gothic"/>
          <w:lang w:eastAsia="zh-CN"/>
        </w:rPr>
        <w:t>fullyAndPartialAndNonCoherent</w:t>
      </w:r>
      <w:proofErr w:type="spellEnd"/>
      <w:r w:rsidRPr="00B70C26">
        <w:rPr>
          <w:rFonts w:eastAsia="Malgun Gothic"/>
          <w:i/>
          <w:lang w:eastAsia="zh-CN"/>
        </w:rPr>
        <w:t>'</w:t>
      </w:r>
      <w:r w:rsidRPr="00B70C26" w:rsidDel="00233658">
        <w:rPr>
          <w:color w:val="000000"/>
        </w:rPr>
        <w:t xml:space="preserve"> </w:t>
      </w:r>
      <w:r w:rsidRPr="00B70C26">
        <w:rPr>
          <w:color w:val="000000"/>
        </w:rPr>
        <w:t xml:space="preserve">or with </w:t>
      </w:r>
      <w:r w:rsidRPr="00B70C26">
        <w:rPr>
          <w:rFonts w:eastAsia="Malgun Gothic"/>
          <w:i/>
          <w:lang w:eastAsia="zh-CN"/>
        </w:rPr>
        <w:t>'</w:t>
      </w:r>
      <w:proofErr w:type="spellStart"/>
      <w:r w:rsidRPr="00B70C26">
        <w:rPr>
          <w:lang w:eastAsia="zh-CN"/>
        </w:rPr>
        <w:t>partialAndNonCoherent</w:t>
      </w:r>
      <w:proofErr w:type="spellEnd"/>
      <w:r w:rsidRPr="00B70C26">
        <w:rPr>
          <w:color w:val="000000"/>
        </w:rPr>
        <w:t>' for two or four antenna ports.</w:t>
      </w:r>
    </w:p>
    <w:p w14:paraId="2501FE25" w14:textId="77777777" w:rsidR="00D56210" w:rsidRPr="00B70C26" w:rsidRDefault="00D56210" w:rsidP="00D56210">
      <w:pPr>
        <w:rPr>
          <w:color w:val="000000"/>
        </w:rPr>
      </w:pPr>
      <w:r w:rsidRPr="00B70C26">
        <w:rPr>
          <w:color w:val="000000"/>
        </w:rPr>
        <w:t xml:space="preserve">A UE does not expect to be configured with a value of </w:t>
      </w:r>
      <w:proofErr w:type="spellStart"/>
      <w:r w:rsidRPr="00B70C26">
        <w:rPr>
          <w:i/>
          <w:color w:val="000000"/>
        </w:rPr>
        <w:t>C</w:t>
      </w:r>
      <w:r w:rsidRPr="00B70C26">
        <w:rPr>
          <w:i/>
        </w:rPr>
        <w:t>odebookTypeUL</w:t>
      </w:r>
      <w:proofErr w:type="spellEnd"/>
      <w:r w:rsidRPr="00B70C26">
        <w:rPr>
          <w:color w:val="000000"/>
        </w:rPr>
        <w:t xml:space="preserve"> that does not correspond to one of the values reported in its capability </w:t>
      </w:r>
      <w:r w:rsidRPr="00B70C26">
        <w:t>for codebook based transmission with eight antenna ports</w:t>
      </w:r>
      <w:r w:rsidRPr="00B70C26">
        <w:rPr>
          <w:color w:val="000000"/>
        </w:rPr>
        <w:t xml:space="preserve">. </w:t>
      </w:r>
    </w:p>
    <w:p w14:paraId="587F8FA1" w14:textId="77777777" w:rsidR="00D56210" w:rsidRPr="00B70C26" w:rsidRDefault="00D56210" w:rsidP="00D56210">
      <w:pPr>
        <w:rPr>
          <w:color w:val="000000"/>
        </w:rPr>
      </w:pPr>
      <w:r w:rsidRPr="00B70C26">
        <w:rPr>
          <w:color w:val="000000"/>
        </w:rPr>
        <w:t xml:space="preserve">A UE shall not expect to be configured with the higher layer parameter </w:t>
      </w:r>
      <w:proofErr w:type="spellStart"/>
      <w:r w:rsidRPr="00B70C26">
        <w:rPr>
          <w:i/>
        </w:rPr>
        <w:t>codebookSubset</w:t>
      </w:r>
      <w:proofErr w:type="spellEnd"/>
      <w:r w:rsidRPr="00B70C26">
        <w:rPr>
          <w:color w:val="000000"/>
        </w:rPr>
        <w:t xml:space="preserve"> or the higher layer parameter </w:t>
      </w:r>
      <w:r w:rsidRPr="00B70C26">
        <w:rPr>
          <w:rStyle w:val="Emphasis"/>
          <w:color w:val="000000" w:themeColor="text1"/>
        </w:rPr>
        <w:t>codebookSubsetDCI-0-2</w:t>
      </w:r>
      <w:r w:rsidRPr="00B70C26">
        <w:rPr>
          <w:color w:val="000000"/>
        </w:rPr>
        <w:t xml:space="preserve"> set to </w:t>
      </w:r>
      <w:r w:rsidRPr="00B70C26">
        <w:rPr>
          <w:rFonts w:eastAsia="Malgun Gothic"/>
          <w:i/>
          <w:lang w:eastAsia="zh-CN"/>
        </w:rPr>
        <w:t>'</w:t>
      </w:r>
      <w:proofErr w:type="spellStart"/>
      <w:r w:rsidRPr="00B70C26">
        <w:rPr>
          <w:color w:val="000000"/>
        </w:rPr>
        <w:t>partialAndNonCoherent</w:t>
      </w:r>
      <w:proofErr w:type="spellEnd"/>
      <w:r w:rsidRPr="00B70C26">
        <w:rPr>
          <w:color w:val="000000"/>
        </w:rPr>
        <w:t xml:space="preserve">' when higher layer parameter </w:t>
      </w:r>
      <w:proofErr w:type="spellStart"/>
      <w:r w:rsidRPr="00B70C26">
        <w:rPr>
          <w:i/>
          <w:color w:val="000000"/>
        </w:rPr>
        <w:t>nrofSRS</w:t>
      </w:r>
      <w:proofErr w:type="spellEnd"/>
      <w:r w:rsidRPr="00B70C26">
        <w:rPr>
          <w:i/>
          <w:color w:val="000000"/>
        </w:rPr>
        <w:t>-Ports</w:t>
      </w:r>
      <w:r w:rsidRPr="00B70C26">
        <w:rPr>
          <w:color w:val="000000"/>
        </w:rPr>
        <w:t xml:space="preserve"> in an </w:t>
      </w:r>
      <w:r w:rsidRPr="00B70C26">
        <w:rPr>
          <w:i/>
          <w:color w:val="000000"/>
        </w:rPr>
        <w:t>SRS-</w:t>
      </w:r>
      <w:proofErr w:type="spellStart"/>
      <w:r w:rsidRPr="00B70C26">
        <w:rPr>
          <w:i/>
          <w:color w:val="000000"/>
        </w:rPr>
        <w:t>ResourceSet</w:t>
      </w:r>
      <w:proofErr w:type="spellEnd"/>
      <w:r w:rsidRPr="00B70C26">
        <w:rPr>
          <w:color w:val="000000"/>
        </w:rPr>
        <w:t xml:space="preserve"> with </w:t>
      </w:r>
      <w:r w:rsidRPr="00B70C26">
        <w:rPr>
          <w:i/>
          <w:color w:val="000000"/>
        </w:rPr>
        <w:t>usage</w:t>
      </w:r>
      <w:r w:rsidRPr="00B70C26">
        <w:rPr>
          <w:color w:val="000000"/>
        </w:rPr>
        <w:t xml:space="preserve"> set to 'codebook' indicates that the maximum number of the configured SRS antenna ports in the </w:t>
      </w:r>
      <w:r w:rsidRPr="00B70C26">
        <w:rPr>
          <w:i/>
          <w:color w:val="000000"/>
        </w:rPr>
        <w:t>SRS-</w:t>
      </w:r>
      <w:proofErr w:type="spellStart"/>
      <w:r w:rsidRPr="00B70C26">
        <w:rPr>
          <w:i/>
          <w:color w:val="000000"/>
        </w:rPr>
        <w:t>ResourceSet</w:t>
      </w:r>
      <w:proofErr w:type="spellEnd"/>
      <w:r w:rsidRPr="00B70C26">
        <w:rPr>
          <w:color w:val="000000"/>
        </w:rPr>
        <w:t xml:space="preserve"> is two.</w:t>
      </w:r>
    </w:p>
    <w:p w14:paraId="3FA139B3" w14:textId="0A25E46A" w:rsidR="008E6EAE" w:rsidRPr="00B70C26" w:rsidRDefault="008E6EAE" w:rsidP="008E6EAE">
      <w:pPr>
        <w:spacing w:after="0"/>
        <w:rPr>
          <w:ins w:id="35" w:author="Mihai Enescu - RAN1#120" w:date="2025-03-17T18:26:00Z" w16du:dateUtc="2025-03-17T16:26:00Z"/>
        </w:rPr>
      </w:pPr>
      <w:ins w:id="36" w:author="Mihai Enescu - RAN1#120" w:date="2025-03-17T18:26:00Z" w16du:dateUtc="2025-03-17T16:26:00Z">
        <w:r w:rsidRPr="00B70C26">
          <w:t xml:space="preserve">A UE shall not expect to be configured with the higher layer parameter </w:t>
        </w:r>
        <w:proofErr w:type="spellStart"/>
        <w:r w:rsidRPr="00B70C26">
          <w:rPr>
            <w:i/>
            <w:iCs/>
          </w:rPr>
          <w:t>codebookSubset</w:t>
        </w:r>
        <w:proofErr w:type="spellEnd"/>
        <w:r w:rsidRPr="00B70C26">
          <w:rPr>
            <w:i/>
            <w:iCs/>
          </w:rPr>
          <w:t xml:space="preserve"> </w:t>
        </w:r>
        <w:r w:rsidRPr="00B70C26">
          <w:t xml:space="preserve">or the higher layer parameter </w:t>
        </w:r>
        <w:r w:rsidRPr="00B70C26">
          <w:rPr>
            <w:i/>
            <w:iCs/>
          </w:rPr>
          <w:t xml:space="preserve">codebookSubsetDCI-0-2 </w:t>
        </w:r>
        <w:r w:rsidRPr="00B70C26">
          <w:t xml:space="preserve">set to </w:t>
        </w:r>
        <w:r w:rsidRPr="00B70C26">
          <w:rPr>
            <w:i/>
            <w:iCs/>
          </w:rPr>
          <w:t>'</w:t>
        </w:r>
        <w:proofErr w:type="spellStart"/>
        <w:r w:rsidRPr="00B70C26">
          <w:t>fullyAndPartialAndNonCoherent</w:t>
        </w:r>
        <w:proofErr w:type="spellEnd"/>
        <w:r w:rsidRPr="00B70C26">
          <w:rPr>
            <w:i/>
            <w:iCs/>
          </w:rPr>
          <w:t xml:space="preserve">' </w:t>
        </w:r>
        <w:r w:rsidRPr="00B70C26">
          <w:t>or</w:t>
        </w:r>
        <w:r w:rsidRPr="00B70C26">
          <w:rPr>
            <w:i/>
            <w:iCs/>
          </w:rPr>
          <w:t xml:space="preserve"> '</w:t>
        </w:r>
        <w:proofErr w:type="spellStart"/>
        <w:r w:rsidRPr="00B70C26">
          <w:t>partialAndNonCoherent</w:t>
        </w:r>
        <w:proofErr w:type="spellEnd"/>
        <w:r w:rsidRPr="00B70C26">
          <w:t xml:space="preserve">' when higher layer parameter </w:t>
        </w:r>
        <w:proofErr w:type="spellStart"/>
        <w:r w:rsidRPr="00B70C26">
          <w:rPr>
            <w:i/>
            <w:iCs/>
          </w:rPr>
          <w:t>nrofSRS</w:t>
        </w:r>
        <w:proofErr w:type="spellEnd"/>
        <w:r w:rsidRPr="00B70C26">
          <w:rPr>
            <w:i/>
            <w:iCs/>
          </w:rPr>
          <w:t>-Ports</w:t>
        </w:r>
        <w:r w:rsidRPr="00B70C26">
          <w:t xml:space="preserve"> </w:t>
        </w:r>
      </w:ins>
      <w:ins w:id="37" w:author="Mihai Enescu - RAN1#120bis" w:date="2025-04-25T19:03:00Z" w16du:dateUtc="2025-04-25T16:03:00Z">
        <w:r w:rsidR="004762EB" w:rsidRPr="00B70C26">
          <w:t xml:space="preserve">is </w:t>
        </w:r>
      </w:ins>
      <w:ins w:id="38" w:author="Mihai Enescu - RAN1#120bis" w:date="2025-04-28T19:13:00Z" w16du:dateUtc="2025-04-28T16:13:00Z">
        <w:r w:rsidR="007D5D37" w:rsidRPr="00B70C26">
          <w:t>set to</w:t>
        </w:r>
      </w:ins>
      <w:ins w:id="39" w:author="Mihai Enescu - RAN1#120bis" w:date="2025-04-25T19:03:00Z" w16du:dateUtc="2025-04-25T16:03:00Z">
        <w:r w:rsidR="004762EB" w:rsidRPr="00B70C26">
          <w:t xml:space="preserve"> </w:t>
        </w:r>
      </w:ins>
      <w:ins w:id="40" w:author="Mihai Enescu - RAN1#120bis" w:date="2025-04-28T19:13:00Z" w16du:dateUtc="2025-04-28T16:13:00Z">
        <w:r w:rsidR="007D5D37" w:rsidRPr="00B70C26">
          <w:t>‘</w:t>
        </w:r>
      </w:ins>
      <w:ins w:id="41" w:author="Mihai Enescu - RAN1#120bis" w:date="2025-04-25T19:03:00Z" w16du:dateUtc="2025-04-25T16:03:00Z">
        <w:r w:rsidR="004762EB" w:rsidRPr="00B70C26">
          <w:t>ports4</w:t>
        </w:r>
      </w:ins>
      <w:ins w:id="42" w:author="Mihai Enescu - RAN1#120bis" w:date="2025-04-28T19:13:00Z" w16du:dateUtc="2025-04-28T16:13:00Z">
        <w:r w:rsidR="007D5D37" w:rsidRPr="00B70C26">
          <w:t>’</w:t>
        </w:r>
      </w:ins>
      <w:ins w:id="43" w:author="Mihai Enescu - RAN1#120bis" w:date="2025-04-25T19:03:00Z" w16du:dateUtc="2025-04-25T16:03:00Z">
        <w:r w:rsidR="004762EB" w:rsidRPr="00B70C26">
          <w:t xml:space="preserve"> </w:t>
        </w:r>
      </w:ins>
      <w:ins w:id="44" w:author="Mihai Enescu - RAN1#120" w:date="2025-03-17T18:39:00Z" w16du:dateUtc="2025-03-17T16:39:00Z">
        <w:r w:rsidR="000A59F8" w:rsidRPr="00B70C26">
          <w:t>and [RRC parameter]</w:t>
        </w:r>
      </w:ins>
      <w:ins w:id="45" w:author="Mihai Enescu - RAN1#120bis" w:date="2025-04-25T19:03:00Z" w16du:dateUtc="2025-04-25T16:03:00Z">
        <w:r w:rsidR="004762EB" w:rsidRPr="00B70C26">
          <w:t xml:space="preserve"> is </w:t>
        </w:r>
      </w:ins>
      <w:ins w:id="46" w:author="Mihai Enescu - RAN1#121" w:date="2025-06-03T11:28:00Z" w16du:dateUtc="2025-06-03T08:28:00Z">
        <w:r w:rsidR="00113A40">
          <w:t>configured</w:t>
        </w:r>
      </w:ins>
      <w:ins w:id="47" w:author="Mihai Enescu - RAN1#120" w:date="2025-03-17T18:39:00Z" w16du:dateUtc="2025-03-17T16:39:00Z">
        <w:r w:rsidR="000A59F8" w:rsidRPr="00B70C26">
          <w:rPr>
            <w:i/>
            <w:iCs/>
          </w:rPr>
          <w:t xml:space="preserve"> </w:t>
        </w:r>
      </w:ins>
      <w:ins w:id="48" w:author="Mihai Enescu - RAN1#120" w:date="2025-03-17T18:26:00Z" w16du:dateUtc="2025-03-17T16:26:00Z">
        <w:r w:rsidRPr="00B70C26">
          <w:t xml:space="preserve">in an </w:t>
        </w:r>
        <w:r w:rsidRPr="00B70C26">
          <w:rPr>
            <w:i/>
            <w:iCs/>
          </w:rPr>
          <w:t>SRS-</w:t>
        </w:r>
        <w:proofErr w:type="spellStart"/>
        <w:r w:rsidRPr="00B70C26">
          <w:rPr>
            <w:i/>
            <w:iCs/>
          </w:rPr>
          <w:t>ResourceSet</w:t>
        </w:r>
        <w:proofErr w:type="spellEnd"/>
        <w:r w:rsidRPr="00B70C26">
          <w:rPr>
            <w:i/>
            <w:iCs/>
          </w:rPr>
          <w:t xml:space="preserve"> </w:t>
        </w:r>
        <w:r w:rsidRPr="00B70C26">
          <w:t xml:space="preserve">with </w:t>
        </w:r>
        <w:r w:rsidRPr="00B70C26">
          <w:rPr>
            <w:i/>
            <w:iCs/>
          </w:rPr>
          <w:t xml:space="preserve">usage </w:t>
        </w:r>
        <w:r w:rsidRPr="00B70C26">
          <w:t>set to 'codebook'.</w:t>
        </w:r>
      </w:ins>
    </w:p>
    <w:p w14:paraId="35312075" w14:textId="682995B3" w:rsidR="00BF7ADF" w:rsidRPr="00B70C26" w:rsidDel="008E6EAE" w:rsidRDefault="00BF7ADF" w:rsidP="00D56210">
      <w:pPr>
        <w:rPr>
          <w:del w:id="49" w:author="Mihai Enescu - RAN1#120" w:date="2025-03-17T18:26:00Z" w16du:dateUtc="2025-03-17T16:26:00Z"/>
          <w:color w:val="000000"/>
        </w:rPr>
      </w:pPr>
    </w:p>
    <w:p w14:paraId="30B60A8D" w14:textId="0880184E" w:rsidR="00D56210" w:rsidRPr="00B70C26" w:rsidRDefault="00D56210" w:rsidP="00D56210">
      <w:pPr>
        <w:rPr>
          <w:color w:val="000000"/>
        </w:rPr>
      </w:pPr>
      <w:r w:rsidRPr="00B70C26">
        <w:rPr>
          <w:color w:val="000000"/>
        </w:rPr>
        <w:t xml:space="preserve">For codebook based transmission, only one SRS resource can be indicated based on the SRI from within the SRS resource set. Except when higher layer parameter </w:t>
      </w:r>
      <w:proofErr w:type="spellStart"/>
      <w:r w:rsidRPr="00B70C26">
        <w:rPr>
          <w:i/>
          <w:color w:val="000000"/>
        </w:rPr>
        <w:t>ul-FullPowerTransmission</w:t>
      </w:r>
      <w:proofErr w:type="spellEnd"/>
      <w:r w:rsidRPr="00B70C26">
        <w:rPr>
          <w:color w:val="000000"/>
        </w:rPr>
        <w:t xml:space="preserve"> is set to '</w:t>
      </w:r>
      <w:r w:rsidRPr="00B70C26">
        <w:rPr>
          <w:iCs/>
          <w:color w:val="000000"/>
        </w:rPr>
        <w:t>fullpowerMode2</w:t>
      </w:r>
      <w:r w:rsidRPr="00B70C26">
        <w:rPr>
          <w:color w:val="000000"/>
        </w:rPr>
        <w:t xml:space="preserve">', the maximum number of configured SRS resources </w:t>
      </w:r>
      <w:r w:rsidRPr="00B70C26">
        <w:rPr>
          <w:color w:val="000000"/>
          <w:lang w:val="en-US"/>
        </w:rPr>
        <w:t xml:space="preserve">for codebook based transmission </w:t>
      </w:r>
      <w:r w:rsidRPr="00B70C26">
        <w:rPr>
          <w:color w:val="000000"/>
        </w:rPr>
        <w:t xml:space="preserve">is 2. If aperiodic SRS is configured for a UE, the SRS request field in DCI triggers the transmission of aperiodic SRS resources. </w:t>
      </w:r>
    </w:p>
    <w:p w14:paraId="52BF8EC0" w14:textId="77777777" w:rsidR="00D56210" w:rsidRPr="00B70C26" w:rsidRDefault="00D56210" w:rsidP="00D56210">
      <w:pPr>
        <w:rPr>
          <w:color w:val="000000" w:themeColor="text1"/>
          <w:lang w:eastAsia="zh-CN"/>
        </w:rPr>
      </w:pPr>
      <w:r w:rsidRPr="00B70C26">
        <w:rPr>
          <w:color w:val="000000" w:themeColor="text1"/>
        </w:rPr>
        <w:t>A UE shall not expect to be configured with higher layer parameter</w:t>
      </w:r>
      <w:r w:rsidRPr="00B70C26">
        <w:rPr>
          <w:rStyle w:val="apple-converted-space"/>
          <w:i/>
          <w:iCs/>
          <w:color w:val="000000" w:themeColor="text1"/>
        </w:rPr>
        <w:t xml:space="preserve"> </w:t>
      </w:r>
      <w:proofErr w:type="spellStart"/>
      <w:r w:rsidRPr="00B70C26">
        <w:rPr>
          <w:i/>
          <w:iCs/>
          <w:color w:val="000000" w:themeColor="text1"/>
        </w:rPr>
        <w:t>ul-FullPowerTransmission</w:t>
      </w:r>
      <w:proofErr w:type="spellEnd"/>
      <w:r w:rsidRPr="00B70C26">
        <w:rPr>
          <w:rStyle w:val="apple-converted-space"/>
          <w:color w:val="000000" w:themeColor="text1"/>
        </w:rPr>
        <w:t xml:space="preserve"> </w:t>
      </w:r>
      <w:r w:rsidRPr="00B70C26">
        <w:rPr>
          <w:color w:val="000000" w:themeColor="text1"/>
        </w:rPr>
        <w:t>set to 'fullpowerMode1</w:t>
      </w:r>
      <w:r w:rsidRPr="00B70C26">
        <w:rPr>
          <w:i/>
          <w:iCs/>
          <w:color w:val="000000" w:themeColor="text1"/>
        </w:rPr>
        <w:t xml:space="preserve">' </w:t>
      </w:r>
      <w:r w:rsidRPr="00B70C26">
        <w:rPr>
          <w:color w:val="000000" w:themeColor="text1"/>
        </w:rPr>
        <w:t xml:space="preserve">and </w:t>
      </w:r>
      <w:proofErr w:type="spellStart"/>
      <w:r w:rsidRPr="00B70C26">
        <w:rPr>
          <w:i/>
          <w:iCs/>
          <w:color w:val="000000" w:themeColor="text1"/>
        </w:rPr>
        <w:t>codebookSubset</w:t>
      </w:r>
      <w:proofErr w:type="spellEnd"/>
      <w:r w:rsidRPr="00B70C26">
        <w:rPr>
          <w:color w:val="000000" w:themeColor="text1"/>
        </w:rPr>
        <w:t xml:space="preserve"> or </w:t>
      </w:r>
      <w:r w:rsidRPr="00B70C26">
        <w:rPr>
          <w:i/>
          <w:color w:val="000000"/>
          <w:kern w:val="2"/>
        </w:rPr>
        <w:t>codebookSubsetDCI-0-2</w:t>
      </w:r>
      <w:r w:rsidRPr="00B70C26">
        <w:rPr>
          <w:i/>
          <w:iCs/>
          <w:color w:val="000000" w:themeColor="text1"/>
        </w:rPr>
        <w:t xml:space="preserve"> </w:t>
      </w:r>
      <w:r w:rsidRPr="00B70C26">
        <w:rPr>
          <w:color w:val="000000" w:themeColor="text1"/>
        </w:rPr>
        <w:t>set to</w:t>
      </w:r>
      <w:r w:rsidRPr="00B70C26">
        <w:rPr>
          <w:rStyle w:val="apple-converted-space"/>
          <w:i/>
          <w:iCs/>
          <w:color w:val="000000" w:themeColor="text1"/>
        </w:rPr>
        <w:t xml:space="preserve"> </w:t>
      </w:r>
      <w:r w:rsidRPr="00B70C26">
        <w:rPr>
          <w:i/>
          <w:iCs/>
          <w:color w:val="000000" w:themeColor="text1"/>
        </w:rPr>
        <w:t>'</w:t>
      </w:r>
      <w:proofErr w:type="spellStart"/>
      <w:r w:rsidRPr="00B70C26">
        <w:rPr>
          <w:color w:val="000000" w:themeColor="text1"/>
        </w:rPr>
        <w:t>fullAndPartialAndNonCoherent</w:t>
      </w:r>
      <w:proofErr w:type="spellEnd"/>
      <w:r w:rsidRPr="00B70C26">
        <w:rPr>
          <w:i/>
          <w:iCs/>
          <w:color w:val="000000" w:themeColor="text1"/>
        </w:rPr>
        <w:t>'</w:t>
      </w:r>
      <w:r w:rsidRPr="00B70C26">
        <w:rPr>
          <w:rStyle w:val="apple-converted-space"/>
          <w:i/>
          <w:iCs/>
          <w:color w:val="000000" w:themeColor="text1"/>
        </w:rPr>
        <w:t xml:space="preserve"> </w:t>
      </w:r>
      <w:r w:rsidRPr="00B70C26">
        <w:rPr>
          <w:color w:val="000000" w:themeColor="text1"/>
        </w:rPr>
        <w:t>simultaneously.</w:t>
      </w:r>
    </w:p>
    <w:p w14:paraId="19D43930" w14:textId="77777777" w:rsidR="00D56210" w:rsidRPr="00B70C26" w:rsidRDefault="00D56210" w:rsidP="00D56210">
      <w:pPr>
        <w:rPr>
          <w:color w:val="000000" w:themeColor="text1"/>
        </w:rPr>
      </w:pPr>
      <w:r w:rsidRPr="00B70C26">
        <w:rPr>
          <w:color w:val="000000" w:themeColor="text1"/>
        </w:rPr>
        <w:t xml:space="preserve">A UE shall not expect to be configured with higher layer parameter </w:t>
      </w:r>
      <w:proofErr w:type="spellStart"/>
      <w:r w:rsidRPr="00B70C26">
        <w:rPr>
          <w:i/>
          <w:iCs/>
          <w:color w:val="000000" w:themeColor="text1"/>
        </w:rPr>
        <w:t>ul-FullPowerTransmission</w:t>
      </w:r>
      <w:proofErr w:type="spellEnd"/>
      <w:r w:rsidRPr="00B70C26">
        <w:rPr>
          <w:color w:val="000000" w:themeColor="text1"/>
        </w:rPr>
        <w:t xml:space="preserve"> set to 'fullpowerMode1' and </w:t>
      </w:r>
      <w:proofErr w:type="spellStart"/>
      <w:r w:rsidRPr="00B70C26">
        <w:rPr>
          <w:i/>
          <w:color w:val="000000"/>
        </w:rPr>
        <w:t>C</w:t>
      </w:r>
      <w:r w:rsidRPr="00B70C26">
        <w:rPr>
          <w:i/>
        </w:rPr>
        <w:t>odebookTypeUL</w:t>
      </w:r>
      <w:proofErr w:type="spellEnd"/>
      <w:r w:rsidRPr="00B70C26">
        <w:rPr>
          <w:color w:val="000000" w:themeColor="text1"/>
        </w:rPr>
        <w:t xml:space="preserve"> set to 'codebook1' simultaneously.</w:t>
      </w:r>
    </w:p>
    <w:p w14:paraId="7FA69A2B" w14:textId="2DC1C232" w:rsidR="00BF7ADF" w:rsidRPr="00B70C26" w:rsidRDefault="00BF7ADF" w:rsidP="00BF7ADF">
      <w:pPr>
        <w:spacing w:after="0"/>
        <w:rPr>
          <w:ins w:id="50" w:author="Mihai Enescu - RAN1#120" w:date="2025-03-13T09:22:00Z"/>
          <w:strike/>
          <w:color w:val="000000" w:themeColor="text1"/>
          <w:lang w:val="en-US"/>
        </w:rPr>
      </w:pPr>
      <w:ins w:id="51" w:author="Mihai Enescu - RAN1#120" w:date="2025-03-13T09:22:00Z">
        <w:r w:rsidRPr="00B70C26">
          <w:rPr>
            <w:color w:val="000000" w:themeColor="text1"/>
            <w:lang w:val="en-US"/>
          </w:rPr>
          <w:t xml:space="preserve">A UE shall not expect to be configured with higher layer parameter </w:t>
        </w:r>
        <w:proofErr w:type="spellStart"/>
        <w:r w:rsidRPr="00B70C26">
          <w:rPr>
            <w:i/>
            <w:iCs/>
            <w:color w:val="000000" w:themeColor="text1"/>
            <w:lang w:val="en-US"/>
          </w:rPr>
          <w:t>ul-FullPowerTransmission</w:t>
        </w:r>
        <w:proofErr w:type="spellEnd"/>
        <w:r w:rsidRPr="00B70C26">
          <w:rPr>
            <w:i/>
            <w:iCs/>
            <w:color w:val="000000" w:themeColor="text1"/>
            <w:lang w:val="en-US"/>
          </w:rPr>
          <w:t xml:space="preserve"> </w:t>
        </w:r>
        <w:r w:rsidRPr="00B70C26">
          <w:rPr>
            <w:color w:val="000000" w:themeColor="text1"/>
            <w:lang w:val="en-US"/>
          </w:rPr>
          <w:t>set to 'fullpowerMode1' or ‘fullpowerMode2’</w:t>
        </w:r>
      </w:ins>
      <w:ins w:id="52" w:author="Mihai Enescu - RAN1#120bis" w:date="2025-04-25T18:54:00Z" w16du:dateUtc="2025-04-25T15:54:00Z">
        <w:r w:rsidR="00C3042B" w:rsidRPr="00B70C26">
          <w:rPr>
            <w:color w:val="000000" w:themeColor="text1"/>
            <w:lang w:val="en-US"/>
          </w:rPr>
          <w:t xml:space="preserve"> and [RRC parameter] in an </w:t>
        </w:r>
        <w:r w:rsidR="00C3042B" w:rsidRPr="00B70C26">
          <w:rPr>
            <w:i/>
            <w:iCs/>
            <w:color w:val="000000" w:themeColor="text1"/>
            <w:lang w:val="en-US"/>
          </w:rPr>
          <w:t>SRS-</w:t>
        </w:r>
        <w:proofErr w:type="spellStart"/>
        <w:r w:rsidR="00C3042B" w:rsidRPr="00B70C26">
          <w:rPr>
            <w:i/>
            <w:iCs/>
            <w:color w:val="000000" w:themeColor="text1"/>
            <w:lang w:val="en-US"/>
          </w:rPr>
          <w:t>ResourceSet</w:t>
        </w:r>
        <w:proofErr w:type="spellEnd"/>
        <w:r w:rsidR="00C3042B" w:rsidRPr="00B70C26">
          <w:rPr>
            <w:color w:val="000000" w:themeColor="text1"/>
            <w:lang w:val="en-US"/>
          </w:rPr>
          <w:t xml:space="preserve"> with </w:t>
        </w:r>
        <w:r w:rsidR="00C3042B" w:rsidRPr="00B70C26">
          <w:rPr>
            <w:i/>
            <w:iCs/>
            <w:color w:val="000000" w:themeColor="text1"/>
            <w:lang w:val="en-US"/>
          </w:rPr>
          <w:t>usage</w:t>
        </w:r>
        <w:r w:rsidR="00C3042B" w:rsidRPr="00B70C26">
          <w:rPr>
            <w:color w:val="000000" w:themeColor="text1"/>
            <w:lang w:val="en-US"/>
          </w:rPr>
          <w:t xml:space="preserve"> set to ‘codebook’</w:t>
        </w:r>
      </w:ins>
      <w:r w:rsidR="009B6917" w:rsidRPr="00B70C26">
        <w:rPr>
          <w:strike/>
          <w:color w:val="000000" w:themeColor="text1"/>
          <w:lang w:val="en-US"/>
        </w:rPr>
        <w:t>.</w:t>
      </w:r>
    </w:p>
    <w:p w14:paraId="13AB7252" w14:textId="77777777" w:rsidR="00BF7ADF" w:rsidRPr="00B70C26" w:rsidRDefault="00BF7ADF" w:rsidP="00BF7ADF">
      <w:pPr>
        <w:spacing w:after="0"/>
        <w:rPr>
          <w:color w:val="000000" w:themeColor="text1"/>
          <w:lang w:val="en-US"/>
        </w:rPr>
      </w:pPr>
    </w:p>
    <w:p w14:paraId="7DA2AD51" w14:textId="6F54EC83" w:rsidR="00D56210" w:rsidRPr="00B70C26" w:rsidRDefault="00D56210" w:rsidP="00D56210">
      <w:r w:rsidRPr="00B70C26">
        <w:t xml:space="preserve">The UE shall transmit PUSCH using the same antenna port(s) as the SRS port(s) in the SRS resource(s) indicated by the DCI format 0_1, 0_2 </w:t>
      </w:r>
      <w:r w:rsidRPr="00B70C26">
        <w:rPr>
          <w:color w:val="000000"/>
        </w:rPr>
        <w:t xml:space="preserve">or 0_3 </w:t>
      </w:r>
      <w:r w:rsidRPr="00B70C26">
        <w:t xml:space="preserve">or by </w:t>
      </w:r>
      <w:proofErr w:type="spellStart"/>
      <w:r w:rsidRPr="00B70C26">
        <w:rPr>
          <w:i/>
        </w:rPr>
        <w:t>configuredGrantConfig</w:t>
      </w:r>
      <w:proofErr w:type="spellEnd"/>
      <w:r w:rsidRPr="00B70C26">
        <w:t xml:space="preserve"> according to clause 6.1.2.3.</w:t>
      </w:r>
    </w:p>
    <w:p w14:paraId="64DFF62F" w14:textId="77777777" w:rsidR="00D56210" w:rsidRPr="00B70C26" w:rsidRDefault="00D56210" w:rsidP="00D56210">
      <w:pPr>
        <w:rPr>
          <w:color w:val="000000"/>
        </w:rPr>
      </w:pPr>
      <w:r w:rsidRPr="00B70C26">
        <w:t>The DM-RS</w:t>
      </w:r>
      <w:r w:rsidRPr="00B70C26">
        <w:rPr>
          <w:rFonts w:eastAsia="Malgun Gothic"/>
          <w:lang w:eastAsia="zh-CN"/>
        </w:rPr>
        <w:t xml:space="preserve"> antenna ports </w:t>
      </w:r>
      <w:r w:rsidRPr="00B70C26">
        <w:rPr>
          <w:noProof/>
          <w:position w:val="-12"/>
          <w:lang w:val="en-US" w:eastAsia="zh-CN"/>
        </w:rPr>
        <w:drawing>
          <wp:inline distT="0" distB="0" distL="0" distR="0" wp14:anchorId="6C4EA37B" wp14:editId="1FE28E96">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B70C26">
        <w:rPr>
          <w:rFonts w:eastAsia="Malgun Gothic"/>
        </w:rPr>
        <w:t xml:space="preserve"> in </w:t>
      </w:r>
      <w:r w:rsidRPr="00B70C26">
        <w:t xml:space="preserve">Clause </w:t>
      </w:r>
      <w:r w:rsidRPr="00B70C26">
        <w:rPr>
          <w:lang w:eastAsia="zh-CN"/>
        </w:rPr>
        <w:t>6.4.1.1.3</w:t>
      </w:r>
      <w:r w:rsidRPr="00B70C26">
        <w:t xml:space="preserve"> of [</w:t>
      </w:r>
      <w:r w:rsidRPr="00B70C26">
        <w:rPr>
          <w:lang w:eastAsia="zh-CN"/>
        </w:rPr>
        <w:t>4, TS 38.211</w:t>
      </w:r>
      <w:r w:rsidRPr="00B70C26">
        <w:t xml:space="preserve">] </w:t>
      </w:r>
      <w:r w:rsidRPr="00B70C26">
        <w:rPr>
          <w:rFonts w:eastAsia="Malgun Gothic"/>
        </w:rPr>
        <w:t xml:space="preserve">are determined according to the ordering of DM-RS port(s) given by </w:t>
      </w:r>
      <w:r w:rsidRPr="00B70C26">
        <w:rPr>
          <w:lang w:eastAsia="zh-CN"/>
        </w:rPr>
        <w:t>Tables 7.3.1.1.2</w:t>
      </w:r>
      <w:r w:rsidRPr="00B70C26">
        <w:t>-</w:t>
      </w:r>
      <w:r w:rsidRPr="00B70C26">
        <w:rPr>
          <w:lang w:eastAsia="zh-CN"/>
        </w:rPr>
        <w:t>6 to 7.3.1.1.2-23 in Clause 7.3.1.1.2 of [5, TS 38.212].</w:t>
      </w:r>
    </w:p>
    <w:p w14:paraId="7EF4495B" w14:textId="77777777" w:rsidR="00D56210" w:rsidRPr="00B70C26" w:rsidRDefault="00D56210" w:rsidP="00D56210">
      <w:pPr>
        <w:rPr>
          <w:lang w:val="en-AU" w:eastAsia="x-none"/>
        </w:rPr>
      </w:pPr>
      <w:r w:rsidRPr="00B70C26">
        <w:lastRenderedPageBreak/>
        <w:t xml:space="preserve">Except when higher layer parameter </w:t>
      </w:r>
      <w:proofErr w:type="spellStart"/>
      <w:r w:rsidRPr="00B70C26">
        <w:rPr>
          <w:i/>
        </w:rPr>
        <w:t>ul-FullPowerTransmission</w:t>
      </w:r>
      <w:proofErr w:type="spellEnd"/>
      <w:r w:rsidRPr="00B70C26">
        <w:t xml:space="preserve"> is set to '</w:t>
      </w:r>
      <w:r w:rsidRPr="00B70C26">
        <w:rPr>
          <w:iCs/>
        </w:rPr>
        <w:t>fullpowerMode2</w:t>
      </w:r>
      <w:r w:rsidRPr="00B70C26">
        <w:t xml:space="preserve">', </w:t>
      </w:r>
      <w:r w:rsidRPr="00B70C26">
        <w:rPr>
          <w:lang w:val="en-AU" w:eastAsia="x-none"/>
        </w:rPr>
        <w:t xml:space="preserve">when multiple SRS resources are configured by </w:t>
      </w:r>
      <w:r w:rsidRPr="00B70C26">
        <w:rPr>
          <w:i/>
          <w:lang w:val="en-AU" w:eastAsia="x-none"/>
        </w:rPr>
        <w:t>SRS-</w:t>
      </w:r>
      <w:proofErr w:type="spellStart"/>
      <w:r w:rsidRPr="00B70C26">
        <w:rPr>
          <w:i/>
          <w:lang w:val="en-AU" w:eastAsia="x-none"/>
        </w:rPr>
        <w:t>ResourceSet</w:t>
      </w:r>
      <w:proofErr w:type="spellEnd"/>
      <w:r w:rsidRPr="00B70C26">
        <w:rPr>
          <w:lang w:val="en-AU" w:eastAsia="x-none"/>
        </w:rPr>
        <w:t xml:space="preserve"> with </w:t>
      </w:r>
      <w:r w:rsidRPr="00B70C26">
        <w:rPr>
          <w:i/>
          <w:lang w:val="en-AU" w:eastAsia="x-none"/>
        </w:rPr>
        <w:t>usage</w:t>
      </w:r>
      <w:r w:rsidRPr="00B70C26">
        <w:rPr>
          <w:lang w:val="en-AU" w:eastAsia="x-none"/>
        </w:rPr>
        <w:t xml:space="preserve"> set to 'codebook', the UE shall expect that a same higher layer parameter </w:t>
      </w:r>
      <w:proofErr w:type="spellStart"/>
      <w:r w:rsidRPr="00B70C26">
        <w:rPr>
          <w:i/>
        </w:rPr>
        <w:t>nrofSRS</w:t>
      </w:r>
      <w:proofErr w:type="spellEnd"/>
      <w:r w:rsidRPr="00B70C26">
        <w:rPr>
          <w:i/>
        </w:rPr>
        <w:t>-Ports</w:t>
      </w:r>
      <w:r w:rsidRPr="00B70C26">
        <w:rPr>
          <w:iCs/>
        </w:rPr>
        <w:t xml:space="preserve"> or </w:t>
      </w:r>
      <w:r w:rsidRPr="00B70C26">
        <w:rPr>
          <w:i/>
          <w:iCs/>
        </w:rPr>
        <w:t>nrofSRS-Ports-n8 is configured</w:t>
      </w:r>
      <w:r w:rsidRPr="00B70C26">
        <w:rPr>
          <w:lang w:val="en-AU" w:eastAsia="x-none"/>
        </w:rPr>
        <w:t xml:space="preserve"> in </w:t>
      </w:r>
      <w:r w:rsidRPr="00B70C26">
        <w:rPr>
          <w:i/>
          <w:lang w:val="en-AU" w:eastAsia="x-none"/>
        </w:rPr>
        <w:t>SRS-Resource</w:t>
      </w:r>
      <w:r w:rsidRPr="00B70C26">
        <w:rPr>
          <w:lang w:val="en-AU" w:eastAsia="x-none"/>
        </w:rPr>
        <w:t xml:space="preserve"> in </w:t>
      </w:r>
      <w:r w:rsidRPr="00B70C26">
        <w:rPr>
          <w:i/>
          <w:iCs/>
        </w:rPr>
        <w:t>SRS-</w:t>
      </w:r>
      <w:proofErr w:type="spellStart"/>
      <w:r w:rsidRPr="00B70C26">
        <w:rPr>
          <w:i/>
          <w:iCs/>
        </w:rPr>
        <w:t>ResourceSet</w:t>
      </w:r>
      <w:proofErr w:type="spellEnd"/>
      <w:r w:rsidRPr="00B70C26">
        <w:rPr>
          <w:iCs/>
        </w:rPr>
        <w:t xml:space="preserve">, and the higher layer parameter </w:t>
      </w:r>
      <w:proofErr w:type="spellStart"/>
      <w:r w:rsidRPr="00B70C26">
        <w:rPr>
          <w:i/>
        </w:rPr>
        <w:t>nrofSRS</w:t>
      </w:r>
      <w:proofErr w:type="spellEnd"/>
      <w:r w:rsidRPr="00B70C26">
        <w:rPr>
          <w:i/>
        </w:rPr>
        <w:t>-Ports</w:t>
      </w:r>
      <w:r w:rsidRPr="00B70C26">
        <w:rPr>
          <w:iCs/>
        </w:rPr>
        <w:t xml:space="preserve"> or </w:t>
      </w:r>
      <w:r w:rsidRPr="00B70C26">
        <w:rPr>
          <w:i/>
          <w:iCs/>
        </w:rPr>
        <w:t>nrofSRS-Ports-n8</w:t>
      </w:r>
      <w:r w:rsidRPr="00B70C26">
        <w:rPr>
          <w:i/>
          <w:lang w:val="en-AU" w:eastAsia="x-none"/>
        </w:rPr>
        <w:t xml:space="preserve"> </w:t>
      </w:r>
      <w:r w:rsidRPr="00B70C26">
        <w:rPr>
          <w:lang w:val="en-AU" w:eastAsia="x-none"/>
        </w:rPr>
        <w:t>shall be configured with the same value for all these SRS resources.</w:t>
      </w:r>
    </w:p>
    <w:p w14:paraId="7CAF118E" w14:textId="77777777" w:rsidR="00D56210" w:rsidRPr="00B70C26" w:rsidRDefault="00D56210" w:rsidP="00D56210">
      <w:pPr>
        <w:rPr>
          <w:color w:val="000000"/>
        </w:rPr>
      </w:pPr>
      <w:r w:rsidRPr="00B70C26">
        <w:rPr>
          <w:color w:val="000000"/>
        </w:rPr>
        <w:t xml:space="preserve">When higher layer parameter </w:t>
      </w:r>
      <w:proofErr w:type="spellStart"/>
      <w:r w:rsidRPr="00B70C26">
        <w:rPr>
          <w:i/>
          <w:color w:val="000000"/>
        </w:rPr>
        <w:t>ul-FullPowerTransmission</w:t>
      </w:r>
      <w:proofErr w:type="spellEnd"/>
      <w:r w:rsidRPr="00B70C26">
        <w:rPr>
          <w:color w:val="000000"/>
        </w:rPr>
        <w:t xml:space="preserve"> is set to '</w:t>
      </w:r>
      <w:r w:rsidRPr="00B70C26">
        <w:rPr>
          <w:iCs/>
          <w:color w:val="000000"/>
        </w:rPr>
        <w:t>fullpowerMode2</w:t>
      </w:r>
      <w:r w:rsidRPr="00B70C26">
        <w:rPr>
          <w:color w:val="000000"/>
        </w:rPr>
        <w:t xml:space="preserve">', </w:t>
      </w:r>
    </w:p>
    <w:p w14:paraId="63416B32" w14:textId="77777777" w:rsidR="00D56210" w:rsidRPr="00B70C26" w:rsidRDefault="00D56210" w:rsidP="00D56210">
      <w:pPr>
        <w:pStyle w:val="B1"/>
      </w:pPr>
      <w:r w:rsidRPr="00B70C26">
        <w:t>-</w:t>
      </w:r>
      <w:r w:rsidRPr="00B70C26">
        <w:tab/>
        <w:t xml:space="preserve">the UE can be configured with one SRS resource or multiple SRS resources with same or different number of SRS ports within an SRS resource set with </w:t>
      </w:r>
      <w:r w:rsidRPr="00B70C26">
        <w:rPr>
          <w:i/>
        </w:rPr>
        <w:t>usage</w:t>
      </w:r>
      <w:r w:rsidRPr="00B70C26">
        <w:t xml:space="preserve"> set to 'codebook'.</w:t>
      </w:r>
    </w:p>
    <w:p w14:paraId="5FBA4BAF" w14:textId="77777777" w:rsidR="00D56210" w:rsidRPr="00B70C26" w:rsidRDefault="00D56210" w:rsidP="00D56210">
      <w:pPr>
        <w:pStyle w:val="B1"/>
        <w:rPr>
          <w:bCs/>
        </w:rPr>
      </w:pPr>
      <w:r w:rsidRPr="00B70C26">
        <w:rPr>
          <w:bCs/>
        </w:rPr>
        <w:t>-</w:t>
      </w:r>
      <w:r w:rsidRPr="00B70C26">
        <w:rPr>
          <w:bCs/>
        </w:rPr>
        <w:tab/>
        <w:t xml:space="preserve">up to 2 different spatial relations can be configured for all SRS resources </w:t>
      </w:r>
      <w:r w:rsidRPr="00B70C26">
        <w:rPr>
          <w:rFonts w:eastAsiaTheme="minorEastAsia" w:hint="eastAsia"/>
          <w:bCs/>
          <w:lang w:eastAsia="zh-CN"/>
        </w:rPr>
        <w:t xml:space="preserve">in </w:t>
      </w:r>
      <w:r w:rsidRPr="00B70C26">
        <w:rPr>
          <w:rFonts w:eastAsiaTheme="minorEastAsia"/>
          <w:bCs/>
          <w:lang w:eastAsia="zh-CN"/>
        </w:rPr>
        <w:t>the</w:t>
      </w:r>
      <w:r w:rsidRPr="00B70C26">
        <w:rPr>
          <w:rFonts w:eastAsiaTheme="minorEastAsia" w:hint="eastAsia"/>
          <w:bCs/>
          <w:lang w:eastAsia="zh-CN"/>
        </w:rPr>
        <w:t xml:space="preserve"> SRS resource set </w:t>
      </w:r>
      <w:r w:rsidRPr="00B70C26">
        <w:rPr>
          <w:bCs/>
        </w:rPr>
        <w:t xml:space="preserve">with </w:t>
      </w:r>
      <w:r w:rsidRPr="00B70C26">
        <w:rPr>
          <w:bCs/>
          <w:i/>
          <w:iCs/>
        </w:rPr>
        <w:t>usage</w:t>
      </w:r>
      <w:r w:rsidRPr="00B70C26">
        <w:rPr>
          <w:bCs/>
        </w:rPr>
        <w:t xml:space="preserve"> set to 'codebook' </w:t>
      </w:r>
      <w:r w:rsidRPr="00B70C26">
        <w:rPr>
          <w:rFonts w:eastAsiaTheme="minorEastAsia" w:hint="eastAsia"/>
          <w:bCs/>
          <w:lang w:eastAsia="zh-CN"/>
        </w:rPr>
        <w:t>when</w:t>
      </w:r>
      <w:r w:rsidRPr="00B70C26">
        <w:rPr>
          <w:color w:val="000000"/>
          <w:lang w:val="en-AU" w:eastAsia="x-none"/>
        </w:rPr>
        <w:t xml:space="preserve"> multiple SRS resources are configured </w:t>
      </w:r>
      <w:r w:rsidRPr="00B70C26">
        <w:rPr>
          <w:rFonts w:eastAsiaTheme="minorEastAsia" w:hint="eastAsia"/>
          <w:color w:val="000000"/>
          <w:lang w:val="en-AU" w:eastAsia="zh-CN"/>
        </w:rPr>
        <w:t>in the SRS resource set</w:t>
      </w:r>
      <w:r w:rsidRPr="00B70C26">
        <w:rPr>
          <w:bCs/>
        </w:rPr>
        <w:t xml:space="preserve">. </w:t>
      </w:r>
    </w:p>
    <w:p w14:paraId="08F64F58" w14:textId="77777777" w:rsidR="00D56210" w:rsidRPr="00B70C26" w:rsidRDefault="00D56210" w:rsidP="00D56210">
      <w:pPr>
        <w:pStyle w:val="B1"/>
        <w:rPr>
          <w:lang w:val="en-US"/>
        </w:rPr>
      </w:pPr>
      <w:r w:rsidRPr="00B70C26">
        <w:rPr>
          <w:bCs/>
        </w:rPr>
        <w:t>-</w:t>
      </w:r>
      <w:r w:rsidRPr="00B70C26">
        <w:rPr>
          <w:bCs/>
        </w:rPr>
        <w:tab/>
      </w:r>
      <w:r w:rsidRPr="00B70C26">
        <w:t xml:space="preserve">subject to UE capability, </w:t>
      </w:r>
      <w:r w:rsidRPr="00B70C26">
        <w:rPr>
          <w:bCs/>
        </w:rPr>
        <w:t xml:space="preserve">a maximum of </w:t>
      </w:r>
      <w:r w:rsidRPr="00B70C26">
        <w:rPr>
          <w:bCs/>
          <w:lang w:val="en-US"/>
        </w:rPr>
        <w:t xml:space="preserve">2 or </w:t>
      </w:r>
      <w:r w:rsidRPr="00B70C26">
        <w:rPr>
          <w:bCs/>
        </w:rPr>
        <w:t xml:space="preserve">4 SRS resources are supported </w:t>
      </w:r>
      <w:r w:rsidRPr="00B70C26">
        <w:rPr>
          <w:bCs/>
          <w:lang w:val="en-US"/>
        </w:rPr>
        <w:t>in</w:t>
      </w:r>
      <w:r w:rsidRPr="00B70C26">
        <w:rPr>
          <w:bCs/>
        </w:rPr>
        <w:t xml:space="preserve"> an SRS resource set with </w:t>
      </w:r>
      <w:r w:rsidRPr="00B70C26">
        <w:rPr>
          <w:bCs/>
          <w:i/>
        </w:rPr>
        <w:t>usage</w:t>
      </w:r>
      <w:r w:rsidRPr="00B70C26">
        <w:rPr>
          <w:bCs/>
        </w:rPr>
        <w:t xml:space="preserve"> set to 'codebook'</w:t>
      </w:r>
      <w:r w:rsidRPr="00B70C26">
        <w:rPr>
          <w:bCs/>
          <w:lang w:val="en-US"/>
        </w:rPr>
        <w:t>.</w:t>
      </w:r>
    </w:p>
    <w:p w14:paraId="6431A24A" w14:textId="77777777" w:rsidR="00D56210" w:rsidRPr="00B70C26" w:rsidRDefault="00D56210" w:rsidP="00D56210">
      <w:pPr>
        <w:jc w:val="center"/>
        <w:rPr>
          <w:color w:val="FF0000"/>
        </w:rPr>
      </w:pPr>
      <w:r w:rsidRPr="00B70C26">
        <w:rPr>
          <w:color w:val="FF0000"/>
        </w:rPr>
        <w:t>&lt;omitted text&gt;</w:t>
      </w:r>
    </w:p>
    <w:p w14:paraId="712806B2" w14:textId="77777777" w:rsidR="00044E41" w:rsidRPr="00B70C26" w:rsidRDefault="00044E41" w:rsidP="00044E41">
      <w:pPr>
        <w:pStyle w:val="Heading3"/>
        <w:rPr>
          <w:color w:val="000000"/>
        </w:rPr>
      </w:pPr>
      <w:bookmarkStart w:id="53" w:name="_Toc11352157"/>
      <w:bookmarkStart w:id="54" w:name="_Toc20318047"/>
      <w:bookmarkStart w:id="55" w:name="_Toc27299945"/>
      <w:bookmarkStart w:id="56" w:name="_Toc29673219"/>
      <w:bookmarkStart w:id="57" w:name="_Toc29673360"/>
      <w:bookmarkStart w:id="58" w:name="_Toc29674353"/>
      <w:bookmarkStart w:id="59" w:name="_Toc36645583"/>
      <w:bookmarkStart w:id="60" w:name="_Toc45810632"/>
      <w:bookmarkStart w:id="61" w:name="_Toc186746648"/>
      <w:r w:rsidRPr="00B70C26">
        <w:rPr>
          <w:color w:val="000000"/>
        </w:rPr>
        <w:t>6.2.1</w:t>
      </w:r>
      <w:r w:rsidRPr="00B70C26">
        <w:rPr>
          <w:color w:val="000000"/>
        </w:rPr>
        <w:tab/>
        <w:t>UE sounding procedure</w:t>
      </w:r>
      <w:bookmarkEnd w:id="53"/>
      <w:bookmarkEnd w:id="54"/>
      <w:bookmarkEnd w:id="55"/>
      <w:bookmarkEnd w:id="56"/>
      <w:bookmarkEnd w:id="57"/>
      <w:bookmarkEnd w:id="58"/>
      <w:bookmarkEnd w:id="59"/>
      <w:bookmarkEnd w:id="60"/>
      <w:bookmarkEnd w:id="61"/>
    </w:p>
    <w:p w14:paraId="2795DFBD" w14:textId="77777777" w:rsidR="00044E41" w:rsidRPr="00B70C26" w:rsidRDefault="00044E41" w:rsidP="00044E41">
      <w:pPr>
        <w:rPr>
          <w:color w:val="000000"/>
        </w:rPr>
      </w:pPr>
      <w:r w:rsidRPr="00B70C26">
        <w:rPr>
          <w:rFonts w:eastAsia="MS Mincho"/>
          <w:color w:val="000000"/>
          <w:lang w:val="en-US" w:eastAsia="ja-JP"/>
        </w:rPr>
        <w:t xml:space="preserve">The </w:t>
      </w:r>
      <w:r w:rsidRPr="00B70C26">
        <w:rPr>
          <w:color w:val="000000"/>
        </w:rPr>
        <w:t xml:space="preserve">UE may be configured with one or more Sounding Reference Signal (SRS) resource sets as configured by the higher layer parameter </w:t>
      </w:r>
      <w:r w:rsidRPr="00B70C26">
        <w:rPr>
          <w:i/>
          <w:color w:val="000000"/>
        </w:rPr>
        <w:t>SRS-</w:t>
      </w:r>
      <w:proofErr w:type="spellStart"/>
      <w:r w:rsidRPr="00B70C26">
        <w:rPr>
          <w:i/>
          <w:color w:val="000000"/>
        </w:rPr>
        <w:t>ResourceSet</w:t>
      </w:r>
      <w:proofErr w:type="spellEnd"/>
      <w:r w:rsidRPr="00B70C26">
        <w:rPr>
          <w:i/>
          <w:color w:val="000000"/>
        </w:rPr>
        <w:t xml:space="preserve"> </w:t>
      </w:r>
      <w:r w:rsidRPr="00B70C26">
        <w:rPr>
          <w:color w:val="000000"/>
        </w:rPr>
        <w:t>or</w:t>
      </w:r>
      <w:r w:rsidRPr="00B70C26">
        <w:rPr>
          <w:i/>
          <w:color w:val="000000"/>
        </w:rPr>
        <w:t xml:space="preserve"> SRS-</w:t>
      </w:r>
      <w:proofErr w:type="spellStart"/>
      <w:r w:rsidRPr="00B70C26">
        <w:rPr>
          <w:i/>
          <w:color w:val="000000"/>
        </w:rPr>
        <w:t>PosResourceSet</w:t>
      </w:r>
      <w:proofErr w:type="spellEnd"/>
      <w:r w:rsidRPr="00B70C26">
        <w:rPr>
          <w:color w:val="000000"/>
        </w:rPr>
        <w:t>.</w:t>
      </w:r>
      <w:r w:rsidRPr="00B70C26">
        <w:rPr>
          <w:rFonts w:eastAsia="MS Mincho"/>
          <w:color w:val="000000"/>
          <w:lang w:val="en-US" w:eastAsia="ja-JP"/>
        </w:rPr>
        <w:t xml:space="preserve"> For each SRS resource set configured by </w:t>
      </w:r>
      <w:r w:rsidRPr="00B70C26">
        <w:rPr>
          <w:rFonts w:eastAsia="MS Mincho"/>
          <w:i/>
          <w:color w:val="000000"/>
          <w:lang w:val="en-US" w:eastAsia="ja-JP"/>
        </w:rPr>
        <w:t>SRS-</w:t>
      </w:r>
      <w:proofErr w:type="spellStart"/>
      <w:r w:rsidRPr="00B70C26">
        <w:rPr>
          <w:rFonts w:eastAsia="MS Mincho"/>
          <w:i/>
          <w:color w:val="000000"/>
          <w:lang w:val="en-US" w:eastAsia="ja-JP"/>
        </w:rPr>
        <w:t>ResourceSet</w:t>
      </w:r>
      <w:proofErr w:type="spellEnd"/>
      <w:r w:rsidRPr="00B70C26">
        <w:rPr>
          <w:rFonts w:eastAsia="MS Mincho"/>
          <w:color w:val="000000"/>
          <w:lang w:val="en-US" w:eastAsia="ja-JP"/>
        </w:rPr>
        <w:t xml:space="preserve">, </w:t>
      </w:r>
      <w:r w:rsidRPr="00B70C26">
        <w:rPr>
          <w:color w:val="000000"/>
        </w:rPr>
        <w:t>a</w:t>
      </w:r>
      <w:r w:rsidRPr="00B70C26">
        <w:rPr>
          <w:rFonts w:hint="eastAsia"/>
          <w:color w:val="000000"/>
        </w:rPr>
        <w:t xml:space="preserve"> UE may be configured with </w:t>
      </w:r>
      <w:r w:rsidRPr="00B70C26">
        <w:rPr>
          <w:color w:val="000000"/>
          <w:position w:val="-4"/>
        </w:rPr>
        <w:object w:dxaOrig="520" w:dyaOrig="240" w14:anchorId="379CEC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v:imagedata r:id="rId13" o:title=""/>
          </v:shape>
          <o:OLEObject Type="Embed" ProgID="Equation.3" ShapeID="_x0000_i1025" DrawAspect="Content" ObjectID="_1810563352" r:id="rId14"/>
        </w:object>
      </w:r>
      <w:r w:rsidRPr="00B70C26">
        <w:rPr>
          <w:color w:val="000000"/>
        </w:rPr>
        <w:t xml:space="preserve">SRS resources (higher layer parameter </w:t>
      </w:r>
      <w:r w:rsidRPr="00B70C26">
        <w:rPr>
          <w:i/>
          <w:color w:val="000000"/>
        </w:rPr>
        <w:t>SRS-Resource</w:t>
      </w:r>
      <w:r w:rsidRPr="00B70C26">
        <w:rPr>
          <w:color w:val="000000"/>
        </w:rPr>
        <w:t>), where the maximum value of K is indicated by UE capability</w:t>
      </w:r>
      <w:r w:rsidRPr="00B70C26">
        <w:rPr>
          <w:i/>
          <w:color w:val="000000"/>
        </w:rPr>
        <w:t xml:space="preserve"> </w:t>
      </w:r>
      <w:r w:rsidRPr="00B70C26">
        <w:rPr>
          <w:color w:val="000000"/>
        </w:rPr>
        <w:t xml:space="preserve">[13, 38.306]. When SRS resource set is configured with the higher layer parameter </w:t>
      </w:r>
      <w:r w:rsidRPr="00B70C26">
        <w:rPr>
          <w:i/>
          <w:color w:val="000000"/>
        </w:rPr>
        <w:t>SRS-</w:t>
      </w:r>
      <w:proofErr w:type="spellStart"/>
      <w:r w:rsidRPr="00B70C26">
        <w:rPr>
          <w:i/>
          <w:color w:val="000000"/>
        </w:rPr>
        <w:t>PosResourceSet</w:t>
      </w:r>
      <w:proofErr w:type="spellEnd"/>
      <w:r w:rsidRPr="00B70C26">
        <w:rPr>
          <w:i/>
          <w:color w:val="000000"/>
        </w:rPr>
        <w:t>,</w:t>
      </w:r>
      <w:r w:rsidRPr="00B70C26">
        <w:rPr>
          <w:color w:val="000000"/>
        </w:rPr>
        <w:t xml:space="preserve"> a UE may be configured with </w:t>
      </w:r>
      <w:r w:rsidRPr="00B70C26">
        <w:rPr>
          <w:i/>
          <w:iCs/>
          <w:color w:val="000000"/>
        </w:rPr>
        <w:t xml:space="preserve">K </w:t>
      </w:r>
      <w:r w:rsidRPr="00B70C26">
        <w:rPr>
          <w:color w:val="000000"/>
        </w:rPr>
        <w:t xml:space="preserve">≥1 SRS resources (higher layer parameter </w:t>
      </w:r>
      <w:r w:rsidRPr="00B70C26">
        <w:rPr>
          <w:i/>
          <w:color w:val="000000"/>
        </w:rPr>
        <w:t>SRS-</w:t>
      </w:r>
      <w:proofErr w:type="spellStart"/>
      <w:r w:rsidRPr="00B70C26">
        <w:rPr>
          <w:i/>
          <w:color w:val="000000"/>
        </w:rPr>
        <w:t>PosResource</w:t>
      </w:r>
      <w:proofErr w:type="spellEnd"/>
      <w:r w:rsidRPr="00B70C26">
        <w:rPr>
          <w:color w:val="000000"/>
        </w:rPr>
        <w:t xml:space="preserve">), where the maximum value of K is 16. The SRS resource set applicability is configured by the higher layer parameter </w:t>
      </w:r>
      <w:r w:rsidRPr="00B70C26">
        <w:rPr>
          <w:i/>
          <w:color w:val="000000"/>
        </w:rPr>
        <w:t xml:space="preserve">usage </w:t>
      </w:r>
      <w:r w:rsidRPr="00B70C26">
        <w:rPr>
          <w:color w:val="000000"/>
        </w:rPr>
        <w:t>in</w:t>
      </w:r>
      <w:r w:rsidRPr="00B70C26">
        <w:rPr>
          <w:i/>
          <w:color w:val="000000"/>
        </w:rPr>
        <w:t xml:space="preserve"> SRS-</w:t>
      </w:r>
      <w:proofErr w:type="spellStart"/>
      <w:r w:rsidRPr="00B70C26">
        <w:rPr>
          <w:i/>
          <w:color w:val="000000"/>
        </w:rPr>
        <w:t>ResourceSet</w:t>
      </w:r>
      <w:proofErr w:type="spellEnd"/>
      <w:r w:rsidRPr="00B70C26">
        <w:rPr>
          <w:i/>
          <w:color w:val="000000"/>
        </w:rPr>
        <w:t>.</w:t>
      </w:r>
      <w:r w:rsidRPr="00B70C26">
        <w:rPr>
          <w:color w:val="000000"/>
        </w:rPr>
        <w:t xml:space="preserve"> When the higher layer parameter</w:t>
      </w:r>
      <w:r w:rsidRPr="00B70C26">
        <w:rPr>
          <w:i/>
          <w:color w:val="000000"/>
        </w:rPr>
        <w:t xml:space="preserve"> usage </w:t>
      </w:r>
      <w:r w:rsidRPr="00B70C26">
        <w:rPr>
          <w:color w:val="000000"/>
        </w:rPr>
        <w:t>is set to '</w:t>
      </w:r>
      <w:proofErr w:type="spellStart"/>
      <w:r w:rsidRPr="00B70C26">
        <w:rPr>
          <w:color w:val="000000"/>
        </w:rPr>
        <w:t>beamManagement</w:t>
      </w:r>
      <w:proofErr w:type="spellEnd"/>
      <w:r w:rsidRPr="00B70C26">
        <w:rPr>
          <w:color w:val="000000"/>
        </w:rPr>
        <w:t>'</w:t>
      </w:r>
      <w:r w:rsidRPr="00B70C26">
        <w:rPr>
          <w:i/>
          <w:color w:val="000000"/>
        </w:rPr>
        <w:t xml:space="preserve">, </w:t>
      </w:r>
      <w:r w:rsidRPr="00B70C26">
        <w:rPr>
          <w:color w:val="000000"/>
        </w:rPr>
        <w:t xml:space="preserve">only one SRS resource in each of multiple SRS resource sets may be transmitted at a given time instant, but the SRS resources in different SRS resource sets with the same time domain behaviour in the same BWP may be transmitted simultaneously. </w:t>
      </w:r>
      <w:r w:rsidRPr="00B70C26">
        <w:rPr>
          <w:iCs/>
        </w:rPr>
        <w:t>For a given CC, multiple SRS resources across multiple sets with usage “</w:t>
      </w:r>
      <w:proofErr w:type="spellStart"/>
      <w:r w:rsidRPr="00B70C26">
        <w:rPr>
          <w:iCs/>
        </w:rPr>
        <w:t>beamManagement</w:t>
      </w:r>
      <w:proofErr w:type="spellEnd"/>
      <w:r w:rsidRPr="00B70C26">
        <w:rPr>
          <w:iCs/>
        </w:rPr>
        <w:t>” are not expected to be partially overlapped in time.</w:t>
      </w:r>
    </w:p>
    <w:p w14:paraId="3BB51FEA" w14:textId="77777777" w:rsidR="00044E41" w:rsidRPr="00B70C26" w:rsidRDefault="00044E41" w:rsidP="00044E41">
      <w:r w:rsidRPr="00B70C26">
        <w:t>During non-active periods of cell DRX if cell DRX is activated for the serving cell, the UE is not expected to transmit the periodic SRS, or semi-persistent SRS for channel acquisition that overlap in time with any non-active periods of cell DRX on the serving cell. SRS for positioning is not impacted by cell DRX operation.</w:t>
      </w:r>
    </w:p>
    <w:p w14:paraId="2E962E13" w14:textId="77777777" w:rsidR="00044E41" w:rsidRPr="00B70C26" w:rsidRDefault="00044E41" w:rsidP="00044E41">
      <w:r w:rsidRPr="00B70C26">
        <w:t>During non-active periods of cell DRX if cell DRX is activated for a serving cell, the UE applies the procedures described in this clause after it determines PUSCH, SRS, and PUCCH transmission on the serving cell due to cell DRX operations according to clause 5.34.3 of [11, TS 38.321].</w:t>
      </w:r>
    </w:p>
    <w:p w14:paraId="52724F1D" w14:textId="77777777" w:rsidR="00044E41" w:rsidRPr="00B70C26" w:rsidRDefault="00044E41" w:rsidP="00044E41">
      <w:pPr>
        <w:rPr>
          <w:color w:val="000000"/>
        </w:rPr>
      </w:pPr>
      <w:r w:rsidRPr="00B70C26">
        <w:rPr>
          <w:color w:val="000000"/>
          <w:lang w:eastAsia="ko-KR"/>
        </w:rPr>
        <w:t xml:space="preserve">For the SRS resource set(s) configured </w:t>
      </w:r>
      <w:r w:rsidRPr="00B70C26">
        <w:rPr>
          <w:i/>
          <w:iCs/>
          <w:color w:val="000000"/>
          <w:lang w:eastAsia="ko-KR"/>
        </w:rPr>
        <w:t>in srs-ResourceSetToAddModListDCI-0-2</w:t>
      </w:r>
      <w:r w:rsidRPr="00B70C26">
        <w:rPr>
          <w:color w:val="000000"/>
          <w:lang w:eastAsia="ko-KR"/>
        </w:rPr>
        <w:t xml:space="preserve"> with higher layer parameter </w:t>
      </w:r>
      <w:r w:rsidRPr="00B70C26">
        <w:rPr>
          <w:i/>
          <w:color w:val="000000"/>
          <w:lang w:eastAsia="ko-KR"/>
        </w:rPr>
        <w:t>usage</w:t>
      </w:r>
      <w:r w:rsidRPr="00B70C26">
        <w:rPr>
          <w:color w:val="000000"/>
          <w:lang w:eastAsia="ko-KR"/>
        </w:rPr>
        <w:t xml:space="preserve"> set to </w:t>
      </w:r>
      <w:r w:rsidRPr="00B70C26">
        <w:rPr>
          <w:color w:val="000000"/>
        </w:rPr>
        <w:t>'</w:t>
      </w:r>
      <w:proofErr w:type="spellStart"/>
      <w:r w:rsidRPr="00B70C26">
        <w:rPr>
          <w:i/>
          <w:color w:val="000000"/>
        </w:rPr>
        <w:t>antennaSwitching</w:t>
      </w:r>
      <w:proofErr w:type="spellEnd"/>
      <w:r w:rsidRPr="00B70C26">
        <w:rPr>
          <w:color w:val="000000"/>
        </w:rPr>
        <w:t>' or '</w:t>
      </w:r>
      <w:proofErr w:type="spellStart"/>
      <w:r w:rsidRPr="00B70C26">
        <w:rPr>
          <w:i/>
          <w:color w:val="000000"/>
        </w:rPr>
        <w:t>beamManagement</w:t>
      </w:r>
      <w:proofErr w:type="spellEnd"/>
      <w:r w:rsidRPr="00B70C26">
        <w:rPr>
          <w:color w:val="000000"/>
        </w:rPr>
        <w:t xml:space="preserve">', the UE expects the same SRS resource set(s) with the same </w:t>
      </w:r>
      <w:r w:rsidRPr="00B70C26">
        <w:rPr>
          <w:i/>
          <w:color w:val="000000"/>
        </w:rPr>
        <w:t>usage</w:t>
      </w:r>
      <w:r w:rsidRPr="00B70C26">
        <w:rPr>
          <w:color w:val="000000"/>
        </w:rPr>
        <w:t xml:space="preserve"> being configured in </w:t>
      </w:r>
      <w:proofErr w:type="spellStart"/>
      <w:r w:rsidRPr="00B70C26">
        <w:rPr>
          <w:i/>
          <w:color w:val="000000"/>
          <w:lang w:eastAsia="zh-CN"/>
        </w:rPr>
        <w:t>srs-</w:t>
      </w:r>
      <w:r w:rsidRPr="00B70C26">
        <w:rPr>
          <w:i/>
          <w:color w:val="000000"/>
        </w:rPr>
        <w:t>ResourceSetToAddModList</w:t>
      </w:r>
      <w:proofErr w:type="spellEnd"/>
      <w:r w:rsidRPr="00B70C26">
        <w:rPr>
          <w:i/>
          <w:color w:val="000000"/>
        </w:rPr>
        <w:t>.</w:t>
      </w:r>
    </w:p>
    <w:p w14:paraId="0651FEEE" w14:textId="77777777" w:rsidR="00044E41" w:rsidRPr="00B70C26" w:rsidRDefault="00044E41" w:rsidP="00044E41">
      <w:pPr>
        <w:rPr>
          <w:strike/>
          <w:color w:val="000000" w:themeColor="text1"/>
        </w:rPr>
      </w:pPr>
      <w:r w:rsidRPr="00B70C26">
        <w:t xml:space="preserve">When the UE is configured </w:t>
      </w:r>
      <w:r w:rsidRPr="00B70C26">
        <w:rPr>
          <w:i/>
          <w:iCs/>
          <w:color w:val="000000"/>
        </w:rPr>
        <w:t>dl-</w:t>
      </w:r>
      <w:proofErr w:type="spellStart"/>
      <w:r w:rsidRPr="00B70C26">
        <w:rPr>
          <w:i/>
          <w:iCs/>
          <w:color w:val="000000"/>
        </w:rPr>
        <w:t>OrJointTCI</w:t>
      </w:r>
      <w:proofErr w:type="spellEnd"/>
      <w:r w:rsidRPr="00B70C26">
        <w:rPr>
          <w:i/>
          <w:iCs/>
          <w:color w:val="000000"/>
        </w:rPr>
        <w:t>-</w:t>
      </w:r>
      <w:proofErr w:type="spellStart"/>
      <w:r w:rsidRPr="00B70C26">
        <w:rPr>
          <w:i/>
          <w:iCs/>
          <w:color w:val="000000"/>
        </w:rPr>
        <w:t>StateList</w:t>
      </w:r>
      <w:proofErr w:type="spellEnd"/>
      <w:r w:rsidRPr="00B70C26">
        <w:rPr>
          <w:color w:val="000000" w:themeColor="text1"/>
        </w:rPr>
        <w:t xml:space="preserve"> or </w:t>
      </w:r>
      <w:proofErr w:type="spellStart"/>
      <w:r w:rsidRPr="00B70C26">
        <w:rPr>
          <w:i/>
          <w:iCs/>
          <w:color w:val="000000" w:themeColor="text1"/>
        </w:rPr>
        <w:t>ul</w:t>
      </w:r>
      <w:proofErr w:type="spellEnd"/>
      <w:r w:rsidRPr="00B70C26">
        <w:rPr>
          <w:i/>
          <w:iCs/>
          <w:color w:val="000000" w:themeColor="text1"/>
        </w:rPr>
        <w:t>-TCI-</w:t>
      </w:r>
      <w:proofErr w:type="spellStart"/>
      <w:r w:rsidRPr="00B70C26">
        <w:rPr>
          <w:i/>
          <w:iCs/>
          <w:color w:val="000000" w:themeColor="text1"/>
        </w:rPr>
        <w:t>StateList</w:t>
      </w:r>
      <w:proofErr w:type="spellEnd"/>
      <w:r w:rsidRPr="00B70C26">
        <w:rPr>
          <w:i/>
        </w:rPr>
        <w:t>,</w:t>
      </w:r>
      <w:r w:rsidRPr="00B70C26">
        <w:t xml:space="preserve"> the UE can assume that SRS resource(s) in any SRS resource set, except SRS resource set for positioning and an SRS resource set configured with </w:t>
      </w:r>
      <w:proofErr w:type="spellStart"/>
      <w:r w:rsidRPr="00B70C26">
        <w:rPr>
          <w:i/>
          <w:iCs/>
        </w:rPr>
        <w:t>followUnifiedTCI-StateSRS</w:t>
      </w:r>
      <w:proofErr w:type="spellEnd"/>
      <w:r w:rsidRPr="00B70C26">
        <w:t xml:space="preserve">, can be configured with </w:t>
      </w:r>
      <w:r w:rsidRPr="00B70C26">
        <w:rPr>
          <w:i/>
          <w:color w:val="000000" w:themeColor="text1"/>
        </w:rPr>
        <w:t>TCI-State</w:t>
      </w:r>
      <w:r w:rsidRPr="00B70C26">
        <w:rPr>
          <w:color w:val="000000" w:themeColor="text1"/>
        </w:rPr>
        <w:t xml:space="preserve"> or </w:t>
      </w:r>
      <w:r w:rsidRPr="00B70C26">
        <w:rPr>
          <w:i/>
          <w:iCs/>
          <w:color w:val="000000" w:themeColor="text1"/>
          <w:lang w:val="en-US"/>
        </w:rPr>
        <w:t>TCI</w:t>
      </w:r>
      <w:r w:rsidRPr="00B70C26">
        <w:rPr>
          <w:i/>
          <w:iCs/>
          <w:color w:val="000000" w:themeColor="text1"/>
        </w:rPr>
        <w:t>-UL-</w:t>
      </w:r>
      <w:r w:rsidRPr="00B70C26">
        <w:rPr>
          <w:i/>
          <w:iCs/>
          <w:color w:val="000000" w:themeColor="text1"/>
          <w:lang w:val="en-US"/>
        </w:rPr>
        <w:t>State</w:t>
      </w:r>
      <w:r w:rsidRPr="00B70C26">
        <w:t xml:space="preserve"> or updated </w:t>
      </w:r>
      <w:r w:rsidRPr="00B70C26">
        <w:rPr>
          <w:rFonts w:eastAsia="MS Mincho"/>
          <w:color w:val="000000"/>
          <w:lang w:val="en-US" w:eastAsia="ja-JP"/>
        </w:rPr>
        <w:t xml:space="preserve">as described in clause </w:t>
      </w:r>
      <w:r w:rsidRPr="00B70C26">
        <w:rPr>
          <w:rFonts w:eastAsia="MS Mincho"/>
          <w:color w:val="000000"/>
          <w:lang w:eastAsia="ja-JP"/>
        </w:rPr>
        <w:t>6.1.3.59 or 6.1.3.60</w:t>
      </w:r>
      <w:r w:rsidRPr="00B70C26">
        <w:rPr>
          <w:rFonts w:eastAsia="MS Mincho"/>
          <w:color w:val="000000"/>
          <w:lang w:val="en-US" w:eastAsia="ja-JP"/>
        </w:rPr>
        <w:t xml:space="preserve"> of [10</w:t>
      </w:r>
      <w:r w:rsidRPr="00B70C26">
        <w:rPr>
          <w:color w:val="000000"/>
          <w:lang w:val="en-US"/>
        </w:rPr>
        <w:t>, TS 38.321</w:t>
      </w:r>
      <w:r w:rsidRPr="00B70C26">
        <w:rPr>
          <w:rFonts w:eastAsia="MS Mincho"/>
          <w:color w:val="000000"/>
          <w:lang w:val="en-US" w:eastAsia="ja-JP"/>
        </w:rPr>
        <w:t xml:space="preserve">]. </w:t>
      </w:r>
      <w:r w:rsidRPr="00B70C26">
        <w:t xml:space="preserve">The reference RS in the </w:t>
      </w:r>
      <w:r w:rsidRPr="00B70C26">
        <w:rPr>
          <w:i/>
          <w:color w:val="000000" w:themeColor="text1"/>
        </w:rPr>
        <w:t>TCI-State</w:t>
      </w:r>
      <w:r w:rsidRPr="00B70C26">
        <w:rPr>
          <w:color w:val="000000" w:themeColor="text1"/>
        </w:rPr>
        <w:t xml:space="preserve"> </w:t>
      </w:r>
      <w:r w:rsidRPr="00B70C26">
        <w:t xml:space="preserve">can be a CSI-RS resource in a </w:t>
      </w:r>
      <w:r w:rsidRPr="00B70C26">
        <w:rPr>
          <w:i/>
          <w:color w:val="000000"/>
        </w:rPr>
        <w:t>NZP-CSI-RS-</w:t>
      </w:r>
      <w:proofErr w:type="spellStart"/>
      <w:r w:rsidRPr="00B70C26">
        <w:rPr>
          <w:i/>
          <w:color w:val="000000"/>
        </w:rPr>
        <w:t>ResourceSet</w:t>
      </w:r>
      <w:proofErr w:type="spellEnd"/>
      <w:r w:rsidRPr="00B70C26">
        <w:t xml:space="preserve"> configured with higher layer parameter </w:t>
      </w:r>
      <w:r w:rsidRPr="00B70C26">
        <w:rPr>
          <w:i/>
          <w:color w:val="000000"/>
        </w:rPr>
        <w:t>repetition</w:t>
      </w:r>
      <w:r w:rsidRPr="00B70C26">
        <w:t xml:space="preserve">, a CSI-RS resource in an </w:t>
      </w:r>
      <w:r w:rsidRPr="00B70C26">
        <w:rPr>
          <w:i/>
          <w:color w:val="000000"/>
        </w:rPr>
        <w:t>NZP-CSI-RS-</w:t>
      </w:r>
      <w:proofErr w:type="spellStart"/>
      <w:r w:rsidRPr="00B70C26">
        <w:rPr>
          <w:i/>
          <w:color w:val="000000"/>
        </w:rPr>
        <w:t>ResourceSet</w:t>
      </w:r>
      <w:proofErr w:type="spellEnd"/>
      <w:r w:rsidRPr="00B70C26">
        <w:rPr>
          <w:i/>
          <w:color w:val="000000"/>
        </w:rPr>
        <w:t xml:space="preserve"> </w:t>
      </w:r>
      <w:r w:rsidRPr="00B70C26">
        <w:t xml:space="preserve">configured with higher layer parameter </w:t>
      </w:r>
      <w:proofErr w:type="spellStart"/>
      <w:r w:rsidRPr="00B70C26">
        <w:rPr>
          <w:i/>
        </w:rPr>
        <w:t>trs</w:t>
      </w:r>
      <w:proofErr w:type="spellEnd"/>
      <w:r w:rsidRPr="00B70C26">
        <w:rPr>
          <w:i/>
        </w:rPr>
        <w:t>-Info</w:t>
      </w:r>
      <w:r w:rsidRPr="00B70C26">
        <w:t xml:space="preserve">, </w:t>
      </w:r>
      <w:r w:rsidRPr="00B70C26">
        <w:rPr>
          <w:color w:val="000000"/>
        </w:rPr>
        <w:t xml:space="preserve">or </w:t>
      </w:r>
      <w:r w:rsidRPr="00B70C26">
        <w:t>SS/PBCH</w:t>
      </w:r>
      <w:r w:rsidRPr="00B70C26">
        <w:rPr>
          <w:color w:val="000000" w:themeColor="text1"/>
        </w:rPr>
        <w:t xml:space="preserve"> block associated with the same or different PCI from the PCI of the serving cell</w:t>
      </w:r>
      <w:r w:rsidRPr="00B70C26">
        <w:t xml:space="preserve">. The reference RS in the </w:t>
      </w:r>
      <w:r w:rsidRPr="00B70C26">
        <w:rPr>
          <w:i/>
          <w:iCs/>
          <w:color w:val="000000" w:themeColor="text1"/>
          <w:lang w:val="en-US"/>
        </w:rPr>
        <w:t>TCI</w:t>
      </w:r>
      <w:r w:rsidRPr="00B70C26">
        <w:rPr>
          <w:i/>
          <w:iCs/>
          <w:color w:val="000000" w:themeColor="text1"/>
        </w:rPr>
        <w:t>-UL-</w:t>
      </w:r>
      <w:r w:rsidRPr="00B70C26">
        <w:rPr>
          <w:i/>
          <w:iCs/>
          <w:color w:val="000000" w:themeColor="text1"/>
          <w:lang w:val="en-US"/>
        </w:rPr>
        <w:t>State</w:t>
      </w:r>
      <w:r w:rsidRPr="00B70C26">
        <w:rPr>
          <w:iCs/>
        </w:rPr>
        <w:t>(s)</w:t>
      </w:r>
      <w:r w:rsidRPr="00B70C26">
        <w:t xml:space="preserve"> can be a CSI-RS resource in a </w:t>
      </w:r>
      <w:r w:rsidRPr="00B70C26">
        <w:rPr>
          <w:i/>
          <w:iCs/>
        </w:rPr>
        <w:t>NZP-CSI-RS-</w:t>
      </w:r>
      <w:proofErr w:type="spellStart"/>
      <w:r w:rsidRPr="00B70C26">
        <w:rPr>
          <w:i/>
          <w:iCs/>
        </w:rPr>
        <w:t>ResourceSet</w:t>
      </w:r>
      <w:proofErr w:type="spellEnd"/>
      <w:r w:rsidRPr="00B70C26">
        <w:rPr>
          <w:i/>
          <w:iCs/>
        </w:rPr>
        <w:t xml:space="preserve"> </w:t>
      </w:r>
      <w:r w:rsidRPr="00B70C26">
        <w:t xml:space="preserve">configured with higher layer parameter </w:t>
      </w:r>
      <w:r w:rsidRPr="00B70C26">
        <w:rPr>
          <w:i/>
          <w:iCs/>
        </w:rPr>
        <w:t>repetition</w:t>
      </w:r>
      <w:r w:rsidRPr="00B70C26">
        <w:t xml:space="preserve">, a CSI-RS resource in an </w:t>
      </w:r>
      <w:r w:rsidRPr="00B70C26">
        <w:rPr>
          <w:i/>
          <w:iCs/>
        </w:rPr>
        <w:t>NZP-CSI-RS-</w:t>
      </w:r>
      <w:proofErr w:type="spellStart"/>
      <w:r w:rsidRPr="00B70C26">
        <w:rPr>
          <w:i/>
          <w:iCs/>
        </w:rPr>
        <w:t>ResourceSet</w:t>
      </w:r>
      <w:proofErr w:type="spellEnd"/>
      <w:r w:rsidRPr="00B70C26">
        <w:t xml:space="preserve"> configured with higher layer parameter </w:t>
      </w:r>
      <w:proofErr w:type="spellStart"/>
      <w:r w:rsidRPr="00B70C26">
        <w:rPr>
          <w:i/>
          <w:iCs/>
        </w:rPr>
        <w:t>trs</w:t>
      </w:r>
      <w:proofErr w:type="spellEnd"/>
      <w:r w:rsidRPr="00B70C26">
        <w:rPr>
          <w:i/>
          <w:iCs/>
        </w:rPr>
        <w:t>-Info</w:t>
      </w:r>
      <w:r w:rsidRPr="00B70C26">
        <w:t xml:space="preserve">, an SRS resource with </w:t>
      </w:r>
      <w:r w:rsidRPr="00B70C26">
        <w:rPr>
          <w:color w:val="000000"/>
        </w:rPr>
        <w:t>the higher layer parameter</w:t>
      </w:r>
      <w:r w:rsidRPr="00B70C26">
        <w:rPr>
          <w:i/>
          <w:color w:val="000000"/>
        </w:rPr>
        <w:t xml:space="preserve"> usage </w:t>
      </w:r>
      <w:r w:rsidRPr="00B70C26">
        <w:rPr>
          <w:color w:val="000000"/>
        </w:rPr>
        <w:t>set to '</w:t>
      </w:r>
      <w:proofErr w:type="spellStart"/>
      <w:r w:rsidRPr="00B70C26">
        <w:rPr>
          <w:color w:val="000000"/>
        </w:rPr>
        <w:t>beamManagement</w:t>
      </w:r>
      <w:proofErr w:type="spellEnd"/>
      <w:r w:rsidRPr="00B70C26">
        <w:rPr>
          <w:color w:val="000000"/>
        </w:rPr>
        <w:t xml:space="preserve">', or </w:t>
      </w:r>
      <w:r w:rsidRPr="00B70C26">
        <w:t>SS/PBCH</w:t>
      </w:r>
      <w:r w:rsidRPr="00B70C26">
        <w:rPr>
          <w:color w:val="000000" w:themeColor="text1"/>
        </w:rPr>
        <w:t xml:space="preserve"> block </w:t>
      </w:r>
      <w:r w:rsidRPr="00B70C26">
        <w:rPr>
          <w:color w:val="000000" w:themeColor="text1"/>
          <w:lang w:val="en-US"/>
        </w:rPr>
        <w:t xml:space="preserve">associated with </w:t>
      </w:r>
      <w:r w:rsidRPr="00B70C26">
        <w:rPr>
          <w:color w:val="000000" w:themeColor="text1"/>
        </w:rPr>
        <w:t xml:space="preserve">the same or different </w:t>
      </w:r>
      <w:r w:rsidRPr="00B70C26">
        <w:rPr>
          <w:color w:val="000000" w:themeColor="text1"/>
          <w:lang w:val="en-US"/>
        </w:rPr>
        <w:t>PCI from the PCI of the serving cell</w:t>
      </w:r>
      <w:r w:rsidRPr="00B70C26">
        <w:rPr>
          <w:color w:val="000000" w:themeColor="text1"/>
        </w:rPr>
        <w:t>.</w:t>
      </w:r>
    </w:p>
    <w:p w14:paraId="12AD9973" w14:textId="77777777" w:rsidR="00044E41" w:rsidRPr="00B70C26" w:rsidRDefault="00044E41" w:rsidP="00044E41">
      <w:pPr>
        <w:spacing w:after="240"/>
        <w:rPr>
          <w:strike/>
          <w:color w:val="000000" w:themeColor="text1"/>
          <w:lang w:val="en-US"/>
        </w:rPr>
      </w:pPr>
      <w:r w:rsidRPr="00B70C26">
        <w:rPr>
          <w:color w:val="000000" w:themeColor="text1"/>
          <w:lang w:val="en-US"/>
        </w:rPr>
        <w:t xml:space="preserve">If an SRS resource set, except an SRS resource set for positioning, is configured with </w:t>
      </w:r>
      <w:proofErr w:type="spellStart"/>
      <w:r w:rsidRPr="00B70C26">
        <w:rPr>
          <w:i/>
          <w:iCs/>
        </w:rPr>
        <w:t>followUnifiedTCI-StateSRS</w:t>
      </w:r>
      <w:proofErr w:type="spellEnd"/>
      <w:r w:rsidRPr="00B70C26">
        <w:rPr>
          <w:color w:val="000000" w:themeColor="text1"/>
          <w:lang w:val="en-US"/>
        </w:rPr>
        <w:t xml:space="preserve">, the UE shall transmit the target SRS resource(s) within the SRS resource set according to the spatial relation, if applicable, with a reference to the RS used for determining UL TX spatial filter. The RS </w:t>
      </w:r>
      <w:r w:rsidRPr="00B70C26">
        <w:rPr>
          <w:rFonts w:hint="eastAsia"/>
          <w:lang w:val="en-US" w:eastAsia="zh-CN"/>
        </w:rPr>
        <w:t xml:space="preserve">is determined based on an RS </w:t>
      </w:r>
      <w:r w:rsidRPr="00B70C26">
        <w:rPr>
          <w:color w:val="000000" w:themeColor="text1"/>
          <w:lang w:val="en-US"/>
        </w:rPr>
        <w:t xml:space="preserve">configured with </w:t>
      </w:r>
      <w:proofErr w:type="spellStart"/>
      <w:r w:rsidRPr="00B70C26">
        <w:rPr>
          <w:i/>
          <w:iCs/>
          <w:color w:val="000000" w:themeColor="text1"/>
          <w:lang w:val="en-US"/>
        </w:rPr>
        <w:t>qcl</w:t>
      </w:r>
      <w:proofErr w:type="spellEnd"/>
      <w:r w:rsidRPr="00B70C26">
        <w:rPr>
          <w:i/>
          <w:iCs/>
          <w:color w:val="000000" w:themeColor="text1"/>
          <w:lang w:val="en-US"/>
        </w:rPr>
        <w:t>-Type</w:t>
      </w:r>
      <w:r w:rsidRPr="00B70C26">
        <w:rPr>
          <w:color w:val="000000" w:themeColor="text1"/>
          <w:lang w:val="en-US"/>
        </w:rPr>
        <w:t xml:space="preserve"> set to '</w:t>
      </w:r>
      <w:proofErr w:type="spellStart"/>
      <w:r w:rsidRPr="00B70C26">
        <w:rPr>
          <w:color w:val="000000" w:themeColor="text1"/>
          <w:lang w:val="en-US"/>
        </w:rPr>
        <w:t>typeD</w:t>
      </w:r>
      <w:proofErr w:type="spellEnd"/>
      <w:r w:rsidRPr="00B70C26">
        <w:rPr>
          <w:color w:val="000000" w:themeColor="text1"/>
          <w:lang w:val="en-US"/>
        </w:rPr>
        <w:t xml:space="preserve">' in </w:t>
      </w:r>
      <w:r w:rsidRPr="00B70C26">
        <w:rPr>
          <w:i/>
          <w:iCs/>
          <w:color w:val="000000" w:themeColor="text1"/>
          <w:lang w:val="en-US"/>
        </w:rPr>
        <w:t>QCL-Info</w:t>
      </w:r>
      <w:r w:rsidRPr="00B70C26">
        <w:rPr>
          <w:color w:val="000000" w:themeColor="text1"/>
          <w:lang w:val="en-US"/>
        </w:rPr>
        <w:t xml:space="preserve"> of the indicated </w:t>
      </w:r>
      <w:r w:rsidRPr="00B70C26">
        <w:rPr>
          <w:i/>
          <w:iCs/>
          <w:color w:val="000000" w:themeColor="text1"/>
          <w:lang w:val="en-US"/>
        </w:rPr>
        <w:t>TCI-State</w:t>
      </w:r>
      <w:r w:rsidRPr="00B70C26">
        <w:rPr>
          <w:color w:val="000000" w:themeColor="text1"/>
          <w:lang w:val="en-US"/>
        </w:rPr>
        <w:t xml:space="preserve"> or </w:t>
      </w:r>
      <w:r w:rsidRPr="00B70C26">
        <w:rPr>
          <w:rFonts w:hint="eastAsia"/>
          <w:lang w:val="en-US" w:eastAsia="zh-CN"/>
        </w:rPr>
        <w:t>an RS in the indicated</w:t>
      </w:r>
      <w:r w:rsidRPr="00B70C26">
        <w:rPr>
          <w:color w:val="000000" w:themeColor="text1"/>
        </w:rPr>
        <w:t xml:space="preserve"> </w:t>
      </w:r>
      <w:r w:rsidRPr="00B70C26">
        <w:rPr>
          <w:i/>
          <w:iCs/>
          <w:color w:val="000000" w:themeColor="text1"/>
          <w:lang w:val="en-US"/>
        </w:rPr>
        <w:t>TCI</w:t>
      </w:r>
      <w:r w:rsidRPr="00B70C26">
        <w:rPr>
          <w:i/>
          <w:iCs/>
          <w:color w:val="000000" w:themeColor="text1"/>
        </w:rPr>
        <w:t>-UL-</w:t>
      </w:r>
      <w:r w:rsidRPr="00B70C26">
        <w:rPr>
          <w:i/>
          <w:iCs/>
          <w:color w:val="000000" w:themeColor="text1"/>
          <w:lang w:val="en-US"/>
        </w:rPr>
        <w:t>State</w:t>
      </w:r>
      <w:r w:rsidRPr="00B70C26">
        <w:rPr>
          <w:color w:val="000000" w:themeColor="text1"/>
          <w:lang w:val="en-US"/>
        </w:rPr>
        <w:t xml:space="preserve">. The reference RS in the indicated </w:t>
      </w:r>
      <w:r w:rsidRPr="00B70C26">
        <w:rPr>
          <w:i/>
          <w:iCs/>
          <w:color w:val="000000" w:themeColor="text1"/>
          <w:lang w:val="en-US"/>
        </w:rPr>
        <w:t>TCI-State</w:t>
      </w:r>
      <w:r w:rsidRPr="00B70C26">
        <w:rPr>
          <w:color w:val="000000" w:themeColor="text1"/>
          <w:lang w:val="en-US"/>
        </w:rPr>
        <w:t xml:space="preserve"> can be a CSI-RS resource in a </w:t>
      </w:r>
      <w:r w:rsidRPr="00B70C26">
        <w:rPr>
          <w:i/>
          <w:iCs/>
          <w:color w:val="000000" w:themeColor="text1"/>
          <w:lang w:val="en-US"/>
        </w:rPr>
        <w:t>NZP-CSI-RS-</w:t>
      </w:r>
      <w:proofErr w:type="spellStart"/>
      <w:r w:rsidRPr="00B70C26">
        <w:rPr>
          <w:i/>
          <w:iCs/>
          <w:color w:val="000000" w:themeColor="text1"/>
          <w:lang w:val="en-US"/>
        </w:rPr>
        <w:t>ResourceSet</w:t>
      </w:r>
      <w:proofErr w:type="spellEnd"/>
      <w:r w:rsidRPr="00B70C26">
        <w:rPr>
          <w:color w:val="000000" w:themeColor="text1"/>
          <w:lang w:val="en-US"/>
        </w:rPr>
        <w:t xml:space="preserve"> configured with higher layer parameter </w:t>
      </w:r>
      <w:r w:rsidRPr="00B70C26">
        <w:rPr>
          <w:i/>
          <w:iCs/>
          <w:color w:val="000000" w:themeColor="text1"/>
          <w:lang w:val="en-US"/>
        </w:rPr>
        <w:t>repetition</w:t>
      </w:r>
      <w:r w:rsidRPr="00B70C26">
        <w:rPr>
          <w:color w:val="000000" w:themeColor="text1"/>
          <w:lang w:val="en-US"/>
        </w:rPr>
        <w:t xml:space="preserve">, </w:t>
      </w:r>
      <w:r w:rsidRPr="00B70C26">
        <w:rPr>
          <w:color w:val="000000" w:themeColor="text1"/>
        </w:rPr>
        <w:t xml:space="preserve">or </w:t>
      </w:r>
      <w:r w:rsidRPr="00B70C26">
        <w:rPr>
          <w:color w:val="000000" w:themeColor="text1"/>
          <w:lang w:val="en-US"/>
        </w:rPr>
        <w:t xml:space="preserve">a CSI-RS resource in an </w:t>
      </w:r>
      <w:r w:rsidRPr="00B70C26">
        <w:rPr>
          <w:i/>
          <w:iCs/>
          <w:color w:val="000000" w:themeColor="text1"/>
          <w:lang w:val="en-US"/>
        </w:rPr>
        <w:t>NZP-CSI-RS-</w:t>
      </w:r>
      <w:proofErr w:type="spellStart"/>
      <w:r w:rsidRPr="00B70C26">
        <w:rPr>
          <w:i/>
          <w:iCs/>
          <w:color w:val="000000" w:themeColor="text1"/>
          <w:lang w:val="en-US"/>
        </w:rPr>
        <w:t>ResourceSet</w:t>
      </w:r>
      <w:proofErr w:type="spellEnd"/>
      <w:r w:rsidRPr="00B70C26">
        <w:rPr>
          <w:i/>
          <w:iCs/>
          <w:color w:val="000000" w:themeColor="text1"/>
          <w:lang w:val="en-US"/>
        </w:rPr>
        <w:t xml:space="preserve"> </w:t>
      </w:r>
      <w:r w:rsidRPr="00B70C26">
        <w:rPr>
          <w:color w:val="000000" w:themeColor="text1"/>
          <w:lang w:val="en-US"/>
        </w:rPr>
        <w:t xml:space="preserve">configured with higher layer parameter </w:t>
      </w:r>
      <w:proofErr w:type="spellStart"/>
      <w:r w:rsidRPr="00B70C26">
        <w:rPr>
          <w:i/>
          <w:iCs/>
          <w:color w:val="000000" w:themeColor="text1"/>
          <w:lang w:val="en-US"/>
        </w:rPr>
        <w:t>trs</w:t>
      </w:r>
      <w:proofErr w:type="spellEnd"/>
      <w:r w:rsidRPr="00B70C26">
        <w:rPr>
          <w:i/>
          <w:iCs/>
          <w:color w:val="000000" w:themeColor="text1"/>
          <w:lang w:val="en-US"/>
        </w:rPr>
        <w:t>-Info</w:t>
      </w:r>
      <w:r w:rsidRPr="00B70C26">
        <w:rPr>
          <w:i/>
          <w:iCs/>
          <w:color w:val="000000" w:themeColor="text1"/>
        </w:rPr>
        <w:t>.</w:t>
      </w:r>
      <w:r w:rsidRPr="00B70C26">
        <w:rPr>
          <w:i/>
          <w:iCs/>
          <w:color w:val="000000" w:themeColor="text1"/>
          <w:lang w:val="en-US"/>
        </w:rPr>
        <w:t xml:space="preserve"> </w:t>
      </w:r>
      <w:r w:rsidRPr="00B70C26">
        <w:rPr>
          <w:color w:val="000000" w:themeColor="text1"/>
          <w:lang w:val="en-US"/>
        </w:rPr>
        <w:t xml:space="preserve">The reference RS in the indicated </w:t>
      </w:r>
      <w:r w:rsidRPr="00B70C26">
        <w:rPr>
          <w:i/>
          <w:iCs/>
          <w:color w:val="000000" w:themeColor="text1"/>
          <w:lang w:val="en-US"/>
        </w:rPr>
        <w:t>TCI</w:t>
      </w:r>
      <w:r w:rsidRPr="00B70C26">
        <w:rPr>
          <w:i/>
          <w:iCs/>
          <w:color w:val="000000" w:themeColor="text1"/>
        </w:rPr>
        <w:t>-UL-</w:t>
      </w:r>
      <w:r w:rsidRPr="00B70C26">
        <w:rPr>
          <w:i/>
          <w:iCs/>
          <w:color w:val="000000" w:themeColor="text1"/>
          <w:lang w:val="en-US"/>
        </w:rPr>
        <w:t>State</w:t>
      </w:r>
      <w:r w:rsidRPr="00B70C26">
        <w:rPr>
          <w:i/>
          <w:iCs/>
          <w:color w:val="000000" w:themeColor="text1"/>
        </w:rPr>
        <w:t xml:space="preserve"> </w:t>
      </w:r>
      <w:r w:rsidRPr="00B70C26">
        <w:rPr>
          <w:color w:val="000000" w:themeColor="text1"/>
          <w:lang w:val="en-US"/>
        </w:rPr>
        <w:t xml:space="preserve">can be a CSI-RS resource in a </w:t>
      </w:r>
      <w:r w:rsidRPr="00B70C26">
        <w:rPr>
          <w:i/>
          <w:iCs/>
          <w:color w:val="000000" w:themeColor="text1"/>
          <w:lang w:val="en-US"/>
        </w:rPr>
        <w:t>NZP-CSI-RS-</w:t>
      </w:r>
      <w:proofErr w:type="spellStart"/>
      <w:r w:rsidRPr="00B70C26">
        <w:rPr>
          <w:i/>
          <w:iCs/>
          <w:color w:val="000000" w:themeColor="text1"/>
          <w:lang w:val="en-US"/>
        </w:rPr>
        <w:t>ResourceSet</w:t>
      </w:r>
      <w:proofErr w:type="spellEnd"/>
      <w:r w:rsidRPr="00B70C26">
        <w:rPr>
          <w:color w:val="000000" w:themeColor="text1"/>
          <w:lang w:val="en-US"/>
        </w:rPr>
        <w:t xml:space="preserve"> configured with higher layer parameter </w:t>
      </w:r>
      <w:r w:rsidRPr="00B70C26">
        <w:rPr>
          <w:i/>
          <w:iCs/>
          <w:color w:val="000000" w:themeColor="text1"/>
          <w:lang w:val="en-US"/>
        </w:rPr>
        <w:t>repetition</w:t>
      </w:r>
      <w:r w:rsidRPr="00B70C26">
        <w:rPr>
          <w:color w:val="000000" w:themeColor="text1"/>
          <w:lang w:val="en-US"/>
        </w:rPr>
        <w:t xml:space="preserve">, a CSI-RS resource in an </w:t>
      </w:r>
      <w:r w:rsidRPr="00B70C26">
        <w:rPr>
          <w:i/>
          <w:iCs/>
          <w:color w:val="000000" w:themeColor="text1"/>
          <w:lang w:val="en-US"/>
        </w:rPr>
        <w:t>NZP-CSI-RS-</w:t>
      </w:r>
      <w:proofErr w:type="spellStart"/>
      <w:r w:rsidRPr="00B70C26">
        <w:rPr>
          <w:i/>
          <w:iCs/>
          <w:color w:val="000000" w:themeColor="text1"/>
          <w:lang w:val="en-US"/>
        </w:rPr>
        <w:t>ResourceSet</w:t>
      </w:r>
      <w:proofErr w:type="spellEnd"/>
      <w:r w:rsidRPr="00B70C26">
        <w:rPr>
          <w:i/>
          <w:iCs/>
          <w:color w:val="000000" w:themeColor="text1"/>
          <w:lang w:val="en-US"/>
        </w:rPr>
        <w:t xml:space="preserve"> </w:t>
      </w:r>
      <w:r w:rsidRPr="00B70C26">
        <w:rPr>
          <w:color w:val="000000" w:themeColor="text1"/>
          <w:lang w:val="en-US"/>
        </w:rPr>
        <w:t xml:space="preserve">configured with </w:t>
      </w:r>
      <w:r w:rsidRPr="00B70C26">
        <w:rPr>
          <w:color w:val="000000" w:themeColor="text1"/>
          <w:lang w:val="en-US"/>
        </w:rPr>
        <w:lastRenderedPageBreak/>
        <w:t xml:space="preserve">higher layer parameter </w:t>
      </w:r>
      <w:proofErr w:type="spellStart"/>
      <w:r w:rsidRPr="00B70C26">
        <w:rPr>
          <w:i/>
          <w:iCs/>
          <w:color w:val="000000" w:themeColor="text1"/>
          <w:lang w:val="en-US"/>
        </w:rPr>
        <w:t>trs</w:t>
      </w:r>
      <w:proofErr w:type="spellEnd"/>
      <w:r w:rsidRPr="00B70C26">
        <w:rPr>
          <w:i/>
          <w:iCs/>
          <w:color w:val="000000" w:themeColor="text1"/>
          <w:lang w:val="en-US"/>
        </w:rPr>
        <w:t>-Info,</w:t>
      </w:r>
      <w:r w:rsidRPr="00B70C26">
        <w:rPr>
          <w:color w:val="000000" w:themeColor="text1"/>
          <w:lang w:val="en-US"/>
        </w:rPr>
        <w:t xml:space="preserve"> an SRS resource with the higher layer parameter</w:t>
      </w:r>
      <w:r w:rsidRPr="00B70C26">
        <w:rPr>
          <w:i/>
          <w:iCs/>
          <w:color w:val="000000" w:themeColor="text1"/>
          <w:lang w:val="en-US"/>
        </w:rPr>
        <w:t xml:space="preserve"> usage </w:t>
      </w:r>
      <w:r w:rsidRPr="00B70C26">
        <w:rPr>
          <w:color w:val="000000" w:themeColor="text1"/>
          <w:lang w:val="en-US"/>
        </w:rPr>
        <w:t>set to '</w:t>
      </w:r>
      <w:proofErr w:type="spellStart"/>
      <w:r w:rsidRPr="00B70C26">
        <w:rPr>
          <w:color w:val="000000" w:themeColor="text1"/>
          <w:lang w:val="en-US"/>
        </w:rPr>
        <w:t>beamManagement</w:t>
      </w:r>
      <w:proofErr w:type="spellEnd"/>
      <w:r w:rsidRPr="00B70C26">
        <w:rPr>
          <w:color w:val="000000" w:themeColor="text1"/>
          <w:lang w:val="en-US"/>
        </w:rPr>
        <w:t>', or SS/PBCH block associated with the same or different PCI from the PCI of the serving cell.</w:t>
      </w:r>
    </w:p>
    <w:p w14:paraId="28E491F7" w14:textId="77777777" w:rsidR="00044E41" w:rsidRPr="00B70C26" w:rsidRDefault="00044E41" w:rsidP="00044E41">
      <w:pPr>
        <w:spacing w:after="240"/>
      </w:pPr>
      <w:r w:rsidRPr="00B70C26">
        <w:t xml:space="preserve">When the UE is configured </w:t>
      </w:r>
      <w:r w:rsidRPr="00B70C26">
        <w:rPr>
          <w:i/>
          <w:iCs/>
          <w:color w:val="000000"/>
        </w:rPr>
        <w:t>dl-</w:t>
      </w:r>
      <w:proofErr w:type="spellStart"/>
      <w:r w:rsidRPr="00B70C26">
        <w:rPr>
          <w:i/>
          <w:iCs/>
          <w:color w:val="000000"/>
        </w:rPr>
        <w:t>OrJointTCI</w:t>
      </w:r>
      <w:proofErr w:type="spellEnd"/>
      <w:r w:rsidRPr="00B70C26">
        <w:rPr>
          <w:i/>
          <w:iCs/>
          <w:color w:val="000000"/>
        </w:rPr>
        <w:t>-</w:t>
      </w:r>
      <w:proofErr w:type="spellStart"/>
      <w:r w:rsidRPr="00B70C26">
        <w:rPr>
          <w:i/>
          <w:iCs/>
          <w:color w:val="000000"/>
        </w:rPr>
        <w:t>StateList</w:t>
      </w:r>
      <w:proofErr w:type="spellEnd"/>
      <w:r w:rsidRPr="00B70C26">
        <w:rPr>
          <w:color w:val="000000" w:themeColor="text1"/>
        </w:rPr>
        <w:t xml:space="preserve"> or </w:t>
      </w:r>
      <w:r w:rsidRPr="00B70C26">
        <w:rPr>
          <w:i/>
          <w:iCs/>
          <w:color w:val="000000" w:themeColor="text1"/>
          <w:lang w:val="en-US"/>
        </w:rPr>
        <w:t>TCI</w:t>
      </w:r>
      <w:r w:rsidRPr="00B70C26">
        <w:rPr>
          <w:i/>
          <w:iCs/>
          <w:color w:val="000000" w:themeColor="text1"/>
        </w:rPr>
        <w:t>-UL-</w:t>
      </w:r>
      <w:r w:rsidRPr="00B70C26">
        <w:rPr>
          <w:i/>
          <w:iCs/>
          <w:color w:val="000000" w:themeColor="text1"/>
          <w:lang w:val="en-US"/>
        </w:rPr>
        <w:t>State</w:t>
      </w:r>
      <w:r w:rsidRPr="00B70C26">
        <w:rPr>
          <w:color w:val="000000" w:themeColor="text1"/>
          <w:lang w:val="en-US"/>
        </w:rPr>
        <w:t xml:space="preserve"> and is having two indicated TCI-States or TCI-UL-States, and if the UE is configured with </w:t>
      </w:r>
      <w:proofErr w:type="spellStart"/>
      <w:r w:rsidRPr="00B70C26">
        <w:rPr>
          <w:i/>
          <w:iCs/>
        </w:rPr>
        <w:t>followUnifiedTCI-StateSRS</w:t>
      </w:r>
      <w:proofErr w:type="spellEnd"/>
      <w:r w:rsidRPr="00B70C26">
        <w:t xml:space="preserve"> to</w:t>
      </w:r>
      <w:r w:rsidRPr="00B70C26">
        <w:rPr>
          <w:i/>
          <w:iCs/>
        </w:rPr>
        <w:t xml:space="preserve">, </w:t>
      </w:r>
      <w:r w:rsidRPr="00B70C26">
        <w:t>a periodic, semi-persistent or aperiodic SRS resource set</w:t>
      </w:r>
      <w:r w:rsidRPr="00B70C26">
        <w:rPr>
          <w:color w:val="000000"/>
        </w:rPr>
        <w:t xml:space="preserve"> 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w:t>
      </w:r>
      <w:r w:rsidRPr="00B70C26">
        <w:rPr>
          <w:i/>
          <w:iCs/>
          <w:color w:val="000000"/>
        </w:rPr>
        <w:t>codebook</w:t>
      </w:r>
      <w:r w:rsidRPr="00B70C26">
        <w:rPr>
          <w:color w:val="000000"/>
        </w:rPr>
        <w:t>', '</w:t>
      </w:r>
      <w:proofErr w:type="spellStart"/>
      <w:r w:rsidRPr="00B70C26">
        <w:rPr>
          <w:i/>
          <w:iCs/>
          <w:color w:val="000000"/>
        </w:rPr>
        <w:t>nonCodebook</w:t>
      </w:r>
      <w:proofErr w:type="spellEnd"/>
      <w:r w:rsidRPr="00B70C26">
        <w:rPr>
          <w:color w:val="000000"/>
        </w:rPr>
        <w:t>' or '</w:t>
      </w:r>
      <w:proofErr w:type="spellStart"/>
      <w:r w:rsidRPr="00B70C26">
        <w:rPr>
          <w:i/>
          <w:iCs/>
          <w:color w:val="000000"/>
        </w:rPr>
        <w:t>antennaSwitching</w:t>
      </w:r>
      <w:proofErr w:type="spellEnd"/>
      <w:r w:rsidRPr="00B70C26">
        <w:rPr>
          <w:color w:val="000000"/>
        </w:rPr>
        <w:t>'</w:t>
      </w:r>
      <w:r w:rsidRPr="00B70C26">
        <w:t xml:space="preserve"> or to an aperiodic SRS resource set</w:t>
      </w:r>
      <w:r w:rsidRPr="00B70C26">
        <w:rPr>
          <w:color w:val="000000"/>
        </w:rPr>
        <w:t xml:space="preserve"> 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w:t>
      </w:r>
      <w:proofErr w:type="spellStart"/>
      <w:r w:rsidRPr="00B70C26">
        <w:rPr>
          <w:i/>
          <w:iCs/>
          <w:color w:val="000000"/>
        </w:rPr>
        <w:t>beamManagement</w:t>
      </w:r>
      <w:proofErr w:type="spellEnd"/>
      <w:r w:rsidRPr="00B70C26">
        <w:rPr>
          <w:color w:val="000000"/>
        </w:rPr>
        <w:t>'</w:t>
      </w:r>
      <w:r w:rsidRPr="00B70C26">
        <w:t xml:space="preserve"> </w:t>
      </w:r>
    </w:p>
    <w:p w14:paraId="63C08B9E" w14:textId="77777777" w:rsidR="00044E41" w:rsidRPr="00B70C26" w:rsidRDefault="00044E41" w:rsidP="00044E41">
      <w:pPr>
        <w:pStyle w:val="B1"/>
      </w:pPr>
      <w:r w:rsidRPr="00B70C26">
        <w:t>-</w:t>
      </w:r>
      <w:r w:rsidRPr="00B70C26">
        <w:tab/>
        <w:t xml:space="preserve">The UE may be configured by higher layer parameter </w:t>
      </w:r>
      <w:proofErr w:type="spellStart"/>
      <w:r w:rsidRPr="00B70C26">
        <w:rPr>
          <w:i/>
          <w:iCs/>
        </w:rPr>
        <w:t>applyIndicatedTCI</w:t>
      </w:r>
      <w:proofErr w:type="spellEnd"/>
      <w:r w:rsidRPr="00B70C26">
        <w:rPr>
          <w:i/>
          <w:iCs/>
        </w:rPr>
        <w:t>-State</w:t>
      </w:r>
      <w:r w:rsidRPr="00B70C26">
        <w:t xml:space="preserve"> to the SRS resource set to indicate whether the UE shall apply the first or the second indicated </w:t>
      </w:r>
      <w:r w:rsidRPr="00B70C26">
        <w:rPr>
          <w:i/>
        </w:rPr>
        <w:t>TCI-State</w:t>
      </w:r>
      <w:r w:rsidRPr="00B70C26">
        <w:t xml:space="preserve"> or </w:t>
      </w:r>
      <w:r w:rsidRPr="00B70C26">
        <w:rPr>
          <w:i/>
        </w:rPr>
        <w:t>TCI-UL-State</w:t>
      </w:r>
      <w:r w:rsidRPr="00B70C26">
        <w:t xml:space="preserve"> to the SRS resource set. </w:t>
      </w:r>
    </w:p>
    <w:p w14:paraId="6CB912E6" w14:textId="77777777" w:rsidR="00044E41" w:rsidRPr="00B70C26" w:rsidRDefault="00044E41" w:rsidP="00044E41">
      <w:pPr>
        <w:pStyle w:val="B2"/>
      </w:pPr>
      <w:r w:rsidRPr="00B70C26">
        <w:t>-</w:t>
      </w:r>
      <w:r w:rsidRPr="00B70C26">
        <w:tab/>
        <w:t xml:space="preserve">When a UE is configured by higher layer parameter </w:t>
      </w:r>
      <w:r w:rsidRPr="00B70C26">
        <w:rPr>
          <w:i/>
        </w:rPr>
        <w:t>PDCCH-Config</w:t>
      </w:r>
      <w:r w:rsidRPr="00B70C26">
        <w:t xml:space="preserve"> that contains two different values of </w:t>
      </w:r>
      <w:proofErr w:type="spellStart"/>
      <w:r w:rsidRPr="00B70C26">
        <w:rPr>
          <w:i/>
        </w:rPr>
        <w:t>coresetPoolIndex</w:t>
      </w:r>
      <w:proofErr w:type="spellEnd"/>
      <w:r w:rsidRPr="00B70C26">
        <w:t xml:space="preserve"> in </w:t>
      </w:r>
      <w:proofErr w:type="spellStart"/>
      <w:r w:rsidRPr="00B70C26">
        <w:rPr>
          <w:i/>
        </w:rPr>
        <w:t>ControlResourceSet</w:t>
      </w:r>
      <w:proofErr w:type="spellEnd"/>
      <w:r w:rsidRPr="00B70C26">
        <w:t xml:space="preserve">, the first and second indicated </w:t>
      </w:r>
      <w:r w:rsidRPr="00B70C26">
        <w:rPr>
          <w:i/>
        </w:rPr>
        <w:t>TCI-States</w:t>
      </w:r>
      <w:r w:rsidRPr="00B70C26">
        <w:t xml:space="preserve"> or </w:t>
      </w:r>
      <w:r w:rsidRPr="00B70C26">
        <w:rPr>
          <w:i/>
        </w:rPr>
        <w:t>TCI-UL-States</w:t>
      </w:r>
      <w:r w:rsidRPr="00B70C26">
        <w:t xml:space="preserve"> correspond to the indicated </w:t>
      </w:r>
      <w:r w:rsidRPr="00B70C26">
        <w:rPr>
          <w:i/>
        </w:rPr>
        <w:t>TCI-States</w:t>
      </w:r>
      <w:r w:rsidRPr="00B70C26">
        <w:t xml:space="preserve"> or </w:t>
      </w:r>
      <w:r w:rsidRPr="00B70C26">
        <w:rPr>
          <w:i/>
        </w:rPr>
        <w:t>TCI-UL-States</w:t>
      </w:r>
      <w:r w:rsidRPr="00B70C26">
        <w:t xml:space="preserve"> specific to </w:t>
      </w:r>
      <w:proofErr w:type="spellStart"/>
      <w:r w:rsidRPr="00B70C26">
        <w:rPr>
          <w:i/>
        </w:rPr>
        <w:t>coresetPoolIndex</w:t>
      </w:r>
      <w:proofErr w:type="spellEnd"/>
      <w:r w:rsidRPr="00B70C26">
        <w:t xml:space="preserve"> value 0 and value 1, respectively. </w:t>
      </w:r>
    </w:p>
    <w:p w14:paraId="1316EDFB" w14:textId="77777777" w:rsidR="00044E41" w:rsidRPr="00B70C26" w:rsidRDefault="00044E41" w:rsidP="00044E41">
      <w:pPr>
        <w:pStyle w:val="B1"/>
      </w:pPr>
      <w:r w:rsidRPr="00B70C26">
        <w:t>-</w:t>
      </w:r>
      <w:r w:rsidRPr="00B70C26">
        <w:tab/>
        <w:t xml:space="preserve">When a UE is configured by higher layer parameter </w:t>
      </w:r>
      <w:r w:rsidRPr="00B70C26">
        <w:rPr>
          <w:i/>
        </w:rPr>
        <w:t>PDCCH-Config</w:t>
      </w:r>
      <w:r w:rsidRPr="00B70C26">
        <w:t xml:space="preserve"> that contains two different values of </w:t>
      </w:r>
      <w:proofErr w:type="spellStart"/>
      <w:r w:rsidRPr="00B70C26">
        <w:rPr>
          <w:i/>
        </w:rPr>
        <w:t>coresetPoolIndex</w:t>
      </w:r>
      <w:proofErr w:type="spellEnd"/>
      <w:r w:rsidRPr="00B70C26">
        <w:t xml:space="preserve"> in </w:t>
      </w:r>
      <w:proofErr w:type="spellStart"/>
      <w:r w:rsidRPr="00B70C26">
        <w:rPr>
          <w:i/>
        </w:rPr>
        <w:t>ControlResourceSet</w:t>
      </w:r>
      <w:proofErr w:type="spellEnd"/>
      <w:r w:rsidRPr="00B70C26">
        <w:t xml:space="preserve">, and the aperiodic SRS resource set which is not configured with higher layer parameter </w:t>
      </w:r>
      <w:proofErr w:type="spellStart"/>
      <w:r w:rsidRPr="00B70C26">
        <w:rPr>
          <w:i/>
          <w:iCs/>
        </w:rPr>
        <w:t>applyIndicatedTCI</w:t>
      </w:r>
      <w:proofErr w:type="spellEnd"/>
      <w:r w:rsidRPr="00B70C26">
        <w:rPr>
          <w:i/>
          <w:iCs/>
        </w:rPr>
        <w:t xml:space="preserve">-State </w:t>
      </w:r>
      <w:r w:rsidRPr="00B70C26">
        <w:t xml:space="preserve">and the aperiodic SRS resource set is triggered by PDCCH on a CORESET associated with a </w:t>
      </w:r>
      <w:proofErr w:type="spellStart"/>
      <w:r w:rsidRPr="00B70C26">
        <w:rPr>
          <w:i/>
        </w:rPr>
        <w:t>coresetPoolIndex</w:t>
      </w:r>
      <w:proofErr w:type="spellEnd"/>
      <w:r w:rsidRPr="00B70C26">
        <w:t xml:space="preserve"> value, the UE shall apply the indicated </w:t>
      </w:r>
      <w:r w:rsidRPr="00B70C26">
        <w:rPr>
          <w:i/>
        </w:rPr>
        <w:t>TCI-State</w:t>
      </w:r>
      <w:r w:rsidRPr="00B70C26">
        <w:t xml:space="preserve"> or </w:t>
      </w:r>
      <w:r w:rsidRPr="00B70C26">
        <w:rPr>
          <w:i/>
        </w:rPr>
        <w:t>TCI-UL-State</w:t>
      </w:r>
      <w:r w:rsidRPr="00B70C26">
        <w:t xml:space="preserve"> specific to the </w:t>
      </w:r>
      <w:proofErr w:type="spellStart"/>
      <w:r w:rsidRPr="00B70C26">
        <w:rPr>
          <w:i/>
        </w:rPr>
        <w:t>coresetPoolIndex</w:t>
      </w:r>
      <w:proofErr w:type="spellEnd"/>
      <w:r w:rsidRPr="00B70C26">
        <w:t xml:space="preserve"> value to the aperiodic SRS resource set. </w:t>
      </w:r>
    </w:p>
    <w:p w14:paraId="71B4635D" w14:textId="77777777" w:rsidR="00044E41" w:rsidRPr="00B70C26" w:rsidRDefault="00044E41" w:rsidP="00044E41">
      <w:pPr>
        <w:pStyle w:val="B1"/>
      </w:pPr>
      <w:r w:rsidRPr="00B70C26">
        <w:t>-</w:t>
      </w:r>
      <w:r w:rsidRPr="00B70C26">
        <w:tab/>
        <w:t xml:space="preserve">When two SRS resource sets are configured in </w:t>
      </w:r>
      <w:proofErr w:type="spellStart"/>
      <w:r w:rsidRPr="00B70C26">
        <w:rPr>
          <w:i/>
        </w:rPr>
        <w:t>srs-ResourceSetToAddModList</w:t>
      </w:r>
      <w:proofErr w:type="spellEnd"/>
      <w:r w:rsidRPr="00B70C26">
        <w:t xml:space="preserve"> or </w:t>
      </w:r>
      <w:r w:rsidRPr="00B70C26">
        <w:rPr>
          <w:i/>
        </w:rPr>
        <w:t xml:space="preserve">srs-ResourceSetToAddModListDCI-0-2 </w:t>
      </w:r>
      <w:r w:rsidRPr="00B70C26">
        <w:t xml:space="preserve">with higher layer parameter </w:t>
      </w:r>
      <w:r w:rsidRPr="00B70C26">
        <w:rPr>
          <w:i/>
        </w:rPr>
        <w:t xml:space="preserve">usage </w:t>
      </w:r>
      <w:r w:rsidRPr="00B70C26">
        <w:t xml:space="preserve">in </w:t>
      </w:r>
      <w:r w:rsidRPr="00B70C26">
        <w:rPr>
          <w:i/>
        </w:rPr>
        <w:t>SRS-</w:t>
      </w:r>
      <w:proofErr w:type="spellStart"/>
      <w:r w:rsidRPr="00B70C26">
        <w:rPr>
          <w:i/>
        </w:rPr>
        <w:t>ResourceSet</w:t>
      </w:r>
      <w:proofErr w:type="spellEnd"/>
      <w:r w:rsidRPr="00B70C26">
        <w:t xml:space="preserve"> set to 'codebook' or '</w:t>
      </w:r>
      <w:proofErr w:type="spellStart"/>
      <w:r w:rsidRPr="00B70C26">
        <w:t>nonCodebook</w:t>
      </w:r>
      <w:proofErr w:type="spellEnd"/>
      <w:r w:rsidRPr="00B70C26">
        <w:t xml:space="preserve">', the UE does not expect that the first indicated </w:t>
      </w:r>
      <w:r w:rsidRPr="00B70C26">
        <w:rPr>
          <w:i/>
        </w:rPr>
        <w:t>TCI-State</w:t>
      </w:r>
      <w:r w:rsidRPr="00B70C26">
        <w:t xml:space="preserve"> or </w:t>
      </w:r>
      <w:r w:rsidRPr="00B70C26">
        <w:rPr>
          <w:i/>
        </w:rPr>
        <w:t>TCI-UL-State</w:t>
      </w:r>
      <w:r w:rsidRPr="00B70C26">
        <w:t xml:space="preserve"> is applied to the second SRS resource set and that the second indicated </w:t>
      </w:r>
      <w:r w:rsidRPr="00B70C26">
        <w:rPr>
          <w:i/>
        </w:rPr>
        <w:t>TCI-State</w:t>
      </w:r>
      <w:r w:rsidRPr="00B70C26">
        <w:t xml:space="preserve"> or </w:t>
      </w:r>
      <w:r w:rsidRPr="00B70C26">
        <w:rPr>
          <w:i/>
        </w:rPr>
        <w:t>TCI-UL-State</w:t>
      </w:r>
      <w:r w:rsidRPr="00B70C26">
        <w:t xml:space="preserve"> is applied to the first SRS resource set.</w:t>
      </w:r>
    </w:p>
    <w:p w14:paraId="3054D4EE" w14:textId="77777777" w:rsidR="00044E41" w:rsidRPr="00B70C26" w:rsidRDefault="00044E41" w:rsidP="00044E41">
      <w:pPr>
        <w:rPr>
          <w:color w:val="000000"/>
          <w:lang w:val="en-US"/>
        </w:rPr>
      </w:pPr>
      <w:r w:rsidRPr="00B70C26">
        <w:rPr>
          <w:color w:val="000000"/>
          <w:lang w:val="en-US"/>
        </w:rPr>
        <w:t>For aperiodic SRS at least one state of the DCI field is used to select at least one out of the configured SRS resource set(s).</w:t>
      </w:r>
    </w:p>
    <w:p w14:paraId="417988E6" w14:textId="77777777" w:rsidR="00044E41" w:rsidRPr="00B70C26" w:rsidRDefault="00044E41" w:rsidP="00044E41">
      <w:pPr>
        <w:rPr>
          <w:color w:val="000000"/>
          <w:lang w:val="en-US"/>
        </w:rPr>
      </w:pPr>
      <w:r w:rsidRPr="00B70C26">
        <w:rPr>
          <w:color w:val="000000"/>
          <w:lang w:val="en-US"/>
        </w:rPr>
        <w:t xml:space="preserve">The following SRS parameters are semi-statically configurable by higher layer parameter </w:t>
      </w:r>
      <w:r w:rsidRPr="00B70C26">
        <w:rPr>
          <w:i/>
        </w:rPr>
        <w:t xml:space="preserve">SRS-Resource </w:t>
      </w:r>
      <w:r w:rsidRPr="00B70C26">
        <w:t xml:space="preserve">or </w:t>
      </w:r>
      <w:r w:rsidRPr="00B70C26">
        <w:rPr>
          <w:i/>
          <w:color w:val="000000"/>
        </w:rPr>
        <w:t>SRS-</w:t>
      </w:r>
      <w:proofErr w:type="spellStart"/>
      <w:r w:rsidRPr="00B70C26">
        <w:rPr>
          <w:i/>
          <w:color w:val="000000"/>
        </w:rPr>
        <w:t>PosResource</w:t>
      </w:r>
      <w:proofErr w:type="spellEnd"/>
      <w:r w:rsidRPr="00B70C26">
        <w:rPr>
          <w:color w:val="000000"/>
          <w:lang w:val="en-US"/>
        </w:rPr>
        <w:t>.</w:t>
      </w:r>
    </w:p>
    <w:p w14:paraId="6E85C29B" w14:textId="77777777" w:rsidR="00044E41" w:rsidRPr="00B70C26" w:rsidRDefault="00044E41" w:rsidP="00044E41">
      <w:pPr>
        <w:pStyle w:val="B1"/>
        <w:rPr>
          <w:rFonts w:eastAsia="MS Mincho"/>
          <w:iCs/>
          <w:color w:val="000000"/>
          <w:lang w:val="en-US" w:eastAsia="ja-JP"/>
        </w:rPr>
      </w:pPr>
      <w:r w:rsidRPr="00B70C26">
        <w:rPr>
          <w:rFonts w:eastAsia="MS Mincho"/>
          <w:iCs/>
          <w:color w:val="000000"/>
          <w:lang w:val="en-US" w:eastAsia="ja-JP"/>
        </w:rPr>
        <w:t>-</w:t>
      </w:r>
      <w:r w:rsidRPr="00B70C26">
        <w:rPr>
          <w:rFonts w:eastAsia="MS Mincho"/>
          <w:iCs/>
          <w:color w:val="000000"/>
          <w:lang w:val="en-US" w:eastAsia="ja-JP"/>
        </w:rPr>
        <w:tab/>
      </w:r>
      <w:proofErr w:type="spellStart"/>
      <w:r w:rsidRPr="00B70C26">
        <w:rPr>
          <w:rFonts w:eastAsia="MS Mincho"/>
          <w:i/>
          <w:iCs/>
          <w:color w:val="000000"/>
          <w:lang w:val="en-US" w:eastAsia="ja-JP"/>
        </w:rPr>
        <w:t>srs-ResourceId</w:t>
      </w:r>
      <w:proofErr w:type="spellEnd"/>
      <w:r w:rsidRPr="00B70C26">
        <w:rPr>
          <w:rFonts w:eastAsia="MS Mincho"/>
          <w:i/>
          <w:color w:val="000000"/>
          <w:lang w:val="en-US" w:eastAsia="ja-JP"/>
        </w:rPr>
        <w:t xml:space="preserve"> </w:t>
      </w:r>
      <w:r w:rsidRPr="00B70C26">
        <w:rPr>
          <w:rFonts w:eastAsia="MS Mincho"/>
          <w:color w:val="000000"/>
          <w:lang w:val="en-US" w:eastAsia="ja-JP"/>
        </w:rPr>
        <w:t xml:space="preserve">or </w:t>
      </w:r>
      <w:r w:rsidRPr="00B70C26">
        <w:rPr>
          <w:i/>
          <w:color w:val="000000"/>
        </w:rPr>
        <w:t>SRS-</w:t>
      </w:r>
      <w:proofErr w:type="spellStart"/>
      <w:r w:rsidRPr="00B70C26">
        <w:rPr>
          <w:i/>
          <w:color w:val="000000"/>
        </w:rPr>
        <w:t>PosResourceId</w:t>
      </w:r>
      <w:proofErr w:type="spellEnd"/>
      <w:r w:rsidRPr="00B70C26">
        <w:rPr>
          <w:iCs/>
          <w:color w:val="000000"/>
        </w:rPr>
        <w:t xml:space="preserve"> </w:t>
      </w:r>
      <w:r w:rsidRPr="00B70C26">
        <w:rPr>
          <w:rFonts w:eastAsia="MS Mincho"/>
          <w:iCs/>
          <w:color w:val="000000"/>
          <w:lang w:val="en-US" w:eastAsia="ja-JP"/>
        </w:rPr>
        <w:t>determines SRS resource configuration identity.</w:t>
      </w:r>
    </w:p>
    <w:p w14:paraId="1C87B975" w14:textId="77777777" w:rsidR="00044E41" w:rsidRPr="00B70C26" w:rsidRDefault="00044E41" w:rsidP="00044E41">
      <w:pPr>
        <w:pStyle w:val="B1"/>
        <w:rPr>
          <w:color w:val="000000"/>
          <w:lang w:val="en-US"/>
        </w:rPr>
      </w:pPr>
      <w:r w:rsidRPr="00B70C26">
        <w:rPr>
          <w:rFonts w:eastAsia="MS Mincho"/>
          <w:iCs/>
          <w:color w:val="000000"/>
          <w:lang w:val="en-US" w:eastAsia="ja-JP"/>
        </w:rPr>
        <w:t>-</w:t>
      </w:r>
      <w:r w:rsidRPr="00B70C26">
        <w:rPr>
          <w:rFonts w:eastAsia="MS Mincho"/>
          <w:iCs/>
          <w:color w:val="000000"/>
          <w:lang w:val="en-US" w:eastAsia="ja-JP"/>
        </w:rPr>
        <w:tab/>
      </w:r>
      <w:r w:rsidRPr="00B70C26">
        <w:rPr>
          <w:color w:val="000000"/>
        </w:rPr>
        <w:t>Number of SRS ports</w:t>
      </w:r>
      <w:r w:rsidRPr="00B70C26">
        <w:rPr>
          <w:color w:val="000000"/>
          <w:lang w:val="en-US"/>
        </w:rPr>
        <w:t>,</w:t>
      </w:r>
      <w:r w:rsidRPr="00B70C26">
        <w:rPr>
          <w:color w:val="000000"/>
        </w:rPr>
        <w:t xml:space="preserve"> as defined by the higher layer parameter </w:t>
      </w:r>
      <w:bookmarkStart w:id="62" w:name="_Hlk512512251"/>
      <w:proofErr w:type="spellStart"/>
      <w:r w:rsidRPr="00B70C26">
        <w:rPr>
          <w:i/>
        </w:rPr>
        <w:t>nrofSRS</w:t>
      </w:r>
      <w:proofErr w:type="spellEnd"/>
      <w:r w:rsidRPr="00B70C26">
        <w:rPr>
          <w:i/>
        </w:rPr>
        <w:t>-Ports</w:t>
      </w:r>
      <w:bookmarkEnd w:id="62"/>
      <w:r w:rsidRPr="00B70C26">
        <w:t xml:space="preserve"> or </w:t>
      </w:r>
      <w:r w:rsidRPr="00B70C26">
        <w:rPr>
          <w:i/>
        </w:rPr>
        <w:t>nrofSRS-Ports-n8</w:t>
      </w:r>
      <w:r w:rsidRPr="00B70C26">
        <w:t xml:space="preserve"> and described</w:t>
      </w:r>
      <w:r w:rsidRPr="00B70C26">
        <w:rPr>
          <w:color w:val="000000"/>
        </w:rPr>
        <w:t xml:space="preserve"> in clause 6.4.1.4 of [4, TS 38.211].</w:t>
      </w:r>
      <w:r w:rsidRPr="00B70C26">
        <w:rPr>
          <w:color w:val="000000"/>
          <w:lang w:val="en-US"/>
        </w:rPr>
        <w:t xml:space="preserve"> </w:t>
      </w:r>
      <w:r w:rsidRPr="00B70C26">
        <w:rPr>
          <w:color w:val="000000"/>
        </w:rPr>
        <w:t xml:space="preserve">If not configured, </w:t>
      </w:r>
      <w:proofErr w:type="spellStart"/>
      <w:r w:rsidRPr="00B70C26">
        <w:rPr>
          <w:i/>
          <w:color w:val="000000"/>
        </w:rPr>
        <w:t>nrofSRS</w:t>
      </w:r>
      <w:proofErr w:type="spellEnd"/>
      <w:r w:rsidRPr="00B70C26">
        <w:rPr>
          <w:i/>
          <w:color w:val="000000"/>
        </w:rPr>
        <w:t>-Ports</w:t>
      </w:r>
      <w:r w:rsidRPr="00B70C26">
        <w:rPr>
          <w:color w:val="000000"/>
        </w:rPr>
        <w:t xml:space="preserve"> is 1.</w:t>
      </w:r>
    </w:p>
    <w:p w14:paraId="1DE28ECE" w14:textId="77777777" w:rsidR="00044E41" w:rsidRPr="00B70C26" w:rsidRDefault="00044E41" w:rsidP="00044E41">
      <w:pPr>
        <w:pStyle w:val="B1"/>
        <w:rPr>
          <w:color w:val="000000"/>
        </w:rPr>
      </w:pPr>
      <w:r w:rsidRPr="00B70C26">
        <w:rPr>
          <w:i/>
          <w:color w:val="000000"/>
          <w:sz w:val="19"/>
          <w:szCs w:val="19"/>
        </w:rPr>
        <w:t>-</w:t>
      </w:r>
      <w:r w:rsidRPr="00B70C26">
        <w:rPr>
          <w:i/>
          <w:color w:val="000000"/>
          <w:sz w:val="19"/>
          <w:szCs w:val="19"/>
        </w:rPr>
        <w:tab/>
      </w:r>
      <w:r w:rsidRPr="00B70C26">
        <w:rPr>
          <w:color w:val="000000"/>
        </w:rPr>
        <w:t xml:space="preserve">Time domain behaviour of SRS resource configuration as indicated by the higher layer parameter </w:t>
      </w:r>
      <w:proofErr w:type="spellStart"/>
      <w:r w:rsidRPr="00B70C26">
        <w:rPr>
          <w:i/>
          <w:color w:val="000000"/>
        </w:rPr>
        <w:t>resourceType</w:t>
      </w:r>
      <w:proofErr w:type="spellEnd"/>
      <w:r w:rsidRPr="00B70C26">
        <w:rPr>
          <w:color w:val="000000"/>
        </w:rPr>
        <w:t xml:space="preserve">, which </w:t>
      </w:r>
      <w:r w:rsidRPr="00B70C26">
        <w:rPr>
          <w:color w:val="000000"/>
          <w:lang w:val="en-US"/>
        </w:rPr>
        <w:t>may</w:t>
      </w:r>
      <w:r w:rsidRPr="00B70C26">
        <w:rPr>
          <w:color w:val="000000"/>
        </w:rPr>
        <w:t xml:space="preserve"> be periodic, semi-persistent, aperiodic SRS transmission as defined in clause 6.4.1.4 of [4, TS 38.211].</w:t>
      </w:r>
    </w:p>
    <w:p w14:paraId="178D2B63" w14:textId="77777777" w:rsidR="00044E41" w:rsidRPr="00B70C26" w:rsidRDefault="00044E41" w:rsidP="00044E41">
      <w:pPr>
        <w:pStyle w:val="B1"/>
      </w:pPr>
      <w:r w:rsidRPr="00B70C26">
        <w:rPr>
          <w:color w:val="000000"/>
        </w:rPr>
        <w:t>-</w:t>
      </w:r>
      <w:r w:rsidRPr="00B70C26">
        <w:rPr>
          <w:color w:val="000000"/>
        </w:rPr>
        <w:tab/>
        <w:t xml:space="preserve">Slot level periodicity and slot level offset as defined by the higher layer parameters </w:t>
      </w:r>
      <w:proofErr w:type="spellStart"/>
      <w:r w:rsidRPr="00B70C26">
        <w:rPr>
          <w:i/>
          <w:color w:val="000000"/>
        </w:rPr>
        <w:t>periodicityAndOffset</w:t>
      </w:r>
      <w:proofErr w:type="spellEnd"/>
      <w:r w:rsidRPr="00B70C26">
        <w:rPr>
          <w:i/>
          <w:color w:val="000000"/>
        </w:rPr>
        <w:t xml:space="preserve">-p </w:t>
      </w:r>
      <w:r w:rsidRPr="00B70C26">
        <w:rPr>
          <w:color w:val="000000"/>
        </w:rPr>
        <w:t>or</w:t>
      </w:r>
      <w:r w:rsidRPr="00B70C26">
        <w:rPr>
          <w:i/>
          <w:color w:val="000000"/>
        </w:rPr>
        <w:t xml:space="preserve"> </w:t>
      </w:r>
      <w:proofErr w:type="spellStart"/>
      <w:r w:rsidRPr="00B70C26">
        <w:rPr>
          <w:i/>
        </w:rPr>
        <w:t>periodicityAndOffset-sp</w:t>
      </w:r>
      <w:proofErr w:type="spellEnd"/>
      <w:r w:rsidRPr="00B70C26" w:rsidDel="007D4A7A">
        <w:rPr>
          <w:i/>
          <w:color w:val="000000"/>
        </w:rPr>
        <w:t xml:space="preserve"> </w:t>
      </w:r>
      <w:r w:rsidRPr="00B70C26">
        <w:rPr>
          <w:color w:val="000000"/>
        </w:rPr>
        <w:t xml:space="preserve">for an SRS resource of type periodic or semi-persistent. The UE is not expected to be configured with SRS resources in the same SRS resource set </w:t>
      </w:r>
      <w:r w:rsidRPr="00B70C26">
        <w:rPr>
          <w:i/>
          <w:color w:val="000000"/>
        </w:rPr>
        <w:t>SRS-</w:t>
      </w:r>
      <w:proofErr w:type="spellStart"/>
      <w:r w:rsidRPr="00B70C26">
        <w:rPr>
          <w:i/>
          <w:color w:val="000000"/>
        </w:rPr>
        <w:t>ResourceSet</w:t>
      </w:r>
      <w:proofErr w:type="spellEnd"/>
      <w:r w:rsidRPr="00B70C26">
        <w:rPr>
          <w:color w:val="000000"/>
        </w:rPr>
        <w:t xml:space="preserve"> or </w:t>
      </w:r>
      <w:r w:rsidRPr="00B70C26">
        <w:rPr>
          <w:i/>
          <w:color w:val="000000"/>
        </w:rPr>
        <w:t>SRS-</w:t>
      </w:r>
      <w:proofErr w:type="spellStart"/>
      <w:r w:rsidRPr="00B70C26">
        <w:rPr>
          <w:i/>
          <w:color w:val="000000"/>
        </w:rPr>
        <w:t>PosResourceSet</w:t>
      </w:r>
      <w:proofErr w:type="spellEnd"/>
      <w:r w:rsidRPr="00B70C26">
        <w:rPr>
          <w:i/>
          <w:color w:val="000000"/>
        </w:rPr>
        <w:t xml:space="preserve"> </w:t>
      </w:r>
      <w:r w:rsidRPr="00B70C26">
        <w:rPr>
          <w:color w:val="000000"/>
        </w:rPr>
        <w:t xml:space="preserve">with different slot level periodicities. For an </w:t>
      </w:r>
      <w:r w:rsidRPr="00B70C26">
        <w:rPr>
          <w:i/>
          <w:color w:val="000000"/>
        </w:rPr>
        <w:t>SRS-</w:t>
      </w:r>
      <w:proofErr w:type="spellStart"/>
      <w:r w:rsidRPr="00B70C26">
        <w:rPr>
          <w:i/>
          <w:color w:val="000000"/>
        </w:rPr>
        <w:t>ResourceSet</w:t>
      </w:r>
      <w:proofErr w:type="spellEnd"/>
      <w:r w:rsidRPr="00B70C26">
        <w:rPr>
          <w:color w:val="000000"/>
        </w:rPr>
        <w:t xml:space="preserve"> configured with higher layer parameter </w:t>
      </w:r>
      <w:proofErr w:type="spellStart"/>
      <w:r w:rsidRPr="00B70C26">
        <w:rPr>
          <w:i/>
          <w:color w:val="000000"/>
        </w:rPr>
        <w:t>resourceType</w:t>
      </w:r>
      <w:proofErr w:type="spellEnd"/>
      <w:r w:rsidRPr="00B70C26">
        <w:rPr>
          <w:color w:val="000000"/>
        </w:rPr>
        <w:t xml:space="preserve"> set to 'aperiodic', a slot level offset is defined by the higher layer parameter </w:t>
      </w:r>
      <w:proofErr w:type="spellStart"/>
      <w:r w:rsidRPr="00B70C26">
        <w:rPr>
          <w:i/>
          <w:color w:val="000000"/>
        </w:rPr>
        <w:t>slotOffset</w:t>
      </w:r>
      <w:proofErr w:type="spellEnd"/>
      <w:r w:rsidRPr="00B70C26">
        <w:rPr>
          <w:i/>
          <w:color w:val="000000"/>
        </w:rPr>
        <w:t>.</w:t>
      </w:r>
      <w:r w:rsidRPr="00B70C26">
        <w:rPr>
          <w:color w:val="000000" w:themeColor="text1"/>
        </w:rPr>
        <w:t xml:space="preserve"> </w:t>
      </w:r>
      <w:r w:rsidRPr="00B70C26">
        <w:rPr>
          <w:color w:val="000000"/>
        </w:rPr>
        <w:t xml:space="preserve">For an </w:t>
      </w:r>
      <w:r w:rsidRPr="00B70C26">
        <w:rPr>
          <w:i/>
          <w:color w:val="000000"/>
        </w:rPr>
        <w:t>SRS-</w:t>
      </w:r>
      <w:proofErr w:type="spellStart"/>
      <w:r w:rsidRPr="00B70C26">
        <w:rPr>
          <w:i/>
          <w:color w:val="000000"/>
        </w:rPr>
        <w:t>ResourceSet</w:t>
      </w:r>
      <w:proofErr w:type="spellEnd"/>
      <w:r w:rsidRPr="00B70C26">
        <w:rPr>
          <w:color w:val="000000"/>
        </w:rPr>
        <w:t xml:space="preserve"> configured with higher layer parameter </w:t>
      </w:r>
      <w:proofErr w:type="spellStart"/>
      <w:r w:rsidRPr="00B70C26">
        <w:rPr>
          <w:i/>
          <w:color w:val="000000"/>
        </w:rPr>
        <w:t>resourceType</w:t>
      </w:r>
      <w:proofErr w:type="spellEnd"/>
      <w:r w:rsidRPr="00B70C26">
        <w:rPr>
          <w:color w:val="000000"/>
        </w:rPr>
        <w:t xml:space="preserve"> set to 'aperiodic', a list of up to four different available slot offset values from the reference slot </w:t>
      </w:r>
      <w:r w:rsidRPr="00B70C26">
        <w:rPr>
          <w:i/>
          <w:iCs/>
          <w:color w:val="000000"/>
        </w:rPr>
        <w:t xml:space="preserve">n </w:t>
      </w:r>
      <w:r w:rsidRPr="00B70C26">
        <w:rPr>
          <w:color w:val="000000"/>
        </w:rPr>
        <w:t xml:space="preserve">+ </w:t>
      </w:r>
      <w:r w:rsidRPr="00B70C26">
        <w:rPr>
          <w:i/>
          <w:iCs/>
          <w:color w:val="000000"/>
        </w:rPr>
        <w:t>k</w:t>
      </w:r>
      <w:r w:rsidRPr="00B70C26">
        <w:rPr>
          <w:color w:val="000000"/>
        </w:rPr>
        <w:t xml:space="preserve"> to the slot where the aperiodic SRS resource set is transmitted where </w:t>
      </w:r>
      <w:r w:rsidRPr="00B70C26">
        <w:rPr>
          <w:i/>
          <w:iCs/>
          <w:color w:val="000000"/>
        </w:rPr>
        <w:t>n</w:t>
      </w:r>
      <w:r w:rsidRPr="00B70C26">
        <w:rPr>
          <w:color w:val="000000"/>
        </w:rPr>
        <w:t xml:space="preserve"> is the slot with triggering DCI and </w:t>
      </w:r>
      <w:r w:rsidRPr="00B70C26">
        <w:rPr>
          <w:i/>
          <w:iCs/>
          <w:color w:val="000000"/>
        </w:rPr>
        <w:t>k</w:t>
      </w:r>
      <w:r w:rsidRPr="00B70C26">
        <w:rPr>
          <w:color w:val="000000"/>
        </w:rPr>
        <w:t xml:space="preserve"> is </w:t>
      </w:r>
      <w:proofErr w:type="spellStart"/>
      <w:r w:rsidRPr="00B70C26">
        <w:rPr>
          <w:i/>
          <w:iCs/>
          <w:color w:val="000000"/>
        </w:rPr>
        <w:t>slotOffset</w:t>
      </w:r>
      <w:proofErr w:type="spellEnd"/>
      <w:r w:rsidRPr="00B70C26">
        <w:rPr>
          <w:i/>
          <w:iCs/>
          <w:color w:val="000000"/>
        </w:rPr>
        <w:t>,</w:t>
      </w:r>
      <w:r w:rsidRPr="00B70C26">
        <w:rPr>
          <w:color w:val="000000"/>
        </w:rPr>
        <w:t xml:space="preserve"> can be configured by the higher layer parameter </w:t>
      </w:r>
      <w:proofErr w:type="spellStart"/>
      <w:r w:rsidRPr="00B70C26">
        <w:rPr>
          <w:i/>
          <w:iCs/>
          <w:color w:val="000000"/>
        </w:rPr>
        <w:t>availableSlotOffsetList</w:t>
      </w:r>
      <w:proofErr w:type="spellEnd"/>
      <w:r w:rsidRPr="00B70C26">
        <w:rPr>
          <w:i/>
          <w:color w:val="000000"/>
        </w:rPr>
        <w:t>.</w:t>
      </w:r>
      <w:r w:rsidRPr="00B70C26">
        <w:rPr>
          <w:i/>
          <w:color w:val="000000"/>
          <w:lang w:val="en-US"/>
        </w:rPr>
        <w:t xml:space="preserve"> </w:t>
      </w:r>
      <w:r w:rsidRPr="00B70C26">
        <w:rPr>
          <w:iCs/>
          <w:color w:val="000000"/>
          <w:lang w:val="en-US"/>
        </w:rPr>
        <w:t>The parameter</w:t>
      </w:r>
      <w:r w:rsidRPr="00B70C26">
        <w:rPr>
          <w:i/>
          <w:color w:val="000000"/>
          <w:lang w:val="en-US"/>
        </w:rPr>
        <w:t xml:space="preserve"> </w:t>
      </w:r>
      <w:proofErr w:type="spellStart"/>
      <w:r w:rsidRPr="00B70C26">
        <w:rPr>
          <w:i/>
          <w:iCs/>
          <w:color w:val="000000"/>
        </w:rPr>
        <w:t>availableSlotOffsetList</w:t>
      </w:r>
      <w:proofErr w:type="spellEnd"/>
      <w:r w:rsidRPr="00B70C26">
        <w:rPr>
          <w:i/>
          <w:color w:val="000000"/>
          <w:lang w:val="en-US"/>
        </w:rPr>
        <w:t xml:space="preserve"> </w:t>
      </w:r>
      <w:r w:rsidRPr="00B70C26">
        <w:rPr>
          <w:iCs/>
          <w:color w:val="000000"/>
          <w:lang w:val="en-US"/>
        </w:rPr>
        <w:t>can be configured up to 4 different values</w:t>
      </w:r>
      <w:r w:rsidRPr="00B70C26">
        <w:rPr>
          <w:i/>
          <w:color w:val="000000"/>
          <w:lang w:val="en-US"/>
        </w:rPr>
        <w:t>.</w:t>
      </w:r>
      <w:r w:rsidRPr="00B70C26">
        <w:rPr>
          <w:i/>
          <w:color w:val="000000"/>
        </w:rPr>
        <w:t xml:space="preserve"> </w:t>
      </w:r>
      <w:r w:rsidRPr="00B70C26">
        <w:rPr>
          <w:color w:val="000000" w:themeColor="text1"/>
        </w:rPr>
        <w:t xml:space="preserve">For an </w:t>
      </w:r>
      <w:r w:rsidRPr="00B70C26">
        <w:rPr>
          <w:i/>
          <w:color w:val="000000"/>
        </w:rPr>
        <w:t>SRS-</w:t>
      </w:r>
      <w:proofErr w:type="spellStart"/>
      <w:r w:rsidRPr="00B70C26">
        <w:rPr>
          <w:i/>
          <w:color w:val="000000"/>
        </w:rPr>
        <w:t>PosResourceSet</w:t>
      </w:r>
      <w:proofErr w:type="spellEnd"/>
      <w:r w:rsidRPr="00B70C26">
        <w:rPr>
          <w:iCs/>
          <w:color w:val="000000"/>
        </w:rPr>
        <w:t xml:space="preserve"> </w:t>
      </w:r>
      <w:r w:rsidRPr="00B70C26">
        <w:rPr>
          <w:iCs/>
          <w:color w:val="000000"/>
          <w:lang w:val="en-US"/>
        </w:rPr>
        <w:t xml:space="preserve">configured </w:t>
      </w:r>
      <w:r w:rsidRPr="00B70C26">
        <w:rPr>
          <w:iCs/>
          <w:color w:val="000000"/>
        </w:rPr>
        <w:t>w</w:t>
      </w:r>
      <w:r w:rsidRPr="00B70C26">
        <w:rPr>
          <w:color w:val="000000"/>
        </w:rPr>
        <w:t xml:space="preserve">ith higher layer parameter </w:t>
      </w:r>
      <w:proofErr w:type="spellStart"/>
      <w:r w:rsidRPr="00B70C26">
        <w:rPr>
          <w:color w:val="000000"/>
        </w:rPr>
        <w:t>r</w:t>
      </w:r>
      <w:r w:rsidRPr="00B70C26">
        <w:rPr>
          <w:i/>
          <w:color w:val="000000"/>
        </w:rPr>
        <w:t>esourceType</w:t>
      </w:r>
      <w:proofErr w:type="spellEnd"/>
      <w:r w:rsidRPr="00B70C26">
        <w:rPr>
          <w:color w:val="000000"/>
        </w:rPr>
        <w:t xml:space="preserve"> set to 'aperiodic',</w:t>
      </w:r>
      <w:r w:rsidRPr="00B70C26">
        <w:rPr>
          <w:color w:val="000000" w:themeColor="text1"/>
        </w:rPr>
        <w:t xml:space="preserve"> the slot level offset is defined by the higher layer parameter </w:t>
      </w:r>
      <w:proofErr w:type="spellStart"/>
      <w:r w:rsidRPr="00B70C26">
        <w:rPr>
          <w:i/>
          <w:color w:val="000000" w:themeColor="text1"/>
        </w:rPr>
        <w:t>slotOffset</w:t>
      </w:r>
      <w:proofErr w:type="spellEnd"/>
      <w:r w:rsidRPr="00B70C26">
        <w:rPr>
          <w:iCs/>
          <w:color w:val="000000" w:themeColor="text1"/>
        </w:rPr>
        <w:t xml:space="preserve"> </w:t>
      </w:r>
      <w:r w:rsidRPr="00B70C26">
        <w:rPr>
          <w:rFonts w:hint="eastAsia"/>
          <w:iCs/>
          <w:color w:val="000000" w:themeColor="text1"/>
        </w:rPr>
        <w:t>for</w:t>
      </w:r>
      <w:r w:rsidRPr="00B70C26">
        <w:rPr>
          <w:iCs/>
          <w:color w:val="000000" w:themeColor="text1"/>
        </w:rPr>
        <w:t xml:space="preserve"> </w:t>
      </w:r>
      <w:r w:rsidRPr="00B70C26">
        <w:rPr>
          <w:rFonts w:hint="eastAsia"/>
          <w:iCs/>
          <w:color w:val="000000" w:themeColor="text1"/>
        </w:rPr>
        <w:t>each</w:t>
      </w:r>
      <w:r w:rsidRPr="00B70C26">
        <w:rPr>
          <w:iCs/>
          <w:color w:val="000000" w:themeColor="text1"/>
        </w:rPr>
        <w:t xml:space="preserve"> S</w:t>
      </w:r>
      <w:r w:rsidRPr="00B70C26">
        <w:rPr>
          <w:color w:val="000000" w:themeColor="text1"/>
        </w:rPr>
        <w:t>RS resource</w:t>
      </w:r>
      <w:r w:rsidRPr="00B70C26">
        <w:rPr>
          <w:color w:val="000000"/>
        </w:rPr>
        <w:t>.</w:t>
      </w:r>
      <w:r w:rsidRPr="00B70C26">
        <w:t xml:space="preserve"> </w:t>
      </w:r>
    </w:p>
    <w:p w14:paraId="1DC6316F" w14:textId="77777777" w:rsidR="00044E41" w:rsidRPr="00B70C26" w:rsidRDefault="00044E41" w:rsidP="00044E41">
      <w:pPr>
        <w:pStyle w:val="B1"/>
      </w:pPr>
      <w:r w:rsidRPr="00B70C26">
        <w:t>-</w:t>
      </w:r>
      <w:r w:rsidRPr="00B70C26">
        <w:tab/>
      </w:r>
      <w:proofErr w:type="spellStart"/>
      <w:r w:rsidRPr="00B70C26">
        <w:rPr>
          <w:i/>
          <w:iCs/>
        </w:rPr>
        <w:t>srs</w:t>
      </w:r>
      <w:proofErr w:type="spellEnd"/>
      <w:r w:rsidRPr="00B70C26">
        <w:rPr>
          <w:i/>
          <w:iCs/>
        </w:rPr>
        <w:t>-</w:t>
      </w:r>
      <w:proofErr w:type="spellStart"/>
      <w:r w:rsidRPr="00B70C26">
        <w:rPr>
          <w:i/>
          <w:iCs/>
        </w:rPr>
        <w:t>PosHyper</w:t>
      </w:r>
      <w:r w:rsidRPr="00B70C26">
        <w:rPr>
          <w:i/>
          <w:iCs/>
          <w:lang w:eastAsia="en-GB"/>
        </w:rPr>
        <w:t>SFN</w:t>
      </w:r>
      <w:proofErr w:type="spellEnd"/>
      <w:r w:rsidRPr="00B70C26">
        <w:rPr>
          <w:i/>
          <w:iCs/>
          <w:lang w:eastAsia="en-GB"/>
        </w:rPr>
        <w:t>-Index</w:t>
      </w:r>
      <w:r w:rsidRPr="00B70C26">
        <w:rPr>
          <w:lang w:eastAsia="en-GB"/>
        </w:rPr>
        <w:t xml:space="preserve"> indicates whether the current hyper-frame number is even or odd for SRS for positioning transmission, if configured.</w:t>
      </w:r>
    </w:p>
    <w:p w14:paraId="57633934" w14:textId="77777777" w:rsidR="00044E41" w:rsidRPr="00B70C26" w:rsidRDefault="00044E41" w:rsidP="00044E41">
      <w:pPr>
        <w:pStyle w:val="B1"/>
        <w:rPr>
          <w:color w:val="000000"/>
        </w:rPr>
      </w:pPr>
      <w:r w:rsidRPr="00B70C26">
        <w:t>-</w:t>
      </w:r>
      <w:r w:rsidRPr="00B70C26">
        <w:tab/>
        <w:t xml:space="preserve">Support of time division mapping subsets of ports of the SRS resource into </w:t>
      </w:r>
      <w:r w:rsidRPr="00B70C26">
        <w:rPr>
          <w:i/>
          <w:iCs/>
        </w:rPr>
        <w:t>S</w:t>
      </w:r>
      <w:r w:rsidRPr="00B70C26">
        <w:t xml:space="preserve"> symbols (</w:t>
      </w:r>
      <w:r w:rsidRPr="00B70C26">
        <w:rPr>
          <w:i/>
          <w:iCs/>
        </w:rPr>
        <w:t>S=2)</w:t>
      </w:r>
      <w:r w:rsidRPr="00B70C26">
        <w:t xml:space="preserve">, as defined by the higher layer parameter </w:t>
      </w:r>
      <w:r w:rsidRPr="00B70C26">
        <w:rPr>
          <w:i/>
        </w:rPr>
        <w:t>nrofSRS-Ports-n8</w:t>
      </w:r>
      <w:r w:rsidRPr="00B70C26">
        <w:t xml:space="preserve"> set to </w:t>
      </w:r>
      <w:r w:rsidRPr="00B70C26">
        <w:rPr>
          <w:i/>
        </w:rPr>
        <w:t>ports8tdm</w:t>
      </w:r>
      <w:r w:rsidRPr="00B70C26">
        <w:t>, where the SRS ports are evenly distributed in two consecutive symbols over the symbols in a slot for the SRS resource according to clause 6.4.1.4.2 in [4, TS 38.211]. This applies when the SRS resource set</w:t>
      </w:r>
      <w:r w:rsidRPr="00B70C26">
        <w:rPr>
          <w:color w:val="000000"/>
        </w:rPr>
        <w:t xml:space="preserve"> is configured 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w:t>
      </w:r>
      <w:r w:rsidRPr="00B70C26">
        <w:rPr>
          <w:i/>
          <w:iCs/>
          <w:color w:val="000000"/>
        </w:rPr>
        <w:t>codebook</w:t>
      </w:r>
      <w:r w:rsidRPr="00B70C26">
        <w:rPr>
          <w:color w:val="000000"/>
        </w:rPr>
        <w:t>', or '</w:t>
      </w:r>
      <w:proofErr w:type="spellStart"/>
      <w:r w:rsidRPr="00B70C26">
        <w:rPr>
          <w:i/>
          <w:iCs/>
          <w:color w:val="000000"/>
        </w:rPr>
        <w:t>antennaSwitching</w:t>
      </w:r>
      <w:proofErr w:type="spellEnd"/>
      <w:r w:rsidRPr="00B70C26">
        <w:rPr>
          <w:color w:val="000000"/>
        </w:rPr>
        <w:t xml:space="preserve">', and </w:t>
      </w:r>
      <w:r w:rsidRPr="00B70C26">
        <w:rPr>
          <w:i/>
          <w:color w:val="000000"/>
        </w:rPr>
        <w:t>nrofSRS-Ports-n8</w:t>
      </w:r>
      <w:r w:rsidRPr="00B70C26">
        <w:rPr>
          <w:color w:val="000000"/>
        </w:rPr>
        <w:t xml:space="preserve"> is set to '</w:t>
      </w:r>
      <w:r w:rsidRPr="00B70C26">
        <w:rPr>
          <w:i/>
          <w:iCs/>
          <w:color w:val="000000"/>
        </w:rPr>
        <w:t>ports8tdm</w:t>
      </w:r>
      <w:r w:rsidRPr="00B70C26">
        <w:rPr>
          <w:color w:val="000000"/>
        </w:rPr>
        <w:t>'.</w:t>
      </w:r>
    </w:p>
    <w:p w14:paraId="14965D7B" w14:textId="77777777" w:rsidR="00044E41" w:rsidRPr="00B70C26" w:rsidRDefault="00044E41" w:rsidP="00044E41">
      <w:pPr>
        <w:ind w:left="568" w:hanging="284"/>
        <w:rPr>
          <w:color w:val="000000"/>
        </w:rPr>
      </w:pPr>
      <w:r w:rsidRPr="00B70C26">
        <w:lastRenderedPageBreak/>
        <w:t>-</w:t>
      </w:r>
      <w:r w:rsidRPr="00B70C26">
        <w:rPr>
          <w:color w:val="000000"/>
        </w:rPr>
        <w:tab/>
        <w:t xml:space="preserve">Comb offset hopping pattern with repetition, as defined by the higher layer parameter </w:t>
      </w:r>
      <w:proofErr w:type="spellStart"/>
      <w:r w:rsidRPr="00B70C26">
        <w:rPr>
          <w:i/>
          <w:iCs/>
          <w:color w:val="000000"/>
        </w:rPr>
        <w:t>hoppingWithRepetition</w:t>
      </w:r>
      <w:proofErr w:type="spellEnd"/>
      <w:r w:rsidRPr="00B70C26">
        <w:rPr>
          <w:color w:val="000000"/>
        </w:rPr>
        <w:t>, where the parameter can be set to either 'symbol' or 'repetition' subject to UE capability. When the parameter is set to 'symbol', the comb offset hopping pattern is determined by the symbol index, and the comb offset hopping pattern is determined by the symbol index of the first symbol of the repetition when the parameter is set to 'repetition' according to clause 6.4.1.4.3 in [4, TS 38.211].</w:t>
      </w:r>
    </w:p>
    <w:p w14:paraId="678CE623" w14:textId="77777777" w:rsidR="00044E41" w:rsidRPr="00B70C26" w:rsidRDefault="00044E41" w:rsidP="00044E41">
      <w:pPr>
        <w:pStyle w:val="B1"/>
        <w:rPr>
          <w:lang w:val="en-US"/>
        </w:rPr>
      </w:pPr>
      <w:r w:rsidRPr="00B70C26">
        <w:t>-</w:t>
      </w:r>
      <w:r w:rsidRPr="00B70C26">
        <w:tab/>
        <w:t xml:space="preserve">Number of OFDM symbols in the SRS resource, starting OFDM symbol of the SRS resource within a slot including repetition factor R as defined by the higher layer parameter </w:t>
      </w:r>
      <w:proofErr w:type="spellStart"/>
      <w:r w:rsidRPr="00B70C26">
        <w:rPr>
          <w:i/>
        </w:rPr>
        <w:t>resourceMapping</w:t>
      </w:r>
      <w:proofErr w:type="spellEnd"/>
      <w:r w:rsidRPr="00B70C26">
        <w:t xml:space="preserve"> and described in clause 6.4.1.4 of [4, TS 38.211].</w:t>
      </w:r>
      <w:r w:rsidRPr="00B70C26">
        <w:rPr>
          <w:lang w:val="en-US"/>
        </w:rPr>
        <w:t xml:space="preserve"> </w:t>
      </w:r>
      <w:r w:rsidRPr="00B70C26">
        <w:t xml:space="preserve">If </w:t>
      </w:r>
      <w:r w:rsidRPr="00B70C26">
        <w:rPr>
          <w:i/>
        </w:rPr>
        <w:t>R</w:t>
      </w:r>
      <w:r w:rsidRPr="00B70C26">
        <w:t xml:space="preserve"> is not configured for positioning SRS, then </w:t>
      </w:r>
      <w:r w:rsidRPr="00B70C26">
        <w:rPr>
          <w:i/>
        </w:rPr>
        <w:t>R</w:t>
      </w:r>
      <w:r w:rsidRPr="00B70C26">
        <w:t xml:space="preserve"> is equal to the number of OFDM symbols in the SRS resource.</w:t>
      </w:r>
    </w:p>
    <w:p w14:paraId="2365BE3C" w14:textId="77777777" w:rsidR="00044E41" w:rsidRPr="00B70C26" w:rsidRDefault="00044E41" w:rsidP="00044E41">
      <w:pPr>
        <w:pStyle w:val="B1"/>
        <w:rPr>
          <w:color w:val="000000"/>
          <w:lang w:val="en-US"/>
        </w:rPr>
      </w:pPr>
      <w:r w:rsidRPr="00B70C26">
        <w:rPr>
          <w:color w:val="000000"/>
        </w:rPr>
        <w:t>-</w:t>
      </w:r>
      <w:r w:rsidRPr="00B70C26">
        <w:rPr>
          <w:color w:val="000000"/>
        </w:rPr>
        <w:tab/>
      </w:r>
      <w:bookmarkStart w:id="63" w:name="_Hlk496600036"/>
      <w:r w:rsidRPr="00B70C26">
        <w:rPr>
          <w:rFonts w:hint="eastAsia"/>
          <w:color w:val="000000"/>
        </w:rPr>
        <w:t>SRS bandwidth</w:t>
      </w:r>
      <w:r w:rsidRPr="00B70C26">
        <w:rPr>
          <w:color w:val="000000"/>
        </w:rPr>
        <w:t xml:space="preserve"> </w:t>
      </w:r>
      <w:r w:rsidRPr="00B70C26">
        <w:rPr>
          <w:color w:val="000000"/>
          <w:position w:val="-10"/>
        </w:rPr>
        <w:object w:dxaOrig="460" w:dyaOrig="300" w14:anchorId="1A2056D4">
          <v:shape id="_x0000_i1026" type="#_x0000_t75" style="width:21.5pt;height:14.5pt" o:ole="">
            <v:imagedata r:id="rId15" o:title=""/>
          </v:shape>
          <o:OLEObject Type="Embed" ProgID="Equation.3" ShapeID="_x0000_i1026" DrawAspect="Content" ObjectID="_1810563353" r:id="rId16"/>
        </w:object>
      </w:r>
      <w:r w:rsidRPr="00B70C26">
        <w:rPr>
          <w:color w:val="000000"/>
        </w:rPr>
        <w:t>and</w:t>
      </w:r>
      <w:bookmarkEnd w:id="63"/>
      <w:r w:rsidRPr="00B70C26">
        <w:rPr>
          <w:color w:val="000000"/>
        </w:rPr>
        <w:t xml:space="preserve"> </w:t>
      </w:r>
      <w:r w:rsidRPr="00B70C26">
        <w:rPr>
          <w:color w:val="000000"/>
          <w:position w:val="-10"/>
        </w:rPr>
        <w:object w:dxaOrig="460" w:dyaOrig="300" w14:anchorId="65AFB4FE">
          <v:shape id="_x0000_i1027" type="#_x0000_t75" style="width:21.5pt;height:14.5pt" o:ole="">
            <v:imagedata r:id="rId17" o:title=""/>
          </v:shape>
          <o:OLEObject Type="Embed" ProgID="Equation.3" ShapeID="_x0000_i1027" DrawAspect="Content" ObjectID="_1810563354" r:id="rId18"/>
        </w:object>
      </w:r>
      <w:r w:rsidRPr="00B70C26">
        <w:rPr>
          <w:color w:val="000000"/>
        </w:rPr>
        <w:t xml:space="preserve">, as defined by the higher layer parameter </w:t>
      </w:r>
      <w:proofErr w:type="spellStart"/>
      <w:r w:rsidRPr="00B70C26">
        <w:rPr>
          <w:i/>
        </w:rPr>
        <w:t>freqHopping</w:t>
      </w:r>
      <w:proofErr w:type="spellEnd"/>
      <w:r w:rsidRPr="00B70C26">
        <w:rPr>
          <w:color w:val="000000"/>
        </w:rPr>
        <w:t xml:space="preserve"> and described in clause 6.4.1.4 of [4, TS 38.211].</w:t>
      </w:r>
      <w:r w:rsidRPr="00B70C26">
        <w:rPr>
          <w:color w:val="000000"/>
          <w:lang w:val="en-US"/>
        </w:rPr>
        <w:t xml:space="preserve"> </w:t>
      </w:r>
      <w:r w:rsidRPr="00B70C26">
        <w:rPr>
          <w:color w:val="000000"/>
        </w:rPr>
        <w:t>If not configured, then</w:t>
      </w:r>
      <w:r w:rsidRPr="00B70C26">
        <w:rPr>
          <w:color w:val="000000"/>
          <w:position w:val="-10"/>
        </w:rPr>
        <w:object w:dxaOrig="460" w:dyaOrig="300" w14:anchorId="20BF5409">
          <v:shape id="_x0000_i1028" type="#_x0000_t75" style="width:21.5pt;height:14.5pt" o:ole="">
            <v:imagedata r:id="rId15" o:title=""/>
          </v:shape>
          <o:OLEObject Type="Embed" ProgID="Equation.3" ShapeID="_x0000_i1028" DrawAspect="Content" ObjectID="_1810563355" r:id="rId19"/>
        </w:object>
      </w:r>
      <w:r w:rsidRPr="00B70C26">
        <w:rPr>
          <w:color w:val="000000"/>
        </w:rPr>
        <w:t>= 0.</w:t>
      </w:r>
    </w:p>
    <w:p w14:paraId="113FBE65" w14:textId="77777777" w:rsidR="00044E41" w:rsidRPr="00B70C26" w:rsidRDefault="00044E41" w:rsidP="00044E41">
      <w:pPr>
        <w:pStyle w:val="B1"/>
        <w:rPr>
          <w:color w:val="000000"/>
        </w:rPr>
      </w:pPr>
      <w:r w:rsidRPr="00B70C26">
        <w:rPr>
          <w:color w:val="000000"/>
        </w:rPr>
        <w:t>-</w:t>
      </w:r>
      <w:r w:rsidRPr="00B70C26">
        <w:rPr>
          <w:color w:val="000000"/>
        </w:rPr>
        <w:tab/>
        <w:t xml:space="preserve">Frequency hopping bandwidth </w:t>
      </w:r>
      <w:r w:rsidRPr="00B70C26">
        <w:rPr>
          <w:color w:val="000000"/>
          <w:position w:val="-14"/>
        </w:rPr>
        <w:object w:dxaOrig="380" w:dyaOrig="340" w14:anchorId="670795FD">
          <v:shape id="_x0000_i1029" type="#_x0000_t75" style="width:22pt;height:14pt" o:ole="">
            <v:imagedata r:id="rId20" o:title=""/>
          </v:shape>
          <o:OLEObject Type="Embed" ProgID="Equation.3" ShapeID="_x0000_i1029" DrawAspect="Content" ObjectID="_1810563356" r:id="rId21"/>
        </w:object>
      </w:r>
      <w:r w:rsidRPr="00B70C26">
        <w:rPr>
          <w:color w:val="000000"/>
        </w:rPr>
        <w:t xml:space="preserve">, as defined by the higher layer parameter </w:t>
      </w:r>
      <w:proofErr w:type="spellStart"/>
      <w:r w:rsidRPr="00B70C26">
        <w:rPr>
          <w:i/>
        </w:rPr>
        <w:t>freqHopping</w:t>
      </w:r>
      <w:proofErr w:type="spellEnd"/>
      <w:r w:rsidRPr="00B70C26">
        <w:rPr>
          <w:color w:val="000000"/>
        </w:rPr>
        <w:t xml:space="preserve"> </w:t>
      </w:r>
      <w:r w:rsidRPr="00B70C26">
        <w:t>and described</w:t>
      </w:r>
      <w:r w:rsidRPr="00B70C26">
        <w:rPr>
          <w:color w:val="000000"/>
        </w:rPr>
        <w:t xml:space="preserve"> in clause 6.4.1.4 of [4, TS 38.211].</w:t>
      </w:r>
      <w:r w:rsidRPr="00B70C26">
        <w:rPr>
          <w:color w:val="000000"/>
          <w:lang w:val="en-US"/>
        </w:rPr>
        <w:t xml:space="preserve"> </w:t>
      </w:r>
      <w:r w:rsidRPr="00B70C26">
        <w:rPr>
          <w:color w:val="000000"/>
        </w:rPr>
        <w:t xml:space="preserve">If not configured, then </w:t>
      </w:r>
      <w:r w:rsidRPr="00B70C26">
        <w:rPr>
          <w:color w:val="000000"/>
          <w:position w:val="-14"/>
        </w:rPr>
        <w:object w:dxaOrig="380" w:dyaOrig="340" w14:anchorId="2911F802">
          <v:shape id="_x0000_i1030" type="#_x0000_t75" style="width:22pt;height:14pt" o:ole="">
            <v:imagedata r:id="rId20" o:title=""/>
          </v:shape>
          <o:OLEObject Type="Embed" ProgID="Equation.3" ShapeID="_x0000_i1030" DrawAspect="Content" ObjectID="_1810563357" r:id="rId22"/>
        </w:object>
      </w:r>
      <w:r w:rsidRPr="00B70C26">
        <w:rPr>
          <w:color w:val="000000"/>
        </w:rPr>
        <w:t>= 0.</w:t>
      </w:r>
    </w:p>
    <w:p w14:paraId="5577DDD1" w14:textId="77777777" w:rsidR="00044E41" w:rsidRPr="00B70C26" w:rsidRDefault="00044E41" w:rsidP="00044E41">
      <w:pPr>
        <w:pStyle w:val="B1"/>
        <w:rPr>
          <w:color w:val="000000"/>
          <w:lang w:val="en-US"/>
        </w:rPr>
      </w:pPr>
      <w:r w:rsidRPr="00B70C26">
        <w:rPr>
          <w:color w:val="000000"/>
        </w:rPr>
        <w:t>-</w:t>
      </w:r>
      <w:r w:rsidRPr="00B70C26">
        <w:rPr>
          <w:color w:val="000000"/>
        </w:rPr>
        <w:tab/>
        <w:t xml:space="preserve">Defining </w:t>
      </w:r>
      <w:r w:rsidRPr="00B70C26">
        <w:rPr>
          <w:color w:val="000000"/>
          <w:lang w:val="en-US"/>
        </w:rPr>
        <w:t>partial frequency sounding</w:t>
      </w:r>
      <w:r w:rsidRPr="00B70C26">
        <w:rPr>
          <w:color w:val="000000"/>
        </w:rPr>
        <w:t xml:space="preserve"> factor and</w:t>
      </w:r>
      <w:r w:rsidRPr="00B70C26">
        <w:rPr>
          <w:color w:val="000000"/>
          <w:lang w:val="en-US"/>
        </w:rPr>
        <w:t xml:space="preserve"> start RB index for partial frequency sounding </w:t>
      </w:r>
      <w:r w:rsidRPr="00B70C26">
        <w:rPr>
          <w:color w:val="000000"/>
        </w:rPr>
        <w:t>as defined by the higher layer parameter</w:t>
      </w:r>
      <w:r w:rsidRPr="00B70C26">
        <w:rPr>
          <w:color w:val="000000"/>
          <w:lang w:val="en-US"/>
        </w:rPr>
        <w:t xml:space="preserve">s </w:t>
      </w:r>
      <w:proofErr w:type="spellStart"/>
      <w:r w:rsidRPr="00B70C26">
        <w:rPr>
          <w:i/>
          <w:iCs/>
          <w:color w:val="000000"/>
          <w:lang w:val="en-US"/>
        </w:rPr>
        <w:t>FreqScalingFactor</w:t>
      </w:r>
      <w:proofErr w:type="spellEnd"/>
      <w:r w:rsidRPr="00B70C26">
        <w:rPr>
          <w:color w:val="000000"/>
          <w:lang w:val="en-US"/>
        </w:rPr>
        <w:t xml:space="preserve"> P</w:t>
      </w:r>
      <w:r w:rsidRPr="00B70C26">
        <w:rPr>
          <w:color w:val="000000"/>
          <w:vertAlign w:val="subscript"/>
          <w:lang w:val="en-US"/>
        </w:rPr>
        <w:t>F</w:t>
      </w:r>
      <w:r w:rsidRPr="00B70C26">
        <w:rPr>
          <w:color w:val="000000"/>
          <w:lang w:val="en-US"/>
        </w:rPr>
        <w:t xml:space="preserve"> and </w:t>
      </w:r>
      <w:proofErr w:type="spellStart"/>
      <w:r w:rsidRPr="00B70C26">
        <w:rPr>
          <w:i/>
          <w:lang w:val="en-US"/>
        </w:rPr>
        <w:t>StartRBIndex</w:t>
      </w:r>
      <w:proofErr w:type="spellEnd"/>
      <w:r w:rsidRPr="00B70C26">
        <w:rPr>
          <w:i/>
        </w:rPr>
        <w:t xml:space="preserve"> </w:t>
      </w:r>
      <w:r w:rsidRPr="00B70C26">
        <w:rPr>
          <w:i/>
          <w:iCs/>
          <w:color w:val="000000"/>
          <w:lang w:val="en-US"/>
        </w:rPr>
        <w:t>k</w:t>
      </w:r>
      <w:r w:rsidRPr="00B70C26">
        <w:rPr>
          <w:color w:val="000000"/>
          <w:vertAlign w:val="subscript"/>
        </w:rPr>
        <w:t>F</w:t>
      </w:r>
      <w:r w:rsidRPr="00B70C26">
        <w:rPr>
          <w:iCs/>
        </w:rPr>
        <w:t>, respectively,</w:t>
      </w:r>
      <w:r w:rsidRPr="00B70C26" w:rsidDel="001C3A27">
        <w:rPr>
          <w:iCs/>
          <w:color w:val="000000"/>
        </w:rPr>
        <w:t xml:space="preserve"> </w:t>
      </w:r>
      <w:r w:rsidRPr="00B70C26">
        <w:rPr>
          <w:color w:val="000000"/>
        </w:rPr>
        <w:t>and described in Clause 6.4.1.4 of [4, TS 38.211].</w:t>
      </w:r>
      <w:r w:rsidRPr="00B70C26">
        <w:rPr>
          <w:color w:val="000000"/>
          <w:lang w:val="en-US"/>
        </w:rPr>
        <w:t xml:space="preserve"> </w:t>
      </w:r>
      <w:r w:rsidRPr="00B70C26">
        <w:rPr>
          <w:color w:val="000000"/>
        </w:rPr>
        <w:t>If not configured, then</w:t>
      </w:r>
      <w:r w:rsidRPr="00B70C26">
        <w:rPr>
          <w:color w:val="000000"/>
          <w:lang w:val="en-US"/>
        </w:rPr>
        <w:t xml:space="preserve"> </w:t>
      </w:r>
      <w:r w:rsidRPr="00B70C26">
        <w:rPr>
          <w:i/>
          <w:iCs/>
          <w:color w:val="000000"/>
          <w:lang w:val="en-US"/>
        </w:rPr>
        <w:t>P</w:t>
      </w:r>
      <w:r w:rsidRPr="00B70C26">
        <w:rPr>
          <w:color w:val="000000"/>
          <w:vertAlign w:val="subscript"/>
          <w:lang w:val="en-US"/>
        </w:rPr>
        <w:t xml:space="preserve">F </w:t>
      </w:r>
      <w:r w:rsidRPr="00B70C26">
        <w:rPr>
          <w:color w:val="000000"/>
          <w:lang w:val="en-US"/>
        </w:rPr>
        <w:t>=</w:t>
      </w:r>
      <w:r w:rsidRPr="00B70C26">
        <w:rPr>
          <w:color w:val="000000"/>
        </w:rPr>
        <w:t xml:space="preserve"> </w:t>
      </w:r>
      <w:r w:rsidRPr="00B70C26">
        <w:rPr>
          <w:color w:val="000000"/>
          <w:lang w:val="en-US"/>
        </w:rPr>
        <w:t xml:space="preserve">1 and </w:t>
      </w:r>
      <w:r w:rsidRPr="00B70C26">
        <w:rPr>
          <w:i/>
          <w:iCs/>
          <w:color w:val="000000"/>
          <w:lang w:val="en-US"/>
        </w:rPr>
        <w:t>k</w:t>
      </w:r>
      <w:r w:rsidRPr="00B70C26">
        <w:rPr>
          <w:color w:val="000000"/>
          <w:vertAlign w:val="subscript"/>
        </w:rPr>
        <w:t>F</w:t>
      </w:r>
      <w:r w:rsidRPr="00B70C26">
        <w:rPr>
          <w:iCs/>
        </w:rPr>
        <w:t>,= 0</w:t>
      </w:r>
      <w:r w:rsidRPr="00B70C26">
        <w:rPr>
          <w:color w:val="000000"/>
          <w:lang w:val="en-US"/>
        </w:rPr>
        <w:t>.</w:t>
      </w:r>
    </w:p>
    <w:p w14:paraId="72856C72" w14:textId="77777777" w:rsidR="00044E41" w:rsidRPr="00B70C26" w:rsidRDefault="00044E41" w:rsidP="00044E41">
      <w:pPr>
        <w:pStyle w:val="B1"/>
        <w:rPr>
          <w:color w:val="000000"/>
          <w:lang w:val="en-US"/>
        </w:rPr>
      </w:pPr>
      <w:r w:rsidRPr="00B70C26">
        <w:rPr>
          <w:color w:val="000000"/>
          <w:lang w:val="en-US"/>
        </w:rPr>
        <w:t>-</w:t>
      </w:r>
      <w:r w:rsidRPr="00B70C26">
        <w:rPr>
          <w:color w:val="000000"/>
        </w:rPr>
        <w:tab/>
      </w:r>
      <w:r w:rsidRPr="00B70C26">
        <w:rPr>
          <w:color w:val="000000"/>
          <w:lang w:val="en-US"/>
        </w:rPr>
        <w:t xml:space="preserve">Defining start RB index hopping for partial frequency sounding in different SRS frequency hopping periods for </w:t>
      </w:r>
      <w:r w:rsidRPr="00B70C26">
        <w:rPr>
          <w:color w:val="000000"/>
        </w:rPr>
        <w:t>aperiodic/</w:t>
      </w:r>
      <w:r w:rsidRPr="00B70C26">
        <w:rPr>
          <w:color w:val="000000"/>
          <w:lang w:val="en-US"/>
        </w:rPr>
        <w:t>period</w:t>
      </w:r>
      <w:proofErr w:type="spellStart"/>
      <w:r w:rsidRPr="00B70C26">
        <w:rPr>
          <w:color w:val="000000"/>
        </w:rPr>
        <w:t>ic</w:t>
      </w:r>
      <w:proofErr w:type="spellEnd"/>
      <w:r w:rsidRPr="00B70C26">
        <w:rPr>
          <w:color w:val="000000"/>
          <w:lang w:val="en-US"/>
        </w:rPr>
        <w:t xml:space="preserve">/semi-persistent SRS based on the hopping pattern </w:t>
      </w:r>
      <w:proofErr w:type="spellStart"/>
      <w:r w:rsidRPr="00B70C26">
        <w:rPr>
          <w:i/>
          <w:iCs/>
          <w:color w:val="000000"/>
          <w:lang w:val="en-US"/>
        </w:rPr>
        <w:t>k</w:t>
      </w:r>
      <w:r w:rsidRPr="00B70C26">
        <w:rPr>
          <w:color w:val="000000"/>
          <w:vertAlign w:val="subscript"/>
          <w:lang w:val="en-US"/>
        </w:rPr>
        <w:t>hop</w:t>
      </w:r>
      <w:proofErr w:type="spellEnd"/>
      <w:r w:rsidRPr="00B70C26">
        <w:rPr>
          <w:color w:val="000000"/>
          <w:lang w:val="en-US"/>
        </w:rPr>
        <w:t xml:space="preserve"> as described in </w:t>
      </w:r>
      <w:r w:rsidRPr="00B70C26">
        <w:rPr>
          <w:color w:val="000000"/>
        </w:rPr>
        <w:t>c</w:t>
      </w:r>
      <w:proofErr w:type="spellStart"/>
      <w:r w:rsidRPr="00B70C26">
        <w:rPr>
          <w:color w:val="000000"/>
          <w:lang w:val="en-US"/>
        </w:rPr>
        <w:t>lause</w:t>
      </w:r>
      <w:proofErr w:type="spellEnd"/>
      <w:r w:rsidRPr="00B70C26">
        <w:rPr>
          <w:color w:val="000000"/>
          <w:lang w:val="en-US"/>
        </w:rPr>
        <w:t xml:space="preserve"> </w:t>
      </w:r>
      <w:r w:rsidRPr="00B70C26">
        <w:rPr>
          <w:color w:val="000000"/>
        </w:rPr>
        <w:t>6.4.1.4.3</w:t>
      </w:r>
      <w:r w:rsidRPr="00B70C26">
        <w:rPr>
          <w:color w:val="000000"/>
          <w:lang w:val="en-US"/>
        </w:rPr>
        <w:t xml:space="preserve"> in </w:t>
      </w:r>
      <w:r w:rsidRPr="00B70C26">
        <w:rPr>
          <w:color w:val="000000"/>
        </w:rPr>
        <w:t xml:space="preserve">[4, </w:t>
      </w:r>
      <w:r w:rsidRPr="00B70C26">
        <w:rPr>
          <w:color w:val="000000"/>
          <w:lang w:val="en-US"/>
        </w:rPr>
        <w:t>TS</w:t>
      </w:r>
      <w:r w:rsidRPr="00B70C26">
        <w:rPr>
          <w:color w:val="000000"/>
        </w:rPr>
        <w:t xml:space="preserve"> </w:t>
      </w:r>
      <w:r w:rsidRPr="00B70C26">
        <w:rPr>
          <w:color w:val="000000"/>
          <w:lang w:val="en-US"/>
        </w:rPr>
        <w:t xml:space="preserve">38.211]. </w:t>
      </w:r>
      <w:r w:rsidRPr="00B70C26">
        <w:rPr>
          <w:color w:val="000000"/>
        </w:rPr>
        <w:t>If not configured</w:t>
      </w:r>
      <w:r w:rsidRPr="00B70C26">
        <w:rPr>
          <w:color w:val="000000"/>
          <w:lang w:val="en-US"/>
        </w:rPr>
        <w:t xml:space="preserve">, then start RB hopping is not enabled and </w:t>
      </w:r>
      <w:proofErr w:type="spellStart"/>
      <w:r w:rsidRPr="00B70C26">
        <w:rPr>
          <w:i/>
          <w:iCs/>
          <w:color w:val="000000"/>
          <w:lang w:val="en-US"/>
        </w:rPr>
        <w:t>k</w:t>
      </w:r>
      <w:r w:rsidRPr="00B70C26">
        <w:rPr>
          <w:color w:val="000000"/>
          <w:vertAlign w:val="subscript"/>
          <w:lang w:val="en-US"/>
        </w:rPr>
        <w:t>hop</w:t>
      </w:r>
      <w:proofErr w:type="spellEnd"/>
      <w:r w:rsidRPr="00B70C26">
        <w:rPr>
          <w:color w:val="000000"/>
          <w:vertAlign w:val="subscript"/>
          <w:lang w:val="en-US"/>
        </w:rPr>
        <w:t xml:space="preserve"> </w:t>
      </w:r>
      <w:r w:rsidRPr="00B70C26">
        <w:rPr>
          <w:color w:val="000000"/>
          <w:lang w:val="en-US"/>
        </w:rPr>
        <w:t>is fixed to be 0 for all SRS symbols.</w:t>
      </w:r>
    </w:p>
    <w:p w14:paraId="039E433C" w14:textId="77777777" w:rsidR="00044E41" w:rsidRPr="00B70C26" w:rsidRDefault="00044E41" w:rsidP="00044E41">
      <w:pPr>
        <w:pStyle w:val="B1"/>
        <w:rPr>
          <w:color w:val="000000"/>
          <w:lang w:val="en-US"/>
        </w:rPr>
      </w:pPr>
      <w:r w:rsidRPr="00B70C26">
        <w:rPr>
          <w:color w:val="000000"/>
        </w:rPr>
        <w:t>-</w:t>
      </w:r>
      <w:r w:rsidRPr="00B70C26">
        <w:rPr>
          <w:color w:val="000000"/>
        </w:rPr>
        <w:tab/>
        <w:t>Defining frequency domain position and configurable shift, as defined by the higher layer parameter</w:t>
      </w:r>
      <w:r w:rsidRPr="00B70C26">
        <w:rPr>
          <w:color w:val="000000"/>
          <w:lang w:val="en-US"/>
        </w:rPr>
        <w:t>s</w:t>
      </w:r>
      <w:r w:rsidRPr="00B70C26">
        <w:rPr>
          <w:color w:val="000000"/>
        </w:rPr>
        <w:t xml:space="preserve"> </w:t>
      </w:r>
      <w:proofErr w:type="spellStart"/>
      <w:r w:rsidRPr="00B70C26">
        <w:rPr>
          <w:i/>
          <w:color w:val="000000"/>
        </w:rPr>
        <w:t>freqDomainPosition</w:t>
      </w:r>
      <w:proofErr w:type="spellEnd"/>
      <w:r w:rsidRPr="00B70C26" w:rsidDel="001C3A27">
        <w:rPr>
          <w:i/>
          <w:color w:val="000000"/>
        </w:rPr>
        <w:t xml:space="preserve"> </w:t>
      </w:r>
      <w:r w:rsidRPr="00B70C26">
        <w:rPr>
          <w:color w:val="000000"/>
        </w:rPr>
        <w:t>and</w:t>
      </w:r>
      <w:r w:rsidRPr="00B70C26">
        <w:rPr>
          <w:i/>
          <w:color w:val="000000"/>
        </w:rPr>
        <w:t xml:space="preserve"> </w:t>
      </w:r>
      <w:proofErr w:type="spellStart"/>
      <w:r w:rsidRPr="00B70C26">
        <w:rPr>
          <w:i/>
        </w:rPr>
        <w:t>freqDomainShift</w:t>
      </w:r>
      <w:proofErr w:type="spellEnd"/>
      <w:r w:rsidRPr="00B70C26">
        <w:rPr>
          <w:iCs/>
        </w:rPr>
        <w:t>, respectively,</w:t>
      </w:r>
      <w:r w:rsidRPr="00B70C26" w:rsidDel="001C3A27">
        <w:rPr>
          <w:iCs/>
          <w:color w:val="000000"/>
        </w:rPr>
        <w:t xml:space="preserve"> </w:t>
      </w:r>
      <w:r w:rsidRPr="00B70C26">
        <w:rPr>
          <w:color w:val="000000"/>
        </w:rPr>
        <w:t>and described in clause 6.4.1.4 of [4, TS 38.211].</w:t>
      </w:r>
      <w:r w:rsidRPr="00B70C26">
        <w:rPr>
          <w:color w:val="000000"/>
          <w:lang w:val="en-US"/>
        </w:rPr>
        <w:t xml:space="preserve"> </w:t>
      </w:r>
      <w:r w:rsidRPr="00B70C26">
        <w:rPr>
          <w:color w:val="000000"/>
        </w:rPr>
        <w:t xml:space="preserve">If </w:t>
      </w:r>
      <w:proofErr w:type="spellStart"/>
      <w:r w:rsidRPr="00B70C26">
        <w:rPr>
          <w:i/>
          <w:color w:val="000000"/>
        </w:rPr>
        <w:t>freqDomainPosition</w:t>
      </w:r>
      <w:proofErr w:type="spellEnd"/>
      <w:r w:rsidRPr="00B70C26">
        <w:rPr>
          <w:color w:val="000000"/>
        </w:rPr>
        <w:t xml:space="preserve"> is not configured, </w:t>
      </w:r>
      <w:proofErr w:type="spellStart"/>
      <w:r w:rsidRPr="00B70C26">
        <w:rPr>
          <w:i/>
          <w:color w:val="000000"/>
        </w:rPr>
        <w:t>freqDomainPosition</w:t>
      </w:r>
      <w:proofErr w:type="spellEnd"/>
      <w:r w:rsidRPr="00B70C26">
        <w:rPr>
          <w:color w:val="000000"/>
        </w:rPr>
        <w:t xml:space="preserve"> is zero.</w:t>
      </w:r>
    </w:p>
    <w:p w14:paraId="698604F9" w14:textId="77777777" w:rsidR="00044E41" w:rsidRPr="00B70C26" w:rsidRDefault="00044E41" w:rsidP="00044E41">
      <w:pPr>
        <w:pStyle w:val="B1"/>
      </w:pPr>
      <w:r w:rsidRPr="00B70C26">
        <w:t>-</w:t>
      </w:r>
      <w:r w:rsidRPr="00B70C26">
        <w:tab/>
        <w:t xml:space="preserve">Cyclic shift, as defined by the higher layer parameter </w:t>
      </w:r>
      <w:r w:rsidRPr="00B70C26">
        <w:rPr>
          <w:i/>
        </w:rPr>
        <w:t>cyclicShift-n2</w:t>
      </w:r>
      <w:r w:rsidRPr="00B70C26">
        <w:rPr>
          <w:lang w:val="en-US"/>
        </w:rPr>
        <w:t>,</w:t>
      </w:r>
      <w:r w:rsidRPr="00B70C26">
        <w:t xml:space="preserve"> </w:t>
      </w:r>
      <w:r w:rsidRPr="00B70C26">
        <w:rPr>
          <w:i/>
        </w:rPr>
        <w:t>cyclicShift-n4, or cyclicShift-n8</w:t>
      </w:r>
      <w:r w:rsidRPr="00B70C26">
        <w:rPr>
          <w:i/>
          <w:lang w:val="en-US"/>
        </w:rPr>
        <w:t xml:space="preserve"> </w:t>
      </w:r>
      <w:r w:rsidRPr="00B70C26">
        <w:t xml:space="preserve">for transmission comb value 2, 4 </w:t>
      </w:r>
      <w:r w:rsidRPr="00B70C26">
        <w:rPr>
          <w:rFonts w:hint="eastAsia"/>
        </w:rPr>
        <w:t>or</w:t>
      </w:r>
      <w:r w:rsidRPr="00B70C26">
        <w:t xml:space="preserve"> 8, and described in clause 6.4.1.4 of [4, TS 38.211]. When cyclic shift hopping is configured by the higher layer parameter </w:t>
      </w:r>
      <w:proofErr w:type="spellStart"/>
      <w:r w:rsidRPr="00B70C26">
        <w:rPr>
          <w:i/>
          <w:iCs/>
        </w:rPr>
        <w:t>cyclicShiftHopping</w:t>
      </w:r>
      <w:proofErr w:type="spellEnd"/>
      <w:r w:rsidRPr="00B70C26">
        <w:t xml:space="preserve"> for an SRS resource in an SRS resource set with the usage configured as '</w:t>
      </w:r>
      <w:proofErr w:type="spellStart"/>
      <w:r w:rsidRPr="00B70C26">
        <w:rPr>
          <w:i/>
          <w:iCs/>
        </w:rPr>
        <w:t>antennaSwitching</w:t>
      </w:r>
      <w:proofErr w:type="spellEnd"/>
      <w:r w:rsidRPr="00B70C26">
        <w:t xml:space="preserve">' or 'codebook', subject to UE capabilities, cyclic shift is updated at every symbol as described in clause 6.4.1.4 of [4, TS 38.211]. For the cyclic shift hopping, a UE can be configured with a subset of cyclic shifts by the higher layer parameter </w:t>
      </w:r>
      <w:proofErr w:type="spellStart"/>
      <w:r w:rsidRPr="00B70C26">
        <w:rPr>
          <w:i/>
          <w:iCs/>
        </w:rPr>
        <w:t>hoppingSubset</w:t>
      </w:r>
      <w:proofErr w:type="spellEnd"/>
      <w:r w:rsidRPr="00B70C26">
        <w:t xml:space="preserve">, where the cyclic shift hopping is performed only across the cyclic shifts configured in the subset. </w:t>
      </w:r>
      <w:r w:rsidRPr="00B70C26">
        <w:rPr>
          <w:color w:val="000000" w:themeColor="text1"/>
        </w:rPr>
        <w:t xml:space="preserve">For the cyclic shift hopping, a UE can be configured with finer hopping granularity by the higher layer parameter </w:t>
      </w:r>
      <w:proofErr w:type="spellStart"/>
      <w:r w:rsidRPr="00B70C26">
        <w:rPr>
          <w:rFonts w:eastAsia="Malgun Gothic"/>
          <w:i/>
          <w:iCs/>
          <w:color w:val="000000" w:themeColor="text1"/>
        </w:rPr>
        <w:t>hoppingFinerGranularity</w:t>
      </w:r>
      <w:proofErr w:type="spellEnd"/>
      <w:r w:rsidRPr="00B70C26">
        <w:rPr>
          <w:rFonts w:eastAsia="Malgun Gothic"/>
          <w:i/>
          <w:iCs/>
          <w:color w:val="000000" w:themeColor="text1"/>
        </w:rPr>
        <w:t>.</w:t>
      </w:r>
      <w:r w:rsidRPr="00B70C26">
        <w:rPr>
          <w:color w:val="000000" w:themeColor="text1"/>
        </w:rPr>
        <w:t xml:space="preserve"> The UE is not expecting that </w:t>
      </w:r>
      <w:proofErr w:type="spellStart"/>
      <w:r w:rsidRPr="00B70C26">
        <w:rPr>
          <w:rFonts w:eastAsia="Malgun Gothic"/>
          <w:i/>
          <w:iCs/>
          <w:color w:val="000000" w:themeColor="text1"/>
        </w:rPr>
        <w:t>hoppingFinerGranularity</w:t>
      </w:r>
      <w:proofErr w:type="spellEnd"/>
      <w:r w:rsidRPr="00B70C26">
        <w:rPr>
          <w:rFonts w:eastAsia="Malgun Gothic"/>
          <w:color w:val="000000" w:themeColor="text1"/>
        </w:rPr>
        <w:t xml:space="preserve"> and </w:t>
      </w:r>
      <w:proofErr w:type="spellStart"/>
      <w:r w:rsidRPr="00B70C26">
        <w:rPr>
          <w:i/>
          <w:iCs/>
        </w:rPr>
        <w:t>hoppingSubset</w:t>
      </w:r>
      <w:proofErr w:type="spellEnd"/>
      <w:r w:rsidRPr="00B70C26">
        <w:rPr>
          <w:color w:val="000000" w:themeColor="text1"/>
        </w:rPr>
        <w:t xml:space="preserve"> are configured simultaneously in </w:t>
      </w:r>
      <w:proofErr w:type="spellStart"/>
      <w:r w:rsidRPr="00B70C26">
        <w:rPr>
          <w:i/>
          <w:iCs/>
          <w:color w:val="000000" w:themeColor="text1"/>
        </w:rPr>
        <w:t>cyclicShiftHopping</w:t>
      </w:r>
      <w:proofErr w:type="spellEnd"/>
      <w:r w:rsidRPr="00B70C26">
        <w:rPr>
          <w:color w:val="000000" w:themeColor="text1"/>
        </w:rPr>
        <w:t xml:space="preserve"> for an SRS resource. </w:t>
      </w:r>
      <w:r w:rsidRPr="00B70C26">
        <w:t xml:space="preserve">The UE is not expecting that the cyclic shift hopping and the higher layer parameter </w:t>
      </w:r>
      <w:r w:rsidRPr="00B70C26">
        <w:rPr>
          <w:i/>
        </w:rPr>
        <w:t>nrofSRS-Ports-n8</w:t>
      </w:r>
      <w:r w:rsidRPr="00B70C26">
        <w:t xml:space="preserve"> set to </w:t>
      </w:r>
      <w:r w:rsidRPr="00B70C26">
        <w:rPr>
          <w:i/>
        </w:rPr>
        <w:t>ports8tdm</w:t>
      </w:r>
      <w:r w:rsidRPr="00B70C26">
        <w:t xml:space="preserve"> are configured simultaneously for an SRS resource.</w:t>
      </w:r>
    </w:p>
    <w:p w14:paraId="5579BCCA" w14:textId="77777777" w:rsidR="00044E41" w:rsidRPr="00B70C26" w:rsidRDefault="00044E41" w:rsidP="00044E41">
      <w:pPr>
        <w:pStyle w:val="B1"/>
        <w:rPr>
          <w:color w:val="000000"/>
        </w:rPr>
      </w:pPr>
      <w:r w:rsidRPr="00B70C26">
        <w:rPr>
          <w:color w:val="000000"/>
        </w:rPr>
        <w:t>-</w:t>
      </w:r>
      <w:r w:rsidRPr="00B70C26">
        <w:rPr>
          <w:color w:val="000000"/>
        </w:rPr>
        <w:tab/>
        <w:t>Transmission comb value</w:t>
      </w:r>
      <w:r w:rsidRPr="00B70C26">
        <w:rPr>
          <w:color w:val="000000"/>
          <w:lang w:val="en-US"/>
        </w:rPr>
        <w:t>,</w:t>
      </w:r>
      <w:r w:rsidRPr="00B70C26">
        <w:rPr>
          <w:color w:val="000000"/>
        </w:rPr>
        <w:t xml:space="preserve"> as defined by the higher layer parameter </w:t>
      </w:r>
      <w:proofErr w:type="spellStart"/>
      <w:r w:rsidRPr="00B70C26">
        <w:rPr>
          <w:i/>
          <w:color w:val="000000"/>
        </w:rPr>
        <w:t>transmissionComb</w:t>
      </w:r>
      <w:proofErr w:type="spellEnd"/>
      <w:r w:rsidRPr="00B70C26" w:rsidDel="001C3A27">
        <w:rPr>
          <w:i/>
          <w:color w:val="000000"/>
        </w:rPr>
        <w:t xml:space="preserve"> </w:t>
      </w:r>
      <w:r w:rsidRPr="00B70C26">
        <w:rPr>
          <w:color w:val="000000"/>
        </w:rPr>
        <w:t>described in clause 6.4.1.4 of [4, TS 38.211].</w:t>
      </w:r>
    </w:p>
    <w:p w14:paraId="3A4C86A5" w14:textId="77777777" w:rsidR="00044E41" w:rsidRPr="00B70C26" w:rsidRDefault="00044E41" w:rsidP="00044E41">
      <w:pPr>
        <w:pStyle w:val="B1"/>
      </w:pPr>
      <w:r w:rsidRPr="00B70C26">
        <w:t>-</w:t>
      </w:r>
      <w:r w:rsidRPr="00B70C26">
        <w:tab/>
        <w:t>Transmission comb offset</w:t>
      </w:r>
      <w:r w:rsidRPr="00B70C26">
        <w:rPr>
          <w:lang w:val="en-US"/>
        </w:rPr>
        <w:t>,</w:t>
      </w:r>
      <w:r w:rsidRPr="00B70C26">
        <w:t xml:space="preserve"> as defined by the higher layer parameter </w:t>
      </w:r>
      <w:r w:rsidRPr="00B70C26">
        <w:rPr>
          <w:i/>
        </w:rPr>
        <w:t>combOffset-n2</w:t>
      </w:r>
      <w:r w:rsidRPr="00B70C26">
        <w:rPr>
          <w:lang w:val="en-US"/>
        </w:rPr>
        <w:t>,</w:t>
      </w:r>
      <w:r w:rsidRPr="00B70C26">
        <w:t xml:space="preserve"> </w:t>
      </w:r>
      <w:r w:rsidRPr="00B70C26">
        <w:rPr>
          <w:i/>
        </w:rPr>
        <w:t xml:space="preserve">combOffset-n4, </w:t>
      </w:r>
      <w:r w:rsidRPr="00B70C26">
        <w:t xml:space="preserve">and </w:t>
      </w:r>
      <w:r w:rsidRPr="00B70C26">
        <w:rPr>
          <w:i/>
        </w:rPr>
        <w:t>combOffset-n8</w:t>
      </w:r>
      <w:r w:rsidRPr="00B70C26">
        <w:t xml:space="preserve"> for transmission comb value 2, 4, or 8, and described in clause 6.4.1.4 of [4, TS 38.211]. When comb offset hopping is configured by the higher layer parameter </w:t>
      </w:r>
      <w:proofErr w:type="spellStart"/>
      <w:r w:rsidRPr="00B70C26">
        <w:rPr>
          <w:i/>
          <w:iCs/>
        </w:rPr>
        <w:t>combOffsetHopping</w:t>
      </w:r>
      <w:proofErr w:type="spellEnd"/>
      <w:r w:rsidRPr="00B70C26">
        <w:t xml:space="preserve"> for an SRS resource in an SRS resource set with the usage configured as '</w:t>
      </w:r>
      <w:proofErr w:type="spellStart"/>
      <w:r w:rsidRPr="00B70C26">
        <w:rPr>
          <w:i/>
          <w:iCs/>
        </w:rPr>
        <w:t>antennaSwitching</w:t>
      </w:r>
      <w:proofErr w:type="spellEnd"/>
      <w:r w:rsidRPr="00B70C26">
        <w:t xml:space="preserve">' or 'codebook', subject to UE capabilities, transmission comb offset(s) are updated as described in clause 6.4.1.4 of [4, TS 38.211]. For the comb offset hopping, a UE can be configured with a subset of comb offsets by the higher layer parameter </w:t>
      </w:r>
      <w:proofErr w:type="spellStart"/>
      <w:r w:rsidRPr="00B70C26">
        <w:rPr>
          <w:i/>
          <w:iCs/>
        </w:rPr>
        <w:t>hoppingSubset</w:t>
      </w:r>
      <w:proofErr w:type="spellEnd"/>
      <w:r w:rsidRPr="00B70C26">
        <w:t xml:space="preserve">, where the comb offset hopping is performed only across the comb offsets configured in the subset. The UE is not expecting that the comb offset hopping and the higher layer parameter </w:t>
      </w:r>
      <w:r w:rsidRPr="00B70C26">
        <w:rPr>
          <w:i/>
        </w:rPr>
        <w:t>nrofSRS-Ports-n8</w:t>
      </w:r>
      <w:r w:rsidRPr="00B70C26">
        <w:t xml:space="preserve"> set to </w:t>
      </w:r>
      <w:r w:rsidRPr="00B70C26">
        <w:rPr>
          <w:i/>
        </w:rPr>
        <w:t>ports8tdm</w:t>
      </w:r>
      <w:r w:rsidRPr="00B70C26">
        <w:t xml:space="preserve"> are configured simultaneously.</w:t>
      </w:r>
    </w:p>
    <w:p w14:paraId="24D64C0C" w14:textId="77777777" w:rsidR="00044E41" w:rsidRPr="00B70C26" w:rsidRDefault="00044E41" w:rsidP="00044E41">
      <w:pPr>
        <w:pStyle w:val="B1"/>
        <w:rPr>
          <w:color w:val="000000"/>
        </w:rPr>
      </w:pPr>
      <w:r w:rsidRPr="00B70C26">
        <w:rPr>
          <w:color w:val="000000"/>
        </w:rPr>
        <w:t>-</w:t>
      </w:r>
      <w:r w:rsidRPr="00B70C26">
        <w:rPr>
          <w:color w:val="000000"/>
        </w:rPr>
        <w:tab/>
        <w:t>SRS sequence ID</w:t>
      </w:r>
      <w:r w:rsidRPr="00B70C26">
        <w:rPr>
          <w:color w:val="000000"/>
          <w:lang w:val="en-US"/>
        </w:rPr>
        <w:t>,</w:t>
      </w:r>
      <w:r w:rsidRPr="00B70C26">
        <w:rPr>
          <w:color w:val="000000"/>
        </w:rPr>
        <w:t xml:space="preserve"> as defined by the higher layer parameter </w:t>
      </w:r>
      <w:proofErr w:type="spellStart"/>
      <w:r w:rsidRPr="00B70C26">
        <w:rPr>
          <w:i/>
        </w:rPr>
        <w:t>sequenceId</w:t>
      </w:r>
      <w:proofErr w:type="spellEnd"/>
      <w:r w:rsidRPr="00B70C26">
        <w:rPr>
          <w:color w:val="000000"/>
        </w:rPr>
        <w:t xml:space="preserve"> in clause 6.4.1.4 of [4, TS 38.211].</w:t>
      </w:r>
    </w:p>
    <w:p w14:paraId="4C30359C" w14:textId="77777777" w:rsidR="00044E41" w:rsidRPr="00B70C26" w:rsidRDefault="00044E41" w:rsidP="00044E41">
      <w:pPr>
        <w:pStyle w:val="B1"/>
        <w:rPr>
          <w:color w:val="000000"/>
        </w:rPr>
      </w:pPr>
      <w:r w:rsidRPr="00B70C26">
        <w:rPr>
          <w:color w:val="000000"/>
        </w:rPr>
        <w:t>-</w:t>
      </w:r>
      <w:r w:rsidRPr="00B70C26">
        <w:rPr>
          <w:color w:val="000000"/>
        </w:rPr>
        <w:tab/>
        <w:t xml:space="preserve">SRS cyclic shift and/or comb offset hopping ID, as defined by the higher layer parameter </w:t>
      </w:r>
      <w:proofErr w:type="spellStart"/>
      <w:r w:rsidRPr="00B70C26">
        <w:rPr>
          <w:i/>
          <w:iCs/>
          <w:color w:val="000000"/>
        </w:rPr>
        <w:t>hoppingId</w:t>
      </w:r>
      <w:proofErr w:type="spellEnd"/>
      <w:r w:rsidRPr="00B70C26">
        <w:rPr>
          <w:color w:val="000000"/>
        </w:rPr>
        <w:t xml:space="preserve"> </w:t>
      </w:r>
      <w:r w:rsidRPr="00B70C26">
        <w:rPr>
          <w:color w:val="000000" w:themeColor="text1"/>
        </w:rPr>
        <w:t xml:space="preserve">in </w:t>
      </w:r>
      <w:proofErr w:type="spellStart"/>
      <w:r w:rsidRPr="00B70C26">
        <w:rPr>
          <w:i/>
          <w:iCs/>
          <w:color w:val="000000" w:themeColor="text1"/>
        </w:rPr>
        <w:t>cyclicShiftHopping</w:t>
      </w:r>
      <w:proofErr w:type="spellEnd"/>
      <w:r w:rsidRPr="00B70C26">
        <w:rPr>
          <w:color w:val="000000" w:themeColor="text1"/>
        </w:rPr>
        <w:t xml:space="preserve"> and/or </w:t>
      </w:r>
      <w:proofErr w:type="spellStart"/>
      <w:r w:rsidRPr="00B70C26">
        <w:rPr>
          <w:i/>
          <w:iCs/>
          <w:color w:val="000000" w:themeColor="text1"/>
        </w:rPr>
        <w:t>combOffsetHopping</w:t>
      </w:r>
      <w:proofErr w:type="spellEnd"/>
      <w:r w:rsidRPr="00B70C26">
        <w:rPr>
          <w:color w:val="000000" w:themeColor="text1"/>
        </w:rPr>
        <w:t>, respectively.</w:t>
      </w:r>
    </w:p>
    <w:p w14:paraId="708585EC" w14:textId="77777777" w:rsidR="00044E41" w:rsidRPr="00B70C26" w:rsidRDefault="00044E41" w:rsidP="00044E41">
      <w:pPr>
        <w:pStyle w:val="B1"/>
        <w:rPr>
          <w:color w:val="000000"/>
        </w:rPr>
      </w:pPr>
      <w:bookmarkStart w:id="64" w:name="_Hlk500903520"/>
      <w:r w:rsidRPr="00B70C26">
        <w:rPr>
          <w:color w:val="000000"/>
        </w:rPr>
        <w:t>-</w:t>
      </w:r>
      <w:r w:rsidRPr="00B70C26">
        <w:rPr>
          <w:color w:val="000000"/>
        </w:rPr>
        <w:tab/>
        <w:t xml:space="preserve">The configuration of the spatial relation between a reference RS and the target SRS, where the higher layer parameter </w:t>
      </w:r>
      <w:proofErr w:type="spellStart"/>
      <w:r w:rsidRPr="00B70C26">
        <w:rPr>
          <w:i/>
          <w:color w:val="000000"/>
        </w:rPr>
        <w:t>spatialRelationInfo</w:t>
      </w:r>
      <w:proofErr w:type="spellEnd"/>
      <w:r w:rsidRPr="00B70C26">
        <w:rPr>
          <w:color w:val="000000"/>
        </w:rPr>
        <w:t xml:space="preserve"> or </w:t>
      </w:r>
      <w:proofErr w:type="spellStart"/>
      <w:r w:rsidRPr="00B70C26">
        <w:rPr>
          <w:i/>
          <w:color w:val="000000"/>
        </w:rPr>
        <w:t>spatialRelationInfoPos</w:t>
      </w:r>
      <w:proofErr w:type="spellEnd"/>
      <w:r w:rsidRPr="00B70C26">
        <w:rPr>
          <w:color w:val="000000"/>
        </w:rPr>
        <w:t xml:space="preserve">, if configured, contains the ID of the reference RS. The reference RS </w:t>
      </w:r>
      <w:r w:rsidRPr="00B70C26">
        <w:rPr>
          <w:color w:val="000000"/>
          <w:lang w:val="en-US"/>
        </w:rPr>
        <w:t>may</w:t>
      </w:r>
      <w:r w:rsidRPr="00B70C26">
        <w:rPr>
          <w:color w:val="000000"/>
        </w:rPr>
        <w:t xml:space="preserve"> be an SS/PBCH block, CSI-RS configured on serving cell indicated by higher layer parameter </w:t>
      </w:r>
      <w:proofErr w:type="spellStart"/>
      <w:r w:rsidRPr="00B70C26">
        <w:rPr>
          <w:i/>
          <w:color w:val="000000"/>
        </w:rPr>
        <w:t>servingCellId</w:t>
      </w:r>
      <w:proofErr w:type="spellEnd"/>
      <w:r w:rsidRPr="00B70C26">
        <w:rPr>
          <w:color w:val="000000"/>
        </w:rPr>
        <w:t xml:space="preserve"> if present, same serving cell as the target SRS otherwise, or an SRS configured on uplink BWP </w:t>
      </w:r>
      <w:r w:rsidRPr="00B70C26">
        <w:rPr>
          <w:color w:val="000000"/>
        </w:rPr>
        <w:lastRenderedPageBreak/>
        <w:t xml:space="preserve">indicated by the higher layer parameter </w:t>
      </w:r>
      <w:proofErr w:type="spellStart"/>
      <w:r w:rsidRPr="00B70C26">
        <w:rPr>
          <w:i/>
          <w:color w:val="000000"/>
        </w:rPr>
        <w:t>uplinkBWP</w:t>
      </w:r>
      <w:proofErr w:type="spellEnd"/>
      <w:r w:rsidRPr="00B70C26">
        <w:rPr>
          <w:color w:val="000000"/>
        </w:rPr>
        <w:t xml:space="preserve">, and serving cell indicated by the higher layer parameter </w:t>
      </w:r>
      <w:proofErr w:type="spellStart"/>
      <w:r w:rsidRPr="00B70C26">
        <w:rPr>
          <w:i/>
          <w:color w:val="000000"/>
        </w:rPr>
        <w:t>servingCellId</w:t>
      </w:r>
      <w:proofErr w:type="spellEnd"/>
      <w:r w:rsidRPr="00B70C26">
        <w:rPr>
          <w:color w:val="000000"/>
        </w:rPr>
        <w:t xml:space="preserve"> if present, same serving cell as the target SRS otherwise. When </w:t>
      </w:r>
      <w:r w:rsidRPr="00B70C26">
        <w:rPr>
          <w:lang w:eastAsia="zh-CN"/>
        </w:rPr>
        <w:t>the target</w:t>
      </w:r>
      <w:r w:rsidRPr="00B70C26">
        <w:rPr>
          <w:color w:val="000000"/>
          <w:lang w:val="en-US"/>
        </w:rPr>
        <w:t xml:space="preserve"> </w:t>
      </w:r>
      <w:r w:rsidRPr="00B70C26">
        <w:rPr>
          <w:color w:val="000000"/>
        </w:rPr>
        <w:t xml:space="preserve">SRS is configured by the higher layer parameter </w:t>
      </w:r>
      <w:r w:rsidRPr="00B70C26">
        <w:rPr>
          <w:i/>
          <w:color w:val="000000"/>
        </w:rPr>
        <w:t>SRS-</w:t>
      </w:r>
      <w:proofErr w:type="spellStart"/>
      <w:r w:rsidRPr="00B70C26">
        <w:rPr>
          <w:i/>
          <w:color w:val="000000"/>
        </w:rPr>
        <w:t>PosResourceSet</w:t>
      </w:r>
      <w:proofErr w:type="spellEnd"/>
      <w:r w:rsidRPr="00B70C26">
        <w:rPr>
          <w:iCs/>
          <w:color w:val="000000"/>
          <w:lang w:val="en-US"/>
        </w:rPr>
        <w:t>,</w:t>
      </w:r>
      <w:r w:rsidRPr="00B70C26">
        <w:rPr>
          <w:iCs/>
          <w:color w:val="000000"/>
        </w:rPr>
        <w:t xml:space="preserve"> </w:t>
      </w:r>
      <w:r w:rsidRPr="00B70C26">
        <w:rPr>
          <w:color w:val="000000"/>
        </w:rPr>
        <w:t>the reference RS may also be a DL PRS configured on a serving cell</w:t>
      </w:r>
      <w:r w:rsidRPr="00B70C26">
        <w:rPr>
          <w:color w:val="000000"/>
          <w:lang w:val="en-US"/>
        </w:rPr>
        <w:t xml:space="preserve"> </w:t>
      </w:r>
      <w:r w:rsidRPr="00B70C26">
        <w:rPr>
          <w:lang w:eastAsia="zh-CN"/>
        </w:rPr>
        <w:t xml:space="preserve">or </w:t>
      </w:r>
      <w:r w:rsidRPr="00B70C26">
        <w:t xml:space="preserve">a non-serving cell indicated by </w:t>
      </w:r>
      <w:r w:rsidRPr="00B70C26">
        <w:rPr>
          <w:lang w:eastAsia="zh-CN"/>
        </w:rPr>
        <w:t>the</w:t>
      </w:r>
      <w:r w:rsidRPr="00B70C26">
        <w:t xml:space="preserve"> higher layer parameter</w:t>
      </w:r>
      <w:r w:rsidRPr="00B70C26">
        <w:rPr>
          <w:lang w:eastAsia="zh-CN"/>
        </w:rPr>
        <w:t xml:space="preserve"> </w:t>
      </w:r>
      <w:r w:rsidRPr="00B70C26">
        <w:rPr>
          <w:i/>
        </w:rPr>
        <w:t>dl-PRS</w:t>
      </w:r>
      <w:r w:rsidRPr="00B70C26">
        <w:t xml:space="preserve">, </w:t>
      </w:r>
      <w:r w:rsidRPr="00B70C26">
        <w:rPr>
          <w:lang w:eastAsia="zh-CN"/>
        </w:rPr>
        <w:t>or</w:t>
      </w:r>
      <w:r w:rsidRPr="00B70C26">
        <w:rPr>
          <w:color w:val="000000"/>
        </w:rPr>
        <w:t xml:space="preserve"> an SS/PBCH block of a non-serving cell indicated by </w:t>
      </w:r>
      <w:r w:rsidRPr="00B70C26">
        <w:rPr>
          <w:color w:val="000000"/>
          <w:lang w:val="en-US"/>
        </w:rPr>
        <w:t>the</w:t>
      </w:r>
      <w:r w:rsidRPr="00B70C26">
        <w:rPr>
          <w:color w:val="000000"/>
        </w:rPr>
        <w:t xml:space="preserve"> higher layer parameter</w:t>
      </w:r>
      <w:r w:rsidRPr="00B70C26">
        <w:rPr>
          <w:color w:val="000000"/>
          <w:lang w:val="en-US"/>
        </w:rPr>
        <w:t xml:space="preserve"> </w:t>
      </w:r>
      <w:proofErr w:type="spellStart"/>
      <w:r w:rsidRPr="00B70C26">
        <w:rPr>
          <w:i/>
        </w:rPr>
        <w:t>ssb-Ncell</w:t>
      </w:r>
      <w:proofErr w:type="spellEnd"/>
      <w:r w:rsidRPr="00B70C26">
        <w:rPr>
          <w:color w:val="000000"/>
        </w:rPr>
        <w:t xml:space="preserve">. If the UE is configured with </w:t>
      </w:r>
      <w:r w:rsidRPr="00B70C26">
        <w:rPr>
          <w:i/>
          <w:iCs/>
          <w:color w:val="000000"/>
        </w:rPr>
        <w:t>dl-</w:t>
      </w:r>
      <w:proofErr w:type="spellStart"/>
      <w:r w:rsidRPr="00B70C26">
        <w:rPr>
          <w:i/>
          <w:iCs/>
          <w:color w:val="000000"/>
        </w:rPr>
        <w:t>OrJointTCI</w:t>
      </w:r>
      <w:proofErr w:type="spellEnd"/>
      <w:r w:rsidRPr="00B70C26">
        <w:rPr>
          <w:i/>
          <w:iCs/>
          <w:color w:val="000000"/>
        </w:rPr>
        <w:t>-</w:t>
      </w:r>
      <w:proofErr w:type="spellStart"/>
      <w:r w:rsidRPr="00B70C26">
        <w:rPr>
          <w:i/>
          <w:iCs/>
          <w:color w:val="000000"/>
        </w:rPr>
        <w:t>StateList</w:t>
      </w:r>
      <w:proofErr w:type="spellEnd"/>
      <w:r w:rsidRPr="00B70C26">
        <w:rPr>
          <w:color w:val="000000" w:themeColor="text1"/>
        </w:rPr>
        <w:t xml:space="preserve"> or </w:t>
      </w:r>
      <w:proofErr w:type="spellStart"/>
      <w:r w:rsidRPr="00B70C26">
        <w:rPr>
          <w:i/>
          <w:iCs/>
          <w:color w:val="000000" w:themeColor="text1"/>
        </w:rPr>
        <w:t>ul</w:t>
      </w:r>
      <w:proofErr w:type="spellEnd"/>
      <w:r w:rsidRPr="00B70C26">
        <w:rPr>
          <w:i/>
          <w:iCs/>
          <w:color w:val="000000" w:themeColor="text1"/>
        </w:rPr>
        <w:t>-TCI-</w:t>
      </w:r>
      <w:proofErr w:type="spellStart"/>
      <w:r w:rsidRPr="00B70C26">
        <w:rPr>
          <w:i/>
          <w:iCs/>
          <w:color w:val="000000" w:themeColor="text1"/>
        </w:rPr>
        <w:t>StateList</w:t>
      </w:r>
      <w:proofErr w:type="spellEnd"/>
      <w:r w:rsidRPr="00B70C26">
        <w:rPr>
          <w:color w:val="000000"/>
        </w:rPr>
        <w:t>, the reference RS may additionally be an SS/PBCH block associated with a PCI different from the PCI of the serving cell.</w:t>
      </w:r>
    </w:p>
    <w:p w14:paraId="706097CC" w14:textId="0DD122CA" w:rsidR="00121DF9" w:rsidRPr="00B70C26" w:rsidRDefault="00AC69C2" w:rsidP="00044E41">
      <w:bookmarkStart w:id="65" w:name="_Hlk495170565"/>
      <w:bookmarkStart w:id="66" w:name="_Hlk498637686"/>
      <w:bookmarkEnd w:id="64"/>
      <w:ins w:id="67" w:author="Mihai Enescu - RAN1#120" w:date="2025-03-20T11:38:00Z" w16du:dateUtc="2025-03-20T09:38:00Z">
        <w:del w:id="68" w:author="Mihai Enescu - RAN1#120bis" w:date="2025-04-19T12:02:00Z" w16du:dateUtc="2025-04-19T09:02:00Z">
          <w:r w:rsidRPr="00B70C26" w:rsidDel="007A3DA4">
            <w:delText>[</w:delText>
          </w:r>
        </w:del>
      </w:ins>
      <w:ins w:id="69" w:author="Mihai Enescu - RAN1#120" w:date="2025-03-19T15:40:00Z" w16du:dateUtc="2025-03-19T13:40:00Z">
        <w:r w:rsidR="00121DF9" w:rsidRPr="00B70C26">
          <w:t xml:space="preserve">The UE does not transmit SRS on antenna port 1003 </w:t>
        </w:r>
      </w:ins>
      <w:ins w:id="70" w:author="Mihai Enescu - RAN1#120" w:date="2025-03-19T15:41:00Z" w16du:dateUtc="2025-03-19T13:41:00Z">
        <w:r w:rsidR="00121DF9" w:rsidRPr="00B70C26">
          <w:t>i</w:t>
        </w:r>
      </w:ins>
      <w:ins w:id="71" w:author="Mihai Enescu - RAN1#120" w:date="2025-03-19T15:40:00Z" w16du:dateUtc="2025-03-19T13:40:00Z">
        <w:r w:rsidR="00121DF9" w:rsidRPr="00B70C26">
          <w:t>f [</w:t>
        </w:r>
      </w:ins>
      <w:proofErr w:type="spellStart"/>
      <w:ins w:id="72" w:author="Mihai Enescu - RAN1#120" w:date="2025-03-19T15:41:00Z" w16du:dateUtc="2025-03-19T13:41:00Z">
        <w:r w:rsidR="00121DF9" w:rsidRPr="00B70C26">
          <w:t>RRC_parameter</w:t>
        </w:r>
      </w:ins>
      <w:proofErr w:type="spellEnd"/>
      <w:ins w:id="73" w:author="Mihai Enescu - RAN1#120" w:date="2025-03-19T15:40:00Z" w16du:dateUtc="2025-03-19T13:40:00Z">
        <w:r w:rsidR="00121DF9" w:rsidRPr="00B70C26">
          <w:t>]</w:t>
        </w:r>
      </w:ins>
      <w:ins w:id="74" w:author="Mihai Enescu - RAN1#120" w:date="2025-03-19T15:41:00Z" w16du:dateUtc="2025-03-19T13:41:00Z">
        <w:r w:rsidR="00121DF9" w:rsidRPr="00B70C26">
          <w:t xml:space="preserve"> is configured.</w:t>
        </w:r>
      </w:ins>
      <w:ins w:id="75" w:author="Mihai Enescu - RAN1#120" w:date="2025-03-20T11:38:00Z" w16du:dateUtc="2025-03-20T09:38:00Z">
        <w:del w:id="76" w:author="Mihai Enescu - RAN1#120bis" w:date="2025-04-19T12:02:00Z" w16du:dateUtc="2025-04-19T09:02:00Z">
          <w:r w:rsidRPr="00B70C26" w:rsidDel="007A3DA4">
            <w:delText>]</w:delText>
          </w:r>
        </w:del>
      </w:ins>
      <w:ins w:id="77" w:author="Mihai Enescu - RAN1#120bis" w:date="2025-04-19T12:02:00Z" w16du:dateUtc="2025-04-19T09:02:00Z">
        <w:r w:rsidR="007A3DA4" w:rsidRPr="00B70C26">
          <w:t xml:space="preserve">, where [RRC parameter] is only applicable </w:t>
        </w:r>
      </w:ins>
      <w:ins w:id="78" w:author="Mihai Enescu - RAN1#120bis" w:date="2025-04-25T18:42:00Z" w16du:dateUtc="2025-04-25T15:42:00Z">
        <w:r w:rsidR="00617B6E" w:rsidRPr="00B70C26">
          <w:t>to 4-port</w:t>
        </w:r>
      </w:ins>
      <w:ins w:id="79" w:author="Mihai Enescu - RAN1#120bis" w:date="2025-04-19T12:02:00Z" w16du:dateUtc="2025-04-19T09:02:00Z">
        <w:r w:rsidR="007A3DA4" w:rsidRPr="00B70C26">
          <w:t xml:space="preserve"> SRS resource(s) </w:t>
        </w:r>
      </w:ins>
      <w:ins w:id="80" w:author="Mihai Enescu - RAN1#120bis" w:date="2025-04-25T18:42:00Z" w16du:dateUtc="2025-04-25T15:42:00Z">
        <w:r w:rsidR="00617B6E" w:rsidRPr="00B70C26">
          <w:t xml:space="preserve">in an SRS resource set </w:t>
        </w:r>
      </w:ins>
      <w:ins w:id="81" w:author="Mihai Enescu - RAN1#120bis" w:date="2025-04-19T12:02:00Z" w16du:dateUtc="2025-04-19T09:02:00Z">
        <w:r w:rsidR="007A3DA4" w:rsidRPr="00B70C26">
          <w:t xml:space="preserve">with </w:t>
        </w:r>
      </w:ins>
      <w:ins w:id="82" w:author="Mihai Enescu - RAN1#120bis" w:date="2025-04-19T12:03:00Z" w16du:dateUtc="2025-04-19T09:03:00Z">
        <w:r w:rsidR="007A3DA4" w:rsidRPr="00B70C26">
          <w:rPr>
            <w:i/>
            <w:iCs/>
          </w:rPr>
          <w:t>usage</w:t>
        </w:r>
        <w:r w:rsidR="007A3DA4" w:rsidRPr="00B70C26">
          <w:t xml:space="preserve"> </w:t>
        </w:r>
      </w:ins>
      <w:ins w:id="83" w:author="Mihai Enescu - RAN1#120bis" w:date="2025-04-19T12:07:00Z" w16du:dateUtc="2025-04-19T09:07:00Z">
        <w:r w:rsidR="007A3DA4" w:rsidRPr="00B70C26">
          <w:t>set to</w:t>
        </w:r>
      </w:ins>
      <w:ins w:id="84" w:author="Mihai Enescu - RAN1#120bis" w:date="2025-04-19T12:03:00Z" w16du:dateUtc="2025-04-19T09:03:00Z">
        <w:r w:rsidR="007A3DA4" w:rsidRPr="00B70C26">
          <w:t xml:space="preserve"> </w:t>
        </w:r>
      </w:ins>
      <w:ins w:id="85" w:author="Mihai Enescu - RAN1#120bis" w:date="2025-04-19T12:06:00Z" w16du:dateUtc="2025-04-19T09:06:00Z">
        <w:r w:rsidR="007A3DA4" w:rsidRPr="00B70C26">
          <w:t>‘</w:t>
        </w:r>
      </w:ins>
      <w:ins w:id="86" w:author="Mihai Enescu - RAN1#120bis" w:date="2025-04-19T12:03:00Z" w16du:dateUtc="2025-04-19T09:03:00Z">
        <w:r w:rsidR="007A3DA4" w:rsidRPr="00B70C26">
          <w:rPr>
            <w:i/>
            <w:iCs/>
          </w:rPr>
          <w:t>codebook</w:t>
        </w:r>
      </w:ins>
      <w:ins w:id="87" w:author="Mihai Enescu - RAN1#120bis" w:date="2025-04-19T12:06:00Z" w16du:dateUtc="2025-04-19T09:06:00Z">
        <w:r w:rsidR="007A3DA4" w:rsidRPr="00B70C26">
          <w:t>’</w:t>
        </w:r>
      </w:ins>
      <w:ins w:id="88" w:author="Mihai Enescu - RAN1#120bis" w:date="2025-04-19T12:03:00Z" w16du:dateUtc="2025-04-19T09:03:00Z">
        <w:r w:rsidR="007A3DA4" w:rsidRPr="00B70C26">
          <w:t xml:space="preserve"> or </w:t>
        </w:r>
      </w:ins>
      <w:ins w:id="89" w:author="Mihai Enescu - RAN1#120bis" w:date="2025-04-19T12:06:00Z" w16du:dateUtc="2025-04-19T09:06:00Z">
        <w:r w:rsidR="007A3DA4" w:rsidRPr="00B70C26">
          <w:t>‘</w:t>
        </w:r>
      </w:ins>
      <w:proofErr w:type="spellStart"/>
      <w:ins w:id="90" w:author="Mihai Enescu - RAN1#120bis" w:date="2025-04-19T12:03:00Z" w16du:dateUtc="2025-04-19T09:03:00Z">
        <w:r w:rsidR="007A3DA4" w:rsidRPr="00B70C26">
          <w:rPr>
            <w:i/>
            <w:iCs/>
          </w:rPr>
          <w:t>antenna</w:t>
        </w:r>
      </w:ins>
      <w:ins w:id="91" w:author="Mihai Enescu - RAN1#120bis" w:date="2025-04-19T12:06:00Z" w16du:dateUtc="2025-04-19T09:06:00Z">
        <w:r w:rsidR="007A3DA4" w:rsidRPr="00B70C26">
          <w:rPr>
            <w:i/>
            <w:iCs/>
          </w:rPr>
          <w:t>S</w:t>
        </w:r>
      </w:ins>
      <w:ins w:id="92" w:author="Mihai Enescu - RAN1#120bis" w:date="2025-04-19T12:03:00Z" w16du:dateUtc="2025-04-19T09:03:00Z">
        <w:r w:rsidR="007A3DA4" w:rsidRPr="00B70C26">
          <w:rPr>
            <w:i/>
            <w:iCs/>
          </w:rPr>
          <w:t>witching</w:t>
        </w:r>
      </w:ins>
      <w:proofErr w:type="spellEnd"/>
      <w:ins w:id="93" w:author="Mihai Enescu - RAN1#120bis" w:date="2025-04-19T12:06:00Z" w16du:dateUtc="2025-04-19T09:06:00Z">
        <w:r w:rsidR="007A3DA4" w:rsidRPr="00B70C26">
          <w:t>’</w:t>
        </w:r>
      </w:ins>
      <w:ins w:id="94" w:author="Mihai Enescu - RAN1#120bis" w:date="2025-04-19T12:03:00Z" w16du:dateUtc="2025-04-19T09:03:00Z">
        <w:r w:rsidR="007A3DA4" w:rsidRPr="00B70C26">
          <w:t xml:space="preserve">. </w:t>
        </w:r>
      </w:ins>
    </w:p>
    <w:p w14:paraId="4D6FB049" w14:textId="2A2BE0EC" w:rsidR="00044E41" w:rsidRPr="00B70C26" w:rsidRDefault="00044E41" w:rsidP="00044E41">
      <w:r w:rsidRPr="00B70C26">
        <w:t xml:space="preserve">The UE may be configured by the higher layer parameter </w:t>
      </w:r>
      <w:proofErr w:type="spellStart"/>
      <w:r w:rsidRPr="00B70C26">
        <w:rPr>
          <w:i/>
        </w:rPr>
        <w:t>resourceMapping</w:t>
      </w:r>
      <w:proofErr w:type="spellEnd"/>
      <w:r w:rsidRPr="00B70C26" w:rsidDel="00B91DBE">
        <w:rPr>
          <w:i/>
        </w:rPr>
        <w:t xml:space="preserve"> </w:t>
      </w:r>
      <w:r w:rsidRPr="00B70C26">
        <w:t>in</w:t>
      </w:r>
      <w:r w:rsidRPr="00B70C26">
        <w:rPr>
          <w:i/>
        </w:rPr>
        <w:t xml:space="preserve"> SRS-Resource</w:t>
      </w:r>
      <w:r w:rsidRPr="00B70C26">
        <w:t xml:space="preserve"> with an SRS resource occupying </w:t>
      </w:r>
      <w:r w:rsidRPr="00B70C26">
        <w:rPr>
          <w:position w:val="-12"/>
        </w:rPr>
        <w:object w:dxaOrig="1100" w:dyaOrig="340" w14:anchorId="31642A30">
          <v:shape id="_x0000_i1031" type="#_x0000_t75" style="width:58pt;height:14pt" o:ole="">
            <v:imagedata r:id="rId23" o:title=""/>
          </v:shape>
          <o:OLEObject Type="Embed" ProgID="Equation.DSMT4" ShapeID="_x0000_i1031" DrawAspect="Content" ObjectID="_1810563358" r:id="rId24"/>
        </w:object>
      </w:r>
      <w:r w:rsidRPr="00B70C26">
        <w:t xml:space="preserve"> adjacent OFDM symbols within the last 6 symbols of the slot, or at any symbol location within the slot if </w:t>
      </w:r>
      <w:r w:rsidRPr="00B70C26">
        <w:rPr>
          <w:i/>
          <w:iCs/>
        </w:rPr>
        <w:t>resourceMapping-r16</w:t>
      </w:r>
      <w:r w:rsidRPr="00B70C26">
        <w:t xml:space="preserve"> is provided subject to UE capability, where all antenna ports of the SRS resources are mapped to each symbol of the resource. When the SRS is configured with the higher layer parameter </w:t>
      </w:r>
      <w:r w:rsidRPr="00B70C26">
        <w:rPr>
          <w:i/>
          <w:color w:val="000000"/>
        </w:rPr>
        <w:t>SRS-</w:t>
      </w:r>
      <w:proofErr w:type="spellStart"/>
      <w:r w:rsidRPr="00B70C26">
        <w:rPr>
          <w:i/>
          <w:color w:val="000000"/>
        </w:rPr>
        <w:t>PosResourceSet</w:t>
      </w:r>
      <w:proofErr w:type="spellEnd"/>
      <w:r w:rsidRPr="00B70C26">
        <w:t xml:space="preserve"> the higher layer parameter </w:t>
      </w:r>
      <w:r w:rsidRPr="00B70C26">
        <w:rPr>
          <w:i/>
        </w:rPr>
        <w:t>resourceMapping-r16</w:t>
      </w:r>
      <w:r w:rsidRPr="00B70C26" w:rsidDel="00B91DBE">
        <w:rPr>
          <w:i/>
        </w:rPr>
        <w:t xml:space="preserve"> </w:t>
      </w:r>
      <w:r w:rsidRPr="00B70C26">
        <w:t>in</w:t>
      </w:r>
      <w:r w:rsidRPr="00B70C26">
        <w:rPr>
          <w:i/>
        </w:rPr>
        <w:t xml:space="preserve"> </w:t>
      </w:r>
      <w:r w:rsidRPr="00B70C26">
        <w:rPr>
          <w:i/>
          <w:color w:val="000000"/>
        </w:rPr>
        <w:t>SRS-</w:t>
      </w:r>
      <w:proofErr w:type="spellStart"/>
      <w:r w:rsidRPr="00B70C26">
        <w:rPr>
          <w:i/>
          <w:color w:val="000000"/>
        </w:rPr>
        <w:t>PosResource</w:t>
      </w:r>
      <w:proofErr w:type="spellEnd"/>
      <w:r w:rsidRPr="00B70C26">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B70C26">
        <w:t xml:space="preserve"> adjacent symbols anywhere within the slot. When the SRS is configured with the higher layer parameter </w:t>
      </w:r>
      <w:r w:rsidRPr="00B70C26">
        <w:rPr>
          <w:i/>
          <w:color w:val="000000"/>
        </w:rPr>
        <w:t>SRS-</w:t>
      </w:r>
      <w:proofErr w:type="spellStart"/>
      <w:r w:rsidRPr="00B70C26">
        <w:rPr>
          <w:i/>
          <w:color w:val="000000"/>
        </w:rPr>
        <w:t>ResourceSet</w:t>
      </w:r>
      <w:proofErr w:type="spellEnd"/>
      <w:r w:rsidRPr="00B70C26">
        <w:rPr>
          <w:i/>
          <w:color w:val="000000"/>
        </w:rPr>
        <w:t>,</w:t>
      </w:r>
      <w:r w:rsidRPr="00B70C26">
        <w:t xml:space="preserve"> the higher layer parameter </w:t>
      </w:r>
      <w:r w:rsidRPr="00B70C26">
        <w:rPr>
          <w:i/>
        </w:rPr>
        <w:t>resourceMapping-r17</w:t>
      </w:r>
      <w:r w:rsidRPr="00B70C26" w:rsidDel="00B91DBE">
        <w:rPr>
          <w:i/>
        </w:rPr>
        <w:t xml:space="preserve"> </w:t>
      </w:r>
      <w:r w:rsidRPr="00B70C26">
        <w:t>in</w:t>
      </w:r>
      <w:r w:rsidRPr="00B70C26">
        <w:rPr>
          <w:i/>
        </w:rPr>
        <w:t xml:space="preserve"> </w:t>
      </w:r>
      <w:r w:rsidRPr="00B70C26">
        <w:rPr>
          <w:i/>
          <w:color w:val="000000"/>
        </w:rPr>
        <w:t>SRS-Resource</w:t>
      </w:r>
      <w:r w:rsidRPr="00B70C26">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B70C26">
        <w:t xml:space="preserve"> adjacent symbols anywhere within the slot.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00B70C26">
        <w:t xml:space="preserve"> is divisible by</w:t>
      </w:r>
      <m:oMath>
        <m:r>
          <w:rPr>
            <w:rFonts w:ascii="Cambria Math" w:hAnsi="Cambria Math"/>
          </w:rPr>
          <m:t xml:space="preserve"> S*R</m:t>
        </m:r>
      </m:oMath>
      <w:r w:rsidRPr="00B70C26">
        <w:t xml:space="preserve">, where </w:t>
      </w:r>
      <w:r w:rsidRPr="00B70C26">
        <w:rPr>
          <w:i/>
          <w:iCs/>
        </w:rPr>
        <w:t>S = 2</w:t>
      </w:r>
      <w:r w:rsidRPr="00B70C26">
        <w:t xml:space="preserve"> when </w:t>
      </w:r>
      <w:r w:rsidRPr="00B70C26">
        <w:rPr>
          <w:i/>
        </w:rPr>
        <w:t>nrofSRS-Ports-n8</w:t>
      </w:r>
      <w:r w:rsidRPr="00B70C26">
        <w:t xml:space="preserve"> is set to </w:t>
      </w:r>
      <w:r w:rsidRPr="00B70C26">
        <w:rPr>
          <w:i/>
        </w:rPr>
        <w:t>ports8tdm</w:t>
      </w:r>
      <w:r w:rsidRPr="00B70C26">
        <w:t xml:space="preserve"> is configured and </w:t>
      </w:r>
      <w:r w:rsidRPr="00B70C26">
        <w:rPr>
          <w:i/>
          <w:iCs/>
        </w:rPr>
        <w:t>S = 1</w:t>
      </w:r>
      <w:r w:rsidRPr="00B70C26">
        <w:t xml:space="preserve"> otherwise, and </w:t>
      </w:r>
      <w:r w:rsidRPr="00B70C26">
        <w:rPr>
          <w:i/>
          <w:iCs/>
        </w:rPr>
        <w:t>R</w:t>
      </w:r>
      <w:r w:rsidRPr="00B70C26">
        <w:t xml:space="preserve"> is the repetition factor.</w:t>
      </w:r>
    </w:p>
    <w:p w14:paraId="50CABC9B" w14:textId="77777777" w:rsidR="00044E41" w:rsidRPr="00B70C26" w:rsidRDefault="00044E41" w:rsidP="00044E41">
      <w:r w:rsidRPr="00B70C26">
        <w:t xml:space="preserve">If a PUSCH with a priority index 0 and SRS configured by </w:t>
      </w:r>
      <w:r w:rsidRPr="00B70C26">
        <w:rPr>
          <w:i/>
        </w:rPr>
        <w:t>SRS-Resource</w:t>
      </w:r>
      <w:r w:rsidRPr="00B70C26">
        <w:t xml:space="preserve"> are transmitted in the same slot on a serving cell, the UE may only be configured to transmit SRS after the transmission of the PUSCH and the corresponding DM-RS. </w:t>
      </w:r>
    </w:p>
    <w:p w14:paraId="0CB26938" w14:textId="77777777" w:rsidR="00044E41" w:rsidRPr="00B70C26" w:rsidRDefault="00044E41" w:rsidP="00044E41">
      <w:r w:rsidRPr="00B70C26">
        <w:t xml:space="preserve">If a PUSCH </w:t>
      </w:r>
      <w:r w:rsidRPr="00B70C26">
        <w:rPr>
          <w:lang w:eastAsia="zh-CN"/>
        </w:rPr>
        <w:t>transmission with a priority index 1 or a PUCCH transmission with a priority index 1 would overlap in time with an SRS transmission on a serving cell, the UE does not transmit the SRS in the overlapping symbol(s).</w:t>
      </w:r>
    </w:p>
    <w:p w14:paraId="337B33D4" w14:textId="77777777" w:rsidR="00044E41" w:rsidRPr="00B70C26" w:rsidRDefault="00044E41" w:rsidP="00044E41">
      <w:pPr>
        <w:rPr>
          <w:rFonts w:eastAsia="MS Mincho"/>
          <w:iCs/>
          <w:color w:val="000000"/>
          <w:lang w:val="en-US" w:eastAsia="ja-JP"/>
        </w:rPr>
      </w:pPr>
      <w:bookmarkStart w:id="95" w:name="_Hlk497223612"/>
      <w:bookmarkEnd w:id="65"/>
      <w:bookmarkEnd w:id="66"/>
      <w:r w:rsidRPr="00B70C26">
        <w:rPr>
          <w:rFonts w:eastAsia="MS Mincho"/>
          <w:iCs/>
          <w:color w:val="000000"/>
          <w:lang w:val="en-US" w:eastAsia="ja-JP"/>
        </w:rPr>
        <w:t xml:space="preserve">For a UE configured with one or more SRS resource configuration(s), and when the higher layer parameter </w:t>
      </w:r>
      <w:bookmarkStart w:id="96" w:name="_Hlk512515572"/>
      <w:proofErr w:type="spellStart"/>
      <w:r w:rsidRPr="00B70C26">
        <w:rPr>
          <w:i/>
        </w:rPr>
        <w:t>resourceType</w:t>
      </w:r>
      <w:bookmarkEnd w:id="96"/>
      <w:proofErr w:type="spellEnd"/>
      <w:r w:rsidRPr="00B70C26">
        <w:rPr>
          <w:i/>
          <w:color w:val="000000"/>
        </w:rPr>
        <w:t xml:space="preserve"> </w:t>
      </w:r>
      <w:r w:rsidRPr="00B70C26">
        <w:rPr>
          <w:color w:val="000000"/>
        </w:rPr>
        <w:t>in</w:t>
      </w:r>
      <w:r w:rsidRPr="00B70C26">
        <w:rPr>
          <w:i/>
          <w:color w:val="000000"/>
        </w:rPr>
        <w:t xml:space="preserve"> SRS-Resource</w:t>
      </w:r>
      <w:r w:rsidRPr="00B70C26">
        <w:rPr>
          <w:color w:val="000000"/>
        </w:rPr>
        <w:t xml:space="preserve"> or </w:t>
      </w:r>
      <w:r w:rsidRPr="00B70C26">
        <w:rPr>
          <w:i/>
          <w:color w:val="000000"/>
        </w:rPr>
        <w:t>SRS-</w:t>
      </w:r>
      <w:proofErr w:type="spellStart"/>
      <w:r w:rsidRPr="00B70C26">
        <w:rPr>
          <w:i/>
          <w:color w:val="000000"/>
        </w:rPr>
        <w:t>PosResource</w:t>
      </w:r>
      <w:proofErr w:type="spellEnd"/>
      <w:r w:rsidRPr="00B70C26">
        <w:rPr>
          <w:i/>
          <w:color w:val="000000"/>
        </w:rPr>
        <w:t xml:space="preserve"> </w:t>
      </w:r>
      <w:r w:rsidRPr="00B70C26">
        <w:rPr>
          <w:rFonts w:eastAsia="MS Mincho"/>
          <w:iCs/>
          <w:color w:val="000000"/>
          <w:lang w:val="en-US" w:eastAsia="ja-JP"/>
        </w:rPr>
        <w:t>is set to 'periodic':</w:t>
      </w:r>
    </w:p>
    <w:p w14:paraId="1880257C" w14:textId="77777777" w:rsidR="00044E41" w:rsidRPr="00B70C26" w:rsidRDefault="00044E41" w:rsidP="00044E41">
      <w:pPr>
        <w:pStyle w:val="B1"/>
        <w:rPr>
          <w:rFonts w:eastAsia="MS Mincho"/>
          <w:iCs/>
          <w:lang w:val="en-US" w:eastAsia="ja-JP"/>
        </w:rPr>
      </w:pPr>
      <w:r w:rsidRPr="00B70C26">
        <w:rPr>
          <w:lang w:val="en-US"/>
        </w:rPr>
        <w:t>-</w:t>
      </w:r>
      <w:r w:rsidRPr="00B70C26">
        <w:rPr>
          <w:lang w:val="en-US"/>
        </w:rPr>
        <w:tab/>
        <w:t xml:space="preserve">if the UE is configured with the higher layer parameter </w:t>
      </w:r>
      <w:bookmarkStart w:id="97" w:name="_Hlk512513074"/>
      <w:proofErr w:type="spellStart"/>
      <w:r w:rsidRPr="00B70C26">
        <w:rPr>
          <w:i/>
        </w:rPr>
        <w:t>spatialRelationInfo</w:t>
      </w:r>
      <w:bookmarkEnd w:id="97"/>
      <w:proofErr w:type="spellEnd"/>
      <w:r w:rsidRPr="00B70C26">
        <w:rPr>
          <w:i/>
        </w:rPr>
        <w:t xml:space="preserve">, </w:t>
      </w:r>
      <w:proofErr w:type="spellStart"/>
      <w:r w:rsidRPr="00B70C26">
        <w:rPr>
          <w:i/>
        </w:rPr>
        <w:t>spatialRelationInfo</w:t>
      </w:r>
      <w:proofErr w:type="spellEnd"/>
      <w:r w:rsidRPr="00B70C26">
        <w:rPr>
          <w:i/>
        </w:rPr>
        <w:t>-PDC</w:t>
      </w:r>
      <w:r w:rsidRPr="00B70C26" w:rsidDel="00B91DBE">
        <w:rPr>
          <w:i/>
        </w:rPr>
        <w:t xml:space="preserve"> </w:t>
      </w:r>
      <w:r w:rsidRPr="00B70C26">
        <w:t xml:space="preserve">or </w:t>
      </w:r>
      <w:proofErr w:type="spellStart"/>
      <w:r w:rsidRPr="00B70C26">
        <w:rPr>
          <w:i/>
        </w:rPr>
        <w:t>spatialRelationInfoPos</w:t>
      </w:r>
      <w:proofErr w:type="spellEnd"/>
      <w:r w:rsidRPr="00B70C26">
        <w:rPr>
          <w:i/>
          <w:color w:val="000000"/>
        </w:rPr>
        <w:t xml:space="preserve"> </w:t>
      </w:r>
      <w:r w:rsidRPr="00B70C26">
        <w:rPr>
          <w:lang w:val="en-US"/>
        </w:rPr>
        <w:t>containing the ID of a reference</w:t>
      </w:r>
      <w:r w:rsidRPr="00B70C26">
        <w:rPr>
          <w:i/>
          <w:lang w:val="en-US"/>
        </w:rPr>
        <w:t xml:space="preserve"> </w:t>
      </w:r>
      <w:r w:rsidRPr="00B70C26">
        <w:rPr>
          <w:lang w:val="en-US"/>
        </w:rPr>
        <w:t>'</w:t>
      </w:r>
      <w:proofErr w:type="spellStart"/>
      <w:r w:rsidRPr="00B70C26">
        <w:t>ssb</w:t>
      </w:r>
      <w:proofErr w:type="spellEnd"/>
      <w:r w:rsidRPr="00B70C26">
        <w:t>-Index</w:t>
      </w:r>
      <w:r w:rsidRPr="00B70C26">
        <w:rPr>
          <w:lang w:val="en-US"/>
        </w:rPr>
        <w:t>', '</w:t>
      </w:r>
      <w:proofErr w:type="spellStart"/>
      <w:r w:rsidRPr="00B70C26">
        <w:t>ssb-IndexServing</w:t>
      </w:r>
      <w:proofErr w:type="spellEnd"/>
      <w:r w:rsidRPr="00B70C26">
        <w:rPr>
          <w:lang w:val="en-US"/>
        </w:rPr>
        <w:t>', or '</w:t>
      </w:r>
      <w:proofErr w:type="spellStart"/>
      <w:r w:rsidRPr="00B70C26">
        <w:rPr>
          <w:lang w:val="en-US"/>
        </w:rPr>
        <w:t>ssb-IndexNcell</w:t>
      </w:r>
      <w:proofErr w:type="spellEnd"/>
      <w:r w:rsidRPr="00B70C26">
        <w:rPr>
          <w:lang w:val="en-US"/>
        </w:rPr>
        <w:t xml:space="preserve">', the UE shall transmit the target SRS resource with the same spatial domain transmission filter used for the reception of the reference SS/PBCH block, if the higher layer parameter </w:t>
      </w:r>
      <w:proofErr w:type="spellStart"/>
      <w:r w:rsidRPr="00B70C26">
        <w:rPr>
          <w:i/>
        </w:rPr>
        <w:t>spatialRelationInfo</w:t>
      </w:r>
      <w:proofErr w:type="spellEnd"/>
      <w:r w:rsidRPr="00B70C26">
        <w:rPr>
          <w:i/>
        </w:rPr>
        <w:t xml:space="preserve">, </w:t>
      </w:r>
      <w:proofErr w:type="spellStart"/>
      <w:r w:rsidRPr="00B70C26">
        <w:rPr>
          <w:i/>
        </w:rPr>
        <w:t>spatialRelationInfo</w:t>
      </w:r>
      <w:proofErr w:type="spellEnd"/>
      <w:r w:rsidRPr="00B70C26">
        <w:rPr>
          <w:i/>
        </w:rPr>
        <w:t>-PDC</w:t>
      </w:r>
      <w:r w:rsidRPr="00B70C26" w:rsidDel="00B91DBE">
        <w:rPr>
          <w:i/>
        </w:rPr>
        <w:t xml:space="preserve"> </w:t>
      </w:r>
      <w:r w:rsidRPr="00B70C26">
        <w:t xml:space="preserve">or </w:t>
      </w:r>
      <w:proofErr w:type="spellStart"/>
      <w:r w:rsidRPr="00B70C26">
        <w:rPr>
          <w:i/>
        </w:rPr>
        <w:t>spatialRelationInfoPos</w:t>
      </w:r>
      <w:proofErr w:type="spellEnd"/>
      <w:r w:rsidRPr="00B70C26">
        <w:rPr>
          <w:i/>
          <w:color w:val="000000"/>
        </w:rPr>
        <w:t xml:space="preserve"> </w:t>
      </w:r>
      <w:r w:rsidRPr="00B70C26">
        <w:t>contains the ID of a reference</w:t>
      </w:r>
      <w:r w:rsidRPr="00B70C26">
        <w:rPr>
          <w:lang w:val="en-US"/>
        </w:rPr>
        <w:t xml:space="preserve"> '</w:t>
      </w:r>
      <w:proofErr w:type="spellStart"/>
      <w:r w:rsidRPr="00B70C26">
        <w:t>csi</w:t>
      </w:r>
      <w:proofErr w:type="spellEnd"/>
      <w:r w:rsidRPr="00B70C26">
        <w:t>-RS-Index</w:t>
      </w:r>
      <w:r w:rsidRPr="00B70C26">
        <w:rPr>
          <w:lang w:val="en-US"/>
        </w:rPr>
        <w:t>' or '</w:t>
      </w:r>
      <w:proofErr w:type="spellStart"/>
      <w:r w:rsidRPr="00B70C26">
        <w:t>csi</w:t>
      </w:r>
      <w:proofErr w:type="spellEnd"/>
      <w:r w:rsidRPr="00B70C26">
        <w:t>-RS-</w:t>
      </w:r>
      <w:proofErr w:type="spellStart"/>
      <w:r w:rsidRPr="00B70C26">
        <w:t>IndexServing</w:t>
      </w:r>
      <w:proofErr w:type="spellEnd"/>
      <w:r w:rsidRPr="00B70C26">
        <w:rPr>
          <w:lang w:val="en-US"/>
        </w:rPr>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B70C26">
        <w:rPr>
          <w:i/>
        </w:rPr>
        <w:t>spatialRelationInfo</w:t>
      </w:r>
      <w:proofErr w:type="spellEnd"/>
      <w:r w:rsidRPr="00B70C26">
        <w:rPr>
          <w:i/>
        </w:rPr>
        <w:t xml:space="preserve">, </w:t>
      </w:r>
      <w:proofErr w:type="spellStart"/>
      <w:r w:rsidRPr="00B70C26">
        <w:rPr>
          <w:i/>
        </w:rPr>
        <w:t>spatialRelationInfo</w:t>
      </w:r>
      <w:proofErr w:type="spellEnd"/>
      <w:r w:rsidRPr="00B70C26">
        <w:rPr>
          <w:i/>
        </w:rPr>
        <w:t>-PDC</w:t>
      </w:r>
      <w:r w:rsidRPr="00B70C26">
        <w:rPr>
          <w:lang w:val="en-US"/>
        </w:rPr>
        <w:t xml:space="preserve"> or </w:t>
      </w:r>
      <w:proofErr w:type="spellStart"/>
      <w:r w:rsidRPr="00B70C26">
        <w:rPr>
          <w:i/>
        </w:rPr>
        <w:t>spatialRelationInfoPos</w:t>
      </w:r>
      <w:proofErr w:type="spellEnd"/>
      <w:r w:rsidRPr="00B70C26">
        <w:rPr>
          <w:i/>
          <w:color w:val="000000"/>
        </w:rPr>
        <w:t xml:space="preserve"> </w:t>
      </w:r>
      <w:r w:rsidRPr="00B70C26">
        <w:rPr>
          <w:lang w:val="en-US"/>
        </w:rPr>
        <w:t>containing the ID of a reference '</w:t>
      </w:r>
      <w:proofErr w:type="spellStart"/>
      <w:r w:rsidRPr="00B70C26">
        <w:rPr>
          <w:lang w:val="en-US"/>
        </w:rPr>
        <w:t>srs</w:t>
      </w:r>
      <w:proofErr w:type="spellEnd"/>
      <w:r w:rsidRPr="00B70C26">
        <w:rPr>
          <w:lang w:val="en-US"/>
        </w:rPr>
        <w:t>' or '</w:t>
      </w:r>
      <w:proofErr w:type="spellStart"/>
      <w:r w:rsidRPr="00B70C26">
        <w:rPr>
          <w:lang w:val="en-US"/>
        </w:rPr>
        <w:t>srs</w:t>
      </w:r>
      <w:proofErr w:type="spellEnd"/>
      <w:r w:rsidRPr="00B70C26">
        <w:rPr>
          <w:lang w:val="en-US"/>
        </w:rPr>
        <w:t>-</w:t>
      </w:r>
      <w:proofErr w:type="spellStart"/>
      <w:r w:rsidRPr="00B70C26">
        <w:t>spatialRelation</w:t>
      </w:r>
      <w:proofErr w:type="spellEnd"/>
      <w:r w:rsidRPr="00B70C26">
        <w:rPr>
          <w:color w:val="000000"/>
        </w:rPr>
        <w:t>'</w:t>
      </w:r>
      <w:r w:rsidRPr="00B70C26">
        <w:rPr>
          <w:lang w:val="en-US"/>
        </w:rPr>
        <w:t xml:space="preserve">, the UE shall transmit the target SRS resource with the same spatial domain transmission filter used for the transmission of the reference periodic SRS. When the </w:t>
      </w:r>
      <w:r w:rsidRPr="00B70C26">
        <w:rPr>
          <w:color w:val="000000"/>
        </w:rPr>
        <w:t>SRS is configured by the higher layer parameter</w:t>
      </w:r>
      <w:r w:rsidRPr="00B70C26">
        <w:rPr>
          <w:lang w:val="en-US"/>
        </w:rPr>
        <w:t xml:space="preserve"> </w:t>
      </w:r>
      <w:r w:rsidRPr="00B70C26">
        <w:rPr>
          <w:i/>
          <w:color w:val="000000"/>
        </w:rPr>
        <w:t>SRS-</w:t>
      </w:r>
      <w:proofErr w:type="spellStart"/>
      <w:r w:rsidRPr="00B70C26">
        <w:rPr>
          <w:i/>
          <w:color w:val="000000"/>
        </w:rPr>
        <w:t>PosResource</w:t>
      </w:r>
      <w:proofErr w:type="spellEnd"/>
      <w:r w:rsidRPr="00B70C26">
        <w:rPr>
          <w:lang w:val="en-US"/>
        </w:rPr>
        <w:t xml:space="preserve"> and if the higher layer parameter </w:t>
      </w:r>
      <w:proofErr w:type="spellStart"/>
      <w:r w:rsidRPr="00B70C26">
        <w:rPr>
          <w:i/>
        </w:rPr>
        <w:t>spatialRelationInfoPos</w:t>
      </w:r>
      <w:proofErr w:type="spellEnd"/>
      <w:r w:rsidRPr="00B70C26">
        <w:rPr>
          <w:i/>
          <w:lang w:val="en-US"/>
        </w:rPr>
        <w:t xml:space="preserve"> </w:t>
      </w:r>
      <w:r w:rsidRPr="00B70C26">
        <w:rPr>
          <w:lang w:val="en-US"/>
        </w:rPr>
        <w:t>contains the ID of a reference '</w:t>
      </w:r>
      <w:r w:rsidRPr="00B70C26">
        <w:t>dl-PRS</w:t>
      </w:r>
      <w:r w:rsidRPr="00B70C26">
        <w:rPr>
          <w:lang w:val="en-US"/>
        </w:rPr>
        <w:t xml:space="preserve">', the UE shall transmit the target SRS resource with the same spatial domain transmission filter used for the reception of the reference DL PRS. When the </w:t>
      </w:r>
      <w:r w:rsidRPr="00B70C26">
        <w:rPr>
          <w:color w:val="000000"/>
        </w:rPr>
        <w:t>SRS is configured by the higher layer parameter</w:t>
      </w:r>
      <w:r w:rsidRPr="00B70C26">
        <w:rPr>
          <w:lang w:val="en-US"/>
        </w:rPr>
        <w:t xml:space="preserve"> </w:t>
      </w:r>
      <w:r w:rsidRPr="00B70C26">
        <w:rPr>
          <w:i/>
          <w:color w:val="000000"/>
        </w:rPr>
        <w:t>SRS-Resource</w:t>
      </w:r>
      <w:r w:rsidRPr="00B70C26">
        <w:rPr>
          <w:lang w:val="en-US"/>
        </w:rPr>
        <w:t xml:space="preserve"> and if the higher layer parameter </w:t>
      </w:r>
      <w:proofErr w:type="spellStart"/>
      <w:r w:rsidRPr="00B70C26">
        <w:rPr>
          <w:i/>
        </w:rPr>
        <w:t>spatialRelationInfo</w:t>
      </w:r>
      <w:proofErr w:type="spellEnd"/>
      <w:r w:rsidRPr="00B70C26">
        <w:rPr>
          <w:i/>
        </w:rPr>
        <w:t>-PDC</w:t>
      </w:r>
      <w:r w:rsidRPr="00B70C26">
        <w:rPr>
          <w:i/>
          <w:lang w:val="en-US"/>
        </w:rPr>
        <w:t xml:space="preserve"> </w:t>
      </w:r>
      <w:r w:rsidRPr="00B70C26">
        <w:rPr>
          <w:lang w:val="en-US"/>
        </w:rPr>
        <w:t>contains the ID of a reference '</w:t>
      </w:r>
      <w:r w:rsidRPr="00B70C26">
        <w:t>dl-PRS-PDC</w:t>
      </w:r>
      <w:r w:rsidRPr="00B70C26">
        <w:rPr>
          <w:lang w:val="en-US"/>
        </w:rPr>
        <w:t xml:space="preserve">', the UE shall transmit the target SRS resource with the same spatial domain transmission filter used for the reception of the reference DL PRS for </w:t>
      </w:r>
      <w:r w:rsidRPr="00B70C26">
        <w:rPr>
          <w:rFonts w:eastAsia="MS Mincho"/>
          <w:iCs/>
          <w:color w:val="000000"/>
          <w:lang w:val="en-US" w:eastAsia="ja-JP"/>
        </w:rPr>
        <w:t>RTT-based propagation delay compensation</w:t>
      </w:r>
      <w:r w:rsidRPr="00B70C26">
        <w:rPr>
          <w:lang w:val="en-US"/>
        </w:rPr>
        <w:t xml:space="preserve"> according to clause 9.</w:t>
      </w:r>
    </w:p>
    <w:p w14:paraId="072AB4E1" w14:textId="77777777" w:rsidR="00044E41" w:rsidRPr="00B70C26" w:rsidRDefault="00044E41" w:rsidP="00044E41">
      <w:pPr>
        <w:rPr>
          <w:rFonts w:eastAsia="MS Mincho"/>
          <w:iCs/>
          <w:color w:val="000000"/>
          <w:lang w:val="en-US" w:eastAsia="ja-JP"/>
        </w:rPr>
      </w:pPr>
      <w:r w:rsidRPr="00B70C26">
        <w:rPr>
          <w:rFonts w:eastAsia="MS Mincho"/>
          <w:iCs/>
          <w:color w:val="000000"/>
          <w:lang w:val="en-US" w:eastAsia="ja-JP"/>
        </w:rPr>
        <w:t xml:space="preserve">For a UE configured with one or more SRS resource configuration(s), and when the higher layer parameter </w:t>
      </w:r>
      <w:proofErr w:type="spellStart"/>
      <w:r w:rsidRPr="00B70C26">
        <w:rPr>
          <w:i/>
        </w:rPr>
        <w:t>resourceType</w:t>
      </w:r>
      <w:proofErr w:type="spellEnd"/>
      <w:r w:rsidRPr="00B70C26">
        <w:rPr>
          <w:i/>
          <w:color w:val="000000"/>
        </w:rPr>
        <w:t xml:space="preserve"> </w:t>
      </w:r>
      <w:r w:rsidRPr="00B70C26">
        <w:rPr>
          <w:color w:val="000000"/>
        </w:rPr>
        <w:t>in</w:t>
      </w:r>
      <w:r w:rsidRPr="00B70C26">
        <w:rPr>
          <w:i/>
          <w:color w:val="000000"/>
        </w:rPr>
        <w:t xml:space="preserve"> SRS-Resource</w:t>
      </w:r>
      <w:r w:rsidRPr="00B70C26">
        <w:rPr>
          <w:color w:val="000000"/>
        </w:rPr>
        <w:t xml:space="preserve"> or </w:t>
      </w:r>
      <w:r w:rsidRPr="00B70C26">
        <w:rPr>
          <w:i/>
          <w:color w:val="000000"/>
        </w:rPr>
        <w:t>SRS-</w:t>
      </w:r>
      <w:proofErr w:type="spellStart"/>
      <w:r w:rsidRPr="00B70C26">
        <w:rPr>
          <w:i/>
          <w:color w:val="000000"/>
        </w:rPr>
        <w:t>PosResource</w:t>
      </w:r>
      <w:proofErr w:type="spellEnd"/>
      <w:r w:rsidRPr="00B70C26">
        <w:rPr>
          <w:i/>
          <w:color w:val="000000"/>
        </w:rPr>
        <w:t xml:space="preserve"> </w:t>
      </w:r>
      <w:r w:rsidRPr="00B70C26">
        <w:rPr>
          <w:rFonts w:eastAsia="MS Mincho"/>
          <w:iCs/>
          <w:color w:val="000000"/>
          <w:lang w:val="en-US" w:eastAsia="ja-JP"/>
        </w:rPr>
        <w:t>is set to 'semi-persistent':</w:t>
      </w:r>
    </w:p>
    <w:p w14:paraId="0C69E360" w14:textId="77777777" w:rsidR="00044E41" w:rsidRPr="00B70C26" w:rsidRDefault="00044E41" w:rsidP="00044E41">
      <w:pPr>
        <w:pStyle w:val="B1"/>
        <w:rPr>
          <w:rFonts w:eastAsia="MS Mincho"/>
          <w:color w:val="000000"/>
          <w:lang w:val="en-US" w:eastAsia="ja-JP"/>
        </w:rPr>
      </w:pPr>
      <w:r w:rsidRPr="00B70C26">
        <w:rPr>
          <w:rFonts w:eastAsia="MS Mincho"/>
          <w:color w:val="000000"/>
          <w:lang w:val="en-US" w:eastAsia="ja-JP"/>
        </w:rPr>
        <w:t>-</w:t>
      </w:r>
      <w:r w:rsidRPr="00B70C26">
        <w:rPr>
          <w:rFonts w:eastAsia="MS Mincho"/>
          <w:color w:val="000000"/>
          <w:lang w:val="en-US" w:eastAsia="ja-JP"/>
        </w:rPr>
        <w:tab/>
        <w:t>when a UE receives an activation command, as described in clause 6.1.3.17 or 6.1.3.36 of [10</w:t>
      </w:r>
      <w:r w:rsidRPr="00B70C26">
        <w:rPr>
          <w:color w:val="000000"/>
          <w:lang w:val="en-US"/>
        </w:rPr>
        <w:t>, TS 38.321</w:t>
      </w:r>
      <w:r w:rsidRPr="00B70C26">
        <w:rPr>
          <w:rFonts w:eastAsia="MS Mincho"/>
          <w:color w:val="000000"/>
          <w:lang w:val="en-US" w:eastAsia="ja-JP"/>
        </w:rPr>
        <w:t xml:space="preserve">], for an SRS resource, and when the </w:t>
      </w:r>
      <w:r w:rsidRPr="00B70C26">
        <w:rPr>
          <w:rFonts w:hint="eastAsia"/>
          <w:lang w:val="en-US" w:eastAsia="zh-CN"/>
        </w:rPr>
        <w:t>UE would transmit a PUCCH with</w:t>
      </w:r>
      <w:r w:rsidRPr="00B70C26">
        <w:rPr>
          <w:rFonts w:hint="eastAsia"/>
          <w:color w:val="000000"/>
          <w:lang w:val="en-US" w:eastAsia="zh-CN"/>
        </w:rPr>
        <w:t xml:space="preserve"> </w:t>
      </w:r>
      <w:r w:rsidRPr="00B70C26">
        <w:rPr>
          <w:rFonts w:eastAsia="MS Mincho"/>
          <w:color w:val="000000"/>
          <w:lang w:val="en-US" w:eastAsia="ja-JP"/>
        </w:rPr>
        <w:t xml:space="preserve">HARQ-ACK </w:t>
      </w:r>
      <w:r w:rsidRPr="00B70C26">
        <w:rPr>
          <w:rFonts w:hint="eastAsia"/>
          <w:lang w:val="en-US" w:eastAsia="zh-CN"/>
        </w:rPr>
        <w:t xml:space="preserve">information in slot </w:t>
      </w:r>
      <w:r w:rsidRPr="00B70C26">
        <w:rPr>
          <w:rFonts w:hint="eastAsia"/>
          <w:i/>
          <w:lang w:val="en-US" w:eastAsia="zh-CN"/>
        </w:rPr>
        <w:t>n</w:t>
      </w:r>
      <w:r w:rsidRPr="00B70C26">
        <w:rPr>
          <w:rFonts w:eastAsia="MS Mincho"/>
          <w:color w:val="000000"/>
          <w:lang w:val="en-US" w:eastAsia="ja-JP"/>
        </w:rPr>
        <w:t xml:space="preserve"> corresponding to the PDSCH carrying the activation command, the corresponding actions in [10</w:t>
      </w:r>
      <w:r w:rsidRPr="00B70C26">
        <w:rPr>
          <w:color w:val="000000"/>
          <w:lang w:val="en-US"/>
        </w:rPr>
        <w:t>, TS 38.321</w:t>
      </w:r>
      <w:r w:rsidRPr="00B70C26">
        <w:rPr>
          <w:rFonts w:eastAsia="MS Mincho"/>
          <w:color w:val="000000"/>
          <w:lang w:val="en-US" w:eastAsia="ja-JP"/>
        </w:rPr>
        <w:t>] and the UE assumptions on SRS transmission corresponding to the configured SRS resource set shall be applied starting from</w:t>
      </w:r>
      <w:r w:rsidRPr="00B70C26">
        <w:rPr>
          <w:lang w:val="en-US"/>
        </w:rPr>
        <w:t xml:space="preserve"> the first slot that is after</w:t>
      </w:r>
      <w:r w:rsidRPr="00B70C26">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0C26">
        <w:rPr>
          <w:rFonts w:eastAsia="MS Mincho"/>
          <w:lang w:val="en-US"/>
        </w:rPr>
        <w:t xml:space="preserve"> </w:t>
      </w:r>
      <w:r w:rsidRPr="00B70C26">
        <w:t xml:space="preserve">where </w:t>
      </w:r>
      <w:r w:rsidRPr="00B70C26">
        <w:rPr>
          <w:rFonts w:ascii="Symbol" w:hAnsi="Symbol"/>
          <w:i/>
        </w:rPr>
        <w:t></w:t>
      </w:r>
      <w:r w:rsidRPr="00B70C26">
        <w:t xml:space="preserve"> is the SCS configuration for the PUCCH</w:t>
      </w:r>
      <w:r w:rsidRPr="00B70C26">
        <w:rPr>
          <w:rFonts w:eastAsia="MS Mincho"/>
          <w:color w:val="000000"/>
          <w:lang w:val="en-US" w:eastAsia="ja-JP"/>
        </w:rPr>
        <w:t xml:space="preserve">. The activation command also contains spatial relation assumptions provided by a list of references to reference signal IDs, one per element of the activated SRS resource set. When the SRS is configured with the higher layer parameter </w:t>
      </w:r>
      <w:r w:rsidRPr="00B70C26">
        <w:rPr>
          <w:rFonts w:eastAsia="MS Mincho"/>
          <w:i/>
          <w:color w:val="000000"/>
          <w:lang w:val="en-US" w:eastAsia="ja-JP"/>
        </w:rPr>
        <w:t>SRS-</w:t>
      </w:r>
      <w:proofErr w:type="spellStart"/>
      <w:r w:rsidRPr="00B70C26">
        <w:rPr>
          <w:rFonts w:eastAsia="MS Mincho"/>
          <w:i/>
          <w:color w:val="000000"/>
          <w:lang w:val="en-US" w:eastAsia="ja-JP"/>
        </w:rPr>
        <w:t>ResourceSet</w:t>
      </w:r>
      <w:proofErr w:type="spellEnd"/>
      <w:r w:rsidRPr="00B70C26">
        <w:rPr>
          <w:rFonts w:eastAsia="MS Mincho"/>
          <w:color w:val="000000"/>
          <w:lang w:val="en-US" w:eastAsia="ja-JP"/>
        </w:rPr>
        <w:t xml:space="preserve">, each ID in the list refers to a reference SS/PBCH block, NZP CSI-RS resource </w:t>
      </w:r>
      <w:r w:rsidRPr="00B70C26">
        <w:rPr>
          <w:color w:val="000000"/>
        </w:rPr>
        <w:t xml:space="preserve">configured on serving cell indicated by </w:t>
      </w:r>
      <w:r w:rsidRPr="00B70C26">
        <w:rPr>
          <w:i/>
          <w:color w:val="000000"/>
        </w:rPr>
        <w:t>Resource Serving Cell ID</w:t>
      </w:r>
      <w:r w:rsidRPr="00B70C26">
        <w:rPr>
          <w:color w:val="000000"/>
        </w:rPr>
        <w:t xml:space="preserve"> field in the activation command if present, same serving cell as the SRS resource set otherwise</w:t>
      </w:r>
      <w:r w:rsidRPr="00B70C26">
        <w:rPr>
          <w:rFonts w:eastAsia="MS Mincho"/>
          <w:color w:val="000000"/>
          <w:lang w:val="en-US" w:eastAsia="ja-JP"/>
        </w:rPr>
        <w:t xml:space="preserve">, or SRS resource configured on </w:t>
      </w:r>
      <w:r w:rsidRPr="00B70C26">
        <w:rPr>
          <w:color w:val="000000"/>
        </w:rPr>
        <w:t xml:space="preserve">serving cell and uplink bandwidth part indicated by Resource </w:t>
      </w:r>
      <w:r w:rsidRPr="00B70C26">
        <w:rPr>
          <w:i/>
          <w:color w:val="000000"/>
        </w:rPr>
        <w:t>Serving Cell ID</w:t>
      </w:r>
      <w:r w:rsidRPr="00B70C26">
        <w:rPr>
          <w:color w:val="000000"/>
        </w:rPr>
        <w:t xml:space="preserve"> field and </w:t>
      </w:r>
      <w:r w:rsidRPr="00B70C26">
        <w:rPr>
          <w:i/>
          <w:color w:val="000000"/>
        </w:rPr>
        <w:t>Resource BWP ID</w:t>
      </w:r>
      <w:r w:rsidRPr="00B70C26">
        <w:rPr>
          <w:color w:val="000000"/>
        </w:rPr>
        <w:t xml:space="preserve"> field in the activation command if present, </w:t>
      </w:r>
      <w:r w:rsidRPr="00B70C26">
        <w:rPr>
          <w:rFonts w:eastAsia="MS Mincho"/>
          <w:color w:val="000000"/>
          <w:lang w:val="en-US" w:eastAsia="ja-JP"/>
        </w:rPr>
        <w:t xml:space="preserve">same serving cell and bandwidth part as the SRS resource set otherwise. When the SRS is </w:t>
      </w:r>
      <w:r w:rsidRPr="00B70C26">
        <w:rPr>
          <w:rFonts w:eastAsia="MS Mincho"/>
          <w:color w:val="000000"/>
          <w:lang w:val="en-US" w:eastAsia="ja-JP"/>
        </w:rPr>
        <w:lastRenderedPageBreak/>
        <w:t xml:space="preserve">configured with the higher layer parameter </w:t>
      </w:r>
      <w:r w:rsidRPr="00B70C26">
        <w:rPr>
          <w:i/>
          <w:color w:val="000000"/>
        </w:rPr>
        <w:t>SRS-</w:t>
      </w:r>
      <w:proofErr w:type="spellStart"/>
      <w:r w:rsidRPr="00B70C26">
        <w:rPr>
          <w:i/>
          <w:color w:val="000000"/>
        </w:rPr>
        <w:t>PosResourceSet</w:t>
      </w:r>
      <w:proofErr w:type="spellEnd"/>
      <w:r w:rsidRPr="00B70C26">
        <w:rPr>
          <w:rFonts w:eastAsia="MS Mincho"/>
          <w:color w:val="000000"/>
          <w:lang w:val="en-US" w:eastAsia="ja-JP"/>
        </w:rPr>
        <w:t xml:space="preserve">, each ID in the list of reference signal IDs may refer to a reference SS/PBCH block on a serving or non-serving cell </w:t>
      </w:r>
      <w:r w:rsidRPr="00B70C26">
        <w:rPr>
          <w:color w:val="000000"/>
        </w:rPr>
        <w:t xml:space="preserve">indicated by </w:t>
      </w:r>
      <w:r w:rsidRPr="00B70C26">
        <w:rPr>
          <w:i/>
          <w:color w:val="000000"/>
        </w:rPr>
        <w:t>PCI</w:t>
      </w:r>
      <w:r w:rsidRPr="00B70C26">
        <w:rPr>
          <w:color w:val="000000"/>
        </w:rPr>
        <w:t xml:space="preserve"> field in the activation command, </w:t>
      </w:r>
      <w:r w:rsidRPr="00B70C26">
        <w:rPr>
          <w:rFonts w:eastAsia="MS Mincho"/>
          <w:color w:val="000000"/>
          <w:lang w:val="en-US" w:eastAsia="ja-JP"/>
        </w:rPr>
        <w:t xml:space="preserve">NZP CSI-RS resource </w:t>
      </w:r>
      <w:r w:rsidRPr="00B70C26">
        <w:rPr>
          <w:color w:val="000000"/>
        </w:rPr>
        <w:t xml:space="preserve">configured on serving cell indicated by </w:t>
      </w:r>
      <w:r w:rsidRPr="00B70C26">
        <w:rPr>
          <w:i/>
          <w:color w:val="000000"/>
        </w:rPr>
        <w:t>Resource Serving Cell ID</w:t>
      </w:r>
      <w:r w:rsidRPr="00B70C26">
        <w:rPr>
          <w:color w:val="000000"/>
        </w:rPr>
        <w:t xml:space="preserve"> field in the activation command if present, same serving cell as the SRS resource set otherwise</w:t>
      </w:r>
      <w:r w:rsidRPr="00B70C26">
        <w:rPr>
          <w:rFonts w:eastAsia="MS Mincho"/>
          <w:color w:val="000000"/>
          <w:lang w:val="en-US" w:eastAsia="ja-JP"/>
        </w:rPr>
        <w:t xml:space="preserve">, SRS resource configured on </w:t>
      </w:r>
      <w:r w:rsidRPr="00B70C26">
        <w:rPr>
          <w:color w:val="000000"/>
        </w:rPr>
        <w:t xml:space="preserve">serving cell and uplink bandwidth part indicated by Resource </w:t>
      </w:r>
      <w:r w:rsidRPr="00B70C26">
        <w:rPr>
          <w:i/>
          <w:color w:val="000000"/>
        </w:rPr>
        <w:t>Serving Cell ID</w:t>
      </w:r>
      <w:r w:rsidRPr="00B70C26">
        <w:rPr>
          <w:color w:val="000000"/>
        </w:rPr>
        <w:t xml:space="preserve"> field and </w:t>
      </w:r>
      <w:r w:rsidRPr="00B70C26">
        <w:rPr>
          <w:i/>
          <w:color w:val="000000"/>
        </w:rPr>
        <w:t>Resource BWP ID</w:t>
      </w:r>
      <w:r w:rsidRPr="00B70C26">
        <w:rPr>
          <w:color w:val="000000"/>
        </w:rPr>
        <w:t xml:space="preserve"> field in the activation command if present, </w:t>
      </w:r>
      <w:r w:rsidRPr="00B70C26">
        <w:rPr>
          <w:rFonts w:eastAsia="MS Mincho"/>
          <w:color w:val="000000"/>
          <w:lang w:val="en-US" w:eastAsia="ja-JP"/>
        </w:rPr>
        <w:t xml:space="preserve">same serving cell and bandwidth part as the SRS resource set otherwise, or DL PRS resource of a serving or non-serving cell </w:t>
      </w:r>
      <w:r w:rsidRPr="00B70C26">
        <w:rPr>
          <w:rFonts w:eastAsia="MS Mincho"/>
          <w:lang w:val="en-US" w:eastAsia="ja-JP"/>
        </w:rPr>
        <w:t xml:space="preserve">associated with a </w:t>
      </w:r>
      <w:r w:rsidRPr="00B70C26">
        <w:rPr>
          <w:rFonts w:eastAsia="MS Mincho"/>
          <w:i/>
          <w:lang w:val="en-US" w:eastAsia="ja-JP"/>
        </w:rPr>
        <w:t>dl-PRS-ID</w:t>
      </w:r>
      <w:r w:rsidRPr="00B70C26">
        <w:rPr>
          <w:rFonts w:eastAsia="MS Mincho"/>
          <w:color w:val="000000"/>
          <w:lang w:val="en-US" w:eastAsia="ja-JP"/>
        </w:rPr>
        <w:t xml:space="preserve"> indicated by </w:t>
      </w:r>
      <w:r w:rsidRPr="00B70C26">
        <w:rPr>
          <w:rFonts w:eastAsia="MS Mincho"/>
          <w:i/>
          <w:iCs/>
          <w:color w:val="000000"/>
          <w:lang w:val="en-US" w:eastAsia="ja-JP"/>
        </w:rPr>
        <w:t>DL-PRS ID</w:t>
      </w:r>
      <w:r w:rsidRPr="00B70C26">
        <w:rPr>
          <w:rFonts w:eastAsia="MS Mincho"/>
          <w:lang w:val="en-US" w:eastAsia="ja-JP"/>
        </w:rPr>
        <w:t xml:space="preserve"> field in the activation command</w:t>
      </w:r>
      <w:r w:rsidRPr="00B70C26">
        <w:rPr>
          <w:rFonts w:eastAsia="MS Mincho"/>
          <w:color w:val="000000"/>
          <w:lang w:val="en-US" w:eastAsia="ja-JP"/>
        </w:rPr>
        <w:t>.</w:t>
      </w:r>
    </w:p>
    <w:p w14:paraId="55447FDD" w14:textId="77777777" w:rsidR="00044E41" w:rsidRPr="00B70C26" w:rsidRDefault="00044E41" w:rsidP="00044E41">
      <w:pPr>
        <w:pStyle w:val="B1"/>
        <w:rPr>
          <w:rFonts w:eastAsia="MS Mincho"/>
          <w:color w:val="000000"/>
          <w:lang w:val="en-US" w:eastAsia="ja-JP"/>
        </w:rPr>
      </w:pPr>
      <w:bookmarkStart w:id="98" w:name="_Hlk512330606"/>
      <w:r w:rsidRPr="00B70C26">
        <w:rPr>
          <w:rFonts w:eastAsia="MS Mincho"/>
          <w:color w:val="000000"/>
          <w:lang w:val="en-US" w:eastAsia="ja-JP"/>
        </w:rPr>
        <w:t>-</w:t>
      </w:r>
      <w:r w:rsidRPr="00B70C26">
        <w:rPr>
          <w:rFonts w:eastAsia="MS Mincho"/>
          <w:color w:val="000000"/>
          <w:lang w:val="en-US" w:eastAsia="ja-JP"/>
        </w:rPr>
        <w:tab/>
        <w:t xml:space="preserve">if an SRS resource in the activated resource set is configured with the higher layer parameter </w:t>
      </w:r>
      <w:proofErr w:type="spellStart"/>
      <w:r w:rsidRPr="00B70C26">
        <w:rPr>
          <w:i/>
        </w:rPr>
        <w:t>spatialRelationInfo</w:t>
      </w:r>
      <w:proofErr w:type="spellEnd"/>
      <w:r w:rsidRPr="00B70C26">
        <w:rPr>
          <w:i/>
        </w:rPr>
        <w:t xml:space="preserve"> </w:t>
      </w:r>
      <w:r w:rsidRPr="00B70C26">
        <w:rPr>
          <w:lang w:val="en-US"/>
        </w:rPr>
        <w:t xml:space="preserve">or </w:t>
      </w:r>
      <w:proofErr w:type="spellStart"/>
      <w:r w:rsidRPr="00B70C26">
        <w:rPr>
          <w:i/>
        </w:rPr>
        <w:t>spatialRelationInfoPos</w:t>
      </w:r>
      <w:proofErr w:type="spellEnd"/>
      <w:r w:rsidRPr="00B70C26">
        <w:rPr>
          <w:rFonts w:eastAsia="MS Mincho"/>
          <w:color w:val="000000"/>
          <w:lang w:val="en-US" w:eastAsia="ja-JP"/>
        </w:rPr>
        <w:t xml:space="preserve">, the UE shall assume that the ID of the reference signal in the activation command overrides the one configured in </w:t>
      </w:r>
      <w:proofErr w:type="spellStart"/>
      <w:r w:rsidRPr="00B70C26">
        <w:rPr>
          <w:i/>
        </w:rPr>
        <w:t>spatialRelationInfo</w:t>
      </w:r>
      <w:proofErr w:type="spellEnd"/>
      <w:r w:rsidRPr="00B70C26">
        <w:rPr>
          <w:i/>
        </w:rPr>
        <w:t xml:space="preserve"> </w:t>
      </w:r>
      <w:r w:rsidRPr="00B70C26">
        <w:rPr>
          <w:lang w:val="en-US"/>
        </w:rPr>
        <w:t xml:space="preserve">or </w:t>
      </w:r>
      <w:proofErr w:type="spellStart"/>
      <w:r w:rsidRPr="00B70C26">
        <w:rPr>
          <w:i/>
        </w:rPr>
        <w:t>spatialRelationInfoPos</w:t>
      </w:r>
      <w:proofErr w:type="spellEnd"/>
      <w:r w:rsidRPr="00B70C26">
        <w:rPr>
          <w:rFonts w:eastAsia="MS Mincho"/>
          <w:i/>
          <w:color w:val="000000"/>
          <w:lang w:val="en-US" w:eastAsia="ja-JP"/>
        </w:rPr>
        <w:t>.</w:t>
      </w:r>
    </w:p>
    <w:bookmarkEnd w:id="98"/>
    <w:p w14:paraId="3FEA1EA5" w14:textId="77777777" w:rsidR="00044E41" w:rsidRPr="00B70C26" w:rsidRDefault="00044E41" w:rsidP="00044E41">
      <w:pPr>
        <w:pStyle w:val="B1"/>
        <w:rPr>
          <w:rFonts w:eastAsia="MS Mincho"/>
          <w:color w:val="000000"/>
          <w:lang w:val="en-US" w:eastAsia="ja-JP"/>
        </w:rPr>
      </w:pPr>
      <w:r w:rsidRPr="00B70C26">
        <w:rPr>
          <w:rFonts w:eastAsia="MS Mincho"/>
          <w:color w:val="000000"/>
          <w:lang w:val="en-US" w:eastAsia="ja-JP"/>
        </w:rPr>
        <w:t>-</w:t>
      </w:r>
      <w:r w:rsidRPr="00B70C26">
        <w:rPr>
          <w:rFonts w:eastAsia="MS Mincho"/>
          <w:color w:val="000000"/>
          <w:lang w:val="en-US" w:eastAsia="ja-JP"/>
        </w:rPr>
        <w:tab/>
        <w:t>when a UE receives a deactivation command [10</w:t>
      </w:r>
      <w:r w:rsidRPr="00B70C26">
        <w:rPr>
          <w:color w:val="000000"/>
          <w:lang w:val="en-US"/>
        </w:rPr>
        <w:t>, TS 38.321</w:t>
      </w:r>
      <w:r w:rsidRPr="00B70C26">
        <w:rPr>
          <w:rFonts w:eastAsia="MS Mincho"/>
          <w:color w:val="000000"/>
          <w:lang w:val="en-US" w:eastAsia="ja-JP"/>
        </w:rPr>
        <w:t xml:space="preserve">] for an activated SRS resource set, and when the </w:t>
      </w:r>
      <w:r w:rsidRPr="00B70C26">
        <w:rPr>
          <w:rFonts w:hint="eastAsia"/>
          <w:lang w:val="en-US" w:eastAsia="zh-CN"/>
        </w:rPr>
        <w:t>UE would transmit a PUCCH with</w:t>
      </w:r>
      <w:r w:rsidRPr="00B70C26">
        <w:rPr>
          <w:rFonts w:hint="eastAsia"/>
          <w:color w:val="000000"/>
          <w:lang w:val="en-US" w:eastAsia="zh-CN"/>
        </w:rPr>
        <w:t xml:space="preserve"> </w:t>
      </w:r>
      <w:r w:rsidRPr="00B70C26">
        <w:rPr>
          <w:rFonts w:eastAsia="MS Mincho"/>
          <w:color w:val="000000"/>
          <w:lang w:val="en-US" w:eastAsia="ja-JP"/>
        </w:rPr>
        <w:t xml:space="preserve">HARQ-ACK </w:t>
      </w:r>
      <w:r w:rsidRPr="00B70C26">
        <w:rPr>
          <w:rFonts w:hint="eastAsia"/>
          <w:lang w:val="en-US" w:eastAsia="zh-CN"/>
        </w:rPr>
        <w:t xml:space="preserve">information in slot </w:t>
      </w:r>
      <w:r w:rsidRPr="00B70C26">
        <w:rPr>
          <w:rFonts w:hint="eastAsia"/>
          <w:i/>
          <w:lang w:val="en-US" w:eastAsia="zh-CN"/>
        </w:rPr>
        <w:t>n</w:t>
      </w:r>
      <w:r w:rsidRPr="00B70C26">
        <w:rPr>
          <w:rFonts w:eastAsia="MS Mincho"/>
          <w:color w:val="000000"/>
          <w:lang w:val="en-US" w:eastAsia="ja-JP"/>
        </w:rPr>
        <w:t xml:space="preserve"> corresponding to the PDSCH carrying the deactivation command, the corresponding actions in [10</w:t>
      </w:r>
      <w:r w:rsidRPr="00B70C26">
        <w:rPr>
          <w:color w:val="000000"/>
          <w:lang w:val="en-US"/>
        </w:rPr>
        <w:t>, TS 38.321</w:t>
      </w:r>
      <w:r w:rsidRPr="00B70C26">
        <w:rPr>
          <w:rFonts w:eastAsia="MS Mincho"/>
          <w:color w:val="000000"/>
          <w:lang w:val="en-US" w:eastAsia="ja-JP"/>
        </w:rPr>
        <w:t>] and UE assumption on cessation of SRS transmission corresponding to the deactivated SRS resource set shall apply starting from</w:t>
      </w:r>
      <w:r w:rsidRPr="00B70C26">
        <w:rPr>
          <w:lang w:val="en-US"/>
        </w:rPr>
        <w:t xml:space="preserve"> the first slot that is after</w:t>
      </w:r>
      <w:r w:rsidRPr="00B70C26">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0C26">
        <w:t xml:space="preserve"> where </w:t>
      </w:r>
      <w:r w:rsidRPr="00B70C26">
        <w:rPr>
          <w:rFonts w:ascii="Symbol" w:hAnsi="Symbol"/>
          <w:i/>
        </w:rPr>
        <w:t></w:t>
      </w:r>
      <w:r w:rsidRPr="00B70C26">
        <w:t xml:space="preserve"> is the SCS configuration for the PUCCH</w:t>
      </w:r>
      <w:r w:rsidRPr="00B70C26">
        <w:rPr>
          <w:lang w:val="en-US"/>
        </w:rPr>
        <w:t>.</w:t>
      </w:r>
    </w:p>
    <w:p w14:paraId="13A68639" w14:textId="77777777" w:rsidR="00044E41" w:rsidRPr="00B70C26" w:rsidRDefault="00044E41" w:rsidP="00044E41">
      <w:pPr>
        <w:pStyle w:val="B1"/>
        <w:rPr>
          <w:lang w:val="en-US"/>
        </w:rPr>
      </w:pPr>
      <w:r w:rsidRPr="00B70C26">
        <w:rPr>
          <w:rFonts w:eastAsia="MS Mincho"/>
          <w:lang w:val="en-US" w:eastAsia="ja-JP"/>
        </w:rPr>
        <w:t>-</w:t>
      </w:r>
      <w:r w:rsidRPr="00B70C26">
        <w:rPr>
          <w:rFonts w:eastAsia="MS Mincho"/>
          <w:lang w:val="en-US" w:eastAsia="ja-JP"/>
        </w:rPr>
        <w:tab/>
      </w:r>
      <w:r w:rsidRPr="00B70C26">
        <w:rPr>
          <w:lang w:val="en-US"/>
        </w:rPr>
        <w:t xml:space="preserve">if the UE is configured with the higher layer parameter </w:t>
      </w:r>
      <w:proofErr w:type="spellStart"/>
      <w:r w:rsidRPr="00B70C26">
        <w:rPr>
          <w:i/>
        </w:rPr>
        <w:t>spatialRelationInfo</w:t>
      </w:r>
      <w:proofErr w:type="spellEnd"/>
      <w:r w:rsidRPr="00B70C26">
        <w:rPr>
          <w:i/>
          <w:lang w:val="en-US"/>
        </w:rPr>
        <w:t xml:space="preserve"> </w:t>
      </w:r>
      <w:r w:rsidRPr="00B70C26">
        <w:rPr>
          <w:lang w:val="en-US"/>
        </w:rPr>
        <w:t xml:space="preserve">or </w:t>
      </w:r>
      <w:proofErr w:type="spellStart"/>
      <w:r w:rsidRPr="00B70C26">
        <w:rPr>
          <w:i/>
        </w:rPr>
        <w:t>spatialRelationInfoPos</w:t>
      </w:r>
      <w:proofErr w:type="spellEnd"/>
      <w:r w:rsidRPr="00B70C26">
        <w:rPr>
          <w:i/>
          <w:color w:val="000000"/>
          <w:lang w:val="en-US"/>
        </w:rPr>
        <w:t xml:space="preserve"> </w:t>
      </w:r>
      <w:r w:rsidRPr="00B70C26">
        <w:rPr>
          <w:lang w:val="en-US"/>
        </w:rPr>
        <w:t>containing the ID of a reference '</w:t>
      </w:r>
      <w:proofErr w:type="spellStart"/>
      <w:r w:rsidRPr="00B70C26">
        <w:t>ssb</w:t>
      </w:r>
      <w:proofErr w:type="spellEnd"/>
      <w:r w:rsidRPr="00B70C26">
        <w:t>-Index</w:t>
      </w:r>
      <w:r w:rsidRPr="00B70C26">
        <w:rPr>
          <w:lang w:val="en-US"/>
        </w:rPr>
        <w:t>', '</w:t>
      </w:r>
      <w:proofErr w:type="spellStart"/>
      <w:r w:rsidRPr="00B70C26">
        <w:t>ssb-IndexServing</w:t>
      </w:r>
      <w:proofErr w:type="spellEnd"/>
      <w:r w:rsidRPr="00B70C26">
        <w:rPr>
          <w:lang w:val="en-US"/>
        </w:rPr>
        <w:t>', or '</w:t>
      </w:r>
      <w:proofErr w:type="spellStart"/>
      <w:r w:rsidRPr="00B70C26">
        <w:rPr>
          <w:lang w:val="en-US"/>
        </w:rPr>
        <w:t>ssb-IndexNcell</w:t>
      </w:r>
      <w:proofErr w:type="spellEnd"/>
      <w:r w:rsidRPr="00B70C26">
        <w:rPr>
          <w:lang w:val="en-US"/>
        </w:rPr>
        <w:t xml:space="preserve">' the UE shall transmit the target SRS resource with the same spatial domain transmission filter used for the reception of the reference SS/PBCH block, if the higher layer parameter </w:t>
      </w:r>
      <w:proofErr w:type="spellStart"/>
      <w:r w:rsidRPr="00B70C26">
        <w:rPr>
          <w:i/>
        </w:rPr>
        <w:t>spatialRelationInfo</w:t>
      </w:r>
      <w:proofErr w:type="spellEnd"/>
      <w:r w:rsidRPr="00B70C26">
        <w:rPr>
          <w:i/>
        </w:rPr>
        <w:t xml:space="preserve"> </w:t>
      </w:r>
      <w:r w:rsidRPr="00B70C26">
        <w:rPr>
          <w:lang w:val="en-US"/>
        </w:rPr>
        <w:t xml:space="preserve">or </w:t>
      </w:r>
      <w:proofErr w:type="spellStart"/>
      <w:r w:rsidRPr="00B70C26">
        <w:rPr>
          <w:i/>
        </w:rPr>
        <w:t>spatialRelationInfoPos</w:t>
      </w:r>
      <w:proofErr w:type="spellEnd"/>
      <w:r w:rsidRPr="00B70C26">
        <w:rPr>
          <w:i/>
          <w:color w:val="000000"/>
          <w:lang w:val="en-US"/>
        </w:rPr>
        <w:t xml:space="preserve"> </w:t>
      </w:r>
      <w:r w:rsidRPr="00B70C26">
        <w:t>contains the ID of a reference</w:t>
      </w:r>
      <w:r w:rsidRPr="00B70C26">
        <w:rPr>
          <w:lang w:val="en-US"/>
        </w:rPr>
        <w:t xml:space="preserve"> '</w:t>
      </w:r>
      <w:proofErr w:type="spellStart"/>
      <w:r w:rsidRPr="00B70C26">
        <w:t>csi</w:t>
      </w:r>
      <w:proofErr w:type="spellEnd"/>
      <w:r w:rsidRPr="00B70C26">
        <w:t>-RS-Index</w:t>
      </w:r>
      <w:r w:rsidRPr="00B70C26">
        <w:rPr>
          <w:lang w:val="en-US"/>
        </w:rPr>
        <w:t>' or '</w:t>
      </w:r>
      <w:proofErr w:type="spellStart"/>
      <w:r w:rsidRPr="00B70C26">
        <w:t>csi</w:t>
      </w:r>
      <w:proofErr w:type="spellEnd"/>
      <w:r w:rsidRPr="00B70C26">
        <w:t>-RS-</w:t>
      </w:r>
      <w:proofErr w:type="spellStart"/>
      <w:r w:rsidRPr="00B70C26">
        <w:t>IndexServing</w:t>
      </w:r>
      <w:proofErr w:type="spellEnd"/>
      <w:r w:rsidRPr="00B70C26">
        <w:rPr>
          <w:lang w:val="en-US"/>
        </w:rPr>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B70C26">
        <w:rPr>
          <w:i/>
        </w:rPr>
        <w:t>spatialRelationInfo</w:t>
      </w:r>
      <w:proofErr w:type="spellEnd"/>
      <w:r w:rsidRPr="00B70C26">
        <w:rPr>
          <w:lang w:val="en-US"/>
        </w:rPr>
        <w:t xml:space="preserve"> or </w:t>
      </w:r>
      <w:proofErr w:type="spellStart"/>
      <w:r w:rsidRPr="00B70C26">
        <w:rPr>
          <w:i/>
        </w:rPr>
        <w:t>spatialRelationInfoPos</w:t>
      </w:r>
      <w:proofErr w:type="spellEnd"/>
      <w:r w:rsidRPr="00B70C26">
        <w:rPr>
          <w:i/>
          <w:color w:val="000000"/>
          <w:lang w:val="en-US"/>
        </w:rPr>
        <w:t xml:space="preserve"> </w:t>
      </w:r>
      <w:r w:rsidRPr="00B70C26">
        <w:rPr>
          <w:lang w:val="en-US"/>
        </w:rPr>
        <w:t>contains the ID of a reference '</w:t>
      </w:r>
      <w:proofErr w:type="spellStart"/>
      <w:r w:rsidRPr="00B70C26">
        <w:rPr>
          <w:lang w:val="en-US"/>
        </w:rPr>
        <w:t>srs</w:t>
      </w:r>
      <w:proofErr w:type="spellEnd"/>
      <w:r w:rsidRPr="00B70C26">
        <w:rPr>
          <w:lang w:val="en-US"/>
        </w:rPr>
        <w:t>' or '</w:t>
      </w:r>
      <w:proofErr w:type="spellStart"/>
      <w:r w:rsidRPr="00B70C26">
        <w:rPr>
          <w:lang w:val="en-US"/>
        </w:rPr>
        <w:t>srs-SpatialRelation</w:t>
      </w:r>
      <w:proofErr w:type="spellEnd"/>
      <w:r w:rsidRPr="00B70C26">
        <w:rPr>
          <w:lang w:val="en-US"/>
        </w:rPr>
        <w:t xml:space="preserve">', the UE shall transmit the target SRS resource with the same spatial domain transmission filter used for the transmission of the reference periodic SRS or of the reference semi-persistent SRS. When the </w:t>
      </w:r>
      <w:r w:rsidRPr="00B70C26">
        <w:rPr>
          <w:color w:val="000000"/>
        </w:rPr>
        <w:t xml:space="preserve">SRS is configured by the higher layer parameter </w:t>
      </w:r>
      <w:r w:rsidRPr="00B70C26">
        <w:rPr>
          <w:i/>
          <w:color w:val="000000"/>
        </w:rPr>
        <w:t>SRS-</w:t>
      </w:r>
      <w:proofErr w:type="spellStart"/>
      <w:r w:rsidRPr="00B70C26">
        <w:rPr>
          <w:i/>
          <w:color w:val="000000"/>
        </w:rPr>
        <w:t>PosResourceSet</w:t>
      </w:r>
      <w:proofErr w:type="spellEnd"/>
      <w:r w:rsidRPr="00B70C26">
        <w:rPr>
          <w:lang w:val="en-US"/>
        </w:rPr>
        <w:t xml:space="preserve"> and if the higher layer parameter </w:t>
      </w:r>
      <w:proofErr w:type="spellStart"/>
      <w:r w:rsidRPr="00B70C26">
        <w:rPr>
          <w:i/>
        </w:rPr>
        <w:t>spatialRelationInfoPos</w:t>
      </w:r>
      <w:proofErr w:type="spellEnd"/>
      <w:r w:rsidRPr="00B70C26">
        <w:rPr>
          <w:i/>
          <w:lang w:val="en-US"/>
        </w:rPr>
        <w:t xml:space="preserve"> </w:t>
      </w:r>
      <w:r w:rsidRPr="00B70C26">
        <w:rPr>
          <w:lang w:val="en-US"/>
        </w:rPr>
        <w:t>contains the ID of a reference '</w:t>
      </w:r>
      <w:r w:rsidRPr="00B70C26">
        <w:t>dl-PRS</w:t>
      </w:r>
      <w:r w:rsidRPr="00B70C26">
        <w:rPr>
          <w:lang w:val="en-US"/>
        </w:rPr>
        <w:t>', the UE shall transmit the target SRS resource with the same spatial domain transmission filter used for the reception of the reference DL PRS.</w:t>
      </w:r>
    </w:p>
    <w:p w14:paraId="7677E9DB" w14:textId="77777777" w:rsidR="00044E41" w:rsidRPr="00B70C26" w:rsidRDefault="00044E41" w:rsidP="00044E41">
      <w:pPr>
        <w:rPr>
          <w:color w:val="000000"/>
          <w:lang w:val="en-AU"/>
        </w:rPr>
      </w:pPr>
      <w:r w:rsidRPr="00B70C26">
        <w:rPr>
          <w:color w:val="000000"/>
        </w:rPr>
        <w:t>If the UE has an active semi-persistent SRS resource configuration and has not received a deactivation command, the semi-persistent SRS configuration is considered to be active</w:t>
      </w:r>
      <w:r w:rsidRPr="00B70C26">
        <w:rPr>
          <w:rFonts w:hint="eastAsia"/>
          <w:color w:val="000000"/>
          <w:lang w:eastAsia="zh-CN"/>
        </w:rPr>
        <w:t>,</w:t>
      </w:r>
      <w:r w:rsidRPr="00B70C26">
        <w:rPr>
          <w:color w:val="000000"/>
          <w:lang w:eastAsia="zh-CN"/>
        </w:rPr>
        <w:t xml:space="preserve"> </w:t>
      </w:r>
      <w:r w:rsidRPr="00B70C26">
        <w:rPr>
          <w:rFonts w:hint="eastAsia"/>
          <w:color w:val="000000"/>
          <w:lang w:eastAsia="zh-CN"/>
        </w:rPr>
        <w:t>when</w:t>
      </w:r>
      <w:r w:rsidRPr="00B70C26">
        <w:rPr>
          <w:color w:val="000000"/>
          <w:lang w:eastAsia="zh-CN"/>
        </w:rPr>
        <w:t xml:space="preserve"> </w:t>
      </w:r>
      <w:r w:rsidRPr="00B70C26">
        <w:rPr>
          <w:rFonts w:hint="eastAsia"/>
          <w:color w:val="000000"/>
          <w:lang w:eastAsia="zh-CN"/>
        </w:rPr>
        <w:t>applicable</w:t>
      </w:r>
      <w:r w:rsidRPr="00B70C26">
        <w:rPr>
          <w:color w:val="000000"/>
          <w:lang w:eastAsia="zh-CN"/>
        </w:rPr>
        <w:t>,</w:t>
      </w:r>
      <w:r w:rsidRPr="00B70C26">
        <w:rPr>
          <w:color w:val="000000"/>
        </w:rPr>
        <w:t xml:space="preserve"> in the UL BWP which is active, otherwise it is considered suspended.</w:t>
      </w:r>
    </w:p>
    <w:p w14:paraId="71537CC1" w14:textId="77777777" w:rsidR="00044E41" w:rsidRPr="00B70C26" w:rsidRDefault="00044E41" w:rsidP="00044E41">
      <w:pPr>
        <w:rPr>
          <w:rFonts w:eastAsia="MS Mincho"/>
          <w:lang w:val="en-US" w:eastAsia="ja-JP"/>
        </w:rPr>
      </w:pPr>
      <w:r w:rsidRPr="00B70C26">
        <w:rPr>
          <w:rFonts w:eastAsia="MS Mincho"/>
          <w:lang w:val="en-US" w:eastAsia="ja-JP"/>
        </w:rPr>
        <w:t xml:space="preserve">For a UE configured with one or more SRS resource configuration(s), and when the higher layer parameter </w:t>
      </w:r>
      <w:proofErr w:type="spellStart"/>
      <w:r w:rsidRPr="00B70C26">
        <w:rPr>
          <w:i/>
        </w:rPr>
        <w:t>resourceType</w:t>
      </w:r>
      <w:proofErr w:type="spellEnd"/>
      <w:r w:rsidRPr="00B70C26">
        <w:rPr>
          <w:i/>
          <w:color w:val="000000"/>
        </w:rPr>
        <w:t xml:space="preserve"> </w:t>
      </w:r>
      <w:r w:rsidRPr="00B70C26">
        <w:rPr>
          <w:color w:val="000000"/>
        </w:rPr>
        <w:t>in</w:t>
      </w:r>
      <w:r w:rsidRPr="00B70C26">
        <w:rPr>
          <w:i/>
          <w:color w:val="000000"/>
        </w:rPr>
        <w:t xml:space="preserve"> SRS-Resource</w:t>
      </w:r>
      <w:r w:rsidRPr="00B70C26">
        <w:t xml:space="preserve"> or </w:t>
      </w:r>
      <w:r w:rsidRPr="00B70C26">
        <w:rPr>
          <w:i/>
          <w:color w:val="000000"/>
        </w:rPr>
        <w:t>SRS-</w:t>
      </w:r>
      <w:proofErr w:type="spellStart"/>
      <w:r w:rsidRPr="00B70C26">
        <w:rPr>
          <w:i/>
          <w:color w:val="000000"/>
        </w:rPr>
        <w:t>PosResource</w:t>
      </w:r>
      <w:proofErr w:type="spellEnd"/>
      <w:r w:rsidRPr="00B70C26">
        <w:t xml:space="preserve"> </w:t>
      </w:r>
      <w:r w:rsidRPr="00B70C26">
        <w:rPr>
          <w:rFonts w:eastAsia="MS Mincho"/>
          <w:lang w:val="en-US" w:eastAsia="ja-JP"/>
        </w:rPr>
        <w:t>is set to 'aperiodic':</w:t>
      </w:r>
    </w:p>
    <w:p w14:paraId="2AE5DE3E" w14:textId="77777777" w:rsidR="00044E41" w:rsidRPr="00B70C26" w:rsidRDefault="00044E41" w:rsidP="00044E41">
      <w:pPr>
        <w:pStyle w:val="B1"/>
        <w:rPr>
          <w:rFonts w:eastAsia="MS Mincho"/>
          <w:lang w:val="en-US" w:eastAsia="ja-JP"/>
        </w:rPr>
      </w:pPr>
      <w:r w:rsidRPr="00B70C26">
        <w:rPr>
          <w:lang w:val="en-US"/>
        </w:rPr>
        <w:t>-</w:t>
      </w:r>
      <w:r w:rsidRPr="00B70C26">
        <w:rPr>
          <w:lang w:val="en-US"/>
        </w:rPr>
        <w:tab/>
        <w:t>the UE receives a configuration of SRS resource sets,</w:t>
      </w:r>
    </w:p>
    <w:p w14:paraId="4F8BBA2D" w14:textId="77777777" w:rsidR="00044E41" w:rsidRPr="00B70C26" w:rsidRDefault="00044E41" w:rsidP="00044E41">
      <w:pPr>
        <w:pStyle w:val="B1"/>
        <w:rPr>
          <w:lang w:val="en-US"/>
        </w:rPr>
      </w:pPr>
      <w:r w:rsidRPr="00B70C26">
        <w:rPr>
          <w:lang w:val="en-US"/>
        </w:rPr>
        <w:t>-</w:t>
      </w:r>
      <w:r w:rsidRPr="00B70C26">
        <w:rPr>
          <w:lang w:val="en-US"/>
        </w:rPr>
        <w:tab/>
        <w:t xml:space="preserve">the UE receives a downlink DCI, a group common DCI, or an uplink DCI based command where a codepoint of the DCI may trigger one or more SRS resource set(s). </w:t>
      </w:r>
      <w:bookmarkStart w:id="99" w:name="_Hlk515880410"/>
      <w:r w:rsidRPr="00B70C26">
        <w:rPr>
          <w:lang w:val="en-US"/>
        </w:rPr>
        <w:t>For SRS in a resource set with usage set to 'codebook' or '</w:t>
      </w:r>
      <w:proofErr w:type="spellStart"/>
      <w:r w:rsidRPr="00B70C26">
        <w:rPr>
          <w:lang w:val="en-US"/>
        </w:rPr>
        <w:t>antennaSwitching</w:t>
      </w:r>
      <w:proofErr w:type="spellEnd"/>
      <w:r w:rsidRPr="00B70C26">
        <w:rPr>
          <w:lang w:val="en-US"/>
        </w:rPr>
        <w:t xml:space="preserve">', the minimal time interval between the last symbol of the PDCCH triggering the aperiodic SRS transmission and the first symbol of SRS resource is </w:t>
      </w:r>
      <w:r w:rsidRPr="00B70C26">
        <w:rPr>
          <w:i/>
          <w:lang w:val="en-US"/>
        </w:rPr>
        <w:t>N</w:t>
      </w:r>
      <w:r w:rsidRPr="00B70C26">
        <w:rPr>
          <w:i/>
          <w:vertAlign w:val="subscript"/>
          <w:lang w:val="en-US"/>
        </w:rPr>
        <w:t xml:space="preserve">2 </w:t>
      </w:r>
      <w:r w:rsidRPr="00B70C26">
        <w:rPr>
          <w:lang w:val="en-US"/>
        </w:rPr>
        <w:t xml:space="preserve"> symbols and an additional time duration</w:t>
      </w:r>
      <w:r w:rsidRPr="00B70C26">
        <w:rPr>
          <w:i/>
          <w:lang w:val="en-US"/>
        </w:rPr>
        <w:t xml:space="preserve"> </w:t>
      </w:r>
      <w:r w:rsidRPr="00B70C26">
        <w:rPr>
          <w:lang w:val="en-US"/>
        </w:rPr>
        <w:t xml:space="preserve"> </w:t>
      </w:r>
      <w:proofErr w:type="spellStart"/>
      <w:r w:rsidRPr="00B70C26">
        <w:rPr>
          <w:i/>
          <w:lang w:val="en-US"/>
        </w:rPr>
        <w:t>T</w:t>
      </w:r>
      <w:r w:rsidRPr="00B70C26">
        <w:rPr>
          <w:i/>
          <w:vertAlign w:val="subscript"/>
          <w:lang w:val="en-US"/>
        </w:rPr>
        <w:t>switch</w:t>
      </w:r>
      <w:proofErr w:type="spellEnd"/>
      <w:r w:rsidRPr="00B70C26">
        <w:rPr>
          <w:lang w:val="en-US"/>
        </w:rPr>
        <w:t xml:space="preserve">. Otherwise, the minimal time interval between the last symbol of the PDCCH triggering the aperiodic SRS transmission and the first symbol of SRS resource is </w:t>
      </w:r>
      <w:r w:rsidRPr="00B70C26">
        <w:rPr>
          <w:i/>
          <w:lang w:val="en-US"/>
        </w:rPr>
        <w:t>N</w:t>
      </w:r>
      <w:r w:rsidRPr="00B70C26">
        <w:rPr>
          <w:i/>
          <w:vertAlign w:val="subscript"/>
          <w:lang w:val="en-US"/>
        </w:rPr>
        <w:t>2</w:t>
      </w:r>
      <w:r w:rsidRPr="00B70C26">
        <w:rPr>
          <w:lang w:val="en-US"/>
        </w:rPr>
        <w:t xml:space="preserve"> +14 symbols and an additional time duration </w:t>
      </w:r>
      <w:proofErr w:type="spellStart"/>
      <w:r w:rsidRPr="00B70C26">
        <w:rPr>
          <w:i/>
          <w:lang w:val="en-US"/>
        </w:rPr>
        <w:t>T</w:t>
      </w:r>
      <w:r w:rsidRPr="00B70C26">
        <w:rPr>
          <w:i/>
          <w:vertAlign w:val="subscript"/>
          <w:lang w:val="en-US"/>
        </w:rPr>
        <w:t>switch</w:t>
      </w:r>
      <w:proofErr w:type="spellEnd"/>
      <w:r w:rsidRPr="00B70C26">
        <w:rPr>
          <w:lang w:val="en-US"/>
        </w:rPr>
        <w:t>.</w:t>
      </w:r>
      <w:bookmarkEnd w:id="99"/>
      <w:r w:rsidRPr="00B70C26">
        <w:rPr>
          <w:lang w:val="en-US"/>
        </w:rPr>
        <w:t xml:space="preserve"> </w:t>
      </w:r>
      <w:r w:rsidRPr="00B70C26">
        <w:rPr>
          <w:rFonts w:hint="eastAsia"/>
          <w:lang w:val="en-US" w:eastAsia="zh-CN"/>
        </w:rPr>
        <w:t>T</w:t>
      </w:r>
      <w:r w:rsidRPr="00B70C26">
        <w:rPr>
          <w:lang w:val="en-US"/>
        </w:rPr>
        <w:t xml:space="preserve">he minimal time interval unit of OFDM symbol is counted based on the minimum subcarrier spacing given by </w:t>
      </w:r>
      <w:r w:rsidRPr="00B70C26">
        <w:t>min(</w:t>
      </w:r>
      <w:r w:rsidRPr="00B70C26">
        <w:rPr>
          <w:i/>
        </w:rPr>
        <w:t>µ</w:t>
      </w:r>
      <w:r w:rsidRPr="00B70C26">
        <w:rPr>
          <w:i/>
          <w:vertAlign w:val="subscript"/>
          <w:lang w:val="en-US"/>
        </w:rPr>
        <w:t>PDCCH</w:t>
      </w:r>
      <w:r w:rsidRPr="00B70C26">
        <w:rPr>
          <w:i/>
          <w:vertAlign w:val="subscript"/>
        </w:rPr>
        <w:t>,</w:t>
      </w:r>
      <w:r w:rsidRPr="00B70C26">
        <w:rPr>
          <w:i/>
        </w:rPr>
        <w:t xml:space="preserve"> µ</w:t>
      </w:r>
      <w:r w:rsidRPr="00B70C26">
        <w:rPr>
          <w:i/>
          <w:vertAlign w:val="subscript"/>
        </w:rPr>
        <w:t>UL</w:t>
      </w:r>
      <w:r w:rsidRPr="00B70C26">
        <w:t>)</w:t>
      </w:r>
      <w:r w:rsidRPr="00B70C26">
        <w:rPr>
          <w:lang w:val="en-US"/>
        </w:rPr>
        <w:t xml:space="preserve"> where </w:t>
      </w:r>
      <w:r w:rsidRPr="00B70C26">
        <w:rPr>
          <w:i/>
        </w:rPr>
        <w:t>µ</w:t>
      </w:r>
      <w:r w:rsidRPr="00B70C26">
        <w:rPr>
          <w:i/>
          <w:vertAlign w:val="subscript"/>
        </w:rPr>
        <w:t>UL</w:t>
      </w:r>
      <w:r w:rsidRPr="00B70C26">
        <w:rPr>
          <w:lang w:val="en-US"/>
        </w:rPr>
        <w:t xml:space="preserve"> is given by </w:t>
      </w:r>
      <w:r w:rsidRPr="00B70C26">
        <w:t>min(</w:t>
      </w:r>
      <w:r w:rsidRPr="00B70C26">
        <w:rPr>
          <w:i/>
        </w:rPr>
        <w:t>µ</w:t>
      </w:r>
      <w:r w:rsidRPr="00B70C26">
        <w:rPr>
          <w:i/>
          <w:vertAlign w:val="subscript"/>
        </w:rPr>
        <w:t>UL,carrier1,</w:t>
      </w:r>
      <w:r w:rsidRPr="00B70C26">
        <w:rPr>
          <w:i/>
        </w:rPr>
        <w:t xml:space="preserve"> µ</w:t>
      </w:r>
      <w:r w:rsidRPr="00B70C26">
        <w:rPr>
          <w:i/>
          <w:vertAlign w:val="subscript"/>
        </w:rPr>
        <w:t>UL,carrier2</w:t>
      </w:r>
      <w:r w:rsidRPr="00B70C26">
        <w:rPr>
          <w:i/>
          <w:vertAlign w:val="subscript"/>
          <w:lang w:val="en-US"/>
        </w:rPr>
        <w:t>,</w:t>
      </w:r>
      <w:r w:rsidRPr="00B70C26">
        <w:rPr>
          <w:i/>
        </w:rPr>
        <w:t xml:space="preserve"> µ</w:t>
      </w:r>
      <w:r w:rsidRPr="00B70C26">
        <w:rPr>
          <w:i/>
          <w:vertAlign w:val="subscript"/>
          <w:lang w:val="en-US"/>
        </w:rPr>
        <w:t>SRS</w:t>
      </w:r>
      <w:r w:rsidRPr="00B70C26">
        <w:t xml:space="preserve">) </w:t>
      </w:r>
      <w:r w:rsidRPr="00B70C26">
        <w:rPr>
          <w:lang w:val="en-US"/>
        </w:rPr>
        <w:t xml:space="preserve">when </w:t>
      </w:r>
      <w:r w:rsidRPr="00B70C26">
        <w:t xml:space="preserve">the UE </w:t>
      </w:r>
      <w:r w:rsidRPr="00B70C26">
        <w:rPr>
          <w:lang w:val="en-US"/>
        </w:rPr>
        <w:t xml:space="preserve">is </w:t>
      </w:r>
      <w:r w:rsidRPr="00B70C26">
        <w:t xml:space="preserve">configured with the higher layer parameter </w:t>
      </w:r>
      <w:proofErr w:type="spellStart"/>
      <w:r w:rsidRPr="00B70C26">
        <w:rPr>
          <w:i/>
          <w:iCs/>
          <w:lang w:val="en-AU"/>
        </w:rPr>
        <w:t>uplinkTxSwitchingOption</w:t>
      </w:r>
      <w:proofErr w:type="spellEnd"/>
      <w:r w:rsidRPr="00B70C26">
        <w:rPr>
          <w:iCs/>
          <w:lang w:val="en-AU"/>
        </w:rPr>
        <w:t xml:space="preserve"> set to '</w:t>
      </w:r>
      <w:r w:rsidRPr="00B70C26">
        <w:rPr>
          <w:iCs/>
          <w:noProof/>
          <w:lang w:eastAsia="en-GB"/>
        </w:rPr>
        <w:t>dualUL</w:t>
      </w:r>
      <w:r w:rsidRPr="00B70C26">
        <w:rPr>
          <w:iCs/>
          <w:noProof/>
          <w:lang w:val="en-US" w:eastAsia="en-GB"/>
        </w:rPr>
        <w:t>'</w:t>
      </w:r>
      <w:r w:rsidRPr="00B70C26">
        <w:rPr>
          <w:iCs/>
          <w:lang w:val="en-AU"/>
        </w:rPr>
        <w:t xml:space="preserve"> for uplink carrier aggregation</w:t>
      </w:r>
      <w:r w:rsidRPr="00B70C26">
        <w:rPr>
          <w:lang w:val="en-AU"/>
        </w:rPr>
        <w:t xml:space="preserve">, </w:t>
      </w:r>
      <w:r w:rsidRPr="00B70C26">
        <w:rPr>
          <w:iCs/>
          <w:lang w:val="en-US"/>
        </w:rPr>
        <w:t xml:space="preserve">and by </w:t>
      </w:r>
      <w:r w:rsidRPr="00B70C26">
        <w:rPr>
          <w:i/>
        </w:rPr>
        <w:t>µ</w:t>
      </w:r>
      <w:r w:rsidRPr="00B70C26">
        <w:rPr>
          <w:i/>
          <w:vertAlign w:val="subscript"/>
          <w:lang w:val="en-US"/>
        </w:rPr>
        <w:t>SRS</w:t>
      </w:r>
      <w:r w:rsidRPr="00B70C26">
        <w:rPr>
          <w:iCs/>
          <w:vertAlign w:val="subscript"/>
          <w:lang w:val="en-US"/>
        </w:rPr>
        <w:t xml:space="preserve"> </w:t>
      </w:r>
      <w:r w:rsidRPr="00B70C26">
        <w:t>otherwise.</w:t>
      </w:r>
      <w:r w:rsidRPr="00B70C26">
        <w:rPr>
          <w:lang w:val="en-US"/>
        </w:rPr>
        <w:t xml:space="preserve"> </w:t>
      </w:r>
      <w:r w:rsidRPr="00B70C26">
        <w:rPr>
          <w:i/>
        </w:rPr>
        <w:t>µ</w:t>
      </w:r>
      <w:r w:rsidRPr="00B70C26">
        <w:rPr>
          <w:i/>
          <w:vertAlign w:val="subscript"/>
          <w:lang w:val="en-US"/>
        </w:rPr>
        <w:t>SRS</w:t>
      </w:r>
      <w:r w:rsidRPr="00B70C26">
        <w:rPr>
          <w:iCs/>
          <w:lang w:val="en-US"/>
        </w:rPr>
        <w:t xml:space="preserve"> and </w:t>
      </w:r>
      <w:r w:rsidRPr="00B70C26">
        <w:rPr>
          <w:i/>
        </w:rPr>
        <w:t>µ</w:t>
      </w:r>
      <w:r w:rsidRPr="00B70C26">
        <w:rPr>
          <w:i/>
          <w:vertAlign w:val="subscript"/>
          <w:lang w:val="en-US"/>
        </w:rPr>
        <w:t>PDCCH</w:t>
      </w:r>
      <w:r w:rsidRPr="00B70C26">
        <w:rPr>
          <w:iCs/>
          <w:vertAlign w:val="subscript"/>
          <w:lang w:val="en-US"/>
        </w:rPr>
        <w:t xml:space="preserve"> </w:t>
      </w:r>
      <w:r w:rsidRPr="00B70C26">
        <w:t>are the subcarrier spacing configurations for triggered SRS and PDCCH carrying the triggering command respectively</w:t>
      </w:r>
      <w:r w:rsidRPr="00B70C26">
        <w:rPr>
          <w:lang w:val="en-US"/>
        </w:rPr>
        <w:t xml:space="preserve">. </w:t>
      </w:r>
    </w:p>
    <w:p w14:paraId="3E723F64" w14:textId="77777777" w:rsidR="00044E41" w:rsidRPr="00B70C26" w:rsidRDefault="00044E41" w:rsidP="00044E41">
      <w:pPr>
        <w:pStyle w:val="B2"/>
      </w:pPr>
      <w:r w:rsidRPr="00B70C26">
        <w:t>-</w:t>
      </w:r>
      <w:r w:rsidRPr="00B70C26">
        <w:tab/>
      </w:r>
      <w:proofErr w:type="spellStart"/>
      <w:r w:rsidRPr="00B70C26">
        <w:rPr>
          <w:i/>
        </w:rPr>
        <w:t>T</w:t>
      </w:r>
      <w:r w:rsidRPr="00B70C26">
        <w:rPr>
          <w:i/>
          <w:vertAlign w:val="subscript"/>
        </w:rPr>
        <w:t>switch</w:t>
      </w:r>
      <w:proofErr w:type="spellEnd"/>
      <w:r w:rsidRPr="00B70C26">
        <w:rPr>
          <w:lang w:val="en-US"/>
        </w:rPr>
        <w:t xml:space="preserve">, </w:t>
      </w:r>
      <w:r w:rsidRPr="00B70C26">
        <w:rPr>
          <w:i/>
        </w:rPr>
        <w:t>µ</w:t>
      </w:r>
      <w:r w:rsidRPr="00B70C26">
        <w:rPr>
          <w:i/>
          <w:vertAlign w:val="subscript"/>
        </w:rPr>
        <w:t>UL,carrier1</w:t>
      </w:r>
      <w:r w:rsidRPr="00B70C26">
        <w:rPr>
          <w:i/>
          <w:vertAlign w:val="subscript"/>
          <w:lang w:val="en-US"/>
        </w:rPr>
        <w:t xml:space="preserve"> </w:t>
      </w:r>
      <w:r w:rsidRPr="00B70C26">
        <w:rPr>
          <w:iCs/>
          <w:lang w:val="en-US"/>
        </w:rPr>
        <w:t xml:space="preserve">and </w:t>
      </w:r>
      <w:r w:rsidRPr="00B70C26">
        <w:rPr>
          <w:i/>
        </w:rPr>
        <w:t>µ</w:t>
      </w:r>
      <w:r w:rsidRPr="00B70C26">
        <w:rPr>
          <w:i/>
          <w:vertAlign w:val="subscript"/>
        </w:rPr>
        <w:t>UL,carrier2</w:t>
      </w:r>
      <w:r w:rsidRPr="00B70C26">
        <w:t xml:space="preserve"> </w:t>
      </w:r>
      <w:r w:rsidRPr="00B70C26">
        <w:rPr>
          <w:lang w:val="en-US"/>
        </w:rPr>
        <w:t xml:space="preserve">are </w:t>
      </w:r>
      <w:r w:rsidRPr="00B70C26">
        <w:t>defined in clause 6.4.</w:t>
      </w:r>
    </w:p>
    <w:p w14:paraId="3FF6C083" w14:textId="77777777" w:rsidR="00044E41" w:rsidRPr="00B70C26" w:rsidRDefault="00044E41" w:rsidP="00044E41">
      <w:pPr>
        <w:pStyle w:val="B1"/>
      </w:pPr>
      <w:r w:rsidRPr="00B70C26">
        <w:t>-</w:t>
      </w:r>
      <w:r w:rsidRPr="00B70C26">
        <w:tab/>
        <w:t>A UE reporting its UE capability '</w:t>
      </w:r>
      <w:proofErr w:type="spellStart"/>
      <w:r w:rsidRPr="00B70C26">
        <w:t>srs-TriggeringDCI</w:t>
      </w:r>
      <w:proofErr w:type="spellEnd"/>
      <w:r w:rsidRPr="00B70C26">
        <w:t>' can be indicated with DCI 0_1 and 0_2 to trigger aperiodic SRS without data and without CSI as described in clause 7.3.1.1 of [5, TS 38.212]. Otherwise, except for DCI format 0_1/0_2 with CRC scrambled by SP-CSI-RNTI, a UE is not expected to receive a DCI format 0_1/0_2 with UL-SCH indicator of "0" and CSI request of all zero(s) as described in clause 7.3.1.1 of [5, TS 38.212].</w:t>
      </w:r>
    </w:p>
    <w:p w14:paraId="78442B9E" w14:textId="77777777" w:rsidR="00044E41" w:rsidRPr="00B70C26" w:rsidRDefault="00044E41" w:rsidP="00044E41">
      <w:pPr>
        <w:pStyle w:val="B1"/>
      </w:pPr>
      <w:r w:rsidRPr="00B70C26">
        <w:t>-</w:t>
      </w:r>
      <w:r w:rsidRPr="00B70C26">
        <w:tab/>
      </w:r>
      <w:r w:rsidRPr="00B70C26">
        <w:rPr>
          <w:rFonts w:eastAsia="DengXian" w:hint="eastAsia"/>
          <w:lang w:eastAsia="zh-CN"/>
        </w:rPr>
        <w:t>If the UE receives the DCI triggering aperiodic SRS in</w:t>
      </w:r>
      <w:r w:rsidRPr="00B70C26">
        <w:rPr>
          <w:rFonts w:hint="eastAsia"/>
          <w:lang w:eastAsia="zh-CN"/>
        </w:rPr>
        <w:t xml:space="preserve"> slot </w:t>
      </w:r>
      <w:r w:rsidRPr="00B70C26">
        <w:rPr>
          <w:rFonts w:hint="eastAsia"/>
          <w:i/>
          <w:lang w:eastAsia="zh-CN"/>
        </w:rPr>
        <w:t>n</w:t>
      </w:r>
      <w:r w:rsidRPr="00B70C26">
        <w:rPr>
          <w:i/>
          <w:lang w:eastAsia="zh-CN"/>
        </w:rPr>
        <w:t xml:space="preserve"> </w:t>
      </w:r>
      <w:r w:rsidRPr="00B70C26">
        <w:rPr>
          <w:iCs/>
          <w:color w:val="000000" w:themeColor="text1"/>
        </w:rPr>
        <w:t>and</w:t>
      </w:r>
      <w:r w:rsidRPr="00B70C26">
        <w:rPr>
          <w:color w:val="000000" w:themeColor="text1"/>
        </w:rPr>
        <w:t xml:space="preserve"> at least one resource set is configured with parameter </w:t>
      </w:r>
      <w:proofErr w:type="spellStart"/>
      <w:r w:rsidRPr="00B70C26">
        <w:rPr>
          <w:i/>
          <w:iCs/>
          <w:color w:val="000000" w:themeColor="text1"/>
        </w:rPr>
        <w:t>availableSlotOffset</w:t>
      </w:r>
      <w:proofErr w:type="spellEnd"/>
      <w:r w:rsidRPr="00B70C26">
        <w:rPr>
          <w:color w:val="000000" w:themeColor="text1"/>
        </w:rPr>
        <w:t xml:space="preserve"> across all configured BWPs in a component carrier except when SRS is configured with the higher layer parameter </w:t>
      </w:r>
      <w:r w:rsidRPr="00B70C26">
        <w:rPr>
          <w:i/>
          <w:color w:val="000000"/>
        </w:rPr>
        <w:t>SRS-</w:t>
      </w:r>
      <w:proofErr w:type="spellStart"/>
      <w:r w:rsidRPr="00B70C26">
        <w:rPr>
          <w:i/>
          <w:color w:val="000000"/>
        </w:rPr>
        <w:t>PosResource</w:t>
      </w:r>
      <w:proofErr w:type="spellEnd"/>
      <w:r w:rsidRPr="00B70C26">
        <w:rPr>
          <w:rFonts w:eastAsia="DengXian" w:hint="eastAsia"/>
          <w:lang w:eastAsia="zh-CN"/>
        </w:rPr>
        <w:t>,</w:t>
      </w:r>
      <w:r w:rsidRPr="00B70C26">
        <w:t xml:space="preserve"> </w:t>
      </w:r>
    </w:p>
    <w:p w14:paraId="6A4A37EB" w14:textId="77777777" w:rsidR="00044E41" w:rsidRPr="00B70C26" w:rsidRDefault="00044E41" w:rsidP="00044E41">
      <w:pPr>
        <w:pStyle w:val="B3"/>
        <w:rPr>
          <w:color w:val="000000" w:themeColor="text1"/>
        </w:rPr>
      </w:pPr>
      <w:r w:rsidRPr="00B70C26">
        <w:lastRenderedPageBreak/>
        <w:t>-</w:t>
      </w:r>
      <w:r w:rsidRPr="00B70C26">
        <w:tab/>
        <w:t>If ca-</w:t>
      </w:r>
      <w:proofErr w:type="spellStart"/>
      <w:r w:rsidRPr="00B70C26">
        <w:rPr>
          <w:i/>
          <w:iCs/>
        </w:rPr>
        <w:t>SlotOffset</w:t>
      </w:r>
      <w:proofErr w:type="spellEnd"/>
      <w:r w:rsidRPr="00B70C26">
        <w:t xml:space="preserve"> is configured, the UE transmits </w:t>
      </w:r>
      <w:r w:rsidRPr="00B70C26">
        <w:rPr>
          <w:rFonts w:hint="eastAsia"/>
          <w:lang w:eastAsia="zh-CN"/>
        </w:rPr>
        <w:t xml:space="preserve">aperiodic </w:t>
      </w:r>
      <w:r w:rsidRPr="00B70C26">
        <w:t>SRS in each of the triggered SRS resource set(s) in the (</w:t>
      </w:r>
      <w:r w:rsidRPr="00B70C26">
        <w:rPr>
          <w:i/>
          <w:iCs/>
        </w:rPr>
        <w:t xml:space="preserve">t </w:t>
      </w:r>
      <w:r w:rsidRPr="00B70C26">
        <w:t>+ 1)-</w:t>
      </w:r>
      <w:proofErr w:type="spellStart"/>
      <w:r w:rsidRPr="00B70C26">
        <w:t>th</w:t>
      </w:r>
      <w:proofErr w:type="spellEnd"/>
      <w:r w:rsidRPr="00B70C26">
        <w:t xml:space="preserve"> available slot counting fro</w:t>
      </w:r>
      <w:r w:rsidRPr="00B70C26">
        <w:rPr>
          <w:color w:val="000000" w:themeColor="text1"/>
        </w:rPr>
        <w:t xml:space="preserve">m slot </w:t>
      </w:r>
      <w:r w:rsidRPr="00B70C26">
        <w:rPr>
          <w:position w:val="-34"/>
          <w:lang w:eastAsia="ja-JP"/>
        </w:rPr>
        <w:object w:dxaOrig="5000" w:dyaOrig="780" w14:anchorId="6AB33586">
          <v:shape id="_x0000_i1032" type="#_x0000_t75" style="width:252.5pt;height:39pt" o:ole="">
            <v:imagedata r:id="rId25" o:title=""/>
          </v:shape>
          <o:OLEObject Type="Embed" ProgID="Equation.DSMT4" ShapeID="_x0000_i1032" DrawAspect="Content" ObjectID="_1810563359" r:id="rId26"/>
        </w:object>
      </w:r>
      <w:r w:rsidRPr="00B70C26">
        <w:rPr>
          <w:color w:val="000000" w:themeColor="text1"/>
        </w:rPr>
        <w:t xml:space="preserve">, </w:t>
      </w:r>
    </w:p>
    <w:p w14:paraId="3C502563" w14:textId="77777777" w:rsidR="00044E41" w:rsidRPr="00B70C26" w:rsidRDefault="00044E41" w:rsidP="00044E41">
      <w:pPr>
        <w:pStyle w:val="B3"/>
        <w:rPr>
          <w:color w:val="000000" w:themeColor="text1"/>
        </w:rPr>
      </w:pPr>
      <w:r w:rsidRPr="00B70C26">
        <w:t>-</w:t>
      </w:r>
      <w:r w:rsidRPr="00B70C26">
        <w:tab/>
      </w:r>
      <w:r w:rsidRPr="00B70C26">
        <w:rPr>
          <w:color w:val="000000" w:themeColor="text1"/>
        </w:rPr>
        <w:t>otherwise the UE transmits aperiodic SRS in each of the triggered SRS resource set(s) in the (</w:t>
      </w:r>
      <w:r w:rsidRPr="00B70C26">
        <w:rPr>
          <w:rStyle w:val="Emphasis"/>
          <w:color w:val="000000" w:themeColor="text1"/>
        </w:rPr>
        <w:t xml:space="preserve">t </w:t>
      </w:r>
      <w:r w:rsidRPr="00B70C26">
        <w:rPr>
          <w:color w:val="000000" w:themeColor="text1"/>
        </w:rPr>
        <w:t>+ 1)-</w:t>
      </w:r>
      <w:proofErr w:type="spellStart"/>
      <w:r w:rsidRPr="00B70C26">
        <w:rPr>
          <w:color w:val="000000" w:themeColor="text1"/>
        </w:rPr>
        <w:t>th</w:t>
      </w:r>
      <w:proofErr w:type="spellEnd"/>
      <w:r w:rsidRPr="00B70C26">
        <w:rPr>
          <w:color w:val="000000" w:themeColor="text1"/>
        </w:rPr>
        <w:t xml:space="preserve">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B70C26">
        <w:rPr>
          <w:color w:val="000000" w:themeColor="text1"/>
          <w:lang w:eastAsia="ja-JP"/>
        </w:rPr>
        <w:t xml:space="preserve">, </w:t>
      </w:r>
      <w:r w:rsidRPr="00B70C26">
        <w:rPr>
          <w:color w:val="000000" w:themeColor="text1"/>
        </w:rPr>
        <w:t xml:space="preserve">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B70C26">
        <w:rPr>
          <w:vertAlign w:val="subscript"/>
        </w:rPr>
        <w:t xml:space="preserve"> </w:t>
      </w:r>
      <w:r w:rsidRPr="00B70C26">
        <w:t>is a parameter configured by higher layer as specified in clause 4.2 of [6 TS 38.213], and where</w:t>
      </w:r>
    </w:p>
    <w:p w14:paraId="69B719D5" w14:textId="77777777" w:rsidR="00044E41" w:rsidRPr="00B70C26" w:rsidRDefault="00044E41" w:rsidP="00044E41">
      <w:pPr>
        <w:pStyle w:val="B2"/>
        <w:rPr>
          <w:lang w:val="en-US"/>
        </w:rPr>
      </w:pPr>
      <w:r w:rsidRPr="00B70C26">
        <w:rPr>
          <w:i/>
        </w:rPr>
        <w:t>-</w:t>
      </w:r>
      <w:r w:rsidRPr="00B70C26">
        <w:rPr>
          <w:i/>
        </w:rPr>
        <w:tab/>
        <w:t>k</w:t>
      </w:r>
      <w:r w:rsidRPr="00B70C26">
        <w:t xml:space="preserve"> is configured via higher layer parameter </w:t>
      </w:r>
      <w:r w:rsidRPr="00B70C26">
        <w:rPr>
          <w:i/>
        </w:rPr>
        <w:t>slot</w:t>
      </w:r>
      <w:r w:rsidRPr="00B70C26">
        <w:rPr>
          <w:i/>
          <w:lang w:val="en-US"/>
        </w:rPr>
        <w:t>O</w:t>
      </w:r>
      <w:proofErr w:type="spellStart"/>
      <w:r w:rsidRPr="00B70C26">
        <w:rPr>
          <w:i/>
        </w:rPr>
        <w:t>ffset</w:t>
      </w:r>
      <w:proofErr w:type="spellEnd"/>
      <w:r w:rsidRPr="00B70C26">
        <w:rPr>
          <w:i/>
        </w:rPr>
        <w:t xml:space="preserve"> </w:t>
      </w:r>
      <w:r w:rsidRPr="00B70C26">
        <w:t xml:space="preserve">for each </w:t>
      </w:r>
      <w:r w:rsidRPr="00B70C26">
        <w:rPr>
          <w:rFonts w:hint="eastAsia"/>
          <w:lang w:eastAsia="zh-CN"/>
        </w:rPr>
        <w:t xml:space="preserve">triggered </w:t>
      </w:r>
      <w:r w:rsidRPr="00B70C26">
        <w:t xml:space="preserve">SRS resources set and </w:t>
      </w:r>
      <w:r w:rsidRPr="00B70C26">
        <w:rPr>
          <w:rFonts w:hint="eastAsia"/>
          <w:lang w:eastAsia="zh-CN"/>
        </w:rPr>
        <w:t xml:space="preserve">is </w:t>
      </w:r>
      <w:r w:rsidRPr="00B70C26">
        <w:t xml:space="preserve">based on </w:t>
      </w:r>
      <w:r w:rsidRPr="00B70C26">
        <w:rPr>
          <w:lang w:val="en-AU"/>
        </w:rPr>
        <w:t xml:space="preserve">the subcarrier spacing of the triggered SRS transmission, </w:t>
      </w:r>
      <w:r w:rsidRPr="00B70C26">
        <w:rPr>
          <w:i/>
        </w:rPr>
        <w:t>µ</w:t>
      </w:r>
      <w:r w:rsidRPr="00B70C26">
        <w:rPr>
          <w:i/>
          <w:vertAlign w:val="subscript"/>
        </w:rPr>
        <w:t>SRS</w:t>
      </w:r>
      <w:r w:rsidRPr="00B70C26">
        <w:t xml:space="preserve"> and </w:t>
      </w:r>
      <w:r w:rsidRPr="00B70C26">
        <w:rPr>
          <w:i/>
        </w:rPr>
        <w:t>µ</w:t>
      </w:r>
      <w:r w:rsidRPr="00B70C26">
        <w:rPr>
          <w:i/>
          <w:vertAlign w:val="subscript"/>
        </w:rPr>
        <w:t>PDCCH</w:t>
      </w:r>
      <w:r w:rsidRPr="00B70C26">
        <w:t xml:space="preserve"> are the subcarrier spacing configurations for triggered SRS and PDCCH carrying the triggering command, respectively.</w:t>
      </w:r>
    </w:p>
    <w:p w14:paraId="3066FC89" w14:textId="77777777" w:rsidR="00044E41" w:rsidRPr="00B70C26" w:rsidRDefault="00044E41" w:rsidP="00044E41">
      <w:pPr>
        <w:pStyle w:val="B2"/>
        <w:rPr>
          <w:lang w:val="en-US"/>
        </w:rPr>
      </w:pPr>
      <w:r w:rsidRPr="00B70C26">
        <w:rPr>
          <w:i/>
        </w:rPr>
        <w:t>-</w:t>
      </w:r>
      <w:r w:rsidRPr="00B70C26">
        <w:rPr>
          <w:i/>
        </w:rPr>
        <w:tab/>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sidRPr="00B70C26">
        <w:rPr>
          <w:color w:val="000000"/>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B70C26">
        <w:rPr>
          <w:color w:val="000000"/>
        </w:rPr>
        <w:t xml:space="preserve"> with a value of 0 for frequency range 1</w:t>
      </w:r>
      <w:r w:rsidRPr="00B70C26">
        <w:rPr>
          <w:lang w:val="en-US" w:eastAsia="zh-CN"/>
        </w:rPr>
        <w:t xml:space="preserve"> and for FR2-NTN</w:t>
      </w:r>
      <w:r w:rsidRPr="00B70C26">
        <w:rPr>
          <w:color w:val="000000"/>
        </w:rPr>
        <w:t>.</w:t>
      </w:r>
    </w:p>
    <w:p w14:paraId="79F2ECC8" w14:textId="77777777" w:rsidR="00044E41" w:rsidRPr="00B70C26" w:rsidRDefault="00044E41" w:rsidP="00044E41">
      <w:pPr>
        <w:pStyle w:val="B2"/>
        <w:rPr>
          <w:iCs/>
          <w:color w:val="000000" w:themeColor="text1"/>
          <w:lang w:val="en-US"/>
        </w:rPr>
      </w:pPr>
      <w:r w:rsidRPr="00B70C26">
        <w:rPr>
          <w:i/>
          <w:color w:val="000000" w:themeColor="text1"/>
        </w:rPr>
        <w:t>-</w:t>
      </w:r>
      <w:r w:rsidRPr="00B70C26">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70C26">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B70C26">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B70C26">
        <w:rPr>
          <w:color w:val="000000" w:themeColor="text1"/>
        </w:rPr>
        <w:t> and the</w:t>
      </w:r>
      <w:r w:rsidRPr="00B70C26">
        <w:rPr>
          <w:color w:val="000000" w:themeColor="text1"/>
          <w:position w:val="-10"/>
        </w:rPr>
        <w:object w:dxaOrig="460" w:dyaOrig="300" w14:anchorId="78193775">
          <v:shape id="_x0000_i1033" type="#_x0000_t75" style="width:25.5pt;height:16pt" o:ole="">
            <v:imagedata r:id="rId27" o:title=""/>
          </v:shape>
          <o:OLEObject Type="Embed" ProgID="Equation.DSMT4" ShapeID="_x0000_i1033" DrawAspect="Content" ObjectID="_1810563360" r:id="rId28"/>
        </w:object>
      </w:r>
      <w:r w:rsidRPr="00B70C26">
        <w:rPr>
          <w:color w:val="000000" w:themeColor="text1"/>
        </w:rPr>
        <w:t xml:space="preserve">, respectively, which are determined by higher-layer configured </w:t>
      </w:r>
      <w:r w:rsidRPr="00B70C26">
        <w:rPr>
          <w:rStyle w:val="Emphasis"/>
          <w:color w:val="000000" w:themeColor="text1"/>
        </w:rPr>
        <w:t>ca-</w:t>
      </w:r>
      <w:proofErr w:type="spellStart"/>
      <w:r w:rsidRPr="00B70C26">
        <w:rPr>
          <w:rStyle w:val="Emphasis"/>
          <w:color w:val="000000" w:themeColor="text1"/>
        </w:rPr>
        <w:t>SlotOffset</w:t>
      </w:r>
      <w:proofErr w:type="spellEnd"/>
      <w:r w:rsidRPr="00B70C26">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B70C26">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B70C26">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B70C26">
        <w:rPr>
          <w:color w:val="000000" w:themeColor="text1"/>
        </w:rPr>
        <w:t> and the</w:t>
      </w:r>
      <w:r w:rsidRPr="00B70C26">
        <w:rPr>
          <w:color w:val="000000" w:themeColor="text1"/>
          <w:position w:val="-10"/>
        </w:rPr>
        <w:object w:dxaOrig="460" w:dyaOrig="300" w14:anchorId="7A718547">
          <v:shape id="_x0000_i1034" type="#_x0000_t75" style="width:25.5pt;height:16pt" o:ole="">
            <v:imagedata r:id="rId27" o:title=""/>
          </v:shape>
          <o:OLEObject Type="Embed" ProgID="Equation.DSMT4" ShapeID="_x0000_i1034" DrawAspect="Content" ObjectID="_1810563361" r:id="rId29"/>
        </w:object>
      </w:r>
      <w:r w:rsidRPr="00B70C26">
        <w:rPr>
          <w:color w:val="000000" w:themeColor="text1"/>
        </w:rPr>
        <w:t xml:space="preserve">, respectively, which are determined by higher-layer configured </w:t>
      </w:r>
      <w:r w:rsidRPr="00B70C26">
        <w:rPr>
          <w:rStyle w:val="Emphasis"/>
          <w:color w:val="000000" w:themeColor="text1"/>
        </w:rPr>
        <w:t>ca-</w:t>
      </w:r>
      <w:proofErr w:type="spellStart"/>
      <w:r w:rsidRPr="00B70C26">
        <w:rPr>
          <w:rStyle w:val="Emphasis"/>
          <w:color w:val="000000" w:themeColor="text1"/>
        </w:rPr>
        <w:t>SlotOffset</w:t>
      </w:r>
      <w:proofErr w:type="spellEnd"/>
      <w:r w:rsidRPr="00B70C26">
        <w:rPr>
          <w:rStyle w:val="Emphasis"/>
          <w:color w:val="000000" w:themeColor="text1"/>
        </w:rPr>
        <w:t xml:space="preserve"> </w:t>
      </w:r>
      <w:r w:rsidRPr="00B70C26">
        <w:rPr>
          <w:color w:val="000000" w:themeColor="text1"/>
        </w:rPr>
        <w:t>for the cell transmitting the SRS, as defined in [4, TS 38.211] clause 4.5.</w:t>
      </w:r>
    </w:p>
    <w:p w14:paraId="7772ACC3" w14:textId="77777777" w:rsidR="00044E41" w:rsidRPr="00B70C26" w:rsidRDefault="00044E41" w:rsidP="00044E41">
      <w:pPr>
        <w:pStyle w:val="B2"/>
        <w:rPr>
          <w:color w:val="000000" w:themeColor="text1"/>
          <w:lang w:val="en-US"/>
        </w:rPr>
      </w:pPr>
      <w:r w:rsidRPr="00B70C26">
        <w:rPr>
          <w:color w:val="000000" w:themeColor="text1"/>
        </w:rPr>
        <w:t>-</w:t>
      </w:r>
      <w:r w:rsidRPr="00B70C26">
        <w:rPr>
          <w:color w:val="000000" w:themeColor="text1"/>
        </w:rPr>
        <w:tab/>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14:paraId="055ABBA4" w14:textId="77777777" w:rsidR="00044E41" w:rsidRPr="00B70C26" w:rsidRDefault="00044E41" w:rsidP="00044E41">
      <w:pPr>
        <w:pStyle w:val="B2"/>
        <w:rPr>
          <w:color w:val="000000" w:themeColor="text1"/>
        </w:rPr>
      </w:pPr>
      <w:r w:rsidRPr="00B70C26">
        <w:rPr>
          <w:i/>
        </w:rPr>
        <w:t>-</w:t>
      </w:r>
      <w:r w:rsidRPr="00B70C26">
        <w:rPr>
          <w:i/>
        </w:rPr>
        <w:tab/>
        <w:t xml:space="preserve">t </w:t>
      </w:r>
      <w:r w:rsidRPr="00B70C26">
        <w:rPr>
          <w:iCs/>
        </w:rPr>
        <w:t>is configured vi</w:t>
      </w:r>
      <w:r w:rsidRPr="00B70C26">
        <w:rPr>
          <w:iCs/>
          <w:color w:val="000000" w:themeColor="text1"/>
        </w:rPr>
        <w:t>a higher layer parameter</w:t>
      </w:r>
      <w:r w:rsidRPr="00B70C26">
        <w:rPr>
          <w:i/>
          <w:color w:val="000000" w:themeColor="text1"/>
        </w:rPr>
        <w:t xml:space="preserve"> </w:t>
      </w:r>
      <w:proofErr w:type="spellStart"/>
      <w:r w:rsidRPr="00B70C26">
        <w:rPr>
          <w:i/>
          <w:color w:val="000000" w:themeColor="text1"/>
          <w:lang w:val="en-US"/>
        </w:rPr>
        <w:t>availableSlotOffset</w:t>
      </w:r>
      <w:proofErr w:type="spellEnd"/>
      <w:r w:rsidRPr="00B70C26">
        <w:rPr>
          <w:i/>
          <w:color w:val="000000" w:themeColor="text1"/>
        </w:rPr>
        <w:t>List</w:t>
      </w:r>
      <w:r w:rsidRPr="00B70C26">
        <w:rPr>
          <w:i/>
          <w:color w:val="000000" w:themeColor="text1"/>
          <w:lang w:val="en-US"/>
        </w:rPr>
        <w:t xml:space="preserve"> </w:t>
      </w:r>
      <w:r w:rsidRPr="00B70C26">
        <w:rPr>
          <w:iCs/>
          <w:color w:val="000000" w:themeColor="text1"/>
          <w:lang w:val="en-US"/>
        </w:rPr>
        <w:t xml:space="preserve">with </w:t>
      </w:r>
      <w:r w:rsidRPr="00B70C26">
        <w:rPr>
          <w:iCs/>
          <w:color w:val="000000" w:themeColor="text1"/>
        </w:rPr>
        <w:t xml:space="preserve">up to </w:t>
      </w:r>
      <w:r w:rsidRPr="00B70C26">
        <w:rPr>
          <w:iCs/>
          <w:color w:val="000000" w:themeColor="text1"/>
          <w:lang w:val="en-US"/>
        </w:rPr>
        <w:t>four different values</w:t>
      </w:r>
      <w:r w:rsidRPr="00B70C26">
        <w:rPr>
          <w:i/>
          <w:color w:val="000000" w:themeColor="text1"/>
        </w:rPr>
        <w:t xml:space="preserve"> </w:t>
      </w:r>
      <w:r w:rsidRPr="00B70C26">
        <w:rPr>
          <w:iCs/>
          <w:color w:val="000000" w:themeColor="text1"/>
        </w:rPr>
        <w:t xml:space="preserve">of </w:t>
      </w:r>
      <w:proofErr w:type="spellStart"/>
      <w:r w:rsidRPr="00B70C26">
        <w:rPr>
          <w:i/>
          <w:color w:val="000000" w:themeColor="text1"/>
        </w:rPr>
        <w:t>AvailableSlotOffset</w:t>
      </w:r>
      <w:proofErr w:type="spellEnd"/>
      <w:r w:rsidRPr="00B70C26">
        <w:rPr>
          <w:iCs/>
          <w:color w:val="000000" w:themeColor="text1"/>
        </w:rPr>
        <w:t xml:space="preserve"> </w:t>
      </w:r>
      <w:r w:rsidRPr="00B70C26">
        <w:rPr>
          <w:color w:val="000000" w:themeColor="text1"/>
        </w:rPr>
        <w:t xml:space="preserve">for each </w:t>
      </w:r>
      <w:r w:rsidRPr="00B70C26">
        <w:rPr>
          <w:rFonts w:hint="eastAsia"/>
          <w:color w:val="000000" w:themeColor="text1"/>
          <w:lang w:eastAsia="zh-CN"/>
        </w:rPr>
        <w:t xml:space="preserve">triggered </w:t>
      </w:r>
      <w:r w:rsidRPr="00B70C26">
        <w:rPr>
          <w:color w:val="000000" w:themeColor="text1"/>
        </w:rPr>
        <w:t xml:space="preserve">SRS resources set and it </w:t>
      </w:r>
      <w:r w:rsidRPr="00B70C26">
        <w:rPr>
          <w:rFonts w:hint="eastAsia"/>
          <w:color w:val="000000" w:themeColor="text1"/>
          <w:lang w:eastAsia="zh-CN"/>
        </w:rPr>
        <w:t xml:space="preserve">is </w:t>
      </w:r>
      <w:r w:rsidRPr="00B70C26">
        <w:rPr>
          <w:color w:val="000000" w:themeColor="text1"/>
        </w:rPr>
        <w:t xml:space="preserve">based on </w:t>
      </w:r>
      <w:r w:rsidRPr="00B70C26">
        <w:rPr>
          <w:color w:val="000000" w:themeColor="text1"/>
          <w:lang w:val="en-AU"/>
        </w:rPr>
        <w:t xml:space="preserve">the subcarrier spacing of the triggered SRS transmission. </w:t>
      </w:r>
      <w:r w:rsidRPr="00B70C26">
        <w:rPr>
          <w:rFonts w:hint="eastAsia"/>
          <w:color w:val="000000" w:themeColor="text1"/>
          <w:lang w:val="en-AU" w:eastAsia="zh-CN"/>
        </w:rPr>
        <w:t xml:space="preserve">When </w:t>
      </w:r>
      <w:r w:rsidRPr="00B70C26">
        <w:rPr>
          <w:rFonts w:hint="eastAsia"/>
          <w:color w:val="000000" w:themeColor="text1"/>
          <w:lang w:val="en-US" w:eastAsia="zh-CN"/>
        </w:rPr>
        <w:t xml:space="preserve">one or more SRS resource sets </w:t>
      </w:r>
      <w:r w:rsidRPr="00B70C26">
        <w:rPr>
          <w:color w:val="000000" w:themeColor="text1"/>
          <w:lang w:eastAsia="zh-CN"/>
        </w:rPr>
        <w:t>across all configured BWPs in a component carrier</w:t>
      </w:r>
      <w:r w:rsidRPr="00B70C26">
        <w:rPr>
          <w:rFonts w:hint="eastAsia"/>
          <w:color w:val="000000" w:themeColor="text1"/>
          <w:lang w:val="en-US" w:eastAsia="zh-CN"/>
        </w:rPr>
        <w:t xml:space="preserve"> are configured</w:t>
      </w:r>
      <w:r w:rsidRPr="00B70C26">
        <w:rPr>
          <w:color w:val="000000" w:themeColor="text1"/>
          <w:lang w:eastAsia="zh-CN"/>
        </w:rPr>
        <w:t>,</w:t>
      </w:r>
      <w:r w:rsidRPr="00B70C26">
        <w:rPr>
          <w:rFonts w:hint="eastAsia"/>
          <w:color w:val="000000" w:themeColor="text1"/>
          <w:lang w:val="en-US" w:eastAsia="zh-CN"/>
        </w:rPr>
        <w:t xml:space="preserve"> and at least one resource set is configured with </w:t>
      </w:r>
      <w:proofErr w:type="spellStart"/>
      <w:r w:rsidRPr="00B70C26">
        <w:rPr>
          <w:rFonts w:hint="eastAsia"/>
          <w:i/>
          <w:iCs/>
          <w:color w:val="000000" w:themeColor="text1"/>
          <w:lang w:val="en-US" w:eastAsia="zh-CN"/>
        </w:rPr>
        <w:t>availableSlotOffset</w:t>
      </w:r>
      <w:proofErr w:type="spellEnd"/>
      <w:r w:rsidRPr="00B70C26">
        <w:rPr>
          <w:i/>
          <w:iCs/>
          <w:color w:val="000000" w:themeColor="text1"/>
          <w:lang w:eastAsia="zh-CN"/>
        </w:rPr>
        <w:t>List</w:t>
      </w:r>
      <w:r w:rsidRPr="00B70C26">
        <w:rPr>
          <w:rFonts w:hint="eastAsia"/>
          <w:color w:val="000000" w:themeColor="text1"/>
          <w:lang w:val="en-US" w:eastAsia="zh-CN"/>
        </w:rPr>
        <w:t xml:space="preserve"> </w:t>
      </w:r>
      <w:r w:rsidRPr="00B70C26">
        <w:rPr>
          <w:rFonts w:hint="eastAsia"/>
          <w:color w:val="000000" w:themeColor="text1"/>
          <w:lang w:val="en-AU" w:eastAsia="zh-CN"/>
        </w:rPr>
        <w:t xml:space="preserve">parameter of more than one values, the indicated value of </w:t>
      </w:r>
      <w:r w:rsidRPr="00B70C26">
        <w:rPr>
          <w:i/>
          <w:iCs/>
          <w:color w:val="000000" w:themeColor="text1"/>
          <w:lang w:eastAsia="zh-CN"/>
        </w:rPr>
        <w:t>t</w:t>
      </w:r>
      <w:r w:rsidRPr="00B70C26">
        <w:rPr>
          <w:rFonts w:hint="eastAsia"/>
          <w:i/>
          <w:iCs/>
          <w:color w:val="000000" w:themeColor="text1"/>
          <w:lang w:val="en-US" w:eastAsia="zh-CN"/>
        </w:rPr>
        <w:t xml:space="preserve"> </w:t>
      </w:r>
      <w:r w:rsidRPr="00B70C26">
        <w:rPr>
          <w:rFonts w:hint="eastAsia"/>
          <w:color w:val="000000" w:themeColor="text1"/>
          <w:lang w:val="en-US" w:eastAsia="zh-CN"/>
        </w:rPr>
        <w:t xml:space="preserve">is indicated by SOI field in DCI scheduling PUSCH/PDSCH and DCI 0_1/0_2 without data and without CSI request described in [5, TS 38.212]. </w:t>
      </w:r>
      <w:r w:rsidRPr="00B70C26">
        <w:rPr>
          <w:rFonts w:hint="eastAsia"/>
          <w:color w:val="000000" w:themeColor="text1"/>
          <w:lang w:val="en-AU" w:eastAsia="zh-CN"/>
        </w:rPr>
        <w:t xml:space="preserve">The UE shall apply indicated value </w:t>
      </w:r>
      <w:r w:rsidRPr="00B70C26">
        <w:rPr>
          <w:i/>
          <w:iCs/>
          <w:color w:val="000000" w:themeColor="text1"/>
          <w:lang w:eastAsia="zh-CN"/>
        </w:rPr>
        <w:t>t</w:t>
      </w:r>
      <w:r w:rsidRPr="00B70C26">
        <w:rPr>
          <w:rFonts w:hint="eastAsia"/>
          <w:i/>
          <w:iCs/>
          <w:color w:val="000000" w:themeColor="text1"/>
          <w:lang w:val="en-US" w:eastAsia="zh-CN"/>
        </w:rPr>
        <w:t xml:space="preserve"> </w:t>
      </w:r>
      <w:r w:rsidRPr="00B70C26">
        <w:rPr>
          <w:rFonts w:hint="eastAsia"/>
          <w:color w:val="000000" w:themeColor="text1"/>
          <w:lang w:val="en-US" w:eastAsia="zh-CN"/>
        </w:rPr>
        <w:t>specifically</w:t>
      </w:r>
      <w:r w:rsidRPr="00B70C26">
        <w:rPr>
          <w:rFonts w:hint="eastAsia"/>
          <w:i/>
          <w:iCs/>
          <w:color w:val="000000" w:themeColor="text1"/>
          <w:lang w:val="en-US" w:eastAsia="zh-CN"/>
        </w:rPr>
        <w:t xml:space="preserve"> </w:t>
      </w:r>
      <w:r w:rsidRPr="00B70C26">
        <w:rPr>
          <w:rFonts w:hint="eastAsia"/>
          <w:color w:val="000000" w:themeColor="text1"/>
          <w:lang w:val="en-US" w:eastAsia="zh-CN"/>
        </w:rPr>
        <w:t xml:space="preserve">for those sets with configured </w:t>
      </w:r>
      <w:proofErr w:type="spellStart"/>
      <w:r w:rsidRPr="00B70C26">
        <w:rPr>
          <w:rFonts w:hint="eastAsia"/>
          <w:i/>
          <w:iCs/>
          <w:color w:val="000000" w:themeColor="text1"/>
          <w:lang w:val="en-US" w:eastAsia="zh-CN"/>
        </w:rPr>
        <w:t>availableSlotOffset</w:t>
      </w:r>
      <w:proofErr w:type="spellEnd"/>
      <w:r w:rsidRPr="00B70C26">
        <w:rPr>
          <w:i/>
          <w:iCs/>
          <w:color w:val="000000" w:themeColor="text1"/>
          <w:lang w:eastAsia="zh-CN"/>
        </w:rPr>
        <w:t>List</w:t>
      </w:r>
      <w:r w:rsidRPr="00B70C26">
        <w:rPr>
          <w:rFonts w:hint="eastAsia"/>
          <w:color w:val="000000" w:themeColor="text1"/>
          <w:lang w:val="en-US" w:eastAsia="zh-CN"/>
        </w:rPr>
        <w:t xml:space="preserve"> </w:t>
      </w:r>
      <w:r w:rsidRPr="00B70C26">
        <w:rPr>
          <w:rFonts w:hint="eastAsia"/>
          <w:color w:val="000000" w:themeColor="text1"/>
          <w:lang w:val="en-AU" w:eastAsia="zh-CN"/>
        </w:rPr>
        <w:t xml:space="preserve">parameter. When </w:t>
      </w:r>
      <w:r w:rsidRPr="00B70C26">
        <w:rPr>
          <w:rFonts w:hint="eastAsia"/>
          <w:color w:val="000000" w:themeColor="text1"/>
          <w:lang w:val="en-US" w:eastAsia="zh-CN"/>
        </w:rPr>
        <w:t xml:space="preserve">one or more SRS resource sets </w:t>
      </w:r>
      <w:r w:rsidRPr="00B70C26">
        <w:rPr>
          <w:color w:val="000000" w:themeColor="text1"/>
          <w:lang w:eastAsia="zh-CN"/>
        </w:rPr>
        <w:t>across all configured BWPs in a</w:t>
      </w:r>
      <w:r w:rsidRPr="00B70C26">
        <w:rPr>
          <w:rFonts w:hint="eastAsia"/>
          <w:color w:val="000000" w:themeColor="text1"/>
          <w:lang w:val="en-US" w:eastAsia="zh-CN"/>
        </w:rPr>
        <w:t xml:space="preserve"> component carrier are configured and at least one resource set is configured with </w:t>
      </w:r>
      <w:proofErr w:type="spellStart"/>
      <w:r w:rsidRPr="00B70C26">
        <w:rPr>
          <w:rFonts w:hint="eastAsia"/>
          <w:i/>
          <w:iCs/>
          <w:color w:val="000000" w:themeColor="text1"/>
          <w:lang w:val="en-US" w:eastAsia="zh-CN"/>
        </w:rPr>
        <w:t>availableSlotOffset</w:t>
      </w:r>
      <w:proofErr w:type="spellEnd"/>
      <w:r w:rsidRPr="00B70C26">
        <w:rPr>
          <w:i/>
          <w:iCs/>
          <w:color w:val="000000" w:themeColor="text1"/>
          <w:lang w:eastAsia="zh-CN"/>
        </w:rPr>
        <w:t>List</w:t>
      </w:r>
      <w:r w:rsidRPr="00B70C26">
        <w:rPr>
          <w:rFonts w:hint="eastAsia"/>
          <w:color w:val="000000" w:themeColor="text1"/>
          <w:lang w:val="en-US" w:eastAsia="zh-CN"/>
        </w:rPr>
        <w:t xml:space="preserve"> </w:t>
      </w:r>
      <w:r w:rsidRPr="00B70C26">
        <w:rPr>
          <w:rFonts w:hint="eastAsia"/>
          <w:color w:val="000000" w:themeColor="text1"/>
          <w:lang w:val="en-AU" w:eastAsia="zh-CN"/>
        </w:rPr>
        <w:t xml:space="preserve">parameter, and the </w:t>
      </w:r>
      <w:proofErr w:type="spellStart"/>
      <w:r w:rsidRPr="00B70C26">
        <w:rPr>
          <w:rFonts w:hint="eastAsia"/>
          <w:i/>
          <w:iCs/>
          <w:color w:val="000000" w:themeColor="text1"/>
          <w:lang w:val="en-US" w:eastAsia="zh-CN"/>
        </w:rPr>
        <w:t>availableSlotOffset</w:t>
      </w:r>
      <w:proofErr w:type="spellEnd"/>
      <w:r w:rsidRPr="00B70C26">
        <w:rPr>
          <w:i/>
          <w:iCs/>
          <w:color w:val="000000" w:themeColor="text1"/>
          <w:lang w:eastAsia="zh-CN"/>
        </w:rPr>
        <w:t>List</w:t>
      </w:r>
      <w:r w:rsidRPr="00B70C26">
        <w:rPr>
          <w:rFonts w:hint="eastAsia"/>
          <w:color w:val="000000" w:themeColor="text1"/>
          <w:lang w:val="en-US" w:eastAsia="zh-CN"/>
        </w:rPr>
        <w:t xml:space="preserve"> </w:t>
      </w:r>
      <w:r w:rsidRPr="00B70C26">
        <w:rPr>
          <w:rFonts w:hint="eastAsia"/>
          <w:color w:val="000000" w:themeColor="text1"/>
          <w:lang w:val="en-AU" w:eastAsia="zh-CN"/>
        </w:rPr>
        <w:t xml:space="preserve">parameter for each SRS resource set has only one value, the UE shall apply the configured value </w:t>
      </w:r>
      <w:r w:rsidRPr="00B70C26">
        <w:rPr>
          <w:rFonts w:hint="eastAsia"/>
          <w:color w:val="000000" w:themeColor="text1"/>
          <w:lang w:val="en-US" w:eastAsia="zh-CN"/>
        </w:rPr>
        <w:t>specifically</w:t>
      </w:r>
      <w:r w:rsidRPr="00B70C26">
        <w:rPr>
          <w:rFonts w:hint="eastAsia"/>
          <w:i/>
          <w:iCs/>
          <w:color w:val="000000" w:themeColor="text1"/>
          <w:lang w:val="en-US" w:eastAsia="zh-CN"/>
        </w:rPr>
        <w:t xml:space="preserve"> </w:t>
      </w:r>
      <w:r w:rsidRPr="00B70C26">
        <w:rPr>
          <w:rFonts w:hint="eastAsia"/>
          <w:color w:val="000000" w:themeColor="text1"/>
          <w:lang w:val="en-US" w:eastAsia="zh-CN"/>
        </w:rPr>
        <w:t xml:space="preserve">for those sets with configured </w:t>
      </w:r>
      <w:proofErr w:type="spellStart"/>
      <w:r w:rsidRPr="00B70C26">
        <w:rPr>
          <w:rFonts w:hint="eastAsia"/>
          <w:i/>
          <w:iCs/>
          <w:color w:val="000000" w:themeColor="text1"/>
          <w:lang w:val="en-US" w:eastAsia="zh-CN"/>
        </w:rPr>
        <w:t>availableSlotOffset</w:t>
      </w:r>
      <w:proofErr w:type="spellEnd"/>
      <w:r w:rsidRPr="00B70C26">
        <w:rPr>
          <w:i/>
          <w:iCs/>
          <w:color w:val="000000" w:themeColor="text1"/>
          <w:lang w:eastAsia="zh-CN"/>
        </w:rPr>
        <w:t>List</w:t>
      </w:r>
      <w:r w:rsidRPr="00B70C26">
        <w:rPr>
          <w:rFonts w:hint="eastAsia"/>
          <w:color w:val="000000" w:themeColor="text1"/>
          <w:lang w:val="en-US" w:eastAsia="zh-CN"/>
        </w:rPr>
        <w:t xml:space="preserve"> </w:t>
      </w:r>
      <w:r w:rsidRPr="00B70C26">
        <w:rPr>
          <w:rFonts w:hint="eastAsia"/>
          <w:color w:val="000000" w:themeColor="text1"/>
          <w:lang w:val="en-AU" w:eastAsia="zh-CN"/>
        </w:rPr>
        <w:t>parameter.</w:t>
      </w:r>
      <w:r w:rsidRPr="00B70C26">
        <w:rPr>
          <w:iCs/>
          <w:color w:val="000000" w:themeColor="text1"/>
          <w:lang w:val="en-AU"/>
        </w:rPr>
        <w:t xml:space="preserve"> For SRS resource set configured with </w:t>
      </w:r>
      <w:proofErr w:type="spellStart"/>
      <w:r w:rsidRPr="00B70C26">
        <w:rPr>
          <w:i/>
          <w:color w:val="000000" w:themeColor="text1"/>
          <w:lang w:val="en-AU"/>
        </w:rPr>
        <w:t>availableSlotOffset</w:t>
      </w:r>
      <w:proofErr w:type="spellEnd"/>
      <w:r w:rsidRPr="00B70C26">
        <w:rPr>
          <w:i/>
          <w:iCs/>
          <w:color w:val="000000" w:themeColor="text1"/>
          <w:lang w:eastAsia="zh-CN"/>
        </w:rPr>
        <w:t>List</w:t>
      </w:r>
      <w:r w:rsidRPr="00B70C26">
        <w:rPr>
          <w:iCs/>
          <w:color w:val="000000" w:themeColor="text1"/>
          <w:lang w:val="en-AU"/>
        </w:rPr>
        <w:t xml:space="preserve"> parameter, each of resource set is configured with </w:t>
      </w:r>
      <w:r w:rsidRPr="00B70C26">
        <w:rPr>
          <w:i/>
          <w:color w:val="000000" w:themeColor="text1"/>
          <w:lang w:val="en-AU"/>
        </w:rPr>
        <w:t>K</w:t>
      </w:r>
      <w:r w:rsidRPr="00B70C26">
        <w:rPr>
          <w:iCs/>
          <w:color w:val="000000" w:themeColor="text1"/>
          <w:lang w:val="en-AU"/>
        </w:rPr>
        <w:t xml:space="preserve"> values of </w:t>
      </w:r>
      <w:proofErr w:type="spellStart"/>
      <w:r w:rsidRPr="00B70C26">
        <w:rPr>
          <w:i/>
          <w:color w:val="000000" w:themeColor="text1"/>
        </w:rPr>
        <w:t>AvailableSlotOffset</w:t>
      </w:r>
      <w:proofErr w:type="spellEnd"/>
      <w:r w:rsidRPr="00B70C26">
        <w:rPr>
          <w:iCs/>
          <w:color w:val="000000" w:themeColor="text1"/>
          <w:lang w:val="en-AU"/>
        </w:rPr>
        <w:t xml:space="preserve">. For SRS resource set configured without </w:t>
      </w:r>
      <w:proofErr w:type="spellStart"/>
      <w:r w:rsidRPr="00B70C26">
        <w:rPr>
          <w:i/>
          <w:color w:val="000000" w:themeColor="text1"/>
          <w:lang w:val="en-AU"/>
        </w:rPr>
        <w:t>availableSlotOffset</w:t>
      </w:r>
      <w:proofErr w:type="spellEnd"/>
      <w:r w:rsidRPr="00B70C26">
        <w:rPr>
          <w:i/>
          <w:color w:val="000000" w:themeColor="text1"/>
        </w:rPr>
        <w:t>List</w:t>
      </w:r>
      <w:r w:rsidRPr="00B70C26">
        <w:rPr>
          <w:iCs/>
          <w:color w:val="000000" w:themeColor="text1"/>
          <w:lang w:val="en-AU"/>
        </w:rPr>
        <w:t xml:space="preserve"> parameter, </w:t>
      </w:r>
      <w:r w:rsidRPr="00B70C26">
        <w:rPr>
          <w:i/>
          <w:color w:val="000000" w:themeColor="text1"/>
          <w:lang w:val="en-AU"/>
        </w:rPr>
        <w:t>t</w:t>
      </w:r>
      <w:r w:rsidRPr="00B70C26">
        <w:rPr>
          <w:iCs/>
          <w:color w:val="000000" w:themeColor="text1"/>
        </w:rPr>
        <w:t xml:space="preserve"> </w:t>
      </w:r>
      <w:r w:rsidRPr="00B70C26">
        <w:rPr>
          <w:iCs/>
          <w:color w:val="000000" w:themeColor="text1"/>
          <w:lang w:val="en-AU"/>
        </w:rPr>
        <w:t>=</w:t>
      </w:r>
      <w:r w:rsidRPr="00B70C26">
        <w:rPr>
          <w:iCs/>
          <w:color w:val="000000" w:themeColor="text1"/>
        </w:rPr>
        <w:t xml:space="preserve"> </w:t>
      </w:r>
      <w:r w:rsidRPr="00B70C26">
        <w:rPr>
          <w:iCs/>
          <w:color w:val="000000" w:themeColor="text1"/>
          <w:lang w:val="en-AU"/>
        </w:rPr>
        <w:t>0 is applied for the resource set</w:t>
      </w:r>
      <w:r w:rsidRPr="00B70C26">
        <w:rPr>
          <w:iCs/>
          <w:color w:val="000000" w:themeColor="text1"/>
        </w:rPr>
        <w:t>.</w:t>
      </w:r>
    </w:p>
    <w:p w14:paraId="04DD2D5E" w14:textId="77777777" w:rsidR="00044E41" w:rsidRPr="00B70C26" w:rsidRDefault="00044E41" w:rsidP="00044E41">
      <w:pPr>
        <w:pStyle w:val="B1"/>
      </w:pPr>
      <w:r w:rsidRPr="00B70C26">
        <w:rPr>
          <w:lang w:val="en-US"/>
        </w:rPr>
        <w:t>-</w:t>
      </w:r>
      <w:r w:rsidRPr="00B70C26">
        <w:rPr>
          <w:lang w:val="en-US"/>
        </w:rPr>
        <w:tab/>
      </w:r>
      <w:r w:rsidRPr="00B70C26">
        <w:rPr>
          <w:rFonts w:eastAsia="DengXian" w:hint="eastAsia"/>
          <w:lang w:eastAsia="zh-CN"/>
        </w:rPr>
        <w:t>If the UE receives the DCI triggering aperiodic SRS in</w:t>
      </w:r>
      <w:r w:rsidRPr="00B70C26">
        <w:rPr>
          <w:rFonts w:hint="eastAsia"/>
          <w:lang w:eastAsia="zh-CN"/>
        </w:rPr>
        <w:t xml:space="preserve"> slot </w:t>
      </w:r>
      <w:r w:rsidRPr="00B70C26">
        <w:rPr>
          <w:rFonts w:hint="eastAsia"/>
          <w:i/>
          <w:lang w:eastAsia="zh-CN"/>
        </w:rPr>
        <w:t>n</w:t>
      </w:r>
      <w:r w:rsidRPr="00B70C26">
        <w:rPr>
          <w:i/>
          <w:lang w:eastAsia="zh-CN"/>
        </w:rPr>
        <w:t xml:space="preserve"> </w:t>
      </w:r>
      <w:r w:rsidRPr="00B70C26">
        <w:rPr>
          <w:iCs/>
        </w:rPr>
        <w:t>and</w:t>
      </w:r>
      <w:r w:rsidRPr="00B70C26">
        <w:t xml:space="preserve"> </w:t>
      </w:r>
      <w:r w:rsidRPr="00B70C26">
        <w:rPr>
          <w:rFonts w:hint="eastAsia"/>
        </w:rPr>
        <w:t xml:space="preserve">none of the resource sets is configured with parameter </w:t>
      </w:r>
      <w:proofErr w:type="spellStart"/>
      <w:r w:rsidRPr="00B70C26">
        <w:rPr>
          <w:rFonts w:hint="eastAsia"/>
          <w:i/>
          <w:iCs/>
          <w:lang w:val="en-US"/>
        </w:rPr>
        <w:t>availableSlotOffset</w:t>
      </w:r>
      <w:proofErr w:type="spellEnd"/>
      <w:r w:rsidRPr="00B70C26">
        <w:rPr>
          <w:i/>
        </w:rPr>
        <w:t>List</w:t>
      </w:r>
      <w:r w:rsidRPr="00B70C26">
        <w:rPr>
          <w:rFonts w:hint="eastAsia"/>
          <w:lang w:val="en-US"/>
        </w:rPr>
        <w:t xml:space="preserve"> </w:t>
      </w:r>
      <w:r w:rsidRPr="00B70C26">
        <w:t>across all configured BWPs in a</w:t>
      </w:r>
      <w:r w:rsidRPr="00B70C26">
        <w:rPr>
          <w:rFonts w:hint="eastAsia"/>
          <w:lang w:val="en-US"/>
        </w:rPr>
        <w:t xml:space="preserve"> component carrier</w:t>
      </w:r>
      <w:r w:rsidRPr="00B70C26">
        <w:t xml:space="preserve"> except when SRS is configured with the higher layer parameter </w:t>
      </w:r>
      <w:r w:rsidRPr="00B70C26">
        <w:rPr>
          <w:i/>
        </w:rPr>
        <w:t>SRS-</w:t>
      </w:r>
      <w:proofErr w:type="spellStart"/>
      <w:r w:rsidRPr="00B70C26">
        <w:rPr>
          <w:i/>
        </w:rPr>
        <w:t>PosResource</w:t>
      </w:r>
      <w:proofErr w:type="spellEnd"/>
      <w:r w:rsidRPr="00B70C26">
        <w:t xml:space="preserve"> </w:t>
      </w:r>
    </w:p>
    <w:p w14:paraId="342217C3" w14:textId="77777777" w:rsidR="00044E41" w:rsidRPr="00B70C26" w:rsidRDefault="00044E41" w:rsidP="00044E41">
      <w:pPr>
        <w:pStyle w:val="B2"/>
        <w:rPr>
          <w:i/>
        </w:rPr>
      </w:pPr>
      <w:r w:rsidRPr="00B70C26">
        <w:t>-</w:t>
      </w:r>
      <w:r w:rsidRPr="00B70C26">
        <w:tab/>
        <w:t xml:space="preserve">if the UE is configured with </w:t>
      </w:r>
      <w:r w:rsidRPr="00B70C26">
        <w:rPr>
          <w:i/>
        </w:rPr>
        <w:t>ca-</w:t>
      </w:r>
      <w:proofErr w:type="spellStart"/>
      <w:r w:rsidRPr="00B70C26">
        <w:rPr>
          <w:i/>
        </w:rPr>
        <w:t>SlotOffset</w:t>
      </w:r>
      <w:proofErr w:type="spellEnd"/>
      <w:r w:rsidRPr="00B70C26">
        <w:t xml:space="preserve"> for at least one of the triggered and triggering cell, the UE transmits </w:t>
      </w:r>
      <w:r w:rsidRPr="00B70C26">
        <w:rPr>
          <w:rFonts w:hint="eastAsia"/>
        </w:rPr>
        <w:t xml:space="preserve">aperiodic </w:t>
      </w:r>
      <w:r w:rsidRPr="00B70C26">
        <w:t xml:space="preserve">SRS in each of the triggered SRS resource set(s) in slot </w:t>
      </w:r>
      <w:r w:rsidRPr="00B70C26">
        <w:rPr>
          <w:i/>
          <w:lang w:val="zh-CN"/>
        </w:rPr>
        <w:object w:dxaOrig="5057" w:dyaOrig="795" w14:anchorId="7012E5B5">
          <v:shape id="_x0000_i1035" type="#_x0000_t75" style="width:252.5pt;height:39pt" o:ole="">
            <v:imagedata r:id="rId25" o:title=""/>
          </v:shape>
          <o:OLEObject Type="Embed" ProgID="Equation.DSMT4" ShapeID="_x0000_i1035" DrawAspect="Content" ObjectID="_1810563362" r:id="rId30"/>
        </w:object>
      </w:r>
      <w:r w:rsidRPr="00B70C26">
        <w:rPr>
          <w:i/>
        </w:rPr>
        <w:t>,</w:t>
      </w:r>
    </w:p>
    <w:p w14:paraId="1AF6588D" w14:textId="77777777" w:rsidR="00044E41" w:rsidRPr="00B70C26" w:rsidRDefault="00044E41" w:rsidP="00044E41">
      <w:pPr>
        <w:pStyle w:val="B2"/>
        <w:rPr>
          <w:lang w:val="en-US"/>
        </w:rPr>
      </w:pPr>
      <w:r w:rsidRPr="00B70C26">
        <w:t>-</w:t>
      </w:r>
      <w:r w:rsidRPr="00B70C26">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B70C26">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B70C26">
        <w:rPr>
          <w:vertAlign w:val="subscript"/>
        </w:rPr>
        <w:t xml:space="preserve"> </w:t>
      </w:r>
      <w:r w:rsidRPr="00B70C26">
        <w:t xml:space="preserve">is a parameter configured by higher layer as specified in clause 4.2 of [6 TS 38.213], and where </w:t>
      </w:r>
    </w:p>
    <w:p w14:paraId="77AFE259" w14:textId="77777777" w:rsidR="00044E41" w:rsidRPr="00B70C26" w:rsidRDefault="00044E41" w:rsidP="00044E41">
      <w:pPr>
        <w:pStyle w:val="B2"/>
        <w:rPr>
          <w:color w:val="000000" w:themeColor="text1"/>
          <w:lang w:val="en-US"/>
        </w:rPr>
      </w:pPr>
      <w:r w:rsidRPr="00B70C26">
        <w:rPr>
          <w:i/>
        </w:rPr>
        <w:lastRenderedPageBreak/>
        <w:t>-</w:t>
      </w:r>
      <w:r w:rsidRPr="00B70C26">
        <w:rPr>
          <w:i/>
        </w:rPr>
        <w:tab/>
        <w:t>k</w:t>
      </w:r>
      <w:r w:rsidRPr="00B70C26">
        <w:t xml:space="preserve"> is configured via higher layer parameter </w:t>
      </w:r>
      <w:r w:rsidRPr="00B70C26">
        <w:rPr>
          <w:i/>
        </w:rPr>
        <w:t>slot</w:t>
      </w:r>
      <w:r w:rsidRPr="00B70C26">
        <w:rPr>
          <w:i/>
          <w:lang w:val="en-US"/>
        </w:rPr>
        <w:t>O</w:t>
      </w:r>
      <w:proofErr w:type="spellStart"/>
      <w:r w:rsidRPr="00B70C26">
        <w:rPr>
          <w:i/>
        </w:rPr>
        <w:t>ffset</w:t>
      </w:r>
      <w:proofErr w:type="spellEnd"/>
      <w:r w:rsidRPr="00B70C26">
        <w:rPr>
          <w:i/>
        </w:rPr>
        <w:t xml:space="preserve"> </w:t>
      </w:r>
      <w:r w:rsidRPr="00B70C26">
        <w:t xml:space="preserve">for each </w:t>
      </w:r>
      <w:r w:rsidRPr="00B70C26">
        <w:rPr>
          <w:rFonts w:hint="eastAsia"/>
          <w:lang w:eastAsia="zh-CN"/>
        </w:rPr>
        <w:t xml:space="preserve">triggered </w:t>
      </w:r>
      <w:r w:rsidRPr="00B70C26">
        <w:t xml:space="preserve">SRS resources set and </w:t>
      </w:r>
      <w:r w:rsidRPr="00B70C26">
        <w:rPr>
          <w:rFonts w:hint="eastAsia"/>
          <w:lang w:eastAsia="zh-CN"/>
        </w:rPr>
        <w:t xml:space="preserve">is </w:t>
      </w:r>
      <w:r w:rsidRPr="00B70C26">
        <w:t xml:space="preserve">based on </w:t>
      </w:r>
      <w:r w:rsidRPr="00B70C26">
        <w:rPr>
          <w:lang w:val="en-AU"/>
        </w:rPr>
        <w:t xml:space="preserve">the subcarrier spacing of the triggered SRS transmission, </w:t>
      </w:r>
      <w:r w:rsidRPr="00B70C26">
        <w:rPr>
          <w:i/>
        </w:rPr>
        <w:t>µ</w:t>
      </w:r>
      <w:r w:rsidRPr="00B70C26">
        <w:rPr>
          <w:i/>
          <w:vertAlign w:val="subscript"/>
        </w:rPr>
        <w:t>SRS</w:t>
      </w:r>
      <w:r w:rsidRPr="00B70C26">
        <w:t xml:space="preserve"> and </w:t>
      </w:r>
      <w:r w:rsidRPr="00B70C26">
        <w:rPr>
          <w:i/>
        </w:rPr>
        <w:t>µ</w:t>
      </w:r>
      <w:r w:rsidRPr="00B70C26">
        <w:rPr>
          <w:i/>
          <w:vertAlign w:val="subscript"/>
        </w:rPr>
        <w:t>PDCCH</w:t>
      </w:r>
      <w:r w:rsidRPr="00B70C26">
        <w:t xml:space="preserve"> are the subcarrier spacing configurations for triggered SRS and PDCCH carrying the triggering command respectively</w:t>
      </w:r>
      <w:r w:rsidRPr="00B70C26">
        <w:rPr>
          <w:lang w:val="en-US"/>
        </w:rPr>
        <w:t>;</w:t>
      </w:r>
    </w:p>
    <w:p w14:paraId="318B7B53" w14:textId="77777777" w:rsidR="00044E41" w:rsidRPr="00B70C26" w:rsidRDefault="00044E41" w:rsidP="00044E41">
      <w:pPr>
        <w:pStyle w:val="B2"/>
        <w:rPr>
          <w:lang w:val="en-AU"/>
        </w:rPr>
      </w:pPr>
      <w:r w:rsidRPr="00B70C26">
        <w:rPr>
          <w:i/>
          <w:color w:val="000000" w:themeColor="text1"/>
        </w:rPr>
        <w:t>-</w:t>
      </w:r>
      <w:r w:rsidRPr="00B70C26">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B70C26">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B70C26">
        <w:rPr>
          <w:color w:val="000000" w:themeColor="text1"/>
        </w:rPr>
        <w:t xml:space="preserve"> with a value of 0 for frequency range 1</w:t>
      </w:r>
      <w:r w:rsidRPr="00B70C26">
        <w:rPr>
          <w:lang w:val="en-US" w:eastAsia="zh-CN"/>
        </w:rPr>
        <w:t xml:space="preserve"> and for FR2-NTN</w:t>
      </w:r>
      <w:r w:rsidRPr="00B70C26">
        <w:rPr>
          <w:color w:val="000000" w:themeColor="text1"/>
        </w:rPr>
        <w:t>.</w:t>
      </w:r>
    </w:p>
    <w:p w14:paraId="4F06F6E5" w14:textId="77777777" w:rsidR="00044E41" w:rsidRPr="00B70C26" w:rsidRDefault="00044E41" w:rsidP="00044E41">
      <w:pPr>
        <w:pStyle w:val="B2"/>
        <w:rPr>
          <w:rFonts w:eastAsia="DengXian"/>
          <w:lang w:eastAsia="zh-CN"/>
        </w:rPr>
      </w:pPr>
      <w:r w:rsidRPr="00B70C26">
        <w:rPr>
          <w:lang w:val="en-US"/>
        </w:rPr>
        <w:t>-</w:t>
      </w:r>
      <w:r w:rsidRPr="00B70C26">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70C26">
        <w:rPr>
          <w:color w:val="000000" w:themeColor="text1"/>
          <w:lang w:val="en-US"/>
        </w:rPr>
        <w:t xml:space="preserve"> </w:t>
      </w:r>
      <w:r w:rsidRPr="00B70C26">
        <w:rPr>
          <w:color w:val="000000" w:themeColor="text1"/>
        </w:rPr>
        <w:t>and</w:t>
      </w:r>
      <w:r w:rsidRPr="00B70C26">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B70C26">
        <w:rPr>
          <w:color w:val="000000" w:themeColor="text1"/>
        </w:rPr>
        <w:t>are the</w:t>
      </w:r>
      <w:r w:rsidRPr="00B70C26">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B70C26">
        <w:rPr>
          <w:color w:val="000000" w:themeColor="text1"/>
          <w:lang w:val="en-US"/>
        </w:rPr>
        <w:t xml:space="preserve"> </w:t>
      </w:r>
      <w:r w:rsidRPr="00B70C26">
        <w:rPr>
          <w:color w:val="000000" w:themeColor="text1"/>
        </w:rPr>
        <w:t>and the</w:t>
      </w:r>
      <w:r w:rsidRPr="00B70C26">
        <w:rPr>
          <w:color w:val="000000" w:themeColor="text1"/>
          <w:position w:val="-10"/>
        </w:rPr>
        <w:object w:dxaOrig="460" w:dyaOrig="300" w14:anchorId="200346C5">
          <v:shape id="_x0000_i1036" type="#_x0000_t75" style="width:24pt;height:15pt" o:ole="">
            <v:imagedata r:id="rId27" o:title=""/>
          </v:shape>
          <o:OLEObject Type="Embed" ProgID="Equation.DSMT4" ShapeID="_x0000_i1036" DrawAspect="Content" ObjectID="_1810563363" r:id="rId31"/>
        </w:object>
      </w:r>
      <w:r w:rsidRPr="00B70C26">
        <w:rPr>
          <w:color w:val="000000" w:themeColor="text1"/>
        </w:rPr>
        <w:t xml:space="preserve">, respectively, which are determined by higher-layer configured </w:t>
      </w:r>
      <w:r w:rsidRPr="00B70C26">
        <w:rPr>
          <w:rStyle w:val="Emphasis"/>
          <w:rFonts w:ascii="Times" w:hAnsi="Times"/>
        </w:rPr>
        <w:t>ca-</w:t>
      </w:r>
      <w:proofErr w:type="spellStart"/>
      <w:r w:rsidRPr="00B70C26">
        <w:rPr>
          <w:rStyle w:val="Emphasis"/>
          <w:rFonts w:ascii="Times" w:hAnsi="Times"/>
        </w:rPr>
        <w:t>SlotOffset</w:t>
      </w:r>
      <w:proofErr w:type="spellEnd"/>
      <w:r w:rsidRPr="00B70C26">
        <w:rPr>
          <w:rFonts w:eastAsiaTheme="minorEastAsia" w:hint="eastAsia"/>
          <w:color w:val="000000" w:themeColor="text1"/>
          <w:sz w:val="16"/>
          <w:szCs w:val="16"/>
          <w:lang w:val="en-US"/>
        </w:rPr>
        <w:t xml:space="preserve"> </w:t>
      </w:r>
      <w:r w:rsidRPr="00B70C26">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B70C26">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B70C26">
        <w:rPr>
          <w:color w:val="000000" w:themeColor="text1"/>
          <w:lang w:val="en-US"/>
        </w:rPr>
        <w:t xml:space="preserve"> </w:t>
      </w:r>
      <w:r w:rsidRPr="00B70C26">
        <w:rPr>
          <w:color w:val="000000" w:themeColor="text1"/>
        </w:rPr>
        <w:t xml:space="preserve">are the </w:t>
      </w:r>
      <w:r w:rsidRPr="00B70C26">
        <w:rPr>
          <w:noProof/>
          <w:color w:val="000000" w:themeColor="text1"/>
          <w:position w:val="-14"/>
        </w:rPr>
        <w:drawing>
          <wp:inline distT="0" distB="0" distL="0" distR="0" wp14:anchorId="4A60D215" wp14:editId="7F684C03">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B70C26">
        <w:rPr>
          <w:color w:val="000000" w:themeColor="text1"/>
          <w:lang w:val="en-US"/>
        </w:rPr>
        <w:t xml:space="preserve"> </w:t>
      </w:r>
      <w:r w:rsidRPr="00B70C26">
        <w:rPr>
          <w:color w:val="000000" w:themeColor="text1"/>
        </w:rPr>
        <w:t xml:space="preserve">and the </w:t>
      </w:r>
      <w:r w:rsidRPr="00B70C26">
        <w:rPr>
          <w:noProof/>
          <w:color w:val="000000" w:themeColor="text1"/>
          <w:position w:val="-10"/>
        </w:rPr>
        <w:drawing>
          <wp:inline distT="0" distB="0" distL="0" distR="0" wp14:anchorId="5F390DDE" wp14:editId="2AD5E460">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B70C26">
        <w:rPr>
          <w:color w:val="000000" w:themeColor="text1"/>
        </w:rPr>
        <w:t xml:space="preserve">, respectively, which are determined by higher-layer configured </w:t>
      </w:r>
      <w:r w:rsidRPr="00B70C26">
        <w:rPr>
          <w:rStyle w:val="Emphasis"/>
          <w:rFonts w:ascii="Times" w:hAnsi="Times"/>
        </w:rPr>
        <w:t>ca-</w:t>
      </w:r>
      <w:proofErr w:type="spellStart"/>
      <w:r w:rsidRPr="00B70C26">
        <w:rPr>
          <w:rStyle w:val="Emphasis"/>
          <w:rFonts w:ascii="Times" w:hAnsi="Times"/>
        </w:rPr>
        <w:t>SlotOffset</w:t>
      </w:r>
      <w:proofErr w:type="spellEnd"/>
      <w:r w:rsidRPr="00B70C26">
        <w:rPr>
          <w:rStyle w:val="Emphasis"/>
          <w:rFonts w:ascii="SimSun" w:hAnsi="SimSun" w:hint="eastAsia"/>
          <w:color w:val="000000" w:themeColor="text1"/>
        </w:rPr>
        <w:t xml:space="preserve"> </w:t>
      </w:r>
      <w:r w:rsidRPr="00B70C26">
        <w:rPr>
          <w:color w:val="000000" w:themeColor="text1"/>
        </w:rPr>
        <w:t>for the cell transmitting the SRS, as</w:t>
      </w:r>
      <w:r w:rsidRPr="00B70C26">
        <w:t xml:space="preserve"> defined in [4, TS 38.211] clause 4.5.</w:t>
      </w:r>
      <w:r w:rsidRPr="00B70C26">
        <w:rPr>
          <w:rFonts w:hint="eastAsia"/>
          <w:lang w:val="en-AU" w:eastAsia="zh-CN"/>
        </w:rPr>
        <w:t xml:space="preserve"> </w:t>
      </w:r>
    </w:p>
    <w:p w14:paraId="593A7D91" w14:textId="77777777" w:rsidR="00044E41" w:rsidRPr="00B70C26" w:rsidRDefault="00044E41" w:rsidP="00044E41">
      <w:pPr>
        <w:pStyle w:val="B1"/>
        <w:rPr>
          <w:color w:val="000000" w:themeColor="text1"/>
        </w:rPr>
      </w:pPr>
      <w:r w:rsidRPr="00B70C26">
        <w:rPr>
          <w:color w:val="000000" w:themeColor="text1"/>
          <w:lang w:val="en-US"/>
        </w:rPr>
        <w:t>-</w:t>
      </w:r>
      <w:r w:rsidRPr="00B70C26">
        <w:rPr>
          <w:color w:val="000000" w:themeColor="text1"/>
          <w:lang w:val="en-US"/>
        </w:rPr>
        <w:tab/>
      </w:r>
      <w:r w:rsidRPr="00B70C26">
        <w:rPr>
          <w:rFonts w:eastAsia="DengXian" w:hint="eastAsia"/>
          <w:color w:val="000000" w:themeColor="text1"/>
        </w:rPr>
        <w:t>If the UE receives the DCI triggering aperiodic SRS in</w:t>
      </w:r>
      <w:r w:rsidRPr="00B70C26">
        <w:rPr>
          <w:rFonts w:hint="eastAsia"/>
          <w:color w:val="000000" w:themeColor="text1"/>
        </w:rPr>
        <w:t xml:space="preserve"> slot </w:t>
      </w:r>
      <w:r w:rsidRPr="00B70C26">
        <w:rPr>
          <w:rFonts w:hint="eastAsia"/>
          <w:i/>
          <w:color w:val="000000" w:themeColor="text1"/>
        </w:rPr>
        <w:t>n</w:t>
      </w:r>
      <w:r w:rsidRPr="00B70C26">
        <w:rPr>
          <w:i/>
          <w:color w:val="000000" w:themeColor="text1"/>
        </w:rPr>
        <w:t xml:space="preserve"> </w:t>
      </w:r>
      <w:r w:rsidRPr="00B70C26">
        <w:rPr>
          <w:rFonts w:eastAsia="DengXian"/>
          <w:color w:val="000000" w:themeColor="text1"/>
        </w:rPr>
        <w:t xml:space="preserve">and </w:t>
      </w:r>
      <w:r w:rsidRPr="00B70C26">
        <w:rPr>
          <w:color w:val="000000" w:themeColor="text1"/>
        </w:rPr>
        <w:t xml:space="preserve">when SRS is configured with the higher layer parameter </w:t>
      </w:r>
      <w:r w:rsidRPr="00B70C26">
        <w:rPr>
          <w:i/>
          <w:color w:val="000000"/>
        </w:rPr>
        <w:t>SRS-</w:t>
      </w:r>
      <w:proofErr w:type="spellStart"/>
      <w:r w:rsidRPr="00B70C26">
        <w:rPr>
          <w:i/>
          <w:color w:val="000000"/>
        </w:rPr>
        <w:t>PosResource</w:t>
      </w:r>
      <w:proofErr w:type="spellEnd"/>
      <w:r w:rsidRPr="00B70C26">
        <w:rPr>
          <w:rFonts w:eastAsia="DengXian" w:hint="eastAsia"/>
          <w:color w:val="000000" w:themeColor="text1"/>
        </w:rPr>
        <w:t>,</w:t>
      </w:r>
      <w:r w:rsidRPr="00B70C26">
        <w:rPr>
          <w:color w:val="000000" w:themeColor="text1"/>
        </w:rPr>
        <w:t xml:space="preserve"> the UE transmits </w:t>
      </w:r>
      <w:r w:rsidRPr="00B70C26">
        <w:rPr>
          <w:rFonts w:hint="eastAsia"/>
          <w:color w:val="000000" w:themeColor="text1"/>
        </w:rPr>
        <w:t>every</w:t>
      </w:r>
      <w:r w:rsidRPr="00B70C26">
        <w:rPr>
          <w:color w:val="000000" w:themeColor="text1"/>
        </w:rPr>
        <w:t xml:space="preserve"> </w:t>
      </w:r>
      <w:r w:rsidRPr="00B70C26">
        <w:rPr>
          <w:rFonts w:hint="eastAsia"/>
          <w:color w:val="000000" w:themeColor="text1"/>
        </w:rPr>
        <w:t xml:space="preserve">aperiodic </w:t>
      </w:r>
      <w:r w:rsidRPr="00B70C26">
        <w:rPr>
          <w:color w:val="000000" w:themeColor="text1"/>
        </w:rPr>
        <w:t xml:space="preserve">SRS resource in each of the triggered SRS resource set(s) in slot </w:t>
      </w:r>
      <w:r w:rsidRPr="00B70C26">
        <w:rPr>
          <w:noProof/>
          <w:color w:val="000000" w:themeColor="text1"/>
          <w:position w:val="-34"/>
          <w:lang w:eastAsia="ja-JP"/>
        </w:rPr>
        <w:object w:dxaOrig="5000" w:dyaOrig="780" w14:anchorId="38BEAA57">
          <v:shape id="_x0000_i1037" type="#_x0000_t75" style="width:253.5pt;height:39pt" o:ole="">
            <v:imagedata r:id="rId25" o:title=""/>
          </v:shape>
          <o:OLEObject Type="Embed" ProgID="Equation.DSMT4" ShapeID="_x0000_i1037" DrawAspect="Content" ObjectID="_1810563364" r:id="rId34"/>
        </w:object>
      </w:r>
      <w:r w:rsidRPr="00B70C26">
        <w:rPr>
          <w:noProof/>
          <w:color w:val="000000" w:themeColor="text1"/>
        </w:rPr>
        <w:t xml:space="preserve">, </w:t>
      </w:r>
      <w:r w:rsidRPr="00B70C26">
        <w:rPr>
          <w:color w:val="000000" w:themeColor="text1"/>
        </w:rPr>
        <w:t xml:space="preserve">if UE is configured with </w:t>
      </w:r>
      <w:r w:rsidRPr="00B70C26">
        <w:rPr>
          <w:rStyle w:val="Emphasis"/>
          <w:rFonts w:ascii="Times" w:hAnsi="Times"/>
        </w:rPr>
        <w:t>ca-</w:t>
      </w:r>
      <w:proofErr w:type="spellStart"/>
      <w:r w:rsidRPr="00B70C26">
        <w:rPr>
          <w:rStyle w:val="Emphasis"/>
          <w:rFonts w:ascii="Times" w:hAnsi="Times"/>
        </w:rPr>
        <w:t>SlotOffset</w:t>
      </w:r>
      <w:proofErr w:type="spellEnd"/>
      <w:r w:rsidRPr="00B70C26">
        <w:rPr>
          <w:color w:val="000000" w:themeColor="text1"/>
        </w:rPr>
        <w:t xml:space="preserve"> for at least one of the triggered and triggering cell,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B70C26">
        <w:rPr>
          <w:color w:val="000000" w:themeColor="text1"/>
        </w:rPr>
        <w:t xml:space="preserve">, otherwise, </w:t>
      </w:r>
      <w:r w:rsidRPr="00B70C26">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sidRPr="00B70C26">
        <w:rPr>
          <w:vertAlign w:val="subscript"/>
        </w:rPr>
        <w:t xml:space="preserve"> </w:t>
      </w:r>
      <w:r w:rsidRPr="00B70C26">
        <w:t>is a parameter configured by higher layer as specified in clause 4.2 of [6 TS 38.213]</w:t>
      </w:r>
      <w:r w:rsidRPr="00B70C26">
        <w:rPr>
          <w:color w:val="000000" w:themeColor="text1"/>
        </w:rPr>
        <w:t xml:space="preserve">, and where </w:t>
      </w:r>
    </w:p>
    <w:p w14:paraId="33EFFD5E" w14:textId="77777777" w:rsidR="00044E41" w:rsidRPr="00B70C26" w:rsidRDefault="00044E41" w:rsidP="00044E41">
      <w:pPr>
        <w:pStyle w:val="B2"/>
        <w:rPr>
          <w:color w:val="000000" w:themeColor="text1"/>
          <w:lang w:val="en-US"/>
        </w:rPr>
      </w:pPr>
      <w:r w:rsidRPr="00B70C26">
        <w:rPr>
          <w:i/>
          <w:color w:val="000000" w:themeColor="text1"/>
        </w:rPr>
        <w:t>-</w:t>
      </w:r>
      <w:r w:rsidRPr="00B70C26">
        <w:rPr>
          <w:i/>
          <w:color w:val="000000" w:themeColor="text1"/>
        </w:rPr>
        <w:tab/>
        <w:t>k</w:t>
      </w:r>
      <w:r w:rsidRPr="00B70C26">
        <w:rPr>
          <w:color w:val="000000" w:themeColor="text1"/>
        </w:rPr>
        <w:t xml:space="preserve"> is configured via higher layer parameter </w:t>
      </w:r>
      <w:r w:rsidRPr="00B70C26">
        <w:rPr>
          <w:i/>
          <w:color w:val="000000" w:themeColor="text1"/>
        </w:rPr>
        <w:t>slot</w:t>
      </w:r>
      <w:r w:rsidRPr="00B70C26">
        <w:rPr>
          <w:i/>
          <w:color w:val="000000" w:themeColor="text1"/>
          <w:lang w:val="en-US"/>
        </w:rPr>
        <w:t>O</w:t>
      </w:r>
      <w:proofErr w:type="spellStart"/>
      <w:r w:rsidRPr="00B70C26">
        <w:rPr>
          <w:i/>
          <w:color w:val="000000" w:themeColor="text1"/>
        </w:rPr>
        <w:t>ffset</w:t>
      </w:r>
      <w:proofErr w:type="spellEnd"/>
      <w:r w:rsidRPr="00B70C26">
        <w:rPr>
          <w:i/>
          <w:color w:val="000000" w:themeColor="text1"/>
        </w:rPr>
        <w:t xml:space="preserve"> </w:t>
      </w:r>
      <w:r w:rsidRPr="00B70C26">
        <w:rPr>
          <w:color w:val="000000" w:themeColor="text1"/>
        </w:rPr>
        <w:t xml:space="preserve">for each </w:t>
      </w:r>
      <w:r w:rsidRPr="00B70C26">
        <w:rPr>
          <w:rFonts w:hint="eastAsia"/>
          <w:color w:val="000000" w:themeColor="text1"/>
          <w:lang w:eastAsia="zh-CN"/>
        </w:rPr>
        <w:t xml:space="preserve">aperiodic </w:t>
      </w:r>
      <w:r w:rsidRPr="00B70C26">
        <w:rPr>
          <w:color w:val="000000" w:themeColor="text1"/>
        </w:rPr>
        <w:t xml:space="preserve">SRS resource in each </w:t>
      </w:r>
      <w:r w:rsidRPr="00B70C26">
        <w:rPr>
          <w:rFonts w:hint="eastAsia"/>
          <w:color w:val="000000" w:themeColor="text1"/>
          <w:lang w:eastAsia="zh-CN"/>
        </w:rPr>
        <w:t xml:space="preserve">triggered </w:t>
      </w:r>
      <w:r w:rsidRPr="00B70C26">
        <w:rPr>
          <w:color w:val="000000" w:themeColor="text1"/>
        </w:rPr>
        <w:t xml:space="preserve">SRS resources set and </w:t>
      </w:r>
      <w:r w:rsidRPr="00B70C26">
        <w:rPr>
          <w:rFonts w:hint="eastAsia"/>
          <w:color w:val="000000" w:themeColor="text1"/>
          <w:lang w:eastAsia="zh-CN"/>
        </w:rPr>
        <w:t xml:space="preserve">is </w:t>
      </w:r>
      <w:r w:rsidRPr="00B70C26">
        <w:rPr>
          <w:color w:val="000000" w:themeColor="text1"/>
        </w:rPr>
        <w:t xml:space="preserve">based on </w:t>
      </w:r>
      <w:r w:rsidRPr="00B70C26">
        <w:rPr>
          <w:color w:val="000000" w:themeColor="text1"/>
          <w:lang w:val="en-AU"/>
        </w:rPr>
        <w:t xml:space="preserve">the subcarrier spacing of the triggered SRS transmission, </w:t>
      </w:r>
      <w:r w:rsidRPr="00B70C26">
        <w:rPr>
          <w:i/>
          <w:color w:val="000000" w:themeColor="text1"/>
        </w:rPr>
        <w:t>µ</w:t>
      </w:r>
      <w:r w:rsidRPr="00B70C26">
        <w:rPr>
          <w:i/>
          <w:color w:val="000000" w:themeColor="text1"/>
          <w:vertAlign w:val="subscript"/>
        </w:rPr>
        <w:t>SRS</w:t>
      </w:r>
      <w:r w:rsidRPr="00B70C26">
        <w:rPr>
          <w:color w:val="000000" w:themeColor="text1"/>
        </w:rPr>
        <w:t xml:space="preserve"> and </w:t>
      </w:r>
      <w:r w:rsidRPr="00B70C26">
        <w:rPr>
          <w:i/>
          <w:color w:val="000000" w:themeColor="text1"/>
        </w:rPr>
        <w:t>µ</w:t>
      </w:r>
      <w:r w:rsidRPr="00B70C26">
        <w:rPr>
          <w:i/>
          <w:color w:val="000000" w:themeColor="text1"/>
          <w:vertAlign w:val="subscript"/>
        </w:rPr>
        <w:t>PDCCH</w:t>
      </w:r>
      <w:r w:rsidRPr="00B70C26">
        <w:rPr>
          <w:color w:val="000000" w:themeColor="text1"/>
        </w:rPr>
        <w:t xml:space="preserve"> are the subcarrier spacing configurations for triggered SRS and PDCCH carrying the triggering command respectively</w:t>
      </w:r>
      <w:r w:rsidRPr="00B70C26">
        <w:rPr>
          <w:color w:val="000000" w:themeColor="text1"/>
          <w:lang w:val="en-US"/>
        </w:rPr>
        <w:t>;</w:t>
      </w:r>
    </w:p>
    <w:p w14:paraId="18D7C2E3" w14:textId="77777777" w:rsidR="00044E41" w:rsidRPr="00B70C26" w:rsidRDefault="00044E41" w:rsidP="00044E41">
      <w:pPr>
        <w:pStyle w:val="B2"/>
        <w:rPr>
          <w:lang w:val="en-US"/>
        </w:rPr>
      </w:pPr>
      <w:r w:rsidRPr="00B70C26">
        <w:rPr>
          <w:i/>
          <w:iCs/>
          <w:lang w:eastAsia="ko-KR"/>
        </w:rPr>
        <w:t>-</w:t>
      </w:r>
      <w:r w:rsidRPr="00B70C26">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sidRPr="00B70C26">
        <w:rPr>
          <w:sz w:val="22"/>
          <w:szCs w:val="22"/>
          <w:lang w:val="en-US"/>
        </w:rPr>
        <w:t xml:space="preserve"> </w:t>
      </w:r>
      <w:r w:rsidRPr="00B70C26">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sidRPr="00B70C26">
        <w:t xml:space="preserve"> with a value of 0 for frequency range 1</w:t>
      </w:r>
      <w:r w:rsidRPr="00B70C26">
        <w:rPr>
          <w:lang w:val="en-US" w:eastAsia="zh-CN"/>
        </w:rPr>
        <w:t xml:space="preserve"> and for FR2-NTN</w:t>
      </w:r>
      <w:r w:rsidRPr="00B70C26">
        <w:t>.</w:t>
      </w:r>
    </w:p>
    <w:p w14:paraId="285C39BC" w14:textId="77777777" w:rsidR="00044E41" w:rsidRPr="00B70C26" w:rsidRDefault="00044E41" w:rsidP="00044E41">
      <w:pPr>
        <w:pStyle w:val="B2"/>
        <w:rPr>
          <w:rFonts w:eastAsia="DengXian"/>
          <w:color w:val="000000" w:themeColor="text1"/>
          <w:lang w:eastAsia="zh-CN"/>
        </w:rPr>
      </w:pPr>
      <w:r w:rsidRPr="00B70C26">
        <w:rPr>
          <w:color w:val="000000" w:themeColor="text1"/>
          <w:lang w:val="en-US"/>
        </w:rPr>
        <w:t>-</w:t>
      </w:r>
      <w:r w:rsidRPr="00B70C26">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B70C26">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B70C26">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B70C26">
        <w:rPr>
          <w:color w:val="000000" w:themeColor="text1"/>
        </w:rPr>
        <w:t xml:space="preserve"> and the</w:t>
      </w:r>
      <w:r w:rsidRPr="00B70C26">
        <w:rPr>
          <w:color w:val="000000" w:themeColor="text1"/>
          <w:position w:val="-10"/>
        </w:rPr>
        <w:object w:dxaOrig="460" w:dyaOrig="300" w14:anchorId="05999CFB">
          <v:shape id="_x0000_i1038" type="#_x0000_t75" style="width:26.5pt;height:15.5pt" o:ole="">
            <v:imagedata r:id="rId27" o:title=""/>
          </v:shape>
          <o:OLEObject Type="Embed" ProgID="Equation.DSMT4" ShapeID="_x0000_i1038" DrawAspect="Content" ObjectID="_1810563365" r:id="rId35"/>
        </w:object>
      </w:r>
      <w:r w:rsidRPr="00B70C26">
        <w:rPr>
          <w:color w:val="000000" w:themeColor="text1"/>
        </w:rPr>
        <w:t xml:space="preserve">, respectively, which are determined by higher-layer configured </w:t>
      </w:r>
      <w:r w:rsidRPr="00B70C26">
        <w:rPr>
          <w:rStyle w:val="Emphasis"/>
          <w:rFonts w:ascii="Times" w:hAnsi="Times"/>
        </w:rPr>
        <w:t>ca-</w:t>
      </w:r>
      <w:proofErr w:type="spellStart"/>
      <w:r w:rsidRPr="00B70C26">
        <w:rPr>
          <w:rStyle w:val="Emphasis"/>
          <w:rFonts w:ascii="Times" w:hAnsi="Times"/>
        </w:rPr>
        <w:t>SlotOffset</w:t>
      </w:r>
      <w:proofErr w:type="spellEnd"/>
      <w:r w:rsidRPr="00B70C26">
        <w:rPr>
          <w:rFonts w:hint="eastAsia"/>
          <w:color w:val="000000" w:themeColor="text1"/>
          <w:sz w:val="16"/>
          <w:szCs w:val="16"/>
        </w:rPr>
        <w:t xml:space="preserve"> </w:t>
      </w:r>
      <w:r w:rsidRPr="00B70C26">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B70C26">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B70C26">
        <w:rPr>
          <w:color w:val="000000" w:themeColor="text1"/>
        </w:rPr>
        <w:t xml:space="preserve"> are the </w:t>
      </w:r>
      <w:r w:rsidRPr="00B70C26">
        <w:rPr>
          <w:noProof/>
          <w:color w:val="000000" w:themeColor="text1"/>
          <w:position w:val="-14"/>
          <w:lang w:val="en-US" w:eastAsia="zh-CN"/>
        </w:rPr>
        <w:drawing>
          <wp:inline distT="0" distB="0" distL="0" distR="0" wp14:anchorId="6AA711D6" wp14:editId="26642C37">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B70C26">
        <w:rPr>
          <w:color w:val="000000" w:themeColor="text1"/>
        </w:rPr>
        <w:t xml:space="preserve"> and the </w:t>
      </w:r>
      <w:r w:rsidRPr="00B70C26">
        <w:rPr>
          <w:noProof/>
          <w:color w:val="000000" w:themeColor="text1"/>
          <w:position w:val="-10"/>
          <w:lang w:val="en-US" w:eastAsia="zh-CN"/>
        </w:rPr>
        <w:drawing>
          <wp:inline distT="0" distB="0" distL="0" distR="0" wp14:anchorId="6C00FBEA" wp14:editId="7CCD3A36">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B70C26">
        <w:rPr>
          <w:color w:val="000000" w:themeColor="text1"/>
        </w:rPr>
        <w:t xml:space="preserve">, respectively, which are determined by higher-layer configured </w:t>
      </w:r>
      <w:r w:rsidRPr="00B70C26">
        <w:rPr>
          <w:rStyle w:val="Emphasis"/>
          <w:rFonts w:ascii="Times" w:hAnsi="Times"/>
        </w:rPr>
        <w:t>ca-</w:t>
      </w:r>
      <w:proofErr w:type="spellStart"/>
      <w:r w:rsidRPr="00B70C26">
        <w:rPr>
          <w:rStyle w:val="Emphasis"/>
          <w:rFonts w:ascii="Times" w:hAnsi="Times"/>
        </w:rPr>
        <w:t>SlotOffset</w:t>
      </w:r>
      <w:proofErr w:type="spellEnd"/>
      <w:r w:rsidRPr="00B70C26">
        <w:rPr>
          <w:rStyle w:val="Emphasis"/>
          <w:rFonts w:ascii="Times" w:hAnsi="Times"/>
        </w:rPr>
        <w:t xml:space="preserve"> </w:t>
      </w:r>
      <w:r w:rsidRPr="00B70C26">
        <w:rPr>
          <w:color w:val="000000" w:themeColor="text1"/>
        </w:rPr>
        <w:t>for the cell transmitting the SRS, as defined in [4, TS 38.211] clause 4.5.</w:t>
      </w:r>
    </w:p>
    <w:p w14:paraId="751FAEC5" w14:textId="77777777" w:rsidR="00044E41" w:rsidRPr="00B70C26" w:rsidRDefault="00044E41" w:rsidP="00044E41">
      <w:pPr>
        <w:pStyle w:val="B1"/>
      </w:pPr>
      <w:r w:rsidRPr="00B70C26">
        <w:rPr>
          <w:lang w:val="en-US"/>
        </w:rPr>
        <w:t>-</w:t>
      </w:r>
      <w:r w:rsidRPr="00B70C26">
        <w:rPr>
          <w:lang w:val="en-US"/>
        </w:rPr>
        <w:tab/>
        <w:t xml:space="preserve">if the UE is configured with the higher layer parameter </w:t>
      </w:r>
      <w:proofErr w:type="spellStart"/>
      <w:r w:rsidRPr="00B70C26">
        <w:rPr>
          <w:i/>
        </w:rPr>
        <w:t>spatialRelationInfo</w:t>
      </w:r>
      <w:proofErr w:type="spellEnd"/>
      <w:r w:rsidRPr="00B70C26">
        <w:rPr>
          <w:i/>
          <w:lang w:val="en-US"/>
        </w:rPr>
        <w:t xml:space="preserve"> </w:t>
      </w:r>
      <w:r w:rsidRPr="00B70C26">
        <w:rPr>
          <w:lang w:val="en-US"/>
        </w:rPr>
        <w:t xml:space="preserve">or </w:t>
      </w:r>
      <w:proofErr w:type="spellStart"/>
      <w:r w:rsidRPr="00B70C26">
        <w:rPr>
          <w:i/>
        </w:rPr>
        <w:t>spatialRelationInfoPos</w:t>
      </w:r>
      <w:proofErr w:type="spellEnd"/>
      <w:r w:rsidRPr="00B70C26">
        <w:rPr>
          <w:lang w:val="en-US"/>
        </w:rPr>
        <w:t xml:space="preserve"> containing the ID of a reference '</w:t>
      </w:r>
      <w:proofErr w:type="spellStart"/>
      <w:r w:rsidRPr="00B70C26">
        <w:t>ssb</w:t>
      </w:r>
      <w:proofErr w:type="spellEnd"/>
      <w:r w:rsidRPr="00B70C26">
        <w:t>-Index</w:t>
      </w:r>
      <w:r w:rsidRPr="00B70C26">
        <w:rPr>
          <w:lang w:val="en-US"/>
        </w:rPr>
        <w:t>', '</w:t>
      </w:r>
      <w:proofErr w:type="spellStart"/>
      <w:r w:rsidRPr="00B70C26">
        <w:t>ssb-IndexServing</w:t>
      </w:r>
      <w:proofErr w:type="spellEnd"/>
      <w:r w:rsidRPr="00B70C26">
        <w:rPr>
          <w:lang w:val="en-US"/>
        </w:rPr>
        <w:t>' or '</w:t>
      </w:r>
      <w:proofErr w:type="spellStart"/>
      <w:r w:rsidRPr="00B70C26">
        <w:t>ssb-IndexNcell</w:t>
      </w:r>
      <w:proofErr w:type="spellEnd"/>
      <w:r w:rsidRPr="00B70C26">
        <w:rPr>
          <w:lang w:val="en-US"/>
        </w:rPr>
        <w:t xml:space="preserve">', the UE shall transmit the target SRS resource with the same spatial domain transmission filter used for the reception of the reference SS/PBCH block, if the higher layer parameter </w:t>
      </w:r>
      <w:proofErr w:type="spellStart"/>
      <w:r w:rsidRPr="00B70C26">
        <w:rPr>
          <w:i/>
        </w:rPr>
        <w:t>spatialRelationInfo</w:t>
      </w:r>
      <w:proofErr w:type="spellEnd"/>
      <w:r w:rsidRPr="00B70C26">
        <w:rPr>
          <w:i/>
        </w:rPr>
        <w:t xml:space="preserve"> </w:t>
      </w:r>
      <w:r w:rsidRPr="00B70C26">
        <w:t xml:space="preserve">or </w:t>
      </w:r>
      <w:proofErr w:type="spellStart"/>
      <w:r w:rsidRPr="00B70C26">
        <w:rPr>
          <w:i/>
        </w:rPr>
        <w:t>spatialRelationInfoPos</w:t>
      </w:r>
      <w:proofErr w:type="spellEnd"/>
      <w:r w:rsidRPr="00B70C26">
        <w:t xml:space="preserve"> contains the ID of a reference</w:t>
      </w:r>
      <w:r w:rsidRPr="00B70C26">
        <w:rPr>
          <w:lang w:val="en-US"/>
        </w:rPr>
        <w:t xml:space="preserve"> '</w:t>
      </w:r>
      <w:proofErr w:type="spellStart"/>
      <w:r w:rsidRPr="00B70C26">
        <w:t>csi</w:t>
      </w:r>
      <w:proofErr w:type="spellEnd"/>
      <w:r w:rsidRPr="00B70C26">
        <w:t>-RS-Index</w:t>
      </w:r>
      <w:r w:rsidRPr="00B70C26">
        <w:rPr>
          <w:lang w:val="en-US"/>
        </w:rPr>
        <w:t>' or '</w:t>
      </w:r>
      <w:proofErr w:type="spellStart"/>
      <w:r w:rsidRPr="00B70C26">
        <w:t>csi</w:t>
      </w:r>
      <w:proofErr w:type="spellEnd"/>
      <w:r w:rsidRPr="00B70C26">
        <w:t>-RS-</w:t>
      </w:r>
      <w:proofErr w:type="spellStart"/>
      <w:r w:rsidRPr="00B70C26">
        <w:t>IndexServing</w:t>
      </w:r>
      <w:proofErr w:type="spellEnd"/>
      <w:r w:rsidRPr="00B70C26">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sidRPr="00B70C26">
        <w:rPr>
          <w:i/>
        </w:rPr>
        <w:t>spatialRelationInfo</w:t>
      </w:r>
      <w:proofErr w:type="spellEnd"/>
      <w:r w:rsidRPr="00B70C26">
        <w:rPr>
          <w:lang w:val="en-US"/>
        </w:rPr>
        <w:t xml:space="preserve"> </w:t>
      </w:r>
      <w:r w:rsidRPr="00B70C26">
        <w:t xml:space="preserve">or </w:t>
      </w:r>
      <w:proofErr w:type="spellStart"/>
      <w:r w:rsidRPr="00B70C26">
        <w:rPr>
          <w:i/>
        </w:rPr>
        <w:t>spatialRelationInfoPos</w:t>
      </w:r>
      <w:proofErr w:type="spellEnd"/>
      <w:r w:rsidRPr="00B70C26">
        <w:rPr>
          <w:i/>
          <w:lang w:val="en-US"/>
        </w:rPr>
        <w:t xml:space="preserve"> </w:t>
      </w:r>
      <w:r w:rsidRPr="00B70C26">
        <w:rPr>
          <w:lang w:val="en-US"/>
        </w:rPr>
        <w:t>contains the ID of a reference '</w:t>
      </w:r>
      <w:proofErr w:type="spellStart"/>
      <w:r w:rsidRPr="00B70C26">
        <w:rPr>
          <w:lang w:val="en-US"/>
        </w:rPr>
        <w:t>srs</w:t>
      </w:r>
      <w:proofErr w:type="spellEnd"/>
      <w:r w:rsidRPr="00B70C26">
        <w:rPr>
          <w:lang w:val="en-US"/>
        </w:rPr>
        <w:t>' or '</w:t>
      </w:r>
      <w:proofErr w:type="spellStart"/>
      <w:r w:rsidRPr="00B70C26">
        <w:rPr>
          <w:lang w:val="en-US"/>
        </w:rPr>
        <w:t>srs-SpatialRelation</w:t>
      </w:r>
      <w:proofErr w:type="spellEnd"/>
      <w:r w:rsidRPr="00B70C26">
        <w:rPr>
          <w:lang w:val="en-US"/>
        </w:rPr>
        <w:t xml:space="preserve">', the UE shall transmit the target SRS resource with the same spatial domain transmission filter used for the transmission of the reference periodic SRS or of the reference semi-persistent SRS or of the reference aperiodic SRS. When the </w:t>
      </w:r>
      <w:r w:rsidRPr="00B70C26">
        <w:rPr>
          <w:color w:val="000000"/>
        </w:rPr>
        <w:t xml:space="preserve">SRS is configured by the higher layer parameter </w:t>
      </w:r>
      <w:r w:rsidRPr="00B70C26">
        <w:rPr>
          <w:i/>
          <w:color w:val="000000"/>
        </w:rPr>
        <w:t>SRS-</w:t>
      </w:r>
      <w:proofErr w:type="spellStart"/>
      <w:r w:rsidRPr="00B70C26">
        <w:rPr>
          <w:i/>
          <w:color w:val="000000"/>
        </w:rPr>
        <w:t>PosResourceSet</w:t>
      </w:r>
      <w:proofErr w:type="spellEnd"/>
      <w:r w:rsidRPr="00B70C26">
        <w:rPr>
          <w:lang w:val="en-US"/>
        </w:rPr>
        <w:t xml:space="preserve"> and if the higher layer parameter </w:t>
      </w:r>
      <w:proofErr w:type="spellStart"/>
      <w:r w:rsidRPr="00B70C26">
        <w:rPr>
          <w:i/>
        </w:rPr>
        <w:t>spatialRelationInfoPos</w:t>
      </w:r>
      <w:proofErr w:type="spellEnd"/>
      <w:r w:rsidRPr="00B70C26">
        <w:rPr>
          <w:i/>
          <w:lang w:val="en-US"/>
        </w:rPr>
        <w:t xml:space="preserve"> </w:t>
      </w:r>
      <w:r w:rsidRPr="00B70C26">
        <w:rPr>
          <w:lang w:val="en-US"/>
        </w:rPr>
        <w:t>contains the ID of a reference 'dl-PRS', the UE shall transmit the target SRS resource with the same spatial domain transmission filter used for the reception of the reference DL PRS.</w:t>
      </w:r>
    </w:p>
    <w:p w14:paraId="5B80B4B9" w14:textId="77777777" w:rsidR="00044E41" w:rsidRPr="00B70C26" w:rsidRDefault="00044E41" w:rsidP="00044E41">
      <w:pPr>
        <w:pStyle w:val="B1"/>
        <w:rPr>
          <w:lang w:val="en-US"/>
        </w:rPr>
      </w:pPr>
      <w:r w:rsidRPr="00B70C26">
        <w:rPr>
          <w:lang w:val="en-US"/>
        </w:rPr>
        <w:t>-</w:t>
      </w:r>
      <w:r w:rsidRPr="00B70C26">
        <w:rPr>
          <w:lang w:val="en-US"/>
        </w:rPr>
        <w:tab/>
      </w:r>
      <w:r w:rsidRPr="00B70C26">
        <w:rPr>
          <w:rFonts w:eastAsia="MS Mincho"/>
          <w:color w:val="000000"/>
          <w:lang w:val="en-US" w:eastAsia="ja-JP"/>
        </w:rPr>
        <w:t>when a UE receives an spatial relation update command, as described in clause 6.1.3.26 of [10</w:t>
      </w:r>
      <w:r w:rsidRPr="00B70C26">
        <w:rPr>
          <w:color w:val="000000"/>
          <w:lang w:val="en-US"/>
        </w:rPr>
        <w:t>, TS 38.321</w:t>
      </w:r>
      <w:r w:rsidRPr="00B70C26">
        <w:rPr>
          <w:rFonts w:eastAsia="MS Mincho"/>
          <w:color w:val="000000"/>
          <w:lang w:val="en-US" w:eastAsia="ja-JP"/>
        </w:rPr>
        <w:t xml:space="preserve">], for an SRS resource configured with the higher layer parameter </w:t>
      </w:r>
      <w:r w:rsidRPr="00B70C26">
        <w:rPr>
          <w:rFonts w:eastAsia="MS Mincho"/>
          <w:i/>
          <w:color w:val="000000"/>
          <w:lang w:val="en-US" w:eastAsia="ja-JP"/>
        </w:rPr>
        <w:t>SRS-Resource</w:t>
      </w:r>
      <w:r w:rsidRPr="00B70C26">
        <w:rPr>
          <w:rFonts w:eastAsia="MS Mincho"/>
          <w:color w:val="000000"/>
          <w:lang w:val="en-US" w:eastAsia="ja-JP"/>
        </w:rPr>
        <w:t xml:space="preserve">, and when the HARQ-ACK corresponding to the PDSCH carrying the update command is transmitted in slot </w:t>
      </w:r>
      <w:r w:rsidRPr="00B70C26">
        <w:rPr>
          <w:i/>
          <w:iCs/>
          <w:color w:val="000000"/>
        </w:rPr>
        <w:t>n</w:t>
      </w:r>
      <w:r w:rsidRPr="00B70C26">
        <w:rPr>
          <w:rFonts w:eastAsia="MS Mincho"/>
          <w:color w:val="000000"/>
          <w:lang w:val="en-US" w:eastAsia="ja-JP"/>
        </w:rPr>
        <w:t>, the corresponding actions in [10</w:t>
      </w:r>
      <w:r w:rsidRPr="00B70C26">
        <w:rPr>
          <w:color w:val="000000"/>
          <w:lang w:val="en-US"/>
        </w:rPr>
        <w:t>, TS 38.321</w:t>
      </w:r>
      <w:r w:rsidRPr="00B70C26">
        <w:rPr>
          <w:rFonts w:eastAsia="MS Mincho"/>
          <w:color w:val="000000"/>
          <w:lang w:val="en-US" w:eastAsia="ja-JP"/>
        </w:rPr>
        <w:t>] and the UE assumptions on updating spatial relation for the SRS resource shall be applied for SRS transmission starting from</w:t>
      </w:r>
      <w:r w:rsidRPr="00B70C26">
        <w:rPr>
          <w:lang w:val="en-US"/>
        </w:rPr>
        <w:t xml:space="preserve"> the first slot that is after</w:t>
      </w:r>
      <w:r w:rsidRPr="00B70C26">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B70C26">
        <w:rPr>
          <w:rFonts w:eastAsia="MS Mincho"/>
          <w:lang w:val="en-US"/>
        </w:rPr>
        <w:t xml:space="preserve">where </w:t>
      </w:r>
      <w:r w:rsidRPr="00B70C26">
        <w:rPr>
          <w:rFonts w:ascii="Symbol" w:hAnsi="Symbol"/>
          <w:i/>
        </w:rPr>
        <w:t></w:t>
      </w:r>
      <w:r w:rsidRPr="00B70C26">
        <w:rPr>
          <w:rFonts w:eastAsia="MS Mincho"/>
          <w:lang w:val="en-US"/>
        </w:rPr>
        <w:t xml:space="preserve"> is the SCS configuration for the PUCCH. </w:t>
      </w:r>
      <w:r w:rsidRPr="00B70C26">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B70C26">
        <w:rPr>
          <w:color w:val="000000"/>
        </w:rPr>
        <w:t xml:space="preserve">configured on serving cell indicated by </w:t>
      </w:r>
      <w:r w:rsidRPr="00B70C26">
        <w:rPr>
          <w:i/>
          <w:color w:val="000000"/>
        </w:rPr>
        <w:t>Resource Serving Cell ID</w:t>
      </w:r>
      <w:r w:rsidRPr="00B70C26">
        <w:rPr>
          <w:color w:val="000000"/>
        </w:rPr>
        <w:t xml:space="preserve"> field in the update command if present, same serving cell as the SRS resource set otherwise</w:t>
      </w:r>
      <w:r w:rsidRPr="00B70C26">
        <w:rPr>
          <w:rFonts w:eastAsia="MS Mincho"/>
          <w:color w:val="000000"/>
          <w:lang w:val="en-US" w:eastAsia="ja-JP"/>
        </w:rPr>
        <w:t xml:space="preserve">, or SRS resource configured on </w:t>
      </w:r>
      <w:r w:rsidRPr="00B70C26">
        <w:rPr>
          <w:color w:val="000000"/>
        </w:rPr>
        <w:t xml:space="preserve">serving cell and uplink bandwidth part indicated by </w:t>
      </w:r>
      <w:r w:rsidRPr="00B70C26">
        <w:rPr>
          <w:i/>
          <w:iCs/>
          <w:color w:val="000000"/>
        </w:rPr>
        <w:t>Resource</w:t>
      </w:r>
      <w:r w:rsidRPr="00B70C26">
        <w:rPr>
          <w:color w:val="000000"/>
        </w:rPr>
        <w:t xml:space="preserve"> </w:t>
      </w:r>
      <w:r w:rsidRPr="00B70C26">
        <w:rPr>
          <w:i/>
          <w:color w:val="000000"/>
        </w:rPr>
        <w:t>Serving Cell ID</w:t>
      </w:r>
      <w:r w:rsidRPr="00B70C26">
        <w:rPr>
          <w:color w:val="000000"/>
        </w:rPr>
        <w:t xml:space="preserve"> field and </w:t>
      </w:r>
      <w:r w:rsidRPr="00B70C26">
        <w:rPr>
          <w:i/>
          <w:color w:val="000000"/>
        </w:rPr>
        <w:t>Resource BWP ID</w:t>
      </w:r>
      <w:r w:rsidRPr="00B70C26">
        <w:rPr>
          <w:color w:val="000000"/>
        </w:rPr>
        <w:t xml:space="preserve"> </w:t>
      </w:r>
      <w:r w:rsidRPr="00B70C26">
        <w:rPr>
          <w:color w:val="000000"/>
        </w:rPr>
        <w:lastRenderedPageBreak/>
        <w:t xml:space="preserve">field in the update command if present, </w:t>
      </w:r>
      <w:r w:rsidRPr="00B70C26">
        <w:rPr>
          <w:rFonts w:eastAsia="MS Mincho"/>
          <w:color w:val="000000"/>
          <w:lang w:val="en-US" w:eastAsia="ja-JP"/>
        </w:rPr>
        <w:t xml:space="preserve">same serving cell and bandwidth part as the SRS resource set otherwise. </w:t>
      </w:r>
      <w:r w:rsidRPr="00B70C26">
        <w:rPr>
          <w:color w:val="000000"/>
        </w:rPr>
        <w:t xml:space="preserve">When the UE is configured with the higher layer parameter </w:t>
      </w:r>
      <w:r w:rsidRPr="00B70C26">
        <w:rPr>
          <w:i/>
          <w:color w:val="000000"/>
        </w:rPr>
        <w:t>usage</w:t>
      </w:r>
      <w:r w:rsidRPr="00B70C26">
        <w:rPr>
          <w:color w:val="000000"/>
        </w:rPr>
        <w:t xml:space="preserve"> in </w:t>
      </w:r>
      <w:r w:rsidRPr="00B70C26">
        <w:rPr>
          <w:i/>
          <w:color w:val="000000"/>
        </w:rPr>
        <w:t>SRS-</w:t>
      </w:r>
      <w:proofErr w:type="spellStart"/>
      <w:r w:rsidRPr="00B70C26">
        <w:rPr>
          <w:i/>
          <w:color w:val="000000"/>
        </w:rPr>
        <w:t>ResourceSet</w:t>
      </w:r>
      <w:proofErr w:type="spellEnd"/>
      <w:r w:rsidRPr="00B70C26">
        <w:rPr>
          <w:i/>
          <w:color w:val="000000"/>
        </w:rPr>
        <w:t xml:space="preserve"> </w:t>
      </w:r>
      <w:r w:rsidRPr="00B70C26">
        <w:rPr>
          <w:color w:val="000000"/>
        </w:rPr>
        <w:t>set to '</w:t>
      </w:r>
      <w:proofErr w:type="spellStart"/>
      <w:r w:rsidRPr="00B70C26">
        <w:rPr>
          <w:color w:val="000000"/>
        </w:rPr>
        <w:t>antennaSwitching</w:t>
      </w:r>
      <w:proofErr w:type="spellEnd"/>
      <w:r w:rsidRPr="00B70C26">
        <w:rPr>
          <w:color w:val="000000"/>
        </w:rPr>
        <w:t xml:space="preserve">', </w:t>
      </w:r>
      <w:r w:rsidRPr="00B70C26">
        <w:rPr>
          <w:rFonts w:ascii="Times" w:eastAsia="Batang" w:hAnsi="Times"/>
          <w:szCs w:val="28"/>
        </w:rPr>
        <w:t>the UE shall not expect to be configured with different spatial relations for SRS resources in the same SRS resource set.</w:t>
      </w:r>
    </w:p>
    <w:bookmarkEnd w:id="95"/>
    <w:p w14:paraId="73A21278" w14:textId="77777777" w:rsidR="00044E41" w:rsidRPr="00B70C26" w:rsidRDefault="00044E41" w:rsidP="00044E41">
      <w:pPr>
        <w:widowControl w:val="0"/>
        <w:rPr>
          <w:ins w:id="100" w:author="Mihai Enescu - RAN1#120" w:date="2025-03-13T09:23:00Z" w16du:dateUtc="2025-03-13T07:23:00Z"/>
          <w:rFonts w:eastAsia="Malgun Gothic"/>
          <w:color w:val="000000" w:themeColor="text1"/>
          <w:lang w:eastAsia="zh-CN"/>
        </w:rPr>
      </w:pPr>
      <w:r w:rsidRPr="00B70C26">
        <w:rPr>
          <w:rFonts w:eastAsia="Malgun Gothic"/>
          <w:color w:val="000000" w:themeColor="text1"/>
          <w:lang w:eastAsia="zh-CN"/>
        </w:rPr>
        <w:t xml:space="preserve">The UE is not expected to be configured with different time domain </w:t>
      </w:r>
      <w:proofErr w:type="spellStart"/>
      <w:r w:rsidRPr="00B70C26">
        <w:rPr>
          <w:rFonts w:eastAsia="Malgun Gothic"/>
          <w:color w:val="000000" w:themeColor="text1"/>
          <w:lang w:eastAsia="zh-CN"/>
        </w:rPr>
        <w:t>behavior</w:t>
      </w:r>
      <w:proofErr w:type="spellEnd"/>
      <w:r w:rsidRPr="00B70C26">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B70C26">
        <w:rPr>
          <w:rFonts w:eastAsia="Malgun Gothic"/>
          <w:color w:val="000000" w:themeColor="text1"/>
          <w:lang w:eastAsia="zh-CN"/>
        </w:rPr>
        <w:t>behavior</w:t>
      </w:r>
      <w:proofErr w:type="spellEnd"/>
      <w:r w:rsidRPr="00B70C26">
        <w:rPr>
          <w:rFonts w:eastAsia="Malgun Gothic"/>
          <w:color w:val="000000" w:themeColor="text1"/>
          <w:lang w:eastAsia="zh-CN"/>
        </w:rPr>
        <w:t xml:space="preserve"> between SRS resource and associated SRS resources set. </w:t>
      </w:r>
    </w:p>
    <w:p w14:paraId="53643E0E" w14:textId="463D4164" w:rsidR="00BF7ADF" w:rsidRPr="00B70C26" w:rsidRDefault="00BF7ADF" w:rsidP="00BF7ADF">
      <w:pPr>
        <w:widowControl w:val="0"/>
        <w:rPr>
          <w:ins w:id="101" w:author="Mihai Enescu - RAN1#120" w:date="2025-03-13T09:24:00Z"/>
          <w:rFonts w:eastAsia="Malgun Gothic"/>
          <w:color w:val="000000" w:themeColor="text1"/>
          <w:lang w:eastAsia="zh-CN"/>
        </w:rPr>
      </w:pPr>
      <w:ins w:id="102" w:author="Mihai Enescu - RAN1#120" w:date="2025-03-13T09:24:00Z">
        <w:r w:rsidRPr="00B70C26">
          <w:rPr>
            <w:rFonts w:eastAsia="Malgun Gothic"/>
            <w:color w:val="000000" w:themeColor="text1"/>
            <w:lang w:eastAsia="zh-CN"/>
          </w:rPr>
          <w:t xml:space="preserve">The UE is not expected to be configured with </w:t>
        </w:r>
      </w:ins>
      <w:ins w:id="103" w:author="Mihai Enescu - RAN1#120bis" w:date="2025-04-28T22:33:00Z" w16du:dateUtc="2025-04-28T19:33:00Z">
        <w:r w:rsidR="00F757C3" w:rsidRPr="00B70C26">
          <w:rPr>
            <w:rFonts w:eastAsia="Malgun Gothic"/>
            <w:color w:val="000000" w:themeColor="text1"/>
            <w:lang w:eastAsia="zh-CN"/>
          </w:rPr>
          <w:t xml:space="preserve">an SRS resource in </w:t>
        </w:r>
      </w:ins>
      <w:ins w:id="104" w:author="Mihai Enescu - RAN1#121" w:date="2025-06-01T23:13:00Z" w16du:dateUtc="2025-06-01T20:13:00Z">
        <w:r w:rsidR="00384306">
          <w:rPr>
            <w:rFonts w:eastAsia="Malgun Gothic"/>
            <w:color w:val="000000" w:themeColor="text1"/>
            <w:lang w:eastAsia="zh-CN"/>
          </w:rPr>
          <w:t>more than one</w:t>
        </w:r>
      </w:ins>
      <w:ins w:id="105" w:author="Mihai Enescu - RAN1#120bis" w:date="2025-04-28T22:33:00Z" w16du:dateUtc="2025-04-28T19:33:00Z">
        <w:r w:rsidR="00F757C3" w:rsidRPr="00B70C26">
          <w:rPr>
            <w:rFonts w:eastAsia="Malgun Gothic"/>
            <w:color w:val="000000" w:themeColor="text1"/>
            <w:lang w:eastAsia="zh-CN"/>
          </w:rPr>
          <w:t xml:space="preserve"> </w:t>
        </w:r>
        <w:r w:rsidR="00F757C3" w:rsidRPr="00B70C26">
          <w:rPr>
            <w:rFonts w:eastAsia="Malgun Gothic"/>
            <w:i/>
            <w:iCs/>
            <w:color w:val="000000" w:themeColor="text1"/>
            <w:lang w:eastAsia="zh-CN"/>
          </w:rPr>
          <w:t>SRS-</w:t>
        </w:r>
        <w:proofErr w:type="spellStart"/>
        <w:r w:rsidR="00F757C3" w:rsidRPr="00B70C26">
          <w:rPr>
            <w:rFonts w:eastAsia="Malgun Gothic"/>
            <w:i/>
            <w:iCs/>
            <w:color w:val="000000" w:themeColor="text1"/>
            <w:lang w:eastAsia="zh-CN"/>
          </w:rPr>
          <w:t>ResourceSe</w:t>
        </w:r>
        <w:r w:rsidR="00F757C3" w:rsidRPr="00B70C26">
          <w:rPr>
            <w:rFonts w:eastAsia="Malgun Gothic"/>
            <w:color w:val="000000" w:themeColor="text1"/>
            <w:lang w:eastAsia="zh-CN"/>
          </w:rPr>
          <w:t>t</w:t>
        </w:r>
      </w:ins>
      <w:proofErr w:type="spellEnd"/>
      <w:ins w:id="106" w:author="Mihai Enescu - RAN1#121" w:date="2025-06-01T23:13:00Z" w16du:dateUtc="2025-06-01T20:13:00Z">
        <w:r w:rsidR="00384306" w:rsidRPr="00384306">
          <w:rPr>
            <w:rFonts w:eastAsia="Malgun Gothic"/>
            <w:i/>
            <w:iCs/>
            <w:color w:val="000000" w:themeColor="text1"/>
            <w:lang w:eastAsia="zh-CN"/>
          </w:rPr>
          <w:t>(s)</w:t>
        </w:r>
      </w:ins>
      <w:ins w:id="107" w:author="Mihai Enescu - RAN1#120bis" w:date="2025-04-28T22:33:00Z" w16du:dateUtc="2025-04-28T19:33:00Z">
        <w:r w:rsidR="00F757C3" w:rsidRPr="00B70C26">
          <w:rPr>
            <w:rFonts w:eastAsia="Malgun Gothic"/>
            <w:color w:val="000000" w:themeColor="text1"/>
            <w:lang w:eastAsia="zh-CN"/>
          </w:rPr>
          <w:t xml:space="preserve"> </w:t>
        </w:r>
      </w:ins>
      <w:ins w:id="108" w:author="Mihai Enescu - RAN1#120bis" w:date="2025-04-28T22:34:00Z" w16du:dateUtc="2025-04-28T19:34:00Z">
        <w:r w:rsidR="00F757C3" w:rsidRPr="00B70C26">
          <w:rPr>
            <w:rFonts w:eastAsia="Malgun Gothic"/>
            <w:color w:val="000000" w:themeColor="text1"/>
            <w:lang w:eastAsia="zh-CN"/>
          </w:rPr>
          <w:t xml:space="preserve">with usage ‘codebook’ </w:t>
        </w:r>
      </w:ins>
      <w:ins w:id="109" w:author="Mihai Enescu - RAN1#121" w:date="2025-06-01T23:13:00Z" w16du:dateUtc="2025-06-01T20:13:00Z">
        <w:r w:rsidR="00384306">
          <w:rPr>
            <w:rFonts w:eastAsia="Malgun Gothic"/>
            <w:color w:val="000000" w:themeColor="text1"/>
            <w:lang w:eastAsia="zh-CN"/>
          </w:rPr>
          <w:t>or</w:t>
        </w:r>
      </w:ins>
      <w:ins w:id="110" w:author="Mihai Enescu - RAN1#120bis" w:date="2025-04-28T22:34:00Z" w16du:dateUtc="2025-04-28T19:34:00Z">
        <w:r w:rsidR="00F757C3" w:rsidRPr="00B70C26">
          <w:rPr>
            <w:rFonts w:eastAsia="Malgun Gothic"/>
            <w:color w:val="000000" w:themeColor="text1"/>
            <w:lang w:eastAsia="zh-CN"/>
          </w:rPr>
          <w:t xml:space="preserve"> ‘</w:t>
        </w:r>
        <w:proofErr w:type="spellStart"/>
        <w:r w:rsidR="00F757C3" w:rsidRPr="00B70C26">
          <w:rPr>
            <w:rFonts w:eastAsia="Malgun Gothic"/>
            <w:color w:val="000000" w:themeColor="text1"/>
            <w:lang w:eastAsia="zh-CN"/>
          </w:rPr>
          <w:t>antennaSwitching</w:t>
        </w:r>
        <w:proofErr w:type="spellEnd"/>
        <w:r w:rsidR="00F757C3" w:rsidRPr="00B70C26">
          <w:rPr>
            <w:rFonts w:eastAsia="Malgun Gothic"/>
            <w:color w:val="000000" w:themeColor="text1"/>
            <w:lang w:eastAsia="zh-CN"/>
          </w:rPr>
          <w:t>’</w:t>
        </w:r>
      </w:ins>
      <w:ins w:id="111" w:author="Mihai Enescu - RAN1#120bis" w:date="2025-04-28T22:35:00Z" w16du:dateUtc="2025-04-28T19:35:00Z">
        <w:r w:rsidR="00674EB6" w:rsidRPr="00B70C26">
          <w:rPr>
            <w:rFonts w:eastAsia="Malgun Gothic"/>
            <w:color w:val="000000" w:themeColor="text1"/>
            <w:lang w:eastAsia="zh-CN"/>
          </w:rPr>
          <w:t xml:space="preserve"> </w:t>
        </w:r>
      </w:ins>
      <w:ins w:id="112" w:author="Mihai Enescu - RAN1#120" w:date="2025-03-13T09:24:00Z">
        <w:del w:id="113" w:author="Mihai Enescu - RAN1#120bis" w:date="2025-04-28T22:33:00Z" w16du:dateUtc="2025-04-28T19:33:00Z">
          <w:r w:rsidRPr="00B70C26" w:rsidDel="00F757C3">
            <w:rPr>
              <w:rFonts w:eastAsia="Malgun Gothic"/>
              <w:color w:val="000000" w:themeColor="text1"/>
              <w:lang w:eastAsia="zh-CN"/>
            </w:rPr>
            <w:delText>.</w:delText>
          </w:r>
        </w:del>
      </w:ins>
      <w:ins w:id="114" w:author="Mihai Enescu - RAN1#120bis" w:date="2025-04-28T22:34:00Z" w16du:dateUtc="2025-04-28T19:34:00Z">
        <w:r w:rsidR="00F757C3" w:rsidRPr="00B70C26">
          <w:rPr>
            <w:rFonts w:eastAsia="Malgun Gothic"/>
            <w:color w:val="000000" w:themeColor="text1"/>
            <w:lang w:eastAsia="zh-CN"/>
          </w:rPr>
          <w:t xml:space="preserve">and </w:t>
        </w:r>
      </w:ins>
      <w:ins w:id="115" w:author="Mihai Enescu - RAN1#121" w:date="2025-06-01T23:13:00Z" w16du:dateUtc="2025-06-01T20:13:00Z">
        <w:r w:rsidR="00384306">
          <w:rPr>
            <w:rFonts w:eastAsia="Malgun Gothic"/>
            <w:color w:val="000000" w:themeColor="text1"/>
            <w:lang w:eastAsia="zh-CN"/>
          </w:rPr>
          <w:t xml:space="preserve">these </w:t>
        </w:r>
      </w:ins>
      <w:ins w:id="116" w:author="Mihai Enescu - RAN1#121" w:date="2025-06-01T23:14:00Z" w16du:dateUtc="2025-06-01T20:14:00Z">
        <w:r w:rsidR="00384306" w:rsidRPr="00B70C26">
          <w:rPr>
            <w:rFonts w:eastAsia="Malgun Gothic"/>
            <w:i/>
            <w:iCs/>
            <w:color w:val="000000" w:themeColor="text1"/>
            <w:lang w:eastAsia="zh-CN"/>
          </w:rPr>
          <w:t>SRS-</w:t>
        </w:r>
        <w:proofErr w:type="spellStart"/>
        <w:r w:rsidR="00384306" w:rsidRPr="00B70C26">
          <w:rPr>
            <w:rFonts w:eastAsia="Malgun Gothic"/>
            <w:i/>
            <w:iCs/>
            <w:color w:val="000000" w:themeColor="text1"/>
            <w:lang w:eastAsia="zh-CN"/>
          </w:rPr>
          <w:t>ResourceSe</w:t>
        </w:r>
        <w:r w:rsidR="00384306" w:rsidRPr="00B70C26">
          <w:rPr>
            <w:rFonts w:eastAsia="Malgun Gothic"/>
            <w:color w:val="000000" w:themeColor="text1"/>
            <w:lang w:eastAsia="zh-CN"/>
          </w:rPr>
          <w:t>t</w:t>
        </w:r>
        <w:proofErr w:type="spellEnd"/>
        <w:r w:rsidR="00384306" w:rsidRPr="00384306">
          <w:rPr>
            <w:rFonts w:eastAsia="Malgun Gothic"/>
            <w:i/>
            <w:iCs/>
            <w:color w:val="000000" w:themeColor="text1"/>
            <w:lang w:eastAsia="zh-CN"/>
          </w:rPr>
          <w:t>(s)</w:t>
        </w:r>
        <w:r w:rsidR="00384306">
          <w:rPr>
            <w:rFonts w:eastAsia="Malgun Gothic"/>
            <w:i/>
            <w:iCs/>
            <w:color w:val="000000" w:themeColor="text1"/>
            <w:lang w:eastAsia="zh-CN"/>
          </w:rPr>
          <w:t xml:space="preserve"> </w:t>
        </w:r>
      </w:ins>
      <w:ins w:id="117" w:author="Mihai Enescu - RAN1#120bis" w:date="2025-04-28T22:34:00Z" w16du:dateUtc="2025-04-28T19:34:00Z">
        <w:r w:rsidR="00F757C3" w:rsidRPr="00B70C26">
          <w:rPr>
            <w:rFonts w:eastAsia="Malgun Gothic"/>
            <w:color w:val="000000" w:themeColor="text1"/>
            <w:lang w:eastAsia="zh-CN"/>
          </w:rPr>
          <w:t>have different configuration for higher layer parameter [RRC parameter].</w:t>
        </w:r>
      </w:ins>
    </w:p>
    <w:p w14:paraId="2BAB69B3" w14:textId="77777777" w:rsidR="00044E41" w:rsidRPr="00B70C26" w:rsidRDefault="00044E41" w:rsidP="00044E41">
      <w:pPr>
        <w:rPr>
          <w:szCs w:val="22"/>
          <w:lang w:val="en-US"/>
        </w:rPr>
      </w:pPr>
      <w:r w:rsidRPr="00B70C26">
        <w:rPr>
          <w:szCs w:val="22"/>
          <w:lang w:val="en-US"/>
        </w:rPr>
        <w:t xml:space="preserve">For operation in the same carrier, the UE is not expected to be configured on overlapping symbols with a SRS resource configured by the higher layer parameter </w:t>
      </w:r>
      <w:r w:rsidRPr="00B70C26">
        <w:rPr>
          <w:i/>
          <w:szCs w:val="22"/>
          <w:lang w:val="en-US"/>
        </w:rPr>
        <w:t>SRS-</w:t>
      </w:r>
      <w:proofErr w:type="spellStart"/>
      <w:r w:rsidRPr="00B70C26">
        <w:rPr>
          <w:i/>
          <w:szCs w:val="22"/>
          <w:lang w:val="en-US"/>
        </w:rPr>
        <w:t>PosResource</w:t>
      </w:r>
      <w:proofErr w:type="spellEnd"/>
      <w:r w:rsidRPr="00B70C26">
        <w:rPr>
          <w:szCs w:val="22"/>
          <w:lang w:val="en-US"/>
        </w:rPr>
        <w:t xml:space="preserve"> and a SRS resource configured by the higher layer parameter </w:t>
      </w:r>
      <w:r w:rsidRPr="00B70C26">
        <w:rPr>
          <w:i/>
          <w:szCs w:val="22"/>
          <w:lang w:val="en-US"/>
        </w:rPr>
        <w:t>SRS-Resource</w:t>
      </w:r>
      <w:r w:rsidRPr="00B70C26">
        <w:rPr>
          <w:szCs w:val="22"/>
          <w:lang w:val="en-US"/>
        </w:rPr>
        <w:t xml:space="preserve"> with </w:t>
      </w:r>
      <w:proofErr w:type="spellStart"/>
      <w:r w:rsidRPr="00B70C26">
        <w:rPr>
          <w:i/>
          <w:szCs w:val="22"/>
          <w:lang w:val="en-US"/>
        </w:rPr>
        <w:t>resourceType</w:t>
      </w:r>
      <w:proofErr w:type="spellEnd"/>
      <w:r w:rsidRPr="00B70C26">
        <w:rPr>
          <w:szCs w:val="22"/>
          <w:lang w:val="en-US"/>
        </w:rPr>
        <w:t xml:space="preserve"> of both SRS resources as 'periodic'.</w:t>
      </w:r>
    </w:p>
    <w:p w14:paraId="6A02C547" w14:textId="77777777" w:rsidR="00044E41" w:rsidRPr="00B70C26" w:rsidRDefault="00044E41" w:rsidP="00044E41">
      <w:pPr>
        <w:rPr>
          <w:szCs w:val="22"/>
          <w:lang w:val="en-US"/>
        </w:rPr>
      </w:pPr>
      <w:r w:rsidRPr="00B70C26">
        <w:rPr>
          <w:szCs w:val="22"/>
          <w:lang w:val="en-US"/>
        </w:rPr>
        <w:t xml:space="preserve">For operation in the same carrier, the UE is not expected to be </w:t>
      </w:r>
      <w:r w:rsidRPr="00B70C26">
        <w:rPr>
          <w:lang w:bidi="ar"/>
        </w:rPr>
        <w:t xml:space="preserve">activated or </w:t>
      </w:r>
      <w:r w:rsidRPr="00B70C26">
        <w:rPr>
          <w:szCs w:val="22"/>
          <w:lang w:val="en-US"/>
        </w:rPr>
        <w:t xml:space="preserve">triggered to transmit SRS on overlapping symbols with a SRS resource configured by the higher layer parameter </w:t>
      </w:r>
      <w:r w:rsidRPr="00B70C26">
        <w:rPr>
          <w:i/>
          <w:szCs w:val="22"/>
          <w:lang w:val="en-US"/>
        </w:rPr>
        <w:t>SRS-</w:t>
      </w:r>
      <w:proofErr w:type="spellStart"/>
      <w:r w:rsidRPr="00B70C26">
        <w:rPr>
          <w:i/>
          <w:szCs w:val="22"/>
          <w:lang w:val="en-US"/>
        </w:rPr>
        <w:t>PosResource</w:t>
      </w:r>
      <w:proofErr w:type="spellEnd"/>
      <w:r w:rsidRPr="00B70C26">
        <w:rPr>
          <w:szCs w:val="22"/>
          <w:lang w:val="en-US"/>
        </w:rPr>
        <w:t xml:space="preserve"> and a SRS resource configured by the higher layer parameter </w:t>
      </w:r>
      <w:r w:rsidRPr="00B70C26">
        <w:rPr>
          <w:i/>
          <w:szCs w:val="22"/>
          <w:lang w:val="en-US"/>
        </w:rPr>
        <w:t>SRS-Resource</w:t>
      </w:r>
      <w:r w:rsidRPr="00B70C26">
        <w:rPr>
          <w:szCs w:val="22"/>
          <w:lang w:val="en-US"/>
        </w:rPr>
        <w:t xml:space="preserve"> with </w:t>
      </w:r>
      <w:proofErr w:type="spellStart"/>
      <w:r w:rsidRPr="00B70C26">
        <w:rPr>
          <w:i/>
          <w:szCs w:val="22"/>
          <w:lang w:val="en-US"/>
        </w:rPr>
        <w:t>resourceType</w:t>
      </w:r>
      <w:proofErr w:type="spellEnd"/>
      <w:r w:rsidRPr="00B70C26">
        <w:rPr>
          <w:szCs w:val="22"/>
          <w:lang w:val="en-US"/>
        </w:rPr>
        <w:t xml:space="preserve"> of both SRS resources as 'semi-persistent' or 'aperiodic'.</w:t>
      </w:r>
    </w:p>
    <w:p w14:paraId="0757190D" w14:textId="77777777" w:rsidR="00044E41" w:rsidRPr="00B70C26" w:rsidRDefault="00044E41" w:rsidP="00044E41">
      <w:pPr>
        <w:rPr>
          <w:color w:val="000000" w:themeColor="text1"/>
        </w:rPr>
      </w:pPr>
      <w:r w:rsidRPr="00B70C26">
        <w:rPr>
          <w:color w:val="000000" w:themeColor="text1"/>
        </w:rPr>
        <w:t xml:space="preserve">For operations in the same carrier, the UE is not expected to be configured on overlapping symbols with more than one SRS resources configured by the higher layer parameter </w:t>
      </w:r>
      <w:r w:rsidRPr="00B70C26">
        <w:rPr>
          <w:i/>
          <w:szCs w:val="22"/>
          <w:lang w:val="en-US"/>
        </w:rPr>
        <w:t>SRS-</w:t>
      </w:r>
      <w:proofErr w:type="spellStart"/>
      <w:r w:rsidRPr="00B70C26">
        <w:rPr>
          <w:i/>
          <w:szCs w:val="22"/>
          <w:lang w:val="en-US"/>
        </w:rPr>
        <w:t>PosResource</w:t>
      </w:r>
      <w:proofErr w:type="spellEnd"/>
      <w:r w:rsidRPr="00B70C26">
        <w:rPr>
          <w:color w:val="000000" w:themeColor="text1"/>
        </w:rPr>
        <w:t xml:space="preserve"> with </w:t>
      </w:r>
      <w:proofErr w:type="spellStart"/>
      <w:r w:rsidRPr="00B70C26">
        <w:rPr>
          <w:i/>
          <w:iCs/>
          <w:color w:val="000000" w:themeColor="text1"/>
        </w:rPr>
        <w:t>resourceType</w:t>
      </w:r>
      <w:proofErr w:type="spellEnd"/>
      <w:r w:rsidRPr="00B70C26">
        <w:rPr>
          <w:color w:val="000000" w:themeColor="text1"/>
        </w:rPr>
        <w:t xml:space="preserve"> of the SRS resources as 'periodic'.</w:t>
      </w:r>
    </w:p>
    <w:p w14:paraId="3368BC8C" w14:textId="77777777" w:rsidR="00044E41" w:rsidRPr="00B70C26" w:rsidRDefault="00044E41" w:rsidP="00044E41">
      <w:pPr>
        <w:rPr>
          <w:b/>
          <w:color w:val="000000" w:themeColor="text1"/>
        </w:rPr>
      </w:pPr>
      <w:r w:rsidRPr="00B70C26">
        <w:rPr>
          <w:color w:val="000000" w:themeColor="text1"/>
        </w:rPr>
        <w:t xml:space="preserve">For operations in the same carrier, the UE is not expected to be </w:t>
      </w:r>
      <w:r w:rsidRPr="00B70C26">
        <w:rPr>
          <w:lang w:bidi="ar"/>
        </w:rPr>
        <w:t xml:space="preserve">activated or </w:t>
      </w:r>
      <w:r w:rsidRPr="00B70C26">
        <w:rPr>
          <w:color w:val="000000" w:themeColor="text1"/>
        </w:rPr>
        <w:t xml:space="preserve">triggered to transmit SRS on overlapping symbols with more than one SRS resources configured by the higher layer parameter </w:t>
      </w:r>
      <w:r w:rsidRPr="00B70C26">
        <w:rPr>
          <w:i/>
          <w:szCs w:val="22"/>
          <w:lang w:val="en-US"/>
        </w:rPr>
        <w:t>SRS-</w:t>
      </w:r>
      <w:proofErr w:type="spellStart"/>
      <w:r w:rsidRPr="00B70C26">
        <w:rPr>
          <w:i/>
          <w:szCs w:val="22"/>
          <w:lang w:val="en-US"/>
        </w:rPr>
        <w:t>PosResource</w:t>
      </w:r>
      <w:proofErr w:type="spellEnd"/>
      <w:r w:rsidRPr="00B70C26">
        <w:rPr>
          <w:color w:val="000000" w:themeColor="text1"/>
        </w:rPr>
        <w:t xml:space="preserve"> with </w:t>
      </w:r>
      <w:proofErr w:type="spellStart"/>
      <w:r w:rsidRPr="00B70C26">
        <w:rPr>
          <w:i/>
          <w:iCs/>
          <w:color w:val="000000" w:themeColor="text1"/>
        </w:rPr>
        <w:t>resourceType</w:t>
      </w:r>
      <w:proofErr w:type="spellEnd"/>
      <w:r w:rsidRPr="00B70C26">
        <w:rPr>
          <w:color w:val="000000" w:themeColor="text1"/>
        </w:rPr>
        <w:t xml:space="preserve"> of the SRS resources as 'semi-persistent' or 'aperiodic'.</w:t>
      </w:r>
    </w:p>
    <w:p w14:paraId="541622DF" w14:textId="77777777" w:rsidR="00044E41" w:rsidRPr="00B70C26" w:rsidRDefault="00044E41" w:rsidP="00044E41">
      <w:pPr>
        <w:pStyle w:val="Proposal"/>
        <w:ind w:left="0" w:firstLine="0"/>
        <w:jc w:val="left"/>
        <w:rPr>
          <w:b w:val="0"/>
          <w:bCs w:val="0"/>
          <w:color w:val="000000" w:themeColor="text1"/>
        </w:rPr>
      </w:pPr>
      <w:r w:rsidRPr="00B70C26">
        <w:rPr>
          <w:b w:val="0"/>
          <w:bCs w:val="0"/>
          <w:color w:val="000000" w:themeColor="text1"/>
        </w:rPr>
        <w:t xml:space="preserve">For intra-band and inter-band CA operations, a UE can simultaneously transmit more than one SRS resource configured by </w:t>
      </w:r>
      <w:r w:rsidRPr="00B70C26">
        <w:rPr>
          <w:b w:val="0"/>
          <w:bCs w:val="0"/>
          <w:i/>
          <w:szCs w:val="22"/>
          <w:lang w:val="en-US"/>
        </w:rPr>
        <w:t>SRS-</w:t>
      </w:r>
      <w:proofErr w:type="spellStart"/>
      <w:r w:rsidRPr="00B70C26">
        <w:rPr>
          <w:b w:val="0"/>
          <w:bCs w:val="0"/>
          <w:i/>
          <w:szCs w:val="22"/>
          <w:lang w:val="en-US"/>
        </w:rPr>
        <w:t>PosResource</w:t>
      </w:r>
      <w:proofErr w:type="spellEnd"/>
      <w:r w:rsidRPr="00B70C26">
        <w:rPr>
          <w:b w:val="0"/>
          <w:bCs w:val="0"/>
          <w:color w:val="000000" w:themeColor="text1"/>
        </w:rPr>
        <w:t xml:space="preserve"> on different CCs, subject to UE's capability</w:t>
      </w:r>
    </w:p>
    <w:p w14:paraId="7044A0F2" w14:textId="77777777" w:rsidR="00044E41" w:rsidRPr="00B70C26" w:rsidRDefault="00044E41" w:rsidP="00044E41">
      <w:pPr>
        <w:pStyle w:val="Proposal"/>
        <w:ind w:left="0" w:firstLine="0"/>
        <w:jc w:val="left"/>
        <w:rPr>
          <w:b w:val="0"/>
          <w:bCs w:val="0"/>
          <w:color w:val="000000" w:themeColor="text1"/>
        </w:rPr>
      </w:pPr>
      <w:r w:rsidRPr="00B70C26">
        <w:rPr>
          <w:b w:val="0"/>
          <w:bCs w:val="0"/>
          <w:color w:val="000000" w:themeColor="text1"/>
        </w:rPr>
        <w:t xml:space="preserve">For intra-band and inter-band CA operations, a UE can simultaneously transmit more than one SRS resource configured by </w:t>
      </w:r>
      <w:r w:rsidRPr="00B70C26">
        <w:rPr>
          <w:b w:val="0"/>
          <w:bCs w:val="0"/>
          <w:i/>
          <w:szCs w:val="22"/>
          <w:lang w:val="en-US"/>
        </w:rPr>
        <w:t>SRS-</w:t>
      </w:r>
      <w:proofErr w:type="spellStart"/>
      <w:r w:rsidRPr="00B70C26">
        <w:rPr>
          <w:b w:val="0"/>
          <w:bCs w:val="0"/>
          <w:i/>
          <w:szCs w:val="22"/>
          <w:lang w:val="en-US"/>
        </w:rPr>
        <w:t>PosResource</w:t>
      </w:r>
      <w:proofErr w:type="spellEnd"/>
      <w:r w:rsidRPr="00B70C26">
        <w:rPr>
          <w:b w:val="0"/>
          <w:bCs w:val="0"/>
          <w:color w:val="000000" w:themeColor="text1"/>
        </w:rPr>
        <w:t xml:space="preserve"> and </w:t>
      </w:r>
      <w:r w:rsidRPr="00B70C26">
        <w:rPr>
          <w:b w:val="0"/>
          <w:bCs w:val="0"/>
          <w:i/>
          <w:iCs/>
          <w:color w:val="000000" w:themeColor="text1"/>
        </w:rPr>
        <w:t xml:space="preserve">SRS-Resource </w:t>
      </w:r>
      <w:r w:rsidRPr="00B70C26">
        <w:rPr>
          <w:b w:val="0"/>
          <w:bCs w:val="0"/>
          <w:color w:val="000000" w:themeColor="text1"/>
        </w:rPr>
        <w:t>on different CCs, subject to UE's capability.</w:t>
      </w:r>
    </w:p>
    <w:p w14:paraId="13DF5F40" w14:textId="77777777" w:rsidR="00044E41" w:rsidRPr="00B70C26" w:rsidRDefault="00044E41" w:rsidP="00044E41">
      <w:r w:rsidRPr="00B70C26">
        <w:t xml:space="preserve">The SRS request field [5, TS 38.212] in DCI format 0_1, 1_1, 0_2 (if SRS request field is present), 1_2 (if SRS request field is present), 0_3, 1_3 indicates the triggered SRS resource set given in Table 7.3.1.1.2-24 of [5, TS 38.212]. The 2-bit SRS request field in DCI format 2_3 indicates the triggered SRS resource set given in clause 7.3 of [5, TS 38.212] and defined by the entries of the higher layer parameter </w:t>
      </w:r>
      <w:proofErr w:type="spellStart"/>
      <w:r w:rsidRPr="00B70C26">
        <w:rPr>
          <w:i/>
        </w:rPr>
        <w:t>srs-ResourceSetToAddModList</w:t>
      </w:r>
      <w:proofErr w:type="spellEnd"/>
      <w:r w:rsidRPr="00B70C26">
        <w:t xml:space="preserve"> if the UE is configured with higher layer parameter </w:t>
      </w:r>
      <w:proofErr w:type="spellStart"/>
      <w:r w:rsidRPr="00B70C26">
        <w:rPr>
          <w:i/>
        </w:rPr>
        <w:t>srs</w:t>
      </w:r>
      <w:proofErr w:type="spellEnd"/>
      <w:r w:rsidRPr="00B70C26">
        <w:rPr>
          <w:i/>
        </w:rPr>
        <w:t>-TPC-PDCCH-Group</w:t>
      </w:r>
      <w:r w:rsidRPr="00B70C26">
        <w:t xml:space="preserve"> set to '</w:t>
      </w:r>
      <w:proofErr w:type="spellStart"/>
      <w:r w:rsidRPr="00B70C26">
        <w:t>typeB</w:t>
      </w:r>
      <w:proofErr w:type="spellEnd"/>
      <w:r w:rsidRPr="00B70C26">
        <w:t xml:space="preserve">', or indicates the SRS transmission on a set of serving cells configured by higher layers if the UE is configured with higher layer parameter </w:t>
      </w:r>
      <w:proofErr w:type="spellStart"/>
      <w:r w:rsidRPr="00B70C26">
        <w:rPr>
          <w:i/>
        </w:rPr>
        <w:t>srs</w:t>
      </w:r>
      <w:proofErr w:type="spellEnd"/>
      <w:r w:rsidRPr="00B70C26">
        <w:rPr>
          <w:i/>
        </w:rPr>
        <w:t>-TPC-PDCCH-Group</w:t>
      </w:r>
      <w:r w:rsidRPr="00B70C26">
        <w:t xml:space="preserve"> set to '</w:t>
      </w:r>
      <w:proofErr w:type="spellStart"/>
      <w:r w:rsidRPr="00B70C26">
        <w:t>typeA</w:t>
      </w:r>
      <w:proofErr w:type="spellEnd"/>
      <w:r w:rsidRPr="00B70C26">
        <w:t>'.</w:t>
      </w:r>
    </w:p>
    <w:p w14:paraId="7B55CD1F" w14:textId="77777777" w:rsidR="00044E41" w:rsidRPr="00B70C26" w:rsidRDefault="00044E41" w:rsidP="00044E41">
      <w:bookmarkStart w:id="118" w:name="_Hlk498636457"/>
      <w:bookmarkStart w:id="119" w:name="_Hlk498636712"/>
      <w:bookmarkStart w:id="120" w:name="_Hlk498515857"/>
      <w:r w:rsidRPr="00B70C26">
        <w:t xml:space="preserve">For PUCCH and SRS on the same carrier, a UE shall not transmit SRS when semi-persistent or periodic SRS is configured in the same symbol(s) with PUCCH </w:t>
      </w:r>
      <w:bookmarkEnd w:id="118"/>
      <w:r w:rsidRPr="00B70C26">
        <w:t>carrying only CSI report(s), or only L1-RSRP report(s)</w:t>
      </w:r>
      <w:bookmarkEnd w:id="119"/>
      <w:r w:rsidRPr="00B70C26">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w:t>
      </w:r>
      <w:bookmarkStart w:id="121" w:name="_Hlk498108449"/>
      <w:r w:rsidRPr="00B70C26">
        <w:t xml:space="preserve">PUCCH shall not be transmitted when aperiodic SRS is triggered to be transmitted to overlap in the same symbol with PUCCH carrying semi-persistent/periodic CSI report(s) or semi-persistent/periodic L1-RSRP report(s) only, or only L1-SINR report(s) </w:t>
      </w:r>
      <w:r w:rsidRPr="00B70C26">
        <w:rPr>
          <w:rFonts w:hint="eastAsia"/>
          <w:lang w:eastAsia="zh-CN"/>
        </w:rPr>
        <w:t xml:space="preserve">and </w:t>
      </w:r>
      <w:r w:rsidRPr="00B70C26">
        <w:rPr>
          <w:lang w:eastAsia="zh-CN"/>
        </w:rPr>
        <w:t xml:space="preserve">the PUCCH starts no earlier than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 xml:space="preserve">proc,2 </m:t>
            </m:r>
          </m:sub>
        </m:sSub>
      </m:oMath>
      <w:r w:rsidRPr="00B70C26">
        <w:rPr>
          <w:lang w:eastAsia="zh-CN"/>
        </w:rPr>
        <w:t xml:space="preserve"> after the last symbol of the PDCCH carrying the triggering command for the aperiodic SRS, where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proc,2</m:t>
            </m:r>
          </m:sub>
        </m:sSub>
      </m:oMath>
      <w:r w:rsidRPr="00B70C26">
        <w:rPr>
          <w:lang w:eastAsia="zh-CN"/>
        </w:rPr>
        <w:t xml:space="preserve"> is the PUSCH preparation time for the corresponding UE processing capability assuming </w:t>
      </w:r>
      <m:oMath>
        <m:sSub>
          <m:sSubPr>
            <m:ctrlPr>
              <w:rPr>
                <w:rFonts w:ascii="Cambria Math" w:hAnsi="Cambria Math"/>
                <w:i/>
                <w:iCs/>
                <w:lang w:eastAsia="zh-CN"/>
              </w:rPr>
            </m:ctrlPr>
          </m:sSubPr>
          <m:e>
            <m:r>
              <w:rPr>
                <w:rFonts w:ascii="Cambria Math" w:hAnsi="Cambria Math"/>
                <w:lang w:eastAsia="zh-CN"/>
              </w:rPr>
              <m:t>d</m:t>
            </m:r>
          </m:e>
          <m:sub>
            <m:r>
              <m:rPr>
                <m:sty m:val="p"/>
              </m:rPr>
              <w:rPr>
                <w:rFonts w:ascii="Cambria Math" w:hAnsi="Cambria Math"/>
                <w:lang w:eastAsia="zh-CN"/>
              </w:rPr>
              <m:t>2,1</m:t>
            </m:r>
          </m:sub>
        </m:sSub>
        <m:r>
          <w:rPr>
            <w:rFonts w:ascii="Cambria Math" w:hAnsi="Cambria Math"/>
            <w:lang w:eastAsia="zh-CN"/>
          </w:rPr>
          <m:t>=1</m:t>
        </m:r>
      </m:oMath>
      <w:r w:rsidRPr="00B70C26">
        <w:rPr>
          <w:lang w:eastAsia="zh-CN"/>
        </w:rPr>
        <w:t xml:space="preserve"> and </w:t>
      </w:r>
      <m:oMath>
        <m:r>
          <w:rPr>
            <w:rFonts w:ascii="Cambria Math" w:hAnsi="Cambria Math"/>
            <w:lang w:eastAsia="zh-CN"/>
          </w:rPr>
          <m:t>μ</m:t>
        </m:r>
      </m:oMath>
      <w:r w:rsidRPr="00B70C26">
        <w:rPr>
          <w:lang w:eastAsia="zh-CN"/>
        </w:rPr>
        <w:t xml:space="preserve"> corresponds to the smallest SCS configuration between the SCS configuration of the PDCCH carrying the triggering command and the SCS configuration of the PUCCH</w:t>
      </w:r>
      <w:r w:rsidRPr="00B70C26">
        <w:t xml:space="preserve">. </w:t>
      </w:r>
    </w:p>
    <w:p w14:paraId="25AB2B47" w14:textId="77777777" w:rsidR="00044E41" w:rsidRPr="00B70C26" w:rsidRDefault="00044E41" w:rsidP="00044E41">
      <w:r w:rsidRPr="00B70C26">
        <w:t xml:space="preserve">In case of intra-band contiguous carrier aggregation, or in inter-band or intra-band non-contiguous CA band combination if simultaneous SRS and PUCCH/PUSCH transmissions are not </w:t>
      </w:r>
      <w:r w:rsidRPr="00B70C26">
        <w:rPr>
          <w:rFonts w:hint="eastAsia"/>
          <w:lang w:val="en-US" w:eastAsia="zh-CN"/>
        </w:rPr>
        <w:t>supported by UE</w:t>
      </w:r>
      <w:r w:rsidRPr="00B70C26">
        <w:t>, the UE is not expected to be indicated with a SRS transmission from a carrier and to be configured or scheduled with a PUSCH/UL DM-RS/UL PT-RS/PUCCH transmission from a different carrier in the same symbol.</w:t>
      </w:r>
    </w:p>
    <w:p w14:paraId="32A816F0" w14:textId="77777777" w:rsidR="00044E41" w:rsidRPr="00B70C26" w:rsidRDefault="00044E41" w:rsidP="00044E41">
      <w:r w:rsidRPr="00B70C26">
        <w:t xml:space="preserve">In case of intra-band contiguous carrier aggregation, or in inter-band CA band combination if simultaneous SRS and PRACH transmissions are not </w:t>
      </w:r>
      <w:r w:rsidRPr="00B70C26">
        <w:rPr>
          <w:rFonts w:hint="eastAsia"/>
          <w:lang w:val="en-US" w:eastAsia="zh-CN"/>
        </w:rPr>
        <w:t>supported by UE</w:t>
      </w:r>
      <w:r w:rsidRPr="00B70C26">
        <w:t xml:space="preserve">, or in case of intra-band non-contiguous CA band combination if the </w:t>
      </w:r>
      <w:r w:rsidRPr="00B70C26">
        <w:lastRenderedPageBreak/>
        <w:t xml:space="preserve">UE is not configured with higher layer parameter </w:t>
      </w:r>
      <w:r w:rsidRPr="00B70C26">
        <w:rPr>
          <w:i/>
          <w:iCs/>
        </w:rPr>
        <w:t xml:space="preserve">intraBandNC-PRACH-simulTx-r17, </w:t>
      </w:r>
      <w:r w:rsidRPr="00B70C26">
        <w:t xml:space="preserve">the UE shall not transmit simultaneously SRS resource(s) from a carrier and PRACH from a different carrier. </w:t>
      </w:r>
    </w:p>
    <w:p w14:paraId="7584CE59" w14:textId="77777777" w:rsidR="00044E41" w:rsidRPr="00B70C26" w:rsidRDefault="00044E41" w:rsidP="00044E41">
      <w:pPr>
        <w:spacing w:line="259" w:lineRule="auto"/>
        <w:rPr>
          <w:rFonts w:eastAsia="Batang"/>
        </w:rPr>
      </w:pPr>
      <w:r w:rsidRPr="00B70C26">
        <w:rPr>
          <w:rFonts w:eastAsia="Batang"/>
        </w:rPr>
        <w:t xml:space="preserve">In case of intra-band contiguous carrier aggregation, or in inter-band CA band combination if simultaneous SRS and </w:t>
      </w:r>
      <w:proofErr w:type="spellStart"/>
      <w:r w:rsidRPr="00B70C26">
        <w:rPr>
          <w:rFonts w:eastAsia="Batang" w:hint="eastAsia"/>
        </w:rPr>
        <w:t>MsgA</w:t>
      </w:r>
      <w:proofErr w:type="spellEnd"/>
      <w:r w:rsidRPr="00B70C26">
        <w:rPr>
          <w:rFonts w:eastAsia="Batang"/>
        </w:rPr>
        <w:t xml:space="preserve"> transmissions are not </w:t>
      </w:r>
      <w:r w:rsidRPr="00B70C26">
        <w:rPr>
          <w:rFonts w:eastAsia="Batang" w:hint="eastAsia"/>
        </w:rPr>
        <w:t>supported by UE</w:t>
      </w:r>
      <w:r w:rsidRPr="00B70C26">
        <w:rPr>
          <w:rFonts w:eastAsia="Batang"/>
        </w:rPr>
        <w:t xml:space="preserve">, the UE shall not transmit simultaneously SRS resource(s) from a carrier and </w:t>
      </w:r>
      <w:proofErr w:type="spellStart"/>
      <w:r w:rsidRPr="00B70C26">
        <w:rPr>
          <w:rFonts w:eastAsia="Batang" w:hint="eastAsia"/>
        </w:rPr>
        <w:t>MsgA</w:t>
      </w:r>
      <w:proofErr w:type="spellEnd"/>
      <w:r w:rsidRPr="00B70C26">
        <w:rPr>
          <w:rFonts w:eastAsia="Batang"/>
        </w:rPr>
        <w:t xml:space="preserve"> from a different carrier.</w:t>
      </w:r>
    </w:p>
    <w:p w14:paraId="02ED3262" w14:textId="77777777" w:rsidR="00044E41" w:rsidRPr="00B70C26" w:rsidRDefault="00044E41" w:rsidP="00044E41">
      <w:pPr>
        <w:widowControl w:val="0"/>
      </w:pPr>
      <w:bookmarkStart w:id="122" w:name="_Hlk523498144"/>
      <w:r w:rsidRPr="00B70C26">
        <w:t xml:space="preserve">In case a SRS resource with </w:t>
      </w:r>
      <w:proofErr w:type="spellStart"/>
      <w:r w:rsidRPr="00B70C26">
        <w:rPr>
          <w:i/>
        </w:rPr>
        <w:t>resourceType</w:t>
      </w:r>
      <w:proofErr w:type="spellEnd"/>
      <w:r w:rsidRPr="00B70C26">
        <w:t xml:space="preserve"> set as 'aperiodic' is triggered on the OFDM symbol(s) configured with periodic/semi-persistent SRS transmission, the UE shall transmit the aperiodic SRS resource and </w:t>
      </w:r>
      <w:r w:rsidRPr="00B70C26">
        <w:rPr>
          <w:rFonts w:hint="eastAsia"/>
          <w:lang w:val="en-US" w:eastAsia="zh-CN"/>
        </w:rPr>
        <w:t>only</w:t>
      </w:r>
      <w:r w:rsidRPr="00B70C26">
        <w:t xml:space="preserve"> the periodic/semi-persistent SRS </w:t>
      </w:r>
      <w:r w:rsidRPr="00B70C26">
        <w:rPr>
          <w:rFonts w:hint="eastAsia"/>
          <w:lang w:val="en-US" w:eastAsia="zh-CN"/>
        </w:rPr>
        <w:t>symbol</w:t>
      </w:r>
      <w:r w:rsidRPr="00B70C26">
        <w:t>(s) overlapping within the symbol(s)</w:t>
      </w:r>
      <w:r w:rsidRPr="00B70C26">
        <w:rPr>
          <w:rFonts w:hint="eastAsia"/>
          <w:lang w:val="en-US" w:eastAsia="zh-CN"/>
        </w:rPr>
        <w:t xml:space="preserve"> are dropped, while the </w:t>
      </w:r>
      <w:r w:rsidRPr="00B70C26">
        <w:t xml:space="preserve">periodic/semi-persistent SRS </w:t>
      </w:r>
      <w:r w:rsidRPr="00B70C26">
        <w:rPr>
          <w:rFonts w:hint="eastAsia"/>
          <w:lang w:val="en-US" w:eastAsia="zh-CN"/>
        </w:rPr>
        <w:t>symbol</w:t>
      </w:r>
      <w:r w:rsidRPr="00B70C26">
        <w:t>(s)</w:t>
      </w:r>
      <w:r w:rsidRPr="00B70C26">
        <w:rPr>
          <w:rFonts w:hint="eastAsia"/>
          <w:lang w:val="en-US" w:eastAsia="zh-CN"/>
        </w:rPr>
        <w:t xml:space="preserve"> that</w:t>
      </w:r>
      <w:r w:rsidRPr="00B70C26">
        <w:t xml:space="preserve"> </w:t>
      </w:r>
      <w:r w:rsidRPr="00B70C26">
        <w:rPr>
          <w:lang w:val="en-US" w:eastAsia="zh-CN"/>
        </w:rPr>
        <w:t xml:space="preserve">are not </w:t>
      </w:r>
      <w:r w:rsidRPr="00B70C26">
        <w:t>overlapped</w:t>
      </w:r>
      <w:r w:rsidRPr="00B70C26">
        <w:rPr>
          <w:rFonts w:hint="eastAsia"/>
          <w:lang w:val="en-US" w:eastAsia="zh-CN"/>
        </w:rPr>
        <w:t xml:space="preserve"> with the aperiodic SRS resource are transmitted</w:t>
      </w:r>
      <w:r w:rsidRPr="00B70C26">
        <w:t xml:space="preserve">. In case a SRS resource with </w:t>
      </w:r>
      <w:proofErr w:type="spellStart"/>
      <w:r w:rsidRPr="00B70C26">
        <w:rPr>
          <w:i/>
        </w:rPr>
        <w:t>resourceType</w:t>
      </w:r>
      <w:proofErr w:type="spellEnd"/>
      <w:r w:rsidRPr="00B70C26">
        <w:t xml:space="preserve"> set as 'semi-persistent' is triggered on the OFDM symbol</w:t>
      </w:r>
      <w:r w:rsidRPr="00B70C26">
        <w:rPr>
          <w:rFonts w:hint="eastAsia"/>
          <w:lang w:val="en-US" w:eastAsia="zh-CN"/>
        </w:rPr>
        <w:t>(s)</w:t>
      </w:r>
      <w:r w:rsidRPr="00B70C26">
        <w:t xml:space="preserve"> configured with periodic SRS transmission, the UE shall transmit the semi-persistent SRS resource and </w:t>
      </w:r>
      <w:r w:rsidRPr="00B70C26">
        <w:rPr>
          <w:rFonts w:hint="eastAsia"/>
          <w:lang w:val="en-US" w:eastAsia="zh-CN"/>
        </w:rPr>
        <w:t>only</w:t>
      </w:r>
      <w:r w:rsidRPr="00B70C26">
        <w:t xml:space="preserve"> the periodic SRS </w:t>
      </w:r>
      <w:r w:rsidRPr="00B70C26">
        <w:rPr>
          <w:rFonts w:hint="eastAsia"/>
          <w:lang w:val="en-US" w:eastAsia="zh-CN"/>
        </w:rPr>
        <w:t>symbol</w:t>
      </w:r>
      <w:r w:rsidRPr="00B70C26">
        <w:t>(s) overlapping within the symbol(s)</w:t>
      </w:r>
      <w:r w:rsidRPr="00B70C26">
        <w:rPr>
          <w:rFonts w:hint="eastAsia"/>
          <w:lang w:val="en-US" w:eastAsia="zh-CN"/>
        </w:rPr>
        <w:t xml:space="preserve"> are dropped, while the periodic SRS symbol(s) that </w:t>
      </w:r>
      <w:r w:rsidRPr="00B70C26">
        <w:rPr>
          <w:lang w:val="en-US" w:eastAsia="zh-CN"/>
        </w:rPr>
        <w:t>are not</w:t>
      </w:r>
      <w:r w:rsidRPr="00B70C26">
        <w:rPr>
          <w:rFonts w:hint="eastAsia"/>
          <w:lang w:val="en-US" w:eastAsia="zh-CN"/>
        </w:rPr>
        <w:t xml:space="preserve"> overlapped with the semi-persistent SRS resource are transmitted</w:t>
      </w:r>
      <w:r w:rsidRPr="00B70C26">
        <w:t xml:space="preserve">. </w:t>
      </w:r>
    </w:p>
    <w:bookmarkEnd w:id="122"/>
    <w:p w14:paraId="60B28B6D" w14:textId="77777777" w:rsidR="00044E41" w:rsidRPr="00B70C26" w:rsidRDefault="00044E41" w:rsidP="00044E41">
      <w:pPr>
        <w:rPr>
          <w:color w:val="000000"/>
        </w:rPr>
      </w:pPr>
      <w:r w:rsidRPr="00B70C26">
        <w:rPr>
          <w:color w:val="000000"/>
        </w:rPr>
        <w:t xml:space="preserve">When the UE is configured with the higher layer parameter </w:t>
      </w:r>
      <w:r w:rsidRPr="00B70C26">
        <w:rPr>
          <w:i/>
          <w:color w:val="000000"/>
        </w:rPr>
        <w:t>usage</w:t>
      </w:r>
      <w:r w:rsidRPr="00B70C26">
        <w:rPr>
          <w:color w:val="000000"/>
        </w:rPr>
        <w:t xml:space="preserve"> in </w:t>
      </w:r>
      <w:r w:rsidRPr="00B70C26">
        <w:rPr>
          <w:i/>
          <w:color w:val="000000"/>
        </w:rPr>
        <w:t>SRS-</w:t>
      </w:r>
      <w:proofErr w:type="spellStart"/>
      <w:r w:rsidRPr="00B70C26">
        <w:rPr>
          <w:i/>
          <w:color w:val="000000"/>
        </w:rPr>
        <w:t>ResourceSet</w:t>
      </w:r>
      <w:proofErr w:type="spellEnd"/>
      <w:r w:rsidRPr="00B70C26">
        <w:rPr>
          <w:i/>
          <w:color w:val="000000"/>
        </w:rPr>
        <w:t xml:space="preserve"> </w:t>
      </w:r>
      <w:r w:rsidRPr="00B70C26">
        <w:rPr>
          <w:color w:val="000000"/>
        </w:rPr>
        <w:t>set to '</w:t>
      </w:r>
      <w:proofErr w:type="spellStart"/>
      <w:r w:rsidRPr="00B70C26">
        <w:rPr>
          <w:color w:val="000000"/>
        </w:rPr>
        <w:t>antennaSwitching</w:t>
      </w:r>
      <w:proofErr w:type="spellEnd"/>
      <w:r w:rsidRPr="00B70C26">
        <w:rPr>
          <w:color w:val="000000"/>
        </w:rPr>
        <w:t xml:space="preserve">', and a guard period of Y symbols is configured according to Clause 6.2.1.2, the UE shall use the same priority rules as defined above during the guard period as if SRS was configured. </w:t>
      </w:r>
    </w:p>
    <w:p w14:paraId="3C9BCCC9" w14:textId="77777777" w:rsidR="00044E41" w:rsidRPr="00B70C26" w:rsidRDefault="00044E41" w:rsidP="00044E41">
      <w:r w:rsidRPr="00B70C26">
        <w:t xml:space="preserve">When a </w:t>
      </w:r>
      <w:proofErr w:type="spellStart"/>
      <w:r w:rsidRPr="00B70C26">
        <w:rPr>
          <w:i/>
        </w:rPr>
        <w:t>spatialRelationInfo</w:t>
      </w:r>
      <w:proofErr w:type="spellEnd"/>
      <w:r w:rsidRPr="00B70C26">
        <w:rPr>
          <w:i/>
        </w:rPr>
        <w:t xml:space="preserve"> </w:t>
      </w:r>
      <w:r w:rsidRPr="00B70C26">
        <w:t xml:space="preserve">is activated/updated for a semi-persistent or aperiodic SRS resource configured by the higher layer parameter </w:t>
      </w:r>
      <w:r w:rsidRPr="00B70C26">
        <w:rPr>
          <w:i/>
        </w:rPr>
        <w:t>SRS-Resource</w:t>
      </w:r>
      <w:r w:rsidRPr="00B70C26">
        <w:t xml:space="preserve"> by a MAC CE for a set of CCs/BWPs, where the applicable list of CCs provided by higher layer parameter </w:t>
      </w:r>
      <w:r w:rsidRPr="00B70C26">
        <w:rPr>
          <w:i/>
        </w:rPr>
        <w:t>simultaneousSpatial-UpdatedList1</w:t>
      </w:r>
      <w:r w:rsidRPr="00B70C26">
        <w:t xml:space="preserve"> or </w:t>
      </w:r>
      <w:r w:rsidRPr="00B70C26">
        <w:rPr>
          <w:i/>
        </w:rPr>
        <w:t xml:space="preserve">simultaneousSpatial-UpdatedList2 </w:t>
      </w:r>
      <w:r w:rsidRPr="00B70C26">
        <w:t xml:space="preserve">is determined by the indicated CC in the MAC CE, the </w:t>
      </w:r>
      <w:proofErr w:type="spellStart"/>
      <w:r w:rsidRPr="00B70C26">
        <w:rPr>
          <w:i/>
        </w:rPr>
        <w:t>spatialRelationInfo</w:t>
      </w:r>
      <w:proofErr w:type="spellEnd"/>
      <w:r w:rsidRPr="00B70C26">
        <w:rPr>
          <w:i/>
        </w:rPr>
        <w:t xml:space="preserve"> </w:t>
      </w:r>
      <w:r w:rsidRPr="00B70C26">
        <w:t>is applied for the semi-persistent or aperiodic SRS resource(s) with the same SRS resource ID for all the BWPs in the determined CCs.</w:t>
      </w:r>
    </w:p>
    <w:p w14:paraId="400C12FC" w14:textId="77777777" w:rsidR="00044E41" w:rsidRPr="00B70C26" w:rsidRDefault="00044E41" w:rsidP="00044E41">
      <w:r w:rsidRPr="00B70C26">
        <w:t xml:space="preserve">When the higher layer parameter </w:t>
      </w:r>
      <w:proofErr w:type="spellStart"/>
      <w:r w:rsidRPr="00B70C26">
        <w:rPr>
          <w:i/>
          <w:color w:val="000000"/>
        </w:rPr>
        <w:t>enableDefaultBeamPL-ForSRS</w:t>
      </w:r>
      <w:proofErr w:type="spellEnd"/>
      <w:r w:rsidRPr="00B70C26">
        <w:t xml:space="preserve"> is set 'enabled', and if the </w:t>
      </w:r>
      <w:r w:rsidRPr="00B70C26">
        <w:rPr>
          <w:lang w:val="en-US"/>
        </w:rPr>
        <w:t xml:space="preserve">higher layer parameter </w:t>
      </w:r>
      <w:proofErr w:type="spellStart"/>
      <w:r w:rsidRPr="00B70C26">
        <w:rPr>
          <w:i/>
        </w:rPr>
        <w:t>spatialRelationInfo</w:t>
      </w:r>
      <w:proofErr w:type="spellEnd"/>
      <w:r w:rsidRPr="00B70C26">
        <w:t xml:space="preserve"> for the SRS resource, except for the SRS resource with the higher layer parameter </w:t>
      </w:r>
      <w:r w:rsidRPr="00B70C26">
        <w:rPr>
          <w:i/>
        </w:rPr>
        <w:t>usage</w:t>
      </w:r>
      <w:r w:rsidRPr="00B70C26">
        <w:t xml:space="preserve"> in SRS-</w:t>
      </w:r>
      <w:proofErr w:type="spellStart"/>
      <w:r w:rsidRPr="00B70C26">
        <w:t>ResourceSet</w:t>
      </w:r>
      <w:proofErr w:type="spellEnd"/>
      <w:r w:rsidRPr="00B70C26">
        <w:t xml:space="preserve"> set to '</w:t>
      </w:r>
      <w:proofErr w:type="spellStart"/>
      <w:r w:rsidRPr="00B70C26">
        <w:t>beamManagement</w:t>
      </w:r>
      <w:proofErr w:type="spellEnd"/>
      <w:r w:rsidRPr="00B70C26">
        <w:t xml:space="preserve">' or for the SRS resource with the higher layer parameter </w:t>
      </w:r>
      <w:r w:rsidRPr="00B70C26">
        <w:rPr>
          <w:i/>
        </w:rPr>
        <w:t>usage</w:t>
      </w:r>
      <w:r w:rsidRPr="00B70C26">
        <w:t xml:space="preserve"> in SRS-</w:t>
      </w:r>
      <w:proofErr w:type="spellStart"/>
      <w:r w:rsidRPr="00B70C26">
        <w:t>ResourceSet</w:t>
      </w:r>
      <w:proofErr w:type="spellEnd"/>
      <w:r w:rsidRPr="00B70C26">
        <w:t xml:space="preserve"> set to '</w:t>
      </w:r>
      <w:proofErr w:type="spellStart"/>
      <w:r w:rsidRPr="00B70C26">
        <w:t>nonCodebook</w:t>
      </w:r>
      <w:proofErr w:type="spellEnd"/>
      <w:r w:rsidRPr="00B70C26">
        <w:t xml:space="preserve">' with configuration of </w:t>
      </w:r>
      <w:proofErr w:type="spellStart"/>
      <w:r w:rsidRPr="00B70C26">
        <w:rPr>
          <w:i/>
        </w:rPr>
        <w:t>associatedCSI</w:t>
      </w:r>
      <w:proofErr w:type="spellEnd"/>
      <w:r w:rsidRPr="00B70C26">
        <w:rPr>
          <w:i/>
        </w:rPr>
        <w:t>-RS</w:t>
      </w:r>
      <w:r w:rsidRPr="00B70C26">
        <w:t xml:space="preserve"> or for the SRS resource configured by the higher layer parameter </w:t>
      </w:r>
      <w:r w:rsidRPr="00B70C26">
        <w:rPr>
          <w:i/>
          <w:color w:val="000000"/>
        </w:rPr>
        <w:t>SRS-</w:t>
      </w:r>
      <w:proofErr w:type="spellStart"/>
      <w:r w:rsidRPr="00B70C26">
        <w:rPr>
          <w:i/>
          <w:color w:val="000000"/>
        </w:rPr>
        <w:t>PosResourceSet</w:t>
      </w:r>
      <w:proofErr w:type="spellEnd"/>
      <w:r w:rsidRPr="00B70C26">
        <w:t xml:space="preserve">, </w:t>
      </w:r>
      <w:r w:rsidRPr="00B70C26">
        <w:rPr>
          <w:sz w:val="18"/>
          <w:szCs w:val="18"/>
        </w:rPr>
        <w:t xml:space="preserve">or </w:t>
      </w:r>
      <w:r w:rsidRPr="00B70C26">
        <w:rPr>
          <w:rFonts w:cs="Times"/>
          <w:i/>
          <w:sz w:val="18"/>
          <w:szCs w:val="18"/>
          <w:lang w:eastAsia="zh-CN"/>
        </w:rPr>
        <w:t>dl-</w:t>
      </w:r>
      <w:proofErr w:type="spellStart"/>
      <w:r w:rsidRPr="00B70C26">
        <w:rPr>
          <w:rFonts w:cs="Times"/>
          <w:i/>
          <w:sz w:val="18"/>
          <w:szCs w:val="18"/>
          <w:lang w:eastAsia="zh-CN"/>
        </w:rPr>
        <w:t>OrJointTCI</w:t>
      </w:r>
      <w:proofErr w:type="spellEnd"/>
      <w:r w:rsidRPr="00B70C26">
        <w:rPr>
          <w:rFonts w:cs="Times"/>
          <w:i/>
          <w:sz w:val="18"/>
          <w:szCs w:val="18"/>
          <w:lang w:eastAsia="zh-CN"/>
        </w:rPr>
        <w:t>-</w:t>
      </w:r>
      <w:proofErr w:type="spellStart"/>
      <w:r w:rsidRPr="00B70C26">
        <w:rPr>
          <w:rFonts w:cs="Times"/>
          <w:i/>
          <w:sz w:val="18"/>
          <w:szCs w:val="18"/>
          <w:lang w:eastAsia="zh-CN"/>
        </w:rPr>
        <w:t>StateList</w:t>
      </w:r>
      <w:proofErr w:type="spellEnd"/>
      <w:r w:rsidRPr="00B70C26">
        <w:rPr>
          <w:rFonts w:cs="Times"/>
          <w:iCs/>
          <w:sz w:val="18"/>
          <w:szCs w:val="18"/>
          <w:lang w:eastAsia="zh-CN"/>
        </w:rPr>
        <w:t xml:space="preserve"> or</w:t>
      </w:r>
      <w:r w:rsidRPr="00B70C26">
        <w:rPr>
          <w:sz w:val="18"/>
          <w:szCs w:val="18"/>
        </w:rPr>
        <w:t xml:space="preserve"> </w:t>
      </w:r>
      <w:proofErr w:type="spellStart"/>
      <w:r w:rsidRPr="00B70C26">
        <w:rPr>
          <w:rFonts w:hint="eastAsia"/>
          <w:i/>
          <w:iCs/>
          <w:sz w:val="18"/>
          <w:szCs w:val="18"/>
          <w:lang w:eastAsia="zh-CN"/>
        </w:rPr>
        <w:t>ul</w:t>
      </w:r>
      <w:proofErr w:type="spellEnd"/>
      <w:r w:rsidRPr="00B70C26">
        <w:rPr>
          <w:i/>
          <w:iCs/>
          <w:sz w:val="18"/>
          <w:szCs w:val="18"/>
        </w:rPr>
        <w:t>-TCI-</w:t>
      </w:r>
      <w:proofErr w:type="spellStart"/>
      <w:r w:rsidRPr="00B70C26">
        <w:rPr>
          <w:i/>
          <w:iCs/>
          <w:sz w:val="18"/>
          <w:szCs w:val="18"/>
        </w:rPr>
        <w:t>StateList</w:t>
      </w:r>
      <w:proofErr w:type="spellEnd"/>
      <w:r w:rsidRPr="00B70C26">
        <w:t xml:space="preserve"> is not configured in frequency range 2 and if the UE is not configured with higher layer parameter(s) </w:t>
      </w:r>
      <w:proofErr w:type="spellStart"/>
      <w:r w:rsidRPr="00B70C26">
        <w:rPr>
          <w:i/>
        </w:rPr>
        <w:t>pathlossReferenceRS</w:t>
      </w:r>
      <w:proofErr w:type="spellEnd"/>
      <w:r w:rsidRPr="00B70C26">
        <w:t xml:space="preserve">, and if the UE is not configured with different values of </w:t>
      </w:r>
      <w:proofErr w:type="spellStart"/>
      <w:r w:rsidRPr="00B70C26">
        <w:rPr>
          <w:rStyle w:val="Emphasis"/>
          <w:rFonts w:eastAsia="Batang"/>
        </w:rPr>
        <w:t>coresetPoolIndex</w:t>
      </w:r>
      <w:proofErr w:type="spellEnd"/>
      <w:r w:rsidRPr="00B70C26">
        <w:rPr>
          <w:rStyle w:val="Emphasis"/>
          <w:rFonts w:eastAsia="Batang"/>
        </w:rPr>
        <w:t xml:space="preserve"> in </w:t>
      </w:r>
      <w:proofErr w:type="spellStart"/>
      <w:r w:rsidRPr="00B70C26">
        <w:rPr>
          <w:rStyle w:val="Emphasis"/>
          <w:rFonts w:eastAsia="Batang"/>
        </w:rPr>
        <w:t>ControlResourceSets</w:t>
      </w:r>
      <w:proofErr w:type="spellEnd"/>
      <w:r w:rsidRPr="00B70C26">
        <w:t>, and is not provided at least one TCI codepoint mapped with two TCI states, the UE shall transmit the target SRS resource in an active UL BWP of a CC,</w:t>
      </w:r>
    </w:p>
    <w:p w14:paraId="2A4130D4" w14:textId="77777777" w:rsidR="00044E41" w:rsidRPr="00B70C26" w:rsidRDefault="00044E41" w:rsidP="00044E41">
      <w:pPr>
        <w:pStyle w:val="B1"/>
      </w:pPr>
      <w:r w:rsidRPr="00B70C26">
        <w:t>-</w:t>
      </w:r>
      <w:r w:rsidRPr="00B70C26">
        <w:tab/>
        <w:t xml:space="preserve">according to the spatial relation, if applicable, with a reference to the RS configured with </w:t>
      </w:r>
      <w:proofErr w:type="spellStart"/>
      <w:r w:rsidRPr="00B70C26">
        <w:rPr>
          <w:i/>
          <w:iCs/>
        </w:rPr>
        <w:t>qcl</w:t>
      </w:r>
      <w:proofErr w:type="spellEnd"/>
      <w:r w:rsidRPr="00B70C26">
        <w:rPr>
          <w:i/>
          <w:iCs/>
        </w:rPr>
        <w:t>-Type</w:t>
      </w:r>
      <w:r w:rsidRPr="00B70C26">
        <w:t xml:space="preserve"> set to '</w:t>
      </w:r>
      <w:r w:rsidRPr="00B70C26">
        <w:rPr>
          <w:lang w:val="en-US"/>
        </w:rPr>
        <w:t>t</w:t>
      </w:r>
      <w:proofErr w:type="spellStart"/>
      <w:r w:rsidRPr="00B70C26">
        <w:t>ypeD</w:t>
      </w:r>
      <w:proofErr w:type="spellEnd"/>
      <w:r w:rsidRPr="00B70C26">
        <w:t>' corresponding to the QCL assumption of</w:t>
      </w:r>
      <w:r w:rsidRPr="00B70C26">
        <w:rPr>
          <w:lang w:val="en-US"/>
        </w:rPr>
        <w:t xml:space="preserve"> </w:t>
      </w:r>
      <w:r w:rsidRPr="00B70C26">
        <w:t xml:space="preserve">the CORESET with the lowest </w:t>
      </w:r>
      <w:proofErr w:type="spellStart"/>
      <w:r w:rsidRPr="00B70C26">
        <w:rPr>
          <w:i/>
        </w:rPr>
        <w:t>controlResourceSetId</w:t>
      </w:r>
      <w:proofErr w:type="spellEnd"/>
      <w:r w:rsidRPr="00B70C26">
        <w:t xml:space="preserve"> in the active DL BWP in the CC. If the CORESET is activated with two TCI states, </w:t>
      </w:r>
      <w:proofErr w:type="spellStart"/>
      <w:r w:rsidRPr="00B70C26">
        <w:rPr>
          <w:i/>
          <w:iCs/>
        </w:rPr>
        <w:t>sfnSchemePdcch</w:t>
      </w:r>
      <w:proofErr w:type="spellEnd"/>
      <w:r w:rsidRPr="00B70C26">
        <w:t xml:space="preserve"> is configured and the UE supports </w:t>
      </w:r>
      <w:r w:rsidRPr="00B70C26">
        <w:rPr>
          <w:i/>
          <w:iCs/>
        </w:rPr>
        <w:t>sfn-DefaultUL-BeamSetup-r17</w:t>
      </w:r>
      <w:r w:rsidRPr="00B70C26">
        <w:t>, UE shall use the first TCI state as the QCL assumption.</w:t>
      </w:r>
    </w:p>
    <w:p w14:paraId="21FB0258" w14:textId="77777777" w:rsidR="00044E41" w:rsidRPr="00B70C26" w:rsidRDefault="00044E41" w:rsidP="00044E41">
      <w:pPr>
        <w:pStyle w:val="B1"/>
      </w:pPr>
      <w:r w:rsidRPr="00B70C26">
        <w:t>-</w:t>
      </w:r>
      <w:r w:rsidRPr="00B70C26">
        <w:tab/>
        <w:t xml:space="preserve">according to the spatial relation, if applicable, with a reference to the RS configured with </w:t>
      </w:r>
      <w:proofErr w:type="spellStart"/>
      <w:r w:rsidRPr="00B70C26">
        <w:rPr>
          <w:i/>
          <w:iCs/>
        </w:rPr>
        <w:t>qcl</w:t>
      </w:r>
      <w:proofErr w:type="spellEnd"/>
      <w:r w:rsidRPr="00B70C26">
        <w:rPr>
          <w:i/>
          <w:iCs/>
        </w:rPr>
        <w:t>-Type</w:t>
      </w:r>
      <w:r w:rsidRPr="00B70C26">
        <w:t xml:space="preserve"> set to '</w:t>
      </w:r>
      <w:r w:rsidRPr="00B70C26">
        <w:rPr>
          <w:lang w:val="en-US"/>
        </w:rPr>
        <w:t>t</w:t>
      </w:r>
      <w:proofErr w:type="spellStart"/>
      <w:r w:rsidRPr="00B70C26">
        <w:t>ypeD</w:t>
      </w:r>
      <w:proofErr w:type="spellEnd"/>
      <w:r w:rsidRPr="00B70C26">
        <w:t>'</w:t>
      </w:r>
      <w:r w:rsidRPr="00B70C26">
        <w:rPr>
          <w:lang w:val="en-US"/>
        </w:rPr>
        <w:t xml:space="preserve"> in</w:t>
      </w:r>
      <w:r w:rsidRPr="00B70C26">
        <w:t xml:space="preserve"> the activated TCI state with the lowest ID applicable to PDSCH in the active DL BWP of the CC if the UE is not configured with any CORESET in the active DL BWP of the CC.</w:t>
      </w:r>
    </w:p>
    <w:p w14:paraId="3595AED4" w14:textId="77777777" w:rsidR="00044E41" w:rsidRPr="00B70C26" w:rsidRDefault="00044E41" w:rsidP="00044E41">
      <w:pPr>
        <w:rPr>
          <w:color w:val="000000" w:themeColor="text1"/>
        </w:rPr>
      </w:pPr>
      <w:r w:rsidRPr="00B70C26">
        <w:rPr>
          <w:iCs/>
          <w:color w:val="000000" w:themeColor="text1"/>
        </w:rPr>
        <w:t xml:space="preserve">For a SRS resource, </w:t>
      </w:r>
      <w:r w:rsidRPr="00B70C26">
        <w:rPr>
          <w:color w:val="000000" w:themeColor="text1"/>
        </w:rPr>
        <w:t xml:space="preserve">if </w:t>
      </w:r>
      <w:r w:rsidRPr="00B70C26">
        <w:rPr>
          <w:i/>
        </w:rPr>
        <w:t>nrofSRS-Ports-n8</w:t>
      </w:r>
      <w:r w:rsidRPr="00B70C26">
        <w:t xml:space="preserve"> is set to </w:t>
      </w:r>
      <w:r w:rsidRPr="00B70C26">
        <w:rPr>
          <w:i/>
        </w:rPr>
        <w:t>ports8tdm</w:t>
      </w:r>
      <w:r w:rsidRPr="00B70C26">
        <w:rPr>
          <w:color w:val="000000" w:themeColor="text1"/>
        </w:rPr>
        <w:t xml:space="preserve"> </w:t>
      </w:r>
      <w:r w:rsidRPr="00B70C26">
        <w:rPr>
          <w:rFonts w:eastAsia="Malgun Gothic"/>
          <w:color w:val="000000" w:themeColor="text1"/>
        </w:rPr>
        <w:t xml:space="preserve">or </w:t>
      </w:r>
      <w:proofErr w:type="spellStart"/>
      <w:r w:rsidRPr="00B70C26">
        <w:rPr>
          <w:rFonts w:eastAsia="Malgun Gothic"/>
          <w:i/>
          <w:iCs/>
          <w:color w:val="000000" w:themeColor="text1"/>
        </w:rPr>
        <w:t>combOffsetHopping</w:t>
      </w:r>
      <w:proofErr w:type="spellEnd"/>
      <w:r w:rsidRPr="00B70C26">
        <w:rPr>
          <w:rFonts w:eastAsia="Malgun Gothic"/>
          <w:color w:val="000000" w:themeColor="text1"/>
        </w:rPr>
        <w:t xml:space="preserve"> is configured, the corresponding UE SRS frequency hopping procedure is specified in clause 6.4.1.4.3 of [4, TS 38.211]. </w:t>
      </w:r>
      <w:r w:rsidRPr="00B70C26">
        <w:rPr>
          <w:iCs/>
          <w:color w:val="000000" w:themeColor="text1"/>
        </w:rPr>
        <w:t xml:space="preserve">If for a SRS resource </w:t>
      </w:r>
      <w:r w:rsidRPr="00B70C26">
        <w:rPr>
          <w:i/>
          <w:iCs/>
          <w:color w:val="000000" w:themeColor="text1"/>
        </w:rPr>
        <w:t>nrofSRS-Ports-n8</w:t>
      </w:r>
      <w:r w:rsidRPr="00B70C26">
        <w:rPr>
          <w:color w:val="000000" w:themeColor="text1"/>
        </w:rPr>
        <w:t xml:space="preserve"> is not configured or it is not set to </w:t>
      </w:r>
      <w:r w:rsidRPr="00B70C26">
        <w:rPr>
          <w:i/>
        </w:rPr>
        <w:t>ports8tdm</w:t>
      </w:r>
      <w:r w:rsidRPr="00B70C26">
        <w:rPr>
          <w:color w:val="000000" w:themeColor="text1"/>
        </w:rPr>
        <w:t xml:space="preserve"> and</w:t>
      </w:r>
      <w:r w:rsidRPr="00B70C26">
        <w:rPr>
          <w:rFonts w:eastAsia="Malgun Gothic"/>
          <w:color w:val="000000" w:themeColor="text1"/>
        </w:rPr>
        <w:t xml:space="preserve"> </w:t>
      </w:r>
      <w:proofErr w:type="spellStart"/>
      <w:r w:rsidRPr="00B70C26">
        <w:rPr>
          <w:rFonts w:eastAsia="Malgun Gothic"/>
          <w:i/>
          <w:iCs/>
          <w:color w:val="000000" w:themeColor="text1"/>
        </w:rPr>
        <w:t>combOffsetHopping</w:t>
      </w:r>
      <w:proofErr w:type="spellEnd"/>
      <w:r w:rsidRPr="00B70C26">
        <w:rPr>
          <w:rFonts w:eastAsia="Malgun Gothic"/>
          <w:color w:val="000000" w:themeColor="text1"/>
        </w:rPr>
        <w:t xml:space="preserve"> is not configured, the UE SRS frequency hopping procedure is specified in clause 6.4.1.4.3 of [4, TS 38.211] and in clause 6.2.1.1.</w:t>
      </w:r>
    </w:p>
    <w:bookmarkEnd w:id="120"/>
    <w:bookmarkEnd w:id="121"/>
    <w:p w14:paraId="19B3CD62" w14:textId="77777777" w:rsidR="00044E41" w:rsidRPr="00B70C26" w:rsidRDefault="00044E41" w:rsidP="00044E41">
      <w:pPr>
        <w:jc w:val="center"/>
        <w:rPr>
          <w:color w:val="FF0000"/>
        </w:rPr>
      </w:pPr>
      <w:r w:rsidRPr="00B70C26">
        <w:rPr>
          <w:color w:val="FF0000"/>
        </w:rPr>
        <w:t>&lt;omitted text&gt;</w:t>
      </w:r>
    </w:p>
    <w:p w14:paraId="6825DEE0" w14:textId="77777777" w:rsidR="00965AED" w:rsidRPr="00B70C26" w:rsidRDefault="00965AED" w:rsidP="00965AED">
      <w:pPr>
        <w:pStyle w:val="Heading4"/>
        <w:rPr>
          <w:color w:val="000000"/>
        </w:rPr>
      </w:pPr>
      <w:bookmarkStart w:id="123" w:name="_Toc11352159"/>
      <w:bookmarkStart w:id="124" w:name="_Toc20318049"/>
      <w:bookmarkStart w:id="125" w:name="_Toc27299947"/>
      <w:bookmarkStart w:id="126" w:name="_Toc29673221"/>
      <w:bookmarkStart w:id="127" w:name="_Toc29673362"/>
      <w:bookmarkStart w:id="128" w:name="_Toc29674355"/>
      <w:bookmarkStart w:id="129" w:name="_Toc36645585"/>
      <w:bookmarkStart w:id="130" w:name="_Toc45810634"/>
      <w:bookmarkStart w:id="131" w:name="_Toc186746650"/>
      <w:r w:rsidRPr="00B70C26">
        <w:rPr>
          <w:color w:val="000000"/>
        </w:rPr>
        <w:t>6.2.1.2</w:t>
      </w:r>
      <w:r w:rsidRPr="00B70C26">
        <w:rPr>
          <w:color w:val="000000"/>
        </w:rPr>
        <w:tab/>
        <w:t>UE sounding procedure for DL CSI acquisition</w:t>
      </w:r>
      <w:bookmarkEnd w:id="123"/>
      <w:bookmarkEnd w:id="124"/>
      <w:bookmarkEnd w:id="125"/>
      <w:bookmarkEnd w:id="126"/>
      <w:bookmarkEnd w:id="127"/>
      <w:bookmarkEnd w:id="128"/>
      <w:bookmarkEnd w:id="129"/>
      <w:bookmarkEnd w:id="130"/>
      <w:bookmarkEnd w:id="131"/>
    </w:p>
    <w:p w14:paraId="0FE41F3B" w14:textId="77777777" w:rsidR="00965AED" w:rsidRPr="00B70C26" w:rsidRDefault="00965AED" w:rsidP="00965AED">
      <w:pPr>
        <w:rPr>
          <w:color w:val="000000"/>
          <w:lang w:val="en-US" w:eastAsia="zh-CN"/>
        </w:rPr>
      </w:pPr>
      <w:r w:rsidRPr="00B70C26">
        <w:rPr>
          <w:color w:val="000000"/>
          <w:lang w:val="en-US"/>
        </w:rPr>
        <w:t xml:space="preserve">When the UE is configured with the higher layer parameter </w:t>
      </w:r>
      <w:r w:rsidRPr="00B70C26">
        <w:rPr>
          <w:i/>
          <w:color w:val="000000"/>
        </w:rPr>
        <w:t>usage</w:t>
      </w:r>
      <w:r w:rsidRPr="00B70C26">
        <w:rPr>
          <w:color w:val="000000"/>
        </w:rPr>
        <w:t xml:space="preserve"> in </w:t>
      </w:r>
      <w:r w:rsidRPr="00B70C26">
        <w:rPr>
          <w:i/>
          <w:color w:val="000000"/>
        </w:rPr>
        <w:t>SRS-</w:t>
      </w:r>
      <w:proofErr w:type="spellStart"/>
      <w:r w:rsidRPr="00B70C26">
        <w:rPr>
          <w:i/>
          <w:color w:val="000000"/>
        </w:rPr>
        <w:t>ResourceSet</w:t>
      </w:r>
      <w:proofErr w:type="spellEnd"/>
      <w:r w:rsidRPr="00B70C26">
        <w:rPr>
          <w:i/>
          <w:color w:val="000000"/>
        </w:rPr>
        <w:t xml:space="preserve"> </w:t>
      </w:r>
      <w:r w:rsidRPr="00B70C26">
        <w:rPr>
          <w:color w:val="000000"/>
          <w:lang w:val="en-US"/>
        </w:rPr>
        <w:t>set as '</w:t>
      </w:r>
      <w:proofErr w:type="spellStart"/>
      <w:r w:rsidRPr="00B70C26">
        <w:rPr>
          <w:color w:val="000000"/>
          <w:lang w:val="en-US"/>
        </w:rPr>
        <w:t>antennaSwitching</w:t>
      </w:r>
      <w:proofErr w:type="spellEnd"/>
      <w:r w:rsidRPr="00B70C26">
        <w:rPr>
          <w:color w:val="000000"/>
          <w:lang w:val="en-US"/>
        </w:rPr>
        <w:t>', the UE may be configured</w:t>
      </w:r>
      <w:r w:rsidRPr="00B70C26">
        <w:rPr>
          <w:rFonts w:hint="eastAsia"/>
          <w:color w:val="000000"/>
          <w:lang w:val="en-US" w:eastAsia="zh-CN"/>
        </w:rPr>
        <w:t xml:space="preserve"> </w:t>
      </w:r>
      <w:r w:rsidRPr="00B70C26">
        <w:rPr>
          <w:color w:val="000000"/>
          <w:lang w:val="en-US" w:eastAsia="zh-CN"/>
        </w:rPr>
        <w:t xml:space="preserve">with only one of the following configurations depending on the indicated UE capability </w:t>
      </w:r>
      <w:proofErr w:type="spellStart"/>
      <w:r w:rsidRPr="00B70C26">
        <w:rPr>
          <w:i/>
          <w:color w:val="000000"/>
          <w:lang w:val="en-US" w:eastAsia="zh-CN"/>
        </w:rPr>
        <w:t>supportedSRS-TxPortSwitch</w:t>
      </w:r>
      <w:proofErr w:type="spellEnd"/>
      <w:r w:rsidRPr="00B70C26">
        <w:rPr>
          <w:color w:val="000000"/>
          <w:lang w:val="en-US" w:eastAsia="zh-CN"/>
        </w:rPr>
        <w:t xml:space="preserve"> ('t1r2' for </w:t>
      </w:r>
      <w:r w:rsidRPr="00B70C26">
        <w:rPr>
          <w:lang w:eastAsia="zh-CN"/>
        </w:rPr>
        <w:t xml:space="preserve">1T2R, </w:t>
      </w:r>
      <w:r w:rsidRPr="00B70C26">
        <w:rPr>
          <w:iCs/>
          <w:lang w:eastAsia="zh-CN"/>
        </w:rPr>
        <w:t>'t1r1-t1r2' for 1T=1R/1T2R,</w:t>
      </w:r>
      <w:r w:rsidRPr="00B70C26">
        <w:rPr>
          <w:lang w:eastAsia="zh-CN"/>
        </w:rPr>
        <w:t xml:space="preserve"> 't2r4' for 2T4R, 't1r4' for 1T4R, </w:t>
      </w:r>
      <w:r w:rsidRPr="00B70C26">
        <w:rPr>
          <w:iCs/>
          <w:lang w:eastAsia="zh-CN"/>
        </w:rPr>
        <w:t>'t1r1-t1r2-t1r4' for 1T=1R/1T2R/1T4R,</w:t>
      </w:r>
      <w:r w:rsidRPr="00B70C26">
        <w:rPr>
          <w:lang w:eastAsia="zh-CN"/>
        </w:rPr>
        <w:t xml:space="preserve"> 't1r4-t2r4' for 1T4R/2T4R, </w:t>
      </w:r>
      <w:r w:rsidRPr="00B70C26">
        <w:rPr>
          <w:iCs/>
          <w:lang w:eastAsia="zh-CN"/>
        </w:rPr>
        <w:t>'t1r1-t1r2-t2r2-t2r4' for 1T=1R/1T2R/2T=2R/2T4R, '</w:t>
      </w:r>
      <w:r w:rsidRPr="00B70C26">
        <w:rPr>
          <w:rFonts w:hint="eastAsia"/>
          <w:bCs/>
          <w:iCs/>
          <w:lang w:eastAsia="zh-CN"/>
        </w:rPr>
        <w:t>t1r1</w:t>
      </w:r>
      <w:r w:rsidRPr="00B70C26">
        <w:rPr>
          <w:bCs/>
          <w:iCs/>
          <w:lang w:eastAsia="zh-CN"/>
        </w:rPr>
        <w:t>-</w:t>
      </w:r>
      <w:r w:rsidRPr="00B70C26">
        <w:rPr>
          <w:rFonts w:hint="eastAsia"/>
          <w:bCs/>
          <w:iCs/>
          <w:lang w:eastAsia="zh-CN"/>
        </w:rPr>
        <w:t>t1r2</w:t>
      </w:r>
      <w:r w:rsidRPr="00B70C26">
        <w:rPr>
          <w:iCs/>
          <w:lang w:eastAsia="zh-CN"/>
        </w:rPr>
        <w:t>-</w:t>
      </w:r>
      <w:r w:rsidRPr="00B70C26">
        <w:rPr>
          <w:rFonts w:hint="eastAsia"/>
          <w:bCs/>
          <w:iCs/>
          <w:lang w:eastAsia="zh-CN"/>
        </w:rPr>
        <w:t>t2r2</w:t>
      </w:r>
      <w:r w:rsidRPr="00B70C26">
        <w:rPr>
          <w:bCs/>
          <w:iCs/>
          <w:lang w:eastAsia="zh-CN"/>
        </w:rPr>
        <w:t>-</w:t>
      </w:r>
      <w:r w:rsidRPr="00B70C26">
        <w:rPr>
          <w:rFonts w:hint="eastAsia"/>
          <w:bCs/>
          <w:iCs/>
          <w:lang w:eastAsia="zh-CN"/>
        </w:rPr>
        <w:t>t1r4</w:t>
      </w:r>
      <w:r w:rsidRPr="00B70C26">
        <w:rPr>
          <w:bCs/>
          <w:iCs/>
          <w:lang w:eastAsia="zh-CN"/>
        </w:rPr>
        <w:t>-</w:t>
      </w:r>
      <w:r w:rsidRPr="00B70C26">
        <w:rPr>
          <w:rFonts w:hint="eastAsia"/>
          <w:bCs/>
          <w:iCs/>
          <w:lang w:eastAsia="zh-CN"/>
        </w:rPr>
        <w:t>t2r4</w:t>
      </w:r>
      <w:r w:rsidRPr="00B70C26">
        <w:rPr>
          <w:iCs/>
          <w:lang w:eastAsia="zh-CN"/>
        </w:rPr>
        <w:t>' for 1T=1R/1T2R/2T=2R/1T4R/2T4R,</w:t>
      </w:r>
      <w:r w:rsidRPr="00B70C26">
        <w:rPr>
          <w:lang w:eastAsia="zh-CN"/>
        </w:rPr>
        <w:t xml:space="preserve"> 't1r1' for 1T=1R, 't2r2' for 2T=2R, </w:t>
      </w:r>
      <w:r w:rsidRPr="00B70C26">
        <w:rPr>
          <w:iCs/>
          <w:lang w:eastAsia="zh-CN"/>
        </w:rPr>
        <w:t>'t1r1-t2r2' for 1T=1R/2T=2R,</w:t>
      </w:r>
      <w:r w:rsidRPr="00B70C26">
        <w:rPr>
          <w:lang w:eastAsia="zh-CN"/>
        </w:rPr>
        <w:t xml:space="preserve"> 't4r4' for 4T=4R, or </w:t>
      </w:r>
      <w:r w:rsidRPr="00B70C26">
        <w:rPr>
          <w:iCs/>
          <w:lang w:eastAsia="zh-CN"/>
        </w:rPr>
        <w:t>'t1r1-t2r2-t4r4' for 1T=1R/2T=2R/4T=4R</w:t>
      </w:r>
      <w:r w:rsidRPr="00B70C26">
        <w:rPr>
          <w:color w:val="000000"/>
          <w:lang w:val="en-US" w:eastAsia="zh-CN"/>
        </w:rPr>
        <w:t xml:space="preserve">) </w:t>
      </w:r>
      <w:r w:rsidRPr="00B70C26">
        <w:rPr>
          <w:lang w:eastAsia="zh-CN"/>
        </w:rPr>
        <w:t>or the UE may be configured</w:t>
      </w:r>
      <w:r w:rsidRPr="00B70C26">
        <w:rPr>
          <w:rFonts w:hint="eastAsia"/>
          <w:lang w:eastAsia="zh-CN"/>
        </w:rPr>
        <w:t xml:space="preserve"> </w:t>
      </w:r>
      <w:r w:rsidRPr="00B70C26">
        <w:rPr>
          <w:lang w:eastAsia="zh-CN"/>
        </w:rPr>
        <w:t xml:space="preserve">with only one of the following configurations depending on the indicated UE capability </w:t>
      </w:r>
      <w:r w:rsidRPr="00B70C26">
        <w:rPr>
          <w:i/>
          <w:lang w:eastAsia="zh-CN"/>
        </w:rPr>
        <w:t>supportedSRS-TxPortSwitchBeyond4Rx</w:t>
      </w:r>
      <w:r w:rsidRPr="00B70C26">
        <w:rPr>
          <w:rFonts w:hint="eastAsia"/>
          <w:i/>
          <w:lang w:val="en-US" w:eastAsia="zh-CN"/>
        </w:rPr>
        <w:t xml:space="preserve"> </w:t>
      </w:r>
      <w:r w:rsidRPr="00B70C26">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r w:rsidRPr="00B70C26">
        <w:rPr>
          <w:i/>
          <w:lang w:eastAsia="zh-CN"/>
        </w:rPr>
        <w:t>srs-AntennaSwitching8T8R</w:t>
      </w:r>
      <w:r w:rsidRPr="00B70C26">
        <w:rPr>
          <w:lang w:eastAsia="zh-CN"/>
        </w:rPr>
        <w:t xml:space="preserve"> ('t1r1' for 1T=1R, 't2r2' for 2T=2R, 't1r2' for </w:t>
      </w:r>
      <w:r w:rsidRPr="00B70C26">
        <w:rPr>
          <w:lang w:eastAsia="zh-CN"/>
        </w:rPr>
        <w:lastRenderedPageBreak/>
        <w:t>1T2R, 't4r4' for 4T=4R, 't2r4' for 2T4R, 't1r4' for 1T4R, 't2r6' for 2T6R, 't1r6' for 1T6R, 't4r8' for 4T8R, 't2r8' for 2T8R, 't1r8' for 1T8R, '</w:t>
      </w:r>
      <w:proofErr w:type="spellStart"/>
      <w:r w:rsidRPr="00B70C26">
        <w:rPr>
          <w:iCs/>
        </w:rPr>
        <w:t>noTdm</w:t>
      </w:r>
      <w:proofErr w:type="spellEnd"/>
      <w:r w:rsidRPr="00B70C26">
        <w:rPr>
          <w:lang w:eastAsia="zh-CN"/>
        </w:rPr>
        <w:t>' or '</w:t>
      </w:r>
      <w:proofErr w:type="spellStart"/>
      <w:r w:rsidRPr="00B70C26">
        <w:rPr>
          <w:lang w:eastAsia="zh-CN"/>
        </w:rPr>
        <w:t>tdmAndNoTdm</w:t>
      </w:r>
      <w:proofErr w:type="spellEnd"/>
      <w:r w:rsidRPr="00B70C26">
        <w:rPr>
          <w:lang w:eastAsia="zh-CN"/>
        </w:rPr>
        <w:t>' for 8T8R)</w:t>
      </w:r>
      <w:r w:rsidRPr="00B70C26">
        <w:rPr>
          <w:color w:val="000000"/>
          <w:lang w:val="en-US" w:eastAsia="zh-CN"/>
        </w:rPr>
        <w:t>:</w:t>
      </w:r>
    </w:p>
    <w:p w14:paraId="3D8EC478" w14:textId="77777777" w:rsidR="00965AED" w:rsidRPr="00B70C26" w:rsidRDefault="00965AED" w:rsidP="00965AED">
      <w:pPr>
        <w:pStyle w:val="B1"/>
      </w:pPr>
      <w:r w:rsidRPr="00B70C26">
        <w:t>-</w:t>
      </w:r>
      <w:r w:rsidRPr="00B70C26">
        <w:tab/>
        <w:t xml:space="preserve">For 1T2R, if the UE is indicating </w:t>
      </w:r>
      <w:r w:rsidRPr="00B70C26">
        <w:rPr>
          <w:i/>
          <w:iCs/>
          <w:lang w:eastAsia="zh-CN"/>
        </w:rPr>
        <w:t>srs-AntennaSwitching2SP-1Periodic</w:t>
      </w:r>
      <w:r w:rsidRPr="00B70C26">
        <w:t xml:space="preserve"> and/or </w:t>
      </w:r>
      <w:proofErr w:type="spellStart"/>
      <w:r w:rsidRPr="00B70C26">
        <w:rPr>
          <w:i/>
          <w:iCs/>
          <w:lang w:eastAsia="zh-CN"/>
        </w:rPr>
        <w:t>srs-ExtensionAperiodicSRS</w:t>
      </w:r>
      <w:proofErr w:type="spellEnd"/>
      <w:r w:rsidRPr="00B70C26">
        <w:t>:</w:t>
      </w:r>
    </w:p>
    <w:p w14:paraId="2914059D" w14:textId="77777777" w:rsidR="00965AED" w:rsidRPr="00B70C26" w:rsidRDefault="00965AED" w:rsidP="00965AED">
      <w:pPr>
        <w:pStyle w:val="B2"/>
        <w:rPr>
          <w:lang w:eastAsia="zh-CN"/>
        </w:rPr>
      </w:pPr>
      <w:r w:rsidRPr="00B70C26">
        <w:t>-</w:t>
      </w:r>
      <w:r w:rsidRPr="00B70C26">
        <w:tab/>
      </w:r>
      <w:r w:rsidRPr="00B70C26">
        <w:rPr>
          <w:lang w:eastAsia="zh-CN"/>
        </w:rPr>
        <w:t xml:space="preserve">when the UE </w:t>
      </w:r>
      <w:r w:rsidRPr="00B70C26">
        <w:t xml:space="preserve">is indicating </w:t>
      </w:r>
      <w:r w:rsidRPr="00B70C26">
        <w:rPr>
          <w:i/>
          <w:iCs/>
          <w:lang w:eastAsia="zh-CN"/>
        </w:rPr>
        <w:t>srs-AntennaSwitching2SP-1Periodic</w:t>
      </w:r>
      <w:r w:rsidRPr="00B70C26">
        <w:rPr>
          <w:lang w:eastAsia="ja-JP"/>
        </w:rPr>
        <w:t xml:space="preserve"> only, then </w:t>
      </w:r>
      <w:r w:rsidRPr="00B70C26">
        <w:rPr>
          <w:lang w:val="en-US" w:eastAsia="zh-CN"/>
        </w:rPr>
        <w:t xml:space="preserve">up to </w:t>
      </w:r>
      <w:r w:rsidRPr="00B70C26">
        <w:rPr>
          <w:lang w:eastAsia="ja-JP"/>
        </w:rPr>
        <w:t xml:space="preserve">two SRS resource sets with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set to 'semi-persistent' and </w:t>
      </w:r>
      <w:r w:rsidRPr="00B70C26">
        <w:rPr>
          <w:lang w:val="en-US" w:eastAsia="zh-CN"/>
        </w:rPr>
        <w:t xml:space="preserve">up to </w:t>
      </w:r>
      <w:r w:rsidRPr="00B70C26">
        <w:rPr>
          <w:lang w:eastAsia="ja-JP"/>
        </w:rPr>
        <w:t xml:space="preserve">one SRS resource set with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set to 'periodic' can be configured, or up to two SRS resource sets configured with a different value for the higher layer parameter </w:t>
      </w:r>
      <w:proofErr w:type="spellStart"/>
      <w:r w:rsidRPr="00B70C26">
        <w:rPr>
          <w:i/>
          <w:iCs/>
          <w:lang w:eastAsia="ja-JP"/>
        </w:rPr>
        <w:t>resourceType</w:t>
      </w:r>
      <w:proofErr w:type="spellEnd"/>
      <w:r w:rsidRPr="00B70C26">
        <w:rPr>
          <w:lang w:eastAsia="ja-JP"/>
        </w:rPr>
        <w:t xml:space="preserve"> in </w:t>
      </w:r>
      <w:r w:rsidRPr="00B70C26">
        <w:rPr>
          <w:i/>
          <w:iCs/>
          <w:lang w:eastAsia="ja-JP"/>
        </w:rPr>
        <w:t>SRS-</w:t>
      </w:r>
      <w:proofErr w:type="spellStart"/>
      <w:r w:rsidRPr="00B70C26">
        <w:rPr>
          <w:i/>
          <w:iCs/>
          <w:lang w:eastAsia="ja-JP"/>
        </w:rPr>
        <w:t>ResourceSet</w:t>
      </w:r>
      <w:proofErr w:type="spellEnd"/>
      <w:r w:rsidRPr="00B70C26">
        <w:rPr>
          <w:lang w:eastAsia="ja-JP"/>
        </w:rPr>
        <w:t xml:space="preserve"> can be configured</w:t>
      </w:r>
      <w:r w:rsidRPr="00B70C26">
        <w:rPr>
          <w:lang w:val="en-US" w:eastAsia="zh-CN"/>
        </w:rPr>
        <w:t xml:space="preserve">, </w:t>
      </w:r>
      <w:r w:rsidRPr="00B70C26">
        <w:t>where the two SRS resource sets configured with 'semi-persistent' are not activated at the same time</w:t>
      </w:r>
      <w:r w:rsidRPr="00B70C26">
        <w:rPr>
          <w:lang w:eastAsia="zh-CN"/>
        </w:rPr>
        <w:t>,</w:t>
      </w:r>
      <w:r w:rsidRPr="00B70C26">
        <w:rPr>
          <w:lang w:val="en-US" w:eastAsia="zh-CN"/>
        </w:rPr>
        <w:t xml:space="preserve"> </w:t>
      </w:r>
      <w:r w:rsidRPr="00B70C26">
        <w:rPr>
          <w:lang w:eastAsia="zh-CN"/>
        </w:rPr>
        <w:t>e</w:t>
      </w:r>
      <w:r w:rsidRPr="00B70C26">
        <w:rPr>
          <w:rFonts w:eastAsia="DengXian"/>
          <w:lang w:val="en-US" w:eastAsia="zh-CN"/>
        </w:rPr>
        <w:t>ach</w:t>
      </w:r>
      <w:r w:rsidRPr="00B70C26">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70C26">
        <w:rPr>
          <w:lang w:val="en-US" w:eastAsia="zh-CN"/>
        </w:rPr>
        <w:t>.</w:t>
      </w:r>
    </w:p>
    <w:p w14:paraId="00281F99" w14:textId="77777777" w:rsidR="00965AED" w:rsidRPr="00B70C26" w:rsidRDefault="00965AED" w:rsidP="00965AED">
      <w:pPr>
        <w:pStyle w:val="B2"/>
        <w:rPr>
          <w:lang w:eastAsia="zh-CN"/>
        </w:rPr>
      </w:pPr>
      <w:r w:rsidRPr="00B70C26">
        <w:t>-</w:t>
      </w:r>
      <w:r w:rsidRPr="00B70C26">
        <w:tab/>
        <w:t>w</w:t>
      </w:r>
      <w:r w:rsidRPr="00B70C26">
        <w:rPr>
          <w:lang w:eastAsia="ja-JP"/>
        </w:rPr>
        <w:t xml:space="preserve">hen the UE </w:t>
      </w:r>
      <w:r w:rsidRPr="00B70C26">
        <w:t xml:space="preserve">is indicating </w:t>
      </w:r>
      <w:proofErr w:type="spellStart"/>
      <w:r w:rsidRPr="00B70C26">
        <w:rPr>
          <w:i/>
          <w:iCs/>
          <w:lang w:eastAsia="zh-CN"/>
        </w:rPr>
        <w:t>srs-ExtensionAperiodicSRS</w:t>
      </w:r>
      <w:proofErr w:type="spellEnd"/>
      <w:r w:rsidRPr="00B70C26">
        <w:rPr>
          <w:lang w:eastAsia="ja-JP"/>
        </w:rPr>
        <w:t xml:space="preserve"> only, then </w:t>
      </w:r>
      <w:r w:rsidRPr="00B70C26">
        <w:rPr>
          <w:lang w:val="en-US" w:eastAsia="zh-CN"/>
        </w:rPr>
        <w:t xml:space="preserve">up to </w:t>
      </w:r>
      <w:r w:rsidRPr="00B70C26">
        <w:rPr>
          <w:lang w:eastAsia="ja-JP"/>
        </w:rPr>
        <w:t xml:space="preserve">two SRS resource sets with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set to 'aperiodic' and up to one SRS resource set with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set to 'periodic' or 'semi-persistent' can be configured, or up to two SRS resource sets configured with a different value for the higher layer parameter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can be configured.</w:t>
      </w:r>
      <w:r w:rsidRPr="00B70C26">
        <w:rPr>
          <w:lang w:val="en-US" w:eastAsia="zh-CN"/>
        </w:rPr>
        <w:t xml:space="preserve"> </w:t>
      </w:r>
      <w:r w:rsidRPr="00B70C26">
        <w:t xml:space="preserve">In the case of two resource sets with </w:t>
      </w:r>
      <w:proofErr w:type="spellStart"/>
      <w:r w:rsidRPr="00B70C26">
        <w:rPr>
          <w:i/>
          <w:iCs/>
        </w:rPr>
        <w:t>resourceType</w:t>
      </w:r>
      <w:proofErr w:type="spellEnd"/>
      <w:r w:rsidRPr="00B70C26">
        <w:rPr>
          <w:i/>
          <w:iCs/>
        </w:rPr>
        <w:t xml:space="preserve"> </w:t>
      </w:r>
      <w:r w:rsidRPr="00B70C26">
        <w:t xml:space="preserve">in </w:t>
      </w:r>
      <w:r w:rsidRPr="00B70C26">
        <w:rPr>
          <w:i/>
          <w:iCs/>
        </w:rPr>
        <w:t>SRS-</w:t>
      </w:r>
      <w:proofErr w:type="spellStart"/>
      <w:r w:rsidRPr="00B70C26">
        <w:rPr>
          <w:i/>
          <w:iCs/>
        </w:rPr>
        <w:t>ResourceSet</w:t>
      </w:r>
      <w:proofErr w:type="spellEnd"/>
      <w:r w:rsidRPr="00B70C26">
        <w:rPr>
          <w:i/>
          <w:iCs/>
        </w:rPr>
        <w:t xml:space="preserve"> </w:t>
      </w:r>
      <w:r w:rsidRPr="00B70C26">
        <w:t>set to 'aperiodic', a total of two SRS resources are transmitted in different symbols of two different slots, the SRS port of each SRS resource in the given two sets is associated with a different UE antenna port and the two sets are each configured with one SRS resource.</w:t>
      </w:r>
      <w:r w:rsidRPr="00B70C26">
        <w:rPr>
          <w:lang w:val="en-US" w:eastAsia="zh-CN"/>
        </w:rPr>
        <w:t xml:space="preserve"> In</w:t>
      </w:r>
      <w:r w:rsidRPr="00B70C26">
        <w:t xml:space="preserve"> the case of </w:t>
      </w:r>
      <w:r w:rsidRPr="00B70C26">
        <w:rPr>
          <w:lang w:val="en-US" w:eastAsia="zh-CN"/>
        </w:rPr>
        <w:t xml:space="preserve">the one </w:t>
      </w:r>
      <w:r w:rsidRPr="00B70C26">
        <w:t>resource set</w:t>
      </w:r>
      <w:r w:rsidRPr="00B70C26">
        <w:rPr>
          <w:lang w:val="en-US" w:eastAsia="zh-CN"/>
        </w:rPr>
        <w:t xml:space="preserve"> with</w:t>
      </w:r>
      <w:r w:rsidRPr="00B70C26">
        <w:t xml:space="preserve"> </w:t>
      </w:r>
      <w:proofErr w:type="spellStart"/>
      <w:r w:rsidRPr="00B70C26">
        <w:rPr>
          <w:i/>
          <w:iCs/>
        </w:rPr>
        <w:t>resourceType</w:t>
      </w:r>
      <w:proofErr w:type="spellEnd"/>
      <w:r w:rsidRPr="00B70C26">
        <w:t xml:space="preserve"> in </w:t>
      </w:r>
      <w:r w:rsidRPr="00B70C26">
        <w:rPr>
          <w:i/>
          <w:iCs/>
        </w:rPr>
        <w:t>SRS-</w:t>
      </w:r>
      <w:proofErr w:type="spellStart"/>
      <w:r w:rsidRPr="00B70C26">
        <w:rPr>
          <w:i/>
          <w:iCs/>
        </w:rPr>
        <w:t>ResourceSet</w:t>
      </w:r>
      <w:proofErr w:type="spellEnd"/>
      <w:r w:rsidRPr="00B70C26">
        <w:t xml:space="preserve"> set to '</w:t>
      </w:r>
      <w:r w:rsidRPr="00B70C26">
        <w:rPr>
          <w:lang w:val="en-US" w:eastAsia="zh-CN"/>
        </w:rPr>
        <w:t>a</w:t>
      </w:r>
      <w:r w:rsidRPr="00B70C26">
        <w:t xml:space="preserve">periodic' </w:t>
      </w:r>
      <w:r w:rsidRPr="00B70C26">
        <w:rPr>
          <w:lang w:val="en-US" w:eastAsia="zh-CN"/>
        </w:rPr>
        <w:t xml:space="preserve">is configured, </w:t>
      </w:r>
      <w:r w:rsidRPr="00B70C26">
        <w:t>a total of two SRS resources transmitted in different symbols of one slot and where the SRS port of the second resource in the given set is associated with a different UE antenna port than the SRS port of the first resource in the same set.</w:t>
      </w:r>
      <w:r w:rsidRPr="00B70C26">
        <w:rPr>
          <w:lang w:val="en-US" w:eastAsia="zh-CN"/>
        </w:rPr>
        <w:t xml:space="preserve"> E</w:t>
      </w:r>
      <w:r w:rsidRPr="00B70C26">
        <w:rPr>
          <w:rFonts w:eastAsia="DengXian"/>
          <w:lang w:val="en-US" w:eastAsia="zh-CN"/>
        </w:rPr>
        <w:t>ach</w:t>
      </w:r>
      <w:r w:rsidRPr="00B70C26">
        <w:t xml:space="preserve"> SRS resource set</w:t>
      </w:r>
      <w:r w:rsidRPr="00B70C26">
        <w:rPr>
          <w:lang w:val="en-US" w:eastAsia="zh-CN"/>
        </w:rPr>
        <w:t xml:space="preserve"> with '</w:t>
      </w:r>
      <w:proofErr w:type="spellStart"/>
      <w:r w:rsidRPr="00B70C26">
        <w:t>resourceType</w:t>
      </w:r>
      <w:proofErr w:type="spellEnd"/>
      <w:r w:rsidRPr="00B70C26">
        <w:rPr>
          <w:lang w:val="en-US" w:eastAsia="zh-CN"/>
        </w:rPr>
        <w:t>'</w:t>
      </w:r>
      <w:r w:rsidRPr="00B70C26">
        <w:t xml:space="preserve"> in </w:t>
      </w:r>
      <w:r w:rsidRPr="00B70C26">
        <w:rPr>
          <w:i/>
          <w:iCs/>
        </w:rPr>
        <w:t>SRS-</w:t>
      </w:r>
      <w:proofErr w:type="spellStart"/>
      <w:r w:rsidRPr="00B70C26">
        <w:rPr>
          <w:i/>
          <w:iCs/>
        </w:rPr>
        <w:t>ResourceSet</w:t>
      </w:r>
      <w:proofErr w:type="spellEnd"/>
      <w:r w:rsidRPr="00B70C26">
        <w:rPr>
          <w:i/>
          <w:iCs/>
        </w:rPr>
        <w:t xml:space="preserve"> </w:t>
      </w:r>
      <w:r w:rsidRPr="00B70C26">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70C26">
        <w:rPr>
          <w:lang w:val="en-US" w:eastAsia="zh-CN"/>
        </w:rPr>
        <w:t>.</w:t>
      </w:r>
    </w:p>
    <w:p w14:paraId="1E50CF9B" w14:textId="77777777" w:rsidR="00965AED" w:rsidRPr="00B70C26" w:rsidRDefault="00965AED" w:rsidP="00965AED">
      <w:pPr>
        <w:pStyle w:val="B2"/>
      </w:pPr>
      <w:r w:rsidRPr="00B70C26">
        <w:t>-</w:t>
      </w:r>
      <w:r w:rsidRPr="00B70C26">
        <w:tab/>
        <w:t xml:space="preserve">zero or one or two SRS resource sets configured with different value of </w:t>
      </w:r>
      <w:proofErr w:type="spellStart"/>
      <w:r w:rsidRPr="00B70C26">
        <w:rPr>
          <w:i/>
          <w:iCs/>
        </w:rPr>
        <w:t>resourceType</w:t>
      </w:r>
      <w:proofErr w:type="spellEnd"/>
      <w:r w:rsidRPr="00B70C26">
        <w:t xml:space="preserve"> in </w:t>
      </w:r>
      <w:r w:rsidRPr="00B70C26">
        <w:rPr>
          <w:i/>
          <w:iCs/>
        </w:rPr>
        <w:t>SRS-</w:t>
      </w:r>
      <w:proofErr w:type="spellStart"/>
      <w:r w:rsidRPr="00B70C26">
        <w:rPr>
          <w:i/>
          <w:iCs/>
        </w:rPr>
        <w:t>ResourceSet</w:t>
      </w:r>
      <w:proofErr w:type="spellEnd"/>
      <w:r w:rsidRPr="00B70C26">
        <w:t xml:space="preserve"> set to 'periodic' or 'semi-persistent' if the UE is not indicating </w:t>
      </w:r>
      <w:r w:rsidRPr="00B70C26">
        <w:rPr>
          <w:i/>
          <w:iCs/>
          <w:lang w:eastAsia="zh-CN"/>
        </w:rPr>
        <w:t>srs-AntennaSwitching2SP-1Periodic</w:t>
      </w:r>
      <w:r w:rsidRPr="00B70C26">
        <w:t xml:space="preserve">, or up to two SRS resource sets configured with </w:t>
      </w:r>
      <w:proofErr w:type="spellStart"/>
      <w:r w:rsidRPr="00B70C26">
        <w:t>resourceType</w:t>
      </w:r>
      <w:proofErr w:type="spellEnd"/>
      <w:r w:rsidRPr="00B70C26">
        <w:t xml:space="preserve"> in SRS-</w:t>
      </w:r>
      <w:proofErr w:type="spellStart"/>
      <w:r w:rsidRPr="00B70C26">
        <w:t>ResourceSet</w:t>
      </w:r>
      <w:proofErr w:type="spellEnd"/>
      <w:r w:rsidRPr="00B70C26">
        <w:t xml:space="preserve"> set to 'semi-persistent' and up to one SRS resource set configured with </w:t>
      </w:r>
      <w:proofErr w:type="spellStart"/>
      <w:r w:rsidRPr="00B70C26">
        <w:t>resourceType</w:t>
      </w:r>
      <w:proofErr w:type="spellEnd"/>
      <w:r w:rsidRPr="00B70C26">
        <w:t xml:space="preserve"> in SRS-</w:t>
      </w:r>
      <w:proofErr w:type="spellStart"/>
      <w:r w:rsidRPr="00B70C26">
        <w:t>ResourceSet</w:t>
      </w:r>
      <w:proofErr w:type="spellEnd"/>
      <w:r w:rsidRPr="00B70C26">
        <w:t xml:space="preserve"> set to 'periodic' if the UE is indicating </w:t>
      </w:r>
      <w:r w:rsidRPr="00B70C26">
        <w:rPr>
          <w:i/>
          <w:iCs/>
          <w:lang w:eastAsia="zh-CN"/>
        </w:rPr>
        <w:t>srs-AntennaSwitching2SP-1Periodic</w:t>
      </w:r>
      <w:r w:rsidRPr="00B70C26">
        <w:t>,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14:paraId="1D39286E" w14:textId="77777777" w:rsidR="00965AED" w:rsidRPr="00B70C26" w:rsidRDefault="00965AED" w:rsidP="00965AED">
      <w:pPr>
        <w:pStyle w:val="B2"/>
      </w:pPr>
      <w:r w:rsidRPr="00B70C26">
        <w:t>-</w:t>
      </w:r>
      <w:r w:rsidRPr="00B70C26">
        <w:tab/>
        <w:t xml:space="preserve">zero or one SRS resource set with </w:t>
      </w:r>
      <w:proofErr w:type="spellStart"/>
      <w:r w:rsidRPr="00B70C26">
        <w:rPr>
          <w:i/>
          <w:iCs/>
        </w:rPr>
        <w:t>resourceType</w:t>
      </w:r>
      <w:proofErr w:type="spellEnd"/>
      <w:r w:rsidRPr="00B70C26">
        <w:t xml:space="preserve"> in </w:t>
      </w:r>
      <w:r w:rsidRPr="00B70C26">
        <w:rPr>
          <w:i/>
          <w:iCs/>
        </w:rPr>
        <w:t>SRS-</w:t>
      </w:r>
      <w:proofErr w:type="spellStart"/>
      <w:r w:rsidRPr="00B70C26">
        <w:rPr>
          <w:i/>
          <w:iCs/>
        </w:rPr>
        <w:t>ResourceSet</w:t>
      </w:r>
      <w:proofErr w:type="spellEnd"/>
      <w:r w:rsidRPr="00B70C26">
        <w:t xml:space="preserve"> set to 'aperiodic' if the UE is not indicating </w:t>
      </w:r>
      <w:proofErr w:type="spellStart"/>
      <w:r w:rsidRPr="00B70C26">
        <w:rPr>
          <w:i/>
          <w:iCs/>
          <w:lang w:eastAsia="zh-CN"/>
        </w:rPr>
        <w:t>srs-ExtensionAperiodicSRS</w:t>
      </w:r>
      <w:proofErr w:type="spellEnd"/>
      <w:r w:rsidRPr="00B70C26">
        <w:t xml:space="preserve">, or up to two SRS resource sets configured with </w:t>
      </w:r>
      <w:proofErr w:type="spellStart"/>
      <w:r w:rsidRPr="00B70C26">
        <w:rPr>
          <w:i/>
          <w:iCs/>
        </w:rPr>
        <w:t>resourceType</w:t>
      </w:r>
      <w:proofErr w:type="spellEnd"/>
      <w:r w:rsidRPr="00B70C26">
        <w:t xml:space="preserve"> in </w:t>
      </w:r>
      <w:r w:rsidRPr="00B70C26">
        <w:rPr>
          <w:i/>
          <w:iCs/>
        </w:rPr>
        <w:t>SRS-</w:t>
      </w:r>
      <w:proofErr w:type="spellStart"/>
      <w:r w:rsidRPr="00B70C26">
        <w:rPr>
          <w:i/>
          <w:iCs/>
        </w:rPr>
        <w:t>ResourceSet</w:t>
      </w:r>
      <w:proofErr w:type="spellEnd"/>
      <w:r w:rsidRPr="00B70C26">
        <w:t xml:space="preserve"> set to 'aperiodic' if the UE is indicating </w:t>
      </w:r>
      <w:proofErr w:type="spellStart"/>
      <w:r w:rsidRPr="00B70C26">
        <w:rPr>
          <w:i/>
          <w:iCs/>
          <w:lang w:eastAsia="zh-CN"/>
        </w:rPr>
        <w:t>srs-ExtensionAperiodicSRS</w:t>
      </w:r>
      <w:proofErr w:type="spellEnd"/>
      <w:r w:rsidRPr="00B70C26">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are transmitted in different symbols of two different slots, the SRS port of each SRS resource in the given two sets is associated with a different UE antenna port. The two sets are each configured with one SRS resource, or</w:t>
      </w:r>
    </w:p>
    <w:p w14:paraId="34D0D1E3" w14:textId="77777777" w:rsidR="00965AED" w:rsidRPr="00B70C26" w:rsidRDefault="00965AED" w:rsidP="00965AED">
      <w:pPr>
        <w:pStyle w:val="B1"/>
      </w:pPr>
      <w:r w:rsidRPr="00B70C26">
        <w:rPr>
          <w:rFonts w:eastAsia="MS Mincho"/>
          <w:iCs/>
          <w:lang w:val="en-US" w:eastAsia="ja-JP"/>
        </w:rPr>
        <w:t>-</w:t>
      </w:r>
      <w:r w:rsidRPr="00B70C26">
        <w:rPr>
          <w:rFonts w:eastAsia="MS Mincho"/>
          <w:iCs/>
          <w:lang w:val="en-US" w:eastAsia="ja-JP"/>
        </w:rPr>
        <w:tab/>
      </w:r>
      <w:r w:rsidRPr="00B70C26">
        <w:rPr>
          <w:rFonts w:eastAsia="MS Mincho"/>
        </w:rPr>
        <w:t xml:space="preserve">otherwise, </w:t>
      </w:r>
      <w:r w:rsidRPr="00B70C26">
        <w:rPr>
          <w:rFonts w:eastAsia="MS Mincho"/>
          <w:iCs/>
          <w:lang w:val="en-US" w:eastAsia="ja-JP"/>
        </w:rPr>
        <w:t xml:space="preserve">for 1T2R, </w:t>
      </w:r>
      <w:r w:rsidRPr="00B70C26">
        <w:rPr>
          <w:rFonts w:eastAsia="MS Mincho"/>
          <w:iCs/>
          <w:color w:val="000000" w:themeColor="text1"/>
          <w:lang w:val="en-US" w:eastAsia="ja-JP"/>
        </w:rPr>
        <w:t xml:space="preserve">up to two SRS resource sets configured with a different value for the higher layer parameter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where each set has </w:t>
      </w:r>
      <w:r w:rsidRPr="00B70C26">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4A10C7B5" w14:textId="77777777" w:rsidR="00965AED" w:rsidRPr="00B70C26" w:rsidRDefault="00965AED" w:rsidP="00965AED">
      <w:pPr>
        <w:pStyle w:val="B1"/>
        <w:rPr>
          <w:rFonts w:eastAsia="MS Mincho"/>
          <w:iCs/>
          <w:lang w:eastAsia="ja-JP"/>
        </w:rPr>
      </w:pPr>
      <w:r w:rsidRPr="00B70C26">
        <w:rPr>
          <w:rFonts w:eastAsia="MS Mincho"/>
          <w:iCs/>
          <w:lang w:val="en-US" w:eastAsia="ja-JP"/>
        </w:rPr>
        <w:t>-</w:t>
      </w:r>
      <w:r w:rsidRPr="00B70C26">
        <w:rPr>
          <w:rFonts w:eastAsia="MS Mincho"/>
          <w:iCs/>
          <w:lang w:val="en-US" w:eastAsia="ja-JP"/>
        </w:rPr>
        <w:tab/>
        <w:t xml:space="preserve">For 2T4R, if the UE is indicating </w:t>
      </w:r>
      <w:r w:rsidRPr="00B70C26">
        <w:rPr>
          <w:i/>
          <w:iCs/>
          <w:lang w:eastAsia="zh-CN"/>
        </w:rPr>
        <w:t>srs-AntennaSwitching2SP-1Periodic</w:t>
      </w:r>
      <w:r w:rsidRPr="00B70C26">
        <w:rPr>
          <w:rFonts w:eastAsia="MS Mincho"/>
          <w:iCs/>
          <w:lang w:val="en-US" w:eastAsia="ja-JP"/>
        </w:rPr>
        <w:t xml:space="preserve"> and/or </w:t>
      </w:r>
      <w:proofErr w:type="spellStart"/>
      <w:r w:rsidRPr="00B70C26">
        <w:rPr>
          <w:i/>
          <w:iCs/>
          <w:lang w:eastAsia="zh-CN"/>
        </w:rPr>
        <w:t>srs-ExtensionAperiodicSRS</w:t>
      </w:r>
      <w:proofErr w:type="spellEnd"/>
      <w:r w:rsidRPr="00B70C26">
        <w:rPr>
          <w:rFonts w:eastAsia="MS Mincho"/>
          <w:iCs/>
          <w:lang w:eastAsia="ja-JP"/>
        </w:rPr>
        <w:t>:</w:t>
      </w:r>
    </w:p>
    <w:p w14:paraId="00CA4738" w14:textId="77777777" w:rsidR="00965AED" w:rsidRPr="00B70C26" w:rsidRDefault="00965AED" w:rsidP="00965AED">
      <w:pPr>
        <w:pStyle w:val="B2"/>
        <w:rPr>
          <w:lang w:eastAsia="zh-CN"/>
        </w:rPr>
      </w:pPr>
      <w:r w:rsidRPr="00B70C26">
        <w:t>-</w:t>
      </w:r>
      <w:r w:rsidRPr="00B70C26">
        <w:tab/>
        <w:t>w</w:t>
      </w:r>
      <w:r w:rsidRPr="00B70C26">
        <w:rPr>
          <w:lang w:eastAsia="zh-CN"/>
        </w:rPr>
        <w:t xml:space="preserve">hen the UE </w:t>
      </w:r>
      <w:r w:rsidRPr="00B70C26">
        <w:t xml:space="preserve">is indicating </w:t>
      </w:r>
      <w:r w:rsidRPr="00B70C26">
        <w:rPr>
          <w:i/>
          <w:iCs/>
          <w:lang w:eastAsia="zh-CN"/>
        </w:rPr>
        <w:t>srs-AntennaSwitching2SP-1Periodic</w:t>
      </w:r>
      <w:r w:rsidRPr="00B70C26">
        <w:rPr>
          <w:lang w:eastAsia="ja-JP"/>
        </w:rPr>
        <w:t xml:space="preserve"> only, then </w:t>
      </w:r>
      <w:r w:rsidRPr="00B70C26">
        <w:rPr>
          <w:lang w:val="en-US" w:eastAsia="zh-CN"/>
        </w:rPr>
        <w:t xml:space="preserve">up to </w:t>
      </w:r>
      <w:r w:rsidRPr="00B70C26">
        <w:rPr>
          <w:lang w:eastAsia="ja-JP"/>
        </w:rPr>
        <w:t xml:space="preserve">two SRS resource sets with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set to 'semi-persistent' and </w:t>
      </w:r>
      <w:r w:rsidRPr="00B70C26">
        <w:rPr>
          <w:lang w:val="en-US" w:eastAsia="zh-CN"/>
        </w:rPr>
        <w:t xml:space="preserve">up to </w:t>
      </w:r>
      <w:r w:rsidRPr="00B70C26">
        <w:rPr>
          <w:lang w:eastAsia="ja-JP"/>
        </w:rPr>
        <w:t xml:space="preserve">one SRS resource set with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set to 'periodic' can be configured, or up to two SRS resource sets configured with a different value for the higher layer parameter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can be configured</w:t>
      </w:r>
      <w:r w:rsidRPr="00B70C26">
        <w:rPr>
          <w:lang w:val="en-US" w:eastAsia="zh-CN"/>
        </w:rPr>
        <w:t xml:space="preserve">, </w:t>
      </w:r>
      <w:r w:rsidRPr="00B70C26">
        <w:t>where the two SRS resource sets configured with 'semi-persistent' are not activated at the same time</w:t>
      </w:r>
      <w:r w:rsidRPr="00B70C26">
        <w:rPr>
          <w:lang w:val="en-US" w:eastAsia="zh-CN"/>
        </w:rPr>
        <w:t>, e</w:t>
      </w:r>
      <w:r w:rsidRPr="00B70C26">
        <w:rPr>
          <w:rFonts w:eastAsia="DengXian"/>
          <w:lang w:val="en-US" w:eastAsia="zh-CN"/>
        </w:rPr>
        <w:t>ach</w:t>
      </w:r>
      <w:r w:rsidRPr="00B70C26">
        <w:t xml:space="preserve"> SRS resource set </w:t>
      </w:r>
      <w:r w:rsidRPr="00B70C26">
        <w:rPr>
          <w:lang w:val="en-US" w:eastAsia="ja-JP"/>
        </w:rPr>
        <w:t xml:space="preserve">has two SRS resources transmitted in different symbols, each SRS resource in a given set consisting of </w:t>
      </w:r>
      <w:r w:rsidRPr="00B70C26">
        <w:rPr>
          <w:lang w:val="en-US" w:eastAsia="ja-JP"/>
        </w:rPr>
        <w:lastRenderedPageBreak/>
        <w:t>two SRS ports, and the SRS port pair of the second resource is associated with a different UE antenna port pair than the SRS port pair of the first resource</w:t>
      </w:r>
      <w:r w:rsidRPr="00B70C26">
        <w:rPr>
          <w:lang w:val="en-US" w:eastAsia="zh-CN"/>
        </w:rPr>
        <w:t>.</w:t>
      </w:r>
    </w:p>
    <w:p w14:paraId="6B1AE85D" w14:textId="77777777" w:rsidR="00965AED" w:rsidRPr="00B70C26" w:rsidRDefault="00965AED" w:rsidP="00965AED">
      <w:pPr>
        <w:pStyle w:val="B2"/>
        <w:rPr>
          <w:lang w:eastAsia="zh-CN"/>
        </w:rPr>
      </w:pPr>
      <w:r w:rsidRPr="00B70C26">
        <w:t>-</w:t>
      </w:r>
      <w:r w:rsidRPr="00B70C26">
        <w:tab/>
      </w:r>
      <w:r w:rsidRPr="00B70C26">
        <w:rPr>
          <w:lang w:eastAsia="ja-JP"/>
        </w:rPr>
        <w:t xml:space="preserve">when the UE </w:t>
      </w:r>
      <w:r w:rsidRPr="00B70C26">
        <w:t xml:space="preserve">is indicating </w:t>
      </w:r>
      <w:proofErr w:type="spellStart"/>
      <w:r w:rsidRPr="00B70C26">
        <w:rPr>
          <w:i/>
          <w:iCs/>
          <w:lang w:eastAsia="zh-CN"/>
        </w:rPr>
        <w:t>srs-ExtensionAperiodicSRS</w:t>
      </w:r>
      <w:proofErr w:type="spellEnd"/>
      <w:r w:rsidRPr="00B70C26">
        <w:rPr>
          <w:lang w:eastAsia="ja-JP"/>
        </w:rPr>
        <w:t xml:space="preserve"> only, then </w:t>
      </w:r>
      <w:r w:rsidRPr="00B70C26">
        <w:rPr>
          <w:lang w:val="en-US" w:eastAsia="zh-CN"/>
        </w:rPr>
        <w:t xml:space="preserve">up to </w:t>
      </w:r>
      <w:r w:rsidRPr="00B70C26">
        <w:rPr>
          <w:lang w:eastAsia="zh-CN"/>
        </w:rPr>
        <w:t>t</w:t>
      </w:r>
      <w:r w:rsidRPr="00B70C26">
        <w:rPr>
          <w:lang w:eastAsia="ja-JP"/>
        </w:rPr>
        <w:t xml:space="preserve">wo SRS resource sets with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set to 'aperiodic' and up to one SRS resource set with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set to 'periodic' or 'semi-persistent' can be configured, or up to two SRS resource sets configured with a different value for the higher layer parameter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can be configured.</w:t>
      </w:r>
      <w:r w:rsidRPr="00B70C26">
        <w:rPr>
          <w:lang w:val="en-US" w:eastAsia="zh-CN"/>
        </w:rPr>
        <w:t xml:space="preserve"> </w:t>
      </w:r>
      <w:r w:rsidRPr="00B70C26">
        <w:t xml:space="preserve">In the case of two resource sets with </w:t>
      </w:r>
      <w:proofErr w:type="spellStart"/>
      <w:r w:rsidRPr="00B70C26">
        <w:rPr>
          <w:i/>
          <w:iCs/>
        </w:rPr>
        <w:t>resourceType</w:t>
      </w:r>
      <w:proofErr w:type="spellEnd"/>
      <w:r w:rsidRPr="00B70C26">
        <w:rPr>
          <w:i/>
          <w:iCs/>
        </w:rPr>
        <w:t xml:space="preserve"> </w:t>
      </w:r>
      <w:r w:rsidRPr="00B70C26">
        <w:t xml:space="preserve">in </w:t>
      </w:r>
      <w:r w:rsidRPr="00B70C26">
        <w:rPr>
          <w:i/>
          <w:iCs/>
        </w:rPr>
        <w:t>SRS-</w:t>
      </w:r>
      <w:proofErr w:type="spellStart"/>
      <w:r w:rsidRPr="00B70C26">
        <w:rPr>
          <w:i/>
          <w:iCs/>
        </w:rPr>
        <w:t>ResourceSet</w:t>
      </w:r>
      <w:proofErr w:type="spellEnd"/>
      <w:r w:rsidRPr="00B70C26">
        <w:t xml:space="preserve"> set to 'aperiodic', a total of two SRS resources are transmitted in different symbols of two different slots, the SRS port pair of each SRS resource in the given two sets is associated with a different UE antenna port pair and the two sets are each configured with one SRS resource.</w:t>
      </w:r>
      <w:r w:rsidRPr="00B70C26">
        <w:rPr>
          <w:lang w:val="en-US" w:eastAsia="zh-CN"/>
        </w:rPr>
        <w:t xml:space="preserve"> In</w:t>
      </w:r>
      <w:r w:rsidRPr="00B70C26">
        <w:t xml:space="preserve"> the case of one resource set</w:t>
      </w:r>
      <w:r w:rsidRPr="00B70C26">
        <w:rPr>
          <w:lang w:val="en-US" w:eastAsia="zh-CN"/>
        </w:rPr>
        <w:t xml:space="preserve"> with</w:t>
      </w:r>
      <w:r w:rsidRPr="00B70C26">
        <w:t xml:space="preserve"> </w:t>
      </w:r>
      <w:proofErr w:type="spellStart"/>
      <w:r w:rsidRPr="00B70C26">
        <w:rPr>
          <w:i/>
          <w:iCs/>
        </w:rPr>
        <w:t>resourceType</w:t>
      </w:r>
      <w:proofErr w:type="spellEnd"/>
      <w:r w:rsidRPr="00B70C26">
        <w:t xml:space="preserve"> in </w:t>
      </w:r>
      <w:r w:rsidRPr="00B70C26">
        <w:rPr>
          <w:i/>
          <w:iCs/>
        </w:rPr>
        <w:t>SRS-</w:t>
      </w:r>
      <w:proofErr w:type="spellStart"/>
      <w:r w:rsidRPr="00B70C26">
        <w:rPr>
          <w:i/>
          <w:iCs/>
        </w:rPr>
        <w:t>ResourceSet</w:t>
      </w:r>
      <w:proofErr w:type="spellEnd"/>
      <w:r w:rsidRPr="00B70C26">
        <w:t xml:space="preserve"> set to '</w:t>
      </w:r>
      <w:r w:rsidRPr="00B70C26">
        <w:rPr>
          <w:lang w:val="en-US" w:eastAsia="zh-CN"/>
        </w:rPr>
        <w:t>a</w:t>
      </w:r>
      <w:r w:rsidRPr="00B70C26">
        <w:t xml:space="preserve">periodic' </w:t>
      </w:r>
      <w:r w:rsidRPr="00B70C26">
        <w:rPr>
          <w:lang w:val="en-US" w:eastAsia="zh-CN"/>
        </w:rPr>
        <w:t>is configured</w:t>
      </w:r>
      <w:r w:rsidRPr="00B70C26">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B70C26">
        <w:rPr>
          <w:lang w:val="en-US" w:eastAsia="zh-CN"/>
        </w:rPr>
        <w:t>E</w:t>
      </w:r>
      <w:r w:rsidRPr="00B70C26">
        <w:rPr>
          <w:rFonts w:eastAsia="DengXian"/>
          <w:lang w:val="en-US" w:eastAsia="zh-CN"/>
        </w:rPr>
        <w:t>ach</w:t>
      </w:r>
      <w:r w:rsidRPr="00B70C26">
        <w:t xml:space="preserve"> SRS resource set</w:t>
      </w:r>
      <w:r w:rsidRPr="00B70C26">
        <w:rPr>
          <w:rFonts w:eastAsia="DengXian"/>
          <w:lang w:val="en-US" w:eastAsia="zh-CN"/>
        </w:rPr>
        <w:t xml:space="preserve"> with </w:t>
      </w:r>
      <w:r w:rsidRPr="00B70C26">
        <w:rPr>
          <w:lang w:val="en-US" w:eastAsia="zh-CN"/>
        </w:rPr>
        <w:t>'</w:t>
      </w:r>
      <w:proofErr w:type="spellStart"/>
      <w:r w:rsidRPr="00B70C26">
        <w:t>resourceType</w:t>
      </w:r>
      <w:proofErr w:type="spellEnd"/>
      <w:r w:rsidRPr="00B70C26">
        <w:rPr>
          <w:lang w:val="en-US" w:eastAsia="zh-CN"/>
        </w:rPr>
        <w:t>'</w:t>
      </w:r>
      <w:r w:rsidRPr="00B70C26">
        <w:t xml:space="preserve"> in </w:t>
      </w:r>
      <w:r w:rsidRPr="00B70C26">
        <w:rPr>
          <w:i/>
          <w:iCs/>
        </w:rPr>
        <w:t>SRS-</w:t>
      </w:r>
      <w:proofErr w:type="spellStart"/>
      <w:r w:rsidRPr="00B70C26">
        <w:rPr>
          <w:i/>
          <w:iCs/>
        </w:rPr>
        <w:t>ResourceSet</w:t>
      </w:r>
      <w:proofErr w:type="spellEnd"/>
      <w:r w:rsidRPr="00B70C26">
        <w:rPr>
          <w:i/>
          <w:iCs/>
        </w:rPr>
        <w:t xml:space="preserve"> </w:t>
      </w:r>
      <w:r w:rsidRPr="00B70C26">
        <w:t xml:space="preserve">set to 'periodic' or 'semi-persistent' </w:t>
      </w:r>
      <w:r w:rsidRPr="00B70C26">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B70C26">
        <w:rPr>
          <w:lang w:val="en-US" w:eastAsia="zh-CN"/>
        </w:rPr>
        <w:t>.</w:t>
      </w:r>
    </w:p>
    <w:p w14:paraId="02511A65" w14:textId="77777777" w:rsidR="00965AED" w:rsidRPr="00B70C26" w:rsidRDefault="00965AED" w:rsidP="00965AED">
      <w:pPr>
        <w:pStyle w:val="B2"/>
      </w:pPr>
      <w:r w:rsidRPr="00B70C26">
        <w:t>-</w:t>
      </w:r>
      <w:r w:rsidRPr="00B70C26">
        <w:tab/>
        <w:t xml:space="preserve">zero or one or two </w:t>
      </w:r>
      <w:r w:rsidRPr="00B70C26">
        <w:rPr>
          <w:lang w:eastAsia="ja-JP"/>
        </w:rPr>
        <w:t xml:space="preserve">SRS resource sets configured with a different value for the higher layer parameter </w:t>
      </w:r>
      <w:proofErr w:type="spellStart"/>
      <w:r w:rsidRPr="00B70C26">
        <w:rPr>
          <w:i/>
          <w:lang w:eastAsia="ja-JP"/>
        </w:rPr>
        <w:t>resourceType</w:t>
      </w:r>
      <w:proofErr w:type="spellEnd"/>
      <w:r w:rsidRPr="00B70C26">
        <w:rPr>
          <w:lang w:eastAsia="ja-JP"/>
        </w:rPr>
        <w:t xml:space="preserve"> in </w:t>
      </w:r>
      <w:r w:rsidRPr="00B70C26">
        <w:rPr>
          <w:i/>
          <w:lang w:eastAsia="ja-JP"/>
        </w:rPr>
        <w:t>SRS-</w:t>
      </w:r>
      <w:proofErr w:type="spellStart"/>
      <w:r w:rsidRPr="00B70C26">
        <w:rPr>
          <w:i/>
          <w:lang w:eastAsia="ja-JP"/>
        </w:rPr>
        <w:t>ResourceSet</w:t>
      </w:r>
      <w:proofErr w:type="spellEnd"/>
      <w:r w:rsidRPr="00B70C26">
        <w:rPr>
          <w:lang w:eastAsia="ja-JP"/>
        </w:rPr>
        <w:t xml:space="preserve"> set to 'periodic' or 'semi-persistent' if the UE is not indicating </w:t>
      </w:r>
      <w:r w:rsidRPr="00B70C26">
        <w:rPr>
          <w:i/>
          <w:iCs/>
          <w:lang w:eastAsia="zh-CN"/>
        </w:rPr>
        <w:t>srs-AntennaSwitching2SP-1Periodic</w:t>
      </w:r>
      <w:r w:rsidRPr="00B70C26">
        <w:rPr>
          <w:lang w:eastAsia="ja-JP"/>
        </w:rPr>
        <w:t xml:space="preserve">, or up to two SRS resource sets configured with </w:t>
      </w:r>
      <w:proofErr w:type="spellStart"/>
      <w:r w:rsidRPr="00B70C26">
        <w:rPr>
          <w:i/>
          <w:lang w:eastAsia="ja-JP"/>
        </w:rPr>
        <w:t>resourceType</w:t>
      </w:r>
      <w:proofErr w:type="spellEnd"/>
      <w:r w:rsidRPr="00B70C26">
        <w:rPr>
          <w:lang w:eastAsia="ja-JP"/>
        </w:rPr>
        <w:t xml:space="preserve"> in </w:t>
      </w:r>
      <w:r w:rsidRPr="00B70C26">
        <w:rPr>
          <w:i/>
          <w:lang w:eastAsia="ja-JP"/>
        </w:rPr>
        <w:t>SRS-</w:t>
      </w:r>
      <w:proofErr w:type="spellStart"/>
      <w:r w:rsidRPr="00B70C26">
        <w:rPr>
          <w:i/>
          <w:lang w:eastAsia="ja-JP"/>
        </w:rPr>
        <w:t>ResourceSet</w:t>
      </w:r>
      <w:proofErr w:type="spellEnd"/>
      <w:r w:rsidRPr="00B70C26">
        <w:rPr>
          <w:lang w:eastAsia="ja-JP"/>
        </w:rPr>
        <w:t xml:space="preserve"> set to 'semi-persistent' and up to one SRS resource set configured with </w:t>
      </w:r>
      <w:proofErr w:type="spellStart"/>
      <w:r w:rsidRPr="00B70C26">
        <w:rPr>
          <w:i/>
          <w:lang w:eastAsia="ja-JP"/>
        </w:rPr>
        <w:t>resourceType</w:t>
      </w:r>
      <w:proofErr w:type="spellEnd"/>
      <w:r w:rsidRPr="00B70C26">
        <w:rPr>
          <w:lang w:eastAsia="ja-JP"/>
        </w:rPr>
        <w:t xml:space="preserve"> in </w:t>
      </w:r>
      <w:r w:rsidRPr="00B70C26">
        <w:rPr>
          <w:i/>
          <w:lang w:eastAsia="ja-JP"/>
        </w:rPr>
        <w:t>SRS-</w:t>
      </w:r>
      <w:proofErr w:type="spellStart"/>
      <w:r w:rsidRPr="00B70C26">
        <w:rPr>
          <w:i/>
          <w:lang w:eastAsia="ja-JP"/>
        </w:rPr>
        <w:t>ResourceSet</w:t>
      </w:r>
      <w:proofErr w:type="spellEnd"/>
      <w:r w:rsidRPr="00B70C26">
        <w:rPr>
          <w:lang w:eastAsia="ja-JP"/>
        </w:rPr>
        <w:t xml:space="preserve"> set to 'periodic' if the UE is indicating </w:t>
      </w:r>
      <w:r w:rsidRPr="00B70C26">
        <w:rPr>
          <w:i/>
          <w:iCs/>
          <w:lang w:eastAsia="zh-CN"/>
        </w:rPr>
        <w:t>srs-AntennaSwitching2SP-1Periodic</w:t>
      </w:r>
      <w:r w:rsidRPr="00B70C26">
        <w:rPr>
          <w:lang w:eastAsia="ja-JP"/>
        </w:rP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14:paraId="7C6E5534" w14:textId="77777777" w:rsidR="00965AED" w:rsidRPr="00B70C26" w:rsidRDefault="00965AED" w:rsidP="00965AED">
      <w:pPr>
        <w:pStyle w:val="B2"/>
      </w:pPr>
      <w:r w:rsidRPr="00B70C26">
        <w:t>-</w:t>
      </w:r>
      <w:r w:rsidRPr="00B70C26">
        <w:tab/>
        <w:t xml:space="preserve">zero or one SRS resource set configured with </w:t>
      </w:r>
      <w:proofErr w:type="spellStart"/>
      <w:r w:rsidRPr="00B70C26">
        <w:rPr>
          <w:i/>
        </w:rPr>
        <w:t>resourceType</w:t>
      </w:r>
      <w:proofErr w:type="spellEnd"/>
      <w:r w:rsidRPr="00B70C26">
        <w:t xml:space="preserve"> in </w:t>
      </w:r>
      <w:r w:rsidRPr="00B70C26">
        <w:rPr>
          <w:i/>
        </w:rPr>
        <w:t>SRS-</w:t>
      </w:r>
      <w:proofErr w:type="spellStart"/>
      <w:r w:rsidRPr="00B70C26">
        <w:rPr>
          <w:i/>
        </w:rPr>
        <w:t>ResourceSet</w:t>
      </w:r>
      <w:proofErr w:type="spellEnd"/>
      <w:r w:rsidRPr="00B70C26">
        <w:t xml:space="preserve"> set to 'aperiodic' if the UE is not indicating </w:t>
      </w:r>
      <w:proofErr w:type="spellStart"/>
      <w:r w:rsidRPr="00B70C26">
        <w:rPr>
          <w:i/>
          <w:iCs/>
          <w:lang w:eastAsia="zh-CN"/>
        </w:rPr>
        <w:t>srs-ExtensionAperiodicSRS</w:t>
      </w:r>
      <w:proofErr w:type="spellEnd"/>
      <w:r w:rsidRPr="00B70C26">
        <w:t xml:space="preserve">, or up to two SRS resource sets configured with </w:t>
      </w:r>
      <w:proofErr w:type="spellStart"/>
      <w:r w:rsidRPr="00B70C26">
        <w:rPr>
          <w:i/>
        </w:rPr>
        <w:t>resourceType</w:t>
      </w:r>
      <w:proofErr w:type="spellEnd"/>
      <w:r w:rsidRPr="00B70C26">
        <w:t xml:space="preserve"> in </w:t>
      </w:r>
      <w:r w:rsidRPr="00B70C26">
        <w:rPr>
          <w:i/>
        </w:rPr>
        <w:t>SRS-</w:t>
      </w:r>
      <w:proofErr w:type="spellStart"/>
      <w:r w:rsidRPr="00B70C26">
        <w:rPr>
          <w:i/>
        </w:rPr>
        <w:t>ResourceSet</w:t>
      </w:r>
      <w:proofErr w:type="spellEnd"/>
      <w:r w:rsidRPr="00B70C26">
        <w:t xml:space="preserve"> set to 'aperiodic' if the UE is indicating </w:t>
      </w:r>
      <w:proofErr w:type="spellStart"/>
      <w:r w:rsidRPr="00B70C26">
        <w:rPr>
          <w:i/>
          <w:iCs/>
          <w:lang w:eastAsia="zh-CN"/>
        </w:rPr>
        <w:t>srs-ExtensionAperiodicSRS</w:t>
      </w:r>
      <w:proofErr w:type="spellEnd"/>
      <w:r w:rsidRPr="00B70C26">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14:paraId="2FC794CB" w14:textId="77777777" w:rsidR="00965AED" w:rsidRPr="00B70C26" w:rsidRDefault="00965AED" w:rsidP="00965AED">
      <w:pPr>
        <w:pStyle w:val="B1"/>
        <w:ind w:left="567"/>
        <w:rPr>
          <w:rFonts w:eastAsia="MS Mincho"/>
          <w:iCs/>
          <w:color w:val="000000" w:themeColor="text1"/>
          <w:lang w:eastAsia="ja-JP"/>
        </w:rPr>
      </w:pPr>
      <w:r w:rsidRPr="00B70C26">
        <w:rPr>
          <w:rFonts w:eastAsia="MS Mincho"/>
          <w:iCs/>
          <w:lang w:val="en-US" w:eastAsia="ja-JP"/>
        </w:rPr>
        <w:t>-</w:t>
      </w:r>
      <w:r w:rsidRPr="00B70C26">
        <w:rPr>
          <w:rFonts w:eastAsia="MS Mincho"/>
          <w:iCs/>
          <w:lang w:val="en-US" w:eastAsia="ja-JP"/>
        </w:rPr>
        <w:tab/>
      </w:r>
      <w:r w:rsidRPr="00B70C26">
        <w:rPr>
          <w:rFonts w:eastAsia="MS Mincho"/>
          <w:iCs/>
          <w:lang w:eastAsia="ja-JP"/>
        </w:rPr>
        <w:t xml:space="preserve">otherwise, for 2T4R, </w:t>
      </w:r>
      <w:r w:rsidRPr="00B70C26">
        <w:rPr>
          <w:rFonts w:eastAsia="MS Mincho"/>
          <w:iCs/>
          <w:color w:val="000000" w:themeColor="text1"/>
          <w:lang w:val="en-US" w:eastAsia="ja-JP"/>
        </w:rPr>
        <w:t>up to two SRS resource sets configured with</w:t>
      </w:r>
      <w:r w:rsidRPr="00B70C26">
        <w:rPr>
          <w:rFonts w:eastAsia="MS Mincho"/>
          <w:iCs/>
          <w:color w:val="000000" w:themeColor="text1"/>
          <w:lang w:eastAsia="ja-JP"/>
        </w:rPr>
        <w:t xml:space="preserve"> a different value for the higher layer parameter </w:t>
      </w:r>
      <w:r w:rsidRPr="00B70C26">
        <w:rPr>
          <w:rFonts w:eastAsia="MS Mincho"/>
          <w:iCs/>
          <w:color w:val="000000" w:themeColor="text1"/>
          <w:lang w:val="en-US" w:eastAsia="ja-JP"/>
        </w:rPr>
        <w:t xml:space="preserve">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rsidRPr="00B70C26">
        <w:t>or</w:t>
      </w:r>
    </w:p>
    <w:p w14:paraId="16A405B1" w14:textId="77777777" w:rsidR="00965AED" w:rsidRPr="00B70C26" w:rsidRDefault="00965AED" w:rsidP="00965AED">
      <w:pPr>
        <w:pStyle w:val="B1"/>
        <w:rPr>
          <w:rFonts w:eastAsia="MS Mincho"/>
          <w:iCs/>
          <w:lang w:val="en-US" w:eastAsia="ja-JP"/>
        </w:rPr>
      </w:pPr>
      <w:r w:rsidRPr="00B70C26">
        <w:rPr>
          <w:rFonts w:eastAsia="MS Mincho"/>
          <w:iCs/>
          <w:lang w:val="en-US" w:eastAsia="ja-JP"/>
        </w:rPr>
        <w:t>-</w:t>
      </w:r>
      <w:r w:rsidRPr="00B70C26">
        <w:rPr>
          <w:rFonts w:eastAsia="MS Mincho"/>
          <w:iCs/>
          <w:lang w:val="en-US" w:eastAsia="ja-JP"/>
        </w:rPr>
        <w:tab/>
        <w:t xml:space="preserve">For 1T4R, if the UE is indicating </w:t>
      </w:r>
      <w:r w:rsidRPr="00B70C26">
        <w:rPr>
          <w:i/>
          <w:iCs/>
          <w:lang w:eastAsia="zh-CN"/>
        </w:rPr>
        <w:t>srs-AntennaSwitching2SP-1Periodic</w:t>
      </w:r>
      <w:r w:rsidRPr="00B70C26">
        <w:rPr>
          <w:rFonts w:eastAsia="MS Mincho"/>
          <w:iCs/>
          <w:lang w:val="en-US" w:eastAsia="ja-JP"/>
        </w:rPr>
        <w:t xml:space="preserve"> and/or </w:t>
      </w:r>
      <w:proofErr w:type="spellStart"/>
      <w:r w:rsidRPr="00B70C26">
        <w:rPr>
          <w:i/>
          <w:iCs/>
          <w:lang w:eastAsia="zh-CN"/>
        </w:rPr>
        <w:t>srs-ExtensionAperiodicSRS</w:t>
      </w:r>
      <w:proofErr w:type="spellEnd"/>
      <w:r w:rsidRPr="00B70C26">
        <w:rPr>
          <w:rFonts w:eastAsia="MS Mincho"/>
          <w:iCs/>
          <w:lang w:val="en-US" w:eastAsia="ja-JP"/>
        </w:rPr>
        <w:t xml:space="preserve"> and/or </w:t>
      </w:r>
      <w:proofErr w:type="spellStart"/>
      <w:r w:rsidRPr="00B70C26">
        <w:rPr>
          <w:rFonts w:cs="Arial"/>
          <w:i/>
          <w:iCs/>
          <w:szCs w:val="18"/>
          <w:lang w:eastAsia="en-GB"/>
        </w:rPr>
        <w:t>srs</w:t>
      </w:r>
      <w:proofErr w:type="spellEnd"/>
      <w:r w:rsidRPr="00B70C26">
        <w:rPr>
          <w:rFonts w:cs="Arial"/>
          <w:i/>
          <w:iCs/>
          <w:szCs w:val="18"/>
          <w:lang w:eastAsia="en-GB"/>
        </w:rPr>
        <w:t>-</w:t>
      </w:r>
      <w:proofErr w:type="spellStart"/>
      <w:r w:rsidRPr="00B70C26">
        <w:rPr>
          <w:rFonts w:cs="Arial"/>
          <w:i/>
          <w:iCs/>
          <w:szCs w:val="18"/>
          <w:lang w:eastAsia="en-GB"/>
        </w:rPr>
        <w:t>OneAP</w:t>
      </w:r>
      <w:proofErr w:type="spellEnd"/>
      <w:r w:rsidRPr="00B70C26">
        <w:rPr>
          <w:rFonts w:cs="Arial"/>
          <w:i/>
          <w:iCs/>
          <w:szCs w:val="18"/>
          <w:lang w:eastAsia="en-GB"/>
        </w:rPr>
        <w:t>-SRS</w:t>
      </w:r>
      <w:r w:rsidRPr="00B70C26">
        <w:rPr>
          <w:rFonts w:eastAsia="MS Mincho"/>
          <w:iCs/>
          <w:lang w:val="en-US" w:eastAsia="ja-JP"/>
        </w:rPr>
        <w:t xml:space="preserve">, </w:t>
      </w:r>
    </w:p>
    <w:p w14:paraId="2D7B17E4" w14:textId="77777777" w:rsidR="00965AED" w:rsidRPr="00B70C26" w:rsidRDefault="00965AED" w:rsidP="00965AED">
      <w:pPr>
        <w:pStyle w:val="B2"/>
      </w:pPr>
      <w:r w:rsidRPr="00B70C26">
        <w:t>-</w:t>
      </w:r>
      <w:r w:rsidRPr="00B70C26">
        <w:tab/>
      </w:r>
      <w:r w:rsidRPr="00B70C26">
        <w:rPr>
          <w:iCs/>
          <w:lang w:val="en-US" w:eastAsia="ja-JP"/>
        </w:rPr>
        <w:t xml:space="preserve">zero or one SRS resource set configured with </w:t>
      </w:r>
      <w:proofErr w:type="spellStart"/>
      <w:r w:rsidRPr="00B70C26">
        <w:rPr>
          <w:i/>
          <w:iCs/>
          <w:lang w:val="en-US" w:eastAsia="ja-JP"/>
        </w:rPr>
        <w:t>resourceType</w:t>
      </w:r>
      <w:proofErr w:type="spellEnd"/>
      <w:r w:rsidRPr="00B70C26">
        <w:rPr>
          <w:iCs/>
          <w:lang w:val="en-US" w:eastAsia="ja-JP"/>
        </w:rPr>
        <w:t xml:space="preserve"> in </w:t>
      </w:r>
      <w:r w:rsidRPr="00B70C26">
        <w:rPr>
          <w:i/>
          <w:iCs/>
          <w:lang w:val="en-US" w:eastAsia="ja-JP"/>
        </w:rPr>
        <w:t>SRS-</w:t>
      </w:r>
      <w:proofErr w:type="spellStart"/>
      <w:r w:rsidRPr="00B70C26">
        <w:rPr>
          <w:i/>
          <w:iCs/>
          <w:lang w:val="en-US" w:eastAsia="ja-JP"/>
        </w:rPr>
        <w:t>ResourceSet</w:t>
      </w:r>
      <w:proofErr w:type="spellEnd"/>
      <w:r w:rsidRPr="00B70C26">
        <w:rPr>
          <w:iCs/>
          <w:lang w:val="en-US" w:eastAsia="ja-JP"/>
        </w:rPr>
        <w:t xml:space="preserve"> set to 'periodic' or 'semi-persistent' </w:t>
      </w:r>
      <w:r w:rsidRPr="00B70C26">
        <w:t xml:space="preserve">if the UE is not indicating </w:t>
      </w:r>
      <w:r w:rsidRPr="00B70C26">
        <w:rPr>
          <w:i/>
          <w:iCs/>
          <w:lang w:eastAsia="zh-CN"/>
        </w:rPr>
        <w:t>srs-AntennaSwitching2SP-1Periodic</w:t>
      </w:r>
      <w:r w:rsidRPr="00B70C26">
        <w:t xml:space="preserve">, or up to two SRS resource sets configured with </w:t>
      </w:r>
      <w:proofErr w:type="spellStart"/>
      <w:r w:rsidRPr="00B70C26">
        <w:rPr>
          <w:i/>
        </w:rPr>
        <w:t>resourceType</w:t>
      </w:r>
      <w:proofErr w:type="spellEnd"/>
      <w:r w:rsidRPr="00B70C26">
        <w:t xml:space="preserve"> in </w:t>
      </w:r>
      <w:r w:rsidRPr="00B70C26">
        <w:rPr>
          <w:i/>
        </w:rPr>
        <w:t>SRS-</w:t>
      </w:r>
      <w:proofErr w:type="spellStart"/>
      <w:r w:rsidRPr="00B70C26">
        <w:rPr>
          <w:i/>
        </w:rPr>
        <w:t>ResourceSet</w:t>
      </w:r>
      <w:proofErr w:type="spellEnd"/>
      <w:r w:rsidRPr="00B70C26">
        <w:t xml:space="preserve"> set to '</w:t>
      </w:r>
      <w:r w:rsidRPr="00B70C26">
        <w:rPr>
          <w:i/>
        </w:rPr>
        <w:t>semi-persistent</w:t>
      </w:r>
      <w:r w:rsidRPr="00B70C26">
        <w:t xml:space="preserve">' and up to one SRS resource set configured with </w:t>
      </w:r>
      <w:proofErr w:type="spellStart"/>
      <w:r w:rsidRPr="00B70C26">
        <w:rPr>
          <w:i/>
        </w:rPr>
        <w:t>resourceType</w:t>
      </w:r>
      <w:proofErr w:type="spellEnd"/>
      <w:r w:rsidRPr="00B70C26">
        <w:t xml:space="preserve"> in </w:t>
      </w:r>
      <w:r w:rsidRPr="00B70C26">
        <w:rPr>
          <w:i/>
        </w:rPr>
        <w:t>SRS-</w:t>
      </w:r>
      <w:proofErr w:type="spellStart"/>
      <w:r w:rsidRPr="00B70C26">
        <w:rPr>
          <w:i/>
        </w:rPr>
        <w:t>ResourceSet</w:t>
      </w:r>
      <w:proofErr w:type="spellEnd"/>
      <w:r w:rsidRPr="00B70C26">
        <w:t xml:space="preserve"> set to '</w:t>
      </w:r>
      <w:r w:rsidRPr="00B70C26">
        <w:rPr>
          <w:i/>
        </w:rPr>
        <w:t>periodic</w:t>
      </w:r>
      <w:r w:rsidRPr="00B70C26">
        <w:t xml:space="preserve">' if the UE is indicating </w:t>
      </w:r>
      <w:r w:rsidRPr="00B70C26">
        <w:rPr>
          <w:i/>
          <w:iCs/>
          <w:lang w:eastAsia="zh-CN"/>
        </w:rPr>
        <w:t>srs-AntennaSwitching2SP-1Periodic</w:t>
      </w:r>
      <w:r w:rsidRPr="00B70C26">
        <w:t>, where the two SRS resource sets configured with 'semi-persistent' are not activated at the same time.</w:t>
      </w:r>
      <w:r w:rsidRPr="00B70C26">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66504F55" w14:textId="77777777" w:rsidR="00965AED" w:rsidRPr="00B70C26" w:rsidRDefault="00965AED" w:rsidP="00965AED">
      <w:pPr>
        <w:pStyle w:val="B2"/>
      </w:pPr>
      <w:r w:rsidRPr="00B70C26">
        <w:rPr>
          <w:iCs/>
          <w:lang w:val="en-US" w:eastAsia="ja-JP"/>
        </w:rPr>
        <w:t>-</w:t>
      </w:r>
      <w:r w:rsidRPr="00B70C26">
        <w:rPr>
          <w:iCs/>
          <w:lang w:val="en-US" w:eastAsia="ja-JP"/>
        </w:rPr>
        <w:tab/>
        <w:t>zero or</w:t>
      </w:r>
      <w:r w:rsidRPr="00B70C26">
        <w:rPr>
          <w:iCs/>
          <w:lang w:eastAsia="ja-JP"/>
        </w:rPr>
        <w:t xml:space="preserve"> </w:t>
      </w:r>
      <w:r w:rsidRPr="00B70C26">
        <w:rPr>
          <w:iCs/>
          <w:lang w:val="en-US" w:eastAsia="ja-JP"/>
        </w:rPr>
        <w:t xml:space="preserve">two SRS resource sets each configured with </w:t>
      </w:r>
      <w:proofErr w:type="spellStart"/>
      <w:r w:rsidRPr="00B70C26">
        <w:rPr>
          <w:i/>
          <w:iCs/>
          <w:lang w:val="en-US" w:eastAsia="ja-JP"/>
        </w:rPr>
        <w:t>resourceType</w:t>
      </w:r>
      <w:proofErr w:type="spellEnd"/>
      <w:r w:rsidRPr="00B70C26">
        <w:rPr>
          <w:iCs/>
          <w:lang w:val="en-US" w:eastAsia="ja-JP"/>
        </w:rPr>
        <w:t xml:space="preserve"> in </w:t>
      </w:r>
      <w:r w:rsidRPr="00B70C26">
        <w:rPr>
          <w:i/>
          <w:iCs/>
          <w:lang w:val="en-US" w:eastAsia="ja-JP"/>
        </w:rPr>
        <w:t>SRS-</w:t>
      </w:r>
      <w:proofErr w:type="spellStart"/>
      <w:r w:rsidRPr="00B70C26">
        <w:rPr>
          <w:i/>
          <w:iCs/>
          <w:lang w:val="en-US" w:eastAsia="ja-JP"/>
        </w:rPr>
        <w:t>ResourceSet</w:t>
      </w:r>
      <w:proofErr w:type="spellEnd"/>
      <w:r w:rsidRPr="00B70C26">
        <w:rPr>
          <w:iCs/>
          <w:lang w:val="en-US" w:eastAsia="ja-JP"/>
        </w:rPr>
        <w:t xml:space="preserve"> set to 'aperiodic', </w:t>
      </w:r>
      <w:r w:rsidRPr="00B70C26">
        <w:t xml:space="preserve">if the UE is not indicating </w:t>
      </w:r>
      <w:proofErr w:type="spellStart"/>
      <w:r w:rsidRPr="00B70C26">
        <w:rPr>
          <w:i/>
          <w:iCs/>
          <w:lang w:eastAsia="zh-CN"/>
        </w:rPr>
        <w:t>srs-ExtensionAperiodicSRS</w:t>
      </w:r>
      <w:proofErr w:type="spellEnd"/>
      <w:r w:rsidRPr="00B70C26">
        <w:rPr>
          <w:lang w:val="zh-CN"/>
        </w:rPr>
        <w:t xml:space="preserve"> or </w:t>
      </w:r>
      <w:proofErr w:type="spellStart"/>
      <w:r w:rsidRPr="00B70C26">
        <w:rPr>
          <w:rFonts w:cs="Arial"/>
          <w:i/>
          <w:iCs/>
          <w:szCs w:val="18"/>
          <w:lang w:eastAsia="en-GB"/>
        </w:rPr>
        <w:t>srs</w:t>
      </w:r>
      <w:proofErr w:type="spellEnd"/>
      <w:r w:rsidRPr="00B70C26">
        <w:rPr>
          <w:rFonts w:cs="Arial"/>
          <w:i/>
          <w:iCs/>
          <w:szCs w:val="18"/>
          <w:lang w:eastAsia="en-GB"/>
        </w:rPr>
        <w:t>-</w:t>
      </w:r>
      <w:proofErr w:type="spellStart"/>
      <w:r w:rsidRPr="00B70C26">
        <w:rPr>
          <w:rFonts w:cs="Arial"/>
          <w:i/>
          <w:iCs/>
          <w:szCs w:val="18"/>
          <w:lang w:eastAsia="en-GB"/>
        </w:rPr>
        <w:t>OneAP</w:t>
      </w:r>
      <w:proofErr w:type="spellEnd"/>
      <w:r w:rsidRPr="00B70C26">
        <w:rPr>
          <w:rFonts w:cs="Arial"/>
          <w:i/>
          <w:iCs/>
          <w:szCs w:val="18"/>
          <w:lang w:eastAsia="en-GB"/>
        </w:rPr>
        <w:t>-SRS</w:t>
      </w:r>
      <w:r w:rsidRPr="00B70C26">
        <w:t xml:space="preserve">, </w:t>
      </w:r>
      <w:r w:rsidRPr="00B70C26">
        <w:rPr>
          <w:iCs/>
          <w:lang w:eastAsia="ja-JP"/>
        </w:rPr>
        <w:t xml:space="preserve">or </w:t>
      </w:r>
      <w:r w:rsidRPr="00B70C26">
        <w:rPr>
          <w:iCs/>
          <w:lang w:val="en-US" w:eastAsia="ja-JP"/>
        </w:rPr>
        <w:t xml:space="preserve">zero </w:t>
      </w:r>
      <w:r w:rsidRPr="00B70C26">
        <w:rPr>
          <w:iCs/>
          <w:lang w:eastAsia="ja-JP"/>
        </w:rPr>
        <w:t xml:space="preserve">or one or </w:t>
      </w:r>
      <w:r w:rsidRPr="00B70C26">
        <w:rPr>
          <w:iCs/>
          <w:lang w:val="en-US" w:eastAsia="ja-JP"/>
        </w:rPr>
        <w:t xml:space="preserve">two </w:t>
      </w:r>
      <w:r w:rsidRPr="00B70C26">
        <w:t xml:space="preserve">or </w:t>
      </w:r>
      <w:r w:rsidRPr="00B70C26">
        <w:rPr>
          <w:iCs/>
          <w:lang w:eastAsia="ja-JP"/>
        </w:rPr>
        <w:t xml:space="preserve">four </w:t>
      </w:r>
      <w:r w:rsidRPr="00B70C26">
        <w:rPr>
          <w:iCs/>
          <w:lang w:val="en-US" w:eastAsia="ja-JP"/>
        </w:rPr>
        <w:t xml:space="preserve">SRS resource sets each configured with </w:t>
      </w:r>
      <w:proofErr w:type="spellStart"/>
      <w:r w:rsidRPr="00B70C26">
        <w:rPr>
          <w:i/>
          <w:iCs/>
          <w:lang w:val="en-US" w:eastAsia="ja-JP"/>
        </w:rPr>
        <w:t>resourceType</w:t>
      </w:r>
      <w:proofErr w:type="spellEnd"/>
      <w:r w:rsidRPr="00B70C26">
        <w:rPr>
          <w:iCs/>
          <w:lang w:val="en-US" w:eastAsia="ja-JP"/>
        </w:rPr>
        <w:t xml:space="preserve"> in </w:t>
      </w:r>
      <w:r w:rsidRPr="00B70C26">
        <w:rPr>
          <w:i/>
          <w:iCs/>
          <w:lang w:val="en-US" w:eastAsia="ja-JP"/>
        </w:rPr>
        <w:t>SRS-</w:t>
      </w:r>
      <w:proofErr w:type="spellStart"/>
      <w:r w:rsidRPr="00B70C26">
        <w:rPr>
          <w:i/>
          <w:iCs/>
          <w:lang w:val="en-US" w:eastAsia="ja-JP"/>
        </w:rPr>
        <w:t>ResourceSet</w:t>
      </w:r>
      <w:proofErr w:type="spellEnd"/>
      <w:r w:rsidRPr="00B70C26">
        <w:rPr>
          <w:iCs/>
          <w:lang w:val="en-US" w:eastAsia="ja-JP"/>
        </w:rPr>
        <w:t xml:space="preserve"> set to 'aperiodic' </w:t>
      </w:r>
      <w:r w:rsidRPr="00B70C26">
        <w:t xml:space="preserve">if the UE is indicating </w:t>
      </w:r>
      <w:proofErr w:type="spellStart"/>
      <w:r w:rsidRPr="00B70C26">
        <w:rPr>
          <w:i/>
          <w:iCs/>
          <w:lang w:eastAsia="zh-CN"/>
        </w:rPr>
        <w:t>srs-ExtensionAperiodicSRS</w:t>
      </w:r>
      <w:proofErr w:type="spellEnd"/>
      <w:r w:rsidRPr="00B70C26">
        <w:t xml:space="preserve"> </w:t>
      </w:r>
      <w:r w:rsidRPr="00B70C26">
        <w:rPr>
          <w:lang w:val="zh-CN"/>
        </w:rPr>
        <w:t xml:space="preserve">and </w:t>
      </w:r>
      <w:proofErr w:type="spellStart"/>
      <w:r w:rsidRPr="00B70C26">
        <w:rPr>
          <w:rFonts w:cs="Arial"/>
          <w:i/>
          <w:iCs/>
          <w:szCs w:val="18"/>
          <w:lang w:eastAsia="en-GB"/>
        </w:rPr>
        <w:t>srs</w:t>
      </w:r>
      <w:proofErr w:type="spellEnd"/>
      <w:r w:rsidRPr="00B70C26">
        <w:rPr>
          <w:rFonts w:cs="Arial"/>
          <w:i/>
          <w:iCs/>
          <w:szCs w:val="18"/>
          <w:lang w:eastAsia="en-GB"/>
        </w:rPr>
        <w:t>-</w:t>
      </w:r>
      <w:proofErr w:type="spellStart"/>
      <w:r w:rsidRPr="00B70C26">
        <w:rPr>
          <w:rFonts w:cs="Arial"/>
          <w:i/>
          <w:iCs/>
          <w:szCs w:val="18"/>
          <w:lang w:eastAsia="en-GB"/>
        </w:rPr>
        <w:t>OneAP</w:t>
      </w:r>
      <w:proofErr w:type="spellEnd"/>
      <w:r w:rsidRPr="00B70C26">
        <w:rPr>
          <w:rFonts w:cs="Arial"/>
          <w:i/>
          <w:iCs/>
          <w:szCs w:val="18"/>
          <w:lang w:eastAsia="en-GB"/>
        </w:rPr>
        <w:t>-SRS</w:t>
      </w:r>
      <w:r w:rsidRPr="00B70C26">
        <w:rPr>
          <w:lang w:val="en-US" w:eastAsia="zh-CN"/>
        </w:rPr>
        <w:t xml:space="preserve">, or zero or two or four SRS resource sets </w:t>
      </w:r>
      <w:r w:rsidRPr="00B70C26">
        <w:rPr>
          <w:iCs/>
          <w:lang w:val="en-US" w:eastAsia="ja-JP"/>
        </w:rPr>
        <w:t xml:space="preserve">each configured with </w:t>
      </w:r>
      <w:proofErr w:type="spellStart"/>
      <w:r w:rsidRPr="00B70C26">
        <w:rPr>
          <w:i/>
          <w:iCs/>
          <w:lang w:val="en-US" w:eastAsia="ja-JP"/>
        </w:rPr>
        <w:t>resourceType</w:t>
      </w:r>
      <w:proofErr w:type="spellEnd"/>
      <w:r w:rsidRPr="00B70C26">
        <w:rPr>
          <w:iCs/>
          <w:lang w:val="en-US" w:eastAsia="ja-JP"/>
        </w:rPr>
        <w:t xml:space="preserve"> in </w:t>
      </w:r>
      <w:r w:rsidRPr="00B70C26">
        <w:rPr>
          <w:i/>
          <w:iCs/>
          <w:lang w:val="en-US" w:eastAsia="ja-JP"/>
        </w:rPr>
        <w:t>SRS-</w:t>
      </w:r>
      <w:proofErr w:type="spellStart"/>
      <w:r w:rsidRPr="00B70C26">
        <w:rPr>
          <w:i/>
          <w:iCs/>
          <w:lang w:val="en-US" w:eastAsia="ja-JP"/>
        </w:rPr>
        <w:t>ResourceSet</w:t>
      </w:r>
      <w:proofErr w:type="spellEnd"/>
      <w:r w:rsidRPr="00B70C26">
        <w:rPr>
          <w:iCs/>
          <w:lang w:val="en-US" w:eastAsia="ja-JP"/>
        </w:rPr>
        <w:t xml:space="preserve"> set to 'aperiodic' </w:t>
      </w:r>
      <w:r w:rsidRPr="00B70C26">
        <w:rPr>
          <w:lang w:val="zh-CN"/>
        </w:rPr>
        <w:t xml:space="preserve">if the UE is indicating </w:t>
      </w:r>
      <w:proofErr w:type="spellStart"/>
      <w:r w:rsidRPr="00B70C26">
        <w:rPr>
          <w:i/>
          <w:iCs/>
          <w:lang w:eastAsia="zh-CN"/>
        </w:rPr>
        <w:t>srs-ExtensionAperiodicSRS</w:t>
      </w:r>
      <w:proofErr w:type="spellEnd"/>
      <w:r w:rsidRPr="00B70C26">
        <w:rPr>
          <w:lang w:val="en-US" w:eastAsia="zh-CN"/>
        </w:rPr>
        <w:t xml:space="preserve"> only, or zero or one or two SRS resource sets </w:t>
      </w:r>
      <w:r w:rsidRPr="00B70C26">
        <w:rPr>
          <w:iCs/>
          <w:lang w:val="en-US" w:eastAsia="ja-JP"/>
        </w:rPr>
        <w:t xml:space="preserve">each configured with </w:t>
      </w:r>
      <w:proofErr w:type="spellStart"/>
      <w:r w:rsidRPr="00B70C26">
        <w:rPr>
          <w:i/>
          <w:iCs/>
          <w:lang w:val="en-US" w:eastAsia="ja-JP"/>
        </w:rPr>
        <w:t>resourceType</w:t>
      </w:r>
      <w:proofErr w:type="spellEnd"/>
      <w:r w:rsidRPr="00B70C26">
        <w:rPr>
          <w:iCs/>
          <w:lang w:val="en-US" w:eastAsia="ja-JP"/>
        </w:rPr>
        <w:t xml:space="preserve"> in </w:t>
      </w:r>
      <w:r w:rsidRPr="00B70C26">
        <w:rPr>
          <w:i/>
          <w:iCs/>
          <w:lang w:val="en-US" w:eastAsia="ja-JP"/>
        </w:rPr>
        <w:t>SRS-</w:t>
      </w:r>
      <w:proofErr w:type="spellStart"/>
      <w:r w:rsidRPr="00B70C26">
        <w:rPr>
          <w:i/>
          <w:iCs/>
          <w:lang w:val="en-US" w:eastAsia="ja-JP"/>
        </w:rPr>
        <w:t>ResourceSet</w:t>
      </w:r>
      <w:proofErr w:type="spellEnd"/>
      <w:r w:rsidRPr="00B70C26">
        <w:rPr>
          <w:iCs/>
          <w:lang w:val="en-US" w:eastAsia="ja-JP"/>
        </w:rPr>
        <w:t xml:space="preserve"> set to 'aperiodic' </w:t>
      </w:r>
      <w:r w:rsidRPr="00B70C26">
        <w:rPr>
          <w:lang w:val="zh-CN"/>
        </w:rPr>
        <w:t xml:space="preserve">if the UE is indicating </w:t>
      </w:r>
      <w:proofErr w:type="spellStart"/>
      <w:r w:rsidRPr="00B70C26">
        <w:rPr>
          <w:rFonts w:cs="Arial"/>
          <w:i/>
          <w:iCs/>
          <w:szCs w:val="18"/>
          <w:lang w:eastAsia="en-GB"/>
        </w:rPr>
        <w:t>srs</w:t>
      </w:r>
      <w:proofErr w:type="spellEnd"/>
      <w:r w:rsidRPr="00B70C26">
        <w:rPr>
          <w:rFonts w:cs="Arial"/>
          <w:i/>
          <w:iCs/>
          <w:szCs w:val="18"/>
          <w:lang w:eastAsia="en-GB"/>
        </w:rPr>
        <w:t>-</w:t>
      </w:r>
      <w:proofErr w:type="spellStart"/>
      <w:r w:rsidRPr="00B70C26">
        <w:rPr>
          <w:rFonts w:cs="Arial"/>
          <w:i/>
          <w:iCs/>
          <w:szCs w:val="18"/>
          <w:lang w:eastAsia="en-GB"/>
        </w:rPr>
        <w:t>OneAP</w:t>
      </w:r>
      <w:proofErr w:type="spellEnd"/>
      <w:r w:rsidRPr="00B70C26">
        <w:rPr>
          <w:rFonts w:cs="Arial"/>
          <w:i/>
          <w:iCs/>
          <w:szCs w:val="18"/>
          <w:lang w:eastAsia="en-GB"/>
        </w:rPr>
        <w:t>-SRS</w:t>
      </w:r>
      <w:r w:rsidRPr="00B70C26">
        <w:rPr>
          <w:lang w:val="en-US" w:eastAsia="zh-CN"/>
        </w:rPr>
        <w:t xml:space="preserve"> only</w:t>
      </w:r>
      <w:r w:rsidRPr="00B70C26">
        <w:rPr>
          <w:iCs/>
          <w:lang w:val="en-US" w:eastAsia="ja-JP"/>
        </w:rPr>
        <w:t>.</w:t>
      </w:r>
      <w:r w:rsidRPr="00B70C26">
        <w:t xml:space="preserve"> In the case of one resource set, a total of four SRS </w:t>
      </w:r>
      <w:r w:rsidRPr="00B70C26">
        <w:lastRenderedPageBreak/>
        <w:t>resources are transmitted in different symbols in the same slot, and the SRS port of each resource in the given set is associated with a different UE antenna port</w:t>
      </w:r>
      <w:r w:rsidRPr="00B70C26">
        <w:rPr>
          <w:iCs/>
          <w:lang w:val="en-US" w:eastAsia="ja-JP"/>
        </w:rPr>
        <w:t>. In the case of two resource se</w:t>
      </w:r>
      <w:proofErr w:type="spellStart"/>
      <w:r w:rsidRPr="00B70C26">
        <w:rPr>
          <w:iCs/>
          <w:lang w:eastAsia="ja-JP"/>
        </w:rPr>
        <w:t>ts</w:t>
      </w:r>
      <w:proofErr w:type="spellEnd"/>
      <w:r w:rsidRPr="00B70C26">
        <w:rPr>
          <w:iCs/>
          <w:lang w:eastAsia="ja-JP"/>
        </w:rPr>
        <w:t>,</w:t>
      </w:r>
      <w:r w:rsidRPr="00B70C26">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a total of four SRS resources are transmitted in different symbols of four different slots, and the SRS port of each SRS resource in the given four sets is associated with a different UE antenna port. The four sets are each configured with one SRS resource. </w:t>
      </w:r>
      <w:r w:rsidRPr="00B70C26">
        <w:rPr>
          <w:rFonts w:eastAsia="Malgun Gothic"/>
          <w:iCs/>
          <w:lang w:eastAsia="zh-CN"/>
        </w:rPr>
        <w:t xml:space="preserve">The UE shall expect that the value of the higher layer parameter </w:t>
      </w:r>
      <w:proofErr w:type="spellStart"/>
      <w:r w:rsidRPr="00B70C26">
        <w:rPr>
          <w:rFonts w:eastAsia="Malgun Gothic"/>
          <w:i/>
          <w:iCs/>
          <w:lang w:eastAsia="zh-CN"/>
        </w:rPr>
        <w:t>aperiodicSRS-ResourceTrigger</w:t>
      </w:r>
      <w:proofErr w:type="spellEnd"/>
      <w:r w:rsidRPr="00B70C26">
        <w:rPr>
          <w:rFonts w:eastAsia="Malgun Gothic"/>
          <w:iCs/>
          <w:lang w:eastAsia="zh-CN"/>
        </w:rPr>
        <w:t xml:space="preserve"> </w:t>
      </w:r>
      <w:r w:rsidRPr="00B70C26">
        <w:t xml:space="preserve">or the value of an entry in </w:t>
      </w:r>
      <w:proofErr w:type="spellStart"/>
      <w:r w:rsidRPr="00B70C26">
        <w:rPr>
          <w:i/>
          <w:iCs/>
        </w:rPr>
        <w:t>AperiodicSRS-ResourceTriggerList</w:t>
      </w:r>
      <w:proofErr w:type="spellEnd"/>
      <w:r w:rsidRPr="00B70C26">
        <w:t xml:space="preserve"> </w:t>
      </w:r>
      <w:r w:rsidRPr="00B70C26">
        <w:rPr>
          <w:rFonts w:eastAsia="Malgun Gothic"/>
          <w:iCs/>
          <w:lang w:eastAsia="zh-CN"/>
        </w:rPr>
        <w:t xml:space="preserve">in each </w:t>
      </w:r>
      <w:r w:rsidRPr="00B70C26">
        <w:rPr>
          <w:rFonts w:eastAsia="Malgun Gothic"/>
          <w:i/>
          <w:iCs/>
          <w:lang w:eastAsia="zh-CN"/>
        </w:rPr>
        <w:t>SRS-</w:t>
      </w:r>
      <w:proofErr w:type="spellStart"/>
      <w:r w:rsidRPr="00B70C26">
        <w:rPr>
          <w:rFonts w:eastAsia="Malgun Gothic"/>
          <w:i/>
          <w:iCs/>
          <w:lang w:eastAsia="zh-CN"/>
        </w:rPr>
        <w:t>ResourceSet</w:t>
      </w:r>
      <w:proofErr w:type="spellEnd"/>
      <w:r w:rsidRPr="00B70C26">
        <w:rPr>
          <w:rFonts w:eastAsia="Malgun Gothic"/>
          <w:iCs/>
          <w:lang w:eastAsia="zh-CN"/>
        </w:rPr>
        <w:t xml:space="preserve"> </w:t>
      </w:r>
      <w:r w:rsidRPr="00B70C26">
        <w:rPr>
          <w:rFonts w:eastAsia="Malgun Gothic"/>
          <w:iCs/>
          <w:lang w:val="en-US" w:eastAsia="zh-CN"/>
        </w:rPr>
        <w:t>is</w:t>
      </w:r>
      <w:r w:rsidRPr="00B70C26">
        <w:rPr>
          <w:rFonts w:eastAsia="Malgun Gothic"/>
          <w:iCs/>
          <w:lang w:eastAsia="zh-CN"/>
        </w:rPr>
        <w:t xml:space="preserve"> the same, and the value of the higher layer parameter </w:t>
      </w:r>
      <w:proofErr w:type="spellStart"/>
      <w:r w:rsidRPr="00B70C26">
        <w:rPr>
          <w:rFonts w:eastAsia="Malgun Gothic"/>
          <w:i/>
          <w:iCs/>
          <w:lang w:eastAsia="zh-CN"/>
        </w:rPr>
        <w:t>slotOffset</w:t>
      </w:r>
      <w:proofErr w:type="spellEnd"/>
      <w:r w:rsidRPr="00B70C26">
        <w:rPr>
          <w:rFonts w:eastAsia="Malgun Gothic"/>
          <w:iCs/>
          <w:lang w:eastAsia="zh-CN"/>
        </w:rPr>
        <w:t xml:space="preserve"> in each </w:t>
      </w:r>
      <w:r w:rsidRPr="00B70C26">
        <w:rPr>
          <w:rFonts w:eastAsia="Malgun Gothic"/>
          <w:i/>
          <w:iCs/>
          <w:lang w:eastAsia="zh-CN"/>
        </w:rPr>
        <w:t>SRS-</w:t>
      </w:r>
      <w:proofErr w:type="spellStart"/>
      <w:r w:rsidRPr="00B70C26">
        <w:rPr>
          <w:rFonts w:eastAsia="Malgun Gothic"/>
          <w:i/>
          <w:iCs/>
          <w:lang w:eastAsia="zh-CN"/>
        </w:rPr>
        <w:t>ResourceSet</w:t>
      </w:r>
      <w:proofErr w:type="spellEnd"/>
      <w:r w:rsidRPr="00B70C26">
        <w:rPr>
          <w:rFonts w:eastAsia="Malgun Gothic"/>
          <w:iCs/>
          <w:lang w:eastAsia="zh-CN"/>
        </w:rPr>
        <w:t xml:space="preserve"> is different</w:t>
      </w:r>
      <w:r w:rsidRPr="00B70C26">
        <w:t xml:space="preserve"> when none of the SRS resource sets is configured with parameter </w:t>
      </w:r>
      <w:proofErr w:type="spellStart"/>
      <w:r w:rsidRPr="00B70C26">
        <w:rPr>
          <w:rStyle w:val="Emphasis"/>
        </w:rPr>
        <w:t>availableSlotOffsetList</w:t>
      </w:r>
      <w:proofErr w:type="spellEnd"/>
      <w:r w:rsidRPr="00B70C26">
        <w:rPr>
          <w:rStyle w:val="Emphasis"/>
        </w:rPr>
        <w:t xml:space="preserve"> </w:t>
      </w:r>
      <w:r w:rsidRPr="00B70C26">
        <w:t>across all configured BWPs in a component carrier</w:t>
      </w:r>
      <w:r w:rsidRPr="00B70C26">
        <w:rPr>
          <w:rFonts w:eastAsia="Malgun Gothic"/>
          <w:iCs/>
          <w:lang w:eastAsia="zh-CN"/>
        </w:rPr>
        <w:t xml:space="preserve">. Or, </w:t>
      </w:r>
    </w:p>
    <w:p w14:paraId="320050FD" w14:textId="77777777" w:rsidR="00965AED" w:rsidRPr="00B70C26" w:rsidRDefault="00965AED" w:rsidP="00965AED">
      <w:pPr>
        <w:pStyle w:val="B1"/>
        <w:ind w:left="567"/>
        <w:rPr>
          <w:rFonts w:eastAsia="MS Mincho"/>
          <w:iCs/>
          <w:lang w:eastAsia="ja-JP"/>
        </w:rPr>
      </w:pPr>
      <w:r w:rsidRPr="00B70C26">
        <w:rPr>
          <w:rFonts w:eastAsia="MS Mincho"/>
          <w:iCs/>
          <w:lang w:val="en-US" w:eastAsia="ja-JP"/>
        </w:rPr>
        <w:t>-</w:t>
      </w:r>
      <w:r w:rsidRPr="00B70C26">
        <w:rPr>
          <w:rFonts w:eastAsia="MS Mincho"/>
          <w:iCs/>
          <w:lang w:val="en-US" w:eastAsia="ja-JP"/>
        </w:rPr>
        <w:tab/>
      </w:r>
      <w:r w:rsidRPr="00B70C26">
        <w:rPr>
          <w:rFonts w:eastAsia="MS Mincho"/>
          <w:iCs/>
          <w:lang w:eastAsia="ja-JP"/>
        </w:rPr>
        <w:t>otherwise, for 1T4R,</w:t>
      </w:r>
    </w:p>
    <w:p w14:paraId="512FBCF8" w14:textId="77777777" w:rsidR="00965AED" w:rsidRPr="00B70C26" w:rsidRDefault="00965AED" w:rsidP="00965AED">
      <w:pPr>
        <w:pStyle w:val="B2"/>
        <w:rPr>
          <w:lang w:eastAsia="ja-JP"/>
        </w:rPr>
      </w:pPr>
      <w:r w:rsidRPr="00B70C26">
        <w:rPr>
          <w:lang w:val="en-US" w:eastAsia="ja-JP"/>
        </w:rPr>
        <w:t>-</w:t>
      </w:r>
      <w:r w:rsidRPr="00B70C26">
        <w:rPr>
          <w:lang w:val="en-US" w:eastAsia="ja-JP"/>
        </w:rPr>
        <w:tab/>
      </w:r>
      <w:r w:rsidRPr="00B70C26">
        <w:rPr>
          <w:lang w:eastAsia="ja-JP"/>
        </w:rPr>
        <w:t>zero or one SRS resource set configured with higher layer parameter</w:t>
      </w:r>
      <w:r w:rsidRPr="00B70C26">
        <w:rPr>
          <w:i/>
          <w:lang w:eastAsia="ja-JP"/>
        </w:rPr>
        <w:t xml:space="preserve"> </w:t>
      </w:r>
      <w:proofErr w:type="spellStart"/>
      <w:r w:rsidRPr="00B70C26">
        <w:rPr>
          <w:i/>
          <w:lang w:eastAsia="ja-JP"/>
        </w:rPr>
        <w:t>resourceType</w:t>
      </w:r>
      <w:proofErr w:type="spellEnd"/>
      <w:r w:rsidRPr="00B70C26">
        <w:rPr>
          <w:lang w:eastAsia="ja-JP"/>
        </w:rPr>
        <w:t xml:space="preserve"> in </w:t>
      </w:r>
      <w:r w:rsidRPr="00B70C26">
        <w:rPr>
          <w:i/>
          <w:lang w:eastAsia="ja-JP"/>
        </w:rPr>
        <w:t>SRS-</w:t>
      </w:r>
      <w:proofErr w:type="spellStart"/>
      <w:r w:rsidRPr="00B70C26">
        <w:rPr>
          <w:i/>
          <w:lang w:eastAsia="ja-JP"/>
        </w:rPr>
        <w:t>ResourceSet</w:t>
      </w:r>
      <w:proofErr w:type="spellEnd"/>
      <w:r w:rsidRPr="00B70C26">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2F7165BD" w14:textId="77777777" w:rsidR="00965AED" w:rsidRPr="00B70C26" w:rsidRDefault="00965AED" w:rsidP="00965AED">
      <w:pPr>
        <w:pStyle w:val="B2"/>
        <w:rPr>
          <w:lang w:eastAsia="ja-JP"/>
        </w:rPr>
      </w:pPr>
      <w:r w:rsidRPr="00B70C26">
        <w:rPr>
          <w:lang w:val="en-US" w:eastAsia="ja-JP"/>
        </w:rPr>
        <w:t>-</w:t>
      </w:r>
      <w:r w:rsidRPr="00B70C26">
        <w:rPr>
          <w:lang w:val="en-US" w:eastAsia="ja-JP"/>
        </w:rPr>
        <w:tab/>
        <w:t xml:space="preserve">zero or two SRS resource sets each configured with higher layer parameter </w:t>
      </w:r>
      <w:proofErr w:type="spellStart"/>
      <w:r w:rsidRPr="00B70C26">
        <w:rPr>
          <w:i/>
          <w:lang w:val="en-US" w:eastAsia="ja-JP"/>
        </w:rPr>
        <w:t>resourceType</w:t>
      </w:r>
      <w:proofErr w:type="spellEnd"/>
      <w:r w:rsidRPr="00B70C26">
        <w:rPr>
          <w:lang w:val="en-US" w:eastAsia="ja-JP"/>
        </w:rPr>
        <w:t xml:space="preserve"> in </w:t>
      </w:r>
      <w:r w:rsidRPr="00B70C26">
        <w:rPr>
          <w:i/>
          <w:lang w:val="en-US" w:eastAsia="ja-JP"/>
        </w:rPr>
        <w:t>SRS-</w:t>
      </w:r>
      <w:proofErr w:type="spellStart"/>
      <w:r w:rsidRPr="00B70C26">
        <w:rPr>
          <w:i/>
          <w:lang w:val="en-US" w:eastAsia="ja-JP"/>
        </w:rPr>
        <w:t>ResourceSet</w:t>
      </w:r>
      <w:proofErr w:type="spellEnd"/>
      <w:r w:rsidRPr="00B70C26">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proofErr w:type="spellStart"/>
      <w:r w:rsidRPr="00B70C26">
        <w:rPr>
          <w:i/>
          <w:lang w:val="en-US" w:eastAsia="ja-JP"/>
        </w:rPr>
        <w:t>aperiodicSRS-ResourceTrigger</w:t>
      </w:r>
      <w:proofErr w:type="spellEnd"/>
      <w:r w:rsidRPr="00B70C26">
        <w:rPr>
          <w:lang w:val="en-US" w:eastAsia="ja-JP"/>
        </w:rPr>
        <w:t xml:space="preserve"> or the value of an entry in </w:t>
      </w:r>
      <w:proofErr w:type="spellStart"/>
      <w:r w:rsidRPr="00B70C26">
        <w:rPr>
          <w:i/>
          <w:lang w:val="en-US" w:eastAsia="ja-JP"/>
        </w:rPr>
        <w:t>AperiodicSRS-ResourceTriggerList</w:t>
      </w:r>
      <w:proofErr w:type="spellEnd"/>
      <w:r w:rsidRPr="00B70C26">
        <w:rPr>
          <w:lang w:val="en-US" w:eastAsia="ja-JP"/>
        </w:rPr>
        <w:t xml:space="preserve"> in each </w:t>
      </w:r>
      <w:r w:rsidRPr="00B70C26">
        <w:rPr>
          <w:i/>
          <w:lang w:val="en-US" w:eastAsia="ja-JP"/>
        </w:rPr>
        <w:t>SRS-</w:t>
      </w:r>
      <w:proofErr w:type="spellStart"/>
      <w:r w:rsidRPr="00B70C26">
        <w:rPr>
          <w:i/>
          <w:lang w:val="en-US" w:eastAsia="ja-JP"/>
        </w:rPr>
        <w:t>ResourceSet</w:t>
      </w:r>
      <w:proofErr w:type="spellEnd"/>
      <w:r w:rsidRPr="00B70C26">
        <w:rPr>
          <w:lang w:val="en-US" w:eastAsia="ja-JP"/>
        </w:rPr>
        <w:t xml:space="preserve"> is the same, and the value of the higher layer parameter </w:t>
      </w:r>
      <w:proofErr w:type="spellStart"/>
      <w:r w:rsidRPr="00B70C26">
        <w:rPr>
          <w:i/>
          <w:lang w:val="en-US" w:eastAsia="ja-JP"/>
        </w:rPr>
        <w:t>slotOffset</w:t>
      </w:r>
      <w:proofErr w:type="spellEnd"/>
      <w:r w:rsidRPr="00B70C26">
        <w:rPr>
          <w:lang w:val="en-US" w:eastAsia="ja-JP"/>
        </w:rPr>
        <w:t xml:space="preserve"> in each </w:t>
      </w:r>
      <w:r w:rsidRPr="00B70C26">
        <w:rPr>
          <w:i/>
          <w:lang w:val="en-US" w:eastAsia="ja-JP"/>
        </w:rPr>
        <w:t>SRS-</w:t>
      </w:r>
      <w:proofErr w:type="spellStart"/>
      <w:r w:rsidRPr="00B70C26">
        <w:rPr>
          <w:i/>
          <w:lang w:val="en-US" w:eastAsia="ja-JP"/>
        </w:rPr>
        <w:t>ResourceSet</w:t>
      </w:r>
      <w:proofErr w:type="spellEnd"/>
      <w:r w:rsidRPr="00B70C26">
        <w:rPr>
          <w:lang w:val="en-US" w:eastAsia="ja-JP"/>
        </w:rPr>
        <w:t xml:space="preserve"> is different</w:t>
      </w:r>
      <w:r w:rsidRPr="00B70C26">
        <w:t xml:space="preserve"> when none of the SRS resource sets is configured with parameter </w:t>
      </w:r>
      <w:proofErr w:type="spellStart"/>
      <w:r w:rsidRPr="00B70C26">
        <w:rPr>
          <w:rStyle w:val="Emphasis"/>
        </w:rPr>
        <w:t>availableSlotOffsetList</w:t>
      </w:r>
      <w:proofErr w:type="spellEnd"/>
      <w:r w:rsidRPr="00B70C26">
        <w:rPr>
          <w:rStyle w:val="Emphasis"/>
        </w:rPr>
        <w:t xml:space="preserve"> </w:t>
      </w:r>
      <w:r w:rsidRPr="00B70C26">
        <w:t>across all configured BWPs in a component carrier</w:t>
      </w:r>
      <w:r w:rsidRPr="00B70C26">
        <w:rPr>
          <w:lang w:val="en-US" w:eastAsia="ja-JP"/>
        </w:rPr>
        <w:t>. Or,</w:t>
      </w:r>
    </w:p>
    <w:p w14:paraId="2C58CFDD" w14:textId="4EB433DF" w:rsidR="00965AED" w:rsidRPr="00B70C26" w:rsidRDefault="00965AED" w:rsidP="00965AED">
      <w:pPr>
        <w:pStyle w:val="B1"/>
        <w:rPr>
          <w:rFonts w:eastAsia="MS Mincho"/>
          <w:iCs/>
          <w:color w:val="000000" w:themeColor="text1"/>
          <w:lang w:eastAsia="ja-JP"/>
        </w:rPr>
      </w:pPr>
      <w:r w:rsidRPr="00B70C26">
        <w:rPr>
          <w:rFonts w:eastAsia="MS Mincho"/>
          <w:iCs/>
          <w:color w:val="000000" w:themeColor="text1"/>
          <w:lang w:val="en-US" w:eastAsia="ja-JP"/>
        </w:rPr>
        <w:t>-</w:t>
      </w:r>
      <w:r w:rsidRPr="00B70C26">
        <w:rPr>
          <w:rFonts w:eastAsia="MS Mincho"/>
          <w:iCs/>
          <w:color w:val="000000" w:themeColor="text1"/>
          <w:lang w:val="en-US" w:eastAsia="ja-JP"/>
        </w:rPr>
        <w:tab/>
      </w:r>
      <w:r w:rsidRPr="00B70C26">
        <w:rPr>
          <w:rFonts w:eastAsia="MS Mincho"/>
          <w:iCs/>
          <w:lang w:val="en-US" w:eastAsia="ja-JP"/>
        </w:rPr>
        <w:t xml:space="preserve">For 1T=1R, 2T=2R, </w:t>
      </w:r>
      <w:ins w:id="132" w:author="Mihai Enescu - RAN1#120" w:date="2025-03-06T21:55:00Z" w16du:dateUtc="2025-03-06T19:55:00Z">
        <w:r w:rsidR="00C17614" w:rsidRPr="00B70C26">
          <w:rPr>
            <w:rFonts w:eastAsia="MS Mincho"/>
            <w:iCs/>
            <w:lang w:val="en-US" w:eastAsia="ja-JP"/>
          </w:rPr>
          <w:t xml:space="preserve">3T=3R, </w:t>
        </w:r>
      </w:ins>
      <w:r w:rsidRPr="00B70C26">
        <w:rPr>
          <w:rFonts w:eastAsia="MS Mincho"/>
          <w:iCs/>
          <w:lang w:val="en-US" w:eastAsia="ja-JP"/>
        </w:rPr>
        <w:t xml:space="preserve">4T=4R or 8T=8R, </w:t>
      </w:r>
      <w:r w:rsidRPr="00B70C26">
        <w:rPr>
          <w:rFonts w:eastAsia="MS Mincho"/>
          <w:iCs/>
          <w:color w:val="000000" w:themeColor="text1"/>
          <w:lang w:val="en-US" w:eastAsia="ja-JP"/>
        </w:rPr>
        <w:t>up to two SRS resource sets each with one SRS resource</w:t>
      </w:r>
      <w:r w:rsidRPr="00B70C26">
        <w:rPr>
          <w:rFonts w:eastAsia="MS Mincho"/>
          <w:iCs/>
          <w:color w:val="000000" w:themeColor="text1"/>
          <w:lang w:eastAsia="ja-JP"/>
        </w:rPr>
        <w:t xml:space="preserve"> can be configured</w:t>
      </w:r>
      <w:r w:rsidRPr="00B70C26">
        <w:rPr>
          <w:rFonts w:eastAsia="MS Mincho"/>
          <w:iCs/>
          <w:color w:val="000000" w:themeColor="text1"/>
          <w:lang w:val="en-US" w:eastAsia="ja-JP"/>
        </w:rPr>
        <w:t xml:space="preserve">, where the number of SRS ports for each resource is equal to 1, 2, </w:t>
      </w:r>
      <w:ins w:id="133" w:author="Mihai Enescu - RAN1#120" w:date="2025-03-06T21:55:00Z" w16du:dateUtc="2025-03-06T19:55:00Z">
        <w:r w:rsidR="00C17614" w:rsidRPr="00B70C26">
          <w:rPr>
            <w:rFonts w:eastAsia="MS Mincho"/>
            <w:iCs/>
            <w:color w:val="000000" w:themeColor="text1"/>
            <w:lang w:val="en-US" w:eastAsia="ja-JP"/>
          </w:rPr>
          <w:t>4 with port 1003 disab</w:t>
        </w:r>
      </w:ins>
      <w:ins w:id="134" w:author="Mihai Enescu - RAN1#120" w:date="2025-03-06T21:56:00Z" w16du:dateUtc="2025-03-06T19:56:00Z">
        <w:r w:rsidR="00C17614" w:rsidRPr="00B70C26">
          <w:rPr>
            <w:rFonts w:eastAsia="MS Mincho"/>
            <w:iCs/>
            <w:color w:val="000000" w:themeColor="text1"/>
            <w:lang w:val="en-US" w:eastAsia="ja-JP"/>
          </w:rPr>
          <w:t>led</w:t>
        </w:r>
      </w:ins>
      <w:ins w:id="135" w:author="Mihai Enescu - RAN1#120bis" w:date="2025-04-19T11:54:00Z" w16du:dateUtc="2025-04-19T08:54:00Z">
        <w:r w:rsidR="003A137E" w:rsidRPr="00B70C26">
          <w:rPr>
            <w:rFonts w:eastAsia="MS Mincho"/>
            <w:iCs/>
            <w:color w:val="000000" w:themeColor="text1"/>
            <w:lang w:val="en-US" w:eastAsia="ja-JP"/>
          </w:rPr>
          <w:t xml:space="preserve"> by </w:t>
        </w:r>
      </w:ins>
      <w:ins w:id="136" w:author="Mihai Enescu - RAN1#120bis" w:date="2025-04-25T18:33:00Z" w16du:dateUtc="2025-04-25T15:33:00Z">
        <w:r w:rsidR="00AC5FDB" w:rsidRPr="00B70C26">
          <w:rPr>
            <w:rFonts w:eastAsia="MS Mincho"/>
            <w:iCs/>
            <w:color w:val="000000" w:themeColor="text1"/>
            <w:lang w:val="en-US" w:eastAsia="ja-JP"/>
          </w:rPr>
          <w:t xml:space="preserve">configured </w:t>
        </w:r>
      </w:ins>
      <w:ins w:id="137" w:author="Mihai Enescu - RAN1#120bis" w:date="2025-04-19T11:54:00Z" w16du:dateUtc="2025-04-19T08:54:00Z">
        <w:r w:rsidR="003A137E" w:rsidRPr="00B70C26">
          <w:rPr>
            <w:rFonts w:eastAsia="MS Mincho"/>
            <w:iCs/>
            <w:color w:val="000000" w:themeColor="text1"/>
            <w:lang w:val="en-US" w:eastAsia="ja-JP"/>
          </w:rPr>
          <w:t>higher layer parameter [RRC parameter]</w:t>
        </w:r>
      </w:ins>
      <w:ins w:id="138" w:author="Mihai Enescu - RAN1#120" w:date="2025-03-06T21:56:00Z" w16du:dateUtc="2025-03-06T19:56:00Z">
        <w:r w:rsidR="00C17614" w:rsidRPr="00B70C26">
          <w:rPr>
            <w:rFonts w:eastAsia="MS Mincho"/>
            <w:iCs/>
            <w:color w:val="000000" w:themeColor="text1"/>
            <w:lang w:val="en-US" w:eastAsia="ja-JP"/>
          </w:rPr>
          <w:t xml:space="preserve">, </w:t>
        </w:r>
      </w:ins>
      <w:r w:rsidRPr="00B70C26">
        <w:rPr>
          <w:rFonts w:eastAsia="MS Mincho"/>
          <w:iCs/>
          <w:color w:val="000000" w:themeColor="text1"/>
          <w:lang w:val="en-US" w:eastAsia="ja-JP"/>
        </w:rPr>
        <w:t>4 or 8</w:t>
      </w:r>
      <w:r w:rsidRPr="00B70C26">
        <w:rPr>
          <w:rFonts w:eastAsia="MS Mincho"/>
          <w:iCs/>
          <w:color w:val="000000" w:themeColor="text1"/>
          <w:lang w:eastAsia="ja-JP"/>
        </w:rPr>
        <w:t xml:space="preserve"> </w:t>
      </w:r>
      <w:r w:rsidRPr="00B70C26">
        <w:rPr>
          <w:rFonts w:eastAsia="MS Mincho"/>
          <w:color w:val="000000" w:themeColor="text1"/>
        </w:rPr>
        <w:t xml:space="preserve">if the UE is not indicating </w:t>
      </w:r>
      <w:r w:rsidRPr="00B70C26">
        <w:rPr>
          <w:i/>
          <w:iCs/>
          <w:lang w:eastAsia="zh-CN"/>
        </w:rPr>
        <w:t>srs-AntennaSwitching2SP-1Periodic</w:t>
      </w:r>
      <w:ins w:id="139" w:author="Mihai Enescu - RAN1#120" w:date="2025-03-12T23:17:00Z" w16du:dateUtc="2025-03-12T21:17:00Z">
        <w:r w:rsidR="004813BA" w:rsidRPr="00B70C26">
          <w:rPr>
            <w:i/>
            <w:iCs/>
            <w:lang w:eastAsia="zh-CN"/>
          </w:rPr>
          <w:t xml:space="preserve"> </w:t>
        </w:r>
        <w:r w:rsidR="004813BA" w:rsidRPr="00B70C26">
          <w:rPr>
            <w:lang w:eastAsia="zh-CN"/>
          </w:rPr>
          <w:t>or</w:t>
        </w:r>
        <w:r w:rsidR="004813BA" w:rsidRPr="00B70C26">
          <w:rPr>
            <w:i/>
            <w:iCs/>
            <w:lang w:eastAsia="zh-CN"/>
          </w:rPr>
          <w:t xml:space="preserve"> [srs-AntennaSwitching</w:t>
        </w:r>
      </w:ins>
      <w:ins w:id="140" w:author="Mihai Enescu - RAN1#120" w:date="2025-03-13T09:42:00Z" w16du:dateUtc="2025-03-13T07:42:00Z">
        <w:r w:rsidR="00CD26EC" w:rsidRPr="00B70C26">
          <w:rPr>
            <w:i/>
            <w:iCs/>
            <w:lang w:eastAsia="zh-CN"/>
          </w:rPr>
          <w:t>3T3R</w:t>
        </w:r>
      </w:ins>
      <w:ins w:id="141" w:author="Mihai Enescu - RAN1#120" w:date="2025-03-12T23:17:00Z" w16du:dateUtc="2025-03-12T21:17:00Z">
        <w:r w:rsidR="004813BA" w:rsidRPr="00B70C26">
          <w:rPr>
            <w:i/>
            <w:iCs/>
            <w:lang w:eastAsia="zh-CN"/>
          </w:rPr>
          <w:t>2SP-1Periodic]</w:t>
        </w:r>
      </w:ins>
      <w:r w:rsidRPr="00B70C26">
        <w:rPr>
          <w:rFonts w:eastAsia="MS Mincho"/>
          <w:color w:val="000000" w:themeColor="text1"/>
        </w:rPr>
        <w:t xml:space="preserve">. Up to two SRS resource sets configured with </w:t>
      </w:r>
      <w:proofErr w:type="spellStart"/>
      <w:r w:rsidRPr="00B70C26">
        <w:rPr>
          <w:rFonts w:eastAsia="MS Mincho"/>
          <w:i/>
          <w:color w:val="000000" w:themeColor="text1"/>
        </w:rPr>
        <w:t>resourceType</w:t>
      </w:r>
      <w:proofErr w:type="spellEnd"/>
      <w:r w:rsidRPr="00B70C26">
        <w:rPr>
          <w:rFonts w:eastAsia="MS Mincho"/>
          <w:color w:val="000000" w:themeColor="text1"/>
        </w:rPr>
        <w:t xml:space="preserve"> in </w:t>
      </w:r>
      <w:r w:rsidRPr="00B70C26">
        <w:rPr>
          <w:rFonts w:eastAsia="MS Mincho"/>
          <w:i/>
          <w:color w:val="000000" w:themeColor="text1"/>
        </w:rPr>
        <w:t>SRS-</w:t>
      </w:r>
      <w:proofErr w:type="spellStart"/>
      <w:r w:rsidRPr="00B70C26">
        <w:rPr>
          <w:rFonts w:eastAsia="MS Mincho"/>
          <w:i/>
          <w:color w:val="000000" w:themeColor="text1"/>
        </w:rPr>
        <w:t>ResourceSet</w:t>
      </w:r>
      <w:proofErr w:type="spellEnd"/>
      <w:r w:rsidRPr="00B70C26">
        <w:rPr>
          <w:rFonts w:eastAsia="MS Mincho"/>
          <w:color w:val="000000" w:themeColor="text1"/>
        </w:rPr>
        <w:t xml:space="preserve"> set to '</w:t>
      </w:r>
      <w:r w:rsidRPr="00B70C26">
        <w:rPr>
          <w:rFonts w:eastAsia="MS Mincho"/>
          <w:i/>
          <w:color w:val="000000" w:themeColor="text1"/>
        </w:rPr>
        <w:t>semi-persistent</w:t>
      </w:r>
      <w:r w:rsidRPr="00B70C26">
        <w:rPr>
          <w:rFonts w:eastAsia="MS Mincho"/>
          <w:color w:val="000000" w:themeColor="text1"/>
        </w:rPr>
        <w:t xml:space="preserve">' and one SRS resource set configured with </w:t>
      </w:r>
      <w:proofErr w:type="spellStart"/>
      <w:r w:rsidRPr="00B70C26">
        <w:rPr>
          <w:rFonts w:eastAsia="MS Mincho"/>
          <w:i/>
          <w:color w:val="000000" w:themeColor="text1"/>
        </w:rPr>
        <w:t>resourceType</w:t>
      </w:r>
      <w:proofErr w:type="spellEnd"/>
      <w:r w:rsidRPr="00B70C26">
        <w:rPr>
          <w:rFonts w:eastAsia="MS Mincho"/>
          <w:color w:val="000000" w:themeColor="text1"/>
        </w:rPr>
        <w:t xml:space="preserve"> in </w:t>
      </w:r>
      <w:r w:rsidRPr="00B70C26">
        <w:rPr>
          <w:rFonts w:eastAsia="MS Mincho"/>
          <w:i/>
          <w:color w:val="000000" w:themeColor="text1"/>
        </w:rPr>
        <w:t>SRS-</w:t>
      </w:r>
      <w:proofErr w:type="spellStart"/>
      <w:r w:rsidRPr="00B70C26">
        <w:rPr>
          <w:rFonts w:eastAsia="MS Mincho"/>
          <w:i/>
          <w:color w:val="000000" w:themeColor="text1"/>
        </w:rPr>
        <w:t>ResourceSet</w:t>
      </w:r>
      <w:proofErr w:type="spellEnd"/>
      <w:r w:rsidRPr="00B70C26">
        <w:rPr>
          <w:rFonts w:eastAsia="MS Mincho"/>
          <w:color w:val="000000" w:themeColor="text1"/>
        </w:rPr>
        <w:t xml:space="preserve"> set to '</w:t>
      </w:r>
      <w:r w:rsidRPr="00B70C26">
        <w:rPr>
          <w:rFonts w:eastAsia="MS Mincho"/>
          <w:i/>
          <w:color w:val="000000" w:themeColor="text1"/>
        </w:rPr>
        <w:t>periodic</w:t>
      </w:r>
      <w:r w:rsidRPr="00B70C26">
        <w:rPr>
          <w:rFonts w:eastAsia="MS Mincho"/>
          <w:color w:val="000000" w:themeColor="text1"/>
        </w:rPr>
        <w:t xml:space="preserve">' </w:t>
      </w:r>
      <w:r w:rsidRPr="00B70C26">
        <w:rPr>
          <w:color w:val="000000" w:themeColor="text1"/>
          <w:sz w:val="18"/>
          <w:szCs w:val="18"/>
          <w:lang w:val="en-US"/>
        </w:rPr>
        <w:t>can be configured and the two SRS resource sets configured with '</w:t>
      </w:r>
      <w:r w:rsidRPr="00B70C26">
        <w:rPr>
          <w:i/>
          <w:color w:val="000000" w:themeColor="text1"/>
          <w:sz w:val="18"/>
          <w:szCs w:val="18"/>
          <w:lang w:val="en-US"/>
        </w:rPr>
        <w:t>semi-persistent</w:t>
      </w:r>
      <w:r w:rsidRPr="00B70C26">
        <w:rPr>
          <w:color w:val="000000" w:themeColor="text1"/>
          <w:sz w:val="18"/>
          <w:szCs w:val="18"/>
          <w:lang w:val="en-US"/>
        </w:rPr>
        <w:t>' are not activated at the same time, or up to two SRS resource sets can be configured</w:t>
      </w:r>
      <w:r w:rsidRPr="00B70C26">
        <w:rPr>
          <w:color w:val="000000" w:themeColor="text1"/>
          <w:sz w:val="18"/>
          <w:szCs w:val="18"/>
        </w:rPr>
        <w:t>,</w:t>
      </w:r>
      <w:r w:rsidRPr="00B70C26">
        <w:rPr>
          <w:rFonts w:eastAsia="MS Mincho"/>
          <w:color w:val="000000" w:themeColor="text1"/>
        </w:rPr>
        <w:t xml:space="preserve"> if the UE is indicating </w:t>
      </w:r>
      <w:r w:rsidRPr="00B70C26">
        <w:rPr>
          <w:i/>
          <w:iCs/>
          <w:lang w:eastAsia="zh-CN"/>
        </w:rPr>
        <w:t>srs-AntennaSwitching2SP-1Periodic</w:t>
      </w:r>
      <w:ins w:id="142" w:author="Mihai Enescu - RAN1#120" w:date="2025-03-12T23:18:00Z" w16du:dateUtc="2025-03-12T21:18:00Z">
        <w:r w:rsidR="004813BA" w:rsidRPr="00B70C26">
          <w:rPr>
            <w:i/>
            <w:iCs/>
            <w:lang w:eastAsia="zh-CN"/>
          </w:rPr>
          <w:t>,</w:t>
        </w:r>
      </w:ins>
      <w:r w:rsidRPr="00B70C26">
        <w:rPr>
          <w:i/>
          <w:iCs/>
          <w:lang w:eastAsia="zh-CN"/>
        </w:rPr>
        <w:t xml:space="preserve"> </w:t>
      </w:r>
      <w:del w:id="143" w:author="Mihai Enescu - RAN1#120" w:date="2025-03-12T23:18:00Z" w16du:dateUtc="2025-03-12T21:18:00Z">
        <w:r w:rsidRPr="00B70C26" w:rsidDel="004813BA">
          <w:rPr>
            <w:lang w:eastAsia="zh-CN"/>
          </w:rPr>
          <w:delText xml:space="preserve">or </w:delText>
        </w:r>
      </w:del>
      <w:r w:rsidRPr="00B70C26">
        <w:rPr>
          <w:i/>
          <w:lang w:eastAsia="zh-CN"/>
        </w:rPr>
        <w:t>srs-AntennaSwitching8T8R2SP-1Periodic</w:t>
      </w:r>
      <w:r w:rsidRPr="00B70C26">
        <w:rPr>
          <w:rFonts w:eastAsia="MS Mincho"/>
          <w:color w:val="000000" w:themeColor="text1"/>
        </w:rPr>
        <w:t xml:space="preserve">, </w:t>
      </w:r>
      <w:ins w:id="144" w:author="Mihai Enescu - RAN1#120" w:date="2025-03-12T23:18:00Z" w16du:dateUtc="2025-03-12T21:18:00Z">
        <w:r w:rsidR="004813BA" w:rsidRPr="00B70C26">
          <w:rPr>
            <w:rFonts w:eastAsia="MS Mincho"/>
            <w:color w:val="000000" w:themeColor="text1"/>
          </w:rPr>
          <w:t xml:space="preserve">or </w:t>
        </w:r>
        <w:r w:rsidR="004813BA" w:rsidRPr="00B70C26">
          <w:rPr>
            <w:i/>
            <w:iCs/>
            <w:lang w:eastAsia="zh-CN"/>
          </w:rPr>
          <w:t>[srs-AntennaSwitching</w:t>
        </w:r>
      </w:ins>
      <w:ins w:id="145" w:author="Mihai Enescu - RAN1#120" w:date="2025-03-13T09:43:00Z" w16du:dateUtc="2025-03-13T07:43:00Z">
        <w:r w:rsidR="00CD26EC" w:rsidRPr="00B70C26">
          <w:rPr>
            <w:i/>
            <w:iCs/>
            <w:lang w:eastAsia="zh-CN"/>
          </w:rPr>
          <w:t>3T3R</w:t>
        </w:r>
      </w:ins>
      <w:ins w:id="146" w:author="Mihai Enescu - RAN1#120" w:date="2025-03-12T23:18:00Z" w16du:dateUtc="2025-03-12T21:18:00Z">
        <w:r w:rsidR="004813BA" w:rsidRPr="00B70C26">
          <w:rPr>
            <w:i/>
            <w:iCs/>
            <w:lang w:eastAsia="zh-CN"/>
          </w:rPr>
          <w:t xml:space="preserve">2SP-1Periodic], </w:t>
        </w:r>
      </w:ins>
      <w:r w:rsidRPr="00B70C26">
        <w:rPr>
          <w:rFonts w:eastAsia="MS Mincho"/>
          <w:color w:val="000000" w:themeColor="text1"/>
        </w:rPr>
        <w:t xml:space="preserve">where each SRS resource set has one SRS resource, the number of SRS ports for each resource is equal to 1, 2, </w:t>
      </w:r>
      <w:ins w:id="147" w:author="Mihai Enescu - RAN1#120" w:date="2025-03-12T23:19:00Z" w16du:dateUtc="2025-03-12T21:19:00Z">
        <w:r w:rsidR="004813BA" w:rsidRPr="00B70C26">
          <w:rPr>
            <w:rFonts w:eastAsia="MS Mincho"/>
            <w:color w:val="000000" w:themeColor="text1"/>
          </w:rPr>
          <w:t>4 with port 1003 disabled</w:t>
        </w:r>
      </w:ins>
      <w:ins w:id="148" w:author="Mihai Enescu - RAN1#120bis" w:date="2025-04-19T11:56:00Z" w16du:dateUtc="2025-04-19T08:56:00Z">
        <w:r w:rsidR="003A137E" w:rsidRPr="00B70C26">
          <w:rPr>
            <w:rFonts w:eastAsia="MS Mincho"/>
            <w:color w:val="000000" w:themeColor="text1"/>
          </w:rPr>
          <w:t xml:space="preserve"> </w:t>
        </w:r>
        <w:r w:rsidR="003A137E" w:rsidRPr="00B70C26">
          <w:rPr>
            <w:rFonts w:eastAsia="MS Mincho"/>
            <w:iCs/>
            <w:color w:val="000000" w:themeColor="text1"/>
            <w:lang w:val="en-US" w:eastAsia="ja-JP"/>
          </w:rPr>
          <w:t xml:space="preserve">by </w:t>
        </w:r>
      </w:ins>
      <w:ins w:id="149" w:author="Mihai Enescu - RAN1#120bis" w:date="2025-04-25T18:39:00Z" w16du:dateUtc="2025-04-25T15:39:00Z">
        <w:r w:rsidR="001E05F4" w:rsidRPr="00B70C26">
          <w:rPr>
            <w:rFonts w:eastAsia="MS Mincho"/>
            <w:iCs/>
            <w:color w:val="000000" w:themeColor="text1"/>
            <w:lang w:val="en-US" w:eastAsia="ja-JP"/>
          </w:rPr>
          <w:t xml:space="preserve">configured </w:t>
        </w:r>
      </w:ins>
      <w:ins w:id="150" w:author="Mihai Enescu - RAN1#120bis" w:date="2025-04-19T11:56:00Z" w16du:dateUtc="2025-04-19T08:56:00Z">
        <w:r w:rsidR="003A137E" w:rsidRPr="00B70C26">
          <w:rPr>
            <w:rFonts w:eastAsia="MS Mincho"/>
            <w:iCs/>
            <w:color w:val="000000" w:themeColor="text1"/>
            <w:lang w:val="en-US" w:eastAsia="ja-JP"/>
          </w:rPr>
          <w:t>higher layer parameter [RRC parameter]</w:t>
        </w:r>
      </w:ins>
      <w:ins w:id="151" w:author="Mihai Enescu - RAN1#120" w:date="2025-03-12T23:19:00Z" w16du:dateUtc="2025-03-12T21:19:00Z">
        <w:r w:rsidR="004813BA" w:rsidRPr="00B70C26">
          <w:rPr>
            <w:rFonts w:eastAsia="MS Mincho"/>
            <w:color w:val="000000" w:themeColor="text1"/>
          </w:rPr>
          <w:t xml:space="preserve">, </w:t>
        </w:r>
      </w:ins>
      <w:r w:rsidRPr="00B70C26">
        <w:rPr>
          <w:rFonts w:eastAsia="MS Mincho"/>
          <w:color w:val="000000" w:themeColor="text1"/>
        </w:rPr>
        <w:t>4</w:t>
      </w:r>
      <w:r w:rsidRPr="00B70C26">
        <w:rPr>
          <w:rFonts w:eastAsia="MS Mincho"/>
          <w:iCs/>
          <w:color w:val="000000" w:themeColor="text1"/>
          <w:lang w:eastAsia="ja-JP"/>
        </w:rPr>
        <w:t xml:space="preserve">, </w:t>
      </w:r>
      <w:r w:rsidRPr="00B70C26">
        <w:rPr>
          <w:rFonts w:eastAsia="MS Mincho"/>
          <w:color w:val="000000" w:themeColor="text1"/>
          <w:lang w:eastAsia="ja-JP"/>
        </w:rPr>
        <w:t>or 8</w:t>
      </w:r>
      <w:r w:rsidRPr="00B70C26">
        <w:rPr>
          <w:rFonts w:eastAsia="MS Mincho"/>
          <w:iCs/>
          <w:color w:val="000000" w:themeColor="text1"/>
          <w:lang w:eastAsia="ja-JP"/>
        </w:rPr>
        <w:t xml:space="preserve"> or</w:t>
      </w:r>
    </w:p>
    <w:p w14:paraId="662B20B5" w14:textId="77777777" w:rsidR="00965AED" w:rsidRPr="00B70C26" w:rsidRDefault="00965AED" w:rsidP="00965AED">
      <w:pPr>
        <w:pStyle w:val="B1"/>
        <w:rPr>
          <w:color w:val="000000" w:themeColor="text1"/>
        </w:rPr>
      </w:pPr>
      <w:r w:rsidRPr="00B70C26">
        <w:rPr>
          <w:rFonts w:eastAsia="MS Mincho"/>
          <w:iCs/>
          <w:color w:val="000000" w:themeColor="text1"/>
          <w:lang w:val="en-US" w:eastAsia="ja-JP"/>
        </w:rPr>
        <w:t>-</w:t>
      </w:r>
      <w:r w:rsidRPr="00B70C26">
        <w:rPr>
          <w:rFonts w:eastAsia="MS Mincho"/>
          <w:iCs/>
          <w:color w:val="000000" w:themeColor="text1"/>
          <w:lang w:val="en-US" w:eastAsia="ja-JP"/>
        </w:rPr>
        <w:tab/>
        <w:t xml:space="preserve">For 1T6R, zero or one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'periodic',</w:t>
      </w:r>
      <w:r w:rsidRPr="00B70C26">
        <w:rPr>
          <w:rFonts w:eastAsia="MS Mincho"/>
          <w:iCs/>
          <w:color w:val="000000" w:themeColor="text1"/>
          <w:lang w:eastAsia="ja-JP"/>
        </w:rPr>
        <w:t xml:space="preserve"> </w:t>
      </w:r>
      <w:r w:rsidRPr="00B70C26">
        <w:rPr>
          <w:rFonts w:eastAsia="MS Mincho"/>
          <w:iCs/>
          <w:color w:val="000000" w:themeColor="text1"/>
          <w:lang w:val="en-US" w:eastAsia="ja-JP"/>
        </w:rPr>
        <w:t xml:space="preserve"> where in the case of one resource set has six</w:t>
      </w:r>
      <w:r w:rsidRPr="00B70C26">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1F92AE47" w14:textId="77777777" w:rsidR="00965AED" w:rsidRPr="00B70C26" w:rsidRDefault="00965AED" w:rsidP="00965AED">
      <w:pPr>
        <w:pStyle w:val="B1"/>
        <w:rPr>
          <w:rFonts w:eastAsiaTheme="minorEastAsia"/>
          <w:color w:val="000000" w:themeColor="text1"/>
        </w:rPr>
      </w:pPr>
      <w:r w:rsidRPr="00B70C26">
        <w:rPr>
          <w:rFonts w:eastAsia="MS Mincho"/>
          <w:iCs/>
          <w:color w:val="000000" w:themeColor="text1"/>
          <w:lang w:val="en-US" w:eastAsia="ja-JP"/>
        </w:rPr>
        <w:t>-</w:t>
      </w:r>
      <w:r w:rsidRPr="00B70C26">
        <w:rPr>
          <w:rFonts w:eastAsia="MS Mincho"/>
          <w:iCs/>
          <w:color w:val="000000" w:themeColor="text1"/>
          <w:lang w:val="en-US" w:eastAsia="ja-JP"/>
        </w:rPr>
        <w:tab/>
        <w:t xml:space="preserve">For 1T6R, zero or one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'semi-persistent' </w:t>
      </w:r>
      <w:bookmarkStart w:id="152" w:name="_Hlk86877536"/>
      <w:r w:rsidRPr="00B70C26">
        <w:rPr>
          <w:rFonts w:eastAsia="MS Mincho"/>
          <w:color w:val="000000" w:themeColor="text1"/>
        </w:rPr>
        <w:t xml:space="preserve">if the UE is not indicating </w:t>
      </w:r>
      <w:r w:rsidRPr="00B70C26">
        <w:rPr>
          <w:i/>
          <w:iCs/>
          <w:lang w:eastAsia="zh-CN"/>
        </w:rPr>
        <w:t>srs-AntennaSwitching2SP-1Periodic</w:t>
      </w:r>
      <w:r w:rsidRPr="00B70C26">
        <w:rPr>
          <w:rFonts w:eastAsia="MS Mincho"/>
          <w:color w:val="000000" w:themeColor="text1"/>
        </w:rPr>
        <w:t>,</w:t>
      </w:r>
      <w:bookmarkEnd w:id="152"/>
      <w:r w:rsidRPr="00B70C26">
        <w:rPr>
          <w:rFonts w:eastAsia="MS Mincho"/>
          <w:color w:val="000000" w:themeColor="text1"/>
        </w:rPr>
        <w:t xml:space="preserve"> </w:t>
      </w:r>
      <w:r w:rsidRPr="00B70C26">
        <w:rPr>
          <w:rFonts w:eastAsia="MS Mincho"/>
          <w:iCs/>
          <w:color w:val="000000" w:themeColor="text1"/>
          <w:lang w:val="en-US" w:eastAsia="ja-JP"/>
        </w:rPr>
        <w:t xml:space="preserve">or up to two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'semi-persistent'</w:t>
      </w:r>
      <w:r w:rsidRPr="00B70C26">
        <w:rPr>
          <w:rFonts w:eastAsia="MS Mincho"/>
          <w:color w:val="000000" w:themeColor="text1"/>
        </w:rPr>
        <w:t xml:space="preserve"> if the UE is indicating </w:t>
      </w:r>
      <w:r w:rsidRPr="00B70C26">
        <w:rPr>
          <w:i/>
          <w:iCs/>
          <w:lang w:eastAsia="zh-CN"/>
        </w:rPr>
        <w:t>srs-AntennaSwitching2SP-1Periodic</w:t>
      </w:r>
      <w:r w:rsidRPr="00B70C26">
        <w:rPr>
          <w:rFonts w:eastAsia="MS Mincho"/>
          <w:iCs/>
          <w:color w:val="000000" w:themeColor="text1"/>
          <w:lang w:val="en-US" w:eastAsia="ja-JP"/>
        </w:rPr>
        <w:t xml:space="preserve">, where </w:t>
      </w:r>
      <w:r w:rsidRPr="00B70C26">
        <w:rPr>
          <w:rFonts w:eastAsia="MS Mincho"/>
          <w:iCs/>
          <w:color w:val="000000" w:themeColor="text1"/>
          <w:lang w:eastAsia="ja-JP"/>
        </w:rPr>
        <w:t>the two SRS resource sets configured with 'semi-persistent' are not activated at the same time. Each SRS</w:t>
      </w:r>
      <w:r w:rsidRPr="00B70C26">
        <w:rPr>
          <w:rFonts w:eastAsia="MS Mincho"/>
          <w:iCs/>
          <w:color w:val="000000" w:themeColor="text1"/>
          <w:lang w:val="en-US" w:eastAsia="ja-JP"/>
        </w:rPr>
        <w:t xml:space="preserve"> resource set has six</w:t>
      </w:r>
      <w:r w:rsidRPr="00B70C26">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B70C26">
        <w:rPr>
          <w:rFonts w:eastAsia="MS Mincho"/>
          <w:iCs/>
          <w:color w:val="000000" w:themeColor="text1"/>
          <w:lang w:eastAsia="ja-JP"/>
        </w:rPr>
        <w:t>,</w:t>
      </w:r>
      <w:r w:rsidRPr="00B70C26">
        <w:rPr>
          <w:rFonts w:eastAsia="MS Mincho"/>
          <w:iCs/>
          <w:color w:val="000000" w:themeColor="text1"/>
          <w:lang w:val="en-US" w:eastAsia="ja-JP"/>
        </w:rPr>
        <w:t xml:space="preserve"> </w:t>
      </w:r>
      <w:r w:rsidRPr="00B70C26">
        <w:rPr>
          <w:rFonts w:eastAsiaTheme="minorEastAsia"/>
          <w:color w:val="000000" w:themeColor="text1"/>
        </w:rPr>
        <w:t>and</w:t>
      </w:r>
    </w:p>
    <w:p w14:paraId="59348A32" w14:textId="77777777" w:rsidR="00965AED" w:rsidRPr="00B70C26" w:rsidRDefault="00965AED" w:rsidP="00965AED">
      <w:pPr>
        <w:pStyle w:val="B1"/>
        <w:rPr>
          <w:color w:val="000000" w:themeColor="text1"/>
        </w:rPr>
      </w:pPr>
      <w:r w:rsidRPr="00B70C26">
        <w:rPr>
          <w:rFonts w:eastAsia="MS Mincho"/>
          <w:iCs/>
          <w:color w:val="000000" w:themeColor="text1"/>
          <w:lang w:val="en-US" w:eastAsia="ja-JP"/>
        </w:rPr>
        <w:t>-</w:t>
      </w:r>
      <w:r w:rsidRPr="00B70C26">
        <w:rPr>
          <w:rFonts w:eastAsia="MS Mincho"/>
          <w:iCs/>
          <w:color w:val="000000" w:themeColor="text1"/>
          <w:lang w:val="en-US" w:eastAsia="ja-JP"/>
        </w:rPr>
        <w:tab/>
        <w:t xml:space="preserve">For 1T6R, </w:t>
      </w:r>
      <w:r w:rsidRPr="00B70C26">
        <w:rPr>
          <w:rFonts w:eastAsia="MS Mincho"/>
          <w:iCs/>
          <w:color w:val="000000" w:themeColor="text1"/>
          <w:lang w:eastAsia="ja-JP"/>
        </w:rPr>
        <w:t xml:space="preserve">zero or </w:t>
      </w:r>
      <w:r w:rsidRPr="00B70C26">
        <w:rPr>
          <w:rFonts w:eastAsia="MS Mincho"/>
          <w:iCs/>
          <w:color w:val="000000" w:themeColor="text1"/>
          <w:lang w:val="en-US" w:eastAsia="ja-JP"/>
        </w:rPr>
        <w:t xml:space="preserve">one or two or three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'aperiodic', where in the case of one resource set a total of six SRS resources transmitted</w:t>
      </w:r>
      <w:r w:rsidRPr="00B70C26">
        <w:rPr>
          <w:color w:val="000000" w:themeColor="text1"/>
        </w:rPr>
        <w:t xml:space="preserve"> in different symbols, each SRS resource in a given set consisting of a single SRS port, and the SRS port of each resource in the set is associated with a different UE antenna port.</w:t>
      </w:r>
      <w:r w:rsidRPr="00B70C26">
        <w:rPr>
          <w:rFonts w:eastAsia="MS Mincho"/>
          <w:iCs/>
          <w:color w:val="000000" w:themeColor="text1"/>
          <w:lang w:val="en-US" w:eastAsia="ja-JP"/>
        </w:rPr>
        <w:t xml:space="preserve"> In the case of two resource sets a total of six SRS resources are transmitted in different symbols of two different slots, and the SRS port of each SRS resource in the given two sets is associated with a different UE antenna port. In the case of three resource sets, a total of six SRS resources are transmitted in different symbols of three different slots, and the SRS port of each SRS resource in the given three sets is associated with a different UE antenna port</w:t>
      </w:r>
      <w:r w:rsidRPr="00B70C26">
        <w:rPr>
          <w:rFonts w:eastAsia="MS Mincho"/>
          <w:iCs/>
          <w:color w:val="000000" w:themeColor="text1"/>
          <w:lang w:eastAsia="ja-JP"/>
        </w:rPr>
        <w:t>, or</w:t>
      </w:r>
    </w:p>
    <w:p w14:paraId="4FA6870A" w14:textId="77777777" w:rsidR="00965AED" w:rsidRPr="00B70C26" w:rsidRDefault="00965AED" w:rsidP="00965AED">
      <w:pPr>
        <w:pStyle w:val="B1"/>
      </w:pPr>
      <w:r w:rsidRPr="00B70C26">
        <w:lastRenderedPageBreak/>
        <w:t>-</w:t>
      </w:r>
      <w:r w:rsidRPr="00B70C26">
        <w:tab/>
        <w:t xml:space="preserve">For 1T8R, zero or one SRS resource sets configured with </w:t>
      </w:r>
      <w:proofErr w:type="spellStart"/>
      <w:r w:rsidRPr="00B70C26">
        <w:rPr>
          <w:i/>
        </w:rPr>
        <w:t>resourceType</w:t>
      </w:r>
      <w:proofErr w:type="spellEnd"/>
      <w:r w:rsidRPr="00B70C26">
        <w:t xml:space="preserve"> in </w:t>
      </w:r>
      <w:r w:rsidRPr="00B70C26">
        <w:rPr>
          <w:i/>
        </w:rPr>
        <w:t>SRS-</w:t>
      </w:r>
      <w:proofErr w:type="spellStart"/>
      <w:r w:rsidRPr="00B70C26">
        <w:rPr>
          <w:i/>
        </w:rPr>
        <w:t>ResourceSet</w:t>
      </w:r>
      <w:proofErr w:type="spellEnd"/>
      <w:r w:rsidRPr="00B70C26">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14:paraId="42977388" w14:textId="77777777" w:rsidR="00965AED" w:rsidRPr="00B70C26" w:rsidRDefault="00965AED" w:rsidP="00965AED">
      <w:pPr>
        <w:pStyle w:val="B1"/>
      </w:pPr>
      <w:r w:rsidRPr="00B70C26">
        <w:t>-</w:t>
      </w:r>
      <w:r w:rsidRPr="00B70C26">
        <w:tab/>
        <w:t xml:space="preserve">For 1T8R, zero or one SRS resource sets configured with </w:t>
      </w:r>
      <w:proofErr w:type="spellStart"/>
      <w:r w:rsidRPr="00B70C26">
        <w:rPr>
          <w:i/>
        </w:rPr>
        <w:t>resourceType</w:t>
      </w:r>
      <w:proofErr w:type="spellEnd"/>
      <w:r w:rsidRPr="00B70C26">
        <w:t xml:space="preserve"> in </w:t>
      </w:r>
      <w:r w:rsidRPr="00B70C26">
        <w:rPr>
          <w:i/>
        </w:rPr>
        <w:t>SRS-</w:t>
      </w:r>
      <w:proofErr w:type="spellStart"/>
      <w:r w:rsidRPr="00B70C26">
        <w:rPr>
          <w:i/>
        </w:rPr>
        <w:t>ResourceSet</w:t>
      </w:r>
      <w:proofErr w:type="spellEnd"/>
      <w:r w:rsidRPr="00B70C26">
        <w:t xml:space="preserve"> set to 'semi-persistent' if the UE is not indicating </w:t>
      </w:r>
      <w:r w:rsidRPr="00B70C26">
        <w:rPr>
          <w:i/>
          <w:iCs/>
          <w:lang w:eastAsia="zh-CN"/>
        </w:rPr>
        <w:t>srs-AntennaSwitching2SP-1Periodic</w:t>
      </w:r>
      <w:r w:rsidRPr="00B70C26">
        <w:t xml:space="preserve">, or up to two SRS resource sets configured with </w:t>
      </w:r>
      <w:proofErr w:type="spellStart"/>
      <w:r w:rsidRPr="00B70C26">
        <w:rPr>
          <w:i/>
        </w:rPr>
        <w:t>resourceType</w:t>
      </w:r>
      <w:proofErr w:type="spellEnd"/>
      <w:r w:rsidRPr="00B70C26">
        <w:t xml:space="preserve"> in </w:t>
      </w:r>
      <w:r w:rsidRPr="00B70C26">
        <w:rPr>
          <w:i/>
        </w:rPr>
        <w:t>SRS-</w:t>
      </w:r>
      <w:proofErr w:type="spellStart"/>
      <w:r w:rsidRPr="00B70C26">
        <w:rPr>
          <w:i/>
        </w:rPr>
        <w:t>ResourceSet</w:t>
      </w:r>
      <w:proofErr w:type="spellEnd"/>
      <w:r w:rsidRPr="00B70C26">
        <w:t xml:space="preserve"> set to 'semi-persistent' if the UE is indicating </w:t>
      </w:r>
      <w:r w:rsidRPr="00B70C26">
        <w:rPr>
          <w:i/>
          <w:iCs/>
          <w:lang w:eastAsia="zh-CN"/>
        </w:rPr>
        <w:t>srs-AntennaSwitching2SP-1Periodic</w:t>
      </w:r>
      <w:r w:rsidRPr="00B70C26">
        <w:t>,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47380DA2" w14:textId="77777777" w:rsidR="00965AED" w:rsidRPr="00B70C26" w:rsidRDefault="00965AED" w:rsidP="00965AED">
      <w:pPr>
        <w:pStyle w:val="B1"/>
      </w:pPr>
      <w:r w:rsidRPr="00B70C26">
        <w:rPr>
          <w:rFonts w:eastAsia="MS Mincho"/>
          <w:iCs/>
          <w:color w:val="000000" w:themeColor="text1"/>
          <w:lang w:val="en-US" w:eastAsia="ja-JP"/>
        </w:rPr>
        <w:t>-</w:t>
      </w:r>
      <w:r w:rsidRPr="00B70C26">
        <w:rPr>
          <w:rFonts w:eastAsia="MS Mincho"/>
          <w:iCs/>
          <w:color w:val="000000" w:themeColor="text1"/>
          <w:lang w:val="en-US" w:eastAsia="ja-JP"/>
        </w:rPr>
        <w:tab/>
      </w:r>
      <w:r w:rsidRPr="00B70C26">
        <w:rPr>
          <w:rFonts w:eastAsia="MS Mincho"/>
          <w:iCs/>
          <w:lang w:val="en-US" w:eastAsia="ja-JP"/>
        </w:rPr>
        <w:t>For 1T8R,</w:t>
      </w:r>
      <w:r w:rsidRPr="00B70C26">
        <w:rPr>
          <w:rFonts w:eastAsia="MS Mincho"/>
          <w:iCs/>
          <w:color w:val="000000" w:themeColor="text1"/>
          <w:lang w:val="en-US" w:eastAsia="ja-JP"/>
        </w:rPr>
        <w:t xml:space="preserve"> </w:t>
      </w:r>
      <w:r w:rsidRPr="00B70C26">
        <w:rPr>
          <w:rFonts w:eastAsia="MS Mincho"/>
          <w:iCs/>
          <w:color w:val="000000" w:themeColor="text1"/>
          <w:lang w:eastAsia="ja-JP"/>
        </w:rPr>
        <w:t xml:space="preserve">zero or </w:t>
      </w:r>
      <w:r w:rsidRPr="00B70C26">
        <w:rPr>
          <w:rFonts w:eastAsia="MS Mincho"/>
          <w:iCs/>
          <w:color w:val="000000" w:themeColor="text1"/>
          <w:lang w:val="en-US" w:eastAsia="ja-JP"/>
        </w:rPr>
        <w:t xml:space="preserve">two or three or four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'aperiodic', where</w:t>
      </w:r>
      <w:r w:rsidRPr="00B70C26">
        <w:rPr>
          <w:lang w:val="en-US"/>
        </w:rPr>
        <w:t xml:space="preserve"> </w:t>
      </w:r>
      <w:r w:rsidRPr="00B70C26">
        <w:rPr>
          <w:rFonts w:eastAsia="MS Mincho"/>
          <w:iCs/>
          <w:color w:val="000000" w:themeColor="text1"/>
          <w:lang w:val="en-US" w:eastAsia="ja-JP"/>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w:t>
      </w:r>
      <w:r w:rsidRPr="00B70C26">
        <w:rPr>
          <w:rFonts w:eastAsia="MS Mincho"/>
          <w:iCs/>
          <w:color w:val="000000" w:themeColor="text1"/>
          <w:lang w:eastAsia="ja-JP"/>
        </w:rPr>
        <w:t>,</w:t>
      </w:r>
      <w:r w:rsidRPr="00B70C26">
        <w:rPr>
          <w:rFonts w:eastAsia="MS Mincho"/>
          <w:iCs/>
          <w:color w:val="000000" w:themeColor="text1"/>
          <w:lang w:val="en-US" w:eastAsia="ja-JP"/>
        </w:rPr>
        <w:t xml:space="preserve"> </w:t>
      </w:r>
      <w:r w:rsidRPr="00B70C26">
        <w:t>or</w:t>
      </w:r>
    </w:p>
    <w:p w14:paraId="4C6FE8E7" w14:textId="77777777" w:rsidR="00965AED" w:rsidRPr="00B70C26" w:rsidRDefault="00965AED" w:rsidP="00965AED">
      <w:pPr>
        <w:pStyle w:val="B1"/>
      </w:pPr>
      <w:r w:rsidRPr="00B70C26">
        <w:rPr>
          <w:rFonts w:eastAsia="MS Mincho"/>
          <w:iCs/>
          <w:color w:val="000000" w:themeColor="text1"/>
          <w:lang w:val="en-US" w:eastAsia="ja-JP"/>
        </w:rPr>
        <w:t>-</w:t>
      </w:r>
      <w:r w:rsidRPr="00B70C26">
        <w:rPr>
          <w:rFonts w:eastAsia="MS Mincho"/>
          <w:iCs/>
          <w:color w:val="000000" w:themeColor="text1"/>
          <w:lang w:val="en-US" w:eastAsia="ja-JP"/>
        </w:rPr>
        <w:tab/>
      </w:r>
      <w:r w:rsidRPr="00B70C26">
        <w:rPr>
          <w:rFonts w:eastAsia="MS Mincho"/>
          <w:iCs/>
          <w:lang w:val="en-US" w:eastAsia="ja-JP"/>
        </w:rPr>
        <w:t xml:space="preserve">For 2T6R, </w:t>
      </w:r>
      <w:r w:rsidRPr="00B70C26">
        <w:rPr>
          <w:rFonts w:eastAsia="MS Mincho"/>
          <w:iCs/>
          <w:color w:val="000000" w:themeColor="text1"/>
          <w:lang w:val="en-US" w:eastAsia="ja-JP"/>
        </w:rPr>
        <w:t xml:space="preserve">zero or one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'periodic', where in the case of one resource set has three</w:t>
      </w:r>
      <w:r w:rsidRPr="00B70C26">
        <w:t xml:space="preserve"> SRS resources transmitted in different symbols, each SRS resource in a given set consisting of a </w:t>
      </w:r>
      <w:r w:rsidRPr="00B70C26">
        <w:rPr>
          <w:lang w:val="en-US"/>
        </w:rPr>
        <w:t>two</w:t>
      </w:r>
      <w:r w:rsidRPr="00B70C26">
        <w:t xml:space="preserve"> SRS port</w:t>
      </w:r>
      <w:r w:rsidRPr="00B70C26">
        <w:rPr>
          <w:lang w:val="en-US"/>
        </w:rPr>
        <w:t>s</w:t>
      </w:r>
      <w:r w:rsidRPr="00B70C26">
        <w:t>, and the SRS port pair of the resource in the set is associated with a different UE antenna port pair, and</w:t>
      </w:r>
    </w:p>
    <w:p w14:paraId="7C46B2B7" w14:textId="77777777" w:rsidR="00965AED" w:rsidRPr="00B70C26" w:rsidRDefault="00965AED" w:rsidP="00965AED">
      <w:pPr>
        <w:pStyle w:val="B1"/>
        <w:rPr>
          <w:lang w:val="en-US"/>
        </w:rPr>
      </w:pPr>
      <w:r w:rsidRPr="00B70C26">
        <w:rPr>
          <w:rFonts w:eastAsia="MS Mincho"/>
          <w:iCs/>
          <w:color w:val="000000" w:themeColor="text1"/>
          <w:lang w:val="en-US" w:eastAsia="ja-JP"/>
        </w:rPr>
        <w:t>-</w:t>
      </w:r>
      <w:r w:rsidRPr="00B70C26">
        <w:rPr>
          <w:rFonts w:eastAsia="MS Mincho"/>
          <w:iCs/>
          <w:color w:val="000000" w:themeColor="text1"/>
          <w:lang w:val="en-US" w:eastAsia="ja-JP"/>
        </w:rPr>
        <w:tab/>
        <w:t xml:space="preserve">For 2T6R, zero or one SRS resource sets configured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'semi-persistent' </w:t>
      </w:r>
      <w:r w:rsidRPr="00B70C26">
        <w:rPr>
          <w:rFonts w:eastAsia="MS Mincho"/>
          <w:color w:val="000000" w:themeColor="text1"/>
        </w:rPr>
        <w:t xml:space="preserve">if the UE is not indicating </w:t>
      </w:r>
      <w:r w:rsidRPr="00B70C26">
        <w:rPr>
          <w:i/>
          <w:iCs/>
          <w:lang w:eastAsia="zh-CN"/>
        </w:rPr>
        <w:t>srs-AntennaSwitching2SP-1Periodic</w:t>
      </w:r>
      <w:r w:rsidRPr="00B70C26">
        <w:rPr>
          <w:rFonts w:eastAsia="MS Mincho"/>
          <w:iCs/>
          <w:color w:val="000000" w:themeColor="text1"/>
          <w:lang w:val="en-US" w:eastAsia="ja-JP"/>
        </w:rPr>
        <w:t>, or up to two SRS resource sets configured with 'semi-persistent' and up to one SRS resource set configured with 'periodic'</w:t>
      </w:r>
      <w:r w:rsidRPr="00B70C26">
        <w:rPr>
          <w:rFonts w:eastAsia="MS Mincho"/>
          <w:color w:val="000000" w:themeColor="text1"/>
        </w:rPr>
        <w:t xml:space="preserve"> if the UE is indicating </w:t>
      </w:r>
      <w:r w:rsidRPr="00B70C26">
        <w:rPr>
          <w:i/>
          <w:iCs/>
          <w:lang w:eastAsia="zh-CN"/>
        </w:rPr>
        <w:t>srs-AntennaSwitching2SP-1Periodic</w:t>
      </w:r>
      <w:r w:rsidRPr="00B70C26">
        <w:rPr>
          <w:rFonts w:eastAsia="MS Mincho"/>
          <w:iCs/>
          <w:color w:val="000000" w:themeColor="text1"/>
          <w:lang w:val="en-US" w:eastAsia="ja-JP"/>
        </w:rPr>
        <w:t xml:space="preserve">, </w:t>
      </w:r>
      <w:r w:rsidRPr="00B70C26">
        <w:rPr>
          <w:rFonts w:eastAsia="MS Mincho"/>
          <w:color w:val="000000" w:themeColor="text1"/>
        </w:rPr>
        <w:t>where the two SRS resource sets configured with 'semi-persistent' are not activated at the same time.</w:t>
      </w:r>
      <w:r w:rsidRPr="00B70C26">
        <w:rPr>
          <w:rFonts w:eastAsia="MS Mincho"/>
          <w:iCs/>
          <w:color w:val="000000" w:themeColor="text1"/>
          <w:lang w:val="en-US" w:eastAsia="ja-JP"/>
        </w:rPr>
        <w:t xml:space="preserve">  Each SRS resource set has three</w:t>
      </w:r>
      <w:r w:rsidRPr="00B70C26">
        <w:rPr>
          <w:color w:val="000000" w:themeColor="text1"/>
        </w:rPr>
        <w:t xml:space="preserve"> SRS resources transmitted in different symbols, each SRS resource in a given set consisting of a </w:t>
      </w:r>
      <w:r w:rsidRPr="00B70C26">
        <w:rPr>
          <w:color w:val="000000" w:themeColor="text1"/>
          <w:lang w:val="en-US"/>
        </w:rPr>
        <w:t>two</w:t>
      </w:r>
      <w:r w:rsidRPr="00B70C26">
        <w:rPr>
          <w:color w:val="000000" w:themeColor="text1"/>
        </w:rPr>
        <w:t xml:space="preserve"> SRS port</w:t>
      </w:r>
      <w:r w:rsidRPr="00B70C26">
        <w:rPr>
          <w:color w:val="000000" w:themeColor="text1"/>
          <w:lang w:val="en-US"/>
        </w:rPr>
        <w:t>s</w:t>
      </w:r>
      <w:r w:rsidRPr="00B70C26">
        <w:rPr>
          <w:color w:val="000000" w:themeColor="text1"/>
        </w:rPr>
        <w:t xml:space="preserve">, and the SRS port pair of the resource in the set is associated with a different UE antenna port pair, </w:t>
      </w:r>
      <w:r w:rsidRPr="00B70C26">
        <w:rPr>
          <w:rFonts w:eastAsia="MS Mincho"/>
          <w:iCs/>
          <w:color w:val="000000" w:themeColor="text1"/>
          <w:lang w:val="en-US" w:eastAsia="ja-JP"/>
        </w:rPr>
        <w:t>and</w:t>
      </w:r>
    </w:p>
    <w:p w14:paraId="3F431DA7" w14:textId="77777777" w:rsidR="00965AED" w:rsidRPr="00B70C26" w:rsidRDefault="00965AED" w:rsidP="00965AED">
      <w:pPr>
        <w:pStyle w:val="B1"/>
        <w:rPr>
          <w:lang w:val="en-US"/>
        </w:rPr>
      </w:pPr>
      <w:r w:rsidRPr="00B70C26">
        <w:rPr>
          <w:rFonts w:eastAsia="MS Mincho"/>
          <w:iCs/>
          <w:color w:val="000000" w:themeColor="text1"/>
          <w:lang w:val="en-US" w:eastAsia="ja-JP"/>
        </w:rPr>
        <w:t>-</w:t>
      </w:r>
      <w:r w:rsidRPr="00B70C26">
        <w:rPr>
          <w:rFonts w:eastAsia="MS Mincho"/>
          <w:iCs/>
          <w:color w:val="000000" w:themeColor="text1"/>
          <w:lang w:val="en-US" w:eastAsia="ja-JP"/>
        </w:rPr>
        <w:tab/>
      </w:r>
      <w:r w:rsidRPr="00B70C26">
        <w:rPr>
          <w:rFonts w:eastAsia="MS Mincho"/>
          <w:iCs/>
          <w:lang w:val="en-US" w:eastAsia="ja-JP"/>
        </w:rPr>
        <w:t xml:space="preserve">For 2T6R, </w:t>
      </w:r>
      <w:r w:rsidRPr="00B70C26">
        <w:rPr>
          <w:rFonts w:eastAsia="MS Mincho"/>
          <w:iCs/>
          <w:lang w:eastAsia="ja-JP"/>
        </w:rPr>
        <w:t xml:space="preserve">zero or </w:t>
      </w:r>
      <w:r w:rsidRPr="00B70C26">
        <w:rPr>
          <w:rFonts w:eastAsia="MS Mincho"/>
          <w:iCs/>
          <w:color w:val="000000" w:themeColor="text1"/>
          <w:lang w:val="en-US" w:eastAsia="ja-JP"/>
        </w:rPr>
        <w:t xml:space="preserve">one or two or three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'aperiodic, where in the case of one resource set has three</w:t>
      </w:r>
      <w:r w:rsidRPr="00B70C26">
        <w:t xml:space="preserve"> SRS resources transmitted in different symbols, each SRS resource in a given set consisting of a </w:t>
      </w:r>
      <w:r w:rsidRPr="00B70C26">
        <w:rPr>
          <w:lang w:val="en-US"/>
        </w:rPr>
        <w:t>two</w:t>
      </w:r>
      <w:r w:rsidRPr="00B70C26">
        <w:t xml:space="preserve"> SRS port</w:t>
      </w:r>
      <w:r w:rsidRPr="00B70C26">
        <w:rPr>
          <w:lang w:val="en-US"/>
        </w:rPr>
        <w:t>s</w:t>
      </w:r>
      <w:r w:rsidRPr="00B70C26">
        <w:t xml:space="preserve">, and the SRS port pair of the resource in the set is associated with a different UE antenna port pair. </w:t>
      </w:r>
      <w:r w:rsidRPr="00B70C26">
        <w:rPr>
          <w:rFonts w:eastAsia="MS Mincho"/>
          <w:iCs/>
          <w:color w:val="000000" w:themeColor="text1"/>
          <w:lang w:val="en-US" w:eastAsia="ja-JP"/>
        </w:rPr>
        <w:t>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w:t>
      </w:r>
      <w:r w:rsidRPr="00B70C26">
        <w:rPr>
          <w:rFonts w:eastAsia="MS Mincho"/>
          <w:iCs/>
          <w:color w:val="000000" w:themeColor="text1"/>
          <w:lang w:eastAsia="ja-JP"/>
        </w:rPr>
        <w:t xml:space="preserve">, </w:t>
      </w:r>
      <w:r w:rsidRPr="00B70C26">
        <w:rPr>
          <w:rFonts w:eastAsia="MS Mincho"/>
          <w:iCs/>
          <w:color w:val="000000" w:themeColor="text1"/>
          <w:lang w:val="en-US" w:eastAsia="ja-JP"/>
        </w:rPr>
        <w:t>or</w:t>
      </w:r>
    </w:p>
    <w:p w14:paraId="0CD55D39" w14:textId="77777777" w:rsidR="00965AED" w:rsidRPr="00B70C26" w:rsidRDefault="00965AED" w:rsidP="00965AED">
      <w:pPr>
        <w:pStyle w:val="B1"/>
      </w:pPr>
      <w:r w:rsidRPr="00B70C26">
        <w:rPr>
          <w:rFonts w:eastAsia="MS Mincho"/>
          <w:iCs/>
          <w:color w:val="000000" w:themeColor="text1"/>
          <w:lang w:val="en-US" w:eastAsia="ja-JP"/>
        </w:rPr>
        <w:t>-</w:t>
      </w:r>
      <w:r w:rsidRPr="00B70C26">
        <w:rPr>
          <w:rFonts w:eastAsia="MS Mincho"/>
          <w:iCs/>
          <w:color w:val="000000" w:themeColor="text1"/>
          <w:lang w:val="en-US" w:eastAsia="ja-JP"/>
        </w:rPr>
        <w:tab/>
      </w:r>
      <w:r w:rsidRPr="00B70C26">
        <w:rPr>
          <w:rFonts w:eastAsia="MS Mincho"/>
          <w:iCs/>
          <w:lang w:val="en-US" w:eastAsia="ja-JP"/>
        </w:rPr>
        <w:t xml:space="preserve">For 2T8R, </w:t>
      </w:r>
      <w:r w:rsidRPr="00B70C26">
        <w:rPr>
          <w:rFonts w:eastAsia="MS Mincho"/>
          <w:iCs/>
          <w:color w:val="000000" w:themeColor="text1"/>
          <w:lang w:val="en-US" w:eastAsia="ja-JP"/>
        </w:rPr>
        <w:t xml:space="preserve">zero or one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'periodic', where in the case of one resource set has four</w:t>
      </w:r>
      <w:r w:rsidRPr="00B70C26">
        <w:t xml:space="preserve"> SRS resources transmitted in different symbols, each SRS resource in a given set consisting of a </w:t>
      </w:r>
      <w:r w:rsidRPr="00B70C26">
        <w:rPr>
          <w:lang w:val="en-US"/>
        </w:rPr>
        <w:t>two</w:t>
      </w:r>
      <w:r w:rsidRPr="00B70C26">
        <w:t xml:space="preserve"> SRS port</w:t>
      </w:r>
      <w:r w:rsidRPr="00B70C26">
        <w:rPr>
          <w:lang w:val="en-US"/>
        </w:rPr>
        <w:t>s</w:t>
      </w:r>
      <w:r w:rsidRPr="00B70C26">
        <w:t>, and the SRS port pair of the resource in the set is associated with a different UE antenna port pair, and</w:t>
      </w:r>
    </w:p>
    <w:p w14:paraId="7066071B" w14:textId="77777777" w:rsidR="00965AED" w:rsidRPr="00B70C26" w:rsidRDefault="00965AED" w:rsidP="00965AED">
      <w:pPr>
        <w:pStyle w:val="B1"/>
        <w:rPr>
          <w:rFonts w:eastAsia="MS Mincho"/>
          <w:iCs/>
          <w:color w:val="000000" w:themeColor="text1"/>
          <w:lang w:val="en-US" w:eastAsia="ja-JP"/>
        </w:rPr>
      </w:pPr>
      <w:r w:rsidRPr="00B70C26">
        <w:rPr>
          <w:rFonts w:eastAsia="MS Mincho"/>
          <w:iCs/>
          <w:color w:val="000000" w:themeColor="text1"/>
          <w:lang w:val="en-US" w:eastAsia="ja-JP"/>
        </w:rPr>
        <w:t>-</w:t>
      </w:r>
      <w:r w:rsidRPr="00B70C26">
        <w:rPr>
          <w:rFonts w:eastAsia="MS Mincho"/>
          <w:iCs/>
          <w:color w:val="000000" w:themeColor="text1"/>
          <w:lang w:val="en-US" w:eastAsia="ja-JP"/>
        </w:rPr>
        <w:tab/>
        <w:t xml:space="preserve">For 2T8R, zero or one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'semi-persistent' </w:t>
      </w:r>
      <w:r w:rsidRPr="00B70C26">
        <w:rPr>
          <w:rFonts w:eastAsia="MS Mincho"/>
          <w:color w:val="000000" w:themeColor="text1"/>
        </w:rPr>
        <w:t xml:space="preserve">if the UE is not indicating </w:t>
      </w:r>
      <w:r w:rsidRPr="00B70C26">
        <w:rPr>
          <w:i/>
          <w:iCs/>
          <w:lang w:eastAsia="zh-CN"/>
        </w:rPr>
        <w:t>srs-AntennaSwitching2SP-1Periodic</w:t>
      </w:r>
      <w:r w:rsidRPr="00B70C26">
        <w:rPr>
          <w:rFonts w:eastAsia="MS Mincho"/>
          <w:iCs/>
          <w:color w:val="000000" w:themeColor="text1"/>
          <w:lang w:val="en-US" w:eastAsia="ja-JP"/>
        </w:rPr>
        <w:t>, or up to two SRS resource sets configured with 'semi-persistent' and up to one SRS resource set configured with 'periodic'</w:t>
      </w:r>
      <w:r w:rsidRPr="00B70C26">
        <w:rPr>
          <w:rFonts w:eastAsia="MS Mincho"/>
          <w:color w:val="000000" w:themeColor="text1"/>
        </w:rPr>
        <w:t xml:space="preserve"> if the UE is indicating </w:t>
      </w:r>
      <w:r w:rsidRPr="00B70C26">
        <w:rPr>
          <w:i/>
          <w:iCs/>
          <w:lang w:eastAsia="zh-CN"/>
        </w:rPr>
        <w:t>srs-AntennaSwitching2SP-1Periodic</w:t>
      </w:r>
      <w:r w:rsidRPr="00B70C26">
        <w:rPr>
          <w:rFonts w:eastAsia="MS Mincho"/>
          <w:iCs/>
          <w:color w:val="000000" w:themeColor="text1"/>
          <w:lang w:val="en-US" w:eastAsia="ja-JP"/>
        </w:rPr>
        <w:t xml:space="preserve">, </w:t>
      </w:r>
      <w:r w:rsidRPr="00B70C26">
        <w:rPr>
          <w:rFonts w:eastAsia="MS Mincho"/>
          <w:color w:val="000000" w:themeColor="text1"/>
        </w:rPr>
        <w:t>where the two SRS resource sets configured with 'semi-persistent' are not activated at the same time.</w:t>
      </w:r>
      <w:r w:rsidRPr="00B70C26">
        <w:rPr>
          <w:rFonts w:eastAsia="MS Mincho"/>
          <w:iCs/>
          <w:color w:val="000000" w:themeColor="text1"/>
          <w:lang w:val="en-US" w:eastAsia="ja-JP"/>
        </w:rPr>
        <w:t xml:space="preserve"> Each SRS resource set has four</w:t>
      </w:r>
      <w:r w:rsidRPr="00B70C26">
        <w:rPr>
          <w:color w:val="000000" w:themeColor="text1"/>
        </w:rPr>
        <w:t xml:space="preserve"> SRS resources transmitted in different symbols, each SRS resource in a given set consisting of a </w:t>
      </w:r>
      <w:r w:rsidRPr="00B70C26">
        <w:rPr>
          <w:color w:val="000000" w:themeColor="text1"/>
          <w:lang w:val="en-US"/>
        </w:rPr>
        <w:t>two</w:t>
      </w:r>
      <w:r w:rsidRPr="00B70C26">
        <w:rPr>
          <w:color w:val="000000" w:themeColor="text1"/>
        </w:rPr>
        <w:t xml:space="preserve"> SRS port</w:t>
      </w:r>
      <w:r w:rsidRPr="00B70C26">
        <w:rPr>
          <w:color w:val="000000" w:themeColor="text1"/>
          <w:lang w:val="en-US"/>
        </w:rPr>
        <w:t>s</w:t>
      </w:r>
      <w:r w:rsidRPr="00B70C26">
        <w:rPr>
          <w:color w:val="000000" w:themeColor="text1"/>
        </w:rPr>
        <w:t xml:space="preserve">, and the SRS port pair of the resource in the set is associated with a different UE antenna port pair, </w:t>
      </w:r>
      <w:r w:rsidRPr="00B70C26">
        <w:rPr>
          <w:rFonts w:eastAsia="MS Mincho"/>
          <w:iCs/>
          <w:color w:val="000000" w:themeColor="text1"/>
          <w:lang w:val="en-US" w:eastAsia="ja-JP"/>
        </w:rPr>
        <w:t>and</w:t>
      </w:r>
    </w:p>
    <w:p w14:paraId="3F2CA12F" w14:textId="77777777" w:rsidR="00965AED" w:rsidRPr="00B70C26" w:rsidRDefault="00965AED" w:rsidP="00965AED">
      <w:pPr>
        <w:pStyle w:val="B1"/>
        <w:rPr>
          <w:ins w:id="153" w:author="Mihai Enescu - RAN1#120" w:date="2025-03-06T21:56:00Z" w16du:dateUtc="2025-03-06T19:56:00Z"/>
          <w:rFonts w:eastAsia="MS Mincho"/>
          <w:iCs/>
          <w:color w:val="000000" w:themeColor="text1"/>
          <w:lang w:val="en-US" w:eastAsia="ja-JP"/>
        </w:rPr>
      </w:pPr>
      <w:r w:rsidRPr="00B70C26">
        <w:rPr>
          <w:rFonts w:eastAsia="MS Mincho"/>
          <w:iCs/>
          <w:color w:val="000000" w:themeColor="text1"/>
          <w:lang w:val="en-US" w:eastAsia="ja-JP"/>
        </w:rPr>
        <w:t>-</w:t>
      </w:r>
      <w:r w:rsidRPr="00B70C26">
        <w:rPr>
          <w:rFonts w:eastAsia="MS Mincho"/>
          <w:iCs/>
          <w:color w:val="000000" w:themeColor="text1"/>
          <w:lang w:val="en-US" w:eastAsia="ja-JP"/>
        </w:rPr>
        <w:tab/>
      </w:r>
      <w:r w:rsidRPr="00B70C26">
        <w:rPr>
          <w:rFonts w:eastAsia="MS Mincho"/>
          <w:iCs/>
          <w:lang w:val="en-US" w:eastAsia="ja-JP"/>
        </w:rPr>
        <w:t xml:space="preserve">For 2T8R, </w:t>
      </w:r>
      <w:r w:rsidRPr="00B70C26">
        <w:rPr>
          <w:rFonts w:eastAsia="MS Mincho"/>
          <w:iCs/>
          <w:lang w:eastAsia="ja-JP"/>
        </w:rPr>
        <w:t xml:space="preserve">zero or </w:t>
      </w:r>
      <w:r w:rsidRPr="00B70C26">
        <w:rPr>
          <w:rFonts w:eastAsia="MS Mincho"/>
          <w:iCs/>
          <w:color w:val="000000" w:themeColor="text1"/>
          <w:lang w:val="en-US" w:eastAsia="ja-JP"/>
        </w:rPr>
        <w:t xml:space="preserve">one or two or three or four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'aperiodic', where in the case of one resource set has four</w:t>
      </w:r>
      <w:r w:rsidRPr="00B70C26">
        <w:t xml:space="preserve"> SRS resources transmitted in different symbols, each SRS resource in a given set consisting of a </w:t>
      </w:r>
      <w:r w:rsidRPr="00B70C26">
        <w:rPr>
          <w:lang w:val="en-US"/>
        </w:rPr>
        <w:t>two</w:t>
      </w:r>
      <w:r w:rsidRPr="00B70C26">
        <w:t xml:space="preserve"> SRS port</w:t>
      </w:r>
      <w:r w:rsidRPr="00B70C26">
        <w:rPr>
          <w:lang w:val="en-US"/>
        </w:rPr>
        <w:t>s</w:t>
      </w:r>
      <w:r w:rsidRPr="00B70C26">
        <w:t xml:space="preserve">, and the SRS port pair of the  resource in the set is associated with a different UE antenna port pair. </w:t>
      </w:r>
      <w:r w:rsidRPr="00B70C26">
        <w:rPr>
          <w:rFonts w:eastAsia="MS Mincho"/>
          <w:iCs/>
          <w:color w:val="000000" w:themeColor="text1"/>
          <w:lang w:val="en-US" w:eastAsia="ja-JP"/>
        </w:rPr>
        <w:t xml:space="preserve">In the case of two resource sets a total of four SRS resources transmitted in different symbols of two different slots, and where the SRS port pair of each </w:t>
      </w:r>
      <w:r w:rsidRPr="00B70C26">
        <w:rPr>
          <w:rFonts w:eastAsia="MS Mincho"/>
          <w:iCs/>
          <w:color w:val="000000" w:themeColor="text1"/>
          <w:lang w:val="en-US" w:eastAsia="ja-JP"/>
        </w:rPr>
        <w:lastRenderedPageBreak/>
        <w:t>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14:paraId="0800F758" w14:textId="3817A794" w:rsidR="00965AED" w:rsidRPr="00B70C26" w:rsidRDefault="00965AED" w:rsidP="00965AED">
      <w:pPr>
        <w:pStyle w:val="B1"/>
        <w:rPr>
          <w:ins w:id="154" w:author="Mihai Enescu - RAN1#120" w:date="2025-03-06T21:45:00Z" w16du:dateUtc="2025-03-06T19:45:00Z"/>
          <w:color w:val="000000" w:themeColor="text1"/>
        </w:rPr>
      </w:pPr>
      <w:ins w:id="155" w:author="Mihai Enescu - RAN1#120" w:date="2025-03-06T21:45:00Z" w16du:dateUtc="2025-03-06T19:45:00Z">
        <w:r w:rsidRPr="00B70C26">
          <w:rPr>
            <w:rFonts w:eastAsia="MS Mincho"/>
            <w:iCs/>
            <w:color w:val="000000" w:themeColor="text1"/>
            <w:lang w:val="en-US" w:eastAsia="ja-JP"/>
          </w:rPr>
          <w:t>-</w:t>
        </w:r>
        <w:r w:rsidRPr="00B70C26">
          <w:rPr>
            <w:rFonts w:eastAsia="MS Mincho"/>
            <w:iCs/>
            <w:color w:val="000000" w:themeColor="text1"/>
            <w:lang w:val="en-US" w:eastAsia="ja-JP"/>
          </w:rPr>
          <w:tab/>
          <w:t xml:space="preserve">For </w:t>
        </w:r>
      </w:ins>
      <w:ins w:id="156" w:author="Mihai Enescu - RAN1#120" w:date="2025-03-06T21:46:00Z" w16du:dateUtc="2025-03-06T19:46:00Z">
        <w:r w:rsidRPr="00B70C26">
          <w:rPr>
            <w:rFonts w:eastAsia="MS Mincho"/>
            <w:iCs/>
            <w:color w:val="000000" w:themeColor="text1"/>
            <w:lang w:val="en-US" w:eastAsia="ja-JP"/>
          </w:rPr>
          <w:t>3</w:t>
        </w:r>
      </w:ins>
      <w:ins w:id="157" w:author="Mihai Enescu - RAN1#120" w:date="2025-03-06T21:45:00Z" w16du:dateUtc="2025-03-06T19:45:00Z">
        <w:r w:rsidRPr="00B70C26">
          <w:rPr>
            <w:rFonts w:eastAsia="MS Mincho"/>
            <w:iCs/>
            <w:color w:val="000000" w:themeColor="text1"/>
            <w:lang w:val="en-US" w:eastAsia="ja-JP"/>
          </w:rPr>
          <w:t>T</w:t>
        </w:r>
      </w:ins>
      <w:ins w:id="158" w:author="Mihai Enescu - RAN1#120" w:date="2025-03-06T21:46:00Z" w16du:dateUtc="2025-03-06T19:46:00Z">
        <w:r w:rsidRPr="00B70C26">
          <w:rPr>
            <w:rFonts w:eastAsia="MS Mincho"/>
            <w:iCs/>
            <w:color w:val="000000" w:themeColor="text1"/>
            <w:lang w:val="en-US" w:eastAsia="ja-JP"/>
          </w:rPr>
          <w:t>6</w:t>
        </w:r>
      </w:ins>
      <w:ins w:id="159" w:author="Mihai Enescu - RAN1#120" w:date="2025-03-06T21:45:00Z" w16du:dateUtc="2025-03-06T19:45:00Z">
        <w:r w:rsidRPr="00B70C26">
          <w:rPr>
            <w:rFonts w:eastAsia="MS Mincho"/>
            <w:iCs/>
            <w:color w:val="000000" w:themeColor="text1"/>
            <w:lang w:val="en-US" w:eastAsia="ja-JP"/>
          </w:rPr>
          <w:t xml:space="preserve">R, zero or one or two SRS resource sets configured with a different value </w:t>
        </w:r>
        <w:r w:rsidRPr="00B70C26">
          <w:rPr>
            <w:rFonts w:eastAsia="MS Mincho"/>
            <w:iCs/>
            <w:color w:val="000000" w:themeColor="text1"/>
            <w:lang w:eastAsia="ja-JP"/>
          </w:rPr>
          <w:t>of</w:t>
        </w:r>
        <w:r w:rsidRPr="00B70C26">
          <w:rPr>
            <w:rFonts w:eastAsia="MS Mincho"/>
            <w:iCs/>
            <w:color w:val="000000" w:themeColor="text1"/>
            <w:lang w:val="en-US" w:eastAsia="ja-JP"/>
          </w:rPr>
          <w:t xml:space="preserve">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'periodic'</w:t>
        </w:r>
        <w:r w:rsidRPr="00B70C26">
          <w:rPr>
            <w:rFonts w:eastAsia="MS Mincho"/>
            <w:iCs/>
            <w:color w:val="000000" w:themeColor="text1"/>
            <w:lang w:eastAsia="ja-JP"/>
          </w:rPr>
          <w:t xml:space="preserve"> or 'semi-persistent'</w:t>
        </w:r>
        <w:r w:rsidRPr="00B70C26">
          <w:rPr>
            <w:rFonts w:eastAsia="MS Mincho"/>
            <w:iCs/>
            <w:color w:val="000000" w:themeColor="text1"/>
            <w:lang w:val="en-US" w:eastAsia="ja-JP"/>
          </w:rPr>
          <w:t xml:space="preserve"> </w:t>
        </w:r>
      </w:ins>
      <w:ins w:id="160" w:author="Mihai Enescu - RAN1#120bis" w:date="2025-04-19T11:59:00Z" w16du:dateUtc="2025-04-19T08:59:00Z">
        <w:r w:rsidR="003A137E" w:rsidRPr="00B70C26">
          <w:rPr>
            <w:rFonts w:eastAsia="MS Mincho"/>
            <w:iCs/>
            <w:color w:val="000000" w:themeColor="text1"/>
            <w:lang w:val="en-US" w:eastAsia="ja-JP"/>
          </w:rPr>
          <w:t>and with higher layer parameter [RRC parameter]</w:t>
        </w:r>
        <w:r w:rsidR="003A137E" w:rsidRPr="00B70C26">
          <w:rPr>
            <w:rFonts w:eastAsia="MS Mincho"/>
            <w:color w:val="000000" w:themeColor="text1"/>
          </w:rPr>
          <w:t xml:space="preserve"> </w:t>
        </w:r>
      </w:ins>
      <w:ins w:id="161" w:author="Mihai Enescu - RAN1#120" w:date="2025-03-06T21:45:00Z" w16du:dateUtc="2025-03-06T19:45:00Z">
        <w:r w:rsidRPr="00B70C26">
          <w:rPr>
            <w:rFonts w:eastAsia="MS Mincho"/>
            <w:color w:val="000000" w:themeColor="text1"/>
          </w:rPr>
          <w:t xml:space="preserve">if the UE is not indicating </w:t>
        </w:r>
      </w:ins>
      <w:ins w:id="162" w:author="Mihai Enescu - RAN1#120" w:date="2025-03-13T09:32:00Z" w16du:dateUtc="2025-03-13T07:32:00Z">
        <w:r w:rsidR="00B00A48" w:rsidRPr="00B70C26">
          <w:rPr>
            <w:i/>
            <w:iCs/>
            <w:lang w:eastAsia="zh-CN"/>
          </w:rPr>
          <w:t>[srs-AntennaSwitching</w:t>
        </w:r>
      </w:ins>
      <w:ins w:id="163" w:author="Mihai Enescu - RAN1#120" w:date="2025-03-13T09:41:00Z" w16du:dateUtc="2025-03-13T07:41:00Z">
        <w:r w:rsidR="00CD26EC" w:rsidRPr="00B70C26">
          <w:rPr>
            <w:i/>
            <w:iCs/>
            <w:lang w:eastAsia="zh-CN"/>
          </w:rPr>
          <w:t>3T6R</w:t>
        </w:r>
      </w:ins>
      <w:ins w:id="164" w:author="Mihai Enescu - RAN1#120" w:date="2025-03-13T09:32:00Z" w16du:dateUtc="2025-03-13T07:32:00Z">
        <w:r w:rsidR="00B00A48" w:rsidRPr="00B70C26">
          <w:rPr>
            <w:i/>
            <w:iCs/>
            <w:lang w:eastAsia="zh-CN"/>
          </w:rPr>
          <w:t>2SP-1Periodic]</w:t>
        </w:r>
      </w:ins>
      <w:ins w:id="165" w:author="Mihai Enescu - RAN1#120" w:date="2025-03-06T21:45:00Z" w16du:dateUtc="2025-03-06T19:45:00Z">
        <w:r w:rsidRPr="00B70C26">
          <w:rPr>
            <w:rFonts w:eastAsia="MS Mincho"/>
            <w:iCs/>
            <w:color w:val="000000" w:themeColor="text1"/>
            <w:lang w:val="en-US" w:eastAsia="ja-JP"/>
          </w:rPr>
          <w:t>, or up to two SRS resource sets configured with 'semi-persistent' and up to one SRS resource set configured with 'periodic'</w:t>
        </w:r>
        <w:r w:rsidRPr="00B70C26">
          <w:rPr>
            <w:rFonts w:eastAsia="MS Mincho"/>
            <w:color w:val="000000" w:themeColor="text1"/>
          </w:rPr>
          <w:t xml:space="preserve"> if the UE is indicating </w:t>
        </w:r>
      </w:ins>
      <w:ins w:id="166" w:author="Mihai Enescu - RAN1#120" w:date="2025-03-13T09:39:00Z" w16du:dateUtc="2025-03-13T07:39:00Z">
        <w:r w:rsidR="00CD26EC" w:rsidRPr="00B70C26">
          <w:rPr>
            <w:i/>
            <w:iCs/>
            <w:lang w:eastAsia="zh-CN"/>
          </w:rPr>
          <w:t>[srs-AntennaSwitching</w:t>
        </w:r>
      </w:ins>
      <w:ins w:id="167" w:author="Mihai Enescu - RAN1#120" w:date="2025-03-13T09:41:00Z" w16du:dateUtc="2025-03-13T07:41:00Z">
        <w:r w:rsidR="00CD26EC" w:rsidRPr="00B70C26">
          <w:rPr>
            <w:i/>
            <w:iCs/>
            <w:lang w:eastAsia="zh-CN"/>
          </w:rPr>
          <w:t>3T6R</w:t>
        </w:r>
      </w:ins>
      <w:ins w:id="168" w:author="Mihai Enescu - RAN1#120" w:date="2025-03-13T09:39:00Z" w16du:dateUtc="2025-03-13T07:39:00Z">
        <w:r w:rsidR="00CD26EC" w:rsidRPr="00B70C26">
          <w:rPr>
            <w:i/>
            <w:iCs/>
            <w:lang w:eastAsia="zh-CN"/>
          </w:rPr>
          <w:t>2SP-1Periodic]</w:t>
        </w:r>
      </w:ins>
      <w:ins w:id="169" w:author="Mihai Enescu - RAN1#120" w:date="2025-03-06T21:45:00Z" w16du:dateUtc="2025-03-06T19:45:00Z">
        <w:r w:rsidRPr="00B70C26">
          <w:rPr>
            <w:rFonts w:eastAsia="MS Mincho"/>
            <w:iCs/>
            <w:color w:val="000000" w:themeColor="text1"/>
            <w:lang w:val="en-US" w:eastAsia="ja-JP"/>
          </w:rPr>
          <w:t xml:space="preserve">, </w:t>
        </w:r>
        <w:r w:rsidRPr="00B70C26">
          <w:rPr>
            <w:rFonts w:eastAsia="MS Mincho"/>
            <w:color w:val="000000" w:themeColor="text1"/>
          </w:rPr>
          <w:t>where the two SRS resource sets configured with 'semi-persistent' are not activated at the same time.</w:t>
        </w:r>
        <w:r w:rsidRPr="00B70C26">
          <w:rPr>
            <w:rFonts w:eastAsia="MS Mincho"/>
            <w:iCs/>
            <w:color w:val="000000" w:themeColor="text1"/>
            <w:lang w:val="en-US" w:eastAsia="ja-JP"/>
          </w:rPr>
          <w:t xml:space="preserve"> Each SRS resource set has two</w:t>
        </w:r>
        <w:r w:rsidRPr="00B70C26">
          <w:rPr>
            <w:color w:val="000000" w:themeColor="text1"/>
          </w:rPr>
          <w:t xml:space="preserve"> SRS resources transmitted in different symbols, each SRS resource in a given set consisting of a </w:t>
        </w:r>
        <w:r w:rsidRPr="00B70C26">
          <w:rPr>
            <w:color w:val="000000" w:themeColor="text1"/>
            <w:lang w:val="en-US"/>
          </w:rPr>
          <w:t>four</w:t>
        </w:r>
        <w:r w:rsidRPr="00B70C26">
          <w:rPr>
            <w:color w:val="000000" w:themeColor="text1"/>
          </w:rPr>
          <w:t xml:space="preserve"> SRS port</w:t>
        </w:r>
        <w:r w:rsidRPr="00B70C26">
          <w:rPr>
            <w:color w:val="000000" w:themeColor="text1"/>
            <w:lang w:val="en-US"/>
          </w:rPr>
          <w:t>s</w:t>
        </w:r>
      </w:ins>
      <w:ins w:id="170" w:author="Mihai Enescu - RAN1#120" w:date="2025-03-06T21:46:00Z" w16du:dateUtc="2025-03-06T19:46:00Z">
        <w:r w:rsidRPr="00B70C26">
          <w:rPr>
            <w:color w:val="000000" w:themeColor="text1"/>
            <w:lang w:val="en-US"/>
          </w:rPr>
          <w:t xml:space="preserve"> with port 1003</w:t>
        </w:r>
      </w:ins>
      <w:ins w:id="171" w:author="Mihai Enescu - RAN1#120" w:date="2025-03-06T21:47:00Z" w16du:dateUtc="2025-03-06T19:47:00Z">
        <w:r w:rsidRPr="00B70C26">
          <w:rPr>
            <w:color w:val="000000" w:themeColor="text1"/>
            <w:lang w:val="en-US"/>
          </w:rPr>
          <w:t xml:space="preserve"> disabled</w:t>
        </w:r>
      </w:ins>
      <w:ins w:id="172" w:author="Mihai Enescu - RAN1#120" w:date="2025-03-06T21:45:00Z" w16du:dateUtc="2025-03-06T19:45:00Z">
        <w:r w:rsidRPr="00B70C26">
          <w:rPr>
            <w:color w:val="000000" w:themeColor="text1"/>
          </w:rPr>
          <w:t>, and the SRS ports of the resource in the set are associated with a different UE antenna ports, or</w:t>
        </w:r>
      </w:ins>
    </w:p>
    <w:p w14:paraId="281D9442" w14:textId="43C7196A" w:rsidR="00965AED" w:rsidRPr="00B70C26" w:rsidRDefault="00965AED" w:rsidP="00965AED">
      <w:pPr>
        <w:pStyle w:val="B1"/>
        <w:rPr>
          <w:ins w:id="173" w:author="Mihai Enescu - RAN1#120" w:date="2025-03-06T21:45:00Z" w16du:dateUtc="2025-03-06T19:45:00Z"/>
          <w:color w:val="000000" w:themeColor="text1"/>
        </w:rPr>
      </w:pPr>
      <w:ins w:id="174" w:author="Mihai Enescu - RAN1#120" w:date="2025-03-06T21:45:00Z" w16du:dateUtc="2025-03-06T19:45:00Z">
        <w:r w:rsidRPr="00B70C26">
          <w:rPr>
            <w:rFonts w:eastAsia="MS Mincho"/>
            <w:iCs/>
            <w:color w:val="000000" w:themeColor="text1"/>
            <w:lang w:val="en-US" w:eastAsia="ja-JP"/>
          </w:rPr>
          <w:t>-</w:t>
        </w:r>
        <w:r w:rsidRPr="00B70C26">
          <w:rPr>
            <w:rFonts w:eastAsia="MS Mincho"/>
            <w:iCs/>
            <w:color w:val="000000" w:themeColor="text1"/>
            <w:lang w:val="en-US" w:eastAsia="ja-JP"/>
          </w:rPr>
          <w:tab/>
        </w:r>
        <w:r w:rsidRPr="00B70C26">
          <w:rPr>
            <w:rFonts w:eastAsia="MS Mincho"/>
            <w:iCs/>
            <w:lang w:val="en-US" w:eastAsia="ja-JP"/>
          </w:rPr>
          <w:t xml:space="preserve">For </w:t>
        </w:r>
      </w:ins>
      <w:ins w:id="175" w:author="Mihai Enescu - RAN1#120" w:date="2025-03-06T21:46:00Z" w16du:dateUtc="2025-03-06T19:46:00Z">
        <w:r w:rsidRPr="00B70C26">
          <w:rPr>
            <w:rFonts w:eastAsia="MS Mincho"/>
            <w:iCs/>
            <w:lang w:val="en-US" w:eastAsia="ja-JP"/>
          </w:rPr>
          <w:t>3</w:t>
        </w:r>
      </w:ins>
      <w:ins w:id="176" w:author="Mihai Enescu - RAN1#120" w:date="2025-03-06T21:45:00Z" w16du:dateUtc="2025-03-06T19:45:00Z">
        <w:r w:rsidRPr="00B70C26">
          <w:rPr>
            <w:rFonts w:eastAsia="MS Mincho"/>
            <w:iCs/>
            <w:lang w:val="en-US" w:eastAsia="ja-JP"/>
          </w:rPr>
          <w:t>T</w:t>
        </w:r>
      </w:ins>
      <w:ins w:id="177" w:author="Mihai Enescu - RAN1#120" w:date="2025-03-06T21:46:00Z" w16du:dateUtc="2025-03-06T19:46:00Z">
        <w:r w:rsidRPr="00B70C26">
          <w:rPr>
            <w:rFonts w:eastAsia="MS Mincho"/>
            <w:iCs/>
            <w:lang w:val="en-US" w:eastAsia="ja-JP"/>
          </w:rPr>
          <w:t>6</w:t>
        </w:r>
      </w:ins>
      <w:ins w:id="178" w:author="Mihai Enescu - RAN1#120" w:date="2025-03-06T21:45:00Z" w16du:dateUtc="2025-03-06T19:45:00Z">
        <w:r w:rsidRPr="00B70C26">
          <w:rPr>
            <w:rFonts w:eastAsia="MS Mincho"/>
            <w:iCs/>
            <w:lang w:val="en-US" w:eastAsia="ja-JP"/>
          </w:rPr>
          <w:t>R,</w:t>
        </w:r>
        <w:r w:rsidRPr="00B70C26">
          <w:rPr>
            <w:rFonts w:eastAsia="MS Mincho"/>
            <w:iCs/>
            <w:color w:val="000000" w:themeColor="text1"/>
            <w:lang w:val="en-US" w:eastAsia="ja-JP"/>
          </w:rPr>
          <w:t xml:space="preserve"> </w:t>
        </w:r>
        <w:r w:rsidRPr="00B70C26">
          <w:rPr>
            <w:rFonts w:eastAsia="MS Mincho"/>
            <w:iCs/>
            <w:color w:val="000000" w:themeColor="text1"/>
            <w:lang w:eastAsia="ja-JP"/>
          </w:rPr>
          <w:t xml:space="preserve">zero or </w:t>
        </w:r>
        <w:r w:rsidRPr="00B70C26">
          <w:rPr>
            <w:rFonts w:eastAsia="MS Mincho"/>
            <w:iCs/>
            <w:color w:val="000000" w:themeColor="text1"/>
            <w:lang w:val="en-US" w:eastAsia="ja-JP"/>
          </w:rPr>
          <w:t xml:space="preserve">one or two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'aperiodic'</w:t>
        </w:r>
      </w:ins>
      <w:ins w:id="179" w:author="Mihai Enescu - RAN1#120bis" w:date="2025-04-19T12:00:00Z" w16du:dateUtc="2025-04-19T09:00:00Z">
        <w:r w:rsidR="003A137E" w:rsidRPr="00B70C26">
          <w:rPr>
            <w:rFonts w:eastAsia="MS Mincho"/>
            <w:iCs/>
            <w:color w:val="000000" w:themeColor="text1"/>
            <w:lang w:val="en-US" w:eastAsia="ja-JP"/>
          </w:rPr>
          <w:t xml:space="preserve"> and with higher layer parameter [RRC parameter]</w:t>
        </w:r>
      </w:ins>
      <w:ins w:id="180" w:author="Mihai Enescu - RAN1#120" w:date="2025-03-06T21:45:00Z" w16du:dateUtc="2025-03-06T19:45:00Z">
        <w:r w:rsidRPr="00B70C26">
          <w:rPr>
            <w:rFonts w:eastAsia="MS Mincho"/>
            <w:iCs/>
            <w:color w:val="000000" w:themeColor="text1"/>
            <w:lang w:val="en-US" w:eastAsia="ja-JP"/>
          </w:rPr>
          <w:t>, where in the case of one resource set has two</w:t>
        </w:r>
        <w:r w:rsidRPr="00B70C26">
          <w:t xml:space="preserve"> SRS resources transmitted in different symbols, each SRS resource in a given set consisting of a </w:t>
        </w:r>
        <w:r w:rsidRPr="00B70C26">
          <w:rPr>
            <w:lang w:val="en-US"/>
          </w:rPr>
          <w:t>four</w:t>
        </w:r>
        <w:r w:rsidRPr="00B70C26">
          <w:t xml:space="preserve"> SRS port</w:t>
        </w:r>
        <w:r w:rsidRPr="00B70C26">
          <w:rPr>
            <w:lang w:val="en-US"/>
          </w:rPr>
          <w:t>s</w:t>
        </w:r>
      </w:ins>
      <w:ins w:id="181" w:author="Mihai Enescu - RAN1#120" w:date="2025-03-06T21:47:00Z" w16du:dateUtc="2025-03-06T19:47:00Z">
        <w:r w:rsidRPr="00B70C26">
          <w:rPr>
            <w:lang w:val="en-US"/>
          </w:rPr>
          <w:t xml:space="preserve"> with</w:t>
        </w:r>
      </w:ins>
      <w:ins w:id="182" w:author="Mihai Enescu - RAN1#120" w:date="2025-03-06T21:48:00Z" w16du:dateUtc="2025-03-06T19:48:00Z">
        <w:r w:rsidRPr="00B70C26">
          <w:rPr>
            <w:lang w:val="en-US"/>
          </w:rPr>
          <w:t xml:space="preserve"> port 1003 disabled</w:t>
        </w:r>
      </w:ins>
      <w:ins w:id="183" w:author="Mihai Enescu - RAN1#120" w:date="2025-03-06T21:45:00Z" w16du:dateUtc="2025-03-06T19:45:00Z">
        <w:r w:rsidRPr="00B70C26">
          <w:t xml:space="preserve">, and the SRS ports of the resource in the set are associated with a different UE antenna ports. </w:t>
        </w:r>
        <w:r w:rsidRPr="00B70C26">
          <w:rPr>
            <w:rFonts w:eastAsia="MS Mincho"/>
            <w:iCs/>
            <w:color w:val="000000" w:themeColor="text1"/>
            <w:lang w:val="en-US" w:eastAsia="ja-JP"/>
          </w:rPr>
          <w:t>In the case of two resource sets a total of two SRS resources are transmitted in different symbols of two different slots, and where the SRS ports of each SRS resource in the given two sets are associated with a different UE antenna ports.</w:t>
        </w:r>
      </w:ins>
    </w:p>
    <w:p w14:paraId="420879F6" w14:textId="77777777" w:rsidR="00965AED" w:rsidRPr="00B70C26" w:rsidRDefault="00965AED" w:rsidP="00965AED">
      <w:pPr>
        <w:pStyle w:val="B1"/>
        <w:rPr>
          <w:color w:val="000000" w:themeColor="text1"/>
        </w:rPr>
      </w:pPr>
      <w:r w:rsidRPr="00B70C26">
        <w:rPr>
          <w:rFonts w:eastAsia="MS Mincho"/>
          <w:iCs/>
          <w:color w:val="000000" w:themeColor="text1"/>
          <w:lang w:val="en-US" w:eastAsia="ja-JP"/>
        </w:rPr>
        <w:t>-</w:t>
      </w:r>
      <w:r w:rsidRPr="00B70C26">
        <w:rPr>
          <w:rFonts w:eastAsia="MS Mincho"/>
          <w:iCs/>
          <w:color w:val="000000" w:themeColor="text1"/>
          <w:lang w:val="en-US" w:eastAsia="ja-JP"/>
        </w:rPr>
        <w:tab/>
        <w:t xml:space="preserve">For 4T8R, zero or one or two SRS resource sets configured with a different value </w:t>
      </w:r>
      <w:r w:rsidRPr="00B70C26">
        <w:rPr>
          <w:rFonts w:eastAsia="MS Mincho"/>
          <w:iCs/>
          <w:color w:val="000000" w:themeColor="text1"/>
          <w:lang w:eastAsia="ja-JP"/>
        </w:rPr>
        <w:t>of</w:t>
      </w:r>
      <w:r w:rsidRPr="00B70C26">
        <w:rPr>
          <w:rFonts w:eastAsia="MS Mincho"/>
          <w:iCs/>
          <w:color w:val="000000" w:themeColor="text1"/>
          <w:lang w:val="en-US" w:eastAsia="ja-JP"/>
        </w:rPr>
        <w:t xml:space="preserve">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'periodic'</w:t>
      </w:r>
      <w:r w:rsidRPr="00B70C26">
        <w:rPr>
          <w:rFonts w:eastAsia="MS Mincho"/>
          <w:iCs/>
          <w:color w:val="000000" w:themeColor="text1"/>
          <w:lang w:eastAsia="ja-JP"/>
        </w:rPr>
        <w:t xml:space="preserve"> or 'semi-persistent'</w:t>
      </w:r>
      <w:r w:rsidRPr="00B70C26">
        <w:rPr>
          <w:rFonts w:eastAsia="MS Mincho"/>
          <w:iCs/>
          <w:color w:val="000000" w:themeColor="text1"/>
          <w:lang w:val="en-US" w:eastAsia="ja-JP"/>
        </w:rPr>
        <w:t xml:space="preserve"> </w:t>
      </w:r>
      <w:r w:rsidRPr="00B70C26">
        <w:rPr>
          <w:rFonts w:eastAsia="MS Mincho"/>
          <w:color w:val="000000" w:themeColor="text1"/>
        </w:rPr>
        <w:t xml:space="preserve">if the UE is not indicating </w:t>
      </w:r>
      <w:r w:rsidRPr="00B70C26">
        <w:rPr>
          <w:i/>
          <w:iCs/>
          <w:lang w:eastAsia="zh-CN"/>
        </w:rPr>
        <w:t>srs-AntennaSwitching2SP-1Periodic</w:t>
      </w:r>
      <w:r w:rsidRPr="00B70C26">
        <w:rPr>
          <w:rFonts w:eastAsia="MS Mincho"/>
          <w:iCs/>
          <w:color w:val="000000" w:themeColor="text1"/>
          <w:lang w:val="en-US" w:eastAsia="ja-JP"/>
        </w:rPr>
        <w:t>, or up to two SRS resource sets configured with 'semi-persistent' and up to one SRS resource set configured with 'periodic'</w:t>
      </w:r>
      <w:r w:rsidRPr="00B70C26">
        <w:rPr>
          <w:rFonts w:eastAsia="MS Mincho"/>
          <w:color w:val="000000" w:themeColor="text1"/>
        </w:rPr>
        <w:t xml:space="preserve"> if the UE is indicating </w:t>
      </w:r>
      <w:r w:rsidRPr="00B70C26">
        <w:rPr>
          <w:i/>
          <w:iCs/>
          <w:lang w:eastAsia="zh-CN"/>
        </w:rPr>
        <w:t>srs-AntennaSwitching2SP-1Periodic</w:t>
      </w:r>
      <w:r w:rsidRPr="00B70C26">
        <w:rPr>
          <w:rFonts w:eastAsia="MS Mincho"/>
          <w:iCs/>
          <w:color w:val="000000" w:themeColor="text1"/>
          <w:lang w:val="en-US" w:eastAsia="ja-JP"/>
        </w:rPr>
        <w:t xml:space="preserve">, </w:t>
      </w:r>
      <w:r w:rsidRPr="00B70C26">
        <w:rPr>
          <w:rFonts w:eastAsia="MS Mincho"/>
          <w:color w:val="000000" w:themeColor="text1"/>
        </w:rPr>
        <w:t>where the two SRS resource sets configured with 'semi-persistent' are not activated at the same time.</w:t>
      </w:r>
      <w:r w:rsidRPr="00B70C26">
        <w:rPr>
          <w:rFonts w:eastAsia="MS Mincho"/>
          <w:iCs/>
          <w:color w:val="000000" w:themeColor="text1"/>
          <w:lang w:val="en-US" w:eastAsia="ja-JP"/>
        </w:rPr>
        <w:t xml:space="preserve"> Each SRS resource set has two</w:t>
      </w:r>
      <w:r w:rsidRPr="00B70C26">
        <w:rPr>
          <w:color w:val="000000" w:themeColor="text1"/>
        </w:rPr>
        <w:t xml:space="preserve"> SRS resources transmitted in different symbols, each SRS resource in a given set consisting of a </w:t>
      </w:r>
      <w:r w:rsidRPr="00B70C26">
        <w:rPr>
          <w:color w:val="000000" w:themeColor="text1"/>
          <w:lang w:val="en-US"/>
        </w:rPr>
        <w:t>four</w:t>
      </w:r>
      <w:r w:rsidRPr="00B70C26">
        <w:rPr>
          <w:color w:val="000000" w:themeColor="text1"/>
        </w:rPr>
        <w:t xml:space="preserve"> SRS port</w:t>
      </w:r>
      <w:r w:rsidRPr="00B70C26">
        <w:rPr>
          <w:color w:val="000000" w:themeColor="text1"/>
          <w:lang w:val="en-US"/>
        </w:rPr>
        <w:t>s</w:t>
      </w:r>
      <w:r w:rsidRPr="00B70C26">
        <w:rPr>
          <w:color w:val="000000" w:themeColor="text1"/>
        </w:rPr>
        <w:t>, and the SRS ports of the resource in the set are associated with a different UE antenna ports, or</w:t>
      </w:r>
    </w:p>
    <w:p w14:paraId="5A3BA72F" w14:textId="77777777" w:rsidR="00965AED" w:rsidRPr="00B70C26" w:rsidRDefault="00965AED" w:rsidP="00965AED">
      <w:pPr>
        <w:pStyle w:val="B1"/>
        <w:rPr>
          <w:color w:val="000000" w:themeColor="text1"/>
        </w:rPr>
      </w:pPr>
      <w:r w:rsidRPr="00B70C26">
        <w:rPr>
          <w:rFonts w:eastAsia="MS Mincho"/>
          <w:iCs/>
          <w:color w:val="000000" w:themeColor="text1"/>
          <w:lang w:val="en-US" w:eastAsia="ja-JP"/>
        </w:rPr>
        <w:t>-</w:t>
      </w:r>
      <w:r w:rsidRPr="00B70C26">
        <w:rPr>
          <w:rFonts w:eastAsia="MS Mincho"/>
          <w:iCs/>
          <w:color w:val="000000" w:themeColor="text1"/>
          <w:lang w:val="en-US" w:eastAsia="ja-JP"/>
        </w:rPr>
        <w:tab/>
      </w:r>
      <w:r w:rsidRPr="00B70C26">
        <w:rPr>
          <w:rFonts w:eastAsia="MS Mincho"/>
          <w:iCs/>
          <w:lang w:val="en-US" w:eastAsia="ja-JP"/>
        </w:rPr>
        <w:t>For 4T8R,</w:t>
      </w:r>
      <w:r w:rsidRPr="00B70C26">
        <w:rPr>
          <w:rFonts w:eastAsia="MS Mincho"/>
          <w:iCs/>
          <w:color w:val="000000" w:themeColor="text1"/>
          <w:lang w:val="en-US" w:eastAsia="ja-JP"/>
        </w:rPr>
        <w:t xml:space="preserve"> </w:t>
      </w:r>
      <w:r w:rsidRPr="00B70C26">
        <w:rPr>
          <w:rFonts w:eastAsia="MS Mincho"/>
          <w:iCs/>
          <w:color w:val="000000" w:themeColor="text1"/>
          <w:lang w:eastAsia="ja-JP"/>
        </w:rPr>
        <w:t xml:space="preserve">zero or </w:t>
      </w:r>
      <w:r w:rsidRPr="00B70C26">
        <w:rPr>
          <w:rFonts w:eastAsia="MS Mincho"/>
          <w:iCs/>
          <w:color w:val="000000" w:themeColor="text1"/>
          <w:lang w:val="en-US" w:eastAsia="ja-JP"/>
        </w:rPr>
        <w:t xml:space="preserve">one or two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'aperiodic', where in the case of one resource set has two</w:t>
      </w:r>
      <w:r w:rsidRPr="00B70C26">
        <w:t xml:space="preserve"> SRS resources transmitted in different symbols, each SRS resource in a given set consisting of a </w:t>
      </w:r>
      <w:r w:rsidRPr="00B70C26">
        <w:rPr>
          <w:lang w:val="en-US"/>
        </w:rPr>
        <w:t>four</w:t>
      </w:r>
      <w:r w:rsidRPr="00B70C26">
        <w:t xml:space="preserve"> SRS port</w:t>
      </w:r>
      <w:r w:rsidRPr="00B70C26">
        <w:rPr>
          <w:lang w:val="en-US"/>
        </w:rPr>
        <w:t>s</w:t>
      </w:r>
      <w:r w:rsidRPr="00B70C26">
        <w:t xml:space="preserve">, and the SRS ports of the resource in the set are associated with a different UE antenna ports. </w:t>
      </w:r>
      <w:r w:rsidRPr="00B70C26">
        <w:rPr>
          <w:rFonts w:eastAsia="MS Mincho"/>
          <w:iCs/>
          <w:color w:val="000000" w:themeColor="text1"/>
          <w:lang w:val="en-US" w:eastAsia="ja-JP"/>
        </w:rPr>
        <w:t>In the case of two resource sets a total of two SRS resources are transmitted in different symbols of two different slots, and where the SRS ports of each SRS resource in the given two sets are associated with a different UE antenna ports.</w:t>
      </w:r>
    </w:p>
    <w:p w14:paraId="3D89A797" w14:textId="77777777" w:rsidR="00965AED" w:rsidRPr="00B70C26" w:rsidRDefault="00965AED" w:rsidP="00965AED">
      <w:pPr>
        <w:rPr>
          <w:rFonts w:eastAsia="Microsoft YaHei"/>
          <w:iCs/>
        </w:rPr>
      </w:pPr>
      <w:r w:rsidRPr="00B70C26">
        <w:rPr>
          <w:color w:val="000000"/>
        </w:rPr>
        <w:t xml:space="preserve">The UE is configured with a guard period of </w:t>
      </w:r>
      <w:r w:rsidRPr="00B70C26">
        <w:rPr>
          <w:i/>
          <w:iCs/>
          <w:color w:val="000000"/>
        </w:rPr>
        <w:t>Y</w:t>
      </w:r>
      <w:r w:rsidRPr="00B70C26">
        <w:rPr>
          <w:color w:val="000000"/>
        </w:rPr>
        <w:t xml:space="preserve"> symbols, in which the UE does not transmit any other signal, in the case the SRS resources of a set are transmitted in the same slot. The guard period is in-between the SRS resources of the set. </w:t>
      </w:r>
      <w:r w:rsidRPr="00B70C26">
        <w:rPr>
          <w:rFonts w:eastAsia="Microsoft YaHei"/>
          <w:iCs/>
        </w:rPr>
        <w:t xml:space="preserve">For two SRS resource sets of an antenna switching located in two consecutive slots, if UE is capable of transmitting SRS in all symbols in one slot, a guard period of </w:t>
      </w:r>
      <w:r w:rsidRPr="00B70C26">
        <w:rPr>
          <w:rFonts w:eastAsia="Microsoft YaHei"/>
          <w:i/>
        </w:rPr>
        <w:t>Y</w:t>
      </w:r>
      <w:r w:rsidRPr="00B70C26">
        <w:rPr>
          <w:rFonts w:eastAsia="Microsoft YaHei"/>
          <w:iCs/>
        </w:rPr>
        <w:t xml:space="preserve"> symbols exists between the last OFDM symbol occupied by the SRS resource set in the first slot and the first OFDM symbol occupied by the SRS resource set in the second slot.</w:t>
      </w:r>
    </w:p>
    <w:p w14:paraId="64EF2CD0" w14:textId="77777777" w:rsidR="00965AED" w:rsidRPr="00B70C26" w:rsidRDefault="00965AED" w:rsidP="00965AED">
      <w:pPr>
        <w:rPr>
          <w:lang w:eastAsia="ko-KR"/>
        </w:rPr>
      </w:pPr>
      <w:r w:rsidRPr="00B70C26">
        <w:rPr>
          <w:bCs/>
          <w:lang w:eastAsia="ko-KR"/>
        </w:rPr>
        <w:t xml:space="preserve">For the inter-set guard period, the </w:t>
      </w:r>
      <w:r w:rsidRPr="00B70C26">
        <w:rPr>
          <w:lang w:eastAsia="ko-KR"/>
        </w:rPr>
        <w:t xml:space="preserve">UE does not transmit any other signal on any symbols of the interval if the interval between SRS resource sets is </w:t>
      </w:r>
      <w:r w:rsidRPr="00B70C26">
        <w:rPr>
          <w:i/>
          <w:lang w:eastAsia="ko-KR"/>
        </w:rPr>
        <w:t>Y</w:t>
      </w:r>
      <w:r w:rsidRPr="00B70C26">
        <w:rPr>
          <w:lang w:eastAsia="ko-KR"/>
        </w:rPr>
        <w:t xml:space="preserve"> symbols.</w:t>
      </w:r>
    </w:p>
    <w:p w14:paraId="4697030D" w14:textId="77777777" w:rsidR="00965AED" w:rsidRPr="00B70C26" w:rsidRDefault="00965AED" w:rsidP="00965AED">
      <w:pPr>
        <w:pStyle w:val="B1"/>
        <w:rPr>
          <w:lang w:val="en-US"/>
        </w:rPr>
      </w:pPr>
      <w:r w:rsidRPr="00B70C26">
        <w:rPr>
          <w:rFonts w:eastAsia="MS Mincho"/>
          <w:color w:val="000000" w:themeColor="text1"/>
          <w:lang w:eastAsia="ja-JP"/>
        </w:rPr>
        <w:t>-</w:t>
      </w:r>
      <w:r w:rsidRPr="00B70C26">
        <w:rPr>
          <w:rFonts w:eastAsia="MS Mincho"/>
          <w:color w:val="000000" w:themeColor="text1"/>
          <w:lang w:eastAsia="ja-JP"/>
        </w:rPr>
        <w:tab/>
      </w:r>
      <w:r w:rsidRPr="00B70C26">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2A5CDB3F" w14:textId="77777777" w:rsidR="00965AED" w:rsidRPr="00B70C26" w:rsidRDefault="00965AED" w:rsidP="00965AED">
      <w:pPr>
        <w:rPr>
          <w:rFonts w:ascii="Times" w:eastAsia="Batang" w:hAnsi="Times"/>
          <w:szCs w:val="28"/>
        </w:rPr>
      </w:pPr>
      <w:r w:rsidRPr="00B70C26">
        <w:rPr>
          <w:rFonts w:ascii="Times" w:eastAsia="Batang" w:hAnsi="Times"/>
          <w:szCs w:val="28"/>
        </w:rPr>
        <w:t xml:space="preserve">The UE shall expect to be configured with the same number of SRS ports for all SRS resources in the SRS resource set(s) with higher layer parameter </w:t>
      </w:r>
      <w:r w:rsidRPr="00B70C26">
        <w:rPr>
          <w:rFonts w:ascii="Times" w:eastAsia="Batang" w:hAnsi="Times"/>
          <w:i/>
          <w:szCs w:val="28"/>
        </w:rPr>
        <w:t>usage</w:t>
      </w:r>
      <w:r w:rsidRPr="00B70C26">
        <w:rPr>
          <w:rFonts w:ascii="Times" w:eastAsia="Batang" w:hAnsi="Times"/>
          <w:szCs w:val="28"/>
        </w:rPr>
        <w:t xml:space="preserve"> set as '</w:t>
      </w:r>
      <w:proofErr w:type="spellStart"/>
      <w:r w:rsidRPr="00B70C26">
        <w:rPr>
          <w:rFonts w:ascii="Times" w:eastAsia="Batang" w:hAnsi="Times"/>
          <w:i/>
          <w:iCs/>
          <w:szCs w:val="28"/>
        </w:rPr>
        <w:t>antennaSwitching</w:t>
      </w:r>
      <w:proofErr w:type="spellEnd"/>
      <w:r w:rsidRPr="00B70C26">
        <w:rPr>
          <w:rFonts w:ascii="Times" w:eastAsia="Batang" w:hAnsi="Times"/>
          <w:szCs w:val="28"/>
        </w:rPr>
        <w:t>'.</w:t>
      </w:r>
    </w:p>
    <w:p w14:paraId="4753CB57" w14:textId="77777777" w:rsidR="00965AED" w:rsidRPr="00B70C26" w:rsidRDefault="00965AED" w:rsidP="00965AED">
      <w:pPr>
        <w:rPr>
          <w:rFonts w:ascii="Times" w:eastAsia="Batang" w:hAnsi="Times"/>
          <w:szCs w:val="28"/>
        </w:rPr>
      </w:pPr>
      <w:r w:rsidRPr="00B70C26">
        <w:rPr>
          <w:rFonts w:ascii="Times" w:eastAsia="Batang" w:hAnsi="Times"/>
          <w:szCs w:val="28"/>
        </w:rPr>
        <w:t xml:space="preserve">In the case that more than one SRS resource set configured with </w:t>
      </w:r>
      <w:proofErr w:type="spellStart"/>
      <w:r w:rsidRPr="00B70C26">
        <w:rPr>
          <w:rFonts w:ascii="Times" w:eastAsia="Batang" w:hAnsi="Times"/>
          <w:i/>
          <w:szCs w:val="28"/>
        </w:rPr>
        <w:t>resourceType</w:t>
      </w:r>
      <w:proofErr w:type="spellEnd"/>
      <w:r w:rsidRPr="00B70C26">
        <w:rPr>
          <w:rFonts w:ascii="Times" w:eastAsia="Batang" w:hAnsi="Times"/>
          <w:szCs w:val="28"/>
        </w:rPr>
        <w:t xml:space="preserve"> in </w:t>
      </w:r>
      <w:r w:rsidRPr="00B70C26">
        <w:rPr>
          <w:rFonts w:ascii="Times" w:eastAsia="Batang" w:hAnsi="Times"/>
          <w:i/>
          <w:szCs w:val="28"/>
        </w:rPr>
        <w:t>SRS-</w:t>
      </w:r>
      <w:proofErr w:type="spellStart"/>
      <w:r w:rsidRPr="00B70C26">
        <w:rPr>
          <w:rFonts w:ascii="Times" w:eastAsia="Batang" w:hAnsi="Times"/>
          <w:i/>
          <w:szCs w:val="28"/>
        </w:rPr>
        <w:t>ResourceSet</w:t>
      </w:r>
      <w:proofErr w:type="spellEnd"/>
      <w:r w:rsidRPr="00B70C26">
        <w:rPr>
          <w:rFonts w:ascii="Times" w:eastAsia="Batang" w:hAnsi="Times"/>
          <w:szCs w:val="28"/>
        </w:rPr>
        <w:t xml:space="preserve"> set to 'aperiodic', </w:t>
      </w:r>
      <w:r w:rsidRPr="00B70C26">
        <w:rPr>
          <w:lang w:eastAsia="ko-KR"/>
        </w:rPr>
        <w:t xml:space="preserve">if a UE is provided </w:t>
      </w:r>
      <w:r w:rsidRPr="00B70C26">
        <w:rPr>
          <w:i/>
          <w:iCs/>
        </w:rPr>
        <w:t>TCI-State</w:t>
      </w:r>
      <w:r w:rsidRPr="00B70C26">
        <w:rPr>
          <w:iCs/>
        </w:rPr>
        <w:t xml:space="preserve"> in</w:t>
      </w:r>
      <w:r w:rsidRPr="00B70C26">
        <w:t xml:space="preserve"> </w:t>
      </w:r>
      <w:r w:rsidRPr="00B70C26">
        <w:rPr>
          <w:i/>
        </w:rPr>
        <w:t>dl-</w:t>
      </w:r>
      <w:proofErr w:type="spellStart"/>
      <w:r w:rsidRPr="00B70C26">
        <w:rPr>
          <w:i/>
        </w:rPr>
        <w:t>OrJointTCI</w:t>
      </w:r>
      <w:proofErr w:type="spellEnd"/>
      <w:r w:rsidRPr="00B70C26">
        <w:rPr>
          <w:i/>
        </w:rPr>
        <w:t>-</w:t>
      </w:r>
      <w:proofErr w:type="spellStart"/>
      <w:r w:rsidRPr="00B70C26">
        <w:rPr>
          <w:i/>
        </w:rPr>
        <w:t>StateList</w:t>
      </w:r>
      <w:proofErr w:type="spellEnd"/>
      <w:r w:rsidRPr="00B70C26">
        <w:rPr>
          <w:iCs/>
        </w:rPr>
        <w:t xml:space="preserve"> or</w:t>
      </w:r>
      <w:r w:rsidRPr="00B70C26">
        <w:t xml:space="preserve"> </w:t>
      </w:r>
      <w:r w:rsidRPr="00B70C26">
        <w:rPr>
          <w:i/>
          <w:iCs/>
        </w:rPr>
        <w:t>TCI-UL-State,</w:t>
      </w:r>
      <w:r w:rsidRPr="00B70C26">
        <w:t xml:space="preserve"> the UE shall expect that the more than one set is associated with the same values of the higher layer parameters </w:t>
      </w:r>
      <w:r w:rsidRPr="00B70C26">
        <w:rPr>
          <w:i/>
          <w:iCs/>
        </w:rPr>
        <w:t>p0AlphaSetforSRS</w:t>
      </w:r>
      <w:r w:rsidRPr="00B70C26">
        <w:t xml:space="preserve"> and </w:t>
      </w:r>
      <w:proofErr w:type="spellStart"/>
      <w:r w:rsidRPr="00B70C26">
        <w:rPr>
          <w:i/>
        </w:rPr>
        <w:t>pathlossReferenceRS</w:t>
      </w:r>
      <w:proofErr w:type="spellEnd"/>
      <w:r w:rsidRPr="00B70C26">
        <w:rPr>
          <w:i/>
        </w:rPr>
        <w:t xml:space="preserve">-Id </w:t>
      </w:r>
      <w:r w:rsidRPr="00B70C26">
        <w:t xml:space="preserve">[6, TS 38.213]; otherwise, </w:t>
      </w:r>
      <w:r w:rsidRPr="00B70C26">
        <w:rPr>
          <w:rFonts w:ascii="Times" w:eastAsia="Batang" w:hAnsi="Times"/>
          <w:szCs w:val="28"/>
        </w:rPr>
        <w:t xml:space="preserve">the UE shall expect that the more than one set is configured with the same values of the higher layer parameters </w:t>
      </w:r>
      <w:r w:rsidRPr="00B70C26">
        <w:rPr>
          <w:rFonts w:ascii="Times" w:eastAsia="Batang" w:hAnsi="Times"/>
          <w:i/>
          <w:szCs w:val="28"/>
        </w:rPr>
        <w:t>alpha</w:t>
      </w:r>
      <w:r w:rsidRPr="00B70C26">
        <w:rPr>
          <w:rFonts w:ascii="Times" w:eastAsia="Batang" w:hAnsi="Times"/>
          <w:szCs w:val="28"/>
        </w:rPr>
        <w:t xml:space="preserve">, </w:t>
      </w:r>
      <w:r w:rsidRPr="00B70C26">
        <w:rPr>
          <w:rFonts w:ascii="Times" w:eastAsia="Batang" w:hAnsi="Times"/>
          <w:i/>
          <w:szCs w:val="28"/>
        </w:rPr>
        <w:t>p0</w:t>
      </w:r>
      <w:r w:rsidRPr="00B70C26">
        <w:rPr>
          <w:rFonts w:ascii="Times" w:eastAsia="Batang" w:hAnsi="Times"/>
          <w:szCs w:val="28"/>
        </w:rPr>
        <w:t xml:space="preserve">, </w:t>
      </w:r>
      <w:proofErr w:type="spellStart"/>
      <w:r w:rsidRPr="00B70C26">
        <w:rPr>
          <w:rFonts w:ascii="Times" w:eastAsia="Batang" w:hAnsi="Times"/>
          <w:i/>
          <w:szCs w:val="28"/>
        </w:rPr>
        <w:t>pathlossReferenceRS</w:t>
      </w:r>
      <w:proofErr w:type="spellEnd"/>
      <w:r w:rsidRPr="00B70C26">
        <w:rPr>
          <w:rFonts w:ascii="Times" w:eastAsia="Batang" w:hAnsi="Times"/>
          <w:szCs w:val="28"/>
        </w:rPr>
        <w:t xml:space="preserve">, and </w:t>
      </w:r>
      <w:proofErr w:type="spellStart"/>
      <w:r w:rsidRPr="00B70C26">
        <w:rPr>
          <w:rFonts w:ascii="Times" w:eastAsia="Batang" w:hAnsi="Times"/>
          <w:i/>
          <w:szCs w:val="28"/>
        </w:rPr>
        <w:t>srs-PowerControlAdjustmentStates</w:t>
      </w:r>
      <w:proofErr w:type="spellEnd"/>
      <w:r w:rsidRPr="00B70C26">
        <w:rPr>
          <w:rFonts w:ascii="Times" w:eastAsia="Batang" w:hAnsi="Times"/>
          <w:szCs w:val="28"/>
        </w:rPr>
        <w:t xml:space="preserve"> in </w:t>
      </w:r>
      <w:r w:rsidRPr="00B70C26">
        <w:rPr>
          <w:rFonts w:ascii="Times" w:eastAsia="Batang" w:hAnsi="Times"/>
          <w:i/>
          <w:szCs w:val="28"/>
        </w:rPr>
        <w:t>SRS-</w:t>
      </w:r>
      <w:proofErr w:type="spellStart"/>
      <w:r w:rsidRPr="00B70C26">
        <w:rPr>
          <w:rFonts w:ascii="Times" w:eastAsia="Batang" w:hAnsi="Times"/>
          <w:i/>
          <w:szCs w:val="28"/>
        </w:rPr>
        <w:t>ResourceSet</w:t>
      </w:r>
      <w:proofErr w:type="spellEnd"/>
      <w:r w:rsidRPr="00B70C26">
        <w:rPr>
          <w:rFonts w:ascii="Times" w:eastAsia="Batang" w:hAnsi="Times"/>
          <w:szCs w:val="28"/>
        </w:rPr>
        <w:t>.</w:t>
      </w:r>
    </w:p>
    <w:p w14:paraId="74AC9F12" w14:textId="1DDCEE29" w:rsidR="00965AED" w:rsidRPr="00B70C26" w:rsidRDefault="00965AED" w:rsidP="00965AED">
      <w:pPr>
        <w:rPr>
          <w:rFonts w:ascii="Times" w:eastAsia="Batang" w:hAnsi="Times"/>
          <w:szCs w:val="28"/>
        </w:rPr>
      </w:pPr>
      <w:r w:rsidRPr="00B70C26">
        <w:rPr>
          <w:lang w:eastAsia="zh-CN"/>
        </w:rPr>
        <w:t xml:space="preserve">For 1T2R, 1T4R, 2T4R, 1T6R, 1T8R, 2T6R, 2T8R, </w:t>
      </w:r>
      <w:ins w:id="184" w:author="Mihai Enescu - RAN1#120" w:date="2025-03-17T18:28:00Z" w16du:dateUtc="2025-03-17T16:28:00Z">
        <w:r w:rsidR="00E005F7" w:rsidRPr="00B70C26">
          <w:rPr>
            <w:lang w:eastAsia="zh-CN"/>
          </w:rPr>
          <w:t xml:space="preserve">3T6R, </w:t>
        </w:r>
      </w:ins>
      <w:r w:rsidRPr="00B70C26">
        <w:rPr>
          <w:lang w:eastAsia="zh-CN"/>
        </w:rPr>
        <w:t xml:space="preserve">or 4T8R, the UE shall </w:t>
      </w:r>
      <w:r w:rsidRPr="00B70C26">
        <w:rPr>
          <w:rFonts w:ascii="Times" w:eastAsia="Batang" w:hAnsi="Times"/>
          <w:szCs w:val="28"/>
        </w:rPr>
        <w:t xml:space="preserve">not expect to be configured or triggered with more than one SRS resource set with higher layer parameter </w:t>
      </w:r>
      <w:r w:rsidRPr="00B70C26">
        <w:rPr>
          <w:rFonts w:ascii="Times" w:eastAsia="Batang" w:hAnsi="Times"/>
          <w:i/>
          <w:szCs w:val="28"/>
        </w:rPr>
        <w:t>usage</w:t>
      </w:r>
      <w:r w:rsidRPr="00B70C26">
        <w:rPr>
          <w:rFonts w:ascii="Times" w:eastAsia="Batang" w:hAnsi="Times"/>
          <w:szCs w:val="28"/>
        </w:rPr>
        <w:t xml:space="preserve"> set as '</w:t>
      </w:r>
      <w:proofErr w:type="spellStart"/>
      <w:r w:rsidRPr="00B70C26">
        <w:rPr>
          <w:rFonts w:ascii="Times" w:eastAsia="Batang" w:hAnsi="Times"/>
          <w:i/>
          <w:iCs/>
          <w:szCs w:val="28"/>
        </w:rPr>
        <w:t>antennaSwitching</w:t>
      </w:r>
      <w:proofErr w:type="spellEnd"/>
      <w:r w:rsidRPr="00B70C26">
        <w:rPr>
          <w:rFonts w:ascii="Times" w:eastAsia="Batang" w:hAnsi="Times"/>
          <w:szCs w:val="28"/>
        </w:rPr>
        <w:t xml:space="preserve">' in the same </w:t>
      </w:r>
      <w:r w:rsidRPr="00B70C26">
        <w:rPr>
          <w:rFonts w:ascii="Times" w:eastAsia="Batang" w:hAnsi="Times"/>
          <w:szCs w:val="28"/>
        </w:rPr>
        <w:lastRenderedPageBreak/>
        <w:t xml:space="preserve">slot. For 1T=1R, 2T=2R, </w:t>
      </w:r>
      <w:ins w:id="185" w:author="Mihai Enescu - RAN1#120" w:date="2025-03-12T23:21:00Z" w16du:dateUtc="2025-03-12T21:21:00Z">
        <w:r w:rsidR="000E362D" w:rsidRPr="00B70C26">
          <w:rPr>
            <w:rFonts w:ascii="Times" w:eastAsia="Batang" w:hAnsi="Times"/>
            <w:szCs w:val="28"/>
          </w:rPr>
          <w:t>3</w:t>
        </w:r>
      </w:ins>
      <w:ins w:id="186" w:author="Mihai Enescu - RAN1#120" w:date="2025-03-12T23:22:00Z" w16du:dateUtc="2025-03-12T21:22:00Z">
        <w:r w:rsidR="000E362D" w:rsidRPr="00B70C26">
          <w:rPr>
            <w:rFonts w:ascii="Times" w:eastAsia="Batang" w:hAnsi="Times"/>
            <w:szCs w:val="28"/>
          </w:rPr>
          <w:t xml:space="preserve">T=3R, </w:t>
        </w:r>
      </w:ins>
      <w:r w:rsidRPr="00B70C26">
        <w:rPr>
          <w:rFonts w:ascii="Times" w:eastAsia="Batang" w:hAnsi="Times"/>
          <w:szCs w:val="28"/>
        </w:rPr>
        <w:t xml:space="preserve">4T=4R, </w:t>
      </w:r>
      <w:r w:rsidRPr="00B70C26">
        <w:rPr>
          <w:lang w:eastAsia="zh-CN"/>
        </w:rPr>
        <w:t xml:space="preserve">or 8T=8R, </w:t>
      </w:r>
      <w:r w:rsidRPr="00B70C26">
        <w:rPr>
          <w:rFonts w:ascii="Times" w:eastAsia="Batang" w:hAnsi="Times"/>
          <w:szCs w:val="28"/>
        </w:rPr>
        <w:t xml:space="preserve">the UE shall not expect to be configured or triggered with more than one SRS resource set with higher layer parameter </w:t>
      </w:r>
      <w:r w:rsidRPr="00B70C26">
        <w:rPr>
          <w:rFonts w:ascii="Times" w:eastAsia="Batang" w:hAnsi="Times"/>
          <w:i/>
          <w:szCs w:val="28"/>
        </w:rPr>
        <w:t>usage</w:t>
      </w:r>
      <w:r w:rsidRPr="00B70C26">
        <w:rPr>
          <w:rFonts w:ascii="Times" w:eastAsia="Batang" w:hAnsi="Times"/>
          <w:szCs w:val="28"/>
        </w:rPr>
        <w:t xml:space="preserve"> set as '</w:t>
      </w:r>
      <w:proofErr w:type="spellStart"/>
      <w:r w:rsidRPr="00B70C26">
        <w:rPr>
          <w:rFonts w:ascii="Times" w:eastAsia="Batang" w:hAnsi="Times"/>
          <w:i/>
          <w:iCs/>
          <w:szCs w:val="28"/>
        </w:rPr>
        <w:t>antennaSwitching</w:t>
      </w:r>
      <w:proofErr w:type="spellEnd"/>
      <w:r w:rsidRPr="00B70C26">
        <w:rPr>
          <w:rFonts w:ascii="Times" w:eastAsia="Batang" w:hAnsi="Times"/>
          <w:szCs w:val="28"/>
        </w:rPr>
        <w:t>' in the same symbol.</w:t>
      </w:r>
    </w:p>
    <w:p w14:paraId="1D5F66E8" w14:textId="77777777" w:rsidR="00965AED" w:rsidRPr="00B70C26" w:rsidRDefault="00965AED" w:rsidP="00965AED">
      <w:pPr>
        <w:rPr>
          <w:color w:val="000000"/>
        </w:rPr>
      </w:pPr>
      <w:r w:rsidRPr="00B70C26">
        <w:rPr>
          <w:color w:val="000000"/>
        </w:rPr>
        <w:t xml:space="preserve">The value of </w:t>
      </w:r>
      <w:r w:rsidRPr="00B70C26">
        <w:rPr>
          <w:i/>
          <w:color w:val="000000"/>
        </w:rPr>
        <w:t>Y</w:t>
      </w:r>
      <w:r w:rsidRPr="00B70C26">
        <w:rPr>
          <w:color w:val="000000"/>
        </w:rPr>
        <w:t xml:space="preserve"> is defined by Table 6.2.1.2-1.</w:t>
      </w:r>
    </w:p>
    <w:p w14:paraId="6FFBA560" w14:textId="77777777" w:rsidR="00965AED" w:rsidRPr="00B70C26" w:rsidRDefault="00965AED" w:rsidP="00965AED">
      <w:pPr>
        <w:pStyle w:val="TH"/>
      </w:pPr>
      <w:r w:rsidRPr="00B70C26">
        <w:t xml:space="preserve">Table </w:t>
      </w:r>
      <w:r w:rsidRPr="00B70C26">
        <w:rPr>
          <w:lang w:eastAsia="zh-CN"/>
        </w:rPr>
        <w:t>6</w:t>
      </w:r>
      <w:r w:rsidRPr="00B70C26">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965AED" w:rsidRPr="00B70C26" w14:paraId="75E095CB" w14:textId="77777777" w:rsidTr="00546BFE">
        <w:trPr>
          <w:jc w:val="center"/>
        </w:trPr>
        <w:tc>
          <w:tcPr>
            <w:tcW w:w="1129" w:type="dxa"/>
            <w:vAlign w:val="center"/>
          </w:tcPr>
          <w:p w14:paraId="24043E93" w14:textId="77777777" w:rsidR="00965AED" w:rsidRPr="00B70C26" w:rsidRDefault="00965AED" w:rsidP="00546BFE">
            <w:pPr>
              <w:pStyle w:val="TAH"/>
              <w:rPr>
                <w:rFonts w:eastAsia="Batang"/>
              </w:rPr>
            </w:pPr>
            <w:r w:rsidRPr="00B70C26">
              <w:rPr>
                <w:rFonts w:eastAsia="Batang"/>
                <w:position w:val="-10"/>
              </w:rPr>
              <w:object w:dxaOrig="219" w:dyaOrig="239" w14:anchorId="0906BDF6">
                <v:shape id="对象 261" o:spid="_x0000_i1039" type="#_x0000_t75" style="width:14.5pt;height:14.5pt;mso-position-horizontal-relative:page;mso-position-vertical-relative:page" o:ole="">
                  <v:imagedata r:id="rId36" o:title=""/>
                </v:shape>
                <o:OLEObject Type="Embed" ProgID="Equation.3" ShapeID="对象 261" DrawAspect="Content" ObjectID="_1810563366" r:id="rId37"/>
              </w:object>
            </w:r>
          </w:p>
        </w:tc>
        <w:tc>
          <w:tcPr>
            <w:tcW w:w="1843" w:type="dxa"/>
            <w:vAlign w:val="center"/>
          </w:tcPr>
          <w:p w14:paraId="51E15A0E" w14:textId="77777777" w:rsidR="00965AED" w:rsidRPr="00B70C26" w:rsidRDefault="00965AED" w:rsidP="00546BFE">
            <w:pPr>
              <w:pStyle w:val="TAH"/>
              <w:rPr>
                <w:rFonts w:eastAsia="Batang"/>
              </w:rPr>
            </w:pPr>
            <w:r w:rsidRPr="00B70C26">
              <w:rPr>
                <w:rFonts w:eastAsia="Batang"/>
                <w:position w:val="-10"/>
              </w:rPr>
              <w:object w:dxaOrig="1498" w:dyaOrig="339" w14:anchorId="62B22AEE">
                <v:shape id="对象 262" o:spid="_x0000_i1040" type="#_x0000_t75" style="width:79pt;height:14.5pt;mso-position-horizontal-relative:page;mso-position-vertical-relative:page" o:ole="">
                  <v:imagedata r:id="rId38" o:title=""/>
                </v:shape>
                <o:OLEObject Type="Embed" ProgID="Equation.3" ShapeID="对象 262" DrawAspect="Content" ObjectID="_1810563367" r:id="rId39"/>
              </w:object>
            </w:r>
          </w:p>
        </w:tc>
        <w:tc>
          <w:tcPr>
            <w:tcW w:w="1843" w:type="dxa"/>
            <w:vAlign w:val="center"/>
          </w:tcPr>
          <w:p w14:paraId="4D489DF5" w14:textId="77777777" w:rsidR="00965AED" w:rsidRPr="00B70C26" w:rsidRDefault="00965AED" w:rsidP="00546BFE">
            <w:pPr>
              <w:pStyle w:val="TAH"/>
              <w:rPr>
                <w:lang w:eastAsia="zh-CN"/>
              </w:rPr>
            </w:pPr>
            <w:r w:rsidRPr="00B70C26">
              <w:rPr>
                <w:rFonts w:hint="eastAsia"/>
                <w:i/>
                <w:lang w:val="en-US" w:eastAsia="zh-CN"/>
              </w:rPr>
              <w:t>Y</w:t>
            </w:r>
            <w:r w:rsidRPr="00B70C26">
              <w:rPr>
                <w:lang w:val="en-US" w:eastAsia="zh-CN"/>
              </w:rPr>
              <w:t xml:space="preserve"> [</w:t>
            </w:r>
            <w:r w:rsidRPr="00B70C26">
              <w:rPr>
                <w:rFonts w:hint="eastAsia"/>
                <w:lang w:val="en-US" w:eastAsia="zh-CN"/>
              </w:rPr>
              <w:t>symbol]</w:t>
            </w:r>
          </w:p>
        </w:tc>
      </w:tr>
      <w:tr w:rsidR="00965AED" w:rsidRPr="00B70C26" w14:paraId="3BAA6244" w14:textId="77777777" w:rsidTr="00546BFE">
        <w:trPr>
          <w:jc w:val="center"/>
        </w:trPr>
        <w:tc>
          <w:tcPr>
            <w:tcW w:w="1129" w:type="dxa"/>
          </w:tcPr>
          <w:p w14:paraId="43DF8C20" w14:textId="77777777" w:rsidR="00965AED" w:rsidRPr="00B70C26" w:rsidRDefault="00965AED" w:rsidP="00546BFE">
            <w:pPr>
              <w:pStyle w:val="TAC"/>
              <w:rPr>
                <w:rFonts w:eastAsia="Batang"/>
              </w:rPr>
            </w:pPr>
            <w:r w:rsidRPr="00B70C26">
              <w:rPr>
                <w:rFonts w:eastAsia="Batang"/>
              </w:rPr>
              <w:t>0</w:t>
            </w:r>
          </w:p>
        </w:tc>
        <w:tc>
          <w:tcPr>
            <w:tcW w:w="1843" w:type="dxa"/>
          </w:tcPr>
          <w:p w14:paraId="720F795E" w14:textId="77777777" w:rsidR="00965AED" w:rsidRPr="00B70C26" w:rsidRDefault="00965AED" w:rsidP="00546BFE">
            <w:pPr>
              <w:pStyle w:val="TAC"/>
              <w:rPr>
                <w:rFonts w:eastAsia="Batang"/>
              </w:rPr>
            </w:pPr>
            <w:r w:rsidRPr="00B70C26">
              <w:rPr>
                <w:rFonts w:eastAsia="Batang"/>
              </w:rPr>
              <w:t>15</w:t>
            </w:r>
          </w:p>
        </w:tc>
        <w:tc>
          <w:tcPr>
            <w:tcW w:w="1843" w:type="dxa"/>
          </w:tcPr>
          <w:p w14:paraId="56B011DE" w14:textId="77777777" w:rsidR="00965AED" w:rsidRPr="00B70C26" w:rsidRDefault="00965AED" w:rsidP="00546BFE">
            <w:pPr>
              <w:pStyle w:val="TAC"/>
              <w:rPr>
                <w:lang w:eastAsia="zh-CN"/>
              </w:rPr>
            </w:pPr>
            <w:r w:rsidRPr="00B70C26">
              <w:rPr>
                <w:rFonts w:hint="eastAsia"/>
                <w:lang w:val="en-US" w:eastAsia="zh-CN"/>
              </w:rPr>
              <w:t>1</w:t>
            </w:r>
          </w:p>
        </w:tc>
      </w:tr>
      <w:tr w:rsidR="00965AED" w:rsidRPr="00B70C26" w14:paraId="1FDAFAED" w14:textId="77777777" w:rsidTr="00546BFE">
        <w:trPr>
          <w:jc w:val="center"/>
        </w:trPr>
        <w:tc>
          <w:tcPr>
            <w:tcW w:w="1129" w:type="dxa"/>
          </w:tcPr>
          <w:p w14:paraId="1288A4C5" w14:textId="77777777" w:rsidR="00965AED" w:rsidRPr="00B70C26" w:rsidRDefault="00965AED" w:rsidP="00546BFE">
            <w:pPr>
              <w:pStyle w:val="TAC"/>
              <w:rPr>
                <w:rFonts w:eastAsia="Batang"/>
              </w:rPr>
            </w:pPr>
            <w:r w:rsidRPr="00B70C26">
              <w:rPr>
                <w:rFonts w:eastAsia="Batang"/>
              </w:rPr>
              <w:t>1</w:t>
            </w:r>
          </w:p>
        </w:tc>
        <w:tc>
          <w:tcPr>
            <w:tcW w:w="1843" w:type="dxa"/>
          </w:tcPr>
          <w:p w14:paraId="1F25D9C8" w14:textId="77777777" w:rsidR="00965AED" w:rsidRPr="00B70C26" w:rsidRDefault="00965AED" w:rsidP="00546BFE">
            <w:pPr>
              <w:pStyle w:val="TAC"/>
              <w:rPr>
                <w:rFonts w:eastAsia="Batang"/>
              </w:rPr>
            </w:pPr>
            <w:r w:rsidRPr="00B70C26">
              <w:rPr>
                <w:rFonts w:eastAsia="Batang"/>
              </w:rPr>
              <w:t>30</w:t>
            </w:r>
          </w:p>
        </w:tc>
        <w:tc>
          <w:tcPr>
            <w:tcW w:w="1843" w:type="dxa"/>
          </w:tcPr>
          <w:p w14:paraId="0A209AB0" w14:textId="77777777" w:rsidR="00965AED" w:rsidRPr="00B70C26" w:rsidRDefault="00965AED" w:rsidP="00546BFE">
            <w:pPr>
              <w:pStyle w:val="TAC"/>
              <w:rPr>
                <w:lang w:val="en-US" w:eastAsia="zh-CN"/>
              </w:rPr>
            </w:pPr>
            <w:r w:rsidRPr="00B70C26">
              <w:rPr>
                <w:rFonts w:hint="eastAsia"/>
                <w:lang w:val="en-US" w:eastAsia="zh-CN"/>
              </w:rPr>
              <w:t>1</w:t>
            </w:r>
          </w:p>
        </w:tc>
      </w:tr>
      <w:tr w:rsidR="00965AED" w:rsidRPr="00B70C26" w14:paraId="739B9893" w14:textId="77777777" w:rsidTr="00546BFE">
        <w:trPr>
          <w:jc w:val="center"/>
        </w:trPr>
        <w:tc>
          <w:tcPr>
            <w:tcW w:w="1129" w:type="dxa"/>
          </w:tcPr>
          <w:p w14:paraId="2ED91749" w14:textId="77777777" w:rsidR="00965AED" w:rsidRPr="00B70C26" w:rsidRDefault="00965AED" w:rsidP="00546BFE">
            <w:pPr>
              <w:pStyle w:val="TAC"/>
              <w:rPr>
                <w:rFonts w:eastAsia="Batang"/>
              </w:rPr>
            </w:pPr>
            <w:r w:rsidRPr="00B70C26">
              <w:rPr>
                <w:rFonts w:eastAsia="Batang"/>
              </w:rPr>
              <w:t>2</w:t>
            </w:r>
          </w:p>
        </w:tc>
        <w:tc>
          <w:tcPr>
            <w:tcW w:w="1843" w:type="dxa"/>
          </w:tcPr>
          <w:p w14:paraId="595F2668" w14:textId="77777777" w:rsidR="00965AED" w:rsidRPr="00B70C26" w:rsidRDefault="00965AED" w:rsidP="00546BFE">
            <w:pPr>
              <w:pStyle w:val="TAC"/>
              <w:rPr>
                <w:rFonts w:eastAsia="Batang"/>
              </w:rPr>
            </w:pPr>
            <w:r w:rsidRPr="00B70C26">
              <w:rPr>
                <w:rFonts w:eastAsia="Batang"/>
              </w:rPr>
              <w:t>60</w:t>
            </w:r>
          </w:p>
        </w:tc>
        <w:tc>
          <w:tcPr>
            <w:tcW w:w="1843" w:type="dxa"/>
          </w:tcPr>
          <w:p w14:paraId="32514A49" w14:textId="77777777" w:rsidR="00965AED" w:rsidRPr="00B70C26" w:rsidRDefault="00965AED" w:rsidP="00546BFE">
            <w:pPr>
              <w:pStyle w:val="TAC"/>
              <w:rPr>
                <w:lang w:val="en-US" w:eastAsia="zh-CN"/>
              </w:rPr>
            </w:pPr>
            <w:r w:rsidRPr="00B70C26">
              <w:rPr>
                <w:rFonts w:hint="eastAsia"/>
                <w:lang w:val="en-US" w:eastAsia="zh-CN"/>
              </w:rPr>
              <w:t>1</w:t>
            </w:r>
          </w:p>
        </w:tc>
      </w:tr>
      <w:tr w:rsidR="00965AED" w:rsidRPr="00B70C26" w14:paraId="04F3C42D" w14:textId="77777777" w:rsidTr="00546BFE">
        <w:trPr>
          <w:jc w:val="center"/>
        </w:trPr>
        <w:tc>
          <w:tcPr>
            <w:tcW w:w="1129" w:type="dxa"/>
          </w:tcPr>
          <w:p w14:paraId="3339393D" w14:textId="77777777" w:rsidR="00965AED" w:rsidRPr="00B70C26" w:rsidRDefault="00965AED" w:rsidP="00546BFE">
            <w:pPr>
              <w:pStyle w:val="TAC"/>
              <w:rPr>
                <w:rFonts w:eastAsia="Batang"/>
              </w:rPr>
            </w:pPr>
            <w:r w:rsidRPr="00B70C26">
              <w:rPr>
                <w:rFonts w:eastAsia="Batang"/>
              </w:rPr>
              <w:t>3</w:t>
            </w:r>
          </w:p>
        </w:tc>
        <w:tc>
          <w:tcPr>
            <w:tcW w:w="1843" w:type="dxa"/>
          </w:tcPr>
          <w:p w14:paraId="35559A20" w14:textId="77777777" w:rsidR="00965AED" w:rsidRPr="00B70C26" w:rsidRDefault="00965AED" w:rsidP="00546BFE">
            <w:pPr>
              <w:pStyle w:val="TAC"/>
              <w:rPr>
                <w:rFonts w:eastAsia="Batang"/>
              </w:rPr>
            </w:pPr>
            <w:r w:rsidRPr="00B70C26">
              <w:rPr>
                <w:rFonts w:eastAsia="Batang"/>
              </w:rPr>
              <w:t>120</w:t>
            </w:r>
          </w:p>
        </w:tc>
        <w:tc>
          <w:tcPr>
            <w:tcW w:w="1843" w:type="dxa"/>
          </w:tcPr>
          <w:p w14:paraId="3006839C" w14:textId="77777777" w:rsidR="00965AED" w:rsidRPr="00B70C26" w:rsidRDefault="00965AED" w:rsidP="00546BFE">
            <w:pPr>
              <w:pStyle w:val="TAC"/>
              <w:rPr>
                <w:lang w:val="en-US" w:eastAsia="zh-CN"/>
              </w:rPr>
            </w:pPr>
            <w:r w:rsidRPr="00B70C26">
              <w:rPr>
                <w:rFonts w:hint="eastAsia"/>
                <w:lang w:val="en-US" w:eastAsia="zh-CN"/>
              </w:rPr>
              <w:t>2</w:t>
            </w:r>
          </w:p>
        </w:tc>
      </w:tr>
      <w:tr w:rsidR="00965AED" w:rsidRPr="00B70C26" w14:paraId="62B8501D" w14:textId="77777777" w:rsidTr="00546BFE">
        <w:trPr>
          <w:jc w:val="center"/>
        </w:trPr>
        <w:tc>
          <w:tcPr>
            <w:tcW w:w="1129" w:type="dxa"/>
          </w:tcPr>
          <w:p w14:paraId="16B9B749" w14:textId="77777777" w:rsidR="00965AED" w:rsidRPr="00B70C26" w:rsidRDefault="00965AED" w:rsidP="00546BFE">
            <w:pPr>
              <w:keepNext/>
              <w:keepLines/>
              <w:spacing w:after="0"/>
              <w:jc w:val="center"/>
              <w:rPr>
                <w:rFonts w:ascii="Arial" w:eastAsia="Batang" w:hAnsi="Arial"/>
                <w:sz w:val="18"/>
              </w:rPr>
            </w:pPr>
            <w:r w:rsidRPr="00B70C26">
              <w:rPr>
                <w:rFonts w:ascii="Arial" w:eastAsia="Batang" w:hAnsi="Arial"/>
                <w:sz w:val="18"/>
              </w:rPr>
              <w:t>5</w:t>
            </w:r>
          </w:p>
        </w:tc>
        <w:tc>
          <w:tcPr>
            <w:tcW w:w="1843" w:type="dxa"/>
          </w:tcPr>
          <w:p w14:paraId="6DB92330" w14:textId="77777777" w:rsidR="00965AED" w:rsidRPr="00B70C26" w:rsidRDefault="00965AED" w:rsidP="00546BFE">
            <w:pPr>
              <w:keepNext/>
              <w:keepLines/>
              <w:spacing w:after="0"/>
              <w:jc w:val="center"/>
              <w:rPr>
                <w:rFonts w:ascii="Arial" w:eastAsia="Batang" w:hAnsi="Arial"/>
                <w:sz w:val="18"/>
              </w:rPr>
            </w:pPr>
            <w:r w:rsidRPr="00B70C26">
              <w:rPr>
                <w:rFonts w:ascii="Arial" w:eastAsia="Batang" w:hAnsi="Arial"/>
                <w:sz w:val="18"/>
              </w:rPr>
              <w:t>480</w:t>
            </w:r>
          </w:p>
        </w:tc>
        <w:tc>
          <w:tcPr>
            <w:tcW w:w="1843" w:type="dxa"/>
          </w:tcPr>
          <w:p w14:paraId="7287E710" w14:textId="77777777" w:rsidR="00965AED" w:rsidRPr="00B70C26" w:rsidRDefault="00965AED" w:rsidP="00546BFE">
            <w:pPr>
              <w:keepNext/>
              <w:keepLines/>
              <w:spacing w:after="0"/>
              <w:jc w:val="center"/>
              <w:rPr>
                <w:rFonts w:ascii="Arial" w:eastAsia="Malgun Gothic" w:hAnsi="Arial"/>
                <w:sz w:val="18"/>
                <w:lang w:val="en-US" w:eastAsia="zh-CN"/>
              </w:rPr>
            </w:pPr>
            <w:r w:rsidRPr="00B70C26">
              <w:rPr>
                <w:rFonts w:ascii="Arial" w:eastAsia="Malgun Gothic" w:hAnsi="Arial"/>
                <w:sz w:val="18"/>
                <w:lang w:val="en-US" w:eastAsia="zh-CN"/>
              </w:rPr>
              <w:t>7</w:t>
            </w:r>
          </w:p>
        </w:tc>
      </w:tr>
      <w:tr w:rsidR="00965AED" w:rsidRPr="00B70C26" w14:paraId="17A946BE" w14:textId="77777777" w:rsidTr="00546BFE">
        <w:trPr>
          <w:jc w:val="center"/>
        </w:trPr>
        <w:tc>
          <w:tcPr>
            <w:tcW w:w="1129" w:type="dxa"/>
          </w:tcPr>
          <w:p w14:paraId="53E659C0" w14:textId="77777777" w:rsidR="00965AED" w:rsidRPr="00B70C26" w:rsidRDefault="00965AED" w:rsidP="00546BFE">
            <w:pPr>
              <w:keepNext/>
              <w:keepLines/>
              <w:spacing w:after="0"/>
              <w:jc w:val="center"/>
              <w:rPr>
                <w:rFonts w:ascii="Arial" w:eastAsia="Batang" w:hAnsi="Arial"/>
                <w:sz w:val="18"/>
              </w:rPr>
            </w:pPr>
            <w:r w:rsidRPr="00B70C26">
              <w:rPr>
                <w:rFonts w:ascii="Arial" w:eastAsia="Batang" w:hAnsi="Arial"/>
                <w:sz w:val="18"/>
              </w:rPr>
              <w:t>6</w:t>
            </w:r>
          </w:p>
        </w:tc>
        <w:tc>
          <w:tcPr>
            <w:tcW w:w="1843" w:type="dxa"/>
          </w:tcPr>
          <w:p w14:paraId="470E0632" w14:textId="77777777" w:rsidR="00965AED" w:rsidRPr="00B70C26" w:rsidRDefault="00965AED" w:rsidP="00546BFE">
            <w:pPr>
              <w:keepNext/>
              <w:keepLines/>
              <w:spacing w:after="0"/>
              <w:jc w:val="center"/>
              <w:rPr>
                <w:rFonts w:ascii="Arial" w:eastAsia="Batang" w:hAnsi="Arial"/>
                <w:sz w:val="18"/>
              </w:rPr>
            </w:pPr>
            <w:r w:rsidRPr="00B70C26">
              <w:rPr>
                <w:rFonts w:ascii="Arial" w:eastAsia="Batang" w:hAnsi="Arial"/>
                <w:sz w:val="18"/>
              </w:rPr>
              <w:t>960</w:t>
            </w:r>
          </w:p>
        </w:tc>
        <w:tc>
          <w:tcPr>
            <w:tcW w:w="1843" w:type="dxa"/>
          </w:tcPr>
          <w:p w14:paraId="00109824" w14:textId="77777777" w:rsidR="00965AED" w:rsidRPr="00B70C26" w:rsidRDefault="00965AED" w:rsidP="00546BFE">
            <w:pPr>
              <w:keepNext/>
              <w:keepLines/>
              <w:spacing w:after="0"/>
              <w:jc w:val="center"/>
              <w:rPr>
                <w:rFonts w:ascii="Arial" w:eastAsia="Malgun Gothic" w:hAnsi="Arial"/>
                <w:sz w:val="18"/>
                <w:lang w:val="en-US" w:eastAsia="zh-CN"/>
              </w:rPr>
            </w:pPr>
            <w:r w:rsidRPr="00B70C26">
              <w:rPr>
                <w:rFonts w:ascii="Arial" w:eastAsia="Malgun Gothic" w:hAnsi="Arial"/>
                <w:sz w:val="18"/>
                <w:lang w:val="en-US" w:eastAsia="zh-CN"/>
              </w:rPr>
              <w:t>14</w:t>
            </w:r>
          </w:p>
        </w:tc>
      </w:tr>
    </w:tbl>
    <w:p w14:paraId="540B9A33" w14:textId="77777777" w:rsidR="00965AED" w:rsidRPr="00B70C26" w:rsidRDefault="00965AED" w:rsidP="00965AED">
      <w:pPr>
        <w:rPr>
          <w:color w:val="000000"/>
        </w:rPr>
      </w:pPr>
    </w:p>
    <w:p w14:paraId="595308C7" w14:textId="196680E6" w:rsidR="005B2F64" w:rsidRPr="00B70C26" w:rsidRDefault="005B2F64" w:rsidP="005B2F64">
      <w:pPr>
        <w:jc w:val="center"/>
        <w:rPr>
          <w:color w:val="FF0000"/>
        </w:rPr>
      </w:pPr>
      <w:r w:rsidRPr="00B70C26">
        <w:rPr>
          <w:color w:val="FF0000"/>
        </w:rPr>
        <w:t>&lt;omitted text&gt;</w:t>
      </w:r>
    </w:p>
    <w:p w14:paraId="2329BC9C" w14:textId="77777777" w:rsidR="00044E41" w:rsidRPr="00B70C26" w:rsidRDefault="00044E41" w:rsidP="00044E41">
      <w:pPr>
        <w:pStyle w:val="Heading4"/>
        <w:rPr>
          <w:color w:val="000000"/>
        </w:rPr>
      </w:pPr>
      <w:bookmarkStart w:id="187" w:name="_Toc11352163"/>
      <w:bookmarkStart w:id="188" w:name="_Toc20318053"/>
      <w:bookmarkStart w:id="189" w:name="_Toc27299951"/>
      <w:bookmarkStart w:id="190" w:name="_Toc29673226"/>
      <w:bookmarkStart w:id="191" w:name="_Toc29673367"/>
      <w:bookmarkStart w:id="192" w:name="_Toc29674360"/>
      <w:bookmarkStart w:id="193" w:name="_Toc36645590"/>
      <w:bookmarkStart w:id="194" w:name="_Toc45810639"/>
      <w:bookmarkStart w:id="195" w:name="_Toc186746657"/>
      <w:r w:rsidRPr="00B70C26">
        <w:rPr>
          <w:color w:val="000000"/>
        </w:rPr>
        <w:t>6.2.3.1</w:t>
      </w:r>
      <w:r w:rsidRPr="00B70C26">
        <w:rPr>
          <w:color w:val="000000"/>
        </w:rPr>
        <w:tab/>
        <w:t>UE PT-RS transmission procedure when transform precoding is not enabled</w:t>
      </w:r>
      <w:bookmarkEnd w:id="187"/>
      <w:bookmarkEnd w:id="188"/>
      <w:bookmarkEnd w:id="189"/>
      <w:bookmarkEnd w:id="190"/>
      <w:bookmarkEnd w:id="191"/>
      <w:bookmarkEnd w:id="192"/>
      <w:bookmarkEnd w:id="193"/>
      <w:bookmarkEnd w:id="194"/>
      <w:bookmarkEnd w:id="195"/>
    </w:p>
    <w:p w14:paraId="13357B0D" w14:textId="77777777" w:rsidR="00044E41" w:rsidRPr="00B70C26" w:rsidRDefault="00044E41" w:rsidP="00044E41">
      <w:pPr>
        <w:rPr>
          <w:color w:val="000000"/>
        </w:rPr>
      </w:pPr>
      <w:r w:rsidRPr="00B70C26">
        <w:rPr>
          <w:color w:val="000000"/>
        </w:rPr>
        <w:t xml:space="preserve">When transform precoding is not enabled and if a UE is configured with the higher layer parameter </w:t>
      </w:r>
      <w:proofErr w:type="spellStart"/>
      <w:r w:rsidRPr="00B70C26">
        <w:rPr>
          <w:i/>
          <w:color w:val="000000"/>
        </w:rPr>
        <w:t>phaseTrackingRS</w:t>
      </w:r>
      <w:proofErr w:type="spellEnd"/>
      <w:r w:rsidRPr="00B70C26">
        <w:rPr>
          <w:i/>
          <w:color w:val="000000"/>
        </w:rPr>
        <w:t xml:space="preserve"> </w:t>
      </w:r>
      <w:r w:rsidRPr="00B70C26">
        <w:rPr>
          <w:color w:val="000000"/>
        </w:rPr>
        <w:t>in</w:t>
      </w:r>
      <w:r w:rsidRPr="00B70C26">
        <w:rPr>
          <w:i/>
          <w:color w:val="000000"/>
        </w:rPr>
        <w:t xml:space="preserve"> DMRS-</w:t>
      </w:r>
      <w:proofErr w:type="spellStart"/>
      <w:r w:rsidRPr="00B70C26">
        <w:rPr>
          <w:i/>
          <w:color w:val="000000"/>
        </w:rPr>
        <w:t>UplinkConfig</w:t>
      </w:r>
      <w:proofErr w:type="spellEnd"/>
      <w:r w:rsidRPr="00B70C26">
        <w:rPr>
          <w:i/>
          <w:color w:val="000000"/>
        </w:rPr>
        <w:t xml:space="preserve">, </w:t>
      </w:r>
    </w:p>
    <w:p w14:paraId="05BE550D" w14:textId="77777777" w:rsidR="00044E41" w:rsidRPr="00B70C26" w:rsidRDefault="00044E41" w:rsidP="00044E41">
      <w:pPr>
        <w:pStyle w:val="B1"/>
      </w:pPr>
      <w:r w:rsidRPr="00B70C26">
        <w:rPr>
          <w:lang w:eastAsia="ja-JP"/>
        </w:rPr>
        <w:t>-</w:t>
      </w:r>
      <w:r w:rsidRPr="00B70C26">
        <w:rPr>
          <w:lang w:eastAsia="ja-JP"/>
        </w:rPr>
        <w:tab/>
        <w:t xml:space="preserve">the higher layer parameters </w:t>
      </w:r>
      <w:proofErr w:type="spellStart"/>
      <w:r w:rsidRPr="00B70C26">
        <w:rPr>
          <w:i/>
          <w:iCs/>
        </w:rPr>
        <w:t>timeDensity</w:t>
      </w:r>
      <w:proofErr w:type="spellEnd"/>
      <w:r w:rsidRPr="00B70C26">
        <w:t xml:space="preserve"> and </w:t>
      </w:r>
      <w:proofErr w:type="spellStart"/>
      <w:r w:rsidRPr="00B70C26">
        <w:rPr>
          <w:i/>
          <w:iCs/>
        </w:rPr>
        <w:t>frequencyDensity</w:t>
      </w:r>
      <w:proofErr w:type="spellEnd"/>
      <w:r w:rsidRPr="00B70C26">
        <w:t xml:space="preserve"> in </w:t>
      </w:r>
      <w:r w:rsidRPr="00B70C26">
        <w:rPr>
          <w:i/>
          <w:iCs/>
        </w:rPr>
        <w:t>PTRS-</w:t>
      </w:r>
      <w:proofErr w:type="spellStart"/>
      <w:r w:rsidRPr="00B70C26">
        <w:rPr>
          <w:i/>
          <w:iCs/>
        </w:rPr>
        <w:t>UplinkConfig</w:t>
      </w:r>
      <w:proofErr w:type="spellEnd"/>
      <w:r w:rsidRPr="00B70C26">
        <w:rPr>
          <w:i/>
          <w:iCs/>
        </w:rPr>
        <w:t xml:space="preserve"> </w:t>
      </w:r>
      <w:r w:rsidRPr="00B70C26">
        <w:t xml:space="preserve">indicate the threshold values </w:t>
      </w:r>
      <w:proofErr w:type="spellStart"/>
      <w:r w:rsidRPr="00B70C26">
        <w:rPr>
          <w:i/>
          <w:iCs/>
          <w:lang w:eastAsia="zh-CN"/>
        </w:rPr>
        <w:t>ptrs-MCS</w:t>
      </w:r>
      <w:r w:rsidRPr="00B70C26">
        <w:rPr>
          <w:i/>
          <w:iCs/>
          <w:vertAlign w:val="subscript"/>
          <w:lang w:eastAsia="zh-CN"/>
        </w:rPr>
        <w:t>i</w:t>
      </w:r>
      <w:proofErr w:type="spellEnd"/>
      <w:r w:rsidRPr="00B70C26">
        <w:rPr>
          <w:lang w:eastAsia="zh-CN"/>
        </w:rPr>
        <w:t xml:space="preserve">, </w:t>
      </w:r>
      <w:r w:rsidRPr="00B70C26">
        <w:rPr>
          <w:i/>
          <w:iCs/>
          <w:lang w:eastAsia="zh-CN"/>
        </w:rPr>
        <w:t>i</w:t>
      </w:r>
      <w:r w:rsidRPr="00B70C26">
        <w:rPr>
          <w:lang w:eastAsia="zh-CN"/>
        </w:rPr>
        <w:t xml:space="preserve">=1,2,3 and </w:t>
      </w:r>
      <w:proofErr w:type="spellStart"/>
      <w:r w:rsidRPr="00B70C26">
        <w:rPr>
          <w:i/>
          <w:iCs/>
          <w:lang w:eastAsia="ko-KR"/>
        </w:rPr>
        <w:t>N</w:t>
      </w:r>
      <w:r w:rsidRPr="00B70C26">
        <w:rPr>
          <w:i/>
          <w:iCs/>
          <w:vertAlign w:val="subscript"/>
          <w:lang w:eastAsia="ko-KR"/>
        </w:rPr>
        <w:t>RB,i</w:t>
      </w:r>
      <w:proofErr w:type="spellEnd"/>
      <w:r w:rsidRPr="00B70C26">
        <w:rPr>
          <w:lang w:eastAsia="ko-KR"/>
        </w:rPr>
        <w:t xml:space="preserve"> , </w:t>
      </w:r>
      <w:r w:rsidRPr="00B70C26">
        <w:rPr>
          <w:i/>
          <w:iCs/>
          <w:lang w:eastAsia="zh-CN"/>
        </w:rPr>
        <w:t>i</w:t>
      </w:r>
      <w:r w:rsidRPr="00B70C26">
        <w:rPr>
          <w:lang w:eastAsia="zh-CN"/>
        </w:rPr>
        <w:t xml:space="preserve">=0,1, as shown in Table 6.2.3.1-1 and Table 6.2.3.1-2, </w:t>
      </w:r>
      <w:r w:rsidRPr="00B70C26">
        <w:rPr>
          <w:lang w:eastAsia="ko-KR"/>
        </w:rPr>
        <w:t xml:space="preserve">respectively. </w:t>
      </w:r>
    </w:p>
    <w:p w14:paraId="71D19775" w14:textId="77777777" w:rsidR="00044E41" w:rsidRPr="00B70C26" w:rsidRDefault="00044E41" w:rsidP="00044E41">
      <w:pPr>
        <w:pStyle w:val="B1"/>
      </w:pPr>
      <w:r w:rsidRPr="00B70C26">
        <w:t>-</w:t>
      </w:r>
      <w:r w:rsidRPr="00B70C26">
        <w:tab/>
        <w:t xml:space="preserve">if either or both higher layer parameters </w:t>
      </w:r>
      <w:proofErr w:type="spellStart"/>
      <w:r w:rsidRPr="00B70C26">
        <w:rPr>
          <w:i/>
        </w:rPr>
        <w:t>timeDensity</w:t>
      </w:r>
      <w:proofErr w:type="spellEnd"/>
      <w:r w:rsidRPr="00B70C26">
        <w:t xml:space="preserve"> and/or </w:t>
      </w:r>
      <w:proofErr w:type="spellStart"/>
      <w:r w:rsidRPr="00B70C26">
        <w:rPr>
          <w:i/>
        </w:rPr>
        <w:t>frequencyDensity</w:t>
      </w:r>
      <w:proofErr w:type="spellEnd"/>
      <w:r w:rsidRPr="00B70C26">
        <w:t xml:space="preserve"> in </w:t>
      </w:r>
      <w:r w:rsidRPr="00B70C26">
        <w:rPr>
          <w:i/>
        </w:rPr>
        <w:t>PTRS-</w:t>
      </w:r>
      <w:proofErr w:type="spellStart"/>
      <w:r w:rsidRPr="00B70C26">
        <w:rPr>
          <w:i/>
        </w:rPr>
        <w:t>UplinkConfig</w:t>
      </w:r>
      <w:proofErr w:type="spellEnd"/>
      <w:r w:rsidRPr="00B70C26">
        <w:t xml:space="preserve"> are configured, the UE shall assume the PT-RS antenna ports' presence and pattern are a function of the corresponding scheduled MCS of the codeword associated with the PT-RS and scheduled bandwidth in a corresponding bandwidth part as shown in Table 6.2.3.1-1 and Table 6.2.3.1-2, respectively, </w:t>
      </w:r>
    </w:p>
    <w:p w14:paraId="10AC4524" w14:textId="77777777" w:rsidR="00044E41" w:rsidRPr="00B70C26" w:rsidRDefault="00044E41" w:rsidP="00044E41">
      <w:pPr>
        <w:pStyle w:val="B2"/>
      </w:pPr>
      <w:r w:rsidRPr="00B70C26">
        <w:rPr>
          <w:rFonts w:eastAsia="MS Mincho"/>
          <w:lang w:eastAsia="ja-JP"/>
        </w:rPr>
        <w:t>-</w:t>
      </w:r>
      <w:r w:rsidRPr="00B70C26">
        <w:rPr>
          <w:rFonts w:eastAsia="MS Mincho"/>
          <w:lang w:eastAsia="ja-JP"/>
        </w:rPr>
        <w:tab/>
        <w:t xml:space="preserve">if the higher layer parameter </w:t>
      </w:r>
      <w:proofErr w:type="spellStart"/>
      <w:r w:rsidRPr="00B70C26">
        <w:rPr>
          <w:rFonts w:eastAsia="MS Mincho"/>
          <w:i/>
          <w:lang w:eastAsia="ja-JP"/>
        </w:rPr>
        <w:t>timeDensity</w:t>
      </w:r>
      <w:proofErr w:type="spellEnd"/>
      <w:r w:rsidRPr="00B70C26">
        <w:rPr>
          <w:rFonts w:eastAsia="MS Mincho"/>
          <w:lang w:eastAsia="ja-JP"/>
        </w:rPr>
        <w:t xml:space="preserve"> is not configured, the UE shall assume </w:t>
      </w:r>
      <w:r w:rsidRPr="00B70C26">
        <w:rPr>
          <w:i/>
        </w:rPr>
        <w:t>L</w:t>
      </w:r>
      <w:r w:rsidRPr="00B70C26">
        <w:rPr>
          <w:i/>
          <w:vertAlign w:val="subscript"/>
        </w:rPr>
        <w:t xml:space="preserve">PT-RS </w:t>
      </w:r>
      <w:r w:rsidRPr="00B70C26">
        <w:t>= 1.</w:t>
      </w:r>
    </w:p>
    <w:p w14:paraId="3BE51D44" w14:textId="77777777" w:rsidR="00044E41" w:rsidRPr="00B70C26" w:rsidRDefault="00044E41" w:rsidP="00044E41">
      <w:pPr>
        <w:pStyle w:val="B2"/>
        <w:rPr>
          <w:color w:val="000000"/>
        </w:rPr>
      </w:pPr>
      <w:r w:rsidRPr="00B70C26">
        <w:rPr>
          <w:rFonts w:eastAsia="MS Mincho"/>
          <w:lang w:eastAsia="ja-JP"/>
        </w:rPr>
        <w:t>-</w:t>
      </w:r>
      <w:r w:rsidRPr="00B70C26">
        <w:rPr>
          <w:rFonts w:eastAsia="MS Mincho"/>
          <w:lang w:eastAsia="ja-JP"/>
        </w:rPr>
        <w:tab/>
        <w:t xml:space="preserve">if the higher layer parameter </w:t>
      </w:r>
      <w:proofErr w:type="spellStart"/>
      <w:r w:rsidRPr="00B70C26">
        <w:rPr>
          <w:rFonts w:eastAsia="MS Mincho"/>
          <w:i/>
          <w:lang w:eastAsia="ja-JP"/>
        </w:rPr>
        <w:t>frequencyDensity</w:t>
      </w:r>
      <w:proofErr w:type="spellEnd"/>
      <w:r w:rsidRPr="00B70C26">
        <w:rPr>
          <w:rFonts w:eastAsia="MS Mincho"/>
          <w:lang w:eastAsia="ja-JP"/>
        </w:rPr>
        <w:t xml:space="preserve"> is not configured, the UE shall assume </w:t>
      </w:r>
      <w:r w:rsidRPr="00B70C26">
        <w:rPr>
          <w:i/>
          <w:color w:val="000000"/>
          <w:lang w:eastAsia="ko-KR"/>
        </w:rPr>
        <w:t>K</w:t>
      </w:r>
      <w:r w:rsidRPr="00B70C26">
        <w:rPr>
          <w:i/>
          <w:color w:val="000000"/>
          <w:vertAlign w:val="subscript"/>
          <w:lang w:eastAsia="ko-KR"/>
        </w:rPr>
        <w:t>PT-RS</w:t>
      </w:r>
      <w:r w:rsidRPr="00B70C26">
        <w:rPr>
          <w:rFonts w:ascii="Calibri" w:hAnsi="Calibri"/>
          <w:color w:val="000000"/>
          <w:sz w:val="22"/>
          <w:szCs w:val="22"/>
        </w:rPr>
        <w:t xml:space="preserve"> = 2. </w:t>
      </w:r>
    </w:p>
    <w:p w14:paraId="5FA09377" w14:textId="77777777" w:rsidR="00044E41" w:rsidRPr="00B70C26" w:rsidRDefault="00044E41" w:rsidP="00044E41">
      <w:pPr>
        <w:pStyle w:val="B2"/>
        <w:rPr>
          <w:rFonts w:eastAsia="Malgun Gothic"/>
          <w:lang w:eastAsia="ko-KR"/>
        </w:rPr>
      </w:pPr>
      <w:r w:rsidRPr="00B70C26">
        <w:rPr>
          <w:rFonts w:eastAsia="MS Mincho"/>
          <w:lang w:eastAsia="ja-JP"/>
        </w:rPr>
        <w:t>-</w:t>
      </w:r>
      <w:r w:rsidRPr="00B70C26">
        <w:rPr>
          <w:rFonts w:eastAsia="MS Mincho"/>
          <w:lang w:eastAsia="ja-JP"/>
        </w:rPr>
        <w:tab/>
      </w:r>
      <w:r w:rsidRPr="00B70C26">
        <w:t xml:space="preserve">if a UE is configured with the higher layer parameter </w:t>
      </w:r>
      <w:proofErr w:type="spellStart"/>
      <w:r w:rsidRPr="00B70C26">
        <w:rPr>
          <w:i/>
        </w:rPr>
        <w:t>maxNrofPorts</w:t>
      </w:r>
      <w:proofErr w:type="spellEnd"/>
      <w:r w:rsidRPr="00B70C26">
        <w:t xml:space="preserve"> in </w:t>
      </w:r>
      <w:r w:rsidRPr="00B70C26">
        <w:rPr>
          <w:i/>
        </w:rPr>
        <w:t>PTRS-</w:t>
      </w:r>
      <w:proofErr w:type="spellStart"/>
      <w:r w:rsidRPr="00B70C26">
        <w:rPr>
          <w:i/>
        </w:rPr>
        <w:t>UplinkConfig</w:t>
      </w:r>
      <w:proofErr w:type="spellEnd"/>
      <w:r w:rsidRPr="00B70C26">
        <w:t xml:space="preserve"> set to 'n2' and scheduled with two codewords, the PT-RS time-density for both PT-RS ports is determined based on the higher MCSs of two codewords associated with the initial transmission.</w:t>
      </w:r>
    </w:p>
    <w:p w14:paraId="2E462D4C" w14:textId="77777777" w:rsidR="00044E41" w:rsidRPr="00B70C26" w:rsidRDefault="00044E41" w:rsidP="00044E41">
      <w:pPr>
        <w:pStyle w:val="B1"/>
      </w:pPr>
      <w:r w:rsidRPr="00B70C26">
        <w:t>-</w:t>
      </w:r>
      <w:r w:rsidRPr="00B70C26">
        <w:tab/>
        <w:t xml:space="preserve">if none of the higher layer parameters </w:t>
      </w:r>
      <w:proofErr w:type="spellStart"/>
      <w:r w:rsidRPr="00B70C26">
        <w:rPr>
          <w:i/>
        </w:rPr>
        <w:t>timeDensity</w:t>
      </w:r>
      <w:proofErr w:type="spellEnd"/>
      <w:r w:rsidRPr="00B70C26">
        <w:t xml:space="preserve"> and </w:t>
      </w:r>
      <w:proofErr w:type="spellStart"/>
      <w:r w:rsidRPr="00B70C26">
        <w:rPr>
          <w:i/>
        </w:rPr>
        <w:t>frequencyDensity</w:t>
      </w:r>
      <w:proofErr w:type="spellEnd"/>
      <w:r w:rsidRPr="00B70C26">
        <w:t xml:space="preserve"> in </w:t>
      </w:r>
      <w:r w:rsidRPr="00B70C26">
        <w:rPr>
          <w:i/>
        </w:rPr>
        <w:t>PTRS-</w:t>
      </w:r>
      <w:proofErr w:type="spellStart"/>
      <w:r w:rsidRPr="00B70C26">
        <w:rPr>
          <w:i/>
        </w:rPr>
        <w:t>UplinkConfig</w:t>
      </w:r>
      <w:proofErr w:type="spellEnd"/>
      <w:r w:rsidRPr="00B70C26">
        <w:t xml:space="preserve"> are configured, the UE shall assume </w:t>
      </w:r>
      <w:r w:rsidRPr="00B70C26">
        <w:rPr>
          <w:i/>
        </w:rPr>
        <w:t>L</w:t>
      </w:r>
      <w:r w:rsidRPr="00B70C26">
        <w:rPr>
          <w:i/>
          <w:vertAlign w:val="subscript"/>
        </w:rPr>
        <w:t>PT-RS</w:t>
      </w:r>
      <w:r w:rsidRPr="00B70C26">
        <w:t xml:space="preserve"> = 1 and </w:t>
      </w:r>
      <w:r w:rsidRPr="00B70C26">
        <w:rPr>
          <w:i/>
        </w:rPr>
        <w:t>K</w:t>
      </w:r>
      <w:r w:rsidRPr="00B70C26">
        <w:rPr>
          <w:i/>
          <w:vertAlign w:val="subscript"/>
        </w:rPr>
        <w:t>PT-RS</w:t>
      </w:r>
      <w:r w:rsidRPr="00B70C26">
        <w:t xml:space="preserve"> = 2.</w:t>
      </w:r>
    </w:p>
    <w:p w14:paraId="55449A1E" w14:textId="77777777" w:rsidR="00044E41" w:rsidRPr="00B70C26" w:rsidRDefault="00044E41" w:rsidP="00044E41">
      <w:pPr>
        <w:pStyle w:val="TH"/>
      </w:pPr>
      <w:r w:rsidRPr="00B70C26">
        <w:t>Table 6.2.3.1-1: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044E41" w:rsidRPr="00B70C26" w14:paraId="1C725DC9" w14:textId="77777777" w:rsidTr="001349EE">
        <w:trPr>
          <w:jc w:val="center"/>
        </w:trPr>
        <w:tc>
          <w:tcPr>
            <w:tcW w:w="3119" w:type="dxa"/>
            <w:shd w:val="clear" w:color="auto" w:fill="E7E6E6"/>
            <w:vAlign w:val="center"/>
          </w:tcPr>
          <w:p w14:paraId="43D9651D" w14:textId="77777777" w:rsidR="00044E41" w:rsidRPr="00B70C26" w:rsidRDefault="00044E41" w:rsidP="001349EE">
            <w:pPr>
              <w:pStyle w:val="TAH"/>
              <w:rPr>
                <w:i/>
                <w:lang w:val="en-US" w:eastAsia="zh-CN"/>
              </w:rPr>
            </w:pPr>
            <w:r w:rsidRPr="00B70C26">
              <w:rPr>
                <w:lang w:val="en-US" w:eastAsia="zh-CN"/>
              </w:rPr>
              <w:t>Scheduled MCS</w:t>
            </w:r>
          </w:p>
        </w:tc>
        <w:tc>
          <w:tcPr>
            <w:tcW w:w="2942" w:type="dxa"/>
            <w:shd w:val="clear" w:color="auto" w:fill="E7E6E6"/>
          </w:tcPr>
          <w:p w14:paraId="0608D8D0" w14:textId="77777777" w:rsidR="00044E41" w:rsidRPr="00B70C26" w:rsidRDefault="00044E41" w:rsidP="001349EE">
            <w:pPr>
              <w:pStyle w:val="TAH"/>
              <w:rPr>
                <w:lang w:val="en-US" w:eastAsia="zh-CN"/>
              </w:rPr>
            </w:pPr>
            <w:r w:rsidRPr="00B70C26">
              <w:rPr>
                <w:lang w:val="en-US" w:eastAsia="zh-CN"/>
              </w:rPr>
              <w:t>Time density(</w:t>
            </w:r>
            <w:r w:rsidRPr="00B70C26">
              <w:rPr>
                <w:position w:val="-12"/>
              </w:rPr>
              <w:object w:dxaOrig="639" w:dyaOrig="380" w14:anchorId="7AFB61C8">
                <v:shape id="_x0000_i1041" type="#_x0000_t75" style="width:29pt;height:21pt" o:ole="">
                  <v:imagedata r:id="rId40" o:title=""/>
                </v:shape>
                <o:OLEObject Type="Embed" ProgID="Equation.3" ShapeID="_x0000_i1041" DrawAspect="Content" ObjectID="_1810563368" r:id="rId41"/>
              </w:object>
            </w:r>
            <w:r w:rsidRPr="00B70C26">
              <w:rPr>
                <w:lang w:val="en-US" w:eastAsia="zh-CN"/>
              </w:rPr>
              <w:t>)</w:t>
            </w:r>
          </w:p>
        </w:tc>
      </w:tr>
      <w:tr w:rsidR="00044E41" w:rsidRPr="00B70C26" w14:paraId="167AF10C" w14:textId="77777777" w:rsidTr="001349EE">
        <w:trPr>
          <w:jc w:val="center"/>
        </w:trPr>
        <w:tc>
          <w:tcPr>
            <w:tcW w:w="3119" w:type="dxa"/>
            <w:shd w:val="clear" w:color="auto" w:fill="auto"/>
            <w:vAlign w:val="center"/>
          </w:tcPr>
          <w:p w14:paraId="6A84A0AA" w14:textId="77777777" w:rsidR="00044E41" w:rsidRPr="00B70C26" w:rsidRDefault="00044E41" w:rsidP="001349EE">
            <w:pPr>
              <w:pStyle w:val="TAC"/>
              <w:rPr>
                <w:lang w:val="en-US" w:eastAsia="zh-CN"/>
              </w:rPr>
            </w:pPr>
            <w:r w:rsidRPr="00B70C26">
              <w:rPr>
                <w:lang w:val="en-US" w:eastAsia="zh-CN"/>
              </w:rPr>
              <w:t>I</w:t>
            </w:r>
            <w:r w:rsidRPr="00B70C26">
              <w:rPr>
                <w:vertAlign w:val="subscript"/>
                <w:lang w:val="en-US" w:eastAsia="zh-CN"/>
              </w:rPr>
              <w:t>MCS</w:t>
            </w:r>
            <w:r w:rsidRPr="00B70C26">
              <w:rPr>
                <w:lang w:val="en-US" w:eastAsia="zh-CN"/>
              </w:rPr>
              <w:t xml:space="preserve"> &lt; ptrs-MCS</w:t>
            </w:r>
            <w:r w:rsidRPr="00B70C26">
              <w:rPr>
                <w:vertAlign w:val="subscript"/>
                <w:lang w:val="en-US" w:eastAsia="zh-CN"/>
              </w:rPr>
              <w:t>1</w:t>
            </w:r>
            <w:r w:rsidRPr="00B70C26">
              <w:rPr>
                <w:lang w:val="en-US" w:eastAsia="zh-CN"/>
              </w:rPr>
              <w:t xml:space="preserve"> </w:t>
            </w:r>
          </w:p>
        </w:tc>
        <w:tc>
          <w:tcPr>
            <w:tcW w:w="2942" w:type="dxa"/>
          </w:tcPr>
          <w:p w14:paraId="7D147FE2" w14:textId="77777777" w:rsidR="00044E41" w:rsidRPr="00B70C26" w:rsidRDefault="00044E41" w:rsidP="001349EE">
            <w:pPr>
              <w:pStyle w:val="TAC"/>
              <w:rPr>
                <w:lang w:val="en-US" w:eastAsia="zh-CN"/>
              </w:rPr>
            </w:pPr>
            <w:r w:rsidRPr="00B70C26">
              <w:rPr>
                <w:lang w:val="en-US" w:eastAsia="zh-CN"/>
              </w:rPr>
              <w:t>PT-RS is not present</w:t>
            </w:r>
          </w:p>
        </w:tc>
      </w:tr>
      <w:tr w:rsidR="00044E41" w:rsidRPr="00B70C26" w14:paraId="2BC009E8" w14:textId="77777777" w:rsidTr="001349EE">
        <w:trPr>
          <w:jc w:val="center"/>
        </w:trPr>
        <w:tc>
          <w:tcPr>
            <w:tcW w:w="3119" w:type="dxa"/>
            <w:shd w:val="clear" w:color="auto" w:fill="auto"/>
            <w:vAlign w:val="center"/>
          </w:tcPr>
          <w:p w14:paraId="057E1B3A" w14:textId="77777777" w:rsidR="00044E41" w:rsidRPr="00B70C26" w:rsidRDefault="00044E41" w:rsidP="001349EE">
            <w:pPr>
              <w:pStyle w:val="TAC"/>
              <w:rPr>
                <w:lang w:val="fr-FR" w:eastAsia="zh-CN"/>
              </w:rPr>
            </w:pPr>
            <w:r w:rsidRPr="00B70C26">
              <w:rPr>
                <w:lang w:val="fr-FR" w:eastAsia="zh-CN"/>
              </w:rPr>
              <w:t xml:space="preserve">ptrs-MCS1 </w:t>
            </w:r>
            <w:r w:rsidRPr="00B70C26">
              <w:rPr>
                <w:position w:val="-4"/>
                <w:lang w:val="en-US" w:eastAsia="zh-CN"/>
              </w:rPr>
              <w:object w:dxaOrig="180" w:dyaOrig="220" w14:anchorId="18E3235B">
                <v:shape id="_x0000_i1042" type="#_x0000_t75" style="width:7pt;height:14.5pt" o:ole="">
                  <v:imagedata r:id="rId42" o:title=""/>
                </v:shape>
                <o:OLEObject Type="Embed" ProgID="Equation.3" ShapeID="_x0000_i1042" DrawAspect="Content" ObjectID="_1810563369" r:id="rId43"/>
              </w:object>
            </w:r>
            <w:r w:rsidRPr="00B70C26">
              <w:rPr>
                <w:lang w:val="fr-FR" w:eastAsia="zh-CN"/>
              </w:rPr>
              <w:t xml:space="preserve"> I</w:t>
            </w:r>
            <w:r w:rsidRPr="00B70C26">
              <w:rPr>
                <w:vertAlign w:val="subscript"/>
                <w:lang w:val="fr-FR" w:eastAsia="zh-CN"/>
              </w:rPr>
              <w:t>MCS</w:t>
            </w:r>
            <w:r w:rsidRPr="00B70C26">
              <w:rPr>
                <w:lang w:val="fr-FR" w:eastAsia="zh-CN"/>
              </w:rPr>
              <w:t xml:space="preserve"> &lt; ptrs-MCS2</w:t>
            </w:r>
          </w:p>
        </w:tc>
        <w:tc>
          <w:tcPr>
            <w:tcW w:w="2942" w:type="dxa"/>
          </w:tcPr>
          <w:p w14:paraId="51E72695" w14:textId="77777777" w:rsidR="00044E41" w:rsidRPr="00B70C26" w:rsidRDefault="00044E41" w:rsidP="001349EE">
            <w:pPr>
              <w:pStyle w:val="TAC"/>
              <w:rPr>
                <w:lang w:val="en-US" w:eastAsia="zh-CN"/>
              </w:rPr>
            </w:pPr>
            <w:r w:rsidRPr="00B70C26">
              <w:rPr>
                <w:lang w:val="en-US" w:eastAsia="zh-CN"/>
              </w:rPr>
              <w:t>4</w:t>
            </w:r>
          </w:p>
        </w:tc>
      </w:tr>
      <w:tr w:rsidR="00044E41" w:rsidRPr="00B70C26" w14:paraId="60A12D28" w14:textId="77777777" w:rsidTr="001349EE">
        <w:trPr>
          <w:jc w:val="center"/>
        </w:trPr>
        <w:tc>
          <w:tcPr>
            <w:tcW w:w="3119" w:type="dxa"/>
            <w:shd w:val="clear" w:color="auto" w:fill="auto"/>
            <w:vAlign w:val="center"/>
          </w:tcPr>
          <w:p w14:paraId="0148D2B7" w14:textId="77777777" w:rsidR="00044E41" w:rsidRPr="00B70C26" w:rsidRDefault="00044E41" w:rsidP="001349EE">
            <w:pPr>
              <w:pStyle w:val="TAC"/>
              <w:rPr>
                <w:lang w:val="fr-FR" w:eastAsia="zh-CN"/>
              </w:rPr>
            </w:pPr>
            <w:r w:rsidRPr="00B70C26">
              <w:rPr>
                <w:lang w:val="fr-FR" w:eastAsia="zh-CN"/>
              </w:rPr>
              <w:t xml:space="preserve">ptrs-MCS2 </w:t>
            </w:r>
            <w:r w:rsidRPr="00B70C26">
              <w:rPr>
                <w:position w:val="-4"/>
                <w:lang w:val="en-US" w:eastAsia="zh-CN"/>
              </w:rPr>
              <w:object w:dxaOrig="180" w:dyaOrig="220" w14:anchorId="5CD00A89">
                <v:shape id="_x0000_i1043" type="#_x0000_t75" style="width:7pt;height:14.5pt" o:ole="">
                  <v:imagedata r:id="rId44" o:title=""/>
                </v:shape>
                <o:OLEObject Type="Embed" ProgID="Equation.3" ShapeID="_x0000_i1043" DrawAspect="Content" ObjectID="_1810563370" r:id="rId45"/>
              </w:object>
            </w:r>
            <w:r w:rsidRPr="00B70C26">
              <w:rPr>
                <w:lang w:val="fr-FR" w:eastAsia="zh-CN"/>
              </w:rPr>
              <w:t xml:space="preserve"> I</w:t>
            </w:r>
            <w:r w:rsidRPr="00B70C26">
              <w:rPr>
                <w:vertAlign w:val="subscript"/>
                <w:lang w:val="fr-FR" w:eastAsia="zh-CN"/>
              </w:rPr>
              <w:t>MCS</w:t>
            </w:r>
            <w:r w:rsidRPr="00B70C26">
              <w:rPr>
                <w:lang w:val="fr-FR" w:eastAsia="zh-CN"/>
              </w:rPr>
              <w:t xml:space="preserve"> &lt; ptrs-MCS3</w:t>
            </w:r>
          </w:p>
        </w:tc>
        <w:tc>
          <w:tcPr>
            <w:tcW w:w="2942" w:type="dxa"/>
          </w:tcPr>
          <w:p w14:paraId="61C86A41" w14:textId="77777777" w:rsidR="00044E41" w:rsidRPr="00B70C26" w:rsidRDefault="00044E41" w:rsidP="001349EE">
            <w:pPr>
              <w:pStyle w:val="TAC"/>
              <w:rPr>
                <w:lang w:val="en-US" w:eastAsia="zh-CN"/>
              </w:rPr>
            </w:pPr>
            <w:r w:rsidRPr="00B70C26">
              <w:rPr>
                <w:lang w:val="en-US" w:eastAsia="zh-CN"/>
              </w:rPr>
              <w:t>2</w:t>
            </w:r>
          </w:p>
        </w:tc>
      </w:tr>
      <w:tr w:rsidR="00044E41" w:rsidRPr="00B70C26" w14:paraId="4B4D0977" w14:textId="77777777" w:rsidTr="001349EE">
        <w:trPr>
          <w:jc w:val="center"/>
        </w:trPr>
        <w:tc>
          <w:tcPr>
            <w:tcW w:w="3119" w:type="dxa"/>
            <w:shd w:val="clear" w:color="auto" w:fill="auto"/>
            <w:vAlign w:val="center"/>
          </w:tcPr>
          <w:p w14:paraId="224E5244" w14:textId="77777777" w:rsidR="00044E41" w:rsidRPr="00B70C26" w:rsidRDefault="00044E41" w:rsidP="001349EE">
            <w:pPr>
              <w:pStyle w:val="TAC"/>
              <w:rPr>
                <w:lang w:val="fr-FR" w:eastAsia="zh-CN"/>
              </w:rPr>
            </w:pPr>
            <w:r w:rsidRPr="00B70C26">
              <w:rPr>
                <w:lang w:val="fr-FR" w:eastAsia="zh-CN"/>
              </w:rPr>
              <w:t xml:space="preserve">ptrs-MCS3 </w:t>
            </w:r>
            <w:r w:rsidRPr="00B70C26">
              <w:rPr>
                <w:position w:val="-4"/>
                <w:lang w:val="en-US" w:eastAsia="zh-CN"/>
              </w:rPr>
              <w:object w:dxaOrig="180" w:dyaOrig="220" w14:anchorId="3431179E">
                <v:shape id="_x0000_i1044" type="#_x0000_t75" style="width:7pt;height:14.5pt" o:ole="">
                  <v:imagedata r:id="rId44" o:title=""/>
                </v:shape>
                <o:OLEObject Type="Embed" ProgID="Equation.3" ShapeID="_x0000_i1044" DrawAspect="Content" ObjectID="_1810563371" r:id="rId46"/>
              </w:object>
            </w:r>
            <w:r w:rsidRPr="00B70C26">
              <w:rPr>
                <w:lang w:val="fr-FR" w:eastAsia="zh-CN"/>
              </w:rPr>
              <w:t xml:space="preserve"> I</w:t>
            </w:r>
            <w:r w:rsidRPr="00B70C26">
              <w:rPr>
                <w:vertAlign w:val="subscript"/>
                <w:lang w:val="fr-FR" w:eastAsia="zh-CN"/>
              </w:rPr>
              <w:t>MCS</w:t>
            </w:r>
            <w:r w:rsidRPr="00B70C26">
              <w:rPr>
                <w:lang w:val="fr-FR" w:eastAsia="zh-CN"/>
              </w:rPr>
              <w:t xml:space="preserve"> &lt; ptrs-MCS4</w:t>
            </w:r>
          </w:p>
        </w:tc>
        <w:tc>
          <w:tcPr>
            <w:tcW w:w="2942" w:type="dxa"/>
          </w:tcPr>
          <w:p w14:paraId="31B6C269" w14:textId="77777777" w:rsidR="00044E41" w:rsidRPr="00B70C26" w:rsidRDefault="00044E41" w:rsidP="001349EE">
            <w:pPr>
              <w:pStyle w:val="TAC"/>
              <w:rPr>
                <w:lang w:val="en-US" w:eastAsia="zh-CN"/>
              </w:rPr>
            </w:pPr>
            <w:r w:rsidRPr="00B70C26">
              <w:rPr>
                <w:lang w:val="en-US" w:eastAsia="zh-CN"/>
              </w:rPr>
              <w:t>1</w:t>
            </w:r>
          </w:p>
        </w:tc>
      </w:tr>
    </w:tbl>
    <w:p w14:paraId="6570F378" w14:textId="77777777" w:rsidR="00044E41" w:rsidRPr="00B70C26" w:rsidRDefault="00044E41" w:rsidP="00044E41">
      <w:pPr>
        <w:rPr>
          <w:color w:val="000000"/>
        </w:rPr>
      </w:pPr>
    </w:p>
    <w:p w14:paraId="3939293F" w14:textId="77777777" w:rsidR="00044E41" w:rsidRPr="00B70C26" w:rsidRDefault="00044E41" w:rsidP="00044E41">
      <w:pPr>
        <w:pStyle w:val="TH"/>
      </w:pPr>
      <w:r w:rsidRPr="00B70C26">
        <w:t>Table 6.2.3.1-2: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044E41" w:rsidRPr="00B70C26" w14:paraId="69F81470" w14:textId="77777777" w:rsidTr="001349EE">
        <w:trPr>
          <w:jc w:val="center"/>
        </w:trPr>
        <w:tc>
          <w:tcPr>
            <w:tcW w:w="2968" w:type="dxa"/>
            <w:shd w:val="clear" w:color="auto" w:fill="E7E6E6"/>
            <w:vAlign w:val="center"/>
          </w:tcPr>
          <w:p w14:paraId="60F029E1" w14:textId="77777777" w:rsidR="00044E41" w:rsidRPr="00B70C26" w:rsidRDefault="00044E41" w:rsidP="001349EE">
            <w:pPr>
              <w:pStyle w:val="TAH"/>
              <w:rPr>
                <w:i/>
                <w:lang w:val="en-US" w:eastAsia="zh-CN"/>
              </w:rPr>
            </w:pPr>
            <w:r w:rsidRPr="00B70C26">
              <w:rPr>
                <w:lang w:val="en-US" w:eastAsia="zh-CN"/>
              </w:rPr>
              <w:t>Scheduled bandwidth</w:t>
            </w:r>
          </w:p>
        </w:tc>
        <w:tc>
          <w:tcPr>
            <w:tcW w:w="2969" w:type="dxa"/>
            <w:shd w:val="clear" w:color="auto" w:fill="E7E6E6"/>
          </w:tcPr>
          <w:p w14:paraId="78838E54" w14:textId="77777777" w:rsidR="00044E41" w:rsidRPr="00B70C26" w:rsidRDefault="00044E41" w:rsidP="001349EE">
            <w:pPr>
              <w:pStyle w:val="TAH"/>
              <w:rPr>
                <w:lang w:val="en-US" w:eastAsia="zh-CN"/>
              </w:rPr>
            </w:pPr>
            <w:r w:rsidRPr="00B70C26">
              <w:rPr>
                <w:lang w:val="en-US" w:eastAsia="zh-CN"/>
              </w:rPr>
              <w:t>Frequency density (</w:t>
            </w:r>
            <w:r w:rsidRPr="00B70C26">
              <w:rPr>
                <w:position w:val="-12"/>
              </w:rPr>
              <w:object w:dxaOrig="680" w:dyaOrig="380" w14:anchorId="5A63C6D0">
                <v:shape id="_x0000_i1045" type="#_x0000_t75" style="width:36.5pt;height:21pt" o:ole="">
                  <v:imagedata r:id="rId47" o:title=""/>
                </v:shape>
                <o:OLEObject Type="Embed" ProgID="Equation.3" ShapeID="_x0000_i1045" DrawAspect="Content" ObjectID="_1810563372" r:id="rId48"/>
              </w:object>
            </w:r>
            <w:r w:rsidRPr="00B70C26">
              <w:t>)</w:t>
            </w:r>
          </w:p>
        </w:tc>
      </w:tr>
      <w:tr w:rsidR="00044E41" w:rsidRPr="00B70C26" w14:paraId="084EC38B" w14:textId="77777777" w:rsidTr="001349EE">
        <w:trPr>
          <w:jc w:val="center"/>
        </w:trPr>
        <w:tc>
          <w:tcPr>
            <w:tcW w:w="2968" w:type="dxa"/>
            <w:shd w:val="clear" w:color="auto" w:fill="auto"/>
            <w:vAlign w:val="center"/>
          </w:tcPr>
          <w:p w14:paraId="6D350A7D" w14:textId="77777777" w:rsidR="00044E41" w:rsidRPr="00B70C26" w:rsidRDefault="00044E41" w:rsidP="001349EE">
            <w:pPr>
              <w:pStyle w:val="TAC"/>
              <w:rPr>
                <w:lang w:val="en-US" w:eastAsia="zh-CN"/>
              </w:rPr>
            </w:pPr>
            <w:r w:rsidRPr="00B70C26">
              <w:rPr>
                <w:lang w:val="en-US" w:eastAsia="zh-CN"/>
              </w:rPr>
              <w:t>N</w:t>
            </w:r>
            <w:r w:rsidRPr="00B70C26">
              <w:rPr>
                <w:vertAlign w:val="subscript"/>
                <w:lang w:val="en-US" w:eastAsia="zh-CN"/>
              </w:rPr>
              <w:t>RB</w:t>
            </w:r>
            <w:r w:rsidRPr="00B70C26">
              <w:rPr>
                <w:lang w:val="en-US" w:eastAsia="zh-CN"/>
              </w:rPr>
              <w:t xml:space="preserve"> &lt; N</w:t>
            </w:r>
            <w:r w:rsidRPr="00B70C26">
              <w:rPr>
                <w:vertAlign w:val="subscript"/>
                <w:lang w:val="en-US" w:eastAsia="zh-CN"/>
              </w:rPr>
              <w:t>RB0</w:t>
            </w:r>
          </w:p>
        </w:tc>
        <w:tc>
          <w:tcPr>
            <w:tcW w:w="2969" w:type="dxa"/>
          </w:tcPr>
          <w:p w14:paraId="26E05CA4" w14:textId="77777777" w:rsidR="00044E41" w:rsidRPr="00B70C26" w:rsidRDefault="00044E41" w:rsidP="001349EE">
            <w:pPr>
              <w:pStyle w:val="TAC"/>
              <w:rPr>
                <w:lang w:val="en-US" w:eastAsia="zh-CN"/>
              </w:rPr>
            </w:pPr>
            <w:r w:rsidRPr="00B70C26">
              <w:rPr>
                <w:lang w:val="en-US" w:eastAsia="zh-CN"/>
              </w:rPr>
              <w:t>PT-RS is not present</w:t>
            </w:r>
          </w:p>
        </w:tc>
      </w:tr>
      <w:tr w:rsidR="00044E41" w:rsidRPr="00B70C26" w14:paraId="0DB8977C" w14:textId="77777777" w:rsidTr="001349EE">
        <w:trPr>
          <w:jc w:val="center"/>
        </w:trPr>
        <w:tc>
          <w:tcPr>
            <w:tcW w:w="2968" w:type="dxa"/>
            <w:shd w:val="clear" w:color="auto" w:fill="auto"/>
            <w:vAlign w:val="center"/>
          </w:tcPr>
          <w:p w14:paraId="50B0554E" w14:textId="77777777" w:rsidR="00044E41" w:rsidRPr="00B70C26" w:rsidRDefault="00044E41" w:rsidP="001349EE">
            <w:pPr>
              <w:pStyle w:val="TAC"/>
              <w:rPr>
                <w:lang w:val="en-US" w:eastAsia="zh-CN"/>
              </w:rPr>
            </w:pPr>
            <w:r w:rsidRPr="00B70C26">
              <w:rPr>
                <w:lang w:val="en-US" w:eastAsia="zh-CN"/>
              </w:rPr>
              <w:t>N</w:t>
            </w:r>
            <w:r w:rsidRPr="00B70C26">
              <w:rPr>
                <w:vertAlign w:val="subscript"/>
                <w:lang w:val="en-US" w:eastAsia="zh-CN"/>
              </w:rPr>
              <w:t>RB0</w:t>
            </w:r>
            <w:r w:rsidRPr="00B70C26">
              <w:rPr>
                <w:lang w:val="en-US" w:eastAsia="zh-CN"/>
              </w:rPr>
              <w:t xml:space="preserve"> </w:t>
            </w:r>
            <w:r w:rsidRPr="00B70C26">
              <w:rPr>
                <w:position w:val="-4"/>
                <w:lang w:val="en-US" w:eastAsia="zh-CN"/>
              </w:rPr>
              <w:object w:dxaOrig="180" w:dyaOrig="220" w14:anchorId="40CEFF2A">
                <v:shape id="_x0000_i1046" type="#_x0000_t75" style="width:7pt;height:14.5pt" o:ole="">
                  <v:imagedata r:id="rId44" o:title=""/>
                </v:shape>
                <o:OLEObject Type="Embed" ProgID="Equation.3" ShapeID="_x0000_i1046" DrawAspect="Content" ObjectID="_1810563373" r:id="rId49"/>
              </w:object>
            </w:r>
            <w:r w:rsidRPr="00B70C26">
              <w:rPr>
                <w:lang w:val="en-US" w:eastAsia="zh-CN"/>
              </w:rPr>
              <w:t xml:space="preserve"> N</w:t>
            </w:r>
            <w:r w:rsidRPr="00B70C26">
              <w:rPr>
                <w:vertAlign w:val="subscript"/>
                <w:lang w:val="en-US" w:eastAsia="zh-CN"/>
              </w:rPr>
              <w:t>RB</w:t>
            </w:r>
            <w:r w:rsidRPr="00B70C26">
              <w:rPr>
                <w:lang w:val="en-US" w:eastAsia="zh-CN"/>
              </w:rPr>
              <w:t xml:space="preserve"> &lt; N</w:t>
            </w:r>
            <w:r w:rsidRPr="00B70C26">
              <w:rPr>
                <w:vertAlign w:val="subscript"/>
                <w:lang w:val="en-US" w:eastAsia="zh-CN"/>
              </w:rPr>
              <w:t>RB1</w:t>
            </w:r>
          </w:p>
        </w:tc>
        <w:tc>
          <w:tcPr>
            <w:tcW w:w="2969" w:type="dxa"/>
          </w:tcPr>
          <w:p w14:paraId="17C578D1" w14:textId="77777777" w:rsidR="00044E41" w:rsidRPr="00B70C26" w:rsidRDefault="00044E41" w:rsidP="001349EE">
            <w:pPr>
              <w:pStyle w:val="TAC"/>
              <w:rPr>
                <w:lang w:val="en-US" w:eastAsia="zh-CN"/>
              </w:rPr>
            </w:pPr>
            <w:r w:rsidRPr="00B70C26">
              <w:rPr>
                <w:lang w:val="en-US" w:eastAsia="zh-CN"/>
              </w:rPr>
              <w:t>2</w:t>
            </w:r>
          </w:p>
        </w:tc>
      </w:tr>
      <w:tr w:rsidR="00044E41" w:rsidRPr="00B70C26" w14:paraId="611906BE" w14:textId="77777777" w:rsidTr="001349EE">
        <w:trPr>
          <w:jc w:val="center"/>
        </w:trPr>
        <w:tc>
          <w:tcPr>
            <w:tcW w:w="2968" w:type="dxa"/>
            <w:shd w:val="clear" w:color="auto" w:fill="auto"/>
            <w:vAlign w:val="center"/>
          </w:tcPr>
          <w:p w14:paraId="7D98344E" w14:textId="77777777" w:rsidR="00044E41" w:rsidRPr="00B70C26" w:rsidRDefault="00044E41" w:rsidP="001349EE">
            <w:pPr>
              <w:pStyle w:val="TAC"/>
              <w:rPr>
                <w:lang w:val="en-US" w:eastAsia="zh-CN"/>
              </w:rPr>
            </w:pPr>
            <w:r w:rsidRPr="00B70C26">
              <w:rPr>
                <w:lang w:val="en-US" w:eastAsia="zh-CN"/>
              </w:rPr>
              <w:t xml:space="preserve"> N</w:t>
            </w:r>
            <w:r w:rsidRPr="00B70C26">
              <w:rPr>
                <w:vertAlign w:val="subscript"/>
                <w:lang w:val="en-US" w:eastAsia="zh-CN"/>
              </w:rPr>
              <w:t>RB1</w:t>
            </w:r>
            <w:r w:rsidRPr="00B70C26">
              <w:rPr>
                <w:lang w:val="en-US" w:eastAsia="zh-CN"/>
              </w:rPr>
              <w:t xml:space="preserve"> </w:t>
            </w:r>
            <w:r w:rsidRPr="00B70C26">
              <w:rPr>
                <w:position w:val="-4"/>
                <w:lang w:val="en-US" w:eastAsia="zh-CN"/>
              </w:rPr>
              <w:object w:dxaOrig="180" w:dyaOrig="220" w14:anchorId="601FD3C9">
                <v:shape id="_x0000_i1047" type="#_x0000_t75" style="width:7pt;height:14.5pt" o:ole="">
                  <v:imagedata r:id="rId44" o:title=""/>
                </v:shape>
                <o:OLEObject Type="Embed" ProgID="Equation.3" ShapeID="_x0000_i1047" DrawAspect="Content" ObjectID="_1810563374" r:id="rId50"/>
              </w:object>
            </w:r>
            <w:r w:rsidRPr="00B70C26">
              <w:rPr>
                <w:lang w:val="en-US" w:eastAsia="zh-CN"/>
              </w:rPr>
              <w:t xml:space="preserve"> N</w:t>
            </w:r>
            <w:r w:rsidRPr="00B70C26">
              <w:rPr>
                <w:vertAlign w:val="subscript"/>
                <w:lang w:val="en-US" w:eastAsia="zh-CN"/>
              </w:rPr>
              <w:t>RB</w:t>
            </w:r>
            <w:r w:rsidRPr="00B70C26">
              <w:rPr>
                <w:lang w:val="en-US" w:eastAsia="zh-CN"/>
              </w:rPr>
              <w:t xml:space="preserve"> </w:t>
            </w:r>
          </w:p>
        </w:tc>
        <w:tc>
          <w:tcPr>
            <w:tcW w:w="2969" w:type="dxa"/>
          </w:tcPr>
          <w:p w14:paraId="531B8062" w14:textId="77777777" w:rsidR="00044E41" w:rsidRPr="00B70C26" w:rsidRDefault="00044E41" w:rsidP="001349EE">
            <w:pPr>
              <w:pStyle w:val="TAC"/>
              <w:rPr>
                <w:lang w:val="en-US" w:eastAsia="zh-CN"/>
              </w:rPr>
            </w:pPr>
            <w:r w:rsidRPr="00B70C26">
              <w:rPr>
                <w:lang w:val="en-US" w:eastAsia="zh-CN"/>
              </w:rPr>
              <w:t>4</w:t>
            </w:r>
          </w:p>
        </w:tc>
      </w:tr>
    </w:tbl>
    <w:p w14:paraId="18248A62" w14:textId="77777777" w:rsidR="00044E41" w:rsidRPr="00B70C26" w:rsidRDefault="00044E41" w:rsidP="00044E41">
      <w:pPr>
        <w:rPr>
          <w:color w:val="000000"/>
        </w:rPr>
      </w:pPr>
    </w:p>
    <w:p w14:paraId="4CDD7F88" w14:textId="77777777" w:rsidR="00044E41" w:rsidRPr="00B70C26" w:rsidRDefault="00044E41" w:rsidP="00044E41">
      <w:pPr>
        <w:spacing w:before="240"/>
        <w:rPr>
          <w:color w:val="000000"/>
          <w:lang w:eastAsia="ko-KR"/>
        </w:rPr>
      </w:pPr>
      <w:r w:rsidRPr="00B70C26">
        <w:rPr>
          <w:color w:val="000000"/>
        </w:rPr>
        <w:lastRenderedPageBreak/>
        <w:t xml:space="preserve">The higher layer parameter </w:t>
      </w:r>
      <w:r w:rsidRPr="00B70C26">
        <w:rPr>
          <w:i/>
          <w:lang w:val="en-US"/>
        </w:rPr>
        <w:t>PTRS-</w:t>
      </w:r>
      <w:proofErr w:type="spellStart"/>
      <w:r w:rsidRPr="00B70C26">
        <w:rPr>
          <w:i/>
          <w:lang w:val="en-US"/>
        </w:rPr>
        <w:t>UplinkConfig</w:t>
      </w:r>
      <w:proofErr w:type="spellEnd"/>
      <w:r w:rsidRPr="00B70C26">
        <w:rPr>
          <w:lang w:val="en-US"/>
        </w:rPr>
        <w:t xml:space="preserve"> provides the parameters </w:t>
      </w:r>
      <w:proofErr w:type="spellStart"/>
      <w:r w:rsidRPr="00B70C26">
        <w:rPr>
          <w:i/>
          <w:iCs/>
          <w:lang w:val="en-US" w:eastAsia="zh-CN"/>
        </w:rPr>
        <w:t>ptrs-MCS</w:t>
      </w:r>
      <w:r w:rsidRPr="00B70C26">
        <w:rPr>
          <w:i/>
          <w:iCs/>
          <w:vertAlign w:val="subscript"/>
          <w:lang w:val="en-US" w:eastAsia="zh-CN"/>
        </w:rPr>
        <w:t>i</w:t>
      </w:r>
      <w:proofErr w:type="spellEnd"/>
      <w:r w:rsidRPr="00B70C26">
        <w:rPr>
          <w:lang w:val="en-US" w:eastAsia="zh-CN"/>
        </w:rPr>
        <w:t xml:space="preserve">, </w:t>
      </w:r>
      <w:r w:rsidRPr="00B70C26">
        <w:rPr>
          <w:i/>
          <w:iCs/>
          <w:lang w:val="en-US" w:eastAsia="zh-CN"/>
        </w:rPr>
        <w:t>i</w:t>
      </w:r>
      <w:r w:rsidRPr="00B70C26">
        <w:rPr>
          <w:iCs/>
          <w:lang w:val="en-US" w:eastAsia="zh-CN"/>
        </w:rPr>
        <w:t>=1,2,3</w:t>
      </w:r>
      <w:r w:rsidRPr="00B70C26">
        <w:rPr>
          <w:lang w:val="en-US" w:eastAsia="zh-CN"/>
        </w:rPr>
        <w:t xml:space="preserve"> and</w:t>
      </w:r>
      <w:r w:rsidRPr="00B70C26" w:rsidDel="0005378F">
        <w:rPr>
          <w:i/>
          <w:color w:val="000000"/>
        </w:rPr>
        <w:t xml:space="preserve"> </w:t>
      </w:r>
      <w:r w:rsidRPr="00B70C26">
        <w:rPr>
          <w:color w:val="000000"/>
        </w:rPr>
        <w:t xml:space="preserve">with values in 0-29 when MCS Table 5.1.3.1-1 </w:t>
      </w:r>
      <w:r w:rsidRPr="00B70C26">
        <w:rPr>
          <w:rFonts w:eastAsia="DengXian"/>
          <w:color w:val="000000"/>
        </w:rPr>
        <w:t xml:space="preserve">or Table 5.1.3.1-3 </w:t>
      </w:r>
      <w:r w:rsidRPr="00B70C26">
        <w:rPr>
          <w:color w:val="000000"/>
        </w:rPr>
        <w:t xml:space="preserve">is used and 0-28 when MCS Table 5.1.3.1-2 is used, respectively. </w:t>
      </w:r>
      <w:r w:rsidRPr="00B70C26">
        <w:rPr>
          <w:i/>
          <w:iCs/>
          <w:color w:val="000000"/>
        </w:rPr>
        <w:t>ptrs-MCS4</w:t>
      </w:r>
      <w:r w:rsidRPr="00B70C26">
        <w:rPr>
          <w:color w:val="000000"/>
        </w:rPr>
        <w:t xml:space="preserve"> is not explicitly configured by higher layers but assumed 29 when MCS Table 5.1.3.1-1</w:t>
      </w:r>
      <w:r w:rsidRPr="00B70C26">
        <w:rPr>
          <w:rFonts w:eastAsia="DengXian"/>
          <w:color w:val="000000"/>
        </w:rPr>
        <w:t xml:space="preserve"> or Table 5.1.3.1-3</w:t>
      </w:r>
      <w:r w:rsidRPr="00B70C26">
        <w:rPr>
          <w:color w:val="000000"/>
        </w:rPr>
        <w:t xml:space="preserve"> is used and 28 when MCS Table 5.1.3.1-2 is used. </w:t>
      </w:r>
      <w:r w:rsidRPr="00B70C26">
        <w:rPr>
          <w:color w:val="000000"/>
          <w:lang w:eastAsia="ko-KR"/>
        </w:rPr>
        <w:t>The higher layer paramete</w:t>
      </w:r>
      <w:r w:rsidRPr="00B70C26">
        <w:rPr>
          <w:lang w:eastAsia="ko-KR"/>
        </w:rPr>
        <w:t xml:space="preserve">r </w:t>
      </w:r>
      <w:r w:rsidRPr="00B70C26">
        <w:rPr>
          <w:i/>
          <w:lang w:val="en-US"/>
        </w:rPr>
        <w:t>PTRS-</w:t>
      </w:r>
      <w:proofErr w:type="spellStart"/>
      <w:r w:rsidRPr="00B70C26">
        <w:rPr>
          <w:i/>
          <w:lang w:val="en-US"/>
        </w:rPr>
        <w:t>UplinkConfig</w:t>
      </w:r>
      <w:proofErr w:type="spellEnd"/>
      <w:r w:rsidRPr="00B70C26">
        <w:rPr>
          <w:lang w:val="en-US"/>
        </w:rPr>
        <w:t xml:space="preserve"> provides the parameters </w:t>
      </w:r>
      <w:proofErr w:type="spellStart"/>
      <w:r w:rsidRPr="00B70C26">
        <w:rPr>
          <w:i/>
          <w:iCs/>
          <w:lang w:val="en-US" w:eastAsia="zh-CN"/>
        </w:rPr>
        <w:t>N</w:t>
      </w:r>
      <w:r w:rsidRPr="00B70C26">
        <w:rPr>
          <w:i/>
          <w:iCs/>
          <w:vertAlign w:val="subscript"/>
          <w:lang w:val="en-US" w:eastAsia="zh-CN"/>
        </w:rPr>
        <w:t>RBi</w:t>
      </w:r>
      <w:proofErr w:type="spellEnd"/>
      <w:r w:rsidRPr="00B70C26">
        <w:rPr>
          <w:vertAlign w:val="subscript"/>
          <w:lang w:val="en-US" w:eastAsia="zh-CN"/>
        </w:rPr>
        <w:t xml:space="preserve"> </w:t>
      </w:r>
      <w:r w:rsidRPr="00B70C26">
        <w:rPr>
          <w:i/>
          <w:iCs/>
          <w:lang w:val="en-US" w:eastAsia="zh-CN"/>
        </w:rPr>
        <w:t>i</w:t>
      </w:r>
      <w:r w:rsidRPr="00B70C26">
        <w:rPr>
          <w:iCs/>
          <w:lang w:val="en-US" w:eastAsia="zh-CN"/>
        </w:rPr>
        <w:t>=0,1</w:t>
      </w:r>
      <w:r w:rsidRPr="00B70C26" w:rsidDel="0005378F">
        <w:rPr>
          <w:i/>
          <w:lang w:eastAsia="ko-KR"/>
        </w:rPr>
        <w:t xml:space="preserve"> </w:t>
      </w:r>
      <w:r w:rsidRPr="00B70C26">
        <w:rPr>
          <w:color w:val="000000"/>
          <w:lang w:eastAsia="ko-KR"/>
        </w:rPr>
        <w:t xml:space="preserve">with values in range 1-276. </w:t>
      </w:r>
    </w:p>
    <w:p w14:paraId="68726B81" w14:textId="77777777" w:rsidR="00044E41" w:rsidRPr="00B70C26" w:rsidRDefault="00044E41" w:rsidP="00044E41">
      <w:pPr>
        <w:rPr>
          <w:color w:val="000000"/>
          <w:lang w:eastAsia="ko-KR"/>
        </w:rPr>
      </w:pPr>
      <w:r w:rsidRPr="00B70C26">
        <w:rPr>
          <w:color w:val="000000"/>
          <w:lang w:eastAsia="ko-KR"/>
        </w:rPr>
        <w:t xml:space="preserve">If the higher layer parameter </w:t>
      </w:r>
      <w:r w:rsidRPr="00B70C26">
        <w:rPr>
          <w:i/>
          <w:color w:val="000000"/>
          <w:lang w:eastAsia="ko-KR"/>
        </w:rPr>
        <w:t>PTRS-</w:t>
      </w:r>
      <w:proofErr w:type="spellStart"/>
      <w:r w:rsidRPr="00B70C26">
        <w:rPr>
          <w:i/>
          <w:color w:val="000000"/>
          <w:lang w:eastAsia="ko-KR"/>
        </w:rPr>
        <w:t>UplinkConfig</w:t>
      </w:r>
      <w:proofErr w:type="spellEnd"/>
      <w:r w:rsidRPr="00B70C26">
        <w:rPr>
          <w:color w:val="000000"/>
          <w:lang w:eastAsia="ko-KR"/>
        </w:rPr>
        <w:t xml:space="preserve"> indicates that the time density thresholds </w:t>
      </w:r>
      <w:proofErr w:type="spellStart"/>
      <w:r w:rsidRPr="00B70C26">
        <w:rPr>
          <w:i/>
          <w:color w:val="000000"/>
          <w:lang w:eastAsia="ko-KR"/>
        </w:rPr>
        <w:t>ptrs-MCS</w:t>
      </w:r>
      <w:r w:rsidRPr="00B70C26">
        <w:rPr>
          <w:i/>
          <w:color w:val="000000"/>
          <w:vertAlign w:val="subscript"/>
          <w:lang w:eastAsia="ko-KR"/>
        </w:rPr>
        <w:t>i</w:t>
      </w:r>
      <w:proofErr w:type="spellEnd"/>
      <w:r w:rsidRPr="00B70C26">
        <w:rPr>
          <w:color w:val="000000"/>
          <w:lang w:eastAsia="ko-KR"/>
        </w:rPr>
        <w:t xml:space="preserve"> = </w:t>
      </w:r>
      <w:r w:rsidRPr="00B70C26">
        <w:rPr>
          <w:i/>
          <w:color w:val="000000"/>
          <w:lang w:eastAsia="ko-KR"/>
        </w:rPr>
        <w:t>ptrs-MCS</w:t>
      </w:r>
      <w:r w:rsidRPr="00B70C26">
        <w:rPr>
          <w:i/>
          <w:color w:val="000000"/>
          <w:vertAlign w:val="subscript"/>
          <w:lang w:eastAsia="ko-KR"/>
        </w:rPr>
        <w:t>i+1</w:t>
      </w:r>
      <w:r w:rsidRPr="00B70C26">
        <w:rPr>
          <w:color w:val="000000"/>
          <w:lang w:eastAsia="ko-KR"/>
        </w:rPr>
        <w:t xml:space="preserve">, then the time density </w:t>
      </w:r>
      <w:r w:rsidRPr="00B70C26">
        <w:rPr>
          <w:i/>
          <w:color w:val="000000"/>
          <w:lang w:eastAsia="ko-KR"/>
        </w:rPr>
        <w:t>L</w:t>
      </w:r>
      <w:r w:rsidRPr="00B70C26">
        <w:rPr>
          <w:i/>
          <w:color w:val="000000"/>
          <w:vertAlign w:val="subscript"/>
          <w:lang w:eastAsia="ko-KR"/>
        </w:rPr>
        <w:t>PTRS</w:t>
      </w:r>
      <w:r w:rsidRPr="00B70C26">
        <w:rPr>
          <w:color w:val="000000"/>
          <w:lang w:eastAsia="ko-KR"/>
        </w:rPr>
        <w:t xml:space="preserve"> of the associated row where both these thresholds appear in Table 6.2</w:t>
      </w:r>
      <w:r w:rsidRPr="00B70C26">
        <w:rPr>
          <w:color w:val="000000"/>
        </w:rPr>
        <w:t>.3.1</w:t>
      </w:r>
      <w:r w:rsidRPr="00B70C26">
        <w:rPr>
          <w:color w:val="000000"/>
          <w:lang w:eastAsia="ko-KR"/>
        </w:rPr>
        <w:t>-1 is disabled. If the higher layer parameter</w:t>
      </w:r>
      <w:r w:rsidRPr="00B70C26">
        <w:rPr>
          <w:i/>
          <w:color w:val="000000"/>
          <w:lang w:eastAsia="ko-KR"/>
        </w:rPr>
        <w:t xml:space="preserve"> </w:t>
      </w:r>
      <w:proofErr w:type="spellStart"/>
      <w:r w:rsidRPr="00B70C26">
        <w:rPr>
          <w:i/>
          <w:color w:val="000000"/>
          <w:lang w:eastAsia="ko-KR"/>
        </w:rPr>
        <w:t>frequencyDensity</w:t>
      </w:r>
      <w:proofErr w:type="spellEnd"/>
      <w:r w:rsidRPr="00B70C26">
        <w:rPr>
          <w:color w:val="000000"/>
          <w:lang w:eastAsia="ko-KR"/>
        </w:rPr>
        <w:t xml:space="preserve"> in </w:t>
      </w:r>
      <w:r w:rsidRPr="00B70C26">
        <w:rPr>
          <w:i/>
          <w:color w:val="000000"/>
          <w:lang w:eastAsia="ko-KR"/>
        </w:rPr>
        <w:t>PTRS-</w:t>
      </w:r>
      <w:proofErr w:type="spellStart"/>
      <w:r w:rsidRPr="00B70C26">
        <w:rPr>
          <w:i/>
          <w:color w:val="000000"/>
          <w:lang w:eastAsia="ko-KR"/>
        </w:rPr>
        <w:t>UplinkConfig</w:t>
      </w:r>
      <w:proofErr w:type="spellEnd"/>
      <w:r w:rsidRPr="00B70C26">
        <w:rPr>
          <w:color w:val="000000"/>
          <w:lang w:eastAsia="ko-KR"/>
        </w:rPr>
        <w:t xml:space="preserve"> indicates that the frequency density thresholds </w:t>
      </w:r>
      <w:proofErr w:type="spellStart"/>
      <w:r w:rsidRPr="00B70C26">
        <w:rPr>
          <w:i/>
          <w:color w:val="000000"/>
          <w:lang w:eastAsia="ko-KR"/>
        </w:rPr>
        <w:t>N</w:t>
      </w:r>
      <w:r w:rsidRPr="00B70C26">
        <w:rPr>
          <w:i/>
          <w:color w:val="000000"/>
          <w:vertAlign w:val="subscript"/>
          <w:lang w:eastAsia="ko-KR"/>
        </w:rPr>
        <w:t>RB,i</w:t>
      </w:r>
      <w:proofErr w:type="spellEnd"/>
      <w:r w:rsidRPr="00B70C26">
        <w:rPr>
          <w:color w:val="000000"/>
          <w:lang w:eastAsia="ko-KR"/>
        </w:rPr>
        <w:t xml:space="preserve"> = </w:t>
      </w:r>
      <w:r w:rsidRPr="00B70C26">
        <w:rPr>
          <w:i/>
          <w:color w:val="000000"/>
          <w:lang w:eastAsia="ko-KR"/>
        </w:rPr>
        <w:t>N</w:t>
      </w:r>
      <w:r w:rsidRPr="00B70C26">
        <w:rPr>
          <w:i/>
          <w:color w:val="000000"/>
          <w:vertAlign w:val="subscript"/>
          <w:lang w:eastAsia="ko-KR"/>
        </w:rPr>
        <w:t>RB,i+1</w:t>
      </w:r>
      <w:r w:rsidRPr="00B70C26">
        <w:rPr>
          <w:color w:val="000000"/>
          <w:lang w:eastAsia="ko-KR"/>
        </w:rPr>
        <w:t xml:space="preserve">, then the frequency density </w:t>
      </w:r>
      <w:r w:rsidRPr="00B70C26">
        <w:rPr>
          <w:i/>
          <w:color w:val="000000"/>
          <w:lang w:eastAsia="ko-KR"/>
        </w:rPr>
        <w:t>K</w:t>
      </w:r>
      <w:r w:rsidRPr="00B70C26">
        <w:rPr>
          <w:i/>
          <w:color w:val="000000"/>
          <w:vertAlign w:val="subscript"/>
          <w:lang w:eastAsia="ko-KR"/>
        </w:rPr>
        <w:t>PTRS</w:t>
      </w:r>
      <w:r w:rsidRPr="00B70C26">
        <w:rPr>
          <w:color w:val="000000"/>
          <w:lang w:eastAsia="ko-KR"/>
        </w:rPr>
        <w:t xml:space="preserve"> of the associated row where both these thresholds appear in Table 6.2</w:t>
      </w:r>
      <w:r w:rsidRPr="00B70C26">
        <w:rPr>
          <w:color w:val="000000"/>
        </w:rPr>
        <w:t>.3.1</w:t>
      </w:r>
      <w:r w:rsidRPr="00B70C26">
        <w:rPr>
          <w:color w:val="000000"/>
          <w:lang w:eastAsia="ko-KR"/>
        </w:rPr>
        <w:t>-2 is disabled.</w:t>
      </w:r>
    </w:p>
    <w:p w14:paraId="089331AC" w14:textId="77777777" w:rsidR="00044E41" w:rsidRPr="00B70C26" w:rsidRDefault="00044E41" w:rsidP="00044E41">
      <w:pPr>
        <w:rPr>
          <w:color w:val="000000"/>
          <w:lang w:eastAsia="ko-KR"/>
        </w:rPr>
      </w:pPr>
      <w:r w:rsidRPr="00B70C26">
        <w:rPr>
          <w:color w:val="000000"/>
          <w:lang w:eastAsia="ko-KR"/>
        </w:rPr>
        <w:t>If either or both of the parameters PT-RS time density (</w:t>
      </w:r>
      <w:r w:rsidRPr="00B70C26">
        <w:rPr>
          <w:i/>
          <w:iCs/>
          <w:color w:val="000000"/>
          <w:lang w:eastAsia="ko-KR"/>
        </w:rPr>
        <w:t>L</w:t>
      </w:r>
      <w:r w:rsidRPr="00B70C26">
        <w:rPr>
          <w:i/>
          <w:iCs/>
          <w:color w:val="000000"/>
          <w:vertAlign w:val="subscript"/>
          <w:lang w:eastAsia="ko-KR"/>
        </w:rPr>
        <w:t>PT-RS</w:t>
      </w:r>
      <w:r w:rsidRPr="00B70C26">
        <w:rPr>
          <w:color w:val="000000"/>
          <w:lang w:eastAsia="ko-KR"/>
        </w:rPr>
        <w:t>) and PT-RS frequency density (</w:t>
      </w:r>
      <w:r w:rsidRPr="00B70C26">
        <w:rPr>
          <w:i/>
          <w:iCs/>
          <w:color w:val="000000"/>
          <w:lang w:eastAsia="ko-KR"/>
        </w:rPr>
        <w:t>K</w:t>
      </w:r>
      <w:r w:rsidRPr="00B70C26">
        <w:rPr>
          <w:i/>
          <w:iCs/>
          <w:color w:val="000000"/>
          <w:vertAlign w:val="subscript"/>
          <w:lang w:eastAsia="ko-KR"/>
        </w:rPr>
        <w:t>PT-RS</w:t>
      </w:r>
      <w:r w:rsidRPr="00B70C26">
        <w:rPr>
          <w:color w:val="000000"/>
          <w:lang w:eastAsia="ko-KR"/>
        </w:rPr>
        <w:t>), shown in Table 6.2.3.1-1 and Table 6.2.3.1-2, indicates that are configured as 'PT-RS not present', the UE shall assume that PT-RS is not present.</w:t>
      </w:r>
    </w:p>
    <w:p w14:paraId="11E545FD" w14:textId="77777777" w:rsidR="00044E41" w:rsidRPr="00B70C26" w:rsidRDefault="00044E41" w:rsidP="00044E41">
      <w:pPr>
        <w:rPr>
          <w:rFonts w:eastAsia="Malgun Gothic"/>
          <w:color w:val="000000"/>
          <w:lang w:eastAsia="ko-KR"/>
        </w:rPr>
      </w:pPr>
      <w:r w:rsidRPr="00B70C26">
        <w:rPr>
          <w:rFonts w:eastAsia="Malgun Gothic"/>
          <w:color w:val="000000"/>
          <w:lang w:eastAsia="ko-KR"/>
        </w:rPr>
        <w:t xml:space="preserve">When a UE is scheduled to transmit PUSCH with allocation duration of 2 symbols or less, and if </w:t>
      </w:r>
      <w:r w:rsidRPr="00B70C26">
        <w:rPr>
          <w:rFonts w:eastAsia="Malgun Gothic"/>
          <w:i/>
          <w:iCs/>
          <w:color w:val="000000"/>
          <w:lang w:eastAsia="ko-KR"/>
        </w:rPr>
        <w:t>L</w:t>
      </w:r>
      <w:r w:rsidRPr="00B70C26">
        <w:rPr>
          <w:rFonts w:eastAsia="Malgun Gothic"/>
          <w:i/>
          <w:iCs/>
          <w:color w:val="000000"/>
          <w:vertAlign w:val="subscript"/>
          <w:lang w:eastAsia="ko-KR"/>
        </w:rPr>
        <w:t>PT-RS</w:t>
      </w:r>
      <w:r w:rsidRPr="00B70C26">
        <w:rPr>
          <w:rFonts w:eastAsia="Malgun Gothic"/>
          <w:color w:val="000000"/>
          <w:lang w:eastAsia="ko-KR"/>
        </w:rPr>
        <w:t xml:space="preserve"> is set to 2 or 4, the UE shall not transmit PT-RS. When a UE is scheduled to transmit PUSCH with allocation duration of 4 symbols or less, and if </w:t>
      </w:r>
      <w:r w:rsidRPr="00B70C26">
        <w:rPr>
          <w:rFonts w:eastAsia="Malgun Gothic"/>
          <w:i/>
          <w:iCs/>
          <w:color w:val="000000"/>
          <w:lang w:eastAsia="ko-KR"/>
        </w:rPr>
        <w:t>L</w:t>
      </w:r>
      <w:r w:rsidRPr="00B70C26">
        <w:rPr>
          <w:rFonts w:eastAsia="Malgun Gothic"/>
          <w:i/>
          <w:iCs/>
          <w:color w:val="000000"/>
          <w:vertAlign w:val="subscript"/>
          <w:lang w:eastAsia="ko-KR"/>
        </w:rPr>
        <w:t>PT-RS</w:t>
      </w:r>
      <w:r w:rsidRPr="00B70C26">
        <w:rPr>
          <w:rFonts w:eastAsia="Malgun Gothic"/>
          <w:color w:val="000000"/>
          <w:lang w:eastAsia="ko-KR"/>
        </w:rPr>
        <w:t xml:space="preserve"> is set to 4, the UE shall not transmit PT-RS.</w:t>
      </w:r>
    </w:p>
    <w:p w14:paraId="23BABEB9" w14:textId="77777777" w:rsidR="00044E41" w:rsidRPr="00B70C26" w:rsidRDefault="00044E41" w:rsidP="00044E41">
      <w:pPr>
        <w:rPr>
          <w:rFonts w:eastAsia="Malgun Gothic"/>
          <w:color w:val="000000"/>
          <w:lang w:eastAsia="ko-KR"/>
        </w:rPr>
      </w:pPr>
      <w:r w:rsidRPr="00B70C26">
        <w:rPr>
          <w:rFonts w:eastAsia="Malgun Gothic"/>
          <w:color w:val="000000"/>
          <w:lang w:eastAsia="ko-KR"/>
        </w:rPr>
        <w:t xml:space="preserve">When a UE is scheduled to transmit PUSCH for retransmission, if the UE is scheduled with </w:t>
      </w:r>
      <w:r w:rsidRPr="00B70C26">
        <w:rPr>
          <w:rFonts w:eastAsia="Malgun Gothic"/>
          <w:i/>
          <w:color w:val="000000"/>
          <w:kern w:val="2"/>
          <w:lang w:val="en-US" w:eastAsia="zh-CN"/>
        </w:rPr>
        <w:t>I</w:t>
      </w:r>
      <w:r w:rsidRPr="00B70C26">
        <w:rPr>
          <w:rFonts w:eastAsia="Malgun Gothic"/>
          <w:i/>
          <w:color w:val="000000"/>
          <w:kern w:val="2"/>
          <w:vertAlign w:val="subscript"/>
          <w:lang w:val="en-US" w:eastAsia="zh-CN"/>
        </w:rPr>
        <w:t>MCS</w:t>
      </w:r>
      <w:r w:rsidRPr="00B70C26">
        <w:rPr>
          <w:rFonts w:eastAsia="Malgun Gothic"/>
          <w:color w:val="000000"/>
          <w:lang w:eastAsia="ko-KR"/>
        </w:rPr>
        <w:t xml:space="preserve"> &gt; </w:t>
      </w:r>
      <w:r w:rsidRPr="00B70C26">
        <w:rPr>
          <w:rFonts w:eastAsia="Malgun Gothic"/>
          <w:i/>
          <w:color w:val="000000"/>
          <w:lang w:eastAsia="ko-KR"/>
        </w:rPr>
        <w:t>V</w:t>
      </w:r>
      <w:r w:rsidRPr="00B70C26">
        <w:rPr>
          <w:rFonts w:eastAsia="Malgun Gothic"/>
          <w:color w:val="000000"/>
          <w:lang w:eastAsia="ko-KR"/>
        </w:rPr>
        <w:t xml:space="preserve">, where </w:t>
      </w:r>
      <w:r w:rsidRPr="00B70C26">
        <w:rPr>
          <w:rFonts w:eastAsia="Malgun Gothic"/>
          <w:i/>
          <w:color w:val="000000"/>
          <w:lang w:eastAsia="ko-KR"/>
        </w:rPr>
        <w:t>V</w:t>
      </w:r>
      <w:r w:rsidRPr="00B70C26">
        <w:rPr>
          <w:rFonts w:eastAsia="Malgun Gothic"/>
          <w:color w:val="000000"/>
          <w:lang w:eastAsia="ko-KR"/>
        </w:rPr>
        <w:t xml:space="preserve"> = 28 for MCS Table 5.1.3.1-1 and MCS Table 5.1.3.1-3 and </w:t>
      </w:r>
      <w:r w:rsidRPr="00B70C26">
        <w:rPr>
          <w:rFonts w:eastAsia="Malgun Gothic"/>
          <w:i/>
          <w:color w:val="000000"/>
          <w:lang w:eastAsia="ko-KR"/>
        </w:rPr>
        <w:t>V</w:t>
      </w:r>
      <w:r w:rsidRPr="00B70C26">
        <w:rPr>
          <w:rFonts w:eastAsia="Malgun Gothic"/>
          <w:color w:val="000000"/>
          <w:lang w:eastAsia="ko-KR"/>
        </w:rPr>
        <w:t xml:space="preserve"> = 27 for MCS Table 5.1.3.1-2, respectively, the MCS for PT-RS time-density determination is obtained from the DCI for the same transport block in the initial transmission, which is smaller than or equal to V. </w:t>
      </w:r>
    </w:p>
    <w:p w14:paraId="4E338171" w14:textId="77777777" w:rsidR="00044E41" w:rsidRPr="00B70C26" w:rsidRDefault="00044E41" w:rsidP="00044E41">
      <w:pPr>
        <w:rPr>
          <w:color w:val="000000"/>
        </w:rPr>
      </w:pPr>
      <w:r w:rsidRPr="00B70C26">
        <w:rPr>
          <w:color w:val="000000"/>
        </w:rPr>
        <w:t xml:space="preserve">The maximum number of configured PT-RS ports is given by the higher layer parameter </w:t>
      </w:r>
      <w:proofErr w:type="spellStart"/>
      <w:r w:rsidRPr="00B70C26">
        <w:rPr>
          <w:i/>
        </w:rPr>
        <w:t>maxNrofPorts</w:t>
      </w:r>
      <w:proofErr w:type="spellEnd"/>
      <w:r w:rsidRPr="00B70C26">
        <w:t xml:space="preserve"> in </w:t>
      </w:r>
      <w:r w:rsidRPr="00B70C26">
        <w:rPr>
          <w:i/>
        </w:rPr>
        <w:t>PTRS-</w:t>
      </w:r>
      <w:proofErr w:type="spellStart"/>
      <w:r w:rsidRPr="00B70C26">
        <w:rPr>
          <w:i/>
        </w:rPr>
        <w:t>UplinkConfig</w:t>
      </w:r>
      <w:proofErr w:type="spellEnd"/>
      <w:r w:rsidRPr="00B70C26">
        <w:rPr>
          <w:i/>
          <w:color w:val="000000"/>
        </w:rPr>
        <w:t>.</w:t>
      </w:r>
      <w:r w:rsidRPr="00B70C26">
        <w:rPr>
          <w:color w:val="000000"/>
        </w:rPr>
        <w:t xml:space="preserve"> The UE is not expected to be configured with a larger number of UL PT-RS ports than it has reported need for.</w:t>
      </w:r>
    </w:p>
    <w:p w14:paraId="28F9BBC5" w14:textId="77777777" w:rsidR="00044E41" w:rsidRPr="00B70C26" w:rsidRDefault="00044E41" w:rsidP="00044E41">
      <w:pPr>
        <w:rPr>
          <w:color w:val="000000" w:themeColor="text1"/>
          <w:lang w:eastAsia="ko-KR"/>
        </w:rPr>
      </w:pPr>
      <w:r w:rsidRPr="00B70C26">
        <w:rPr>
          <w:color w:val="000000"/>
          <w:lang w:eastAsia="ko-KR"/>
        </w:rPr>
        <w:t>If a UE has reported the capability of supporting</w:t>
      </w:r>
      <w:r w:rsidRPr="00B70C26">
        <w:rPr>
          <w:color w:val="000000" w:themeColor="text1"/>
          <w:lang w:eastAsia="ko-KR"/>
        </w:rPr>
        <w:t xml:space="preserve"> full-coherent UL transmission</w:t>
      </w:r>
      <w:r w:rsidRPr="00B70C26">
        <w:rPr>
          <w:color w:val="000000"/>
          <w:lang w:eastAsia="ko-KR"/>
        </w:rPr>
        <w:t xml:space="preserve"> with 2 or 4 antenna ports or the capability of </w:t>
      </w:r>
      <w:r w:rsidRPr="00B70C26">
        <w:rPr>
          <w:i/>
          <w:iCs/>
          <w:color w:val="000000"/>
          <w:lang w:eastAsia="ko-KR"/>
        </w:rPr>
        <w:t>codebook1-8TxPUSCH-r18</w:t>
      </w:r>
      <w:r w:rsidRPr="00B70C26">
        <w:rPr>
          <w:color w:val="000000"/>
          <w:lang w:eastAsia="ko-KR"/>
        </w:rPr>
        <w:t xml:space="preserve"> with 8 antenna ports</w:t>
      </w:r>
      <w:r w:rsidRPr="00B70C26">
        <w:rPr>
          <w:color w:val="000000" w:themeColor="text1"/>
          <w:lang w:eastAsia="ko-KR"/>
        </w:rPr>
        <w:t xml:space="preserve">, the UE shall expect </w:t>
      </w:r>
      <w:proofErr w:type="spellStart"/>
      <w:r w:rsidRPr="00B70C26">
        <w:rPr>
          <w:i/>
          <w:color w:val="000000" w:themeColor="text1"/>
          <w:lang w:eastAsia="ko-KR"/>
        </w:rPr>
        <w:t>maxNrofPorts</w:t>
      </w:r>
      <w:proofErr w:type="spellEnd"/>
      <w:r w:rsidRPr="00B70C26">
        <w:rPr>
          <w:color w:val="000000" w:themeColor="text1"/>
          <w:lang w:eastAsia="ko-KR"/>
        </w:rPr>
        <w:t xml:space="preserve"> in </w:t>
      </w:r>
      <w:r w:rsidRPr="00B70C26">
        <w:rPr>
          <w:i/>
          <w:color w:val="000000" w:themeColor="text1"/>
          <w:lang w:eastAsia="ko-KR"/>
        </w:rPr>
        <w:t>PTRS-</w:t>
      </w:r>
      <w:proofErr w:type="spellStart"/>
      <w:r w:rsidRPr="00B70C26">
        <w:rPr>
          <w:i/>
          <w:color w:val="000000" w:themeColor="text1"/>
          <w:lang w:eastAsia="ko-KR"/>
        </w:rPr>
        <w:t>UplinkConfig</w:t>
      </w:r>
      <w:proofErr w:type="spellEnd"/>
      <w:r w:rsidRPr="00B70C26">
        <w:rPr>
          <w:color w:val="000000" w:themeColor="text1"/>
          <w:lang w:eastAsia="ko-KR"/>
        </w:rPr>
        <w:t xml:space="preserve"> to be configured as one if UL PT-RS is configured. If a UE has reported the capability of supporting full-coherent UL transmission and when the higher layer parameter </w:t>
      </w:r>
      <w:proofErr w:type="spellStart"/>
      <w:r w:rsidRPr="00B70C26">
        <w:rPr>
          <w:i/>
          <w:iCs/>
          <w:color w:val="000000" w:themeColor="text1"/>
          <w:lang w:eastAsia="ko-KR"/>
        </w:rPr>
        <w:t>multipanelScheme</w:t>
      </w:r>
      <w:proofErr w:type="spellEnd"/>
      <w:r w:rsidRPr="00B70C26">
        <w:rPr>
          <w:color w:val="000000" w:themeColor="text1"/>
          <w:lang w:eastAsia="ko-KR"/>
        </w:rPr>
        <w:t xml:space="preserve"> is set to '</w:t>
      </w:r>
      <w:proofErr w:type="spellStart"/>
      <w:r w:rsidRPr="00B70C26">
        <w:rPr>
          <w:color w:val="000000" w:themeColor="text1"/>
          <w:lang w:eastAsia="ko-KR"/>
        </w:rPr>
        <w:t>sdmscheme</w:t>
      </w:r>
      <w:proofErr w:type="spellEnd"/>
      <w:r w:rsidRPr="00B70C26">
        <w:rPr>
          <w:color w:val="000000" w:themeColor="text1"/>
          <w:lang w:eastAsia="ko-KR"/>
        </w:rPr>
        <w:t xml:space="preserve">', subject to UE capability, the UE can be configured with </w:t>
      </w:r>
      <w:proofErr w:type="spellStart"/>
      <w:r w:rsidRPr="00B70C26">
        <w:rPr>
          <w:i/>
          <w:color w:val="000000" w:themeColor="text1"/>
          <w:lang w:eastAsia="ko-KR"/>
        </w:rPr>
        <w:t>maxNrofPorts</w:t>
      </w:r>
      <w:proofErr w:type="spellEnd"/>
      <w:r w:rsidRPr="00B70C26">
        <w:rPr>
          <w:i/>
          <w:color w:val="000000" w:themeColor="text1"/>
          <w:lang w:eastAsia="ko-KR"/>
        </w:rPr>
        <w:t>-SDM</w:t>
      </w:r>
      <w:r w:rsidRPr="00B70C26">
        <w:rPr>
          <w:color w:val="000000" w:themeColor="text1"/>
          <w:lang w:eastAsia="ko-KR"/>
        </w:rPr>
        <w:t xml:space="preserve"> in </w:t>
      </w:r>
      <w:r w:rsidRPr="00B70C26">
        <w:rPr>
          <w:i/>
          <w:color w:val="000000" w:themeColor="text1"/>
          <w:lang w:eastAsia="ko-KR"/>
        </w:rPr>
        <w:t>PTRS-</w:t>
      </w:r>
      <w:proofErr w:type="spellStart"/>
      <w:r w:rsidRPr="00B70C26">
        <w:rPr>
          <w:i/>
          <w:color w:val="000000" w:themeColor="text1"/>
          <w:lang w:eastAsia="ko-KR"/>
        </w:rPr>
        <w:t>UplinkConfig</w:t>
      </w:r>
      <w:proofErr w:type="spellEnd"/>
      <w:r w:rsidRPr="00B70C26">
        <w:rPr>
          <w:i/>
          <w:color w:val="000000" w:themeColor="text1"/>
          <w:lang w:eastAsia="ko-KR"/>
        </w:rPr>
        <w:t xml:space="preserve"> </w:t>
      </w:r>
      <w:r w:rsidRPr="00B70C26">
        <w:rPr>
          <w:iCs/>
          <w:color w:val="000000" w:themeColor="text1"/>
          <w:lang w:eastAsia="ko-KR"/>
        </w:rPr>
        <w:t xml:space="preserve">set to n2, where at most one PT-RS port is associated with each SRS resource set with higher layer parameter </w:t>
      </w:r>
      <w:r w:rsidRPr="00B70C26">
        <w:rPr>
          <w:i/>
          <w:color w:val="000000" w:themeColor="text1"/>
          <w:lang w:eastAsia="ko-KR"/>
        </w:rPr>
        <w:t>usage</w:t>
      </w:r>
      <w:r w:rsidRPr="00B70C26">
        <w:rPr>
          <w:iCs/>
          <w:color w:val="000000" w:themeColor="text1"/>
          <w:lang w:eastAsia="ko-KR"/>
        </w:rPr>
        <w:t xml:space="preserve"> set to 'codebook'/'</w:t>
      </w:r>
      <w:proofErr w:type="spellStart"/>
      <w:r w:rsidRPr="00B70C26">
        <w:rPr>
          <w:iCs/>
          <w:color w:val="000000" w:themeColor="text1"/>
          <w:lang w:eastAsia="ko-KR"/>
        </w:rPr>
        <w:t>nonCodebook</w:t>
      </w:r>
      <w:proofErr w:type="spellEnd"/>
      <w:r w:rsidRPr="00B70C26">
        <w:rPr>
          <w:iCs/>
          <w:color w:val="000000" w:themeColor="text1"/>
          <w:lang w:eastAsia="ko-KR"/>
        </w:rPr>
        <w:t>'</w:t>
      </w:r>
      <w:r w:rsidRPr="00B70C26">
        <w:rPr>
          <w:color w:val="000000" w:themeColor="text1"/>
          <w:lang w:eastAsia="ko-KR"/>
        </w:rPr>
        <w:t>.</w:t>
      </w:r>
    </w:p>
    <w:p w14:paraId="0FA547BD" w14:textId="77777777" w:rsidR="00044E41" w:rsidRPr="00B70C26" w:rsidRDefault="00044E41" w:rsidP="00044E41">
      <w:r w:rsidRPr="00B70C26">
        <w:rPr>
          <w:color w:val="000000"/>
          <w:lang w:eastAsia="ko-KR"/>
        </w:rPr>
        <w:t xml:space="preserve">For codebook or non-codebook based UL transmission, the association between UL PT-RS port(s) and DM-RS port(s) is signalled by </w:t>
      </w:r>
      <w:r w:rsidRPr="00B70C26">
        <w:rPr>
          <w:i/>
          <w:color w:val="000000"/>
          <w:lang w:eastAsia="ko-KR"/>
        </w:rPr>
        <w:t>PTRS-DMRS association</w:t>
      </w:r>
      <w:r w:rsidRPr="00B70C26">
        <w:rPr>
          <w:color w:val="000000"/>
          <w:lang w:eastAsia="ko-KR"/>
        </w:rPr>
        <w:t xml:space="preserve"> field(s) in DCI format 0_1, 0_2 and 0_3. For a PUSCH corresponding to a configured grant Type 1 transmission, the UE may assume </w:t>
      </w:r>
      <w:r w:rsidRPr="00B70C26">
        <w:t xml:space="preserve">the association between UL PT-RS port(s) and DM-RS port(s) defined by value 0 in Table 7.3.1.1.2-25, or value "00" in Table 7.3.1.1.1.2-26 </w:t>
      </w:r>
      <w:r w:rsidRPr="00B70C26">
        <w:rPr>
          <w:color w:val="000000" w:themeColor="text1"/>
        </w:rPr>
        <w:t xml:space="preserve">or value "00" in Table 7.3.1.1.1.2-25a </w:t>
      </w:r>
      <w:r w:rsidRPr="00B70C26">
        <w:t>described in Clause 7.3.1 of [5, TS 38.212].</w:t>
      </w:r>
    </w:p>
    <w:p w14:paraId="52BDE8F6" w14:textId="77777777" w:rsidR="00044E41" w:rsidRPr="00B70C26" w:rsidRDefault="00044E41" w:rsidP="00044E41">
      <w:pPr>
        <w:rPr>
          <w:color w:val="000000"/>
          <w:lang w:eastAsia="ko-KR"/>
        </w:rPr>
      </w:pPr>
      <w:r w:rsidRPr="00B70C26">
        <w:rPr>
          <w:lang w:eastAsia="ko-KR"/>
        </w:rPr>
        <w:t>For PUSCH scheduled by DCI format 0_0 or by activation DCI format 0_0, the UL PT-RS port is associated to DM-RS port 0.</w:t>
      </w:r>
    </w:p>
    <w:p w14:paraId="392B304F" w14:textId="0C36A05E" w:rsidR="009A3F94" w:rsidRDefault="00044E41" w:rsidP="009A3F94">
      <w:pPr>
        <w:spacing w:after="0"/>
        <w:contextualSpacing/>
        <w:rPr>
          <w:rFonts w:eastAsia="Malgun Gothic"/>
          <w:color w:val="000000"/>
          <w:kern w:val="2"/>
          <w:lang w:val="en-US" w:eastAsia="zh-CN"/>
          <w14:ligatures w14:val="standardContextual"/>
        </w:rPr>
      </w:pPr>
      <w:r w:rsidRPr="00B70C26">
        <w:rPr>
          <w:color w:val="000000"/>
          <w:lang w:eastAsia="ko-KR"/>
        </w:rPr>
        <w:t xml:space="preserve">For non-codebook based UL transmission, the actual number of UL PT-RS port(s) to transmit is determined based on SRI(s) in DCI format 0_1, 0_2 or 0_3 or higher layer parameter </w:t>
      </w:r>
      <w:proofErr w:type="spellStart"/>
      <w:r w:rsidRPr="00B70C26">
        <w:rPr>
          <w:i/>
          <w:color w:val="000000"/>
          <w:lang w:eastAsia="ko-KR"/>
        </w:rPr>
        <w:t>sri-ResourceIndicator</w:t>
      </w:r>
      <w:proofErr w:type="spellEnd"/>
      <w:r w:rsidRPr="00B70C26">
        <w:rPr>
          <w:color w:val="000000"/>
          <w:lang w:eastAsia="ko-KR"/>
        </w:rPr>
        <w:t xml:space="preserve"> in </w:t>
      </w:r>
      <w:proofErr w:type="spellStart"/>
      <w:r w:rsidRPr="00B70C26">
        <w:rPr>
          <w:i/>
        </w:rPr>
        <w:t>rrc-ConfiguredUplinkGrant</w:t>
      </w:r>
      <w:proofErr w:type="spellEnd"/>
      <w:r w:rsidRPr="00B70C26">
        <w:rPr>
          <w:color w:val="000000"/>
          <w:lang w:eastAsia="ko-KR"/>
        </w:rPr>
        <w:t xml:space="preserve">. </w:t>
      </w:r>
      <w:r w:rsidRPr="00B70C26">
        <w:rPr>
          <w:color w:val="000000"/>
        </w:rPr>
        <w:t xml:space="preserve">When two SRS resource sets are configured in </w:t>
      </w:r>
      <w:proofErr w:type="spellStart"/>
      <w:r w:rsidRPr="00B70C26">
        <w:rPr>
          <w:i/>
          <w:color w:val="000000"/>
        </w:rPr>
        <w:t>srs-ResourceSetToAddModList</w:t>
      </w:r>
      <w:proofErr w:type="spellEnd"/>
      <w:r w:rsidRPr="00B70C26">
        <w:rPr>
          <w:color w:val="000000"/>
        </w:rPr>
        <w:t xml:space="preserve"> or </w:t>
      </w:r>
      <w:r w:rsidRPr="00B70C26">
        <w:rPr>
          <w:i/>
          <w:color w:val="000000"/>
        </w:rPr>
        <w:t xml:space="preserve">srs-ResourceSetToAddModListDCI-0-2 </w:t>
      </w:r>
      <w:r w:rsidRPr="00B70C26">
        <w:rPr>
          <w:color w:val="000000"/>
        </w:rPr>
        <w:t xml:space="preserve">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w:t>
      </w:r>
      <w:proofErr w:type="spellStart"/>
      <w:r w:rsidRPr="00B70C26">
        <w:rPr>
          <w:color w:val="000000"/>
        </w:rPr>
        <w:t>noncodebook</w:t>
      </w:r>
      <w:proofErr w:type="spellEnd"/>
      <w:r w:rsidRPr="00B70C26">
        <w:rPr>
          <w:color w:val="000000"/>
        </w:rPr>
        <w:t>',</w:t>
      </w:r>
      <w:r w:rsidRPr="00B70C26">
        <w:rPr>
          <w:color w:val="000000"/>
          <w:lang w:eastAsia="ko-KR"/>
        </w:rPr>
        <w:t xml:space="preserve"> the actual number of UL PT-RS port(s) to transmit corresponding to each SRS resource set is determined based on SRI(s) corresponding to the associated SRS resource set or higher layer parameter </w:t>
      </w:r>
      <w:proofErr w:type="spellStart"/>
      <w:r w:rsidRPr="00B70C26">
        <w:rPr>
          <w:i/>
          <w:color w:val="000000"/>
          <w:lang w:eastAsia="ko-KR"/>
        </w:rPr>
        <w:t>sri-ResourceIndicator</w:t>
      </w:r>
      <w:proofErr w:type="spellEnd"/>
      <w:r w:rsidRPr="00B70C26">
        <w:rPr>
          <w:i/>
          <w:color w:val="000000"/>
          <w:lang w:eastAsia="ko-KR"/>
        </w:rPr>
        <w:t xml:space="preserve"> or sri-ResourceIndicator2</w:t>
      </w:r>
      <w:r w:rsidRPr="00B70C26">
        <w:rPr>
          <w:color w:val="000000"/>
          <w:lang w:eastAsia="ko-KR"/>
        </w:rPr>
        <w:t xml:space="preserve"> corresponding to the associated SRS resource set in </w:t>
      </w:r>
      <w:proofErr w:type="spellStart"/>
      <w:r w:rsidRPr="00B70C26">
        <w:rPr>
          <w:i/>
        </w:rPr>
        <w:t>rrc-ConfiguredUplinkGrant</w:t>
      </w:r>
      <w:proofErr w:type="spellEnd"/>
      <w:r w:rsidRPr="00B70C26">
        <w:rPr>
          <w:color w:val="000000"/>
          <w:lang w:eastAsia="ko-KR"/>
        </w:rPr>
        <w:t xml:space="preserve">. A UE is configured with the PT-RS port index for each configured SRS resource by the higher layer parameter </w:t>
      </w:r>
      <w:proofErr w:type="spellStart"/>
      <w:r w:rsidRPr="00B70C26">
        <w:rPr>
          <w:i/>
        </w:rPr>
        <w:t>ptrs-PortIndex</w:t>
      </w:r>
      <w:proofErr w:type="spellEnd"/>
      <w:r w:rsidRPr="00B70C26">
        <w:t xml:space="preserve"> configured by </w:t>
      </w:r>
      <w:r w:rsidRPr="00B70C26">
        <w:rPr>
          <w:i/>
        </w:rPr>
        <w:t xml:space="preserve">SRS-Config </w:t>
      </w:r>
      <w:r w:rsidRPr="00B70C26">
        <w:t xml:space="preserve">if the UE is configured with the higher layer parameter </w:t>
      </w:r>
      <w:proofErr w:type="spellStart"/>
      <w:r w:rsidRPr="00B70C26">
        <w:rPr>
          <w:i/>
        </w:rPr>
        <w:t>phaseTrackingRS</w:t>
      </w:r>
      <w:proofErr w:type="spellEnd"/>
      <w:r w:rsidRPr="00B70C26">
        <w:rPr>
          <w:i/>
        </w:rPr>
        <w:t xml:space="preserve"> in DMRS-</w:t>
      </w:r>
      <w:proofErr w:type="spellStart"/>
      <w:r w:rsidRPr="00B70C26">
        <w:rPr>
          <w:i/>
        </w:rPr>
        <w:t>UplinkConfig</w:t>
      </w:r>
      <w:proofErr w:type="spellEnd"/>
      <w:r w:rsidRPr="00B70C26">
        <w:rPr>
          <w:color w:val="000000"/>
          <w:lang w:eastAsia="ko-KR"/>
        </w:rPr>
        <w:t>. If the PT-RS port index associated with different SRIs are the same, the corresponding UL DM-RS ports are associated to the one UL PT-RS port.</w:t>
      </w:r>
      <w:ins w:id="196" w:author="Mihai Enescu - RAN1#121" w:date="2025-06-01T23:24:00Z" w16du:dateUtc="2025-06-01T20:24:00Z">
        <w:r w:rsidR="009A3F94">
          <w:rPr>
            <w:color w:val="000000"/>
            <w:lang w:eastAsia="ko-KR"/>
          </w:rPr>
          <w:t xml:space="preserve"> </w:t>
        </w:r>
        <w:r w:rsidR="009A3F94" w:rsidRPr="002C6578">
          <w:rPr>
            <w:rFonts w:eastAsia="Malgun Gothic"/>
            <w:color w:val="000000"/>
            <w:kern w:val="2"/>
            <w:lang w:val="en-US" w:eastAsia="zh-CN"/>
            <w14:ligatures w14:val="standardContextual"/>
          </w:rPr>
          <w:t>For non-codebook UL transmission with 3 antenna ports and one PT-RS port, if [</w:t>
        </w:r>
        <w:proofErr w:type="spellStart"/>
        <w:r w:rsidR="009A3F94" w:rsidRPr="002C6578">
          <w:rPr>
            <w:rFonts w:eastAsia="Malgun Gothic"/>
            <w:color w:val="000000"/>
            <w:kern w:val="2"/>
            <w:lang w:val="en-US" w:eastAsia="zh-CN"/>
            <w14:ligatures w14:val="standardContextual"/>
          </w:rPr>
          <w:t>RRC_parameter</w:t>
        </w:r>
        <w:proofErr w:type="spellEnd"/>
        <w:r w:rsidR="009A3F94" w:rsidRPr="002C6578">
          <w:rPr>
            <w:rFonts w:eastAsia="Malgun Gothic"/>
            <w:color w:val="000000"/>
            <w:kern w:val="2"/>
            <w:lang w:val="en-US" w:eastAsia="zh-CN"/>
            <w14:ligatures w14:val="standardContextual"/>
          </w:rPr>
          <w:t xml:space="preserve">] is in the </w:t>
        </w:r>
        <w:r w:rsidR="009A3F94" w:rsidRPr="001C6AC3">
          <w:rPr>
            <w:rFonts w:eastAsia="Malgun Gothic"/>
            <w:i/>
            <w:iCs/>
            <w:color w:val="000000"/>
            <w:kern w:val="2"/>
            <w:lang w:val="en-US" w:eastAsia="zh-CN"/>
            <w14:ligatures w14:val="standardContextual"/>
          </w:rPr>
          <w:t>SRS</w:t>
        </w:r>
      </w:ins>
      <w:ins w:id="197" w:author="Mihai Enescu - RAN1#121" w:date="2025-06-01T23:33:00Z" w16du:dateUtc="2025-06-01T20:33:00Z">
        <w:r w:rsidR="001C6AC3" w:rsidRPr="001C6AC3">
          <w:rPr>
            <w:rFonts w:eastAsia="Malgun Gothic"/>
            <w:i/>
            <w:iCs/>
            <w:color w:val="000000"/>
            <w:kern w:val="2"/>
            <w:lang w:val="en-US" w:eastAsia="zh-CN"/>
            <w14:ligatures w14:val="standardContextual"/>
          </w:rPr>
          <w:t>-</w:t>
        </w:r>
      </w:ins>
      <w:proofErr w:type="spellStart"/>
      <w:ins w:id="198" w:author="Mihai Enescu - RAN1#121" w:date="2025-06-01T23:34:00Z" w16du:dateUtc="2025-06-01T20:34:00Z">
        <w:r w:rsidR="001C6AC3">
          <w:rPr>
            <w:rFonts w:eastAsia="Malgun Gothic"/>
            <w:i/>
            <w:iCs/>
            <w:color w:val="000000"/>
            <w:kern w:val="2"/>
            <w:lang w:val="en-US" w:eastAsia="zh-CN"/>
            <w14:ligatures w14:val="standardContextual"/>
          </w:rPr>
          <w:t>R</w:t>
        </w:r>
      </w:ins>
      <w:ins w:id="199" w:author="Mihai Enescu - RAN1#121" w:date="2025-06-01T23:24:00Z" w16du:dateUtc="2025-06-01T20:24:00Z">
        <w:r w:rsidR="009A3F94" w:rsidRPr="001C6AC3">
          <w:rPr>
            <w:rFonts w:eastAsia="Malgun Gothic"/>
            <w:i/>
            <w:iCs/>
            <w:color w:val="000000"/>
            <w:kern w:val="2"/>
            <w:lang w:val="en-US" w:eastAsia="zh-CN"/>
            <w14:ligatures w14:val="standardContextual"/>
          </w:rPr>
          <w:t>esource</w:t>
        </w:r>
      </w:ins>
      <w:ins w:id="200" w:author="Mihai Enescu - RAN1#121" w:date="2025-06-01T23:33:00Z" w16du:dateUtc="2025-06-01T20:33:00Z">
        <w:r w:rsidR="001C6AC3" w:rsidRPr="001C6AC3">
          <w:rPr>
            <w:rFonts w:eastAsia="Malgun Gothic"/>
            <w:i/>
            <w:iCs/>
            <w:color w:val="000000"/>
            <w:kern w:val="2"/>
            <w:lang w:val="en-US" w:eastAsia="zh-CN"/>
            <w14:ligatures w14:val="standardContextual"/>
          </w:rPr>
          <w:t>S</w:t>
        </w:r>
      </w:ins>
      <w:ins w:id="201" w:author="Mihai Enescu - RAN1#121" w:date="2025-06-01T23:24:00Z" w16du:dateUtc="2025-06-01T20:24:00Z">
        <w:r w:rsidR="009A3F94" w:rsidRPr="001C6AC3">
          <w:rPr>
            <w:rFonts w:eastAsia="Malgun Gothic"/>
            <w:i/>
            <w:iCs/>
            <w:color w:val="000000"/>
            <w:kern w:val="2"/>
            <w:lang w:val="en-US" w:eastAsia="zh-CN"/>
            <w14:ligatures w14:val="standardContextual"/>
          </w:rPr>
          <w:t>et</w:t>
        </w:r>
        <w:proofErr w:type="spellEnd"/>
        <w:r w:rsidR="009A3F94" w:rsidRPr="002C6578">
          <w:rPr>
            <w:rFonts w:eastAsia="Malgun Gothic"/>
            <w:color w:val="000000"/>
            <w:kern w:val="2"/>
            <w:lang w:val="en-US" w:eastAsia="zh-CN"/>
            <w14:ligatures w14:val="standardContextual"/>
          </w:rPr>
          <w:t xml:space="preserve"> with usage '</w:t>
        </w:r>
        <w:proofErr w:type="spellStart"/>
        <w:r w:rsidR="009A3F94" w:rsidRPr="002C6578">
          <w:rPr>
            <w:rFonts w:eastAsia="Malgun Gothic"/>
            <w:color w:val="000000"/>
            <w:kern w:val="2"/>
            <w:lang w:val="en-US" w:eastAsia="zh-CN"/>
            <w14:ligatures w14:val="standardContextual"/>
          </w:rPr>
          <w:t>nonCodebook</w:t>
        </w:r>
        <w:proofErr w:type="spellEnd"/>
        <w:r w:rsidR="009A3F94" w:rsidRPr="002C6578">
          <w:rPr>
            <w:rFonts w:eastAsia="Malgun Gothic"/>
            <w:color w:val="000000"/>
            <w:kern w:val="2"/>
            <w:lang w:val="en-US" w:eastAsia="zh-CN"/>
            <w14:ligatures w14:val="standardContextual"/>
          </w:rPr>
          <w:t>', the association between the PT-RS port and DM</w:t>
        </w:r>
      </w:ins>
      <w:ins w:id="202" w:author="Mihai Enescu - RAN1#121" w:date="2025-06-01T23:34:00Z" w16du:dateUtc="2025-06-01T20:34:00Z">
        <w:r w:rsidR="001C6AC3">
          <w:rPr>
            <w:rFonts w:eastAsia="Malgun Gothic"/>
            <w:color w:val="000000"/>
            <w:kern w:val="2"/>
            <w:lang w:val="en-US" w:eastAsia="zh-CN"/>
            <w14:ligatures w14:val="standardContextual"/>
          </w:rPr>
          <w:t>-</w:t>
        </w:r>
      </w:ins>
      <w:ins w:id="203" w:author="Mihai Enescu - RAN1#121" w:date="2025-06-01T23:24:00Z" w16du:dateUtc="2025-06-01T20:24:00Z">
        <w:r w:rsidR="009A3F94" w:rsidRPr="002C6578">
          <w:rPr>
            <w:rFonts w:eastAsia="Malgun Gothic"/>
            <w:color w:val="000000"/>
            <w:kern w:val="2"/>
            <w:lang w:val="en-US" w:eastAsia="zh-CN"/>
            <w14:ligatures w14:val="standardContextual"/>
          </w:rPr>
          <w:t>RS port(s) is given by Table 7.3.1.1.2-26B in Clause 7.3.1 of [5, TS 38.212].</w:t>
        </w:r>
      </w:ins>
    </w:p>
    <w:p w14:paraId="6B06969D" w14:textId="77777777" w:rsidR="009A3F94" w:rsidRPr="002C6578" w:rsidRDefault="009A3F94" w:rsidP="009A3F94">
      <w:pPr>
        <w:spacing w:after="0"/>
        <w:contextualSpacing/>
        <w:rPr>
          <w:ins w:id="204" w:author="Mihai Enescu - RAN1#121" w:date="2025-06-01T23:24:00Z" w16du:dateUtc="2025-06-01T20:24:00Z"/>
          <w:rFonts w:eastAsia="Malgun Gothic"/>
          <w:kern w:val="2"/>
          <w:lang w:val="en-US" w:eastAsia="zh-CN"/>
          <w14:ligatures w14:val="standardContextual"/>
        </w:rPr>
      </w:pPr>
    </w:p>
    <w:p w14:paraId="23D92196" w14:textId="5B8BACA5" w:rsidR="00044E41" w:rsidRPr="00B70C26" w:rsidRDefault="00044E41" w:rsidP="00044E41">
      <w:pPr>
        <w:rPr>
          <w:color w:val="000000"/>
          <w:lang w:eastAsia="ko-KR"/>
        </w:rPr>
      </w:pPr>
      <w:r w:rsidRPr="00B70C26">
        <w:rPr>
          <w:color w:val="000000"/>
          <w:lang w:val="en-US"/>
        </w:rPr>
        <w:t>When</w:t>
      </w:r>
      <w:r w:rsidRPr="00B70C26">
        <w:t xml:space="preserve"> the higher layer parameter </w:t>
      </w:r>
      <w:proofErr w:type="spellStart"/>
      <w:r w:rsidRPr="00B70C26">
        <w:rPr>
          <w:i/>
          <w:iCs/>
        </w:rPr>
        <w:t>multipanelScheme</w:t>
      </w:r>
      <w:proofErr w:type="spellEnd"/>
      <w:r w:rsidRPr="00B70C26">
        <w:t xml:space="preserve"> is set to '</w:t>
      </w:r>
      <w:proofErr w:type="spellStart"/>
      <w:r w:rsidRPr="00B70C26">
        <w:t>sdmscheme</w:t>
      </w:r>
      <w:proofErr w:type="spellEnd"/>
      <w:r w:rsidRPr="00B70C26">
        <w:t xml:space="preserve">' and </w:t>
      </w:r>
      <w:r w:rsidRPr="00B70C26">
        <w:rPr>
          <w:color w:val="000000"/>
        </w:rPr>
        <w:t xml:space="preserve">two SRS resource sets are configured in </w:t>
      </w:r>
      <w:proofErr w:type="spellStart"/>
      <w:r w:rsidRPr="00B70C26">
        <w:rPr>
          <w:i/>
          <w:color w:val="000000"/>
        </w:rPr>
        <w:t>srs-ResourceSetToAddModList</w:t>
      </w:r>
      <w:proofErr w:type="spellEnd"/>
      <w:r w:rsidRPr="00B70C26">
        <w:rPr>
          <w:color w:val="000000"/>
        </w:rPr>
        <w:t xml:space="preserve"> or </w:t>
      </w:r>
      <w:r w:rsidRPr="00B70C26">
        <w:rPr>
          <w:i/>
          <w:color w:val="000000"/>
        </w:rPr>
        <w:t xml:space="preserve">srs-ResourceSetToAddModListDCI-0-2 </w:t>
      </w:r>
      <w:r w:rsidRPr="00B70C26">
        <w:rPr>
          <w:color w:val="000000"/>
        </w:rPr>
        <w:t xml:space="preserve">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'codebook'/'</w:t>
      </w:r>
      <w:proofErr w:type="spellStart"/>
      <w:r w:rsidRPr="00B70C26">
        <w:rPr>
          <w:color w:val="000000"/>
        </w:rPr>
        <w:t>nonCodebook</w:t>
      </w:r>
      <w:proofErr w:type="spellEnd"/>
      <w:r w:rsidRPr="00B70C26">
        <w:rPr>
          <w:color w:val="000000"/>
        </w:rPr>
        <w:t xml:space="preserve">' and higher layer parameter </w:t>
      </w:r>
      <w:proofErr w:type="spellStart"/>
      <w:r w:rsidRPr="00B70C26">
        <w:rPr>
          <w:i/>
        </w:rPr>
        <w:t>maxNrofPorts</w:t>
      </w:r>
      <w:proofErr w:type="spellEnd"/>
      <w:r w:rsidRPr="00B70C26">
        <w:rPr>
          <w:i/>
        </w:rPr>
        <w:t>-SDM</w:t>
      </w:r>
      <w:r w:rsidRPr="00B70C26">
        <w:t xml:space="preserve"> in </w:t>
      </w:r>
      <w:r w:rsidRPr="00B70C26">
        <w:rPr>
          <w:i/>
        </w:rPr>
        <w:t>PTRS-</w:t>
      </w:r>
      <w:proofErr w:type="spellStart"/>
      <w:r w:rsidRPr="00B70C26">
        <w:rPr>
          <w:i/>
        </w:rPr>
        <w:t>UplinkConfig</w:t>
      </w:r>
      <w:proofErr w:type="spellEnd"/>
      <w:r w:rsidRPr="00B70C26">
        <w:rPr>
          <w:i/>
        </w:rPr>
        <w:t xml:space="preserve"> </w:t>
      </w:r>
      <w:r w:rsidRPr="00B70C26">
        <w:rPr>
          <w:iCs/>
        </w:rPr>
        <w:t>set to n2</w:t>
      </w:r>
      <w:r w:rsidRPr="00B70C26">
        <w:rPr>
          <w:color w:val="000000"/>
        </w:rPr>
        <w:t xml:space="preserve">, </w:t>
      </w:r>
      <w:r w:rsidRPr="00B70C26">
        <w:rPr>
          <w:color w:val="000000"/>
          <w:lang w:eastAsia="ko-KR"/>
        </w:rPr>
        <w:t xml:space="preserve">the actual number of UL PT-RS port(s) to transmit corresponding to SRS resource sets is </w:t>
      </w:r>
      <w:r w:rsidRPr="00B70C26">
        <w:rPr>
          <w:i/>
          <w:iCs/>
          <w:color w:val="000000"/>
          <w:lang w:eastAsia="ko-KR"/>
        </w:rPr>
        <w:t>2</w:t>
      </w:r>
      <w:r w:rsidRPr="00B70C26">
        <w:rPr>
          <w:color w:val="000000"/>
          <w:lang w:eastAsia="ko-KR"/>
        </w:rPr>
        <w:t>.</w:t>
      </w:r>
    </w:p>
    <w:p w14:paraId="5BEA49C3" w14:textId="77777777" w:rsidR="00044E41" w:rsidRPr="00B70C26" w:rsidRDefault="00044E41" w:rsidP="00044E41">
      <w:pPr>
        <w:rPr>
          <w:strike/>
          <w:color w:val="000000"/>
          <w:lang w:eastAsia="ko-KR"/>
        </w:rPr>
      </w:pPr>
      <w:r w:rsidRPr="00B70C26">
        <w:rPr>
          <w:color w:val="000000"/>
          <w:lang w:val="en-US"/>
        </w:rPr>
        <w:lastRenderedPageBreak/>
        <w:t>When</w:t>
      </w:r>
      <w:r w:rsidRPr="00B70C26">
        <w:rPr>
          <w:color w:val="000000"/>
        </w:rPr>
        <w:t xml:space="preserve"> the </w:t>
      </w:r>
      <w:r w:rsidRPr="00B70C26">
        <w:t xml:space="preserve">higher layer parameter </w:t>
      </w:r>
      <w:proofErr w:type="spellStart"/>
      <w:r w:rsidRPr="00B70C26">
        <w:rPr>
          <w:i/>
          <w:iCs/>
        </w:rPr>
        <w:t>multipanelScheme</w:t>
      </w:r>
      <w:proofErr w:type="spellEnd"/>
      <w:r w:rsidRPr="00B70C26">
        <w:t xml:space="preserve"> is set to '</w:t>
      </w:r>
      <w:proofErr w:type="spellStart"/>
      <w:r w:rsidRPr="00B70C26">
        <w:t>SFNscheme</w:t>
      </w:r>
      <w:proofErr w:type="spellEnd"/>
      <w:r w:rsidRPr="00B70C26">
        <w:t xml:space="preserve">' and </w:t>
      </w:r>
      <w:r w:rsidRPr="00B70C26">
        <w:rPr>
          <w:color w:val="000000"/>
        </w:rPr>
        <w:t xml:space="preserve">two SRS resource sets are configured in </w:t>
      </w:r>
      <w:proofErr w:type="spellStart"/>
      <w:r w:rsidRPr="00B70C26">
        <w:rPr>
          <w:i/>
          <w:color w:val="000000"/>
        </w:rPr>
        <w:t>srs-ResourceSetToAddModList</w:t>
      </w:r>
      <w:proofErr w:type="spellEnd"/>
      <w:r w:rsidRPr="00B70C26">
        <w:rPr>
          <w:color w:val="000000"/>
        </w:rPr>
        <w:t xml:space="preserve"> or </w:t>
      </w:r>
      <w:r w:rsidRPr="00B70C26">
        <w:rPr>
          <w:i/>
          <w:color w:val="000000"/>
        </w:rPr>
        <w:t xml:space="preserve">srs-ResourceSetToAddModListDCI-0-2 </w:t>
      </w:r>
      <w:r w:rsidRPr="00B70C26">
        <w:rPr>
          <w:color w:val="000000"/>
        </w:rPr>
        <w:t xml:space="preserve">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'codebook'/'</w:t>
      </w:r>
      <w:proofErr w:type="spellStart"/>
      <w:r w:rsidRPr="00B70C26">
        <w:rPr>
          <w:color w:val="000000"/>
        </w:rPr>
        <w:t>nonCodebook</w:t>
      </w:r>
      <w:proofErr w:type="spellEnd"/>
      <w:r w:rsidRPr="00B70C26">
        <w:rPr>
          <w:color w:val="000000"/>
        </w:rPr>
        <w:t xml:space="preserve">' and the higher layer parameter </w:t>
      </w:r>
      <w:proofErr w:type="spellStart"/>
      <w:r w:rsidRPr="00B70C26">
        <w:rPr>
          <w:i/>
        </w:rPr>
        <w:t>maxNrofPorts</w:t>
      </w:r>
      <w:proofErr w:type="spellEnd"/>
      <w:r w:rsidRPr="00B70C26">
        <w:t xml:space="preserve"> in </w:t>
      </w:r>
      <w:r w:rsidRPr="00B70C26">
        <w:rPr>
          <w:i/>
        </w:rPr>
        <w:t>PTRS-</w:t>
      </w:r>
      <w:proofErr w:type="spellStart"/>
      <w:r w:rsidRPr="00B70C26">
        <w:rPr>
          <w:i/>
        </w:rPr>
        <w:t>UplinkConfig</w:t>
      </w:r>
      <w:proofErr w:type="spellEnd"/>
      <w:r w:rsidRPr="00B70C26">
        <w:rPr>
          <w:i/>
        </w:rPr>
        <w:t xml:space="preserve"> </w:t>
      </w:r>
      <w:r w:rsidRPr="00B70C26">
        <w:t xml:space="preserve">is </w:t>
      </w:r>
      <w:r w:rsidRPr="00B70C26">
        <w:rPr>
          <w:iCs/>
        </w:rPr>
        <w:t xml:space="preserve">set to </w:t>
      </w:r>
      <w:r w:rsidRPr="00B70C26">
        <w:rPr>
          <w:i/>
        </w:rPr>
        <w:t>n2</w:t>
      </w:r>
      <w:r w:rsidRPr="00B70C26">
        <w:rPr>
          <w:iCs/>
          <w:color w:val="000000"/>
        </w:rPr>
        <w:t>,</w:t>
      </w:r>
      <w:r w:rsidRPr="00B70C26">
        <w:rPr>
          <w:color w:val="000000"/>
        </w:rPr>
        <w:t xml:space="preserve"> </w:t>
      </w:r>
      <w:r w:rsidRPr="00B70C26">
        <w:rPr>
          <w:color w:val="000000"/>
          <w:lang w:eastAsia="ko-KR"/>
        </w:rPr>
        <w:t>the actual number of UL PT-RS port(s) to transmit corresponding to each SRS resource set is determined based on 1st TPMI codepoint field for 'codebook' or 1</w:t>
      </w:r>
      <w:r w:rsidRPr="00B70C26">
        <w:rPr>
          <w:color w:val="000000"/>
          <w:vertAlign w:val="superscript"/>
          <w:lang w:eastAsia="ko-KR"/>
        </w:rPr>
        <w:t>st</w:t>
      </w:r>
      <w:r w:rsidRPr="00B70C26">
        <w:rPr>
          <w:color w:val="000000"/>
          <w:lang w:eastAsia="ko-KR"/>
        </w:rPr>
        <w:t xml:space="preserve"> SRI(s) codepoint field for '</w:t>
      </w:r>
      <w:proofErr w:type="spellStart"/>
      <w:r w:rsidRPr="00B70C26">
        <w:rPr>
          <w:color w:val="000000"/>
          <w:lang w:eastAsia="ko-KR"/>
        </w:rPr>
        <w:t>nonCodebook</w:t>
      </w:r>
      <w:proofErr w:type="spellEnd"/>
      <w:r w:rsidRPr="00B70C26">
        <w:rPr>
          <w:color w:val="000000"/>
          <w:lang w:eastAsia="ko-KR"/>
        </w:rPr>
        <w:t>'.</w:t>
      </w:r>
    </w:p>
    <w:p w14:paraId="461CA89D" w14:textId="28025181" w:rsidR="00044E41" w:rsidRPr="00B70C26" w:rsidRDefault="00044E41" w:rsidP="00044E41">
      <w:pPr>
        <w:rPr>
          <w:color w:val="000000"/>
          <w:lang w:eastAsia="ko-KR"/>
        </w:rPr>
      </w:pPr>
      <w:r w:rsidRPr="00B70C26">
        <w:rPr>
          <w:color w:val="000000"/>
          <w:lang w:eastAsia="ko-KR"/>
        </w:rPr>
        <w:t>For partial-coherent and non-coherent codebook-based UL transmission with 2 or 4 antenna ports</w:t>
      </w:r>
      <w:ins w:id="205" w:author="Mihai Enescu - RAN1#120" w:date="2025-03-13T09:27:00Z" w16du:dateUtc="2025-03-13T07:27:00Z">
        <w:r w:rsidR="00B00A48" w:rsidRPr="00B70C26">
          <w:rPr>
            <w:color w:val="000000"/>
            <w:lang w:eastAsia="ko-KR"/>
          </w:rPr>
          <w:t>, or non-coherent codebook-based UL Transmission with</w:t>
        </w:r>
      </w:ins>
      <w:ins w:id="206" w:author="Mihai Enescu - RAN1#120" w:date="2025-03-13T09:28:00Z" w16du:dateUtc="2025-03-13T07:28:00Z">
        <w:r w:rsidR="00B00A48" w:rsidRPr="00B70C26">
          <w:rPr>
            <w:color w:val="000000"/>
            <w:lang w:eastAsia="ko-KR"/>
          </w:rPr>
          <w:t xml:space="preserve"> </w:t>
        </w:r>
      </w:ins>
      <w:ins w:id="207" w:author="Mihai Enescu - RAN1#120" w:date="2025-03-17T18:23:00Z" w16du:dateUtc="2025-03-17T16:23:00Z">
        <w:r w:rsidR="00536392" w:rsidRPr="00B70C26">
          <w:rPr>
            <w:color w:val="000000"/>
            <w:lang w:eastAsia="ko-KR"/>
          </w:rPr>
          <w:t>3</w:t>
        </w:r>
      </w:ins>
      <w:ins w:id="208" w:author="Mihai Enescu - RAN1#120" w:date="2025-03-13T09:28:00Z" w16du:dateUtc="2025-03-13T07:28:00Z">
        <w:r w:rsidR="00B00A48" w:rsidRPr="00B70C26">
          <w:rPr>
            <w:color w:val="000000"/>
            <w:lang w:eastAsia="ko-KR"/>
          </w:rPr>
          <w:t xml:space="preserve"> antenna ports</w:t>
        </w:r>
      </w:ins>
      <w:ins w:id="209" w:author="Mihai Enescu - RAN1#120" w:date="2025-03-13T09:51:00Z" w16du:dateUtc="2025-03-13T07:51:00Z">
        <w:r w:rsidR="00BA2849" w:rsidRPr="00B70C26">
          <w:rPr>
            <w:color w:val="000000"/>
            <w:lang w:eastAsia="ko-KR"/>
          </w:rPr>
          <w:t>,</w:t>
        </w:r>
      </w:ins>
      <w:r w:rsidRPr="00B70C26">
        <w:rPr>
          <w:color w:val="000000"/>
          <w:lang w:eastAsia="ko-KR"/>
        </w:rPr>
        <w:t xml:space="preserve"> or when the higher layer parameter </w:t>
      </w:r>
      <w:proofErr w:type="spellStart"/>
      <w:r w:rsidRPr="00B70C26">
        <w:rPr>
          <w:i/>
          <w:iCs/>
          <w:color w:val="000000"/>
          <w:lang w:eastAsia="ko-KR"/>
        </w:rPr>
        <w:t>CodebookTypeUL</w:t>
      </w:r>
      <w:proofErr w:type="spellEnd"/>
      <w:r w:rsidRPr="00B70C26">
        <w:rPr>
          <w:color w:val="000000"/>
          <w:lang w:eastAsia="ko-KR"/>
        </w:rPr>
        <w:t xml:space="preserve"> is set to ‘codebook2’, ‘codebook3’, or ‘codebook4’ with 8 antenna ports, the actual number of UL PT-RS port(s) is determined based on TPMI(s) and/or number of layers which are indicated by '</w:t>
      </w:r>
      <w:r w:rsidRPr="00B70C26">
        <w:rPr>
          <w:i/>
          <w:color w:val="000000"/>
          <w:lang w:eastAsia="ko-KR"/>
        </w:rPr>
        <w:t>Precoding information and number of layers'</w:t>
      </w:r>
      <w:r w:rsidRPr="00B70C26">
        <w:rPr>
          <w:color w:val="000000"/>
          <w:lang w:eastAsia="ko-KR"/>
        </w:rPr>
        <w:t xml:space="preserve"> field(s) in DCI format 0_1, 0_2 or 0_3 or configured by higher layer parameter </w:t>
      </w:r>
      <w:proofErr w:type="spellStart"/>
      <w:r w:rsidRPr="00B70C26">
        <w:rPr>
          <w:i/>
          <w:color w:val="000000"/>
          <w:lang w:eastAsia="ko-KR"/>
        </w:rPr>
        <w:t>precodingAndNumberOfLayers</w:t>
      </w:r>
      <w:proofErr w:type="spellEnd"/>
      <w:r w:rsidRPr="00B70C26">
        <w:rPr>
          <w:color w:val="000000"/>
          <w:lang w:eastAsia="ko-KR"/>
        </w:rPr>
        <w:t>:</w:t>
      </w:r>
    </w:p>
    <w:p w14:paraId="547D62A7" w14:textId="77777777" w:rsidR="00044E41" w:rsidRPr="00B70C26" w:rsidRDefault="00044E41" w:rsidP="00044E41">
      <w:pPr>
        <w:pStyle w:val="B1"/>
        <w:rPr>
          <w:lang w:eastAsia="ko-KR"/>
        </w:rPr>
      </w:pPr>
      <w:r w:rsidRPr="00B70C26">
        <w:rPr>
          <w:lang w:eastAsia="ko-KR"/>
        </w:rPr>
        <w:t>-</w:t>
      </w:r>
      <w:r w:rsidRPr="00B70C26">
        <w:rPr>
          <w:lang w:eastAsia="ko-KR"/>
        </w:rPr>
        <w:tab/>
        <w:t xml:space="preserve">if the UE is configured with the higher layer parameter </w:t>
      </w:r>
      <w:proofErr w:type="spellStart"/>
      <w:r w:rsidRPr="00B70C26">
        <w:rPr>
          <w:i/>
          <w:lang w:eastAsia="ko-KR"/>
        </w:rPr>
        <w:t>maxNrofPorts</w:t>
      </w:r>
      <w:proofErr w:type="spellEnd"/>
      <w:r w:rsidRPr="00B70C26">
        <w:rPr>
          <w:lang w:eastAsia="ko-KR"/>
        </w:rPr>
        <w:t xml:space="preserve"> in </w:t>
      </w:r>
      <w:bookmarkStart w:id="210" w:name="_Hlk512520180"/>
      <w:r w:rsidRPr="00B70C26">
        <w:rPr>
          <w:i/>
        </w:rPr>
        <w:t>PTRS-</w:t>
      </w:r>
      <w:proofErr w:type="spellStart"/>
      <w:r w:rsidRPr="00B70C26">
        <w:rPr>
          <w:i/>
        </w:rPr>
        <w:t>UplinkConfig</w:t>
      </w:r>
      <w:bookmarkEnd w:id="210"/>
      <w:proofErr w:type="spellEnd"/>
      <w:r w:rsidRPr="00B70C26">
        <w:rPr>
          <w:lang w:eastAsia="ko-KR"/>
        </w:rPr>
        <w:t xml:space="preserve"> set to </w:t>
      </w:r>
      <w:r w:rsidRPr="00B70C26">
        <w:rPr>
          <w:lang w:val="en-US" w:eastAsia="ko-KR"/>
        </w:rPr>
        <w:t>'</w:t>
      </w:r>
      <w:r w:rsidRPr="00B70C26">
        <w:rPr>
          <w:lang w:eastAsia="ko-KR"/>
        </w:rPr>
        <w:t>n2', the actual UL PT-RS port(s) and the associated transmission layer(s) are derived from indicated TPMI</w:t>
      </w:r>
      <w:r w:rsidRPr="00B70C26">
        <w:rPr>
          <w:color w:val="000000"/>
          <w:lang w:eastAsia="ko-KR"/>
        </w:rPr>
        <w:t>(s)</w:t>
      </w:r>
      <w:r w:rsidRPr="00B70C26">
        <w:rPr>
          <w:lang w:eastAsia="ko-KR"/>
        </w:rPr>
        <w:t xml:space="preserve"> as:</w:t>
      </w:r>
    </w:p>
    <w:p w14:paraId="693E95C7" w14:textId="54D2AEE8" w:rsidR="00044E41" w:rsidRPr="00B70C26" w:rsidRDefault="00044E41" w:rsidP="00044E41">
      <w:pPr>
        <w:pStyle w:val="B1"/>
      </w:pPr>
      <w:r w:rsidRPr="00B70C26">
        <w:t>-</w:t>
      </w:r>
      <w:r w:rsidRPr="00B70C26">
        <w:tab/>
        <w:t>for PUSCH transmission with 2</w:t>
      </w:r>
      <w:ins w:id="211" w:author="Mihai Enescu - RAN1#120" w:date="2025-03-17T18:24:00Z" w16du:dateUtc="2025-03-17T16:24:00Z">
        <w:r w:rsidR="008E6EAE" w:rsidRPr="00B70C26">
          <w:t>, 3</w:t>
        </w:r>
      </w:ins>
      <w:r w:rsidRPr="00B70C26">
        <w:t xml:space="preserve"> or 4 ports, PUSCH antenna port </w:t>
      </w:r>
      <w:r w:rsidRPr="00B70C26">
        <w:rPr>
          <w:lang w:val="en-US"/>
        </w:rPr>
        <w:t>100</w:t>
      </w:r>
      <w:r w:rsidRPr="00B70C26">
        <w:t xml:space="preserve">0 and </w:t>
      </w:r>
      <w:r w:rsidRPr="00B70C26">
        <w:rPr>
          <w:lang w:val="en-US"/>
        </w:rPr>
        <w:t>100</w:t>
      </w:r>
      <w:r w:rsidRPr="00B70C26">
        <w:t>2 in indicated TPMI</w:t>
      </w:r>
      <w:r w:rsidRPr="00B70C26">
        <w:rPr>
          <w:color w:val="000000"/>
          <w:lang w:eastAsia="ko-KR"/>
        </w:rPr>
        <w:t>(s)</w:t>
      </w:r>
      <w:r w:rsidRPr="00B70C26">
        <w:t xml:space="preserve"> share PT-RS port 0, and PUSCH antenna port </w:t>
      </w:r>
      <w:r w:rsidRPr="00B70C26">
        <w:rPr>
          <w:lang w:val="en-US"/>
        </w:rPr>
        <w:t>100</w:t>
      </w:r>
      <w:r w:rsidRPr="00B70C26">
        <w:t xml:space="preserve">1 and </w:t>
      </w:r>
      <w:r w:rsidRPr="00B70C26">
        <w:rPr>
          <w:lang w:val="en-US"/>
        </w:rPr>
        <w:t>100</w:t>
      </w:r>
      <w:r w:rsidRPr="00B70C26">
        <w:t>3 in indicated TPMI</w:t>
      </w:r>
      <w:r w:rsidRPr="00B70C26">
        <w:rPr>
          <w:color w:val="000000"/>
          <w:lang w:eastAsia="ko-KR"/>
        </w:rPr>
        <w:t>(s)</w:t>
      </w:r>
      <w:r w:rsidRPr="00B70C26">
        <w:t xml:space="preserve"> share PT-RS port 1.</w:t>
      </w:r>
    </w:p>
    <w:p w14:paraId="2104EFD3" w14:textId="318CD10D" w:rsidR="00044E41" w:rsidRPr="00B70C26" w:rsidRDefault="00044E41" w:rsidP="00044E41">
      <w:pPr>
        <w:pStyle w:val="B2"/>
      </w:pPr>
      <w:bookmarkStart w:id="212" w:name="_Hlk500758550"/>
      <w:r w:rsidRPr="00B70C26">
        <w:t>-</w:t>
      </w:r>
      <w:r w:rsidRPr="00B70C26">
        <w:tab/>
        <w:t xml:space="preserve">UL PT-RS port 0 is associated with the UL layer </w:t>
      </w:r>
      <w:r w:rsidRPr="00B70C26">
        <w:rPr>
          <w:lang w:val="en-US"/>
        </w:rPr>
        <w:t>'</w:t>
      </w:r>
      <w:r w:rsidRPr="00B70C26">
        <w:t>x</w:t>
      </w:r>
      <w:r w:rsidRPr="00B70C26">
        <w:rPr>
          <w:lang w:val="en-US"/>
        </w:rPr>
        <w:t>'</w:t>
      </w:r>
      <w:r w:rsidRPr="00B70C26">
        <w:t xml:space="preserve"> of layers which are transmitted with PUSCH antenna port </w:t>
      </w:r>
      <w:r w:rsidRPr="00B70C26">
        <w:rPr>
          <w:lang w:val="en-US"/>
        </w:rPr>
        <w:t>100</w:t>
      </w:r>
      <w:r w:rsidRPr="00B70C26">
        <w:t xml:space="preserve">0 and PUSCH antenna port </w:t>
      </w:r>
      <w:r w:rsidRPr="00B70C26">
        <w:rPr>
          <w:lang w:val="en-US"/>
        </w:rPr>
        <w:t>100</w:t>
      </w:r>
      <w:r w:rsidRPr="00B70C26">
        <w:t>2 in indicated TPMI</w:t>
      </w:r>
      <w:r w:rsidRPr="00B70C26">
        <w:rPr>
          <w:color w:val="000000"/>
          <w:lang w:eastAsia="ko-KR"/>
        </w:rPr>
        <w:t>(s)</w:t>
      </w:r>
      <w:r w:rsidRPr="00B70C26">
        <w:t xml:space="preserve">, and UL PT-RS port 1 is associated with the UL layer </w:t>
      </w:r>
      <w:r w:rsidRPr="00B70C26">
        <w:rPr>
          <w:lang w:val="en-US"/>
        </w:rPr>
        <w:t>'</w:t>
      </w:r>
      <w:r w:rsidRPr="00B70C26">
        <w:t>y</w:t>
      </w:r>
      <w:r w:rsidRPr="00B70C26">
        <w:rPr>
          <w:lang w:val="en-US"/>
        </w:rPr>
        <w:t>'</w:t>
      </w:r>
      <w:r w:rsidRPr="00B70C26">
        <w:t xml:space="preserve"> of layers which are transmitted with PUSCH antenna port </w:t>
      </w:r>
      <w:r w:rsidRPr="00B70C26">
        <w:rPr>
          <w:lang w:val="en-US"/>
        </w:rPr>
        <w:t>100</w:t>
      </w:r>
      <w:r w:rsidRPr="00B70C26">
        <w:t xml:space="preserve">1 and PUSCH antenna port </w:t>
      </w:r>
      <w:r w:rsidRPr="00B70C26">
        <w:rPr>
          <w:lang w:val="en-US"/>
        </w:rPr>
        <w:t>100</w:t>
      </w:r>
      <w:r w:rsidRPr="00B70C26">
        <w:t>3 in indicated TPMI</w:t>
      </w:r>
      <w:r w:rsidRPr="00B70C26">
        <w:rPr>
          <w:color w:val="000000"/>
          <w:lang w:eastAsia="ko-KR"/>
        </w:rPr>
        <w:t>(s)</w:t>
      </w:r>
      <w:r w:rsidRPr="00B70C26">
        <w:t xml:space="preserve">, where </w:t>
      </w:r>
      <w:r w:rsidRPr="00B70C26">
        <w:rPr>
          <w:lang w:val="en-US"/>
        </w:rPr>
        <w:t>'</w:t>
      </w:r>
      <w:r w:rsidRPr="00B70C26">
        <w:t>x</w:t>
      </w:r>
      <w:r w:rsidRPr="00B70C26">
        <w:rPr>
          <w:lang w:val="en-US"/>
        </w:rPr>
        <w:t>'</w:t>
      </w:r>
      <w:r w:rsidRPr="00B70C26">
        <w:t xml:space="preserve"> and/or </w:t>
      </w:r>
      <w:r w:rsidRPr="00B70C26">
        <w:rPr>
          <w:lang w:val="en-US"/>
        </w:rPr>
        <w:t>'</w:t>
      </w:r>
      <w:r w:rsidRPr="00B70C26">
        <w:t>y</w:t>
      </w:r>
      <w:r w:rsidRPr="00B70C26">
        <w:rPr>
          <w:lang w:val="en-US"/>
        </w:rPr>
        <w:t>'</w:t>
      </w:r>
      <w:r w:rsidRPr="00B70C26">
        <w:t xml:space="preserve"> are given by DCI parameter </w:t>
      </w:r>
      <w:r w:rsidRPr="00B70C26">
        <w:rPr>
          <w:lang w:val="en-US"/>
        </w:rPr>
        <w:t>'</w:t>
      </w:r>
      <w:r w:rsidRPr="00B70C26">
        <w:rPr>
          <w:i/>
        </w:rPr>
        <w:t>PTRS-DMRS association</w:t>
      </w:r>
      <w:r w:rsidRPr="00B70C26">
        <w:rPr>
          <w:i/>
          <w:lang w:val="en-US"/>
        </w:rPr>
        <w:t>'</w:t>
      </w:r>
      <w:r w:rsidRPr="00B70C26">
        <w:t xml:space="preserve"> as shown in DCI format 0_1,</w:t>
      </w:r>
      <w:r w:rsidRPr="00B70C26">
        <w:rPr>
          <w:color w:val="000000"/>
          <w:lang w:eastAsia="ko-KR"/>
        </w:rPr>
        <w:t xml:space="preserve"> 0_2</w:t>
      </w:r>
      <w:r w:rsidRPr="00B70C26">
        <w:rPr>
          <w:color w:val="000000"/>
          <w:lang w:val="en-US" w:eastAsia="ko-KR"/>
        </w:rPr>
        <w:t xml:space="preserve"> </w:t>
      </w:r>
      <w:r w:rsidRPr="00B70C26">
        <w:rPr>
          <w:color w:val="000000"/>
          <w:lang w:eastAsia="ko-KR"/>
        </w:rPr>
        <w:t xml:space="preserve">and 0_3 </w:t>
      </w:r>
      <w:r w:rsidRPr="00B70C26">
        <w:t>described in Clause 7.3.1 of [5, TS 38.212].</w:t>
      </w:r>
      <w:bookmarkEnd w:id="212"/>
    </w:p>
    <w:p w14:paraId="55714725" w14:textId="77777777" w:rsidR="00044E41" w:rsidRPr="00B70C26" w:rsidRDefault="00044E41" w:rsidP="00044E41">
      <w:pPr>
        <w:pStyle w:val="B1"/>
      </w:pPr>
      <w:r w:rsidRPr="00B70C26">
        <w:t>-</w:t>
      </w:r>
      <w:r w:rsidRPr="00B70C26">
        <w:tab/>
        <w:t>for PUSCH transmission with 8 ports, PUSCH antenna port 1000, 1001, 1004 and 1005 in indicated TPMI(s) share PT-RS port 0, and PUSCH antenna port 1002, 1003, 1006 and 1007 in indicated TPMI(s) share PT-RS port 1.</w:t>
      </w:r>
    </w:p>
    <w:p w14:paraId="75C339F1" w14:textId="77777777" w:rsidR="00044E41" w:rsidRPr="00B70C26" w:rsidRDefault="00044E41" w:rsidP="00044E41">
      <w:pPr>
        <w:pStyle w:val="B2"/>
      </w:pPr>
      <w:r w:rsidRPr="00B70C26">
        <w:t>-</w:t>
      </w:r>
      <w:r w:rsidRPr="00B70C26">
        <w:tab/>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B70C26">
        <w:rPr>
          <w:i/>
          <w:iCs/>
        </w:rPr>
        <w:t>PTRS-DMRS association</w:t>
      </w:r>
      <w:r w:rsidRPr="00B70C26">
        <w:t>' as shown in DCI format 0_1 and DCI format 0_2 described in Clause 7.3.1 of [5, TS 38.212].</w:t>
      </w:r>
    </w:p>
    <w:p w14:paraId="5D92DB25" w14:textId="77777777" w:rsidR="00044E41" w:rsidRPr="00B70C26" w:rsidRDefault="00044E41" w:rsidP="00044E41">
      <w:r w:rsidRPr="00B70C26">
        <w:rPr>
          <w:rFonts w:hint="eastAsia"/>
        </w:rPr>
        <w:t>I</w:t>
      </w:r>
      <w:r w:rsidRPr="00B70C26">
        <w:t>f a UE is scheduled with two codewords,</w:t>
      </w:r>
    </w:p>
    <w:p w14:paraId="65EDF960" w14:textId="77777777" w:rsidR="00044E41" w:rsidRPr="00B70C26" w:rsidRDefault="00044E41" w:rsidP="00044E41">
      <w:pPr>
        <w:pStyle w:val="B1"/>
        <w:rPr>
          <w:rFonts w:eastAsia="Malgun Gothic"/>
          <w:color w:val="000000"/>
          <w:lang w:eastAsia="ko-KR"/>
        </w:rPr>
      </w:pPr>
      <w:r w:rsidRPr="00B70C26">
        <w:t>-</w:t>
      </w:r>
      <w:r w:rsidRPr="00B70C26">
        <w:tab/>
      </w:r>
      <w:r w:rsidRPr="00B70C26">
        <w:rPr>
          <w:lang w:eastAsia="ko-KR"/>
        </w:rPr>
        <w:t xml:space="preserve">if the UE is configured with the higher layer parameter </w:t>
      </w:r>
      <w:proofErr w:type="spellStart"/>
      <w:r w:rsidRPr="00B70C26">
        <w:rPr>
          <w:i/>
          <w:lang w:eastAsia="ko-KR"/>
        </w:rPr>
        <w:t>maxNrofPorts</w:t>
      </w:r>
      <w:proofErr w:type="spellEnd"/>
      <w:r w:rsidRPr="00B70C26">
        <w:rPr>
          <w:lang w:eastAsia="ko-KR"/>
        </w:rPr>
        <w:t xml:space="preserve"> in </w:t>
      </w:r>
      <w:r w:rsidRPr="00B70C26">
        <w:rPr>
          <w:i/>
        </w:rPr>
        <w:t>PTRS-</w:t>
      </w:r>
      <w:proofErr w:type="spellStart"/>
      <w:r w:rsidRPr="00B70C26">
        <w:rPr>
          <w:i/>
        </w:rPr>
        <w:t>UplinkConfig</w:t>
      </w:r>
      <w:proofErr w:type="spellEnd"/>
      <w:r w:rsidRPr="00B70C26">
        <w:rPr>
          <w:lang w:eastAsia="ko-KR"/>
        </w:rPr>
        <w:t xml:space="preserve"> set to </w:t>
      </w:r>
      <w:r w:rsidRPr="00B70C26">
        <w:rPr>
          <w:lang w:val="en-US" w:eastAsia="ko-KR"/>
        </w:rPr>
        <w:t>'</w:t>
      </w:r>
      <w:r w:rsidRPr="00B70C26">
        <w:rPr>
          <w:lang w:eastAsia="ko-KR"/>
        </w:rPr>
        <w:t>n1',</w:t>
      </w:r>
      <w:r w:rsidRPr="00B70C26">
        <w:t xml:space="preserve"> the PT-RS port is associated with the one of DM-RS ports indicated by DCI field </w:t>
      </w:r>
      <w:r w:rsidRPr="00B70C26">
        <w:rPr>
          <w:rFonts w:hint="eastAsia"/>
          <w:i/>
          <w:iCs/>
          <w:lang w:eastAsia="zh-CN"/>
        </w:rPr>
        <w:t>PTRS-DMRS association</w:t>
      </w:r>
      <w:r w:rsidRPr="00B70C26">
        <w:rPr>
          <w:i/>
          <w:iCs/>
          <w:lang w:eastAsia="zh-CN"/>
        </w:rPr>
        <w:t xml:space="preserve"> </w:t>
      </w:r>
      <w:r w:rsidRPr="00B70C26">
        <w:t>for the codeword with the higher MCS. If the MCS indices of the two codewords are the same, the PT-RS antenna port is associated with codeword 0</w:t>
      </w:r>
      <w:r w:rsidRPr="00B70C26">
        <w:rPr>
          <w:rFonts w:hint="eastAsia"/>
        </w:rPr>
        <w:t>.</w:t>
      </w:r>
      <w:r w:rsidRPr="00B70C26">
        <w:t xml:space="preserve"> </w:t>
      </w:r>
      <w:r w:rsidRPr="00B70C26">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14:paraId="7584B708" w14:textId="77777777" w:rsidR="00044E41" w:rsidRPr="00B70C26" w:rsidRDefault="00044E41" w:rsidP="00044E41">
      <w:r w:rsidRPr="00B70C26">
        <w:t xml:space="preserve">When the UE is scheduled with </w:t>
      </w:r>
      <w:proofErr w:type="spellStart"/>
      <w:r w:rsidRPr="00B70C26">
        <w:rPr>
          <w:i/>
        </w:rPr>
        <w:t>Q</w:t>
      </w:r>
      <w:r w:rsidRPr="00B70C26">
        <w:rPr>
          <w:i/>
          <w:vertAlign w:val="subscript"/>
        </w:rPr>
        <w:t>p</w:t>
      </w:r>
      <w:proofErr w:type="spellEnd"/>
      <w:r w:rsidRPr="00B70C26">
        <w:t xml:space="preserve">={1,2} PT-RS port(s) in uplink and the number of scheduled layers is </w:t>
      </w:r>
      <w:r w:rsidRPr="00B70C26">
        <w:rPr>
          <w:position w:val="-14"/>
        </w:rPr>
        <w:object w:dxaOrig="680" w:dyaOrig="380" w14:anchorId="400CA494">
          <v:shape id="_x0000_i1048" type="#_x0000_t75" style="width:36.5pt;height:21pt" o:ole="">
            <v:imagedata r:id="rId51" o:title=""/>
          </v:shape>
          <o:OLEObject Type="Embed" ProgID="Equation.3" ShapeID="_x0000_i1048" DrawAspect="Content" ObjectID="_1810563375" r:id="rId52"/>
        </w:object>
      </w:r>
      <w:r w:rsidRPr="00B70C26">
        <w:t>,</w:t>
      </w:r>
    </w:p>
    <w:p w14:paraId="7F6EA1F7" w14:textId="77777777" w:rsidR="00044E41" w:rsidRPr="00B70C26" w:rsidRDefault="00044E41" w:rsidP="00044E41">
      <w:pPr>
        <w:pStyle w:val="B1"/>
      </w:pPr>
      <w:r w:rsidRPr="00B70C26">
        <w:t>-</w:t>
      </w:r>
      <w:r w:rsidRPr="00B70C26">
        <w:tab/>
        <w:t xml:space="preserve">If the UE is configured with higher layer parameter </w:t>
      </w:r>
      <w:proofErr w:type="spellStart"/>
      <w:r w:rsidRPr="00B70C26">
        <w:rPr>
          <w:i/>
        </w:rPr>
        <w:t>ptrs</w:t>
      </w:r>
      <w:proofErr w:type="spellEnd"/>
      <w:r w:rsidRPr="00B70C26">
        <w:rPr>
          <w:i/>
        </w:rPr>
        <w:t>-Power</w:t>
      </w:r>
      <w:r w:rsidRPr="00B70C26">
        <w:t xml:space="preserve">, the PUSCH to PT-RS power ratio per layer per RE </w:t>
      </w:r>
      <w:r w:rsidRPr="00B70C26">
        <w:rPr>
          <w:position w:val="-10"/>
        </w:rPr>
        <w:object w:dxaOrig="700" w:dyaOrig="340" w14:anchorId="4012A472">
          <v:shape id="_x0000_i1049" type="#_x0000_t75" style="width:36pt;height:14.5pt" o:ole="">
            <v:imagedata r:id="rId53" o:title=""/>
          </v:shape>
          <o:OLEObject Type="Embed" ProgID="Equation.3" ShapeID="_x0000_i1049" DrawAspect="Content" ObjectID="_1810563376" r:id="rId54"/>
        </w:object>
      </w:r>
      <w:r w:rsidRPr="00B70C26">
        <w:t xml:space="preserve"> is given by </w:t>
      </w:r>
      <w:r w:rsidRPr="00B70C26">
        <w:rPr>
          <w:position w:val="-10"/>
        </w:rPr>
        <w:object w:dxaOrig="2040" w:dyaOrig="340" w14:anchorId="263B8BB9">
          <v:shape id="_x0000_i1050" type="#_x0000_t75" style="width:99.5pt;height:14.5pt" o:ole="">
            <v:imagedata r:id="rId55" o:title=""/>
          </v:shape>
          <o:OLEObject Type="Embed" ProgID="Equation.3" ShapeID="_x0000_i1050" DrawAspect="Content" ObjectID="_1810563377" r:id="rId56"/>
        </w:object>
      </w:r>
      <w:r w:rsidRPr="00B70C26">
        <w:t xml:space="preserve">, where </w:t>
      </w:r>
      <w:r w:rsidRPr="00B70C26">
        <w:rPr>
          <w:position w:val="-10"/>
        </w:rPr>
        <w:object w:dxaOrig="700" w:dyaOrig="340" w14:anchorId="556BF7AC">
          <v:shape id="_x0000_i1051" type="#_x0000_t75" style="width:36pt;height:14.5pt" o:ole="">
            <v:imagedata r:id="rId57" o:title=""/>
          </v:shape>
          <o:OLEObject Type="Embed" ProgID="Equation.3" ShapeID="_x0000_i1051" DrawAspect="Content" ObjectID="_1810563378" r:id="rId58"/>
        </w:object>
      </w:r>
      <w:r w:rsidRPr="00B70C26">
        <w:t xml:space="preserve"> is shown in the Table 6.2.3.1-3, Table 6.2.3.1-3A and Table 6.2.3.1-3B according to the higher layer parameter </w:t>
      </w:r>
      <w:proofErr w:type="spellStart"/>
      <w:r w:rsidRPr="00B70C26">
        <w:rPr>
          <w:i/>
        </w:rPr>
        <w:t>ptrs</w:t>
      </w:r>
      <w:proofErr w:type="spellEnd"/>
      <w:r w:rsidRPr="00B70C26">
        <w:rPr>
          <w:i/>
        </w:rPr>
        <w:t>-Power</w:t>
      </w:r>
      <w:r w:rsidRPr="00B70C26">
        <w:t xml:space="preserve">, the PT-RS scaling factor </w:t>
      </w:r>
      <w:r w:rsidRPr="00B70C26">
        <w:rPr>
          <w:color w:val="000000"/>
          <w:position w:val="-12"/>
        </w:rPr>
        <w:object w:dxaOrig="499" w:dyaOrig="360" w14:anchorId="2A09558E">
          <v:shape id="_x0000_i1052" type="#_x0000_t75" style="width:21.5pt;height:14.5pt" o:ole="">
            <v:imagedata r:id="rId59" o:title=""/>
          </v:shape>
          <o:OLEObject Type="Embed" ProgID="Equation.DSMT4" ShapeID="_x0000_i1052" DrawAspect="Content" ObjectID="_1810563379" r:id="rId60"/>
        </w:object>
      </w:r>
      <w:r w:rsidRPr="00B70C26">
        <w:t xml:space="preserve"> specified in clause 6.4.1.2.2.1 of [4, TS 38.211] is given by </w:t>
      </w:r>
      <w:r w:rsidRPr="00B70C26">
        <w:rPr>
          <w:color w:val="000000"/>
          <w:position w:val="-12"/>
        </w:rPr>
        <w:object w:dxaOrig="1500" w:dyaOrig="580" w14:anchorId="4323FAC8">
          <v:shape id="_x0000_i1053" type="#_x0000_t75" style="width:80pt;height:27.5pt" o:ole="">
            <v:imagedata r:id="rId61" o:title=""/>
          </v:shape>
          <o:OLEObject Type="Embed" ProgID="Equation.DSMT4" ShapeID="_x0000_i1053" DrawAspect="Content" ObjectID="_1810563380" r:id="rId62"/>
        </w:object>
      </w:r>
      <w:r w:rsidRPr="00B70C26">
        <w:t xml:space="preserve">and also on the </w:t>
      </w:r>
      <w:r w:rsidRPr="00B70C26">
        <w:rPr>
          <w:lang w:val="en-US"/>
        </w:rPr>
        <w:t>'</w:t>
      </w:r>
      <w:r w:rsidRPr="00B70C26">
        <w:rPr>
          <w:i/>
        </w:rPr>
        <w:t>Precoding Information and Number of Layers'</w:t>
      </w:r>
      <w:r w:rsidRPr="00B70C26">
        <w:t xml:space="preserve"> field in DCI.</w:t>
      </w:r>
    </w:p>
    <w:p w14:paraId="52488EDE" w14:textId="77777777" w:rsidR="00044E41" w:rsidRPr="00B70C26" w:rsidRDefault="00044E41" w:rsidP="00044E41">
      <w:pPr>
        <w:pStyle w:val="B1"/>
      </w:pPr>
      <w:r w:rsidRPr="00B70C26">
        <w:t>-</w:t>
      </w:r>
      <w:r w:rsidRPr="00B70C26">
        <w:tab/>
        <w:t xml:space="preserve">The UE shall assume </w:t>
      </w:r>
      <w:proofErr w:type="spellStart"/>
      <w:r w:rsidRPr="00B70C26">
        <w:rPr>
          <w:i/>
        </w:rPr>
        <w:t>ptrs</w:t>
      </w:r>
      <w:proofErr w:type="spellEnd"/>
      <w:r w:rsidRPr="00B70C26">
        <w:rPr>
          <w:i/>
        </w:rPr>
        <w:t>-Power</w:t>
      </w:r>
      <w:r w:rsidRPr="00B70C26">
        <w:t xml:space="preserve"> in </w:t>
      </w:r>
      <w:r w:rsidRPr="00B70C26">
        <w:rPr>
          <w:i/>
        </w:rPr>
        <w:t>PTRS-</w:t>
      </w:r>
      <w:proofErr w:type="spellStart"/>
      <w:r w:rsidRPr="00B70C26">
        <w:rPr>
          <w:i/>
        </w:rPr>
        <w:t>UplinkConfig</w:t>
      </w:r>
      <w:proofErr w:type="spellEnd"/>
      <w:r w:rsidRPr="00B70C26">
        <w:t xml:space="preserve"> is set to state "00" in Table 6.2.3.1-3, Table 6.2.3.1-3A, and Table 6.2.3.1-3B  if not configured or in case of non-codebook based PUSCH.</w:t>
      </w:r>
    </w:p>
    <w:p w14:paraId="449DCA84" w14:textId="77777777" w:rsidR="00044E41" w:rsidRPr="00B70C26" w:rsidRDefault="00044E41" w:rsidP="00044E41">
      <w:pPr>
        <w:pStyle w:val="B1"/>
      </w:pPr>
      <w:r w:rsidRPr="00B70C26">
        <w:t>-</w:t>
      </w:r>
      <w:r w:rsidRPr="00B70C26">
        <w:tab/>
      </w:r>
      <w:r w:rsidRPr="00B70C26">
        <w:rPr>
          <w:lang w:val="en-US"/>
        </w:rPr>
        <w:t>W</w:t>
      </w:r>
      <w:r w:rsidRPr="00B70C26">
        <w:t xml:space="preserve">hen the higher layer parameter </w:t>
      </w:r>
      <w:proofErr w:type="spellStart"/>
      <w:r w:rsidRPr="00B70C26">
        <w:rPr>
          <w:i/>
          <w:iCs/>
        </w:rPr>
        <w:t>CodebookTypeUL</w:t>
      </w:r>
      <w:proofErr w:type="spellEnd"/>
      <w:r w:rsidRPr="00B70C26">
        <w:t xml:space="preserve"> is set to ‘codebook2’</w:t>
      </w:r>
      <w:r w:rsidRPr="00B70C26">
        <w:rPr>
          <w:lang w:val="en-US"/>
        </w:rPr>
        <w:t>or</w:t>
      </w:r>
      <w:r w:rsidRPr="00B70C26">
        <w:t xml:space="preserve"> ‘codebook3’ </w:t>
      </w:r>
      <w:r w:rsidRPr="00B70C26">
        <w:rPr>
          <w:lang w:val="en-US"/>
        </w:rPr>
        <w:t>for</w:t>
      </w:r>
      <w:r w:rsidRPr="00B70C26">
        <w:t xml:space="preserve"> 8 antenna </w:t>
      </w:r>
      <w:r w:rsidRPr="00B70C26">
        <w:rPr>
          <w:lang w:val="en-US"/>
        </w:rPr>
        <w:t xml:space="preserve"> port</w:t>
      </w:r>
      <w:r w:rsidRPr="00B70C26">
        <w:t xml:space="preserve"> transmission, </w:t>
      </w:r>
      <w:r w:rsidRPr="00B70C26">
        <w:rPr>
          <w:i/>
        </w:rPr>
        <w:t>L</w:t>
      </w:r>
      <w:r w:rsidRPr="00B70C26">
        <w:rPr>
          <w:i/>
          <w:vertAlign w:val="subscript"/>
        </w:rPr>
        <w:t>x</w:t>
      </w:r>
      <w:r w:rsidRPr="00B70C26">
        <w:t xml:space="preserve"> is the number of PUSCH layers in the antenna port group which are precoded coherently with the PUSCH layer/DM-RS port that PT-RS port x is associated with, and </w:t>
      </w:r>
      <w:proofErr w:type="spellStart"/>
      <w:r w:rsidRPr="00B70C26">
        <w:rPr>
          <w:i/>
        </w:rPr>
        <w:t>Q</w:t>
      </w:r>
      <w:r w:rsidRPr="00B70C26">
        <w:rPr>
          <w:i/>
          <w:vertAlign w:val="subscript"/>
        </w:rPr>
        <w:t>p</w:t>
      </w:r>
      <w:proofErr w:type="spellEnd"/>
      <w:r w:rsidRPr="00B70C26">
        <w:t xml:space="preserve"> is the number of PT-RS ports scheduled to the UE.</w:t>
      </w:r>
    </w:p>
    <w:p w14:paraId="746F0B0F" w14:textId="77777777" w:rsidR="00044E41" w:rsidRPr="00B70C26" w:rsidRDefault="00044E41" w:rsidP="00044E41">
      <w:pPr>
        <w:pStyle w:val="B1"/>
      </w:pPr>
      <w:r w:rsidRPr="00B70C26">
        <w:t>-</w:t>
      </w:r>
      <w:r w:rsidRPr="00B70C26">
        <w:tab/>
        <w:t xml:space="preserve">When the higher layer parameter </w:t>
      </w:r>
      <w:proofErr w:type="spellStart"/>
      <w:r w:rsidRPr="00B70C26">
        <w:rPr>
          <w:i/>
          <w:iCs/>
        </w:rPr>
        <w:t>multipanelScheme</w:t>
      </w:r>
      <w:proofErr w:type="spellEnd"/>
      <w:r w:rsidRPr="00B70C26">
        <w:t xml:space="preserve"> is set to ‘</w:t>
      </w:r>
      <w:proofErr w:type="spellStart"/>
      <w:r w:rsidRPr="00B70C26">
        <w:t>sdmscheme</w:t>
      </w:r>
      <w:proofErr w:type="spellEnd"/>
      <w:r w:rsidRPr="00B70C26">
        <w:t xml:space="preserve">’ and two SRS resource sets are configured in </w:t>
      </w:r>
      <w:proofErr w:type="spellStart"/>
      <w:r w:rsidRPr="00B70C26">
        <w:rPr>
          <w:i/>
        </w:rPr>
        <w:t>srs-ResourceSetToAddModList</w:t>
      </w:r>
      <w:proofErr w:type="spellEnd"/>
      <w:r w:rsidRPr="00B70C26">
        <w:t xml:space="preserve"> or </w:t>
      </w:r>
      <w:r w:rsidRPr="00B70C26">
        <w:rPr>
          <w:i/>
        </w:rPr>
        <w:t xml:space="preserve">srs-ResourceSetToAddModListDCI-0-2 </w:t>
      </w:r>
      <w:r w:rsidRPr="00B70C26">
        <w:t xml:space="preserve">with higher layer parameter </w:t>
      </w:r>
      <w:r w:rsidRPr="00B70C26">
        <w:rPr>
          <w:i/>
        </w:rPr>
        <w:t xml:space="preserve">usage </w:t>
      </w:r>
      <w:r w:rsidRPr="00B70C26">
        <w:t xml:space="preserve">in </w:t>
      </w:r>
      <w:r w:rsidRPr="00B70C26">
        <w:rPr>
          <w:i/>
        </w:rPr>
        <w:t>SRS-</w:t>
      </w:r>
      <w:proofErr w:type="spellStart"/>
      <w:r w:rsidRPr="00B70C26">
        <w:rPr>
          <w:i/>
        </w:rPr>
        <w:t>ResourceSet</w:t>
      </w:r>
      <w:proofErr w:type="spellEnd"/>
      <w:r w:rsidRPr="00B70C26">
        <w:t xml:space="preserve"> set to 'codebook'/’</w:t>
      </w:r>
      <w:proofErr w:type="spellStart"/>
      <w:r w:rsidRPr="00B70C26">
        <w:t>nonCodebook</w:t>
      </w:r>
      <w:proofErr w:type="spellEnd"/>
      <w:r w:rsidRPr="00B70C26">
        <w:t xml:space="preserve">’, and codepoint "10" of </w:t>
      </w:r>
      <w:r w:rsidRPr="00B70C26">
        <w:rPr>
          <w:i/>
        </w:rPr>
        <w:t>SRS Resource Set</w:t>
      </w:r>
      <w:r w:rsidRPr="00B70C26">
        <w:t xml:space="preserve"> </w:t>
      </w:r>
      <w:r w:rsidRPr="00B70C26">
        <w:rPr>
          <w:i/>
          <w:iCs/>
        </w:rPr>
        <w:lastRenderedPageBreak/>
        <w:t xml:space="preserve">indicator </w:t>
      </w:r>
      <w:r w:rsidRPr="00B70C26">
        <w:t xml:space="preserve">is indicated, </w:t>
      </w:r>
      <w:r w:rsidRPr="00B70C26">
        <w:rPr>
          <w:position w:val="-10"/>
        </w:rPr>
        <w:object w:dxaOrig="732" w:dyaOrig="271" w14:anchorId="5658AE76">
          <v:shape id="_x0000_i1054" type="#_x0000_t75" style="width:36.5pt;height:13pt" o:ole="">
            <v:imagedata r:id="rId57" o:title=""/>
          </v:shape>
          <o:OLEObject Type="Embed" ProgID="Equation.3" ShapeID="_x0000_i1054" DrawAspect="Content" ObjectID="_1810563381" r:id="rId63"/>
        </w:object>
      </w:r>
      <w:r w:rsidRPr="00B70C26">
        <w:t xml:space="preserve">for each PT-RS port is based on Table 6.2.3.1-3B, where </w:t>
      </w:r>
      <w:proofErr w:type="spellStart"/>
      <w:r w:rsidRPr="00B70C26">
        <w:rPr>
          <w:i/>
          <w:iCs/>
        </w:rPr>
        <w:t>Q</w:t>
      </w:r>
      <w:r w:rsidRPr="00B70C26">
        <w:rPr>
          <w:i/>
          <w:iCs/>
          <w:vertAlign w:val="subscript"/>
        </w:rPr>
        <w:t>p</w:t>
      </w:r>
      <w:proofErr w:type="spellEnd"/>
      <w:r w:rsidRPr="00B70C26">
        <w:t xml:space="preserve"> is the total number of PT-RS ports for the PUSCH.</w:t>
      </w:r>
    </w:p>
    <w:p w14:paraId="3EC2CC7D" w14:textId="77777777" w:rsidR="003C28D2" w:rsidRDefault="003C28D2" w:rsidP="003C28D2">
      <w:pPr>
        <w:jc w:val="center"/>
        <w:rPr>
          <w:color w:val="FF0000"/>
        </w:rPr>
      </w:pPr>
      <w:r w:rsidRPr="00B70C26">
        <w:rPr>
          <w:color w:val="FF0000"/>
        </w:rPr>
        <w:t>&lt;omitted text&gt;</w:t>
      </w:r>
    </w:p>
    <w:p w14:paraId="41A9B7D6" w14:textId="77777777" w:rsidR="006929AF" w:rsidRPr="006929AF" w:rsidRDefault="006929AF">
      <w:pPr>
        <w:rPr>
          <w:noProof/>
          <w:lang w:val="en-US"/>
        </w:rPr>
      </w:pPr>
    </w:p>
    <w:sectPr w:rsidR="006929AF" w:rsidRPr="006929AF"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BB7DF" w14:textId="77777777" w:rsidR="00F577FA" w:rsidRDefault="00F577FA">
      <w:r>
        <w:separator/>
      </w:r>
    </w:p>
  </w:endnote>
  <w:endnote w:type="continuationSeparator" w:id="0">
    <w:p w14:paraId="37C3658F" w14:textId="77777777" w:rsidR="00F577FA" w:rsidRDefault="00F577FA">
      <w:r>
        <w:continuationSeparator/>
      </w:r>
    </w:p>
  </w:endnote>
  <w:endnote w:type="continuationNotice" w:id="1">
    <w:p w14:paraId="708641AD" w14:textId="77777777" w:rsidR="00F577FA" w:rsidRDefault="00F57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9EF9E" w14:textId="77777777" w:rsidR="00F577FA" w:rsidRDefault="00F577FA">
      <w:r>
        <w:separator/>
      </w:r>
    </w:p>
  </w:footnote>
  <w:footnote w:type="continuationSeparator" w:id="0">
    <w:p w14:paraId="3E8D7748" w14:textId="77777777" w:rsidR="00F577FA" w:rsidRDefault="00F577FA">
      <w:r>
        <w:continuationSeparator/>
      </w:r>
    </w:p>
  </w:footnote>
  <w:footnote w:type="continuationNotice" w:id="1">
    <w:p w14:paraId="4AA6BCCB" w14:textId="77777777" w:rsidR="00F577FA" w:rsidRDefault="00F57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6207720">
    <w:abstractNumId w:val="27"/>
  </w:num>
  <w:num w:numId="2"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94943911">
    <w:abstractNumId w:val="2"/>
  </w:num>
  <w:num w:numId="4" w16cid:durableId="1640961528">
    <w:abstractNumId w:val="32"/>
  </w:num>
  <w:num w:numId="5" w16cid:durableId="1721005968">
    <w:abstractNumId w:val="21"/>
  </w:num>
  <w:num w:numId="6" w16cid:durableId="419255556">
    <w:abstractNumId w:val="11"/>
  </w:num>
  <w:num w:numId="7" w16cid:durableId="756248832">
    <w:abstractNumId w:val="6"/>
  </w:num>
  <w:num w:numId="8" w16cid:durableId="1982079050">
    <w:abstractNumId w:val="8"/>
  </w:num>
  <w:num w:numId="9" w16cid:durableId="1676808677">
    <w:abstractNumId w:val="24"/>
  </w:num>
  <w:num w:numId="10" w16cid:durableId="1776247660">
    <w:abstractNumId w:val="23"/>
  </w:num>
  <w:num w:numId="11" w16cid:durableId="1189682547">
    <w:abstractNumId w:val="7"/>
  </w:num>
  <w:num w:numId="12" w16cid:durableId="267664880">
    <w:abstractNumId w:val="39"/>
  </w:num>
  <w:num w:numId="13" w16cid:durableId="1370035194">
    <w:abstractNumId w:val="25"/>
  </w:num>
  <w:num w:numId="14" w16cid:durableId="53744856">
    <w:abstractNumId w:val="5"/>
  </w:num>
  <w:num w:numId="15" w16cid:durableId="740829537">
    <w:abstractNumId w:val="3"/>
  </w:num>
  <w:num w:numId="16" w16cid:durableId="92020390">
    <w:abstractNumId w:val="29"/>
  </w:num>
  <w:num w:numId="17" w16cid:durableId="1632133438">
    <w:abstractNumId w:val="28"/>
  </w:num>
  <w:num w:numId="18" w16cid:durableId="2100446690">
    <w:abstractNumId w:val="38"/>
  </w:num>
  <w:num w:numId="19" w16cid:durableId="1462117951">
    <w:abstractNumId w:val="14"/>
  </w:num>
  <w:num w:numId="20" w16cid:durableId="1103720169">
    <w:abstractNumId w:val="0"/>
  </w:num>
  <w:num w:numId="21" w16cid:durableId="1319503127">
    <w:abstractNumId w:val="26"/>
  </w:num>
  <w:num w:numId="22" w16cid:durableId="437334965">
    <w:abstractNumId w:val="40"/>
  </w:num>
  <w:num w:numId="23" w16cid:durableId="2003197867">
    <w:abstractNumId w:val="16"/>
  </w:num>
  <w:num w:numId="24" w16cid:durableId="1084718988">
    <w:abstractNumId w:val="22"/>
  </w:num>
  <w:num w:numId="25" w16cid:durableId="689574402">
    <w:abstractNumId w:val="19"/>
  </w:num>
  <w:num w:numId="26" w16cid:durableId="1051004329">
    <w:abstractNumId w:val="18"/>
  </w:num>
  <w:num w:numId="27" w16cid:durableId="389811652">
    <w:abstractNumId w:val="13"/>
  </w:num>
  <w:num w:numId="28" w16cid:durableId="694304457">
    <w:abstractNumId w:val="4"/>
  </w:num>
  <w:num w:numId="29" w16cid:durableId="833767307">
    <w:abstractNumId w:val="41"/>
  </w:num>
  <w:num w:numId="30" w16cid:durableId="821770507">
    <w:abstractNumId w:val="35"/>
  </w:num>
  <w:num w:numId="31" w16cid:durableId="1946696403">
    <w:abstractNumId w:val="10"/>
  </w:num>
  <w:num w:numId="32" w16cid:durableId="404690724">
    <w:abstractNumId w:val="42"/>
  </w:num>
  <w:num w:numId="33" w16cid:durableId="637034349">
    <w:abstractNumId w:val="15"/>
  </w:num>
  <w:num w:numId="34" w16cid:durableId="91048114">
    <w:abstractNumId w:val="37"/>
  </w:num>
  <w:num w:numId="35" w16cid:durableId="1301183777">
    <w:abstractNumId w:val="12"/>
  </w:num>
  <w:num w:numId="36" w16cid:durableId="2104374006">
    <w:abstractNumId w:val="31"/>
  </w:num>
  <w:num w:numId="37"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120997521">
    <w:abstractNumId w:val="17"/>
  </w:num>
  <w:num w:numId="39" w16cid:durableId="1041367462">
    <w:abstractNumId w:val="33"/>
  </w:num>
  <w:num w:numId="40" w16cid:durableId="1747221617">
    <w:abstractNumId w:val="34"/>
  </w:num>
  <w:num w:numId="41" w16cid:durableId="1524174246">
    <w:abstractNumId w:val="9"/>
  </w:num>
  <w:num w:numId="42" w16cid:durableId="1866559203">
    <w:abstractNumId w:val="30"/>
  </w:num>
  <w:num w:numId="43" w16cid:durableId="11211443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Mihai Enescu - RAN1#120">
    <w15:presenceInfo w15:providerId="None" w15:userId="Mihai Enescu - RAN1#120"/>
  </w15:person>
  <w15:person w15:author="Mihai Enescu - RAN1#121">
    <w15:presenceInfo w15:providerId="None" w15:userId="Mihai Enescu -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BA"/>
    <w:rsid w:val="00040DAB"/>
    <w:rsid w:val="00044E41"/>
    <w:rsid w:val="000659D2"/>
    <w:rsid w:val="00070E09"/>
    <w:rsid w:val="000A221E"/>
    <w:rsid w:val="000A59F8"/>
    <w:rsid w:val="000A5FF1"/>
    <w:rsid w:val="000A6394"/>
    <w:rsid w:val="000B7FED"/>
    <w:rsid w:val="000C038A"/>
    <w:rsid w:val="000C6598"/>
    <w:rsid w:val="000D44B3"/>
    <w:rsid w:val="000E362D"/>
    <w:rsid w:val="000E3C45"/>
    <w:rsid w:val="00102D33"/>
    <w:rsid w:val="00113A40"/>
    <w:rsid w:val="00120100"/>
    <w:rsid w:val="00121DF9"/>
    <w:rsid w:val="00124FA8"/>
    <w:rsid w:val="00137193"/>
    <w:rsid w:val="00145D43"/>
    <w:rsid w:val="00160BAD"/>
    <w:rsid w:val="00167CFA"/>
    <w:rsid w:val="00173B3E"/>
    <w:rsid w:val="00184975"/>
    <w:rsid w:val="00192C46"/>
    <w:rsid w:val="001A08B3"/>
    <w:rsid w:val="001A1C21"/>
    <w:rsid w:val="001A7B60"/>
    <w:rsid w:val="001B52F0"/>
    <w:rsid w:val="001B7A65"/>
    <w:rsid w:val="001C6AC3"/>
    <w:rsid w:val="001C7515"/>
    <w:rsid w:val="001E05F4"/>
    <w:rsid w:val="001E41F3"/>
    <w:rsid w:val="001F3926"/>
    <w:rsid w:val="001F5A93"/>
    <w:rsid w:val="00216BAE"/>
    <w:rsid w:val="0023036A"/>
    <w:rsid w:val="00255F92"/>
    <w:rsid w:val="0026004D"/>
    <w:rsid w:val="00260CCC"/>
    <w:rsid w:val="002640DD"/>
    <w:rsid w:val="00265F22"/>
    <w:rsid w:val="00267CB1"/>
    <w:rsid w:val="00275D12"/>
    <w:rsid w:val="00280086"/>
    <w:rsid w:val="0028482A"/>
    <w:rsid w:val="00284FEB"/>
    <w:rsid w:val="002860C4"/>
    <w:rsid w:val="002A38EB"/>
    <w:rsid w:val="002B5741"/>
    <w:rsid w:val="002C21ED"/>
    <w:rsid w:val="002E472E"/>
    <w:rsid w:val="00304CEE"/>
    <w:rsid w:val="00305409"/>
    <w:rsid w:val="00315EF8"/>
    <w:rsid w:val="00324B6A"/>
    <w:rsid w:val="00330AC3"/>
    <w:rsid w:val="003417E3"/>
    <w:rsid w:val="003609EF"/>
    <w:rsid w:val="0036231A"/>
    <w:rsid w:val="00364BC7"/>
    <w:rsid w:val="00372601"/>
    <w:rsid w:val="00374DD4"/>
    <w:rsid w:val="00384306"/>
    <w:rsid w:val="00385672"/>
    <w:rsid w:val="003A137E"/>
    <w:rsid w:val="003C28D2"/>
    <w:rsid w:val="003C4CBE"/>
    <w:rsid w:val="003E1A36"/>
    <w:rsid w:val="003E7651"/>
    <w:rsid w:val="003F5F66"/>
    <w:rsid w:val="00410371"/>
    <w:rsid w:val="004242F1"/>
    <w:rsid w:val="004306BD"/>
    <w:rsid w:val="00447C12"/>
    <w:rsid w:val="00457CAC"/>
    <w:rsid w:val="004762EB"/>
    <w:rsid w:val="00480F26"/>
    <w:rsid w:val="004813BA"/>
    <w:rsid w:val="004829D8"/>
    <w:rsid w:val="0049170A"/>
    <w:rsid w:val="0049216F"/>
    <w:rsid w:val="004B4C15"/>
    <w:rsid w:val="004B75B7"/>
    <w:rsid w:val="004C4F37"/>
    <w:rsid w:val="004D7231"/>
    <w:rsid w:val="004E0816"/>
    <w:rsid w:val="00504301"/>
    <w:rsid w:val="005141D9"/>
    <w:rsid w:val="0051580D"/>
    <w:rsid w:val="00536392"/>
    <w:rsid w:val="00547111"/>
    <w:rsid w:val="0055356C"/>
    <w:rsid w:val="00561892"/>
    <w:rsid w:val="00592D74"/>
    <w:rsid w:val="00593BF8"/>
    <w:rsid w:val="005963A8"/>
    <w:rsid w:val="005A2F6B"/>
    <w:rsid w:val="005B2F64"/>
    <w:rsid w:val="005E2C44"/>
    <w:rsid w:val="006011E9"/>
    <w:rsid w:val="0060305B"/>
    <w:rsid w:val="006120FE"/>
    <w:rsid w:val="00617B6E"/>
    <w:rsid w:val="00621188"/>
    <w:rsid w:val="006257ED"/>
    <w:rsid w:val="00634BE6"/>
    <w:rsid w:val="00646F6B"/>
    <w:rsid w:val="00653831"/>
    <w:rsid w:val="00653DE4"/>
    <w:rsid w:val="00662189"/>
    <w:rsid w:val="00665C47"/>
    <w:rsid w:val="00671E19"/>
    <w:rsid w:val="00674EB6"/>
    <w:rsid w:val="00691A92"/>
    <w:rsid w:val="006929AF"/>
    <w:rsid w:val="00695808"/>
    <w:rsid w:val="006A01C8"/>
    <w:rsid w:val="006B46FB"/>
    <w:rsid w:val="006B53C6"/>
    <w:rsid w:val="006C1EC4"/>
    <w:rsid w:val="006D60BC"/>
    <w:rsid w:val="006E21FB"/>
    <w:rsid w:val="006F6541"/>
    <w:rsid w:val="00717F0B"/>
    <w:rsid w:val="00746DC8"/>
    <w:rsid w:val="00756EE0"/>
    <w:rsid w:val="00764F66"/>
    <w:rsid w:val="00767703"/>
    <w:rsid w:val="00790605"/>
    <w:rsid w:val="00792342"/>
    <w:rsid w:val="00794ABC"/>
    <w:rsid w:val="007977A8"/>
    <w:rsid w:val="007A3DA4"/>
    <w:rsid w:val="007B512A"/>
    <w:rsid w:val="007C2097"/>
    <w:rsid w:val="007C7AEF"/>
    <w:rsid w:val="007D5D37"/>
    <w:rsid w:val="007D6A07"/>
    <w:rsid w:val="007E7B23"/>
    <w:rsid w:val="007F55B7"/>
    <w:rsid w:val="007F5CF0"/>
    <w:rsid w:val="007F7259"/>
    <w:rsid w:val="008040A8"/>
    <w:rsid w:val="008279FA"/>
    <w:rsid w:val="00841459"/>
    <w:rsid w:val="008626E7"/>
    <w:rsid w:val="00870EE7"/>
    <w:rsid w:val="00884A94"/>
    <w:rsid w:val="008863B9"/>
    <w:rsid w:val="008A45A6"/>
    <w:rsid w:val="008D3CCC"/>
    <w:rsid w:val="008E6EAE"/>
    <w:rsid w:val="008E784B"/>
    <w:rsid w:val="008F3789"/>
    <w:rsid w:val="008F5732"/>
    <w:rsid w:val="008F686C"/>
    <w:rsid w:val="009038AE"/>
    <w:rsid w:val="00906AF0"/>
    <w:rsid w:val="009148DE"/>
    <w:rsid w:val="0091555D"/>
    <w:rsid w:val="009208E0"/>
    <w:rsid w:val="00941E30"/>
    <w:rsid w:val="009531B0"/>
    <w:rsid w:val="009614B7"/>
    <w:rsid w:val="00965AED"/>
    <w:rsid w:val="00967FF7"/>
    <w:rsid w:val="009741B3"/>
    <w:rsid w:val="009777D9"/>
    <w:rsid w:val="0099044E"/>
    <w:rsid w:val="00991B88"/>
    <w:rsid w:val="009A3F94"/>
    <w:rsid w:val="009A5753"/>
    <w:rsid w:val="009A579D"/>
    <w:rsid w:val="009A7F41"/>
    <w:rsid w:val="009B6917"/>
    <w:rsid w:val="009D609E"/>
    <w:rsid w:val="009E3297"/>
    <w:rsid w:val="009E56DA"/>
    <w:rsid w:val="009F734F"/>
    <w:rsid w:val="00A17295"/>
    <w:rsid w:val="00A246B6"/>
    <w:rsid w:val="00A3229C"/>
    <w:rsid w:val="00A33880"/>
    <w:rsid w:val="00A41112"/>
    <w:rsid w:val="00A47E70"/>
    <w:rsid w:val="00A50CF0"/>
    <w:rsid w:val="00A76115"/>
    <w:rsid w:val="00A7671C"/>
    <w:rsid w:val="00A8553C"/>
    <w:rsid w:val="00A879C5"/>
    <w:rsid w:val="00A905A4"/>
    <w:rsid w:val="00A9427D"/>
    <w:rsid w:val="00AA2CBC"/>
    <w:rsid w:val="00AA6C4B"/>
    <w:rsid w:val="00AB095D"/>
    <w:rsid w:val="00AC5820"/>
    <w:rsid w:val="00AC5FDB"/>
    <w:rsid w:val="00AC69C2"/>
    <w:rsid w:val="00AD1CD8"/>
    <w:rsid w:val="00AD66B9"/>
    <w:rsid w:val="00B00A48"/>
    <w:rsid w:val="00B258BB"/>
    <w:rsid w:val="00B3423B"/>
    <w:rsid w:val="00B601DC"/>
    <w:rsid w:val="00B67B97"/>
    <w:rsid w:val="00B70C26"/>
    <w:rsid w:val="00B75A30"/>
    <w:rsid w:val="00B968C8"/>
    <w:rsid w:val="00B97BF6"/>
    <w:rsid w:val="00BA2849"/>
    <w:rsid w:val="00BA3EC5"/>
    <w:rsid w:val="00BA51D9"/>
    <w:rsid w:val="00BB0878"/>
    <w:rsid w:val="00BB0950"/>
    <w:rsid w:val="00BB5DFC"/>
    <w:rsid w:val="00BD279D"/>
    <w:rsid w:val="00BD6BB8"/>
    <w:rsid w:val="00BE6EAE"/>
    <w:rsid w:val="00BF7ADF"/>
    <w:rsid w:val="00C17614"/>
    <w:rsid w:val="00C20875"/>
    <w:rsid w:val="00C3042B"/>
    <w:rsid w:val="00C33981"/>
    <w:rsid w:val="00C356EB"/>
    <w:rsid w:val="00C5787D"/>
    <w:rsid w:val="00C66BA2"/>
    <w:rsid w:val="00C67F53"/>
    <w:rsid w:val="00C870F6"/>
    <w:rsid w:val="00C907B5"/>
    <w:rsid w:val="00C94DC6"/>
    <w:rsid w:val="00C95985"/>
    <w:rsid w:val="00CB1B37"/>
    <w:rsid w:val="00CB4C55"/>
    <w:rsid w:val="00CC454B"/>
    <w:rsid w:val="00CC5026"/>
    <w:rsid w:val="00CC68D0"/>
    <w:rsid w:val="00CD26EC"/>
    <w:rsid w:val="00D039F3"/>
    <w:rsid w:val="00D03F9A"/>
    <w:rsid w:val="00D06D51"/>
    <w:rsid w:val="00D10CFF"/>
    <w:rsid w:val="00D24991"/>
    <w:rsid w:val="00D366C2"/>
    <w:rsid w:val="00D40768"/>
    <w:rsid w:val="00D50255"/>
    <w:rsid w:val="00D56210"/>
    <w:rsid w:val="00D562FD"/>
    <w:rsid w:val="00D66520"/>
    <w:rsid w:val="00D84AE9"/>
    <w:rsid w:val="00D9124E"/>
    <w:rsid w:val="00DA3B4D"/>
    <w:rsid w:val="00DB2BB0"/>
    <w:rsid w:val="00DB31EA"/>
    <w:rsid w:val="00DB579A"/>
    <w:rsid w:val="00DE34CF"/>
    <w:rsid w:val="00DF694A"/>
    <w:rsid w:val="00E005F7"/>
    <w:rsid w:val="00E11D34"/>
    <w:rsid w:val="00E13F3D"/>
    <w:rsid w:val="00E2137E"/>
    <w:rsid w:val="00E21FC9"/>
    <w:rsid w:val="00E25833"/>
    <w:rsid w:val="00E34898"/>
    <w:rsid w:val="00E740C4"/>
    <w:rsid w:val="00E75E59"/>
    <w:rsid w:val="00E86088"/>
    <w:rsid w:val="00EB09B7"/>
    <w:rsid w:val="00EB59C3"/>
    <w:rsid w:val="00EC0C2F"/>
    <w:rsid w:val="00EC3A6C"/>
    <w:rsid w:val="00EE7D7C"/>
    <w:rsid w:val="00F04A51"/>
    <w:rsid w:val="00F23207"/>
    <w:rsid w:val="00F25D98"/>
    <w:rsid w:val="00F300FB"/>
    <w:rsid w:val="00F370D2"/>
    <w:rsid w:val="00F40A2C"/>
    <w:rsid w:val="00F504F0"/>
    <w:rsid w:val="00F538F7"/>
    <w:rsid w:val="00F577FA"/>
    <w:rsid w:val="00F757C3"/>
    <w:rsid w:val="00F850C5"/>
    <w:rsid w:val="00F87759"/>
    <w:rsid w:val="00F979C5"/>
    <w:rsid w:val="00FB6386"/>
    <w:rsid w:val="00FD33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120AC3-B650-44EE-911D-19F07F132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54B"/>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6929AF"/>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65AED"/>
    <w:rPr>
      <w:rFonts w:ascii="Arial" w:hAnsi="Arial"/>
      <w:sz w:val="36"/>
      <w:lang w:val="en-GB" w:eastAsia="en-US"/>
    </w:rPr>
  </w:style>
  <w:style w:type="character" w:customStyle="1" w:styleId="Heading2Char">
    <w:name w:val="Heading 2 Char"/>
    <w:basedOn w:val="DefaultParagraphFont"/>
    <w:semiHidden/>
    <w:rsid w:val="00965AED"/>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65A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65AED"/>
    <w:rPr>
      <w:rFonts w:ascii="Arial" w:hAnsi="Arial"/>
      <w:sz w:val="24"/>
      <w:lang w:val="en-GB" w:eastAsia="en-US"/>
    </w:rPr>
  </w:style>
  <w:style w:type="character" w:customStyle="1" w:styleId="Heading5Char">
    <w:name w:val="Heading 5 Char"/>
    <w:aliases w:val="h5 Char,Heading5 Char,H5 Char"/>
    <w:basedOn w:val="DefaultParagraphFont"/>
    <w:link w:val="Heading5"/>
    <w:rsid w:val="00965AED"/>
    <w:rPr>
      <w:rFonts w:ascii="Arial" w:hAnsi="Arial"/>
      <w:sz w:val="22"/>
      <w:lang w:val="en-GB" w:eastAsia="en-US"/>
    </w:rPr>
  </w:style>
  <w:style w:type="character" w:customStyle="1" w:styleId="Heading6Char">
    <w:name w:val="Heading 6 Char"/>
    <w:basedOn w:val="DefaultParagraphFont"/>
    <w:link w:val="Heading6"/>
    <w:uiPriority w:val="9"/>
    <w:rsid w:val="00965AED"/>
    <w:rPr>
      <w:rFonts w:ascii="Arial" w:hAnsi="Arial"/>
      <w:lang w:val="en-GB" w:eastAsia="en-US"/>
    </w:rPr>
  </w:style>
  <w:style w:type="character" w:customStyle="1" w:styleId="Heading7Char">
    <w:name w:val="Heading 7 Char"/>
    <w:basedOn w:val="DefaultParagraphFont"/>
    <w:link w:val="Heading7"/>
    <w:uiPriority w:val="9"/>
    <w:rsid w:val="00965AED"/>
    <w:rPr>
      <w:rFonts w:ascii="Arial" w:hAnsi="Arial"/>
      <w:lang w:val="en-GB" w:eastAsia="en-US"/>
    </w:rPr>
  </w:style>
  <w:style w:type="character" w:customStyle="1" w:styleId="Heading8Char">
    <w:name w:val="Heading 8 Char"/>
    <w:aliases w:val="Table Heading Char"/>
    <w:basedOn w:val="DefaultParagraphFont"/>
    <w:link w:val="Heading8"/>
    <w:uiPriority w:val="9"/>
    <w:rsid w:val="00965AE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65AE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65AED"/>
    <w:rPr>
      <w:rFonts w:ascii="Arial" w:hAnsi="Arial"/>
      <w:b/>
      <w:noProof/>
      <w:sz w:val="18"/>
      <w:lang w:val="en-GB" w:eastAsia="en-US"/>
    </w:rPr>
  </w:style>
  <w:style w:type="character" w:customStyle="1" w:styleId="FooterChar">
    <w:name w:val="Footer Char"/>
    <w:basedOn w:val="DefaultParagraphFont"/>
    <w:link w:val="Footer"/>
    <w:uiPriority w:val="99"/>
    <w:rsid w:val="00965AED"/>
    <w:rPr>
      <w:rFonts w:ascii="Arial" w:hAnsi="Arial"/>
      <w:b/>
      <w:i/>
      <w:noProof/>
      <w:sz w:val="18"/>
      <w:lang w:val="en-GB" w:eastAsia="en-US"/>
    </w:rPr>
  </w:style>
  <w:style w:type="paragraph" w:customStyle="1" w:styleId="TAJ">
    <w:name w:val="TAJ"/>
    <w:basedOn w:val="TH"/>
    <w:rsid w:val="00965AED"/>
    <w:rPr>
      <w:rFonts w:eastAsia="SimSun"/>
      <w:lang w:val="x-none"/>
    </w:rPr>
  </w:style>
  <w:style w:type="paragraph" w:customStyle="1" w:styleId="Guidance">
    <w:name w:val="Guidance"/>
    <w:basedOn w:val="Normal"/>
    <w:rsid w:val="00965AED"/>
    <w:rPr>
      <w:rFonts w:eastAsia="SimSun"/>
      <w:i/>
      <w:color w:val="0000FF"/>
    </w:rPr>
  </w:style>
  <w:style w:type="character" w:customStyle="1" w:styleId="B1Zchn">
    <w:name w:val="B1 Zchn"/>
    <w:link w:val="B1"/>
    <w:qFormat/>
    <w:rsid w:val="00965AED"/>
    <w:rPr>
      <w:rFonts w:ascii="Times New Roman" w:hAnsi="Times New Roman"/>
      <w:lang w:val="en-GB" w:eastAsia="en-US"/>
    </w:rPr>
  </w:style>
  <w:style w:type="character" w:customStyle="1" w:styleId="B2Char">
    <w:name w:val="B2 Char"/>
    <w:link w:val="B2"/>
    <w:qFormat/>
    <w:rsid w:val="00965AED"/>
    <w:rPr>
      <w:rFonts w:ascii="Times New Roman" w:hAnsi="Times New Roman"/>
      <w:lang w:val="en-GB" w:eastAsia="en-US"/>
    </w:rPr>
  </w:style>
  <w:style w:type="character" w:customStyle="1" w:styleId="B2Car">
    <w:name w:val="B2 Car"/>
    <w:rsid w:val="00965AED"/>
    <w:rPr>
      <w:lang w:val="en-GB" w:eastAsia="en-US"/>
    </w:rPr>
  </w:style>
  <w:style w:type="character" w:customStyle="1" w:styleId="CommentTextChar">
    <w:name w:val="Comment Text Char"/>
    <w:basedOn w:val="DefaultParagraphFont"/>
    <w:link w:val="CommentText"/>
    <w:uiPriority w:val="99"/>
    <w:qFormat/>
    <w:rsid w:val="00965AED"/>
    <w:rPr>
      <w:rFonts w:ascii="Times New Roman" w:hAnsi="Times New Roman"/>
      <w:lang w:val="en-GB" w:eastAsia="en-US"/>
    </w:rPr>
  </w:style>
  <w:style w:type="character" w:customStyle="1" w:styleId="CommentSubjectChar">
    <w:name w:val="Comment Subject Char"/>
    <w:basedOn w:val="CommentTextChar"/>
    <w:link w:val="CommentSubject"/>
    <w:uiPriority w:val="99"/>
    <w:rsid w:val="00965AE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65AED"/>
    <w:rPr>
      <w:rFonts w:ascii="Tahoma" w:hAnsi="Tahoma" w:cs="Tahoma"/>
      <w:sz w:val="16"/>
      <w:szCs w:val="16"/>
      <w:lang w:val="en-GB" w:eastAsia="en-US"/>
    </w:rPr>
  </w:style>
  <w:style w:type="table" w:styleId="TableGrid">
    <w:name w:val="Table Grid"/>
    <w:basedOn w:val="TableNormal"/>
    <w:uiPriority w:val="39"/>
    <w:qFormat/>
    <w:rsid w:val="00965A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65AED"/>
    <w:rPr>
      <w:rFonts w:ascii="Arial" w:hAnsi="Arial"/>
      <w:b/>
      <w:lang w:val="en-GB" w:eastAsia="en-US"/>
    </w:rPr>
  </w:style>
  <w:style w:type="character" w:customStyle="1" w:styleId="TACChar">
    <w:name w:val="TAC Char"/>
    <w:link w:val="TAC"/>
    <w:qFormat/>
    <w:locked/>
    <w:rsid w:val="00965AED"/>
    <w:rPr>
      <w:rFonts w:ascii="Arial" w:hAnsi="Arial"/>
      <w:sz w:val="18"/>
      <w:lang w:val="en-GB" w:eastAsia="en-US"/>
    </w:rPr>
  </w:style>
  <w:style w:type="character" w:customStyle="1" w:styleId="TAHCar">
    <w:name w:val="TAH Car"/>
    <w:link w:val="TAH"/>
    <w:qFormat/>
    <w:rsid w:val="00965AED"/>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965AED"/>
    <w:rPr>
      <w:rFonts w:ascii="Arial" w:hAnsi="Arial"/>
      <w:sz w:val="32"/>
      <w:lang w:val="en-GB" w:eastAsia="en-US"/>
    </w:rPr>
  </w:style>
  <w:style w:type="character" w:customStyle="1" w:styleId="PLChar">
    <w:name w:val="PL Char"/>
    <w:link w:val="PL"/>
    <w:qFormat/>
    <w:locked/>
    <w:rsid w:val="00965AED"/>
    <w:rPr>
      <w:rFonts w:ascii="Courier New" w:hAnsi="Courier New"/>
      <w:noProof/>
      <w:sz w:val="16"/>
      <w:lang w:val="en-GB" w:eastAsia="en-US"/>
    </w:rPr>
  </w:style>
  <w:style w:type="character" w:customStyle="1" w:styleId="TALChar">
    <w:name w:val="TAL Char"/>
    <w:link w:val="TAL"/>
    <w:qFormat/>
    <w:locked/>
    <w:rsid w:val="00965AED"/>
    <w:rPr>
      <w:rFonts w:ascii="Arial" w:hAnsi="Arial"/>
      <w:sz w:val="18"/>
      <w:lang w:val="en-GB" w:eastAsia="en-US"/>
    </w:rPr>
  </w:style>
  <w:style w:type="character" w:customStyle="1" w:styleId="B3Char">
    <w:name w:val="B3 Char"/>
    <w:link w:val="B3"/>
    <w:qFormat/>
    <w:rsid w:val="00965AED"/>
    <w:rPr>
      <w:rFonts w:ascii="Times New Roman" w:hAnsi="Times New Roman"/>
      <w:lang w:val="en-GB" w:eastAsia="en-US"/>
    </w:rPr>
  </w:style>
  <w:style w:type="character" w:customStyle="1" w:styleId="B1Char1">
    <w:name w:val="B1 Char1"/>
    <w:qFormat/>
    <w:rsid w:val="00965AED"/>
    <w:rPr>
      <w:rFonts w:eastAsia="Times New Roman"/>
    </w:rPr>
  </w:style>
  <w:style w:type="character" w:styleId="Emphasis">
    <w:name w:val="Emphasis"/>
    <w:uiPriority w:val="20"/>
    <w:qFormat/>
    <w:rsid w:val="00965AE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965AE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965AED"/>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5A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65AED"/>
    <w:rPr>
      <w:lang w:eastAsia="en-US"/>
    </w:rPr>
  </w:style>
  <w:style w:type="character" w:customStyle="1" w:styleId="ListChar">
    <w:name w:val="List Char"/>
    <w:link w:val="List"/>
    <w:rsid w:val="00965AED"/>
    <w:rPr>
      <w:rFonts w:ascii="Times New Roman" w:hAnsi="Times New Roman"/>
      <w:lang w:val="en-GB" w:eastAsia="en-US"/>
    </w:rPr>
  </w:style>
  <w:style w:type="character" w:customStyle="1" w:styleId="List2Char">
    <w:name w:val="List 2 Char"/>
    <w:link w:val="List2"/>
    <w:rsid w:val="00965AED"/>
    <w:rPr>
      <w:rFonts w:ascii="Times New Roman" w:hAnsi="Times New Roman"/>
      <w:lang w:val="en-GB" w:eastAsia="en-US"/>
    </w:rPr>
  </w:style>
  <w:style w:type="character" w:customStyle="1" w:styleId="List3Char">
    <w:name w:val="List 3 Char"/>
    <w:link w:val="List3"/>
    <w:rsid w:val="00965AED"/>
    <w:rPr>
      <w:rFonts w:ascii="Times New Roman" w:hAnsi="Times New Roman"/>
      <w:lang w:val="en-GB" w:eastAsia="en-US"/>
    </w:rPr>
  </w:style>
  <w:style w:type="paragraph" w:customStyle="1" w:styleId="enumlev2">
    <w:name w:val="enumlev2"/>
    <w:basedOn w:val="Normal"/>
    <w:rsid w:val="00965AE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65AE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965AED"/>
    <w:pPr>
      <w:numPr>
        <w:numId w:val="8"/>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965AED"/>
    <w:rPr>
      <w:rFonts w:ascii="Tahoma" w:hAnsi="Tahoma" w:cs="Tahoma"/>
      <w:shd w:val="clear" w:color="auto" w:fill="000080"/>
      <w:lang w:val="en-GB" w:eastAsia="en-US"/>
    </w:rPr>
  </w:style>
  <w:style w:type="character" w:customStyle="1" w:styleId="PlainTextChar">
    <w:name w:val="Plain Text Char"/>
    <w:link w:val="PlainText"/>
    <w:uiPriority w:val="99"/>
    <w:rsid w:val="00965AED"/>
    <w:rPr>
      <w:rFonts w:ascii="Courier New" w:hAnsi="Courier New"/>
      <w:lang w:val="nb-NO"/>
    </w:rPr>
  </w:style>
  <w:style w:type="paragraph" w:styleId="PlainText">
    <w:name w:val="Plain Text"/>
    <w:basedOn w:val="Normal"/>
    <w:link w:val="PlainTextChar"/>
    <w:uiPriority w:val="99"/>
    <w:rsid w:val="00965AE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965AED"/>
    <w:rPr>
      <w:rFonts w:ascii="Consolas" w:hAnsi="Consolas"/>
      <w:sz w:val="21"/>
      <w:szCs w:val="21"/>
      <w:lang w:val="en-GB" w:eastAsia="en-US"/>
    </w:rPr>
  </w:style>
  <w:style w:type="character" w:customStyle="1" w:styleId="BodyText2Char">
    <w:name w:val="Body Text 2 Char"/>
    <w:link w:val="BodyText2"/>
    <w:rsid w:val="00965AED"/>
    <w:rPr>
      <w:kern w:val="2"/>
      <w:sz w:val="21"/>
      <w:lang w:val="en-US" w:eastAsia="ja-JP"/>
    </w:rPr>
  </w:style>
  <w:style w:type="paragraph" w:styleId="BodyText2">
    <w:name w:val="Body Text 2"/>
    <w:basedOn w:val="Normal"/>
    <w:link w:val="BodyText2Char"/>
    <w:rsid w:val="00965AE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965AED"/>
    <w:rPr>
      <w:rFonts w:ascii="Times New Roman" w:hAnsi="Times New Roman"/>
      <w:lang w:val="en-GB" w:eastAsia="en-US"/>
    </w:rPr>
  </w:style>
  <w:style w:type="character" w:customStyle="1" w:styleId="BodyTextIndent2Char">
    <w:name w:val="Body Text Indent 2 Char"/>
    <w:link w:val="BodyTextIndent2"/>
    <w:rsid w:val="00965AED"/>
    <w:rPr>
      <w:kern w:val="2"/>
      <w:lang w:val="en-US" w:eastAsia="ja-JP"/>
    </w:rPr>
  </w:style>
  <w:style w:type="paragraph" w:styleId="BodyTextIndent2">
    <w:name w:val="Body Text Indent 2"/>
    <w:basedOn w:val="Normal"/>
    <w:link w:val="BodyTextIndent2Char"/>
    <w:rsid w:val="00965AE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965AED"/>
    <w:rPr>
      <w:rFonts w:ascii="Times New Roman" w:hAnsi="Times New Roman"/>
      <w:lang w:val="en-GB" w:eastAsia="en-US"/>
    </w:rPr>
  </w:style>
  <w:style w:type="character" w:customStyle="1" w:styleId="BodyTextIndent3Char">
    <w:name w:val="Body Text Indent 3 Char"/>
    <w:link w:val="BodyTextIndent3"/>
    <w:rsid w:val="00965AED"/>
    <w:rPr>
      <w:lang w:val="en-US" w:eastAsia="ja-JP"/>
    </w:rPr>
  </w:style>
  <w:style w:type="paragraph" w:styleId="BodyTextIndent3">
    <w:name w:val="Body Text Indent 3"/>
    <w:basedOn w:val="Normal"/>
    <w:link w:val="BodyTextIndent3Char"/>
    <w:rsid w:val="00965AE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965AED"/>
    <w:rPr>
      <w:rFonts w:ascii="Times New Roman" w:hAnsi="Times New Roman"/>
      <w:sz w:val="16"/>
      <w:szCs w:val="16"/>
      <w:lang w:val="en-GB" w:eastAsia="en-US"/>
    </w:rPr>
  </w:style>
  <w:style w:type="paragraph" w:customStyle="1" w:styleId="numberedlist0">
    <w:name w:val="numbered list"/>
    <w:basedOn w:val="ListBullet"/>
    <w:rsid w:val="00965AE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965AE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965AED"/>
  </w:style>
  <w:style w:type="paragraph" w:styleId="Date">
    <w:name w:val="Date"/>
    <w:basedOn w:val="Normal"/>
    <w:next w:val="Normal"/>
    <w:link w:val="DateChar"/>
    <w:uiPriority w:val="99"/>
    <w:rsid w:val="00965AE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965AED"/>
    <w:rPr>
      <w:rFonts w:ascii="Times New Roman" w:hAnsi="Times New Roman"/>
      <w:lang w:val="en-GB" w:eastAsia="en-US"/>
    </w:rPr>
  </w:style>
  <w:style w:type="paragraph" w:customStyle="1" w:styleId="tah0">
    <w:name w:val="tah"/>
    <w:basedOn w:val="Normal"/>
    <w:rsid w:val="00965AE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65AED"/>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65AE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65AED"/>
    <w:rPr>
      <w:rFonts w:ascii="Calibri" w:eastAsia="Calibri" w:hAnsi="Calibri"/>
      <w:sz w:val="22"/>
      <w:szCs w:val="22"/>
      <w:lang w:val="en-US" w:eastAsia="en-US"/>
    </w:rPr>
  </w:style>
  <w:style w:type="paragraph" w:customStyle="1" w:styleId="TableCell">
    <w:name w:val="Table Cell"/>
    <w:basedOn w:val="TAC"/>
    <w:link w:val="TableCellChar"/>
    <w:qFormat/>
    <w:rsid w:val="00965AE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965AED"/>
    <w:rPr>
      <w:rFonts w:ascii="Arial" w:eastAsia="SimSun" w:hAnsi="Arial"/>
      <w:sz w:val="18"/>
      <w:lang w:val="x-none" w:eastAsia="zh-CN"/>
    </w:rPr>
  </w:style>
  <w:style w:type="paragraph" w:customStyle="1" w:styleId="MTDisplayEquation">
    <w:name w:val="MTDisplayEquation"/>
    <w:basedOn w:val="Normal"/>
    <w:next w:val="Normal"/>
    <w:link w:val="MTDisplayEquationChar"/>
    <w:rsid w:val="00965AE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65AED"/>
    <w:rPr>
      <w:rFonts w:ascii="Times New Roman" w:eastAsia="Calibri" w:hAnsi="Times New Roman"/>
      <w:szCs w:val="22"/>
      <w:lang w:val="x-none" w:eastAsia="x-none"/>
    </w:rPr>
  </w:style>
  <w:style w:type="paragraph" w:styleId="IndexHeading">
    <w:name w:val="index heading"/>
    <w:basedOn w:val="Normal"/>
    <w:next w:val="Normal"/>
    <w:uiPriority w:val="99"/>
    <w:rsid w:val="00965AE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65AE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65AE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65AE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65A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65AE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965AED"/>
    <w:rPr>
      <w:rFonts w:ascii="Arial" w:eastAsia="MS Mincho" w:hAnsi="Arial"/>
      <w:lang w:val="en-GB" w:eastAsia="en-US"/>
    </w:rPr>
  </w:style>
  <w:style w:type="paragraph" w:customStyle="1" w:styleId="tabletext">
    <w:name w:val="table text"/>
    <w:basedOn w:val="Normal"/>
    <w:next w:val="table"/>
    <w:rsid w:val="00965AE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65AE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65AE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65AE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965AED"/>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65AE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65AED"/>
    <w:pPr>
      <w:widowControl/>
      <w:numPr>
        <w:numId w:val="2"/>
      </w:numPr>
      <w:spacing w:after="120"/>
      <w:ind w:left="960" w:hanging="480"/>
    </w:pPr>
    <w:rPr>
      <w:rFonts w:eastAsia="MS Mincho"/>
      <w:lang w:val="en-US"/>
    </w:rPr>
  </w:style>
  <w:style w:type="paragraph" w:customStyle="1" w:styleId="textintend2">
    <w:name w:val="text intend 2"/>
    <w:basedOn w:val="text"/>
    <w:rsid w:val="00965AED"/>
    <w:pPr>
      <w:widowControl/>
      <w:spacing w:after="120"/>
      <w:ind w:left="567" w:hanging="283"/>
    </w:pPr>
    <w:rPr>
      <w:rFonts w:eastAsia="MS Mincho"/>
      <w:lang w:val="en-US"/>
    </w:rPr>
  </w:style>
  <w:style w:type="paragraph" w:customStyle="1" w:styleId="textintend3">
    <w:name w:val="text intend 3"/>
    <w:basedOn w:val="text"/>
    <w:rsid w:val="00965AED"/>
    <w:pPr>
      <w:widowControl/>
      <w:numPr>
        <w:numId w:val="3"/>
      </w:numPr>
      <w:tabs>
        <w:tab w:val="clear" w:pos="360"/>
      </w:tabs>
      <w:spacing w:after="120"/>
    </w:pPr>
    <w:rPr>
      <w:rFonts w:eastAsia="MS Mincho"/>
      <w:lang w:val="en-US"/>
    </w:rPr>
  </w:style>
  <w:style w:type="paragraph" w:customStyle="1" w:styleId="normalpuce">
    <w:name w:val="normal puce"/>
    <w:basedOn w:val="Normal"/>
    <w:rsid w:val="00965AE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65AED"/>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965A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65AE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65AE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65AE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965AE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965AED"/>
    <w:rPr>
      <w:i/>
      <w:color w:val="0000FF"/>
      <w:lang w:val="en-GB" w:eastAsia="ja-JP" w:bidi="ar-SA"/>
    </w:rPr>
  </w:style>
  <w:style w:type="paragraph" w:customStyle="1" w:styleId="CharCharCharChar">
    <w:name w:val="Char Char Char Char"/>
    <w:rsid w:val="00965AE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65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5AED"/>
    <w:rPr>
      <w:rFonts w:ascii="Arial" w:hAnsi="Arial"/>
      <w:sz w:val="24"/>
      <w:lang w:val="en-GB" w:eastAsia="ja-JP" w:bidi="ar-SA"/>
    </w:rPr>
  </w:style>
  <w:style w:type="character" w:customStyle="1" w:styleId="FigureCaption1">
    <w:name w:val="Figure Caption1"/>
    <w:aliases w:val="fc Char1,Figure Caption Char Char"/>
    <w:rsid w:val="00965AED"/>
    <w:rPr>
      <w:rFonts w:ascii="Arial" w:eastAsia="????" w:hAnsi="Arial" w:cs="Arial"/>
      <w:color w:val="0000FF"/>
      <w:kern w:val="2"/>
      <w:lang w:val="en-US" w:eastAsia="en-US" w:bidi="ar-SA"/>
    </w:rPr>
  </w:style>
  <w:style w:type="character" w:customStyle="1" w:styleId="CharChar5">
    <w:name w:val="Char Char5"/>
    <w:semiHidden/>
    <w:rsid w:val="00965AED"/>
    <w:rPr>
      <w:rFonts w:ascii="Times New Roman" w:hAnsi="Times New Roman"/>
      <w:lang w:eastAsia="en-US"/>
    </w:rPr>
  </w:style>
  <w:style w:type="paragraph" w:customStyle="1" w:styleId="CharChar3CharCharCharCharCharChar">
    <w:name w:val="Char Char3 Char Char Char Char Char Char"/>
    <w:semiHidden/>
    <w:rsid w:val="00965A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65AE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5AE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65AE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65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65AED"/>
    <w:rPr>
      <w:rFonts w:ascii="Times New Roman" w:hAnsi="Times New Roman"/>
      <w:lang w:eastAsia="en-US"/>
    </w:rPr>
  </w:style>
  <w:style w:type="character" w:customStyle="1" w:styleId="B11">
    <w:name w:val="B1 (文字)"/>
    <w:uiPriority w:val="99"/>
    <w:qFormat/>
    <w:rsid w:val="00965AED"/>
    <w:rPr>
      <w:rFonts w:eastAsia="MS Mincho"/>
      <w:lang w:val="en-GB" w:eastAsia="en-US" w:bidi="ar-SA"/>
    </w:rPr>
  </w:style>
  <w:style w:type="character" w:customStyle="1" w:styleId="TALCar">
    <w:name w:val="TAL Car"/>
    <w:rsid w:val="00965AED"/>
    <w:rPr>
      <w:rFonts w:ascii="Arial" w:hAnsi="Arial"/>
      <w:sz w:val="18"/>
    </w:rPr>
  </w:style>
  <w:style w:type="character" w:customStyle="1" w:styleId="Mention1">
    <w:name w:val="Mention1"/>
    <w:uiPriority w:val="99"/>
    <w:semiHidden/>
    <w:unhideWhenUsed/>
    <w:rsid w:val="00965AED"/>
    <w:rPr>
      <w:color w:val="2B579A"/>
      <w:shd w:val="clear" w:color="auto" w:fill="E6E6E6"/>
    </w:rPr>
  </w:style>
  <w:style w:type="numbering" w:customStyle="1" w:styleId="StyleBulleted">
    <w:name w:val="Style Bulleted"/>
    <w:rsid w:val="00965AED"/>
  </w:style>
  <w:style w:type="paragraph" w:customStyle="1" w:styleId="ListParagraph8">
    <w:name w:val="List Paragraph8"/>
    <w:basedOn w:val="Normal"/>
    <w:qFormat/>
    <w:rsid w:val="00965AED"/>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965AE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965AE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965AE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965AED"/>
    <w:rPr>
      <w:rFonts w:ascii="Times" w:eastAsia="Batang" w:hAnsi="Times"/>
      <w:szCs w:val="24"/>
      <w:lang w:val="x-none" w:eastAsia="x-none"/>
    </w:rPr>
  </w:style>
  <w:style w:type="paragraph" w:customStyle="1" w:styleId="RAN1bullet2">
    <w:name w:val="RAN1 bullet2"/>
    <w:basedOn w:val="Normal"/>
    <w:link w:val="RAN1bullet2Char"/>
    <w:qFormat/>
    <w:rsid w:val="00965AE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965AED"/>
    <w:rPr>
      <w:rFonts w:ascii="Times" w:eastAsia="Batang" w:hAnsi="Times"/>
      <w:lang w:val="en-US" w:eastAsia="en-US"/>
    </w:rPr>
  </w:style>
  <w:style w:type="paragraph" w:styleId="NormalWeb">
    <w:name w:val="Normal (Web)"/>
    <w:basedOn w:val="Normal"/>
    <w:uiPriority w:val="99"/>
    <w:unhideWhenUsed/>
    <w:qFormat/>
    <w:rsid w:val="00965AE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965AED"/>
    <w:rPr>
      <w:rFonts w:ascii="Courier New" w:eastAsia="Calibri" w:hAnsi="Courier New" w:cs="Courier New" w:hint="default"/>
      <w:sz w:val="20"/>
      <w:szCs w:val="20"/>
    </w:rPr>
  </w:style>
  <w:style w:type="paragraph" w:customStyle="1" w:styleId="bullet1">
    <w:name w:val="bullet1"/>
    <w:basedOn w:val="text"/>
    <w:link w:val="bullet1Char"/>
    <w:qFormat/>
    <w:rsid w:val="00965AED"/>
    <w:pPr>
      <w:widowControl/>
      <w:numPr>
        <w:numId w:val="1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965AED"/>
    <w:rPr>
      <w:rFonts w:ascii="Times New Roman" w:eastAsia="SimSun" w:hAnsi="Times New Roman"/>
      <w:sz w:val="24"/>
      <w:lang w:val="en-AU" w:eastAsia="x-none"/>
    </w:rPr>
  </w:style>
  <w:style w:type="paragraph" w:customStyle="1" w:styleId="bullet2">
    <w:name w:val="bullet2"/>
    <w:basedOn w:val="text"/>
    <w:link w:val="bullet2Char"/>
    <w:qFormat/>
    <w:rsid w:val="00965AED"/>
    <w:pPr>
      <w:widowControl/>
      <w:numPr>
        <w:ilvl w:val="1"/>
        <w:numId w:val="1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965AED"/>
    <w:rPr>
      <w:rFonts w:ascii="Calibri" w:eastAsia="SimSun" w:hAnsi="Calibri"/>
      <w:kern w:val="2"/>
      <w:sz w:val="24"/>
      <w:szCs w:val="24"/>
      <w:lang w:val="x-none" w:eastAsia="zh-CN"/>
    </w:rPr>
  </w:style>
  <w:style w:type="paragraph" w:customStyle="1" w:styleId="bullet3">
    <w:name w:val="bullet3"/>
    <w:basedOn w:val="text"/>
    <w:link w:val="bullet3Char"/>
    <w:qFormat/>
    <w:rsid w:val="00965AE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965AED"/>
    <w:rPr>
      <w:rFonts w:ascii="Times" w:eastAsia="SimSun" w:hAnsi="Times"/>
      <w:kern w:val="2"/>
      <w:sz w:val="24"/>
      <w:szCs w:val="24"/>
      <w:lang w:val="x-none" w:eastAsia="zh-CN"/>
    </w:rPr>
  </w:style>
  <w:style w:type="paragraph" w:customStyle="1" w:styleId="bullet4">
    <w:name w:val="bullet4"/>
    <w:basedOn w:val="text"/>
    <w:link w:val="bullet4Char"/>
    <w:qFormat/>
    <w:rsid w:val="00965AE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965AED"/>
    <w:pPr>
      <w:spacing w:after="0"/>
      <w:ind w:left="1440" w:hanging="1440"/>
    </w:pPr>
    <w:rPr>
      <w:rFonts w:ascii="Times" w:eastAsia="Batang" w:hAnsi="Times"/>
      <w:szCs w:val="24"/>
      <w:lang w:val="x-none"/>
    </w:rPr>
  </w:style>
  <w:style w:type="character" w:customStyle="1" w:styleId="tdocChar">
    <w:name w:val="tdoc Char"/>
    <w:link w:val="tdoc"/>
    <w:rsid w:val="00965AED"/>
    <w:rPr>
      <w:rFonts w:ascii="Times" w:eastAsia="Batang" w:hAnsi="Times"/>
      <w:szCs w:val="24"/>
      <w:lang w:val="x-none" w:eastAsia="en-US"/>
    </w:rPr>
  </w:style>
  <w:style w:type="character" w:customStyle="1" w:styleId="bullet3Char">
    <w:name w:val="bullet3 Char"/>
    <w:link w:val="bullet3"/>
    <w:rsid w:val="00965AED"/>
    <w:rPr>
      <w:rFonts w:ascii="Times" w:eastAsia="Batang" w:hAnsi="Times"/>
      <w:szCs w:val="24"/>
      <w:lang w:val="x-none" w:eastAsia="en-US"/>
    </w:rPr>
  </w:style>
  <w:style w:type="character" w:customStyle="1" w:styleId="bullet4Char">
    <w:name w:val="bullet4 Char"/>
    <w:link w:val="bullet4"/>
    <w:rsid w:val="00965AE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965AE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965AED"/>
    <w:rPr>
      <w:rFonts w:ascii="Times New Roman" w:eastAsia="Malgun Gothic" w:hAnsi="Times New Roman"/>
      <w:lang w:val="x-none" w:eastAsia="en-US"/>
    </w:rPr>
  </w:style>
  <w:style w:type="character" w:styleId="BookTitle">
    <w:name w:val="Book Title"/>
    <w:uiPriority w:val="33"/>
    <w:qFormat/>
    <w:rsid w:val="00965AED"/>
    <w:rPr>
      <w:b/>
      <w:bCs/>
      <w:i/>
      <w:iCs/>
      <w:spacing w:val="5"/>
    </w:rPr>
  </w:style>
  <w:style w:type="paragraph" w:customStyle="1" w:styleId="1">
    <w:name w:val="목록 단락1"/>
    <w:basedOn w:val="Normal"/>
    <w:uiPriority w:val="34"/>
    <w:qFormat/>
    <w:rsid w:val="00965AED"/>
    <w:pPr>
      <w:spacing w:line="276" w:lineRule="auto"/>
      <w:ind w:leftChars="400" w:left="800"/>
      <w:jc w:val="both"/>
    </w:pPr>
    <w:rPr>
      <w:rFonts w:eastAsia="Malgun Gothic"/>
    </w:rPr>
  </w:style>
  <w:style w:type="paragraph" w:customStyle="1" w:styleId="ListParagraph1">
    <w:name w:val="List Paragraph1"/>
    <w:basedOn w:val="Normal"/>
    <w:qFormat/>
    <w:rsid w:val="00965AED"/>
    <w:pPr>
      <w:spacing w:after="0"/>
      <w:ind w:left="720"/>
      <w:contextualSpacing/>
    </w:pPr>
    <w:rPr>
      <w:rFonts w:eastAsia="SimSun"/>
      <w:sz w:val="24"/>
      <w:szCs w:val="24"/>
      <w:lang w:val="en-US" w:eastAsia="zh-CN"/>
    </w:rPr>
  </w:style>
  <w:style w:type="paragraph" w:customStyle="1" w:styleId="references0">
    <w:name w:val="references"/>
    <w:rsid w:val="00965AED"/>
    <w:pPr>
      <w:numPr>
        <w:numId w:val="17"/>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965AED"/>
    <w:rPr>
      <w:rFonts w:ascii="Arial" w:hAnsi="Arial"/>
      <w:b/>
      <w:lang w:val="en-GB" w:eastAsia="en-US"/>
    </w:rPr>
  </w:style>
  <w:style w:type="paragraph" w:customStyle="1" w:styleId="RAN1tdoc">
    <w:name w:val="RAN1 tdoc"/>
    <w:basedOn w:val="Normal"/>
    <w:link w:val="RAN1tdocChar"/>
    <w:qFormat/>
    <w:rsid w:val="00965AE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65AE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65AED"/>
    <w:pPr>
      <w:numPr>
        <w:ilvl w:val="2"/>
        <w:numId w:val="18"/>
      </w:numPr>
    </w:pPr>
  </w:style>
  <w:style w:type="character" w:customStyle="1" w:styleId="RAN1bullet3Char">
    <w:name w:val="RAN1 bullet3 Char"/>
    <w:link w:val="RAN1bullet3"/>
    <w:uiPriority w:val="99"/>
    <w:qFormat/>
    <w:rsid w:val="00965AED"/>
    <w:rPr>
      <w:rFonts w:ascii="Times" w:eastAsia="Batang" w:hAnsi="Times"/>
      <w:lang w:val="en-US" w:eastAsia="en-US"/>
    </w:rPr>
  </w:style>
  <w:style w:type="paragraph" w:customStyle="1" w:styleId="Proposal">
    <w:name w:val="Proposal"/>
    <w:basedOn w:val="Normal"/>
    <w:link w:val="ProposalChar"/>
    <w:uiPriority w:val="99"/>
    <w:qFormat/>
    <w:rsid w:val="00965AE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965AED"/>
    <w:rPr>
      <w:rFonts w:ascii="Times New Roman" w:eastAsia="SimSun" w:hAnsi="Times New Roman"/>
      <w:b/>
      <w:bCs/>
      <w:lang w:val="en-GB" w:eastAsia="zh-CN"/>
    </w:rPr>
  </w:style>
  <w:style w:type="paragraph" w:customStyle="1" w:styleId="ZchnZchn">
    <w:name w:val="Zchn Zchn"/>
    <w:rsid w:val="00965AE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65AED"/>
    <w:pPr>
      <w:numPr>
        <w:numId w:val="19"/>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965AED"/>
    <w:rPr>
      <w:rFonts w:ascii="Times New Roman" w:hAnsi="Times New Roman"/>
      <w:szCs w:val="24"/>
      <w:lang w:val="en-US" w:eastAsia="en-US"/>
    </w:rPr>
  </w:style>
  <w:style w:type="paragraph" w:styleId="TOCHeading">
    <w:name w:val="TOC Heading"/>
    <w:basedOn w:val="Heading1"/>
    <w:next w:val="Normal"/>
    <w:uiPriority w:val="39"/>
    <w:unhideWhenUsed/>
    <w:qFormat/>
    <w:rsid w:val="00965AE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965AED"/>
    <w:pPr>
      <w:spacing w:before="40" w:after="0"/>
    </w:pPr>
    <w:rPr>
      <w:rFonts w:ascii="Arial" w:eastAsia="MS Mincho" w:hAnsi="Arial"/>
      <w:i/>
      <w:sz w:val="18"/>
      <w:szCs w:val="24"/>
      <w:lang w:eastAsia="en-GB"/>
    </w:rPr>
  </w:style>
  <w:style w:type="character" w:customStyle="1" w:styleId="CommentsChar">
    <w:name w:val="Comments Char"/>
    <w:link w:val="Comments"/>
    <w:rsid w:val="00965AED"/>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965AED"/>
    <w:rPr>
      <w:rFonts w:ascii="Times New Roman" w:eastAsia="SimSun" w:hAnsi="Times New Roman"/>
      <w:b/>
      <w:lang w:val="en-GB" w:eastAsia="en-GB"/>
    </w:rPr>
  </w:style>
  <w:style w:type="paragraph" w:customStyle="1" w:styleId="onecomwebmail-msonormal">
    <w:name w:val="onecomwebmail-msonormal"/>
    <w:basedOn w:val="Normal"/>
    <w:rsid w:val="00965AED"/>
    <w:pPr>
      <w:spacing w:before="100" w:beforeAutospacing="1" w:after="100" w:afterAutospacing="1"/>
    </w:pPr>
    <w:rPr>
      <w:rFonts w:eastAsia="SimSun"/>
      <w:sz w:val="24"/>
      <w:szCs w:val="24"/>
      <w:lang w:val="en-US"/>
    </w:rPr>
  </w:style>
  <w:style w:type="character" w:styleId="Strong">
    <w:name w:val="Strong"/>
    <w:uiPriority w:val="22"/>
    <w:qFormat/>
    <w:rsid w:val="00965AED"/>
    <w:rPr>
      <w:b/>
      <w:bCs/>
    </w:rPr>
  </w:style>
  <w:style w:type="paragraph" w:customStyle="1" w:styleId="maintext">
    <w:name w:val="main text"/>
    <w:basedOn w:val="Normal"/>
    <w:link w:val="maintextChar"/>
    <w:qFormat/>
    <w:rsid w:val="00965AE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5AED"/>
    <w:rPr>
      <w:rFonts w:ascii="Times New Roman" w:eastAsia="Malgun Gothic" w:hAnsi="Times New Roman"/>
      <w:lang w:val="en-GB" w:eastAsia="ko-KR"/>
    </w:rPr>
  </w:style>
  <w:style w:type="character" w:customStyle="1" w:styleId="NOChar">
    <w:name w:val="NO Char"/>
    <w:link w:val="NO"/>
    <w:rsid w:val="00965AED"/>
    <w:rPr>
      <w:rFonts w:ascii="Times New Roman" w:hAnsi="Times New Roman"/>
      <w:lang w:val="en-GB" w:eastAsia="en-US"/>
    </w:rPr>
  </w:style>
  <w:style w:type="table" w:customStyle="1" w:styleId="TableGrid1">
    <w:name w:val="Table Grid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965AED"/>
    <w:rPr>
      <w:color w:val="808080"/>
    </w:rPr>
  </w:style>
  <w:style w:type="table" w:customStyle="1" w:styleId="TableGrid2">
    <w:name w:val="Table Grid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65A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965AED"/>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965AE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965AE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65AED"/>
    <w:rPr>
      <w:rFonts w:ascii="Arial" w:hAnsi="Arial"/>
      <w:vanish/>
      <w:sz w:val="16"/>
      <w:szCs w:val="16"/>
      <w:lang w:eastAsia="zh-CN"/>
    </w:rPr>
  </w:style>
  <w:style w:type="character" w:customStyle="1" w:styleId="hps">
    <w:name w:val="hps"/>
    <w:basedOn w:val="DefaultParagraphFont"/>
    <w:rsid w:val="00965AED"/>
  </w:style>
  <w:style w:type="paragraph" w:customStyle="1" w:styleId="z-BottomofForm1">
    <w:name w:val="z-Bottom of Form1"/>
    <w:basedOn w:val="Normal"/>
    <w:next w:val="Normal"/>
    <w:hidden/>
    <w:uiPriority w:val="99"/>
    <w:unhideWhenUsed/>
    <w:rsid w:val="00965AE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65AED"/>
    <w:rPr>
      <w:rFonts w:ascii="Arial" w:hAnsi="Arial"/>
      <w:vanish/>
      <w:sz w:val="16"/>
      <w:szCs w:val="16"/>
      <w:lang w:eastAsia="zh-CN"/>
    </w:rPr>
  </w:style>
  <w:style w:type="paragraph" w:customStyle="1" w:styleId="Date1">
    <w:name w:val="Date1"/>
    <w:basedOn w:val="Normal"/>
    <w:next w:val="Normal"/>
    <w:uiPriority w:val="99"/>
    <w:unhideWhenUsed/>
    <w:rsid w:val="00965AED"/>
    <w:pPr>
      <w:spacing w:after="200" w:line="276" w:lineRule="auto"/>
      <w:ind w:leftChars="2500" w:left="100"/>
    </w:pPr>
    <w:rPr>
      <w:rFonts w:eastAsia="SimSun"/>
      <w:lang w:val="en-US" w:eastAsia="zh-CN"/>
    </w:rPr>
  </w:style>
  <w:style w:type="paragraph" w:customStyle="1" w:styleId="tablecell0">
    <w:name w:val="tablecell"/>
    <w:basedOn w:val="Normal"/>
    <w:qFormat/>
    <w:rsid w:val="00965AE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965AED"/>
  </w:style>
  <w:style w:type="paragraph" w:customStyle="1" w:styleId="tableheader">
    <w:name w:val="tableheader"/>
    <w:basedOn w:val="Normal"/>
    <w:qFormat/>
    <w:rsid w:val="00965AED"/>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965AED"/>
  </w:style>
  <w:style w:type="character" w:customStyle="1" w:styleId="keyword">
    <w:name w:val="keyword"/>
    <w:basedOn w:val="DefaultParagraphFont"/>
    <w:rsid w:val="00965AED"/>
  </w:style>
  <w:style w:type="paragraph" w:customStyle="1" w:styleId="Test">
    <w:name w:val="Test"/>
    <w:basedOn w:val="Normal"/>
    <w:rsid w:val="00965AED"/>
    <w:pPr>
      <w:spacing w:before="60" w:after="60" w:line="280" w:lineRule="atLeast"/>
      <w:ind w:left="2160"/>
      <w:jc w:val="both"/>
    </w:pPr>
    <w:rPr>
      <w:rFonts w:eastAsia="MS Mincho"/>
    </w:rPr>
  </w:style>
  <w:style w:type="paragraph" w:customStyle="1" w:styleId="Doc-text2">
    <w:name w:val="Doc-text2"/>
    <w:basedOn w:val="Normal"/>
    <w:link w:val="Doc-text2Char"/>
    <w:qFormat/>
    <w:rsid w:val="00965AED"/>
    <w:pPr>
      <w:spacing w:after="200" w:line="276" w:lineRule="auto"/>
    </w:pPr>
    <w:rPr>
      <w:rFonts w:eastAsia="SimSun"/>
      <w:lang w:val="en-US" w:eastAsia="zh-CN"/>
    </w:rPr>
  </w:style>
  <w:style w:type="character" w:customStyle="1" w:styleId="Doc-text2Char">
    <w:name w:val="Doc-text2 Char"/>
    <w:link w:val="Doc-text2"/>
    <w:rsid w:val="00965AED"/>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965AED"/>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965AED"/>
    <w:rPr>
      <w:rFonts w:ascii="Times New Roman" w:eastAsia="SimSun" w:hAnsi="Times New Roman"/>
      <w:lang w:val="en-US" w:eastAsia="zh-CN"/>
    </w:rPr>
  </w:style>
  <w:style w:type="paragraph" w:customStyle="1" w:styleId="ordinary-output">
    <w:name w:val="ordinary-output"/>
    <w:basedOn w:val="Normal"/>
    <w:rsid w:val="00965AE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65AED"/>
  </w:style>
  <w:style w:type="paragraph" w:customStyle="1" w:styleId="3GPPNormalText">
    <w:name w:val="3GPP Normal Text"/>
    <w:basedOn w:val="BodyText"/>
    <w:link w:val="3GPPNormalTextChar"/>
    <w:qFormat/>
    <w:rsid w:val="00965AE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65AED"/>
    <w:rPr>
      <w:rFonts w:ascii="Times New Roman" w:eastAsia="MS Mincho" w:hAnsi="Times New Roman"/>
      <w:sz w:val="22"/>
      <w:szCs w:val="24"/>
      <w:lang w:val="en-US" w:eastAsia="zh-CN"/>
    </w:rPr>
  </w:style>
  <w:style w:type="paragraph" w:styleId="ListNumber3">
    <w:name w:val="List Number 3"/>
    <w:basedOn w:val="Normal"/>
    <w:rsid w:val="00965AED"/>
    <w:pPr>
      <w:numPr>
        <w:numId w:val="20"/>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65AED"/>
    <w:rPr>
      <w:rFonts w:ascii="Times New Roman" w:eastAsia="SimSun" w:hAnsi="Times New Roman"/>
      <w:lang w:val="en-GB" w:eastAsia="en-GB"/>
    </w:rPr>
  </w:style>
  <w:style w:type="paragraph" w:customStyle="1" w:styleId="Subtitle1">
    <w:name w:val="Subtitle1"/>
    <w:basedOn w:val="Normal"/>
    <w:next w:val="Normal"/>
    <w:uiPriority w:val="11"/>
    <w:qFormat/>
    <w:rsid w:val="00965AE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65AE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5AED"/>
  </w:style>
  <w:style w:type="paragraph" w:styleId="Title">
    <w:name w:val="Title"/>
    <w:aliases w:val="Heading 31"/>
    <w:basedOn w:val="Normal"/>
    <w:link w:val="TitleChar1"/>
    <w:qFormat/>
    <w:rsid w:val="00965AE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65AE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65AED"/>
    <w:rPr>
      <w:rFonts w:ascii="Arial" w:eastAsia="MS Mincho" w:hAnsi="Arial"/>
      <w:b/>
      <w:sz w:val="24"/>
      <w:lang w:val="de-DE" w:eastAsia="ja-JP"/>
    </w:rPr>
  </w:style>
  <w:style w:type="character" w:customStyle="1" w:styleId="B1Char">
    <w:name w:val="B1 Char"/>
    <w:qFormat/>
    <w:locked/>
    <w:rsid w:val="00965AED"/>
    <w:rPr>
      <w:rFonts w:ascii="Times New Roman" w:eastAsia="SimSun" w:hAnsi="Times New Roman" w:cs="Times New Roman"/>
      <w:sz w:val="20"/>
      <w:szCs w:val="20"/>
      <w:lang w:val="en-GB"/>
    </w:rPr>
  </w:style>
  <w:style w:type="paragraph" w:customStyle="1" w:styleId="TableText0">
    <w:name w:val="TableText"/>
    <w:basedOn w:val="BodyTextIndent"/>
    <w:rsid w:val="00965A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65AE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65AE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65AED"/>
    <w:rPr>
      <w:rFonts w:eastAsia="SimSun"/>
    </w:rPr>
  </w:style>
  <w:style w:type="paragraph" w:customStyle="1" w:styleId="berschrift2Head2A2">
    <w:name w:val="Überschrift 2.Head2A.2"/>
    <w:basedOn w:val="Heading1"/>
    <w:next w:val="Normal"/>
    <w:rsid w:val="00965AE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65AE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65AE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65AE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65AED"/>
    <w:pPr>
      <w:spacing w:before="360" w:after="0" w:line="240" w:lineRule="atLeast"/>
      <w:jc w:val="center"/>
    </w:pPr>
    <w:rPr>
      <w:rFonts w:eastAsia="MS Mincho"/>
      <w:lang w:val="en-US" w:eastAsia="ja-JP"/>
    </w:rPr>
  </w:style>
  <w:style w:type="paragraph" w:styleId="ListContinue2">
    <w:name w:val="List Continue 2"/>
    <w:basedOn w:val="Normal"/>
    <w:rsid w:val="00965AED"/>
    <w:pPr>
      <w:ind w:leftChars="400" w:left="850"/>
    </w:pPr>
    <w:rPr>
      <w:rFonts w:eastAsia="MS Mincho"/>
      <w:lang w:eastAsia="ja-JP"/>
    </w:rPr>
  </w:style>
  <w:style w:type="paragraph" w:styleId="BodyTextIndent">
    <w:name w:val="Body Text Indent"/>
    <w:basedOn w:val="Normal"/>
    <w:link w:val="BodyTextIndentChar1"/>
    <w:uiPriority w:val="99"/>
    <w:rsid w:val="00965AED"/>
    <w:pPr>
      <w:spacing w:after="120"/>
      <w:ind w:left="283"/>
    </w:pPr>
    <w:rPr>
      <w:rFonts w:eastAsia="SimSun"/>
    </w:rPr>
  </w:style>
  <w:style w:type="character" w:customStyle="1" w:styleId="BodyTextIndentChar1">
    <w:name w:val="Body Text Indent Char1"/>
    <w:basedOn w:val="DefaultParagraphFont"/>
    <w:link w:val="BodyTextIndent"/>
    <w:uiPriority w:val="99"/>
    <w:rsid w:val="00965AED"/>
    <w:rPr>
      <w:rFonts w:ascii="Times New Roman" w:eastAsia="SimSun" w:hAnsi="Times New Roman"/>
      <w:lang w:val="en-GB" w:eastAsia="en-US"/>
    </w:rPr>
  </w:style>
  <w:style w:type="paragraph" w:styleId="BodyTextFirstIndent2">
    <w:name w:val="Body Text First Indent 2"/>
    <w:basedOn w:val="BodyTextIndent"/>
    <w:link w:val="BodyTextFirstIndent2Char"/>
    <w:rsid w:val="00965AE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65AED"/>
    <w:rPr>
      <w:rFonts w:ascii="Times New Roman" w:eastAsia="MS Mincho" w:hAnsi="Times New Roman"/>
      <w:lang w:val="en-GB" w:eastAsia="en-US"/>
    </w:rPr>
  </w:style>
  <w:style w:type="character" w:styleId="PageNumber">
    <w:name w:val="page number"/>
    <w:basedOn w:val="DefaultParagraphFont"/>
    <w:rsid w:val="00965AED"/>
  </w:style>
  <w:style w:type="paragraph" w:customStyle="1" w:styleId="List1">
    <w:name w:val="List 1"/>
    <w:basedOn w:val="Normal"/>
    <w:rsid w:val="00965AED"/>
    <w:pPr>
      <w:spacing w:after="120"/>
      <w:ind w:left="568" w:hanging="284"/>
    </w:pPr>
    <w:rPr>
      <w:rFonts w:ascii="Arial" w:eastAsia="MS Mincho" w:hAnsi="Arial"/>
      <w:szCs w:val="22"/>
      <w:lang w:eastAsia="ja-JP"/>
    </w:rPr>
  </w:style>
  <w:style w:type="paragraph" w:customStyle="1" w:styleId="assocaitedwith">
    <w:name w:val="assocaited with"/>
    <w:basedOn w:val="Normal"/>
    <w:rsid w:val="00965AED"/>
    <w:pPr>
      <w:jc w:val="center"/>
    </w:pPr>
    <w:rPr>
      <w:rFonts w:eastAsia="MS Mincho"/>
      <w:lang w:eastAsia="ja-JP"/>
    </w:rPr>
  </w:style>
  <w:style w:type="paragraph" w:customStyle="1" w:styleId="Nor">
    <w:name w:val="Nor'"/>
    <w:basedOn w:val="assocaitedwith"/>
    <w:rsid w:val="00965AED"/>
    <w:rPr>
      <w:b/>
    </w:rPr>
  </w:style>
  <w:style w:type="table" w:styleId="TableClassic2">
    <w:name w:val="Table Classic 2"/>
    <w:basedOn w:val="TableNormal"/>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5AED"/>
    <w:pPr>
      <w:spacing w:after="220"/>
    </w:pPr>
    <w:rPr>
      <w:rFonts w:ascii="Arial" w:eastAsia="SimSun" w:hAnsi="Arial"/>
      <w:sz w:val="22"/>
      <w:szCs w:val="24"/>
      <w:lang w:val="en-US"/>
    </w:rPr>
  </w:style>
  <w:style w:type="paragraph" w:customStyle="1" w:styleId="a1">
    <w:name w:val="样式 正文"/>
    <w:basedOn w:val="Normal"/>
    <w:link w:val="Char"/>
    <w:rsid w:val="00965AE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65AED"/>
    <w:rPr>
      <w:rFonts w:ascii="Times New Roman" w:eastAsia="SimSun" w:hAnsi="Times New Roman" w:cs="SimSun"/>
      <w:kern w:val="2"/>
      <w:sz w:val="21"/>
      <w:lang w:val="en-US" w:eastAsia="zh-CN"/>
    </w:rPr>
  </w:style>
  <w:style w:type="paragraph" w:customStyle="1" w:styleId="a2">
    <w:name w:val="公式"/>
    <w:basedOn w:val="Normal"/>
    <w:rsid w:val="00965AE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65AE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965AED"/>
    <w:rPr>
      <w:rFonts w:ascii="Times New Roman" w:eastAsia="MS Mincho" w:hAnsi="Times New Roman"/>
      <w:szCs w:val="24"/>
      <w:lang w:val="en-GB" w:eastAsia="en-US"/>
    </w:rPr>
  </w:style>
  <w:style w:type="paragraph" w:customStyle="1" w:styleId="Doc-title">
    <w:name w:val="Doc-title"/>
    <w:basedOn w:val="Normal"/>
    <w:link w:val="Doc-titleChar"/>
    <w:qFormat/>
    <w:rsid w:val="00965AE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65AE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65AE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65AED"/>
    <w:pPr>
      <w:numPr>
        <w:numId w:val="21"/>
      </w:numPr>
      <w:tabs>
        <w:tab w:val="num" w:pos="926"/>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65AE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965AE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965AED"/>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965AED"/>
    <w:pPr>
      <w:numPr>
        <w:numId w:val="24"/>
      </w:numPr>
      <w:spacing w:after="0"/>
      <w:jc w:val="both"/>
    </w:pPr>
    <w:rPr>
      <w:rFonts w:eastAsia="MS Mincho"/>
    </w:rPr>
  </w:style>
  <w:style w:type="paragraph" w:customStyle="1" w:styleId="FigureCaption">
    <w:name w:val="Figure Caption"/>
    <w:aliases w:val="fc Char,Figure Caption Char"/>
    <w:basedOn w:val="Normal"/>
    <w:rsid w:val="00965AE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65AED"/>
    <w:pPr>
      <w:spacing w:before="120" w:after="120" w:line="240" w:lineRule="atLeast"/>
      <w:jc w:val="right"/>
    </w:pPr>
    <w:rPr>
      <w:rFonts w:eastAsia="SimSun"/>
      <w:sz w:val="22"/>
      <w:lang w:val="en-US"/>
    </w:rPr>
  </w:style>
  <w:style w:type="paragraph" w:customStyle="1" w:styleId="multifig">
    <w:name w:val="multifig"/>
    <w:basedOn w:val="Normal"/>
    <w:rsid w:val="00965AE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965AE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965AE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965AED"/>
    <w:pPr>
      <w:spacing w:before="120" w:after="0" w:line="240" w:lineRule="exact"/>
      <w:jc w:val="both"/>
    </w:pPr>
    <w:rPr>
      <w:rFonts w:eastAsia="MS Mincho"/>
      <w:lang w:val="en-US"/>
    </w:rPr>
  </w:style>
  <w:style w:type="character" w:customStyle="1" w:styleId="Style10ptCharChar">
    <w:name w:val="Style 10 pt Char Char"/>
    <w:rsid w:val="00965AE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5AED"/>
    <w:pPr>
      <w:spacing w:before="60" w:after="60" w:line="240" w:lineRule="exact"/>
      <w:jc w:val="both"/>
    </w:pPr>
    <w:rPr>
      <w:rFonts w:eastAsia="MS Mincho"/>
      <w:b/>
      <w:lang w:val="en-US"/>
    </w:rPr>
  </w:style>
  <w:style w:type="character" w:customStyle="1" w:styleId="Style10ptBoldCharChar">
    <w:name w:val="Style 10 pt Bold Char Char"/>
    <w:rsid w:val="00965AE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5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65AED"/>
    <w:rPr>
      <w:rFonts w:ascii="Courier New" w:eastAsia="Batang" w:hAnsi="Courier New" w:cs="Courier New"/>
      <w:lang w:val="en-US" w:eastAsia="ko-KR"/>
    </w:rPr>
  </w:style>
  <w:style w:type="paragraph" w:customStyle="1" w:styleId="Bullet0">
    <w:name w:val="Bullet"/>
    <w:basedOn w:val="Normal"/>
    <w:rsid w:val="00965AED"/>
    <w:pPr>
      <w:numPr>
        <w:numId w:val="23"/>
      </w:numPr>
      <w:spacing w:after="0"/>
    </w:pPr>
    <w:rPr>
      <w:rFonts w:eastAsia="SimSun"/>
      <w:sz w:val="24"/>
      <w:szCs w:val="24"/>
      <w:lang w:val="en-US"/>
    </w:rPr>
  </w:style>
  <w:style w:type="paragraph" w:customStyle="1" w:styleId="FigureCentered">
    <w:name w:val="FigureCentered"/>
    <w:basedOn w:val="Normal"/>
    <w:next w:val="Normal"/>
    <w:rsid w:val="00965AED"/>
    <w:pPr>
      <w:keepNext/>
      <w:spacing w:before="60" w:after="60" w:line="240" w:lineRule="atLeast"/>
      <w:jc w:val="center"/>
    </w:pPr>
    <w:rPr>
      <w:rFonts w:eastAsia="SimSun"/>
      <w:sz w:val="24"/>
      <w:lang w:val="en-US"/>
    </w:rPr>
  </w:style>
  <w:style w:type="character" w:customStyle="1" w:styleId="Equation-NumberedChar">
    <w:name w:val="Equation-Numbered Char"/>
    <w:rsid w:val="00965AED"/>
    <w:rPr>
      <w:rFonts w:ascii="Arial" w:eastAsia="SimSun" w:hAnsi="Arial" w:cs="Arial"/>
      <w:color w:val="0000FF"/>
      <w:kern w:val="2"/>
      <w:sz w:val="22"/>
      <w:lang w:val="en-US" w:eastAsia="en-US" w:bidi="ar-SA"/>
    </w:rPr>
  </w:style>
  <w:style w:type="paragraph" w:customStyle="1" w:styleId="item">
    <w:name w:val="item"/>
    <w:basedOn w:val="Normal"/>
    <w:rsid w:val="00965AED"/>
    <w:pPr>
      <w:numPr>
        <w:numId w:val="25"/>
      </w:numPr>
      <w:spacing w:after="0"/>
      <w:jc w:val="both"/>
    </w:pPr>
    <w:rPr>
      <w:rFonts w:eastAsia="MS Mincho"/>
    </w:rPr>
  </w:style>
  <w:style w:type="paragraph" w:customStyle="1" w:styleId="PaperTableCell">
    <w:name w:val="PaperTableCell"/>
    <w:basedOn w:val="Normal"/>
    <w:rsid w:val="00965AED"/>
    <w:pPr>
      <w:spacing w:after="0"/>
      <w:jc w:val="both"/>
    </w:pPr>
    <w:rPr>
      <w:rFonts w:eastAsia="SimSun"/>
      <w:sz w:val="16"/>
      <w:szCs w:val="24"/>
      <w:lang w:val="en-US"/>
    </w:rPr>
  </w:style>
  <w:style w:type="character" w:styleId="LineNumber">
    <w:name w:val="line number"/>
    <w:rsid w:val="00965AED"/>
    <w:rPr>
      <w:rFonts w:ascii="Arial" w:eastAsia="SimSun" w:hAnsi="Arial" w:cs="Arial"/>
      <w:color w:val="0000FF"/>
      <w:kern w:val="2"/>
      <w:sz w:val="18"/>
      <w:lang w:val="en-US" w:eastAsia="zh-CN" w:bidi="ar-SA"/>
    </w:rPr>
  </w:style>
  <w:style w:type="paragraph" w:customStyle="1" w:styleId="figure0">
    <w:name w:val="figure"/>
    <w:basedOn w:val="Normal"/>
    <w:rsid w:val="00965AED"/>
    <w:pPr>
      <w:keepNext/>
      <w:keepLines/>
      <w:spacing w:before="60" w:after="60" w:line="240" w:lineRule="atLeast"/>
      <w:jc w:val="center"/>
    </w:pPr>
    <w:rPr>
      <w:rFonts w:eastAsia="SimSun"/>
      <w:lang w:val="en-US"/>
    </w:rPr>
  </w:style>
  <w:style w:type="character" w:customStyle="1" w:styleId="moz-txt-tag">
    <w:name w:val="moz-txt-tag"/>
    <w:rsid w:val="00965AE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65AE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965AED"/>
    <w:pPr>
      <w:keepNext/>
      <w:spacing w:after="0"/>
      <w:jc w:val="center"/>
    </w:pPr>
    <w:rPr>
      <w:rFonts w:ascii="Arial" w:eastAsia="Calibri" w:hAnsi="Arial" w:cs="Arial"/>
      <w:sz w:val="18"/>
      <w:szCs w:val="18"/>
      <w:lang w:val="en-US"/>
    </w:rPr>
  </w:style>
  <w:style w:type="paragraph" w:customStyle="1" w:styleId="th0">
    <w:name w:val="th"/>
    <w:basedOn w:val="Normal"/>
    <w:rsid w:val="00965AE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65AE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65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965AE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965AED"/>
  </w:style>
  <w:style w:type="character" w:customStyle="1" w:styleId="def">
    <w:name w:val="def"/>
    <w:basedOn w:val="DefaultParagraphFont"/>
    <w:rsid w:val="00965AED"/>
  </w:style>
  <w:style w:type="paragraph" w:customStyle="1" w:styleId="Normalwithindent">
    <w:name w:val="Normal with indent"/>
    <w:basedOn w:val="Normal"/>
    <w:link w:val="NormalwithindentChar"/>
    <w:qFormat/>
    <w:rsid w:val="00965AE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65AED"/>
    <w:rPr>
      <w:rFonts w:ascii="Times New Roman" w:eastAsia="Malgun Gothic" w:hAnsi="Times New Roman"/>
      <w:lang w:val="en-GB" w:eastAsia="zh-CN"/>
    </w:rPr>
  </w:style>
  <w:style w:type="paragraph" w:styleId="NoSpacing">
    <w:name w:val="No Spacing"/>
    <w:uiPriority w:val="1"/>
    <w:qFormat/>
    <w:rsid w:val="00965AED"/>
    <w:rPr>
      <w:rFonts w:ascii="Calibri" w:eastAsia="SimSun" w:hAnsi="Calibri"/>
      <w:sz w:val="22"/>
      <w:szCs w:val="22"/>
      <w:lang w:val="en-US" w:eastAsia="zh-CN"/>
    </w:rPr>
  </w:style>
  <w:style w:type="character" w:customStyle="1" w:styleId="high-light-bg4">
    <w:name w:val="high-light-bg4"/>
    <w:basedOn w:val="DefaultParagraphFont"/>
    <w:rsid w:val="00965AED"/>
  </w:style>
  <w:style w:type="character" w:customStyle="1" w:styleId="TitleChar2">
    <w:name w:val="Title Char2"/>
    <w:basedOn w:val="DefaultParagraphFont"/>
    <w:uiPriority w:val="10"/>
    <w:locked/>
    <w:rsid w:val="00965A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5AE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65AED"/>
    <w:pPr>
      <w:spacing w:before="100" w:after="100"/>
      <w:ind w:left="860"/>
    </w:pPr>
    <w:rPr>
      <w:rFonts w:ascii="Times" w:eastAsia="MS Gothic" w:hAnsi="Times"/>
      <w:sz w:val="24"/>
      <w:lang w:eastAsia="ja-JP"/>
    </w:rPr>
  </w:style>
  <w:style w:type="paragraph" w:customStyle="1" w:styleId="a">
    <w:name w:val="佐藤２"/>
    <w:basedOn w:val="Normal"/>
    <w:rsid w:val="00965AED"/>
    <w:pPr>
      <w:numPr>
        <w:numId w:val="26"/>
      </w:numPr>
    </w:pPr>
    <w:rPr>
      <w:rFonts w:eastAsia="MS Gothic"/>
      <w:sz w:val="24"/>
      <w:lang w:eastAsia="ja-JP"/>
    </w:rPr>
  </w:style>
  <w:style w:type="paragraph" w:customStyle="1" w:styleId="ListBulletLast">
    <w:name w:val="List Bullet Last"/>
    <w:aliases w:val="lbl"/>
    <w:basedOn w:val="ListBullet"/>
    <w:next w:val="BodyText"/>
    <w:rsid w:val="00965AED"/>
    <w:pPr>
      <w:spacing w:after="240"/>
      <w:ind w:left="714" w:hanging="357"/>
    </w:pPr>
    <w:rPr>
      <w:rFonts w:ascii="Arial" w:eastAsia="MS Gothic" w:hAnsi="Arial"/>
      <w:sz w:val="24"/>
      <w:lang w:eastAsia="ja-JP"/>
    </w:rPr>
  </w:style>
  <w:style w:type="paragraph" w:styleId="BodyText3">
    <w:name w:val="Body Text 3"/>
    <w:basedOn w:val="Normal"/>
    <w:link w:val="BodyText3Char"/>
    <w:rsid w:val="00965AED"/>
    <w:pPr>
      <w:spacing w:after="0"/>
      <w:jc w:val="both"/>
    </w:pPr>
    <w:rPr>
      <w:rFonts w:eastAsia="MS Gothic"/>
      <w:sz w:val="24"/>
      <w:lang w:eastAsia="ja-JP"/>
    </w:rPr>
  </w:style>
  <w:style w:type="character" w:customStyle="1" w:styleId="BodyText3Char">
    <w:name w:val="Body Text 3 Char"/>
    <w:basedOn w:val="DefaultParagraphFont"/>
    <w:link w:val="BodyText3"/>
    <w:rsid w:val="00965AED"/>
    <w:rPr>
      <w:rFonts w:ascii="Times New Roman" w:eastAsia="MS Gothic" w:hAnsi="Times New Roman"/>
      <w:sz w:val="24"/>
      <w:lang w:val="en-GB" w:eastAsia="ja-JP"/>
    </w:rPr>
  </w:style>
  <w:style w:type="paragraph" w:customStyle="1" w:styleId="TableText1">
    <w:name w:val="Table_Text"/>
    <w:basedOn w:val="Normal"/>
    <w:rsid w:val="00965AE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65AE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65AE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5AED"/>
    <w:rPr>
      <w:rFonts w:eastAsia="MS Gothic"/>
      <w:b/>
      <w:noProof w:val="0"/>
      <w:kern w:val="2"/>
      <w:sz w:val="24"/>
      <w:lang w:val="en-GB"/>
    </w:rPr>
  </w:style>
  <w:style w:type="paragraph" w:customStyle="1" w:styleId="Normal1CharChar">
    <w:name w:val="Normal1 Char Char"/>
    <w:rsid w:val="00965AE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65AE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5AE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5AE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65A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5AE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65AED"/>
    <w:rPr>
      <w:rFonts w:ascii="Times New Roman" w:eastAsia="MS Gothic" w:hAnsi="Times New Roman"/>
      <w:sz w:val="24"/>
      <w:lang w:val="en-GB" w:eastAsia="ja-JP"/>
    </w:rPr>
  </w:style>
  <w:style w:type="character" w:customStyle="1" w:styleId="Doc-titleChar">
    <w:name w:val="Doc-title Char"/>
    <w:link w:val="Doc-title"/>
    <w:rsid w:val="00965AED"/>
    <w:rPr>
      <w:rFonts w:ascii="Arial" w:eastAsia="SimSun" w:hAnsi="Arial" w:cs="Arial"/>
      <w:lang w:val="en-US" w:eastAsia="zh-CN"/>
    </w:rPr>
  </w:style>
  <w:style w:type="paragraph" w:customStyle="1" w:styleId="msonormal0">
    <w:name w:val="msonormal"/>
    <w:basedOn w:val="Normal"/>
    <w:rsid w:val="00965AE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65AE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65AE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65A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65AE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65AE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65A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65A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65A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65A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65A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65A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65A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65A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65A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65A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65A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65A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65A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65A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65A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65A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65A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65A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65A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65A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65A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65AE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65A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65AE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65A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65A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65A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65A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65A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65A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65A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65A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65A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65A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65A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65A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65A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65AE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65AE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65A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65AE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65AE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65AE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65A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65A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65A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65A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65A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65A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65AED"/>
    <w:rPr>
      <w:rFonts w:ascii="Arial" w:hAnsi="Arial"/>
      <w:vanish/>
      <w:color w:val="FF0000"/>
      <w:sz w:val="24"/>
    </w:rPr>
  </w:style>
  <w:style w:type="paragraph" w:customStyle="1" w:styleId="Bulletedo1">
    <w:name w:val="Bulleted o 1"/>
    <w:basedOn w:val="Normal"/>
    <w:rsid w:val="00965AED"/>
    <w:pPr>
      <w:numPr>
        <w:numId w:val="27"/>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65AE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65AE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65A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65A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5AED"/>
    <w:rPr>
      <w:rFonts w:ascii="Arial" w:hAnsi="Arial"/>
      <w:sz w:val="32"/>
      <w:lang w:val="en-GB" w:eastAsia="en-US"/>
    </w:rPr>
  </w:style>
  <w:style w:type="character" w:customStyle="1" w:styleId="CharChar3">
    <w:name w:val="Char Char3"/>
    <w:rsid w:val="00965AED"/>
    <w:rPr>
      <w:rFonts w:ascii="Arial" w:hAnsi="Arial"/>
      <w:sz w:val="36"/>
      <w:lang w:val="en-GB" w:eastAsia="en-US" w:bidi="ar-SA"/>
    </w:rPr>
  </w:style>
  <w:style w:type="character" w:customStyle="1" w:styleId="CharChar2">
    <w:name w:val="Char Char2"/>
    <w:rsid w:val="00965AED"/>
    <w:rPr>
      <w:rFonts w:ascii="Arial" w:hAnsi="Arial"/>
      <w:sz w:val="32"/>
      <w:lang w:val="en-GB" w:eastAsia="en-US" w:bidi="ar-SA"/>
    </w:rPr>
  </w:style>
  <w:style w:type="character" w:customStyle="1" w:styleId="CharChar1">
    <w:name w:val="Char Char1"/>
    <w:rsid w:val="00965AED"/>
    <w:rPr>
      <w:rFonts w:ascii="Arial" w:hAnsi="Arial"/>
      <w:sz w:val="28"/>
      <w:lang w:val="en-GB" w:eastAsia="en-US" w:bidi="ar-SA"/>
    </w:rPr>
  </w:style>
  <w:style w:type="character" w:customStyle="1" w:styleId="CharChar">
    <w:name w:val="Char Char"/>
    <w:rsid w:val="00965AED"/>
    <w:rPr>
      <w:rFonts w:ascii="Arial" w:hAnsi="Arial"/>
      <w:sz w:val="22"/>
      <w:lang w:val="en-GB" w:eastAsia="en-US" w:bidi="ar-SA"/>
    </w:rPr>
  </w:style>
  <w:style w:type="table" w:styleId="DarkList-Accent6">
    <w:name w:val="Dark List Accent 6"/>
    <w:basedOn w:val="TableNormal"/>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5AE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65AE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65AE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65AE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65AED"/>
  </w:style>
  <w:style w:type="paragraph" w:customStyle="1" w:styleId="onecomwebmail-msolistparagraph">
    <w:name w:val="onecomwebmail-msolistparagraph"/>
    <w:basedOn w:val="Normal"/>
    <w:rsid w:val="00965AE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65AE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65AE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65AED"/>
  </w:style>
  <w:style w:type="character" w:customStyle="1" w:styleId="onecomwebmail-size">
    <w:name w:val="onecomwebmail-size"/>
    <w:basedOn w:val="DefaultParagraphFont"/>
    <w:rsid w:val="00965AED"/>
  </w:style>
  <w:style w:type="table" w:customStyle="1" w:styleId="TableGridLight11">
    <w:name w:val="Table Grid Light1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5AE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65AED"/>
    <w:rPr>
      <w:rFonts w:ascii="Courier New" w:hAnsi="Courier New"/>
      <w:sz w:val="24"/>
    </w:rPr>
  </w:style>
  <w:style w:type="paragraph" w:customStyle="1" w:styleId="PatAppl">
    <w:name w:val="Pat Appl"/>
    <w:basedOn w:val="Normal"/>
    <w:link w:val="PatApplChar"/>
    <w:qFormat/>
    <w:rsid w:val="00965AE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965AED"/>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965AE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965AE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65AE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65AED"/>
    <w:pPr>
      <w:spacing w:after="0"/>
      <w:ind w:left="720" w:hanging="720"/>
    </w:pPr>
    <w:rPr>
      <w:rFonts w:ascii="Times" w:eastAsia="Batang" w:hAnsi="Times"/>
      <w:szCs w:val="24"/>
    </w:rPr>
  </w:style>
  <w:style w:type="paragraph" w:customStyle="1" w:styleId="Default">
    <w:name w:val="Default"/>
    <w:qFormat/>
    <w:rsid w:val="00965AE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65AED"/>
    <w:pPr>
      <w:numPr>
        <w:ilvl w:val="2"/>
        <w:numId w:val="28"/>
      </w:numPr>
      <w:spacing w:after="0"/>
    </w:pPr>
    <w:rPr>
      <w:rFonts w:eastAsia="SimSun"/>
      <w:szCs w:val="24"/>
      <w:lang w:val="en-US"/>
    </w:rPr>
  </w:style>
  <w:style w:type="paragraph" w:customStyle="1" w:styleId="Statement">
    <w:name w:val="Statement"/>
    <w:basedOn w:val="Normal"/>
    <w:rsid w:val="00965AED"/>
    <w:pPr>
      <w:keepNext/>
      <w:spacing w:after="0"/>
      <w:ind w:left="601" w:hanging="601"/>
    </w:pPr>
    <w:rPr>
      <w:rFonts w:eastAsia="Batang"/>
      <w:b/>
      <w:i/>
      <w:szCs w:val="24"/>
      <w:lang w:val="en-US" w:eastAsia="ko-KR"/>
    </w:rPr>
  </w:style>
  <w:style w:type="character" w:customStyle="1" w:styleId="Alcatel-Lucent-4">
    <w:name w:val="Alcatel-Lucent-4"/>
    <w:semiHidden/>
    <w:rsid w:val="00965AED"/>
    <w:rPr>
      <w:rFonts w:ascii="Arial" w:hAnsi="Arial"/>
      <w:color w:val="auto"/>
      <w:sz w:val="20"/>
    </w:rPr>
  </w:style>
  <w:style w:type="paragraph" w:customStyle="1" w:styleId="StatementBody">
    <w:name w:val="Statement Body"/>
    <w:basedOn w:val="Normal"/>
    <w:link w:val="StatementBodyChar"/>
    <w:rsid w:val="00965AED"/>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965A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65AE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65AED"/>
    <w:rPr>
      <w:rFonts w:ascii="Arial" w:hAnsi="Arial"/>
      <w:color w:val="auto"/>
      <w:sz w:val="20"/>
    </w:rPr>
  </w:style>
  <w:style w:type="character" w:customStyle="1" w:styleId="UnresolvedMention1">
    <w:name w:val="Unresolved Mention1"/>
    <w:uiPriority w:val="99"/>
    <w:semiHidden/>
    <w:unhideWhenUsed/>
    <w:rsid w:val="00965AED"/>
    <w:rPr>
      <w:color w:val="808080"/>
      <w:shd w:val="clear" w:color="auto" w:fill="E6E6E6"/>
    </w:rPr>
  </w:style>
  <w:style w:type="character" w:customStyle="1" w:styleId="5">
    <w:name w:val="(文字) (文字)5"/>
    <w:semiHidden/>
    <w:rsid w:val="00965AED"/>
    <w:rPr>
      <w:rFonts w:ascii="Times New Roman" w:hAnsi="Times New Roman"/>
      <w:lang w:val="x-none" w:eastAsia="en-US"/>
    </w:rPr>
  </w:style>
  <w:style w:type="paragraph" w:customStyle="1" w:styleId="TableCell1">
    <w:name w:val="TableCell"/>
    <w:basedOn w:val="Normal"/>
    <w:qFormat/>
    <w:rsid w:val="00965AE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965AED"/>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965AED"/>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965AED"/>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965AED"/>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965AED"/>
    <w:rPr>
      <w:i/>
      <w:color w:val="404040"/>
    </w:rPr>
  </w:style>
  <w:style w:type="paragraph" w:customStyle="1" w:styleId="62">
    <w:name w:val="标题 62"/>
    <w:basedOn w:val="Normal"/>
    <w:rsid w:val="00965AED"/>
    <w:pPr>
      <w:tabs>
        <w:tab w:val="num" w:pos="1152"/>
      </w:tabs>
      <w:spacing w:after="0"/>
    </w:pPr>
    <w:rPr>
      <w:rFonts w:ascii="Times" w:eastAsia="MS PGothic" w:hAnsi="Times" w:cs="Times"/>
      <w:lang w:val="en-US" w:eastAsia="ja-JP"/>
    </w:rPr>
  </w:style>
  <w:style w:type="paragraph" w:customStyle="1" w:styleId="72">
    <w:name w:val="标题 72"/>
    <w:basedOn w:val="Normal"/>
    <w:rsid w:val="00965AE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65AED"/>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965AED"/>
    <w:pPr>
      <w:spacing w:after="0"/>
      <w:ind w:left="720"/>
      <w:contextualSpacing/>
    </w:pPr>
    <w:rPr>
      <w:rFonts w:eastAsia="SimSun"/>
      <w:sz w:val="24"/>
      <w:szCs w:val="24"/>
      <w:lang w:val="en-US" w:eastAsia="zh-CN"/>
    </w:rPr>
  </w:style>
  <w:style w:type="paragraph" w:customStyle="1" w:styleId="61">
    <w:name w:val="标题 61"/>
    <w:basedOn w:val="Normal"/>
    <w:rsid w:val="00965AE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965AED"/>
    <w:pPr>
      <w:keepNext w:val="0"/>
      <w:keepLines w:val="0"/>
      <w:widowControl w:val="0"/>
      <w:numPr>
        <w:numId w:val="30"/>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965AE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65A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965AED"/>
    <w:rPr>
      <w:rFonts w:ascii="Arial" w:eastAsia="SimSun" w:hAnsi="Arial"/>
      <w:spacing w:val="2"/>
      <w:lang w:val="en-US" w:eastAsia="en-US"/>
    </w:rPr>
  </w:style>
  <w:style w:type="character" w:customStyle="1" w:styleId="13">
    <w:name w:val="表 (青) 13 (文字)"/>
    <w:link w:val="ColorfulList-Accent1"/>
    <w:uiPriority w:val="34"/>
    <w:locked/>
    <w:rsid w:val="00965AED"/>
    <w:rPr>
      <w:rFonts w:eastAsia="MS Gothic"/>
      <w:sz w:val="24"/>
      <w:lang w:val="en-GB" w:eastAsia="en-US"/>
    </w:rPr>
  </w:style>
  <w:style w:type="table" w:styleId="ColorfulList-Accent1">
    <w:name w:val="Colorful List Accent 1"/>
    <w:basedOn w:val="TableNormal"/>
    <w:link w:val="13"/>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65AE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65AE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65AE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65AE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AE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65AED"/>
    <w:rPr>
      <w:rFonts w:ascii="Arial" w:hAnsi="Arial"/>
      <w:b/>
      <w:i/>
      <w:sz w:val="26"/>
      <w:lang w:val="en-GB" w:eastAsia="x-none"/>
    </w:rPr>
  </w:style>
  <w:style w:type="paragraph" w:customStyle="1" w:styleId="Paragraph">
    <w:name w:val="Paragraph"/>
    <w:basedOn w:val="Normal"/>
    <w:link w:val="ParagraphChar"/>
    <w:qFormat/>
    <w:rsid w:val="00965AED"/>
    <w:pPr>
      <w:spacing w:before="220" w:after="0"/>
    </w:pPr>
    <w:rPr>
      <w:rFonts w:eastAsia="SimSun"/>
      <w:sz w:val="22"/>
    </w:rPr>
  </w:style>
  <w:style w:type="character" w:customStyle="1" w:styleId="ParagraphChar">
    <w:name w:val="Paragraph Char"/>
    <w:link w:val="Paragraph"/>
    <w:locked/>
    <w:rsid w:val="00965AED"/>
    <w:rPr>
      <w:rFonts w:ascii="Times New Roman" w:eastAsia="SimSun" w:hAnsi="Times New Roman"/>
      <w:sz w:val="22"/>
      <w:lang w:val="en-GB" w:eastAsia="en-US"/>
    </w:rPr>
  </w:style>
  <w:style w:type="character" w:customStyle="1" w:styleId="ColorfulList-Accent1Char">
    <w:name w:val="Colorful List - Accent 1 Char"/>
    <w:uiPriority w:val="34"/>
    <w:locked/>
    <w:rsid w:val="00965AED"/>
    <w:rPr>
      <w:rFonts w:eastAsia="MS Gothic"/>
      <w:sz w:val="24"/>
      <w:lang w:val="x-none" w:eastAsia="en-US"/>
    </w:rPr>
  </w:style>
  <w:style w:type="table" w:styleId="GridTable4-Accent5">
    <w:name w:val="Grid Table 4 Accent 5"/>
    <w:basedOn w:val="TableNormal"/>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5AED"/>
    <w:rPr>
      <w:color w:val="000000"/>
    </w:rPr>
  </w:style>
  <w:style w:type="numbering" w:customStyle="1" w:styleId="StyleBulletedSymbolsymbolLeft025Hanging025">
    <w:name w:val="Style Bulleted Symbol (symbol) Left:  0.25&quot; Hanging:  0.25&quot;"/>
    <w:rsid w:val="00965AED"/>
  </w:style>
  <w:style w:type="table" w:customStyle="1" w:styleId="TableGrid11">
    <w:name w:val="Table Grid11"/>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5AE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65AE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65AED"/>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65AED"/>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65AE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65AED"/>
    <w:pPr>
      <w:numPr>
        <w:numId w:val="36"/>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65AED"/>
    <w:rPr>
      <w:sz w:val="24"/>
      <w:lang w:val="en-GB" w:eastAsia="en-US"/>
    </w:rPr>
  </w:style>
  <w:style w:type="character" w:customStyle="1" w:styleId="CommentaireCar">
    <w:name w:val="Commentaire Car"/>
    <w:rsid w:val="00965AED"/>
    <w:rPr>
      <w:sz w:val="20"/>
    </w:rPr>
  </w:style>
  <w:style w:type="character" w:customStyle="1" w:styleId="citationref">
    <w:name w:val="citationref"/>
    <w:rsid w:val="00965AED"/>
  </w:style>
  <w:style w:type="character" w:customStyle="1" w:styleId="mw-mmv-title">
    <w:name w:val="mw-mmv-title"/>
    <w:rsid w:val="00965AED"/>
  </w:style>
  <w:style w:type="character" w:customStyle="1" w:styleId="legend-color">
    <w:name w:val="legend-color"/>
    <w:rsid w:val="00965AED"/>
  </w:style>
  <w:style w:type="paragraph" w:customStyle="1" w:styleId="Equationlegend">
    <w:name w:val="Equation_legend"/>
    <w:basedOn w:val="NormalIndent"/>
    <w:link w:val="EquationlegendChar"/>
    <w:rsid w:val="00965A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65AED"/>
    <w:rPr>
      <w:rFonts w:ascii="Times New Roman" w:eastAsia="SimSun" w:hAnsi="Times New Roman"/>
      <w:sz w:val="24"/>
      <w:lang w:val="en-US" w:eastAsia="en-US"/>
    </w:rPr>
  </w:style>
  <w:style w:type="character" w:customStyle="1" w:styleId="Char0">
    <w:name w:val="标题 Char"/>
    <w:basedOn w:val="DefaultParagraphFont"/>
    <w:uiPriority w:val="10"/>
    <w:rsid w:val="00965AE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65AED"/>
    <w:rPr>
      <w:rFonts w:ascii="Times" w:eastAsia="Batang" w:hAnsi="Times"/>
      <w:sz w:val="24"/>
      <w:lang w:val="en-GB" w:eastAsia="x-none"/>
    </w:rPr>
  </w:style>
  <w:style w:type="character" w:customStyle="1" w:styleId="colour">
    <w:name w:val="colour"/>
    <w:basedOn w:val="DefaultParagraphFont"/>
    <w:rsid w:val="00965AED"/>
    <w:rPr>
      <w:rFonts w:cs="Times New Roman"/>
    </w:rPr>
  </w:style>
  <w:style w:type="character" w:customStyle="1" w:styleId="highlight">
    <w:name w:val="highlight"/>
    <w:basedOn w:val="DefaultParagraphFont"/>
    <w:rsid w:val="00965AED"/>
    <w:rPr>
      <w:rFonts w:cs="Times New Roman"/>
    </w:rPr>
  </w:style>
  <w:style w:type="character" w:customStyle="1" w:styleId="TitleChar4">
    <w:name w:val="Title Char4"/>
    <w:basedOn w:val="DefaultParagraphFont"/>
    <w:uiPriority w:val="10"/>
    <w:locked/>
    <w:rsid w:val="00965A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5AED"/>
  </w:style>
  <w:style w:type="numbering" w:customStyle="1" w:styleId="StyleBulletedSymbolsymbolLeft025Hanging0252">
    <w:name w:val="Style Bulleted Symbol (symbol) Left:  0.25&quot; Hanging:  0.25&quot;2"/>
    <w:rsid w:val="00965AED"/>
  </w:style>
  <w:style w:type="numbering" w:customStyle="1" w:styleId="StyleBulletedSymbolsymbolLeft025Hanging0251">
    <w:name w:val="Style Bulleted Symbol (symbol) Left:  0.25&quot; Hanging:  0.25&quot;1"/>
    <w:rsid w:val="00965AED"/>
  </w:style>
  <w:style w:type="paragraph" w:customStyle="1" w:styleId="onecomwebmail-onecomwebmail-msonormal">
    <w:name w:val="onecomwebmail-onecomwebmail-msonormal"/>
    <w:basedOn w:val="Normal"/>
    <w:rsid w:val="00965AED"/>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65AED"/>
    <w:pPr>
      <w:ind w:left="720"/>
    </w:pPr>
    <w:rPr>
      <w:rFonts w:eastAsia="SimSun"/>
    </w:rPr>
  </w:style>
  <w:style w:type="paragraph" w:styleId="z-TopofForm">
    <w:name w:val="HTML Top of Form"/>
    <w:basedOn w:val="Normal"/>
    <w:next w:val="Normal"/>
    <w:link w:val="z-TopofFormChar"/>
    <w:hidden/>
    <w:uiPriority w:val="99"/>
    <w:rsid w:val="00965AE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965AE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65AE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965AED"/>
    <w:rPr>
      <w:rFonts w:ascii="Arial" w:hAnsi="Arial" w:cs="Arial"/>
      <w:vanish/>
      <w:sz w:val="16"/>
      <w:szCs w:val="16"/>
      <w:lang w:val="en-GB" w:eastAsia="en-US"/>
    </w:rPr>
  </w:style>
  <w:style w:type="paragraph" w:styleId="Subtitle">
    <w:name w:val="Subtitle"/>
    <w:basedOn w:val="Normal"/>
    <w:next w:val="Normal"/>
    <w:link w:val="SubtitleChar"/>
    <w:uiPriority w:val="11"/>
    <w:qFormat/>
    <w:rsid w:val="00965AE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965AE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65AE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65AED"/>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65AE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65AED"/>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65AE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65AED"/>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65AE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965AED"/>
    <w:rPr>
      <w:lang w:eastAsia="zh-CN"/>
    </w:rPr>
  </w:style>
  <w:style w:type="paragraph" w:customStyle="1" w:styleId="3GPPAgreements">
    <w:name w:val="3GPP Agreements"/>
    <w:basedOn w:val="Normal"/>
    <w:link w:val="3GPPAgreementsChar"/>
    <w:qFormat/>
    <w:rsid w:val="00965AED"/>
    <w:pPr>
      <w:numPr>
        <w:numId w:val="3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965AED"/>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965AED"/>
    <w:pPr>
      <w:spacing w:line="288" w:lineRule="auto"/>
      <w:ind w:firstLine="360"/>
      <w:jc w:val="both"/>
    </w:pPr>
    <w:rPr>
      <w:rFonts w:eastAsia="Malgun Gothic" w:cs="Batang"/>
    </w:rPr>
  </w:style>
  <w:style w:type="character" w:customStyle="1" w:styleId="Style1Char">
    <w:name w:val="Style1 Char"/>
    <w:link w:val="Style1"/>
    <w:qFormat/>
    <w:rsid w:val="00965AED"/>
    <w:rPr>
      <w:rFonts w:ascii="Times New Roman" w:eastAsia="Malgun Gothic" w:hAnsi="Times New Roman" w:cs="Batang"/>
      <w:lang w:val="en-GB" w:eastAsia="en-US"/>
    </w:rPr>
  </w:style>
  <w:style w:type="paragraph" w:customStyle="1" w:styleId="3GPPText">
    <w:name w:val="3GPP Text"/>
    <w:basedOn w:val="Normal"/>
    <w:link w:val="3GPPTextChar"/>
    <w:qFormat/>
    <w:rsid w:val="00965AE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65AE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965AE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AE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65AE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65AED"/>
    <w:rPr>
      <w:rFonts w:eastAsia="Malgun Gothic" w:cs="Batang"/>
    </w:rPr>
  </w:style>
  <w:style w:type="paragraph" w:customStyle="1" w:styleId="0Maintext">
    <w:name w:val="0 Main text"/>
    <w:basedOn w:val="Normal"/>
    <w:link w:val="0MaintextChar"/>
    <w:semiHidden/>
    <w:qFormat/>
    <w:rsid w:val="00965AE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965AED"/>
    <w:rPr>
      <w:rFonts w:ascii="Times New Roman" w:hAnsi="Times New Roman"/>
      <w:lang w:val="en-GB" w:eastAsia="en-US"/>
    </w:rPr>
  </w:style>
  <w:style w:type="character" w:customStyle="1" w:styleId="normaltextrun">
    <w:name w:val="normaltextrun"/>
    <w:basedOn w:val="DefaultParagraphFont"/>
    <w:rsid w:val="00965AED"/>
  </w:style>
  <w:style w:type="character" w:customStyle="1" w:styleId="eop">
    <w:name w:val="eop"/>
    <w:basedOn w:val="DefaultParagraphFont"/>
    <w:rsid w:val="00965AED"/>
  </w:style>
  <w:style w:type="character" w:customStyle="1" w:styleId="CRCoverPageChar">
    <w:name w:val="CR Cover Page Char"/>
    <w:link w:val="CRCoverPage"/>
    <w:qFormat/>
    <w:rsid w:val="00965AED"/>
    <w:rPr>
      <w:rFonts w:ascii="Arial" w:hAnsi="Arial"/>
      <w:lang w:val="en-GB" w:eastAsia="en-US"/>
    </w:rPr>
  </w:style>
  <w:style w:type="character" w:customStyle="1" w:styleId="EXCar">
    <w:name w:val="EX Car"/>
    <w:qFormat/>
    <w:locked/>
    <w:rsid w:val="00965AED"/>
    <w:rPr>
      <w:lang w:val="en-GB" w:eastAsia="en-US"/>
    </w:rPr>
  </w:style>
  <w:style w:type="numbering" w:customStyle="1" w:styleId="StyleBulletedSymbolsymbolLeft025Hanging0256">
    <w:name w:val="Style Bulleted Symbol (symbol) Left:  0.25&quot; Hanging:  0.25&quot;6"/>
    <w:rsid w:val="00965AED"/>
  </w:style>
  <w:style w:type="numbering" w:customStyle="1" w:styleId="StyleBulleted4">
    <w:name w:val="Style Bulleted4"/>
    <w:rsid w:val="00965AED"/>
  </w:style>
  <w:style w:type="paragraph" w:customStyle="1" w:styleId="xmsonormal">
    <w:name w:val="x_msonormal"/>
    <w:basedOn w:val="Normal"/>
    <w:qFormat/>
    <w:rsid w:val="00965AE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965AE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965AE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965AE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965AED"/>
  </w:style>
  <w:style w:type="character" w:customStyle="1" w:styleId="xxapple-converted-space">
    <w:name w:val="xxapple-converted-space"/>
    <w:basedOn w:val="DefaultParagraphFont"/>
    <w:rsid w:val="00965AED"/>
  </w:style>
  <w:style w:type="character" w:customStyle="1" w:styleId="xxxapple-converted-space">
    <w:name w:val="xxxapple-converted-space"/>
    <w:basedOn w:val="DefaultParagraphFont"/>
    <w:rsid w:val="00965AED"/>
  </w:style>
  <w:style w:type="paragraph" w:customStyle="1" w:styleId="xxxmsonormal">
    <w:name w:val="x_xxmsonormal"/>
    <w:basedOn w:val="Normal"/>
    <w:uiPriority w:val="99"/>
    <w:rsid w:val="00965AED"/>
    <w:pPr>
      <w:spacing w:after="0"/>
    </w:pPr>
    <w:rPr>
      <w:rFonts w:eastAsia="Malgun Gothic"/>
      <w:sz w:val="24"/>
      <w:szCs w:val="24"/>
      <w:lang w:val="en-US" w:eastAsia="ko-KR"/>
    </w:rPr>
  </w:style>
  <w:style w:type="character" w:customStyle="1" w:styleId="xxxapple-converted-space0">
    <w:name w:val="x_xxapple-converted-space"/>
    <w:rsid w:val="00965AED"/>
  </w:style>
  <w:style w:type="paragraph" w:customStyle="1" w:styleId="a00">
    <w:name w:val="a0"/>
    <w:basedOn w:val="Normal"/>
    <w:uiPriority w:val="99"/>
    <w:rsid w:val="00965AED"/>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965A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65AED"/>
    <w:rPr>
      <w:rFonts w:ascii="Arial" w:hAnsi="Arial"/>
      <w:lang w:val="en-GB" w:eastAsia="en-US"/>
    </w:rPr>
  </w:style>
  <w:style w:type="table" w:customStyle="1" w:styleId="ColorfulList-Accent15">
    <w:name w:val="Colorful List - Accent 15"/>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965AED"/>
    <w:rPr>
      <w:color w:val="605E5C"/>
      <w:shd w:val="clear" w:color="auto" w:fill="E1DFDD"/>
    </w:rPr>
  </w:style>
  <w:style w:type="table" w:customStyle="1" w:styleId="TableGrid8">
    <w:name w:val="Table Grid8"/>
    <w:basedOn w:val="TableNormal"/>
    <w:next w:val="TableGrid"/>
    <w:uiPriority w:val="39"/>
    <w:qFormat/>
    <w:rsid w:val="00965A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65AE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965A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65AED"/>
    <w:pPr>
      <w:numPr>
        <w:numId w:val="13"/>
      </w:numPr>
    </w:pPr>
  </w:style>
  <w:style w:type="table" w:customStyle="1" w:styleId="TableGrid16">
    <w:name w:val="Table Grid16"/>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65AED"/>
    <w:pPr>
      <w:numPr>
        <w:numId w:val="31"/>
      </w:numPr>
    </w:pPr>
  </w:style>
  <w:style w:type="table" w:customStyle="1" w:styleId="TableGrid112">
    <w:name w:val="Table Grid112"/>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65AED"/>
    <w:pPr>
      <w:numPr>
        <w:numId w:val="33"/>
      </w:numPr>
    </w:pPr>
  </w:style>
  <w:style w:type="numbering" w:customStyle="1" w:styleId="StyleBulletedSymbolsymbolLeft025Hanging02528">
    <w:name w:val="Style Bulleted Symbol (symbol) Left:  0.25&quot; Hanging:  0.25&quot;28"/>
    <w:rsid w:val="00965AED"/>
    <w:pPr>
      <w:numPr>
        <w:numId w:val="34"/>
      </w:numPr>
    </w:pPr>
  </w:style>
  <w:style w:type="numbering" w:customStyle="1" w:styleId="StyleBulletedSymbolsymbolLeft025Hanging02519">
    <w:name w:val="Style Bulleted Symbol (symbol) Left:  0.25&quot; Hanging:  0.25&quot;19"/>
    <w:rsid w:val="00965AED"/>
    <w:pPr>
      <w:numPr>
        <w:numId w:val="32"/>
      </w:numPr>
    </w:pPr>
  </w:style>
  <w:style w:type="table" w:customStyle="1" w:styleId="TableGrid320">
    <w:name w:val="Table Grid3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65AE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65AED"/>
    <w:pPr>
      <w:numPr>
        <w:numId w:val="38"/>
      </w:numPr>
    </w:pPr>
  </w:style>
  <w:style w:type="numbering" w:customStyle="1" w:styleId="StyleBulleted48">
    <w:name w:val="Style Bulleted48"/>
    <w:rsid w:val="00965AED"/>
    <w:pPr>
      <w:numPr>
        <w:numId w:val="39"/>
      </w:numPr>
    </w:pPr>
  </w:style>
  <w:style w:type="character" w:styleId="Mention">
    <w:name w:val="Mention"/>
    <w:basedOn w:val="DefaultParagraphFont"/>
    <w:uiPriority w:val="99"/>
    <w:unhideWhenUsed/>
    <w:rsid w:val="00965AED"/>
    <w:rPr>
      <w:color w:val="2B579A"/>
      <w:shd w:val="clear" w:color="auto" w:fill="E1DFDD"/>
    </w:rPr>
  </w:style>
  <w:style w:type="character" w:customStyle="1" w:styleId="cf01">
    <w:name w:val="cf01"/>
    <w:basedOn w:val="DefaultParagraphFont"/>
    <w:rsid w:val="00965AED"/>
    <w:rPr>
      <w:rFonts w:ascii="Segoe UI" w:hAnsi="Segoe UI" w:cs="Segoe UI" w:hint="default"/>
      <w:i/>
      <w:iCs/>
      <w:sz w:val="18"/>
      <w:szCs w:val="18"/>
    </w:rPr>
  </w:style>
  <w:style w:type="table" w:customStyle="1" w:styleId="TableGrid200">
    <w:name w:val="Table Grid20"/>
    <w:basedOn w:val="TableNormal"/>
    <w:next w:val="TableGrid"/>
    <w:uiPriority w:val="39"/>
    <w:qFormat/>
    <w:rsid w:val="00965A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65AED"/>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965A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23.bin"/><Relationship Id="rId55" Type="http://schemas.openxmlformats.org/officeDocument/2006/relationships/image" Target="media/image19.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19.bin"/><Relationship Id="rId53" Type="http://schemas.openxmlformats.org/officeDocument/2006/relationships/image" Target="media/image18.wmf"/><Relationship Id="rId58" Type="http://schemas.openxmlformats.org/officeDocument/2006/relationships/oleObject" Target="embeddings/oleObject27.bin"/><Relationship Id="rId66"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1.wmf"/><Relationship Id="rId49" Type="http://schemas.openxmlformats.org/officeDocument/2006/relationships/oleObject" Target="embeddings/oleObject22.bin"/><Relationship Id="rId57" Type="http://schemas.openxmlformats.org/officeDocument/2006/relationships/image" Target="media/image20.wmf"/><Relationship Id="rId61" Type="http://schemas.openxmlformats.org/officeDocument/2006/relationships/image" Target="media/image22.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image" Target="media/image15.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image" Target="media/image17.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oleObject" Target="embeddings/oleObject20.bin"/><Relationship Id="rId59" Type="http://schemas.openxmlformats.org/officeDocument/2006/relationships/image" Target="media/image21.wmf"/><Relationship Id="rId67"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778</TotalTime>
  <Pages>23</Pages>
  <Words>16358</Words>
  <Characters>93242</Characters>
  <Application>Microsoft Office Word</Application>
  <DocSecurity>0</DocSecurity>
  <Lines>777</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RAN1#121</cp:lastModifiedBy>
  <cp:revision>92</cp:revision>
  <cp:lastPrinted>1900-01-01T08:00:00Z</cp:lastPrinted>
  <dcterms:created xsi:type="dcterms:W3CDTF">2025-02-13T03:29:00Z</dcterms:created>
  <dcterms:modified xsi:type="dcterms:W3CDTF">2025-06-04T14:29:00Z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